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91" w:rsidRPr="00894AA7" w:rsidRDefault="00761891" w:rsidP="00761891">
      <w:pPr>
        <w:jc w:val="center"/>
        <w:rPr>
          <w:rFonts w:ascii="Arial" w:hAnsi="Arial" w:cs="Arial"/>
          <w:b/>
          <w:sz w:val="32"/>
          <w:szCs w:val="32"/>
        </w:rPr>
      </w:pPr>
      <w:r w:rsidRPr="00894AA7">
        <w:rPr>
          <w:rFonts w:ascii="Arial" w:hAnsi="Arial" w:cs="Arial"/>
          <w:b/>
          <w:sz w:val="32"/>
          <w:szCs w:val="32"/>
        </w:rPr>
        <w:t>KARTA  INFORMACYJNA</w:t>
      </w:r>
    </w:p>
    <w:p w:rsidR="00761891" w:rsidRPr="00894AA7" w:rsidRDefault="00761891" w:rsidP="00761891">
      <w:pPr>
        <w:jc w:val="center"/>
        <w:rPr>
          <w:rFonts w:ascii="Arial" w:hAnsi="Arial" w:cs="Arial"/>
          <w:sz w:val="20"/>
          <w:szCs w:val="20"/>
        </w:rPr>
      </w:pPr>
      <w:r w:rsidRPr="00894AA7">
        <w:rPr>
          <w:rFonts w:ascii="Arial" w:hAnsi="Arial" w:cs="Arial"/>
          <w:sz w:val="20"/>
          <w:szCs w:val="20"/>
        </w:rPr>
        <w:t>Z A N I M    W Y P E Ł N I S Z    W N I O S E K    P R Z E C Z Y T A J !</w:t>
      </w:r>
    </w:p>
    <w:p w:rsidR="00761891" w:rsidRDefault="00761891" w:rsidP="00761891">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2126"/>
      </w:tblGrid>
      <w:tr w:rsidR="00761891" w:rsidTr="005B5830">
        <w:trPr>
          <w:trHeight w:val="1216"/>
        </w:trPr>
        <w:tc>
          <w:tcPr>
            <w:tcW w:w="2552" w:type="dxa"/>
          </w:tcPr>
          <w:p w:rsidR="00761891" w:rsidRPr="003640D7" w:rsidRDefault="00761891" w:rsidP="00F630BD">
            <w:pPr>
              <w:jc w:val="center"/>
              <w:rPr>
                <w:rFonts w:ascii="Calibri" w:eastAsia="Calibri" w:hAnsi="Calibri"/>
                <w:sz w:val="4"/>
                <w:szCs w:val="4"/>
              </w:rPr>
            </w:pPr>
          </w:p>
          <w:p w:rsidR="00761891" w:rsidRPr="003640D7" w:rsidRDefault="00761891" w:rsidP="00F630BD">
            <w:pPr>
              <w:jc w:val="center"/>
              <w:rPr>
                <w:rFonts w:ascii="Calibri" w:eastAsia="Calibri" w:hAnsi="Calibri"/>
                <w:b/>
                <w:color w:val="FF0000"/>
                <w:sz w:val="30"/>
                <w:szCs w:val="30"/>
              </w:rPr>
            </w:pPr>
            <w:r>
              <w:rPr>
                <w:rFonts w:eastAsia="Calibri"/>
                <w:b/>
                <w:noProof/>
                <w:color w:val="FF0000"/>
                <w:sz w:val="30"/>
                <w:szCs w:val="30"/>
              </w:rPr>
              <w:drawing>
                <wp:anchor distT="0" distB="0" distL="114300" distR="114300" simplePos="0" relativeHeight="251660288" behindDoc="0" locked="0" layoutInCell="1" allowOverlap="0">
                  <wp:simplePos x="0" y="0"/>
                  <wp:positionH relativeFrom="column">
                    <wp:posOffset>502920</wp:posOffset>
                  </wp:positionH>
                  <wp:positionV relativeFrom="paragraph">
                    <wp:posOffset>78105</wp:posOffset>
                  </wp:positionV>
                  <wp:extent cx="425450" cy="444500"/>
                  <wp:effectExtent l="19050" t="0" r="0" b="0"/>
                  <wp:wrapNone/>
                  <wp:docPr id="2" name="Obraz 2" descr="herb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pop"/>
                          <pic:cNvPicPr>
                            <a:picLocks noChangeAspect="1" noChangeArrowheads="1"/>
                          </pic:cNvPicPr>
                        </pic:nvPicPr>
                        <pic:blipFill>
                          <a:blip r:embed="rId5" cstate="print"/>
                          <a:srcRect/>
                          <a:stretch>
                            <a:fillRect/>
                          </a:stretch>
                        </pic:blipFill>
                        <pic:spPr bwMode="auto">
                          <a:xfrm>
                            <a:off x="0" y="0"/>
                            <a:ext cx="425450" cy="444500"/>
                          </a:xfrm>
                          <a:prstGeom prst="rect">
                            <a:avLst/>
                          </a:prstGeom>
                          <a:noFill/>
                          <a:ln w="9525">
                            <a:noFill/>
                            <a:miter lim="800000"/>
                            <a:headEnd/>
                            <a:tailEnd/>
                          </a:ln>
                        </pic:spPr>
                      </pic:pic>
                    </a:graphicData>
                  </a:graphic>
                </wp:anchor>
              </w:drawing>
            </w:r>
          </w:p>
        </w:tc>
        <w:tc>
          <w:tcPr>
            <w:tcW w:w="4678" w:type="dxa"/>
          </w:tcPr>
          <w:p w:rsidR="00761891" w:rsidRPr="003235C2" w:rsidRDefault="00761891" w:rsidP="00F630BD">
            <w:pPr>
              <w:jc w:val="center"/>
              <w:rPr>
                <w:rFonts w:ascii="Calibri" w:eastAsia="Calibri" w:hAnsi="Calibri"/>
                <w:sz w:val="4"/>
                <w:szCs w:val="4"/>
              </w:rPr>
            </w:pPr>
          </w:p>
          <w:p w:rsidR="00761891" w:rsidRDefault="00761891" w:rsidP="00F630BD">
            <w:pPr>
              <w:jc w:val="center"/>
              <w:rPr>
                <w:rFonts w:ascii="Calibri" w:eastAsia="Calibri" w:hAnsi="Calibri"/>
                <w:sz w:val="16"/>
                <w:szCs w:val="16"/>
              </w:rPr>
            </w:pPr>
            <w:r w:rsidRPr="003235C2">
              <w:rPr>
                <w:rFonts w:ascii="Calibri" w:eastAsia="Calibri" w:hAnsi="Calibri"/>
                <w:sz w:val="16"/>
                <w:szCs w:val="16"/>
              </w:rPr>
              <w:t>Urząd Miejski w Sulejowie</w:t>
            </w:r>
          </w:p>
          <w:p w:rsidR="0013425C" w:rsidRPr="003235C2" w:rsidRDefault="0013425C" w:rsidP="00F630BD">
            <w:pPr>
              <w:jc w:val="center"/>
              <w:rPr>
                <w:rFonts w:ascii="Calibri" w:eastAsia="Calibri" w:hAnsi="Calibri"/>
                <w:sz w:val="16"/>
                <w:szCs w:val="16"/>
              </w:rPr>
            </w:pPr>
          </w:p>
          <w:p w:rsidR="00761891" w:rsidRPr="003235C2" w:rsidRDefault="008034DD" w:rsidP="00F630BD">
            <w:pPr>
              <w:jc w:val="center"/>
              <w:rPr>
                <w:rFonts w:ascii="Calibri" w:eastAsia="Calibri" w:hAnsi="Calibri"/>
                <w:b/>
                <w:sz w:val="16"/>
                <w:szCs w:val="16"/>
              </w:rPr>
            </w:pPr>
            <w:r w:rsidRPr="003235C2">
              <w:rPr>
                <w:rFonts w:ascii="Calibri" w:hAnsi="Calibri"/>
                <w:b/>
                <w:sz w:val="16"/>
                <w:szCs w:val="16"/>
              </w:rPr>
              <w:t xml:space="preserve">Biuro Obsługi Mieszkańców </w:t>
            </w:r>
            <w:r w:rsidR="00761891" w:rsidRPr="003235C2">
              <w:rPr>
                <w:rFonts w:ascii="Calibri" w:eastAsia="Calibri" w:hAnsi="Calibri"/>
                <w:b/>
                <w:sz w:val="16"/>
                <w:szCs w:val="16"/>
              </w:rPr>
              <w:t xml:space="preserve"> </w:t>
            </w:r>
          </w:p>
          <w:p w:rsidR="00761891" w:rsidRPr="003235C2" w:rsidRDefault="00761891" w:rsidP="006D194A">
            <w:pPr>
              <w:jc w:val="center"/>
              <w:rPr>
                <w:rFonts w:ascii="Calibri" w:eastAsia="Calibri" w:hAnsi="Calibri"/>
              </w:rPr>
            </w:pPr>
            <w:r w:rsidRPr="003235C2">
              <w:rPr>
                <w:rFonts w:ascii="Calibri" w:eastAsia="Calibri" w:hAnsi="Calibri"/>
                <w:sz w:val="16"/>
                <w:szCs w:val="16"/>
              </w:rPr>
              <w:t>ul. Konecka 42</w:t>
            </w:r>
            <w:r w:rsidR="00D017E9" w:rsidRPr="003235C2">
              <w:rPr>
                <w:rFonts w:ascii="Calibri" w:eastAsia="Calibri" w:hAnsi="Calibri"/>
                <w:sz w:val="16"/>
                <w:szCs w:val="16"/>
              </w:rPr>
              <w:t xml:space="preserve">,  </w:t>
            </w:r>
            <w:r w:rsidRPr="003235C2">
              <w:rPr>
                <w:rFonts w:ascii="Calibri" w:eastAsia="Calibri" w:hAnsi="Calibri"/>
                <w:sz w:val="16"/>
                <w:szCs w:val="16"/>
              </w:rPr>
              <w:t>97-330 Sulejów   tel. 44 6102 5</w:t>
            </w:r>
            <w:r w:rsidR="006D194A" w:rsidRPr="003235C2">
              <w:rPr>
                <w:rFonts w:ascii="Calibri" w:eastAsia="Calibri" w:hAnsi="Calibri"/>
                <w:sz w:val="16"/>
                <w:szCs w:val="16"/>
              </w:rPr>
              <w:t>0</w:t>
            </w:r>
            <w:r w:rsidR="009868DC">
              <w:rPr>
                <w:rFonts w:ascii="Calibri" w:eastAsia="Calibri" w:hAnsi="Calibri"/>
                <w:sz w:val="16"/>
                <w:szCs w:val="16"/>
              </w:rPr>
              <w:t>9</w:t>
            </w:r>
          </w:p>
        </w:tc>
        <w:tc>
          <w:tcPr>
            <w:tcW w:w="2126" w:type="dxa"/>
          </w:tcPr>
          <w:p w:rsidR="00761891" w:rsidRPr="003235C2" w:rsidRDefault="00761891" w:rsidP="00F630BD">
            <w:pPr>
              <w:jc w:val="center"/>
              <w:rPr>
                <w:rFonts w:ascii="Calibri" w:eastAsia="Calibri" w:hAnsi="Calibri"/>
                <w:sz w:val="4"/>
                <w:szCs w:val="4"/>
              </w:rPr>
            </w:pPr>
          </w:p>
          <w:p w:rsidR="00761891" w:rsidRPr="003235C2" w:rsidRDefault="00761891" w:rsidP="00F630BD">
            <w:pPr>
              <w:jc w:val="center"/>
              <w:rPr>
                <w:rFonts w:ascii="Calibri" w:eastAsia="Calibri" w:hAnsi="Calibri"/>
                <w:sz w:val="16"/>
                <w:szCs w:val="16"/>
              </w:rPr>
            </w:pPr>
            <w:r w:rsidRPr="003235C2">
              <w:rPr>
                <w:rFonts w:ascii="Calibri" w:eastAsia="Calibri" w:hAnsi="Calibri"/>
                <w:sz w:val="16"/>
                <w:szCs w:val="16"/>
              </w:rPr>
              <w:t>Karta usługi Nr</w:t>
            </w:r>
          </w:p>
          <w:p w:rsidR="00761891" w:rsidRPr="003235C2" w:rsidRDefault="00EC5219" w:rsidP="00F630BD">
            <w:pPr>
              <w:jc w:val="center"/>
              <w:rPr>
                <w:rFonts w:ascii="Calibri" w:eastAsia="Calibri" w:hAnsi="Calibri"/>
                <w:b/>
              </w:rPr>
            </w:pPr>
            <w:r w:rsidRPr="003235C2">
              <w:rPr>
                <w:rFonts w:ascii="Calibri" w:eastAsia="Calibri" w:hAnsi="Calibri"/>
                <w:b/>
                <w:sz w:val="22"/>
                <w:szCs w:val="22"/>
              </w:rPr>
              <w:t>B</w:t>
            </w:r>
            <w:r w:rsidR="00F7291D" w:rsidRPr="003235C2">
              <w:rPr>
                <w:rFonts w:ascii="Calibri" w:eastAsia="Calibri" w:hAnsi="Calibri"/>
                <w:b/>
                <w:sz w:val="22"/>
                <w:szCs w:val="22"/>
              </w:rPr>
              <w:t>O</w:t>
            </w:r>
            <w:r w:rsidRPr="003235C2">
              <w:rPr>
                <w:rFonts w:ascii="Calibri" w:eastAsia="Calibri" w:hAnsi="Calibri"/>
                <w:b/>
                <w:sz w:val="22"/>
                <w:szCs w:val="22"/>
              </w:rPr>
              <w:t>M</w:t>
            </w:r>
            <w:r w:rsidR="00761891" w:rsidRPr="003235C2">
              <w:rPr>
                <w:rFonts w:ascii="Calibri" w:eastAsia="Calibri" w:hAnsi="Calibri"/>
                <w:b/>
                <w:sz w:val="22"/>
                <w:szCs w:val="22"/>
              </w:rPr>
              <w:t>.</w:t>
            </w:r>
            <w:r w:rsidR="0013628A">
              <w:rPr>
                <w:rFonts w:ascii="Calibri" w:eastAsia="Calibri" w:hAnsi="Calibri"/>
                <w:b/>
                <w:sz w:val="22"/>
                <w:szCs w:val="22"/>
              </w:rPr>
              <w:t>XV</w:t>
            </w:r>
            <w:r w:rsidR="00761891" w:rsidRPr="003235C2">
              <w:rPr>
                <w:rFonts w:ascii="Calibri" w:eastAsia="Calibri" w:hAnsi="Calibri"/>
                <w:b/>
                <w:sz w:val="22"/>
                <w:szCs w:val="22"/>
              </w:rPr>
              <w:t xml:space="preserve"> (</w:t>
            </w:r>
            <w:r w:rsidR="00D16621">
              <w:rPr>
                <w:rFonts w:ascii="Calibri" w:eastAsia="Calibri" w:hAnsi="Calibri"/>
                <w:b/>
                <w:sz w:val="22"/>
                <w:szCs w:val="22"/>
              </w:rPr>
              <w:t>3</w:t>
            </w:r>
            <w:r w:rsidR="00761891" w:rsidRPr="003235C2">
              <w:rPr>
                <w:rFonts w:ascii="Calibri" w:eastAsia="Calibri" w:hAnsi="Calibri"/>
                <w:b/>
                <w:sz w:val="22"/>
                <w:szCs w:val="22"/>
              </w:rPr>
              <w:t>).</w:t>
            </w:r>
            <w:r w:rsidR="009868DC">
              <w:rPr>
                <w:rFonts w:ascii="Calibri" w:eastAsia="Calibri" w:hAnsi="Calibri"/>
                <w:b/>
                <w:sz w:val="22"/>
                <w:szCs w:val="22"/>
              </w:rPr>
              <w:t>20</w:t>
            </w:r>
          </w:p>
          <w:p w:rsidR="000857A8" w:rsidRPr="003235C2" w:rsidRDefault="000857A8" w:rsidP="000857A8">
            <w:pPr>
              <w:jc w:val="center"/>
              <w:rPr>
                <w:rFonts w:ascii="Calibri" w:eastAsia="Calibri" w:hAnsi="Calibri"/>
                <w:sz w:val="12"/>
                <w:szCs w:val="12"/>
              </w:rPr>
            </w:pPr>
          </w:p>
          <w:p w:rsidR="00761891" w:rsidRPr="003235C2" w:rsidRDefault="00761891" w:rsidP="005B5830">
            <w:pPr>
              <w:jc w:val="center"/>
              <w:rPr>
                <w:rFonts w:ascii="Calibri" w:eastAsia="Calibri" w:hAnsi="Calibri"/>
                <w:sz w:val="12"/>
                <w:szCs w:val="12"/>
              </w:rPr>
            </w:pPr>
          </w:p>
        </w:tc>
      </w:tr>
      <w:tr w:rsidR="00761891" w:rsidTr="005B5830">
        <w:trPr>
          <w:trHeight w:val="970"/>
        </w:trPr>
        <w:tc>
          <w:tcPr>
            <w:tcW w:w="9356" w:type="dxa"/>
            <w:gridSpan w:val="3"/>
          </w:tcPr>
          <w:p w:rsidR="00761891" w:rsidRPr="004B6571" w:rsidRDefault="00761891" w:rsidP="004B6571">
            <w:pPr>
              <w:jc w:val="center"/>
              <w:rPr>
                <w:rFonts w:ascii="Calibri" w:eastAsia="Calibri" w:hAnsi="Calibri"/>
                <w:b/>
              </w:rPr>
            </w:pPr>
          </w:p>
          <w:p w:rsidR="00761891" w:rsidRPr="001626D2" w:rsidRDefault="001626D2" w:rsidP="004B6571">
            <w:pPr>
              <w:jc w:val="center"/>
              <w:rPr>
                <w:rFonts w:ascii="Calibri" w:eastAsia="Calibri" w:hAnsi="Calibri"/>
                <w:b/>
                <w:color w:val="FF0000"/>
              </w:rPr>
            </w:pPr>
            <w:r w:rsidRPr="001626D2">
              <w:rPr>
                <w:rFonts w:ascii="Calibri" w:eastAsia="DejaVuSans" w:hAnsi="Calibri" w:cs="DejaVuSans"/>
                <w:b/>
                <w:color w:val="4D4D4D"/>
                <w:lang w:eastAsia="en-US"/>
              </w:rPr>
              <w:t>ZAMELDOWANIE NA POBYT STAŁY</w:t>
            </w:r>
          </w:p>
        </w:tc>
      </w:tr>
    </w:tbl>
    <w:p w:rsidR="00F73072" w:rsidRDefault="00EE04D1" w:rsidP="00EE04D1">
      <w:pPr>
        <w:autoSpaceDE w:val="0"/>
        <w:autoSpaceDN w:val="0"/>
        <w:adjustRightInd w:val="0"/>
        <w:jc w:val="both"/>
        <w:rPr>
          <w:rFonts w:eastAsiaTheme="minorHAnsi"/>
          <w:bCs/>
          <w:sz w:val="16"/>
          <w:szCs w:val="16"/>
          <w:lang w:eastAsia="en-US"/>
        </w:rPr>
      </w:pPr>
      <w:r w:rsidRPr="00CF2BC8">
        <w:rPr>
          <w:rFonts w:eastAsiaTheme="minorHAnsi"/>
          <w:b/>
          <w:bCs/>
          <w:sz w:val="16"/>
          <w:szCs w:val="16"/>
          <w:lang w:eastAsia="en-US"/>
        </w:rPr>
        <w:t>Podstawa prawna:</w:t>
      </w:r>
      <w:r w:rsidR="009868DC">
        <w:rPr>
          <w:rFonts w:eastAsiaTheme="minorHAnsi"/>
          <w:bCs/>
          <w:sz w:val="16"/>
          <w:szCs w:val="16"/>
          <w:lang w:eastAsia="en-US"/>
        </w:rPr>
        <w:t xml:space="preserve"> art. 24</w:t>
      </w:r>
      <w:r w:rsidRPr="00CF2BC8">
        <w:rPr>
          <w:rFonts w:eastAsiaTheme="minorHAnsi"/>
          <w:bCs/>
          <w:sz w:val="16"/>
          <w:szCs w:val="16"/>
          <w:lang w:eastAsia="en-US"/>
        </w:rPr>
        <w:t>, art.25,</w:t>
      </w:r>
      <w:r w:rsidR="009868DC">
        <w:rPr>
          <w:rFonts w:eastAsiaTheme="minorHAnsi"/>
          <w:bCs/>
          <w:sz w:val="16"/>
          <w:szCs w:val="16"/>
          <w:lang w:eastAsia="en-US"/>
        </w:rPr>
        <w:t xml:space="preserve"> art. 26,</w:t>
      </w:r>
      <w:r w:rsidRPr="00CF2BC8">
        <w:rPr>
          <w:rFonts w:eastAsiaTheme="minorHAnsi"/>
          <w:bCs/>
          <w:sz w:val="16"/>
          <w:szCs w:val="16"/>
          <w:lang w:eastAsia="en-US"/>
        </w:rPr>
        <w:t xml:space="preserve"> art. 27, art. 28, art. 30</w:t>
      </w:r>
      <w:r w:rsidR="009868DC">
        <w:rPr>
          <w:rFonts w:eastAsiaTheme="minorHAnsi"/>
          <w:bCs/>
          <w:sz w:val="16"/>
          <w:szCs w:val="16"/>
          <w:lang w:eastAsia="en-US"/>
        </w:rPr>
        <w:t>, art. 32</w:t>
      </w:r>
      <w:r w:rsidRPr="00CF2BC8">
        <w:rPr>
          <w:rFonts w:eastAsiaTheme="minorHAnsi"/>
          <w:bCs/>
          <w:sz w:val="16"/>
          <w:szCs w:val="16"/>
          <w:lang w:eastAsia="en-US"/>
        </w:rPr>
        <w:t xml:space="preserve"> Ustawy z dnia 24 września 2010 r.</w:t>
      </w:r>
      <w:r w:rsidR="009106DC">
        <w:rPr>
          <w:rFonts w:eastAsiaTheme="minorHAnsi"/>
          <w:bCs/>
          <w:sz w:val="16"/>
          <w:szCs w:val="16"/>
          <w:lang w:eastAsia="en-US"/>
        </w:rPr>
        <w:t xml:space="preserve"> </w:t>
      </w:r>
      <w:r w:rsidRPr="00CF2BC8">
        <w:rPr>
          <w:rFonts w:eastAsiaTheme="minorHAnsi"/>
          <w:bCs/>
          <w:sz w:val="16"/>
          <w:szCs w:val="16"/>
          <w:lang w:eastAsia="en-US"/>
        </w:rPr>
        <w:t xml:space="preserve">o ewidencji ludności </w:t>
      </w:r>
      <w:r w:rsidR="00D16621">
        <w:rPr>
          <w:rFonts w:eastAsiaTheme="minorHAnsi"/>
          <w:bCs/>
          <w:sz w:val="16"/>
          <w:szCs w:val="16"/>
          <w:lang w:eastAsia="en-US"/>
        </w:rPr>
        <w:t xml:space="preserve">                          </w:t>
      </w:r>
      <w:r w:rsidRPr="00CF2BC8">
        <w:rPr>
          <w:rFonts w:eastAsiaTheme="minorHAnsi"/>
          <w:bCs/>
          <w:sz w:val="16"/>
          <w:szCs w:val="16"/>
          <w:lang w:eastAsia="en-US"/>
        </w:rPr>
        <w:t>(</w:t>
      </w:r>
      <w:r w:rsidR="009106DC">
        <w:rPr>
          <w:rFonts w:eastAsiaTheme="minorHAnsi"/>
          <w:bCs/>
          <w:sz w:val="16"/>
          <w:szCs w:val="16"/>
          <w:lang w:eastAsia="en-US"/>
        </w:rPr>
        <w:t xml:space="preserve">tj. </w:t>
      </w:r>
      <w:r w:rsidRPr="00CF2BC8">
        <w:rPr>
          <w:rFonts w:eastAsiaTheme="minorHAnsi"/>
          <w:bCs/>
          <w:sz w:val="16"/>
          <w:szCs w:val="16"/>
          <w:lang w:eastAsia="en-US"/>
        </w:rPr>
        <w:t>Dz.U</w:t>
      </w:r>
      <w:r w:rsidR="00BB2E59">
        <w:rPr>
          <w:rFonts w:eastAsiaTheme="minorHAnsi"/>
          <w:bCs/>
          <w:sz w:val="16"/>
          <w:szCs w:val="16"/>
          <w:lang w:eastAsia="en-US"/>
        </w:rPr>
        <w:t>.</w:t>
      </w:r>
      <w:r w:rsidRPr="00CF2BC8">
        <w:rPr>
          <w:rFonts w:eastAsiaTheme="minorHAnsi"/>
          <w:bCs/>
          <w:sz w:val="16"/>
          <w:szCs w:val="16"/>
          <w:lang w:eastAsia="en-US"/>
        </w:rPr>
        <w:t xml:space="preserve"> z 201</w:t>
      </w:r>
      <w:r w:rsidR="009868DC">
        <w:rPr>
          <w:rFonts w:eastAsiaTheme="minorHAnsi"/>
          <w:bCs/>
          <w:sz w:val="16"/>
          <w:szCs w:val="16"/>
          <w:lang w:eastAsia="en-US"/>
        </w:rPr>
        <w:t>9</w:t>
      </w:r>
      <w:r w:rsidRPr="00CF2BC8">
        <w:rPr>
          <w:rFonts w:eastAsiaTheme="minorHAnsi"/>
          <w:bCs/>
          <w:sz w:val="16"/>
          <w:szCs w:val="16"/>
          <w:lang w:eastAsia="en-US"/>
        </w:rPr>
        <w:t xml:space="preserve"> r., poz. </w:t>
      </w:r>
      <w:r w:rsidR="009868DC">
        <w:rPr>
          <w:rFonts w:eastAsiaTheme="minorHAnsi"/>
          <w:bCs/>
          <w:sz w:val="16"/>
          <w:szCs w:val="16"/>
          <w:lang w:eastAsia="en-US"/>
        </w:rPr>
        <w:t>1397</w:t>
      </w:r>
      <w:r w:rsidR="00A26725">
        <w:rPr>
          <w:rFonts w:eastAsiaTheme="minorHAnsi"/>
          <w:bCs/>
          <w:sz w:val="16"/>
          <w:szCs w:val="16"/>
          <w:lang w:eastAsia="en-US"/>
        </w:rPr>
        <w:t xml:space="preserve"> ze zm.); </w:t>
      </w:r>
      <w:r w:rsidRPr="00CF2BC8">
        <w:rPr>
          <w:rFonts w:eastAsiaTheme="minorHAnsi"/>
          <w:bCs/>
          <w:sz w:val="16"/>
          <w:szCs w:val="16"/>
          <w:lang w:eastAsia="en-US"/>
        </w:rPr>
        <w:t>Ustawa z dnia 16 listopada 2006 r. o opłacie skarbowej (</w:t>
      </w:r>
      <w:r w:rsidR="009106DC">
        <w:rPr>
          <w:rFonts w:eastAsiaTheme="minorHAnsi"/>
          <w:bCs/>
          <w:sz w:val="16"/>
          <w:szCs w:val="16"/>
          <w:lang w:eastAsia="en-US"/>
        </w:rPr>
        <w:t xml:space="preserve">tj. </w:t>
      </w:r>
      <w:r w:rsidRPr="00CF2BC8">
        <w:rPr>
          <w:rFonts w:eastAsiaTheme="minorHAnsi"/>
          <w:bCs/>
          <w:sz w:val="16"/>
          <w:szCs w:val="16"/>
          <w:lang w:eastAsia="en-US"/>
        </w:rPr>
        <w:t>Dz.U. z 201</w:t>
      </w:r>
      <w:r w:rsidR="008C337D">
        <w:rPr>
          <w:rFonts w:eastAsiaTheme="minorHAnsi"/>
          <w:bCs/>
          <w:sz w:val="16"/>
          <w:szCs w:val="16"/>
          <w:lang w:eastAsia="en-US"/>
        </w:rPr>
        <w:t>9</w:t>
      </w:r>
      <w:r w:rsidRPr="00CF2BC8">
        <w:rPr>
          <w:rFonts w:eastAsiaTheme="minorHAnsi"/>
          <w:bCs/>
          <w:sz w:val="16"/>
          <w:szCs w:val="16"/>
          <w:lang w:eastAsia="en-US"/>
        </w:rPr>
        <w:t xml:space="preserve"> r., poz. </w:t>
      </w:r>
      <w:r w:rsidR="008C337D">
        <w:rPr>
          <w:rFonts w:eastAsiaTheme="minorHAnsi"/>
          <w:bCs/>
          <w:sz w:val="16"/>
          <w:szCs w:val="16"/>
          <w:lang w:eastAsia="en-US"/>
        </w:rPr>
        <w:t xml:space="preserve">1000 </w:t>
      </w:r>
      <w:r w:rsidRPr="00CF2BC8">
        <w:rPr>
          <w:rFonts w:eastAsiaTheme="minorHAnsi"/>
          <w:bCs/>
          <w:sz w:val="16"/>
          <w:szCs w:val="16"/>
          <w:lang w:eastAsia="en-US"/>
        </w:rPr>
        <w:t>ze zm.); Rozporządzenie MSWiA z dnia 13 grudnia 2017 r. w sprawie określenia wzorów i sposobu wypełniania formularzy stosowanych przy wykonywaniu obowiązku meldunkowego (Dz.U. z 2017 r. poz.</w:t>
      </w:r>
      <w:r w:rsidR="009106DC">
        <w:rPr>
          <w:rFonts w:eastAsiaTheme="minorHAnsi"/>
          <w:bCs/>
          <w:sz w:val="16"/>
          <w:szCs w:val="16"/>
          <w:lang w:eastAsia="en-US"/>
        </w:rPr>
        <w:t xml:space="preserve"> </w:t>
      </w:r>
      <w:r w:rsidRPr="00CF2BC8">
        <w:rPr>
          <w:rFonts w:eastAsiaTheme="minorHAnsi"/>
          <w:bCs/>
          <w:sz w:val="16"/>
          <w:szCs w:val="16"/>
          <w:lang w:eastAsia="en-US"/>
        </w:rPr>
        <w:t>2411</w:t>
      </w:r>
      <w:r w:rsidR="008C337D">
        <w:rPr>
          <w:rFonts w:eastAsiaTheme="minorHAnsi"/>
          <w:bCs/>
          <w:sz w:val="16"/>
          <w:szCs w:val="16"/>
          <w:lang w:eastAsia="en-US"/>
        </w:rPr>
        <w:t xml:space="preserve"> ze zm.</w:t>
      </w:r>
      <w:r w:rsidRPr="00CF2BC8">
        <w:rPr>
          <w:rFonts w:eastAsiaTheme="minorHAnsi"/>
          <w:bCs/>
          <w:sz w:val="16"/>
          <w:szCs w:val="16"/>
          <w:lang w:eastAsia="en-US"/>
        </w:rPr>
        <w:t>)</w:t>
      </w:r>
    </w:p>
    <w:p w:rsidR="009868DC" w:rsidRDefault="009868DC" w:rsidP="00EE04D1">
      <w:pPr>
        <w:autoSpaceDE w:val="0"/>
        <w:autoSpaceDN w:val="0"/>
        <w:adjustRightInd w:val="0"/>
        <w:jc w:val="both"/>
        <w:rPr>
          <w:rFonts w:eastAsiaTheme="minorHAnsi"/>
          <w:bCs/>
          <w:sz w:val="16"/>
          <w:szCs w:val="16"/>
          <w:lang w:eastAsia="en-US"/>
        </w:rPr>
      </w:pPr>
    </w:p>
    <w:p w:rsidR="009868DC" w:rsidRDefault="009868DC" w:rsidP="00EE04D1">
      <w:pPr>
        <w:autoSpaceDE w:val="0"/>
        <w:autoSpaceDN w:val="0"/>
        <w:adjustRightInd w:val="0"/>
        <w:jc w:val="both"/>
        <w:rPr>
          <w:rFonts w:eastAsiaTheme="minorHAnsi"/>
          <w:bCs/>
          <w:sz w:val="16"/>
          <w:szCs w:val="16"/>
          <w:lang w:eastAsia="en-US"/>
        </w:rPr>
      </w:pPr>
    </w:p>
    <w:p w:rsidR="00761891" w:rsidRDefault="00761891" w:rsidP="00761891">
      <w:pPr>
        <w:rPr>
          <w:b/>
        </w:rPr>
      </w:pPr>
      <w:r>
        <w:rPr>
          <w:b/>
        </w:rPr>
        <w:t xml:space="preserve">I WYMAGANE DOKUMENTY I ZAŁĄCZNIKI </w:t>
      </w:r>
    </w:p>
    <w:p w:rsidR="00B014D8" w:rsidRDefault="00B014D8" w:rsidP="003235C2">
      <w:pPr>
        <w:pStyle w:val="Akapitzlist"/>
        <w:numPr>
          <w:ilvl w:val="0"/>
          <w:numId w:val="1"/>
        </w:numPr>
        <w:autoSpaceDE w:val="0"/>
        <w:autoSpaceDN w:val="0"/>
        <w:adjustRightInd w:val="0"/>
        <w:ind w:left="284" w:hanging="284"/>
        <w:jc w:val="both"/>
        <w:rPr>
          <w:rFonts w:eastAsia="DejaVuSans"/>
          <w:color w:val="181818"/>
          <w:lang w:eastAsia="en-US"/>
        </w:rPr>
      </w:pPr>
      <w:r w:rsidRPr="003235C2">
        <w:rPr>
          <w:rFonts w:eastAsia="DejaVuSans"/>
          <w:color w:val="181818"/>
          <w:lang w:eastAsia="en-US"/>
        </w:rPr>
        <w:t>Formularz "Zgłoszenie pobytu stałego" (odrębny dla każdej osoby meldującej się,</w:t>
      </w:r>
      <w:r w:rsidR="003235C2" w:rsidRPr="003235C2">
        <w:rPr>
          <w:rFonts w:eastAsia="DejaVuSans"/>
          <w:color w:val="181818"/>
          <w:lang w:eastAsia="en-US"/>
        </w:rPr>
        <w:t xml:space="preserve"> </w:t>
      </w:r>
      <w:r w:rsidRPr="003235C2">
        <w:rPr>
          <w:rFonts w:eastAsia="DejaVuSans"/>
          <w:color w:val="181818"/>
          <w:lang w:eastAsia="en-US"/>
        </w:rPr>
        <w:t>również dla dziecka).</w:t>
      </w:r>
    </w:p>
    <w:p w:rsidR="00B014D8" w:rsidRPr="003235C2" w:rsidRDefault="00B014D8" w:rsidP="003235C2">
      <w:pPr>
        <w:pStyle w:val="Akapitzlist"/>
        <w:numPr>
          <w:ilvl w:val="0"/>
          <w:numId w:val="1"/>
        </w:numPr>
        <w:autoSpaceDE w:val="0"/>
        <w:autoSpaceDN w:val="0"/>
        <w:adjustRightInd w:val="0"/>
        <w:ind w:left="284" w:hanging="284"/>
        <w:jc w:val="both"/>
        <w:rPr>
          <w:rFonts w:eastAsia="DejaVuSans"/>
          <w:color w:val="181818"/>
          <w:lang w:eastAsia="en-US"/>
        </w:rPr>
      </w:pPr>
      <w:r w:rsidRPr="003235C2">
        <w:rPr>
          <w:rFonts w:eastAsia="DejaVuSans"/>
          <w:color w:val="181818"/>
          <w:lang w:eastAsia="en-US"/>
        </w:rPr>
        <w:t>Do wglądu:</w:t>
      </w:r>
    </w:p>
    <w:p w:rsidR="00B014D8" w:rsidRPr="00333398" w:rsidRDefault="003A16D9" w:rsidP="00333398">
      <w:pPr>
        <w:autoSpaceDE w:val="0"/>
        <w:autoSpaceDN w:val="0"/>
        <w:adjustRightInd w:val="0"/>
        <w:jc w:val="both"/>
        <w:rPr>
          <w:rFonts w:eastAsia="DejaVuSans"/>
          <w:color w:val="181818"/>
          <w:lang w:eastAsia="en-US"/>
        </w:rPr>
      </w:pPr>
      <w:r w:rsidRPr="00333398">
        <w:rPr>
          <w:rFonts w:eastAsia="DejaVuSans"/>
          <w:color w:val="181818"/>
          <w:lang w:eastAsia="en-US"/>
        </w:rPr>
        <w:t>- dowód osobisty</w:t>
      </w:r>
      <w:r w:rsidR="002404D1" w:rsidRPr="00333398">
        <w:rPr>
          <w:rFonts w:eastAsia="DejaVuSans"/>
          <w:color w:val="181818"/>
          <w:lang w:eastAsia="en-US"/>
        </w:rPr>
        <w:t xml:space="preserve"> lub paszport</w:t>
      </w:r>
      <w:r w:rsidR="00222880" w:rsidRPr="00333398">
        <w:rPr>
          <w:rFonts w:eastAsia="DejaVuSans"/>
          <w:color w:val="181818"/>
          <w:lang w:eastAsia="en-US"/>
        </w:rPr>
        <w:t>;</w:t>
      </w:r>
    </w:p>
    <w:p w:rsidR="00333398" w:rsidRPr="00333398" w:rsidRDefault="00B014D8" w:rsidP="00333398">
      <w:pPr>
        <w:autoSpaceDE w:val="0"/>
        <w:autoSpaceDN w:val="0"/>
        <w:adjustRightInd w:val="0"/>
        <w:jc w:val="both"/>
        <w:rPr>
          <w:rFonts w:eastAsiaTheme="minorHAnsi"/>
          <w:color w:val="000000"/>
          <w:lang w:eastAsia="en-US"/>
        </w:rPr>
      </w:pPr>
      <w:r w:rsidRPr="00333398">
        <w:rPr>
          <w:rFonts w:eastAsia="DejaVuSans"/>
          <w:color w:val="181818"/>
          <w:lang w:eastAsia="en-US"/>
        </w:rPr>
        <w:t xml:space="preserve">- tytuł prawny do lokalu </w:t>
      </w:r>
      <w:r w:rsidR="002404D1" w:rsidRPr="00333398">
        <w:rPr>
          <w:rFonts w:eastAsia="DejaVuSans"/>
          <w:color w:val="181818"/>
          <w:lang w:eastAsia="en-US"/>
        </w:rPr>
        <w:t>(oryginał do wglądu)</w:t>
      </w:r>
      <w:r w:rsidRPr="00333398">
        <w:rPr>
          <w:rFonts w:eastAsia="DejaVuSans"/>
          <w:color w:val="181818"/>
          <w:lang w:eastAsia="en-US"/>
        </w:rPr>
        <w:t>- np. decyzja o przydziale lokalu, umowa najmu, akt własności</w:t>
      </w:r>
      <w:r w:rsidR="003235C2" w:rsidRPr="00333398">
        <w:rPr>
          <w:rFonts w:eastAsia="DejaVuSans"/>
          <w:color w:val="181818"/>
          <w:lang w:eastAsia="en-US"/>
        </w:rPr>
        <w:t xml:space="preserve"> </w:t>
      </w:r>
      <w:r w:rsidRPr="00333398">
        <w:rPr>
          <w:rFonts w:eastAsia="DejaVuSans"/>
          <w:color w:val="181818"/>
          <w:lang w:eastAsia="en-US"/>
        </w:rPr>
        <w:t xml:space="preserve">budynku mieszkalnego (wypis z księgi wieczystej, akt notarialny) lub </w:t>
      </w:r>
      <w:r w:rsidR="00D16621">
        <w:rPr>
          <w:rFonts w:eastAsia="DejaVuSans"/>
          <w:color w:val="181818"/>
          <w:lang w:eastAsia="en-US"/>
        </w:rPr>
        <w:t xml:space="preserve">               </w:t>
      </w:r>
      <w:r w:rsidRPr="00333398">
        <w:rPr>
          <w:rFonts w:eastAsia="DejaVuSans"/>
          <w:color w:val="181818"/>
          <w:lang w:eastAsia="en-US"/>
        </w:rPr>
        <w:t>w przypadku</w:t>
      </w:r>
      <w:r w:rsidR="003235C2" w:rsidRPr="00333398">
        <w:rPr>
          <w:rFonts w:eastAsia="DejaVuSans"/>
          <w:color w:val="181818"/>
          <w:lang w:eastAsia="en-US"/>
        </w:rPr>
        <w:t xml:space="preserve"> </w:t>
      </w:r>
      <w:r w:rsidRPr="00333398">
        <w:rPr>
          <w:rFonts w:eastAsia="DejaVuSans"/>
          <w:color w:val="181818"/>
          <w:lang w:eastAsia="en-US"/>
        </w:rPr>
        <w:t>dziedziczenia - dodatkowo prawomocne postanowienie sądu o nabyciu spadku</w:t>
      </w:r>
      <w:r w:rsidR="00D16621">
        <w:rPr>
          <w:rFonts w:eastAsia="DejaVuSans"/>
          <w:color w:val="181818"/>
          <w:lang w:eastAsia="en-US"/>
        </w:rPr>
        <w:t xml:space="preserve">. </w:t>
      </w:r>
      <w:r w:rsidR="00333398" w:rsidRPr="00333398">
        <w:rPr>
          <w:rFonts w:eastAsiaTheme="minorHAnsi"/>
          <w:color w:val="000000"/>
          <w:lang w:eastAsia="en-US"/>
        </w:rPr>
        <w:t xml:space="preserve">Jeżeli akt notarialny dotyczy wyłącznie własności (wieczystego użytkowania) działki należy okazać zgłoszenie do użytkowania budynku mieszkalnego, wydane przez </w:t>
      </w:r>
      <w:r w:rsidR="00D16621">
        <w:rPr>
          <w:rFonts w:eastAsiaTheme="minorHAnsi"/>
          <w:color w:val="000000"/>
          <w:lang w:eastAsia="en-US"/>
        </w:rPr>
        <w:t>organ nadzoru budowlanego;</w:t>
      </w:r>
    </w:p>
    <w:p w:rsidR="00E94017" w:rsidRPr="00E94017" w:rsidRDefault="00E94017" w:rsidP="00333398">
      <w:pPr>
        <w:autoSpaceDE w:val="0"/>
        <w:autoSpaceDN w:val="0"/>
        <w:adjustRightInd w:val="0"/>
        <w:jc w:val="both"/>
        <w:rPr>
          <w:rFonts w:eastAsia="DejaVuSans"/>
          <w:color w:val="181818"/>
          <w:lang w:eastAsia="en-US"/>
        </w:rPr>
      </w:pPr>
      <w:r>
        <w:rPr>
          <w:rFonts w:eastAsia="DejaVuSans"/>
          <w:color w:val="181818"/>
          <w:lang w:eastAsia="en-US"/>
        </w:rPr>
        <w:t xml:space="preserve">- </w:t>
      </w:r>
      <w:r w:rsidRPr="00E94017">
        <w:rPr>
          <w:rFonts w:eastAsiaTheme="minorHAnsi"/>
          <w:lang w:eastAsia="en-US"/>
        </w:rPr>
        <w:t>prawomocne postanowienie sądu ustalające miejsce pobytu dziecka (gdy rodzice są</w:t>
      </w:r>
      <w:r w:rsidR="008441E0">
        <w:rPr>
          <w:rFonts w:eastAsiaTheme="minorHAnsi"/>
          <w:lang w:eastAsia="en-US"/>
        </w:rPr>
        <w:t xml:space="preserve"> </w:t>
      </w:r>
      <w:r w:rsidR="009106DC">
        <w:rPr>
          <w:rFonts w:eastAsiaTheme="minorHAnsi"/>
          <w:lang w:eastAsia="en-US"/>
        </w:rPr>
        <w:t>r</w:t>
      </w:r>
      <w:r w:rsidR="008441E0">
        <w:rPr>
          <w:rFonts w:eastAsiaTheme="minorHAnsi"/>
          <w:lang w:eastAsia="en-US"/>
        </w:rPr>
        <w:t>oz</w:t>
      </w:r>
      <w:r w:rsidRPr="00E94017">
        <w:rPr>
          <w:rFonts w:eastAsiaTheme="minorHAnsi"/>
          <w:lang w:eastAsia="en-US"/>
        </w:rPr>
        <w:t>wiedzeni lub mają różne miejsce pobytu stałego).</w:t>
      </w:r>
    </w:p>
    <w:p w:rsidR="00B014D8" w:rsidRPr="003235C2" w:rsidRDefault="00B014D8" w:rsidP="003235C2">
      <w:pPr>
        <w:pStyle w:val="Akapitzlist"/>
        <w:numPr>
          <w:ilvl w:val="0"/>
          <w:numId w:val="1"/>
        </w:numPr>
        <w:autoSpaceDE w:val="0"/>
        <w:autoSpaceDN w:val="0"/>
        <w:adjustRightInd w:val="0"/>
        <w:ind w:left="284" w:hanging="284"/>
        <w:jc w:val="both"/>
        <w:rPr>
          <w:rFonts w:eastAsia="DejaVuSans"/>
          <w:color w:val="181818"/>
          <w:lang w:eastAsia="en-US"/>
        </w:rPr>
      </w:pPr>
      <w:r w:rsidRPr="003235C2">
        <w:rPr>
          <w:rFonts w:eastAsia="DejaVuSans"/>
          <w:color w:val="181818"/>
          <w:lang w:eastAsia="en-US"/>
        </w:rPr>
        <w:t>W przypadku zgłoszenia zameldowania przez pełnomocnika dodatkowo:</w:t>
      </w:r>
    </w:p>
    <w:p w:rsidR="00B014D8" w:rsidRPr="003235C2" w:rsidRDefault="00B014D8" w:rsidP="003235C2">
      <w:pPr>
        <w:pStyle w:val="Akapitzlist"/>
        <w:autoSpaceDE w:val="0"/>
        <w:autoSpaceDN w:val="0"/>
        <w:adjustRightInd w:val="0"/>
        <w:ind w:left="284"/>
        <w:jc w:val="both"/>
        <w:rPr>
          <w:rFonts w:eastAsia="DejaVuSans"/>
          <w:color w:val="181818"/>
          <w:lang w:eastAsia="en-US"/>
        </w:rPr>
      </w:pPr>
      <w:r w:rsidRPr="003235C2">
        <w:rPr>
          <w:rFonts w:eastAsia="DejaVuSans"/>
          <w:color w:val="181818"/>
          <w:lang w:eastAsia="en-US"/>
        </w:rPr>
        <w:t>- pisemne</w:t>
      </w:r>
      <w:r w:rsidR="002404D1">
        <w:rPr>
          <w:rFonts w:eastAsia="DejaVuSans"/>
          <w:color w:val="181818"/>
          <w:lang w:eastAsia="en-US"/>
        </w:rPr>
        <w:t xml:space="preserve"> pełnomocnictwo do zameldowania – wzór w załączeniu</w:t>
      </w:r>
    </w:p>
    <w:p w:rsidR="00836867" w:rsidRPr="003235C2" w:rsidRDefault="00B014D8" w:rsidP="003235C2">
      <w:pPr>
        <w:pStyle w:val="Akapitzlist"/>
        <w:ind w:left="284"/>
        <w:jc w:val="both"/>
        <w:rPr>
          <w:rFonts w:eastAsia="DejaVuSans"/>
          <w:color w:val="181818"/>
          <w:lang w:eastAsia="en-US"/>
        </w:rPr>
      </w:pPr>
      <w:r w:rsidRPr="003235C2">
        <w:rPr>
          <w:rFonts w:eastAsia="DejaVuSans"/>
          <w:color w:val="181818"/>
          <w:lang w:eastAsia="en-US"/>
        </w:rPr>
        <w:t>- dowód osobisty pełnomocnika lub paszport.</w:t>
      </w:r>
    </w:p>
    <w:p w:rsidR="00B014D8" w:rsidRDefault="00B014D8" w:rsidP="00B014D8">
      <w:pPr>
        <w:rPr>
          <w:b/>
        </w:rPr>
      </w:pPr>
    </w:p>
    <w:p w:rsidR="00761891" w:rsidRDefault="00761891" w:rsidP="00761891">
      <w:pPr>
        <w:rPr>
          <w:b/>
        </w:rPr>
      </w:pPr>
      <w:r w:rsidRPr="006009F1">
        <w:rPr>
          <w:b/>
        </w:rPr>
        <w:t>II OPŁATY</w:t>
      </w:r>
    </w:p>
    <w:p w:rsidR="00651D24" w:rsidRDefault="00651D24" w:rsidP="00651D24">
      <w:pPr>
        <w:autoSpaceDE w:val="0"/>
        <w:autoSpaceDN w:val="0"/>
        <w:adjustRightInd w:val="0"/>
        <w:jc w:val="both"/>
        <w:rPr>
          <w:rFonts w:eastAsia="DejaVuSans"/>
          <w:color w:val="181818"/>
          <w:lang w:eastAsia="en-US"/>
        </w:rPr>
      </w:pPr>
      <w:r w:rsidRPr="00651D24">
        <w:rPr>
          <w:rFonts w:eastAsia="DejaVuSans"/>
          <w:color w:val="181818"/>
          <w:lang w:eastAsia="en-US"/>
        </w:rPr>
        <w:t>Nie pobiera się opłat za dokonanie czynności meldunkowych.</w:t>
      </w:r>
    </w:p>
    <w:p w:rsidR="00D16621" w:rsidRDefault="00D16621" w:rsidP="00E14D49">
      <w:pPr>
        <w:autoSpaceDE w:val="0"/>
        <w:autoSpaceDN w:val="0"/>
        <w:adjustRightInd w:val="0"/>
        <w:jc w:val="both"/>
        <w:rPr>
          <w:rFonts w:eastAsia="DejaVuSans"/>
          <w:color w:val="181818"/>
          <w:lang w:eastAsia="en-US"/>
        </w:rPr>
      </w:pPr>
    </w:p>
    <w:p w:rsidR="00761891" w:rsidRDefault="00761891" w:rsidP="00761891">
      <w:pPr>
        <w:rPr>
          <w:b/>
        </w:rPr>
      </w:pPr>
      <w:r w:rsidRPr="00E324DB">
        <w:rPr>
          <w:b/>
        </w:rPr>
        <w:t>III MIEJSCE ZŁOŻENIA WNIOSKU</w:t>
      </w:r>
    </w:p>
    <w:p w:rsidR="004853D9" w:rsidRDefault="00D9041C" w:rsidP="004853D9">
      <w:pPr>
        <w:jc w:val="both"/>
      </w:pPr>
      <w:r w:rsidRPr="00D9041C">
        <w:t>Biur</w:t>
      </w:r>
      <w:r w:rsidR="004853D9">
        <w:t>o</w:t>
      </w:r>
      <w:r w:rsidRPr="00D9041C">
        <w:t xml:space="preserve"> Obsługi</w:t>
      </w:r>
      <w:r>
        <w:t xml:space="preserve"> Mieszkańców Urzędu Miejskiego </w:t>
      </w:r>
      <w:r w:rsidRPr="00D9041C">
        <w:t>w Sulejowie</w:t>
      </w:r>
      <w:r w:rsidR="00D017E9">
        <w:t>,</w:t>
      </w:r>
      <w:r w:rsidRPr="00D9041C">
        <w:t xml:space="preserve"> ul. Konecka 42, wejście A</w:t>
      </w:r>
      <w:r w:rsidR="004853D9">
        <w:t>.</w:t>
      </w:r>
      <w:r w:rsidRPr="00D9041C">
        <w:t xml:space="preserve"> </w:t>
      </w:r>
    </w:p>
    <w:p w:rsidR="0046533D" w:rsidRPr="0046533D" w:rsidRDefault="0046533D" w:rsidP="0046533D">
      <w:pPr>
        <w:autoSpaceDE w:val="0"/>
        <w:autoSpaceDN w:val="0"/>
        <w:adjustRightInd w:val="0"/>
        <w:jc w:val="both"/>
        <w:rPr>
          <w:rFonts w:eastAsia="DejaVuSans"/>
          <w:color w:val="181818"/>
          <w:lang w:eastAsia="en-US"/>
        </w:rPr>
      </w:pPr>
      <w:r w:rsidRPr="0046533D">
        <w:rPr>
          <w:rFonts w:eastAsiaTheme="minorHAnsi"/>
          <w:lang w:eastAsia="en-US"/>
        </w:rPr>
        <w:t>Wniosek można złożyć również za pośrednictwem elektronicznej platformy usług administracji</w:t>
      </w:r>
      <w:r>
        <w:rPr>
          <w:rFonts w:eastAsiaTheme="minorHAnsi"/>
          <w:lang w:eastAsia="en-US"/>
        </w:rPr>
        <w:t xml:space="preserve"> publicznej </w:t>
      </w:r>
      <w:proofErr w:type="spellStart"/>
      <w:r>
        <w:rPr>
          <w:rFonts w:eastAsiaTheme="minorHAnsi"/>
          <w:lang w:eastAsia="en-US"/>
        </w:rPr>
        <w:t>ePUAP</w:t>
      </w:r>
      <w:proofErr w:type="spellEnd"/>
      <w:r w:rsidRPr="0046533D">
        <w:rPr>
          <w:rFonts w:eastAsiaTheme="minorHAnsi"/>
          <w:lang w:eastAsia="en-US"/>
        </w:rPr>
        <w:t>.</w:t>
      </w:r>
    </w:p>
    <w:p w:rsidR="004853D9" w:rsidRPr="004853D9" w:rsidRDefault="004853D9" w:rsidP="004853D9">
      <w:pPr>
        <w:autoSpaceDE w:val="0"/>
        <w:autoSpaceDN w:val="0"/>
        <w:adjustRightInd w:val="0"/>
        <w:jc w:val="both"/>
        <w:rPr>
          <w:rFonts w:eastAsia="DejaVuSans"/>
          <w:color w:val="181818"/>
          <w:lang w:eastAsia="en-US"/>
        </w:rPr>
      </w:pPr>
    </w:p>
    <w:p w:rsidR="00AD3EC7" w:rsidRDefault="00761891" w:rsidP="00AD3EC7">
      <w:pPr>
        <w:rPr>
          <w:b/>
        </w:rPr>
      </w:pPr>
      <w:r w:rsidRPr="00BE54B1">
        <w:rPr>
          <w:b/>
        </w:rPr>
        <w:t xml:space="preserve">IV TERMIN ROZPATRZENIA WNIOSKU </w:t>
      </w:r>
    </w:p>
    <w:p w:rsidR="00FE5AA5" w:rsidRDefault="00FE5AA5" w:rsidP="00FE5AA5">
      <w:pPr>
        <w:jc w:val="both"/>
        <w:rPr>
          <w:rFonts w:eastAsia="DejaVuSans"/>
          <w:color w:val="181818"/>
          <w:lang w:eastAsia="en-US"/>
        </w:rPr>
      </w:pPr>
      <w:r>
        <w:rPr>
          <w:rFonts w:eastAsia="DejaVuSans"/>
          <w:color w:val="181818"/>
          <w:lang w:eastAsia="en-US"/>
        </w:rPr>
        <w:t>Niezwłocznie, z chwilą przyjęcia zgłoszenia meldunkowego.</w:t>
      </w:r>
    </w:p>
    <w:p w:rsidR="00D16621" w:rsidRDefault="00D16621" w:rsidP="00AD3EC7">
      <w:pPr>
        <w:jc w:val="both"/>
        <w:rPr>
          <w:rFonts w:eastAsia="DejaVuSans"/>
          <w:color w:val="181818"/>
          <w:lang w:eastAsia="en-US"/>
        </w:rPr>
      </w:pPr>
    </w:p>
    <w:p w:rsidR="00761891" w:rsidRDefault="00761891" w:rsidP="00761891">
      <w:pPr>
        <w:rPr>
          <w:b/>
        </w:rPr>
      </w:pPr>
      <w:r w:rsidRPr="00501780">
        <w:rPr>
          <w:b/>
        </w:rPr>
        <w:t>V TRYB ODWOŁAWCZY</w:t>
      </w:r>
    </w:p>
    <w:p w:rsidR="00AD3EC7" w:rsidRPr="00526271" w:rsidRDefault="00526271" w:rsidP="00526271">
      <w:pPr>
        <w:jc w:val="both"/>
        <w:rPr>
          <w:rFonts w:eastAsia="DejaVuSans"/>
          <w:color w:val="181818"/>
          <w:lang w:eastAsia="en-US"/>
        </w:rPr>
      </w:pPr>
      <w:r w:rsidRPr="00526271">
        <w:rPr>
          <w:rFonts w:eastAsia="DejaVuSans"/>
          <w:color w:val="181818"/>
          <w:lang w:eastAsia="en-US"/>
        </w:rPr>
        <w:t>Nie przysługuje.</w:t>
      </w:r>
    </w:p>
    <w:p w:rsidR="00526271" w:rsidRPr="00526271" w:rsidRDefault="00526271" w:rsidP="00526271">
      <w:pPr>
        <w:jc w:val="both"/>
        <w:rPr>
          <w:b/>
        </w:rPr>
      </w:pPr>
    </w:p>
    <w:p w:rsidR="00761891" w:rsidRDefault="00761891" w:rsidP="00761891">
      <w:pPr>
        <w:rPr>
          <w:b/>
        </w:rPr>
      </w:pPr>
      <w:r>
        <w:rPr>
          <w:b/>
        </w:rPr>
        <w:t xml:space="preserve">VI </w:t>
      </w:r>
      <w:r w:rsidRPr="00E16D05">
        <w:rPr>
          <w:b/>
        </w:rPr>
        <w:t>JEDNOSTKA ODPOWIEDZIALNA</w:t>
      </w:r>
    </w:p>
    <w:p w:rsidR="00761891" w:rsidRDefault="00E62561" w:rsidP="00E62561">
      <w:pPr>
        <w:jc w:val="both"/>
      </w:pPr>
      <w:r w:rsidRPr="00E62561">
        <w:t>Biur</w:t>
      </w:r>
      <w:r>
        <w:t>o</w:t>
      </w:r>
      <w:r w:rsidRPr="00E62561">
        <w:t xml:space="preserve"> Obsługi Mieszkańców</w:t>
      </w:r>
      <w:r>
        <w:t>.</w:t>
      </w:r>
    </w:p>
    <w:p w:rsidR="00163084" w:rsidRPr="00E62561" w:rsidRDefault="00163084" w:rsidP="00E62561">
      <w:pPr>
        <w:jc w:val="both"/>
        <w:rPr>
          <w:color w:val="FF0000"/>
        </w:rPr>
      </w:pPr>
    </w:p>
    <w:p w:rsidR="001F5059" w:rsidRDefault="001F5059" w:rsidP="00761891">
      <w:pPr>
        <w:rPr>
          <w:b/>
        </w:rPr>
      </w:pPr>
    </w:p>
    <w:p w:rsidR="00761891" w:rsidRDefault="00761891" w:rsidP="00761891">
      <w:pPr>
        <w:rPr>
          <w:b/>
        </w:rPr>
      </w:pPr>
      <w:r w:rsidRPr="008825E2">
        <w:rPr>
          <w:b/>
        </w:rPr>
        <w:lastRenderedPageBreak/>
        <w:t xml:space="preserve">VII UWAGI </w:t>
      </w:r>
    </w:p>
    <w:p w:rsidR="00163084" w:rsidRPr="00163084" w:rsidRDefault="00163084" w:rsidP="00163084">
      <w:pPr>
        <w:autoSpaceDE w:val="0"/>
        <w:autoSpaceDN w:val="0"/>
        <w:adjustRightInd w:val="0"/>
        <w:jc w:val="both"/>
        <w:rPr>
          <w:rFonts w:eastAsiaTheme="minorHAnsi"/>
          <w:b/>
          <w:bCs/>
          <w:color w:val="000000"/>
          <w:lang w:eastAsia="en-US"/>
        </w:rPr>
      </w:pPr>
    </w:p>
    <w:p w:rsidR="00693B7B" w:rsidRPr="00693B7B" w:rsidRDefault="00693B7B" w:rsidP="004E2F29">
      <w:pPr>
        <w:pStyle w:val="Akapitzlist"/>
        <w:numPr>
          <w:ilvl w:val="0"/>
          <w:numId w:val="3"/>
        </w:numPr>
        <w:autoSpaceDE w:val="0"/>
        <w:autoSpaceDN w:val="0"/>
        <w:adjustRightInd w:val="0"/>
        <w:jc w:val="both"/>
        <w:rPr>
          <w:rFonts w:eastAsiaTheme="minorHAnsi"/>
          <w:color w:val="000000"/>
          <w:lang w:eastAsia="en-US"/>
        </w:rPr>
      </w:pPr>
      <w:r w:rsidRPr="00693B7B">
        <w:rPr>
          <w:rFonts w:eastAsiaTheme="minorHAnsi"/>
          <w:color w:val="000000"/>
          <w:lang w:eastAsia="en-US"/>
        </w:rPr>
        <w:t xml:space="preserve">Obywatel polski przebywający na terytorium Rzeczypospolitej Polskiej jest obowiązany zameldować się w miejscu pobytu stałego </w:t>
      </w:r>
      <w:bookmarkStart w:id="0" w:name="_GoBack"/>
      <w:bookmarkEnd w:id="0"/>
      <w:r w:rsidRPr="00693B7B">
        <w:rPr>
          <w:rFonts w:eastAsiaTheme="minorHAnsi"/>
          <w:color w:val="000000"/>
          <w:lang w:eastAsia="en-US"/>
        </w:rPr>
        <w:t>najpóźniej w 30 dniu, licząc od dnia przybycia do tego miejsca.</w:t>
      </w:r>
    </w:p>
    <w:p w:rsidR="00333398" w:rsidRDefault="00163084" w:rsidP="004E2F29">
      <w:pPr>
        <w:pStyle w:val="Akapitzlist"/>
        <w:numPr>
          <w:ilvl w:val="0"/>
          <w:numId w:val="3"/>
        </w:numPr>
        <w:autoSpaceDE w:val="0"/>
        <w:autoSpaceDN w:val="0"/>
        <w:adjustRightInd w:val="0"/>
        <w:jc w:val="both"/>
        <w:rPr>
          <w:rFonts w:eastAsiaTheme="minorHAnsi"/>
          <w:color w:val="000000"/>
          <w:lang w:eastAsia="en-US"/>
        </w:rPr>
      </w:pPr>
      <w:r w:rsidRPr="00333398">
        <w:rPr>
          <w:rFonts w:eastAsiaTheme="minorHAnsi"/>
          <w:color w:val="000000"/>
          <w:lang w:eastAsia="en-US"/>
        </w:rPr>
        <w:t>Osoba meldująca się powinna uzyskać na formularzu „Zgłoszenie pobytu stałego”</w:t>
      </w:r>
      <w:r w:rsidR="006F0236" w:rsidRPr="00333398">
        <w:rPr>
          <w:rFonts w:eastAsiaTheme="minorHAnsi"/>
          <w:color w:val="000000"/>
          <w:lang w:eastAsia="en-US"/>
        </w:rPr>
        <w:t xml:space="preserve"> </w:t>
      </w:r>
      <w:r w:rsidRPr="00333398">
        <w:rPr>
          <w:rFonts w:eastAsiaTheme="minorHAnsi"/>
          <w:color w:val="000000"/>
          <w:lang w:eastAsia="en-US"/>
        </w:rPr>
        <w:t>potwierdzenie faktu zamieszkiwania dokonane przez najemcę lub właściciela lokalu.</w:t>
      </w:r>
      <w:r w:rsidR="00333398" w:rsidRPr="00333398">
        <w:rPr>
          <w:rFonts w:eastAsiaTheme="minorHAnsi"/>
          <w:color w:val="000000"/>
          <w:lang w:eastAsia="en-US"/>
        </w:rPr>
        <w:t xml:space="preserve"> </w:t>
      </w:r>
    </w:p>
    <w:p w:rsidR="00333398" w:rsidRDefault="00333398" w:rsidP="00A652B4">
      <w:pPr>
        <w:pStyle w:val="Akapitzlist"/>
        <w:numPr>
          <w:ilvl w:val="0"/>
          <w:numId w:val="3"/>
        </w:numPr>
        <w:autoSpaceDE w:val="0"/>
        <w:autoSpaceDN w:val="0"/>
        <w:adjustRightInd w:val="0"/>
        <w:jc w:val="both"/>
        <w:rPr>
          <w:rFonts w:eastAsiaTheme="minorHAnsi"/>
          <w:color w:val="000000"/>
          <w:lang w:eastAsia="en-US"/>
        </w:rPr>
      </w:pPr>
      <w:r w:rsidRPr="00333398">
        <w:rPr>
          <w:rFonts w:eastAsiaTheme="minorHAnsi"/>
          <w:color w:val="000000"/>
          <w:lang w:eastAsia="en-US"/>
        </w:rPr>
        <w:t xml:space="preserve">Obowiązku meldunkowego można dopełnić w formie dokumentu elektronicznego przy wykorzystaniu środków komunikacji elektronicznej, na formularzu umożliwiającym wprowadzenie danych do rejestru PESEL przez organ, pod warunkiem otrzymania urzędowego poświadczenia odbioru. Należy dołączyć do formularza dokument elektroniczny potwierdzający tytuł prawny do lokalu, a w razie niemożności jego uzyskania – odwzorowanie cyfrowe tego dokumentu, obywatel nieposiadający tytułu prawnego do lokalu dołącza do formularza dokument elektroniczny zawierający oświadczenie właściciela lub innego podmiotu dysponującego tytułem prawnym do lokalu tego właściciela lub podmiotu, a w razie niemożności ich uzyskania – odwzorowanie cyfrowe tych dokumentów. </w:t>
      </w:r>
    </w:p>
    <w:p w:rsidR="00D01D53" w:rsidRDefault="00333398" w:rsidP="00333398">
      <w:pPr>
        <w:pStyle w:val="Akapitzlist"/>
        <w:autoSpaceDE w:val="0"/>
        <w:autoSpaceDN w:val="0"/>
        <w:adjustRightInd w:val="0"/>
        <w:jc w:val="both"/>
        <w:rPr>
          <w:rFonts w:eastAsiaTheme="minorHAnsi"/>
          <w:color w:val="000000"/>
          <w:lang w:eastAsia="en-US"/>
        </w:rPr>
      </w:pPr>
      <w:r w:rsidRPr="00333398">
        <w:rPr>
          <w:rFonts w:eastAsiaTheme="minorHAnsi"/>
          <w:color w:val="000000"/>
          <w:lang w:eastAsia="en-US"/>
        </w:rPr>
        <w:t>Jeśli formularz składa pełnomocnik, to jest on zobowiązany dołączyć dodatkowo upoważnienie. Formularz meldunkowy musi</w:t>
      </w:r>
      <w:r w:rsidR="00D16621">
        <w:rPr>
          <w:rFonts w:eastAsiaTheme="minorHAnsi"/>
          <w:color w:val="000000"/>
          <w:lang w:eastAsia="en-US"/>
        </w:rPr>
        <w:t xml:space="preserve"> być</w:t>
      </w:r>
      <w:r w:rsidRPr="00333398">
        <w:rPr>
          <w:rFonts w:eastAsiaTheme="minorHAnsi"/>
          <w:color w:val="000000"/>
          <w:lang w:eastAsia="en-US"/>
        </w:rPr>
        <w:t xml:space="preserve"> podpisa</w:t>
      </w:r>
      <w:r w:rsidR="00D16621">
        <w:rPr>
          <w:rFonts w:eastAsiaTheme="minorHAnsi"/>
          <w:color w:val="000000"/>
          <w:lang w:eastAsia="en-US"/>
        </w:rPr>
        <w:t>ny</w:t>
      </w:r>
      <w:r w:rsidRPr="00333398">
        <w:rPr>
          <w:rFonts w:eastAsiaTheme="minorHAnsi"/>
          <w:color w:val="000000"/>
          <w:lang w:eastAsia="en-US"/>
        </w:rPr>
        <w:t xml:space="preserve"> elektronicznie </w:t>
      </w:r>
      <w:r w:rsidR="00D16621">
        <w:rPr>
          <w:rFonts w:eastAsiaTheme="minorHAnsi"/>
          <w:color w:val="000000"/>
          <w:lang w:eastAsia="en-US"/>
        </w:rPr>
        <w:t xml:space="preserve">                        </w:t>
      </w:r>
      <w:r w:rsidRPr="00333398">
        <w:rPr>
          <w:rFonts w:eastAsiaTheme="minorHAnsi"/>
          <w:color w:val="000000"/>
          <w:lang w:eastAsia="en-US"/>
        </w:rPr>
        <w:t>tj. podpisem kwalifikowanym lub zaufanym, lub osobistym. Formularz moż</w:t>
      </w:r>
      <w:r w:rsidR="00D16621">
        <w:rPr>
          <w:rFonts w:eastAsiaTheme="minorHAnsi"/>
          <w:color w:val="000000"/>
          <w:lang w:eastAsia="en-US"/>
        </w:rPr>
        <w:t xml:space="preserve">na </w:t>
      </w:r>
      <w:r w:rsidRPr="00333398">
        <w:rPr>
          <w:rFonts w:eastAsiaTheme="minorHAnsi"/>
          <w:color w:val="000000"/>
          <w:lang w:eastAsia="en-US"/>
        </w:rPr>
        <w:t>złożyć poprzez profil zaufany.</w:t>
      </w:r>
    </w:p>
    <w:p w:rsidR="00333398" w:rsidRDefault="00333398" w:rsidP="00333398">
      <w:pPr>
        <w:pStyle w:val="Akapitzlist"/>
        <w:numPr>
          <w:ilvl w:val="0"/>
          <w:numId w:val="3"/>
        </w:numPr>
        <w:autoSpaceDE w:val="0"/>
        <w:autoSpaceDN w:val="0"/>
        <w:adjustRightInd w:val="0"/>
        <w:jc w:val="both"/>
        <w:rPr>
          <w:rFonts w:eastAsiaTheme="minorHAnsi"/>
          <w:color w:val="000000"/>
          <w:lang w:eastAsia="en-US"/>
        </w:rPr>
      </w:pPr>
      <w:r w:rsidRPr="00333398">
        <w:rPr>
          <w:rFonts w:eastAsiaTheme="minorHAnsi"/>
          <w:color w:val="000000"/>
          <w:lang w:eastAsia="en-US"/>
        </w:rPr>
        <w:t>Zgłoszenie urodzenia dziecka dokonane we właściwym urzędzie stanu cywilnego zastępuje zameldowanie. Datą zameldowania jest data sporządzenia aktu urodzenia.</w:t>
      </w:r>
    </w:p>
    <w:p w:rsidR="00D16621" w:rsidRPr="00D16621" w:rsidRDefault="00D16621" w:rsidP="00D16621">
      <w:pPr>
        <w:pStyle w:val="Akapitzlist"/>
        <w:numPr>
          <w:ilvl w:val="0"/>
          <w:numId w:val="3"/>
        </w:numPr>
        <w:autoSpaceDE w:val="0"/>
        <w:autoSpaceDN w:val="0"/>
        <w:adjustRightInd w:val="0"/>
        <w:jc w:val="both"/>
        <w:rPr>
          <w:rFonts w:eastAsia="DejaVuSans"/>
          <w:color w:val="181818"/>
          <w:lang w:eastAsia="en-US"/>
        </w:rPr>
      </w:pPr>
      <w:r w:rsidRPr="00D16621">
        <w:rPr>
          <w:rFonts w:eastAsia="DejaVuSans"/>
          <w:color w:val="181818"/>
          <w:lang w:eastAsia="en-US"/>
        </w:rPr>
        <w:t xml:space="preserve">Zgodnie z art.32, ust.1 ustawy z dnia 24 września 2010 r. o ewidencji ludności osoba zgłaszająca zameldowanie na pobyt stały z urzędu otrzymuje zaświadczenie </w:t>
      </w:r>
      <w:r>
        <w:rPr>
          <w:rFonts w:eastAsia="DejaVuSans"/>
          <w:color w:val="181818"/>
          <w:lang w:eastAsia="en-US"/>
        </w:rPr>
        <w:t xml:space="preserve">                         </w:t>
      </w:r>
      <w:r w:rsidRPr="00D16621">
        <w:rPr>
          <w:rFonts w:eastAsia="DejaVuSans"/>
          <w:color w:val="181818"/>
          <w:lang w:eastAsia="en-US"/>
        </w:rPr>
        <w:t>o zameldowaniu na pobyt stały.</w:t>
      </w:r>
    </w:p>
    <w:p w:rsidR="00D16621" w:rsidRDefault="00D16621" w:rsidP="00D16621">
      <w:pPr>
        <w:pStyle w:val="Akapitzlist"/>
        <w:autoSpaceDE w:val="0"/>
        <w:autoSpaceDN w:val="0"/>
        <w:adjustRightInd w:val="0"/>
        <w:jc w:val="both"/>
        <w:rPr>
          <w:rFonts w:eastAsiaTheme="minorHAnsi"/>
          <w:color w:val="000000"/>
          <w:lang w:eastAsia="en-US"/>
        </w:rPr>
      </w:pPr>
    </w:p>
    <w:p w:rsidR="005B05D7" w:rsidRDefault="005B05D7" w:rsidP="00D16621">
      <w:pPr>
        <w:pStyle w:val="Akapitzlist"/>
        <w:autoSpaceDE w:val="0"/>
        <w:autoSpaceDN w:val="0"/>
        <w:adjustRightInd w:val="0"/>
        <w:jc w:val="both"/>
        <w:rPr>
          <w:rFonts w:eastAsiaTheme="minorHAnsi"/>
          <w:color w:val="000000"/>
          <w:lang w:eastAsia="en-US"/>
        </w:rPr>
      </w:pPr>
    </w:p>
    <w:p w:rsidR="005B05D7" w:rsidRDefault="005B05D7" w:rsidP="00D16621">
      <w:pPr>
        <w:pStyle w:val="Akapitzlist"/>
        <w:autoSpaceDE w:val="0"/>
        <w:autoSpaceDN w:val="0"/>
        <w:adjustRightInd w:val="0"/>
        <w:jc w:val="both"/>
        <w:rPr>
          <w:rFonts w:eastAsiaTheme="minorHAnsi"/>
          <w:color w:val="000000"/>
          <w:lang w:eastAsia="en-US"/>
        </w:rPr>
      </w:pPr>
    </w:p>
    <w:p w:rsidR="005B05D7" w:rsidRDefault="005B05D7" w:rsidP="00D16621">
      <w:pPr>
        <w:pStyle w:val="Akapitzlist"/>
        <w:autoSpaceDE w:val="0"/>
        <w:autoSpaceDN w:val="0"/>
        <w:adjustRightInd w:val="0"/>
        <w:jc w:val="both"/>
        <w:rPr>
          <w:rFonts w:eastAsiaTheme="minorHAnsi"/>
          <w:color w:val="000000"/>
          <w:lang w:eastAsia="en-US"/>
        </w:rPr>
      </w:pPr>
    </w:p>
    <w:tbl>
      <w:tblPr>
        <w:tblpPr w:leftFromText="141" w:rightFromText="141" w:vertAnchor="text" w:horzAnchor="margin" w:tblpXSpec="center" w:tblpY="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2126"/>
        <w:gridCol w:w="2410"/>
        <w:gridCol w:w="1842"/>
      </w:tblGrid>
      <w:tr w:rsidR="003C0A22" w:rsidRPr="00070B73" w:rsidTr="003C0A22">
        <w:trPr>
          <w:trHeight w:val="1144"/>
        </w:trPr>
        <w:tc>
          <w:tcPr>
            <w:tcW w:w="1809" w:type="dxa"/>
          </w:tcPr>
          <w:p w:rsidR="003C0A22" w:rsidRPr="00070B73" w:rsidRDefault="003C0A22" w:rsidP="003C0A22">
            <w:pPr>
              <w:jc w:val="both"/>
              <w:rPr>
                <w:rFonts w:ascii="Calibri" w:eastAsia="Calibri" w:hAnsi="Calibri" w:cs="Calibri"/>
                <w:i/>
                <w:sz w:val="16"/>
                <w:szCs w:val="16"/>
              </w:rPr>
            </w:pPr>
            <w:r w:rsidRPr="00070B73">
              <w:rPr>
                <w:rFonts w:ascii="Calibri" w:eastAsia="Calibri" w:hAnsi="Calibri" w:cs="Calibri"/>
                <w:sz w:val="16"/>
                <w:szCs w:val="16"/>
              </w:rPr>
              <w:t xml:space="preserve">Opracował/a – </w:t>
            </w:r>
            <w:r w:rsidRPr="00070B73">
              <w:rPr>
                <w:rFonts w:ascii="Calibri" w:eastAsia="Calibri" w:hAnsi="Calibri" w:cs="Calibri"/>
                <w:i/>
                <w:sz w:val="16"/>
                <w:szCs w:val="16"/>
              </w:rPr>
              <w:t>urzędnik</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Data: ………………..</w:t>
            </w:r>
          </w:p>
          <w:p w:rsidR="003C0A22" w:rsidRPr="00070B73" w:rsidRDefault="003C0A22" w:rsidP="003C0A22">
            <w:pPr>
              <w:jc w:val="both"/>
              <w:rPr>
                <w:rFonts w:ascii="Calibri" w:eastAsia="Calibri" w:hAnsi="Calibri" w:cs="Calibri"/>
                <w:sz w:val="16"/>
                <w:szCs w:val="16"/>
              </w:rPr>
            </w:pPr>
          </w:p>
        </w:tc>
        <w:tc>
          <w:tcPr>
            <w:tcW w:w="2127" w:type="dxa"/>
          </w:tcPr>
          <w:p w:rsidR="003C0A22" w:rsidRPr="00070B73" w:rsidRDefault="003C0A22" w:rsidP="003C0A22">
            <w:pPr>
              <w:jc w:val="both"/>
              <w:rPr>
                <w:rFonts w:ascii="Calibri" w:eastAsia="Calibri" w:hAnsi="Calibri" w:cs="Calibri"/>
                <w:i/>
                <w:sz w:val="16"/>
                <w:szCs w:val="16"/>
              </w:rPr>
            </w:pPr>
            <w:r w:rsidRPr="00070B73">
              <w:rPr>
                <w:rFonts w:ascii="Calibri" w:eastAsia="Calibri" w:hAnsi="Calibri" w:cs="Calibri"/>
                <w:sz w:val="16"/>
                <w:szCs w:val="16"/>
              </w:rPr>
              <w:t>Zaakceptował/a pod wzg. merytorycznym  – kierownik</w:t>
            </w:r>
          </w:p>
          <w:p w:rsidR="003C0A22" w:rsidRPr="00070B73" w:rsidRDefault="003C0A22" w:rsidP="003C0A22">
            <w:pPr>
              <w:jc w:val="both"/>
              <w:rPr>
                <w:rFonts w:ascii="Calibri" w:eastAsia="Calibri" w:hAnsi="Calibri" w:cs="Calibri"/>
                <w: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Data: ………………..</w:t>
            </w:r>
          </w:p>
          <w:p w:rsidR="003C0A22" w:rsidRPr="00070B73" w:rsidRDefault="003C0A22" w:rsidP="003C0A22">
            <w:pPr>
              <w:jc w:val="both"/>
              <w:rPr>
                <w:rFonts w:ascii="Calibri" w:eastAsia="Calibri" w:hAnsi="Calibri" w:cs="Calibri"/>
                <w:sz w:val="16"/>
                <w:szCs w:val="16"/>
              </w:rPr>
            </w:pPr>
          </w:p>
        </w:tc>
        <w:tc>
          <w:tcPr>
            <w:tcW w:w="2126" w:type="dxa"/>
          </w:tcPr>
          <w:p w:rsidR="003C0A22" w:rsidRPr="00070B73" w:rsidRDefault="003C0A22" w:rsidP="003C0A22">
            <w:pPr>
              <w:jc w:val="both"/>
              <w:rPr>
                <w:rFonts w:ascii="Calibri" w:eastAsia="Calibri" w:hAnsi="Calibri" w:cs="Calibri"/>
                <w:i/>
                <w:sz w:val="16"/>
                <w:szCs w:val="16"/>
              </w:rPr>
            </w:pPr>
            <w:r w:rsidRPr="00070B73">
              <w:rPr>
                <w:rFonts w:ascii="Calibri" w:eastAsia="Calibri" w:hAnsi="Calibri" w:cs="Calibri"/>
                <w:sz w:val="16"/>
                <w:szCs w:val="16"/>
              </w:rPr>
              <w:t xml:space="preserve">Konsultacja – </w:t>
            </w:r>
            <w:r w:rsidRPr="00070B73">
              <w:rPr>
                <w:rFonts w:ascii="Calibri" w:eastAsia="Calibri" w:hAnsi="Calibri" w:cs="Calibri"/>
                <w:i/>
                <w:sz w:val="16"/>
                <w:szCs w:val="16"/>
              </w:rPr>
              <w:t>radca prawny</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Data: ………………..</w:t>
            </w:r>
          </w:p>
          <w:p w:rsidR="003C0A22" w:rsidRPr="00070B73" w:rsidRDefault="003C0A22" w:rsidP="003C0A22">
            <w:pPr>
              <w:jc w:val="both"/>
              <w:rPr>
                <w:rFonts w:ascii="Calibri" w:eastAsia="Calibri" w:hAnsi="Calibri" w:cs="Calibri"/>
                <w:sz w:val="16"/>
                <w:szCs w:val="16"/>
              </w:rPr>
            </w:pPr>
          </w:p>
        </w:tc>
        <w:tc>
          <w:tcPr>
            <w:tcW w:w="2410" w:type="dxa"/>
          </w:tcPr>
          <w:p w:rsidR="003C0A22" w:rsidRPr="00070B73" w:rsidRDefault="003C0A22" w:rsidP="003C0A22">
            <w:pPr>
              <w:jc w:val="both"/>
              <w:rPr>
                <w:rFonts w:ascii="Calibri" w:eastAsia="Calibri" w:hAnsi="Calibri" w:cs="Calibri"/>
                <w:i/>
                <w:sz w:val="16"/>
                <w:szCs w:val="16"/>
              </w:rPr>
            </w:pPr>
            <w:r w:rsidRPr="00070B73">
              <w:rPr>
                <w:rFonts w:ascii="Calibri" w:eastAsia="Calibri" w:hAnsi="Calibri" w:cs="Calibri"/>
                <w:sz w:val="16"/>
                <w:szCs w:val="16"/>
              </w:rPr>
              <w:t>Zaakceptował/a – z-ca Burmistrza</w:t>
            </w:r>
          </w:p>
          <w:p w:rsidR="003C0A22" w:rsidRPr="00070B73" w:rsidRDefault="003C0A22" w:rsidP="003C0A22">
            <w:pPr>
              <w:jc w:val="both"/>
              <w:rPr>
                <w:rFonts w:ascii="Calibri" w:eastAsia="Calibri" w:hAnsi="Calibri" w:cs="Calibri"/>
                <w: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Data: ………………..</w:t>
            </w:r>
          </w:p>
          <w:p w:rsidR="003C0A22" w:rsidRPr="00070B73" w:rsidRDefault="003C0A22" w:rsidP="003C0A22">
            <w:pPr>
              <w:jc w:val="both"/>
              <w:rPr>
                <w:rFonts w:ascii="Calibri" w:eastAsia="Calibri" w:hAnsi="Calibri" w:cs="Calibri"/>
                <w:sz w:val="16"/>
                <w:szCs w:val="16"/>
              </w:rPr>
            </w:pPr>
          </w:p>
        </w:tc>
        <w:tc>
          <w:tcPr>
            <w:tcW w:w="1842" w:type="dxa"/>
          </w:tcPr>
          <w:p w:rsidR="003C0A22" w:rsidRPr="00070B73" w:rsidRDefault="003C0A22" w:rsidP="003C0A22">
            <w:pPr>
              <w:jc w:val="both"/>
              <w:rPr>
                <w:rFonts w:ascii="Calibri" w:eastAsia="Calibri" w:hAnsi="Calibri" w:cs="Calibri"/>
                <w:i/>
                <w:sz w:val="16"/>
                <w:szCs w:val="16"/>
              </w:rPr>
            </w:pPr>
            <w:r w:rsidRPr="00070B73">
              <w:rPr>
                <w:rFonts w:ascii="Calibri" w:eastAsia="Calibri" w:hAnsi="Calibri" w:cs="Calibri"/>
                <w:sz w:val="16"/>
                <w:szCs w:val="16"/>
              </w:rPr>
              <w:t>Zatwierdził/a –B</w:t>
            </w:r>
            <w:r w:rsidRPr="00070B73">
              <w:rPr>
                <w:rFonts w:ascii="Calibri" w:eastAsia="Calibri" w:hAnsi="Calibri" w:cs="Calibri"/>
                <w:i/>
                <w:sz w:val="16"/>
                <w:szCs w:val="16"/>
              </w:rPr>
              <w:t>urmistrz</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w:t>
            </w: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p>
          <w:p w:rsidR="003C0A22" w:rsidRPr="00070B73" w:rsidRDefault="003C0A22" w:rsidP="003C0A22">
            <w:pPr>
              <w:jc w:val="both"/>
              <w:rPr>
                <w:rFonts w:ascii="Calibri" w:eastAsia="Calibri" w:hAnsi="Calibri" w:cs="Calibri"/>
                <w:sz w:val="16"/>
                <w:szCs w:val="16"/>
              </w:rPr>
            </w:pPr>
            <w:r w:rsidRPr="00070B73">
              <w:rPr>
                <w:rFonts w:ascii="Calibri" w:eastAsia="Calibri" w:hAnsi="Calibri" w:cs="Calibri"/>
                <w:sz w:val="16"/>
                <w:szCs w:val="16"/>
              </w:rPr>
              <w:t>Data: ………………..</w:t>
            </w:r>
          </w:p>
          <w:p w:rsidR="003C0A22" w:rsidRPr="00070B73" w:rsidRDefault="003C0A22" w:rsidP="003C0A22">
            <w:pPr>
              <w:jc w:val="both"/>
              <w:rPr>
                <w:rFonts w:ascii="Calibri" w:eastAsia="Calibri" w:hAnsi="Calibri" w:cs="Calibri"/>
                <w:sz w:val="16"/>
                <w:szCs w:val="16"/>
              </w:rPr>
            </w:pPr>
          </w:p>
        </w:tc>
      </w:tr>
    </w:tbl>
    <w:p w:rsidR="005B05D7" w:rsidRDefault="005B05D7" w:rsidP="00D16621">
      <w:pPr>
        <w:pStyle w:val="Akapitzlist"/>
        <w:autoSpaceDE w:val="0"/>
        <w:autoSpaceDN w:val="0"/>
        <w:adjustRightInd w:val="0"/>
        <w:jc w:val="both"/>
        <w:rPr>
          <w:rFonts w:eastAsiaTheme="minorHAnsi"/>
          <w:color w:val="000000"/>
          <w:lang w:eastAsia="en-US"/>
        </w:rPr>
      </w:pPr>
    </w:p>
    <w:p w:rsidR="005B05D7" w:rsidRPr="00333398" w:rsidRDefault="005B05D7" w:rsidP="00D16621">
      <w:pPr>
        <w:pStyle w:val="Akapitzlist"/>
        <w:autoSpaceDE w:val="0"/>
        <w:autoSpaceDN w:val="0"/>
        <w:adjustRightInd w:val="0"/>
        <w:jc w:val="both"/>
        <w:rPr>
          <w:rFonts w:eastAsiaTheme="minorHAnsi"/>
          <w:color w:val="000000"/>
          <w:lang w:eastAsia="en-US"/>
        </w:rPr>
      </w:pPr>
    </w:p>
    <w:sectPr w:rsidR="005B05D7" w:rsidRPr="00333398" w:rsidSect="008E4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937"/>
    <w:multiLevelType w:val="hybridMultilevel"/>
    <w:tmpl w:val="6262C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0610C"/>
    <w:multiLevelType w:val="hybridMultilevel"/>
    <w:tmpl w:val="EC006EBA"/>
    <w:lvl w:ilvl="0" w:tplc="5394D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5C7443"/>
    <w:multiLevelType w:val="hybridMultilevel"/>
    <w:tmpl w:val="14F675EA"/>
    <w:lvl w:ilvl="0" w:tplc="9F2A8A88">
      <w:start w:val="1"/>
      <w:numFmt w:val="decimal"/>
      <w:lvlText w:val="%1."/>
      <w:lvlJc w:val="left"/>
      <w:pPr>
        <w:ind w:left="720" w:hanging="360"/>
      </w:pPr>
      <w:rPr>
        <w:rFonts w:ascii="Times" w:hAnsi="Time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4868B4"/>
    <w:multiLevelType w:val="hybridMultilevel"/>
    <w:tmpl w:val="1C0082BA"/>
    <w:lvl w:ilvl="0" w:tplc="B3C4E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425"/>
  <w:characterSpacingControl w:val="doNotCompress"/>
  <w:compat/>
  <w:rsids>
    <w:rsidRoot w:val="00761891"/>
    <w:rsid w:val="00007766"/>
    <w:rsid w:val="00055C3C"/>
    <w:rsid w:val="00084B23"/>
    <w:rsid w:val="000857A8"/>
    <w:rsid w:val="000A0726"/>
    <w:rsid w:val="000A14EB"/>
    <w:rsid w:val="000B3F86"/>
    <w:rsid w:val="000F328A"/>
    <w:rsid w:val="000F5647"/>
    <w:rsid w:val="0013425C"/>
    <w:rsid w:val="0013628A"/>
    <w:rsid w:val="0013723A"/>
    <w:rsid w:val="001626D2"/>
    <w:rsid w:val="00163084"/>
    <w:rsid w:val="001768CE"/>
    <w:rsid w:val="00182CC5"/>
    <w:rsid w:val="00185BF4"/>
    <w:rsid w:val="001D59D3"/>
    <w:rsid w:val="001F5059"/>
    <w:rsid w:val="00222880"/>
    <w:rsid w:val="002404D1"/>
    <w:rsid w:val="002A0962"/>
    <w:rsid w:val="002C616B"/>
    <w:rsid w:val="002F23C2"/>
    <w:rsid w:val="003235C2"/>
    <w:rsid w:val="00333398"/>
    <w:rsid w:val="00341848"/>
    <w:rsid w:val="00351FC2"/>
    <w:rsid w:val="00376B1A"/>
    <w:rsid w:val="003A16D9"/>
    <w:rsid w:val="003B5FC2"/>
    <w:rsid w:val="003C0A22"/>
    <w:rsid w:val="003F4542"/>
    <w:rsid w:val="00462FBB"/>
    <w:rsid w:val="0046533D"/>
    <w:rsid w:val="00477744"/>
    <w:rsid w:val="00483352"/>
    <w:rsid w:val="004853D9"/>
    <w:rsid w:val="00492F42"/>
    <w:rsid w:val="004A5739"/>
    <w:rsid w:val="004A6E35"/>
    <w:rsid w:val="004B6571"/>
    <w:rsid w:val="004E2C00"/>
    <w:rsid w:val="00526271"/>
    <w:rsid w:val="00545B27"/>
    <w:rsid w:val="00557874"/>
    <w:rsid w:val="005B05D7"/>
    <w:rsid w:val="005B5830"/>
    <w:rsid w:val="005C56F3"/>
    <w:rsid w:val="005F4783"/>
    <w:rsid w:val="00651D24"/>
    <w:rsid w:val="00693B7B"/>
    <w:rsid w:val="006B2636"/>
    <w:rsid w:val="006D194A"/>
    <w:rsid w:val="006D688C"/>
    <w:rsid w:val="006E32A9"/>
    <w:rsid w:val="006F0236"/>
    <w:rsid w:val="007017B1"/>
    <w:rsid w:val="00703723"/>
    <w:rsid w:val="00761891"/>
    <w:rsid w:val="007853BC"/>
    <w:rsid w:val="007B0049"/>
    <w:rsid w:val="007B174C"/>
    <w:rsid w:val="007F3AA7"/>
    <w:rsid w:val="008034DD"/>
    <w:rsid w:val="00836867"/>
    <w:rsid w:val="008441E0"/>
    <w:rsid w:val="00877C8E"/>
    <w:rsid w:val="00884F11"/>
    <w:rsid w:val="008C337D"/>
    <w:rsid w:val="008C4080"/>
    <w:rsid w:val="008D0124"/>
    <w:rsid w:val="008E4C90"/>
    <w:rsid w:val="009106DC"/>
    <w:rsid w:val="00915D3F"/>
    <w:rsid w:val="0098082A"/>
    <w:rsid w:val="009868DC"/>
    <w:rsid w:val="00986BE0"/>
    <w:rsid w:val="00992688"/>
    <w:rsid w:val="00997583"/>
    <w:rsid w:val="009C177D"/>
    <w:rsid w:val="00A0174C"/>
    <w:rsid w:val="00A022F6"/>
    <w:rsid w:val="00A26725"/>
    <w:rsid w:val="00A62375"/>
    <w:rsid w:val="00A93125"/>
    <w:rsid w:val="00AD1DBD"/>
    <w:rsid w:val="00AD3EC7"/>
    <w:rsid w:val="00AE0465"/>
    <w:rsid w:val="00B014D8"/>
    <w:rsid w:val="00B137D8"/>
    <w:rsid w:val="00B56DB1"/>
    <w:rsid w:val="00BA6C4B"/>
    <w:rsid w:val="00BB2C57"/>
    <w:rsid w:val="00BB2E59"/>
    <w:rsid w:val="00BC20A4"/>
    <w:rsid w:val="00BD4241"/>
    <w:rsid w:val="00BE56C1"/>
    <w:rsid w:val="00BF7EF3"/>
    <w:rsid w:val="00C05041"/>
    <w:rsid w:val="00C3731D"/>
    <w:rsid w:val="00C577C9"/>
    <w:rsid w:val="00C958E4"/>
    <w:rsid w:val="00CA60C0"/>
    <w:rsid w:val="00CB0F1B"/>
    <w:rsid w:val="00CF2BC8"/>
    <w:rsid w:val="00D017E9"/>
    <w:rsid w:val="00D16621"/>
    <w:rsid w:val="00D20F09"/>
    <w:rsid w:val="00D3308C"/>
    <w:rsid w:val="00D80669"/>
    <w:rsid w:val="00D85D50"/>
    <w:rsid w:val="00D9041C"/>
    <w:rsid w:val="00D97420"/>
    <w:rsid w:val="00DA7317"/>
    <w:rsid w:val="00DE2175"/>
    <w:rsid w:val="00DF22F0"/>
    <w:rsid w:val="00E14D49"/>
    <w:rsid w:val="00E43B41"/>
    <w:rsid w:val="00E62561"/>
    <w:rsid w:val="00E81B06"/>
    <w:rsid w:val="00E94017"/>
    <w:rsid w:val="00EC5219"/>
    <w:rsid w:val="00EE04D1"/>
    <w:rsid w:val="00EF12A2"/>
    <w:rsid w:val="00F236C4"/>
    <w:rsid w:val="00F7245C"/>
    <w:rsid w:val="00F7291D"/>
    <w:rsid w:val="00F73072"/>
    <w:rsid w:val="00F94D1E"/>
    <w:rsid w:val="00F94EE1"/>
    <w:rsid w:val="00FD37CA"/>
    <w:rsid w:val="00FE5A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8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35C2"/>
    <w:pPr>
      <w:ind w:left="720"/>
      <w:contextualSpacing/>
    </w:pPr>
  </w:style>
  <w:style w:type="paragraph" w:styleId="Tekstdymka">
    <w:name w:val="Balloon Text"/>
    <w:basedOn w:val="Normalny"/>
    <w:link w:val="TekstdymkaZnak"/>
    <w:uiPriority w:val="99"/>
    <w:semiHidden/>
    <w:unhideWhenUsed/>
    <w:rsid w:val="003C0A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A22"/>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291745936">
      <w:bodyDiv w:val="1"/>
      <w:marLeft w:val="0"/>
      <w:marRight w:val="0"/>
      <w:marTop w:val="0"/>
      <w:marBottom w:val="0"/>
      <w:divBdr>
        <w:top w:val="none" w:sz="0" w:space="0" w:color="auto"/>
        <w:left w:val="none" w:sz="0" w:space="0" w:color="auto"/>
        <w:bottom w:val="none" w:sz="0" w:space="0" w:color="auto"/>
        <w:right w:val="none" w:sz="0" w:space="0" w:color="auto"/>
      </w:divBdr>
    </w:div>
    <w:div w:id="19352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cp:lastModifiedBy>
  <cp:revision>2</cp:revision>
  <cp:lastPrinted>2020-05-29T09:55:00Z</cp:lastPrinted>
  <dcterms:created xsi:type="dcterms:W3CDTF">2020-05-30T14:45:00Z</dcterms:created>
  <dcterms:modified xsi:type="dcterms:W3CDTF">2020-05-30T14:45:00Z</dcterms:modified>
</cp:coreProperties>
</file>