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A933F8">
        <w:t>20</w:t>
      </w:r>
      <w:r w:rsidR="009647F0">
        <w:t>6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9647F0">
        <w:rPr>
          <w:bCs/>
        </w:rPr>
        <w:t>5</w:t>
      </w:r>
      <w:r w:rsidR="00A933F8">
        <w:rPr>
          <w:bCs/>
        </w:rPr>
        <w:t xml:space="preserve"> listopada</w:t>
      </w:r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9647F0" w:rsidRPr="009647F0">
        <w:rPr>
          <w:rFonts w:asciiTheme="minorHAnsi" w:hAnsiTheme="minorHAnsi"/>
          <w:bCs/>
        </w:rPr>
        <w:t>Adaptacja pomieszczeń zabytkowego budynku Straży Pożarnej w Sulejowie na cele kulturalne i społeczne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>, poz. 1598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9647F0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647F0" w:rsidRPr="009647F0">
        <w:rPr>
          <w:rFonts w:asciiTheme="minorHAnsi" w:eastAsiaTheme="minorHAnsi" w:hAnsiTheme="minorHAnsi" w:cstheme="minorBidi"/>
          <w:szCs w:val="22"/>
          <w:lang w:eastAsia="en-US"/>
        </w:rPr>
        <w:t xml:space="preserve">Adaptacja pomieszczeń zabytkowego budynku Straży Pożarnej w Sulejowie na cele kulturalne i społeczne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9647F0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Dariusz Cłapa</w:t>
      </w:r>
      <w:bookmarkStart w:id="0" w:name="_GoBack"/>
      <w:bookmarkEnd w:id="0"/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13</cp:revision>
  <cp:lastPrinted>2021-07-14T10:39:00Z</cp:lastPrinted>
  <dcterms:created xsi:type="dcterms:W3CDTF">2021-08-03T10:10:00Z</dcterms:created>
  <dcterms:modified xsi:type="dcterms:W3CDTF">2021-11-05T12:56:00Z</dcterms:modified>
</cp:coreProperties>
</file>