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4291DD" w14:textId="43602F16" w:rsidR="00432647" w:rsidRPr="008700A0" w:rsidRDefault="009F5310" w:rsidP="008700A0">
      <w:pPr>
        <w:shd w:val="clear" w:color="auto" w:fill="FFFFFF"/>
        <w:tabs>
          <w:tab w:val="left" w:leader="dot" w:pos="4238"/>
        </w:tabs>
        <w:spacing w:line="276" w:lineRule="auto"/>
        <w:rPr>
          <w:rFonts w:ascii="Calibri" w:hAnsi="Calibri" w:cstheme="majorHAnsi"/>
          <w:spacing w:val="-1"/>
          <w:sz w:val="24"/>
          <w:szCs w:val="24"/>
        </w:rPr>
      </w:pPr>
      <w:r w:rsidRPr="00A60604">
        <w:rPr>
          <w:rFonts w:asciiTheme="minorHAnsi" w:hAnsiTheme="minorHAnsi"/>
          <w:noProof/>
          <w:szCs w:val="24"/>
          <w:lang w:eastAsia="pl-PL"/>
        </w:rPr>
        <w:drawing>
          <wp:inline distT="0" distB="0" distL="0" distR="0" wp14:anchorId="6868CA3C" wp14:editId="17236180">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14:paraId="1DE28642" w14:textId="266A40D4" w:rsidR="00432647" w:rsidRPr="008700A0" w:rsidRDefault="008700A0" w:rsidP="000A05E8">
      <w:pPr>
        <w:shd w:val="clear" w:color="auto" w:fill="FFFFFF"/>
        <w:tabs>
          <w:tab w:val="left" w:leader="dot" w:pos="4238"/>
        </w:tabs>
        <w:spacing w:line="276" w:lineRule="auto"/>
        <w:jc w:val="right"/>
        <w:rPr>
          <w:rFonts w:ascii="Calibri" w:hAnsi="Calibri" w:cstheme="majorHAnsi"/>
          <w:spacing w:val="-1"/>
          <w:sz w:val="24"/>
          <w:szCs w:val="24"/>
        </w:rPr>
      </w:pPr>
      <w:r w:rsidRPr="008700A0">
        <w:rPr>
          <w:rFonts w:ascii="Calibri" w:hAnsi="Calibri" w:cstheme="majorHAnsi"/>
          <w:sz w:val="24"/>
          <w:szCs w:val="24"/>
        </w:rPr>
        <w:t>Sulejów, dnia 1</w:t>
      </w:r>
      <w:r w:rsidR="00A74E99">
        <w:rPr>
          <w:rFonts w:ascii="Calibri" w:hAnsi="Calibri" w:cstheme="majorHAnsi"/>
          <w:sz w:val="24"/>
          <w:szCs w:val="24"/>
        </w:rPr>
        <w:t>8</w:t>
      </w:r>
      <w:r w:rsidR="007F3E29" w:rsidRPr="008700A0">
        <w:rPr>
          <w:rFonts w:ascii="Calibri" w:hAnsi="Calibri" w:cstheme="majorHAnsi"/>
          <w:sz w:val="24"/>
          <w:szCs w:val="24"/>
        </w:rPr>
        <w:t>.</w:t>
      </w:r>
      <w:r w:rsidR="00A34DC4" w:rsidRPr="008700A0">
        <w:rPr>
          <w:rFonts w:ascii="Calibri" w:hAnsi="Calibri" w:cstheme="majorHAnsi"/>
          <w:sz w:val="24"/>
          <w:szCs w:val="24"/>
        </w:rPr>
        <w:t>11</w:t>
      </w:r>
      <w:r w:rsidR="007F3E29" w:rsidRPr="008700A0">
        <w:rPr>
          <w:rFonts w:ascii="Calibri" w:hAnsi="Calibri" w:cstheme="majorHAnsi"/>
          <w:sz w:val="24"/>
          <w:szCs w:val="24"/>
        </w:rPr>
        <w:t xml:space="preserve">.2021 </w:t>
      </w:r>
      <w:proofErr w:type="gramStart"/>
      <w:r w:rsidR="007F3E29" w:rsidRPr="008700A0">
        <w:rPr>
          <w:rFonts w:ascii="Calibri" w:hAnsi="Calibri" w:cstheme="majorHAnsi"/>
          <w:sz w:val="24"/>
          <w:szCs w:val="24"/>
        </w:rPr>
        <w:t>r</w:t>
      </w:r>
      <w:proofErr w:type="gramEnd"/>
      <w:r w:rsidR="007F3E29" w:rsidRPr="008700A0">
        <w:rPr>
          <w:rFonts w:ascii="Calibri" w:hAnsi="Calibri" w:cstheme="majorHAnsi"/>
          <w:sz w:val="24"/>
          <w:szCs w:val="24"/>
        </w:rPr>
        <w:t>.</w:t>
      </w:r>
    </w:p>
    <w:p w14:paraId="16454395" w14:textId="12C168AB" w:rsidR="00432647" w:rsidRPr="008700A0" w:rsidRDefault="007F3E29" w:rsidP="00A74E99">
      <w:pPr>
        <w:shd w:val="clear" w:color="auto" w:fill="FFFFFF"/>
        <w:tabs>
          <w:tab w:val="left" w:leader="dot" w:pos="4238"/>
        </w:tabs>
        <w:spacing w:before="240" w:line="276" w:lineRule="auto"/>
        <w:rPr>
          <w:rFonts w:ascii="Calibri" w:eastAsia="Calibri" w:hAnsi="Calibri" w:cstheme="majorHAnsi"/>
          <w:spacing w:val="-3"/>
          <w:sz w:val="24"/>
          <w:szCs w:val="24"/>
        </w:rPr>
      </w:pPr>
      <w:r w:rsidRPr="008700A0">
        <w:rPr>
          <w:rFonts w:ascii="Calibri" w:hAnsi="Calibri" w:cstheme="majorHAnsi"/>
          <w:spacing w:val="-1"/>
          <w:sz w:val="24"/>
          <w:szCs w:val="24"/>
        </w:rPr>
        <w:t>Znak sprawy</w:t>
      </w:r>
      <w:r w:rsidRPr="008700A0">
        <w:rPr>
          <w:rFonts w:ascii="Calibri" w:hAnsi="Calibri" w:cstheme="majorHAnsi"/>
          <w:sz w:val="24"/>
          <w:szCs w:val="24"/>
        </w:rPr>
        <w:t xml:space="preserve">: </w:t>
      </w:r>
      <w:r w:rsidRPr="00EE16DD">
        <w:rPr>
          <w:rFonts w:ascii="Calibri" w:hAnsi="Calibri" w:cstheme="majorHAnsi"/>
          <w:sz w:val="24"/>
          <w:szCs w:val="24"/>
        </w:rPr>
        <w:t>IZ.271.</w:t>
      </w:r>
      <w:r w:rsidR="008700A0" w:rsidRPr="00EE16DD">
        <w:rPr>
          <w:rFonts w:ascii="Calibri" w:hAnsi="Calibri" w:cstheme="majorHAnsi"/>
          <w:sz w:val="24"/>
          <w:szCs w:val="24"/>
        </w:rPr>
        <w:t>17</w:t>
      </w:r>
      <w:r w:rsidRPr="00EE16DD">
        <w:rPr>
          <w:rFonts w:ascii="Calibri" w:hAnsi="Calibri" w:cstheme="majorHAnsi"/>
          <w:sz w:val="24"/>
          <w:szCs w:val="24"/>
        </w:rPr>
        <w:t>.2021</w:t>
      </w:r>
    </w:p>
    <w:p w14:paraId="7A3E680B" w14:textId="77777777" w:rsidR="00432647" w:rsidRPr="008700A0" w:rsidRDefault="00432647" w:rsidP="008700A0">
      <w:pPr>
        <w:shd w:val="clear" w:color="auto" w:fill="FFFFFF"/>
        <w:spacing w:line="276" w:lineRule="auto"/>
        <w:rPr>
          <w:rFonts w:ascii="Calibri" w:hAnsi="Calibri" w:cstheme="majorHAnsi"/>
          <w:b/>
          <w:bCs/>
          <w:sz w:val="24"/>
          <w:szCs w:val="24"/>
        </w:rPr>
      </w:pPr>
    </w:p>
    <w:p w14:paraId="3FF261CC" w14:textId="3DE2A67F" w:rsidR="00432647" w:rsidRPr="008700A0" w:rsidRDefault="007F3E29" w:rsidP="00EE16DD">
      <w:pPr>
        <w:pStyle w:val="Nagwek1"/>
        <w:rPr>
          <w:b w:val="0"/>
        </w:rPr>
      </w:pPr>
      <w:r w:rsidRPr="008700A0">
        <w:t>ZAPYTANIE OFERTOWE</w:t>
      </w:r>
      <w:r w:rsidR="00EE16DD">
        <w:rPr>
          <w:b w:val="0"/>
        </w:rPr>
        <w:br/>
      </w:r>
      <w:r w:rsidRPr="008700A0">
        <w:t>na zadanie pn.:</w:t>
      </w:r>
    </w:p>
    <w:p w14:paraId="7159E8BB" w14:textId="54004E38" w:rsidR="003E0CD4" w:rsidRPr="008700A0" w:rsidRDefault="007F3E29" w:rsidP="00EE16DD">
      <w:pPr>
        <w:pStyle w:val="Nagwek2"/>
        <w:rPr>
          <w:b w:val="0"/>
        </w:rPr>
      </w:pPr>
      <w:r w:rsidRPr="008700A0">
        <w:t xml:space="preserve">Wykonanie dokumentacji projektowo – kosztorysowej </w:t>
      </w:r>
      <w:bookmarkStart w:id="0" w:name="_Hlk86746476"/>
      <w:r w:rsidR="00A34DC4" w:rsidRPr="008700A0">
        <w:t xml:space="preserve">budowy infrastruktury szlaku turystycznego </w:t>
      </w:r>
      <w:r w:rsidR="00BD160B" w:rsidRPr="008700A0">
        <w:t xml:space="preserve">na </w:t>
      </w:r>
      <w:r w:rsidR="00A34DC4" w:rsidRPr="008700A0">
        <w:t>terenie gminy Sulejów</w:t>
      </w:r>
      <w:bookmarkEnd w:id="0"/>
    </w:p>
    <w:p w14:paraId="21424CB7" w14:textId="77777777" w:rsidR="00432647" w:rsidRPr="008700A0" w:rsidRDefault="00432647" w:rsidP="008700A0">
      <w:pPr>
        <w:shd w:val="clear" w:color="auto" w:fill="FFFFFF"/>
        <w:spacing w:line="276" w:lineRule="auto"/>
        <w:rPr>
          <w:rFonts w:ascii="Calibri" w:hAnsi="Calibri" w:cstheme="majorHAnsi"/>
          <w:b/>
          <w:sz w:val="24"/>
          <w:szCs w:val="24"/>
        </w:rPr>
      </w:pPr>
    </w:p>
    <w:p w14:paraId="3276E16F" w14:textId="77777777" w:rsidR="00432647" w:rsidRPr="008700A0" w:rsidRDefault="00432647" w:rsidP="008700A0">
      <w:pPr>
        <w:shd w:val="clear" w:color="auto" w:fill="FFFFFF"/>
        <w:spacing w:line="276" w:lineRule="auto"/>
        <w:rPr>
          <w:rFonts w:ascii="Calibri" w:hAnsi="Calibri" w:cstheme="majorHAnsi"/>
          <w:caps/>
          <w:sz w:val="24"/>
          <w:szCs w:val="24"/>
        </w:rPr>
      </w:pPr>
    </w:p>
    <w:p w14:paraId="15B3266F" w14:textId="77777777" w:rsidR="00432647" w:rsidRPr="008700A0" w:rsidRDefault="007F3E29" w:rsidP="008700A0">
      <w:pPr>
        <w:shd w:val="clear" w:color="auto" w:fill="FFFFFF"/>
        <w:spacing w:line="276" w:lineRule="auto"/>
        <w:rPr>
          <w:rFonts w:ascii="Calibri" w:hAnsi="Calibri" w:cstheme="majorHAnsi"/>
          <w:bCs/>
          <w:sz w:val="24"/>
          <w:szCs w:val="24"/>
        </w:rPr>
      </w:pPr>
      <w:r w:rsidRPr="008700A0">
        <w:rPr>
          <w:rFonts w:ascii="Calibri" w:hAnsi="Calibri" w:cstheme="majorHAnsi"/>
          <w:bCs/>
          <w:sz w:val="24"/>
          <w:szCs w:val="24"/>
        </w:rPr>
        <w:t>Postępowanie nie podlega ustawie z dnia 11 września 2019 r.</w:t>
      </w:r>
    </w:p>
    <w:p w14:paraId="14D63244" w14:textId="77777777" w:rsidR="00432647" w:rsidRPr="008700A0" w:rsidRDefault="007F3E29" w:rsidP="008700A0">
      <w:pPr>
        <w:shd w:val="clear" w:color="auto" w:fill="FFFFFF"/>
        <w:spacing w:line="276" w:lineRule="auto"/>
        <w:rPr>
          <w:rFonts w:ascii="Calibri" w:hAnsi="Calibri" w:cstheme="majorHAnsi"/>
          <w:bCs/>
          <w:sz w:val="24"/>
          <w:szCs w:val="24"/>
        </w:rPr>
      </w:pPr>
      <w:r w:rsidRPr="008700A0">
        <w:rPr>
          <w:rFonts w:ascii="Calibri" w:hAnsi="Calibri" w:cstheme="majorHAnsi"/>
          <w:bCs/>
          <w:sz w:val="24"/>
          <w:szCs w:val="24"/>
        </w:rPr>
        <w:t>Prawo zamówień publicznych</w:t>
      </w:r>
    </w:p>
    <w:p w14:paraId="7853082E" w14:textId="621B56BB" w:rsidR="00432647" w:rsidRPr="008700A0" w:rsidRDefault="007F3E29" w:rsidP="008700A0">
      <w:pPr>
        <w:shd w:val="clear" w:color="auto" w:fill="FFFFFF"/>
        <w:spacing w:line="276" w:lineRule="auto"/>
        <w:rPr>
          <w:rFonts w:ascii="Calibri" w:eastAsia="Calibri" w:hAnsi="Calibri" w:cstheme="majorHAnsi"/>
          <w:bCs/>
          <w:sz w:val="24"/>
          <w:szCs w:val="24"/>
        </w:rPr>
      </w:pPr>
      <w:r w:rsidRPr="008700A0">
        <w:rPr>
          <w:rFonts w:ascii="Calibri" w:hAnsi="Calibri" w:cstheme="majorHAnsi"/>
          <w:bCs/>
          <w:sz w:val="24"/>
          <w:szCs w:val="24"/>
        </w:rPr>
        <w:t xml:space="preserve">(Dz.U. </w:t>
      </w:r>
      <w:proofErr w:type="gramStart"/>
      <w:r w:rsidRPr="008700A0">
        <w:rPr>
          <w:rFonts w:ascii="Calibri" w:hAnsi="Calibri" w:cstheme="majorHAnsi"/>
          <w:bCs/>
          <w:sz w:val="24"/>
          <w:szCs w:val="24"/>
        </w:rPr>
        <w:t>z</w:t>
      </w:r>
      <w:proofErr w:type="gramEnd"/>
      <w:r w:rsidRPr="008700A0">
        <w:rPr>
          <w:rFonts w:ascii="Calibri" w:hAnsi="Calibri" w:cstheme="majorHAnsi"/>
          <w:bCs/>
          <w:sz w:val="24"/>
          <w:szCs w:val="24"/>
        </w:rPr>
        <w:t xml:space="preserve"> 20</w:t>
      </w:r>
      <w:r w:rsidR="00B93DFB" w:rsidRPr="008700A0">
        <w:rPr>
          <w:rFonts w:ascii="Calibri" w:hAnsi="Calibri" w:cstheme="majorHAnsi"/>
          <w:bCs/>
          <w:sz w:val="24"/>
          <w:szCs w:val="24"/>
        </w:rPr>
        <w:t>21</w:t>
      </w:r>
      <w:r w:rsidRPr="008700A0">
        <w:rPr>
          <w:rFonts w:ascii="Calibri" w:hAnsi="Calibri" w:cstheme="majorHAnsi"/>
          <w:bCs/>
          <w:sz w:val="24"/>
          <w:szCs w:val="24"/>
        </w:rPr>
        <w:t xml:space="preserve">r. poz. </w:t>
      </w:r>
      <w:r w:rsidR="00B93DFB" w:rsidRPr="008700A0">
        <w:rPr>
          <w:rFonts w:ascii="Calibri" w:hAnsi="Calibri" w:cstheme="majorHAnsi"/>
          <w:bCs/>
          <w:sz w:val="24"/>
          <w:szCs w:val="24"/>
        </w:rPr>
        <w:t>1129</w:t>
      </w:r>
      <w:r w:rsidR="008700A0" w:rsidRPr="008700A0">
        <w:rPr>
          <w:rFonts w:ascii="Calibri" w:hAnsi="Calibri" w:cstheme="majorHAnsi"/>
          <w:bCs/>
          <w:sz w:val="24"/>
          <w:szCs w:val="24"/>
        </w:rPr>
        <w:t xml:space="preserve"> z późn. </w:t>
      </w:r>
      <w:proofErr w:type="gramStart"/>
      <w:r w:rsidR="008700A0" w:rsidRPr="008700A0">
        <w:rPr>
          <w:rFonts w:ascii="Calibri" w:hAnsi="Calibri" w:cstheme="majorHAnsi"/>
          <w:bCs/>
          <w:sz w:val="24"/>
          <w:szCs w:val="24"/>
        </w:rPr>
        <w:t>zm</w:t>
      </w:r>
      <w:proofErr w:type="gramEnd"/>
      <w:r w:rsidR="008700A0" w:rsidRPr="008700A0">
        <w:rPr>
          <w:rFonts w:ascii="Calibri" w:hAnsi="Calibri" w:cstheme="majorHAnsi"/>
          <w:bCs/>
          <w:sz w:val="24"/>
          <w:szCs w:val="24"/>
        </w:rPr>
        <w:t>.</w:t>
      </w:r>
      <w:r w:rsidRPr="008700A0">
        <w:rPr>
          <w:rFonts w:ascii="Calibri" w:hAnsi="Calibri" w:cstheme="majorHAnsi"/>
          <w:bCs/>
          <w:sz w:val="24"/>
          <w:szCs w:val="24"/>
        </w:rPr>
        <w:t>)</w:t>
      </w:r>
    </w:p>
    <w:p w14:paraId="246DD6BB" w14:textId="77777777" w:rsidR="00432647" w:rsidRPr="008700A0" w:rsidRDefault="007F3E29" w:rsidP="008700A0">
      <w:pPr>
        <w:shd w:val="clear" w:color="auto" w:fill="FFFFFF"/>
        <w:spacing w:line="276" w:lineRule="auto"/>
        <w:rPr>
          <w:rFonts w:ascii="Calibri" w:hAnsi="Calibri" w:cstheme="majorHAnsi"/>
          <w:b/>
          <w:bCs/>
          <w:sz w:val="24"/>
          <w:szCs w:val="24"/>
        </w:rPr>
      </w:pPr>
      <w:r w:rsidRPr="008700A0">
        <w:rPr>
          <w:rFonts w:ascii="Calibri" w:eastAsia="Calibri" w:hAnsi="Calibri" w:cstheme="majorHAnsi"/>
          <w:bCs/>
          <w:sz w:val="24"/>
          <w:szCs w:val="24"/>
        </w:rPr>
        <w:t xml:space="preserve">– </w:t>
      </w:r>
      <w:r w:rsidRPr="008700A0">
        <w:rPr>
          <w:rFonts w:ascii="Calibri" w:hAnsi="Calibri" w:cstheme="majorHAnsi"/>
          <w:bCs/>
          <w:sz w:val="24"/>
          <w:szCs w:val="24"/>
        </w:rPr>
        <w:t>wartość zamówienia nie przekracza kwoty 130 000 złotych</w:t>
      </w:r>
    </w:p>
    <w:p w14:paraId="3DE0EA84" w14:textId="77777777" w:rsidR="00432647" w:rsidRPr="008700A0" w:rsidRDefault="007F3E29" w:rsidP="00EE16DD">
      <w:pPr>
        <w:numPr>
          <w:ilvl w:val="0"/>
          <w:numId w:val="1"/>
        </w:numPr>
        <w:shd w:val="clear" w:color="auto" w:fill="FFFFFF"/>
        <w:tabs>
          <w:tab w:val="clear" w:pos="708"/>
          <w:tab w:val="left" w:pos="114"/>
          <w:tab w:val="left" w:pos="259"/>
          <w:tab w:val="left" w:leader="dot" w:pos="8837"/>
        </w:tabs>
        <w:spacing w:before="240" w:line="276" w:lineRule="auto"/>
        <w:ind w:left="340" w:hanging="357"/>
        <w:rPr>
          <w:rFonts w:ascii="Calibri" w:hAnsi="Calibri" w:cstheme="majorHAnsi"/>
          <w:b/>
          <w:sz w:val="24"/>
          <w:szCs w:val="24"/>
        </w:rPr>
      </w:pPr>
      <w:r w:rsidRPr="008700A0">
        <w:rPr>
          <w:rFonts w:ascii="Calibri" w:hAnsi="Calibri" w:cstheme="majorHAnsi"/>
          <w:b/>
          <w:spacing w:val="-1"/>
          <w:sz w:val="24"/>
          <w:szCs w:val="24"/>
        </w:rPr>
        <w:t>Zamawiający</w:t>
      </w:r>
      <w:r w:rsidRPr="008700A0">
        <w:rPr>
          <w:rFonts w:ascii="Calibri" w:hAnsi="Calibri" w:cstheme="majorHAnsi"/>
          <w:sz w:val="24"/>
          <w:szCs w:val="24"/>
        </w:rPr>
        <w:t xml:space="preserve">:  </w:t>
      </w:r>
    </w:p>
    <w:p w14:paraId="7891957A" w14:textId="77777777" w:rsidR="00432647" w:rsidRPr="008700A0" w:rsidRDefault="007F3E29" w:rsidP="008700A0">
      <w:pPr>
        <w:shd w:val="clear" w:color="auto" w:fill="FFFFFF"/>
        <w:tabs>
          <w:tab w:val="left" w:pos="114"/>
          <w:tab w:val="left" w:pos="259"/>
          <w:tab w:val="left" w:leader="dot" w:pos="8837"/>
        </w:tabs>
        <w:spacing w:line="276" w:lineRule="auto"/>
        <w:ind w:left="-18"/>
        <w:rPr>
          <w:rFonts w:ascii="Calibri" w:hAnsi="Calibri" w:cstheme="majorHAnsi"/>
          <w:b/>
          <w:sz w:val="24"/>
          <w:szCs w:val="24"/>
        </w:rPr>
      </w:pPr>
      <w:r w:rsidRPr="008700A0">
        <w:rPr>
          <w:rFonts w:ascii="Calibri" w:hAnsi="Calibri" w:cstheme="majorHAnsi"/>
          <w:b/>
          <w:spacing w:val="-1"/>
          <w:sz w:val="24"/>
          <w:szCs w:val="24"/>
        </w:rPr>
        <w:t>Gmina Sulejów</w:t>
      </w:r>
      <w:r w:rsidRPr="008700A0">
        <w:rPr>
          <w:rFonts w:ascii="Calibri" w:hAnsi="Calibri" w:cstheme="majorHAnsi"/>
          <w:b/>
          <w:sz w:val="24"/>
          <w:szCs w:val="24"/>
        </w:rPr>
        <w:t>, ul. Konecka 42, 97-330 Sulejów</w:t>
      </w:r>
    </w:p>
    <w:p w14:paraId="04206D20" w14:textId="77777777" w:rsidR="00432647" w:rsidRPr="008700A0" w:rsidRDefault="007F3E29" w:rsidP="008700A0">
      <w:pPr>
        <w:shd w:val="clear" w:color="auto" w:fill="FFFFFF"/>
        <w:tabs>
          <w:tab w:val="left" w:pos="259"/>
          <w:tab w:val="left" w:leader="dot" w:pos="8837"/>
        </w:tabs>
        <w:spacing w:line="276" w:lineRule="auto"/>
        <w:rPr>
          <w:rFonts w:ascii="Calibri" w:hAnsi="Calibri" w:cstheme="majorHAnsi"/>
          <w:bCs/>
          <w:sz w:val="24"/>
          <w:szCs w:val="24"/>
          <w:lang w:val="en-US"/>
        </w:rPr>
      </w:pPr>
      <w:r w:rsidRPr="008700A0">
        <w:rPr>
          <w:rFonts w:ascii="Calibri" w:hAnsi="Calibri" w:cstheme="majorHAnsi"/>
          <w:b/>
          <w:bCs/>
          <w:sz w:val="24"/>
          <w:szCs w:val="24"/>
          <w:lang w:val="en-US"/>
        </w:rPr>
        <w:t>tel. (0-44) 6</w:t>
      </w:r>
      <w:r w:rsidRPr="008700A0">
        <w:rPr>
          <w:rFonts w:ascii="Calibri" w:hAnsi="Calibri" w:cstheme="majorHAnsi"/>
          <w:bCs/>
          <w:sz w:val="24"/>
          <w:szCs w:val="24"/>
          <w:lang w:val="en-US"/>
        </w:rPr>
        <w:t>10 25 00 / 610 25 01, fax (0-44) 616 25 51</w:t>
      </w:r>
    </w:p>
    <w:p w14:paraId="6B070537" w14:textId="2D863942" w:rsidR="00432647" w:rsidRPr="008700A0" w:rsidRDefault="007F3E29" w:rsidP="008700A0">
      <w:pPr>
        <w:shd w:val="clear" w:color="auto" w:fill="FFFFFF"/>
        <w:tabs>
          <w:tab w:val="left" w:pos="259"/>
          <w:tab w:val="left" w:leader="dot" w:pos="8837"/>
        </w:tabs>
        <w:spacing w:line="276" w:lineRule="auto"/>
        <w:rPr>
          <w:rFonts w:ascii="Calibri" w:hAnsi="Calibri" w:cstheme="majorHAnsi"/>
          <w:bCs/>
          <w:sz w:val="24"/>
          <w:szCs w:val="24"/>
          <w:lang w:val="en-US"/>
        </w:rPr>
      </w:pPr>
      <w:proofErr w:type="gramStart"/>
      <w:r w:rsidRPr="008700A0">
        <w:rPr>
          <w:rFonts w:ascii="Calibri" w:hAnsi="Calibri" w:cstheme="majorHAnsi"/>
          <w:bCs/>
          <w:sz w:val="24"/>
          <w:szCs w:val="24"/>
          <w:lang w:val="en-US"/>
        </w:rPr>
        <w:t>e-mail</w:t>
      </w:r>
      <w:proofErr w:type="gramEnd"/>
      <w:r w:rsidRPr="008700A0">
        <w:rPr>
          <w:rFonts w:ascii="Calibri" w:hAnsi="Calibri" w:cstheme="majorHAnsi"/>
          <w:bCs/>
          <w:sz w:val="24"/>
          <w:szCs w:val="24"/>
          <w:lang w:val="en-US"/>
        </w:rPr>
        <w:t xml:space="preserve">: </w:t>
      </w:r>
      <w:hyperlink r:id="rId9" w:history="1">
        <w:r w:rsidR="008700A0" w:rsidRPr="008700A0">
          <w:rPr>
            <w:rStyle w:val="Hipercze"/>
            <w:rFonts w:ascii="Calibri" w:hAnsi="Calibri" w:cstheme="majorHAnsi"/>
            <w:bCs/>
            <w:sz w:val="24"/>
            <w:szCs w:val="24"/>
            <w:lang w:val="en-US"/>
          </w:rPr>
          <w:t>zamowienia@sulejow.pl</w:t>
        </w:r>
      </w:hyperlink>
      <w:r w:rsidRPr="008700A0">
        <w:rPr>
          <w:rFonts w:ascii="Calibri" w:hAnsi="Calibri" w:cstheme="majorHAnsi"/>
          <w:bCs/>
          <w:sz w:val="24"/>
          <w:szCs w:val="24"/>
          <w:lang w:val="en-US"/>
        </w:rPr>
        <w:t xml:space="preserve">, </w:t>
      </w:r>
      <w:r w:rsidR="008700A0" w:rsidRPr="008700A0">
        <w:rPr>
          <w:rFonts w:ascii="Calibri" w:hAnsi="Calibri" w:cstheme="majorHAnsi"/>
          <w:bCs/>
          <w:sz w:val="24"/>
          <w:szCs w:val="24"/>
          <w:lang w:val="en-US"/>
        </w:rPr>
        <w:t>https://sulejow.biuletyn.net</w:t>
      </w:r>
    </w:p>
    <w:p w14:paraId="07600FB6" w14:textId="77777777" w:rsidR="00432647" w:rsidRPr="008700A0" w:rsidRDefault="007F3E29" w:rsidP="008700A0">
      <w:pPr>
        <w:shd w:val="clear" w:color="auto" w:fill="FFFFFF"/>
        <w:tabs>
          <w:tab w:val="left" w:pos="259"/>
          <w:tab w:val="left" w:leader="dot" w:pos="8837"/>
        </w:tabs>
        <w:spacing w:line="276" w:lineRule="auto"/>
        <w:rPr>
          <w:rFonts w:ascii="Calibri" w:eastAsia="Calibri" w:hAnsi="Calibri" w:cstheme="majorHAnsi"/>
          <w:sz w:val="24"/>
          <w:szCs w:val="24"/>
          <w:lang w:val="en-US"/>
        </w:rPr>
      </w:pPr>
      <w:r w:rsidRPr="008700A0">
        <w:rPr>
          <w:rFonts w:ascii="Calibri" w:hAnsi="Calibri" w:cstheme="majorHAnsi"/>
          <w:bCs/>
          <w:sz w:val="24"/>
          <w:szCs w:val="24"/>
          <w:lang w:val="en-US"/>
        </w:rPr>
        <w:t>NIP: 771-17-68-348, REGON: 590648327</w:t>
      </w:r>
    </w:p>
    <w:p w14:paraId="0B476EFF" w14:textId="77777777" w:rsidR="00432647" w:rsidRPr="008700A0" w:rsidRDefault="00432647" w:rsidP="008700A0">
      <w:pPr>
        <w:shd w:val="clear" w:color="auto" w:fill="FFFFFF"/>
        <w:tabs>
          <w:tab w:val="left" w:pos="259"/>
          <w:tab w:val="left" w:leader="dot" w:pos="8837"/>
        </w:tabs>
        <w:spacing w:line="276" w:lineRule="auto"/>
        <w:rPr>
          <w:rFonts w:ascii="Calibri" w:eastAsia="Calibri" w:hAnsi="Calibri" w:cstheme="majorHAnsi"/>
          <w:sz w:val="24"/>
          <w:szCs w:val="24"/>
          <w:lang w:val="en-US"/>
        </w:rPr>
      </w:pPr>
    </w:p>
    <w:p w14:paraId="4E79D0C0" w14:textId="77777777" w:rsidR="00432647" w:rsidRPr="008700A0" w:rsidRDefault="007F3E29" w:rsidP="008700A0">
      <w:pPr>
        <w:numPr>
          <w:ilvl w:val="0"/>
          <w:numId w:val="1"/>
        </w:numPr>
        <w:shd w:val="clear" w:color="auto" w:fill="FFFFFF"/>
        <w:tabs>
          <w:tab w:val="clear" w:pos="708"/>
          <w:tab w:val="left" w:pos="284"/>
        </w:tabs>
        <w:spacing w:line="276" w:lineRule="auto"/>
        <w:ind w:left="285" w:hanging="285"/>
        <w:rPr>
          <w:rFonts w:ascii="Calibri" w:hAnsi="Calibri" w:cstheme="majorHAnsi"/>
          <w:sz w:val="24"/>
          <w:szCs w:val="24"/>
        </w:rPr>
      </w:pPr>
      <w:r w:rsidRPr="008700A0">
        <w:rPr>
          <w:rFonts w:ascii="Calibri" w:hAnsi="Calibri" w:cstheme="majorHAnsi"/>
          <w:b/>
          <w:spacing w:val="-3"/>
          <w:sz w:val="24"/>
          <w:szCs w:val="24"/>
        </w:rPr>
        <w:t>Przedmiot zamówienia</w:t>
      </w:r>
      <w:r w:rsidR="003E0CD4" w:rsidRPr="008700A0">
        <w:rPr>
          <w:rFonts w:ascii="Calibri" w:hAnsi="Calibri" w:cstheme="majorHAnsi"/>
          <w:b/>
          <w:spacing w:val="-3"/>
          <w:sz w:val="24"/>
          <w:szCs w:val="24"/>
        </w:rPr>
        <w:t xml:space="preserve"> jest</w:t>
      </w:r>
      <w:r w:rsidRPr="008700A0">
        <w:rPr>
          <w:rFonts w:ascii="Calibri" w:hAnsi="Calibri" w:cstheme="majorHAnsi"/>
          <w:b/>
          <w:spacing w:val="-3"/>
          <w:sz w:val="24"/>
          <w:szCs w:val="24"/>
        </w:rPr>
        <w:t>:</w:t>
      </w:r>
    </w:p>
    <w:p w14:paraId="5B86C652" w14:textId="1BDA5DA6" w:rsidR="00A920D6" w:rsidRDefault="003E0CD4" w:rsidP="008700A0">
      <w:pPr>
        <w:spacing w:line="276" w:lineRule="auto"/>
        <w:rPr>
          <w:rFonts w:ascii="Calibri" w:eastAsia="SimSun" w:hAnsi="Calibri" w:cstheme="majorHAnsi"/>
          <w:sz w:val="24"/>
          <w:szCs w:val="24"/>
          <w:lang w:bidi="hi-IN"/>
        </w:rPr>
      </w:pPr>
      <w:r w:rsidRPr="008700A0">
        <w:rPr>
          <w:rFonts w:ascii="Calibri" w:eastAsia="SimSun" w:hAnsi="Calibri" w:cstheme="majorHAnsi"/>
          <w:sz w:val="24"/>
          <w:szCs w:val="24"/>
          <w:lang w:bidi="hi-IN"/>
        </w:rPr>
        <w:t xml:space="preserve">Wykonanie dokumentacji projektowo-kosztorysowej </w:t>
      </w:r>
      <w:r w:rsidR="00BD160B" w:rsidRPr="008700A0">
        <w:rPr>
          <w:rFonts w:ascii="Calibri" w:eastAsia="SimSun" w:hAnsi="Calibri" w:cstheme="majorHAnsi"/>
          <w:sz w:val="24"/>
          <w:szCs w:val="24"/>
          <w:lang w:bidi="hi-IN"/>
        </w:rPr>
        <w:t>budowy infrastruktury szlaku turystycznego na terenie gminy Sulejów</w:t>
      </w:r>
      <w:r w:rsidR="004715E9" w:rsidRPr="008700A0">
        <w:rPr>
          <w:rFonts w:ascii="Calibri" w:hAnsi="Calibri"/>
          <w:sz w:val="24"/>
          <w:szCs w:val="24"/>
        </w:rPr>
        <w:t xml:space="preserve"> </w:t>
      </w:r>
      <w:r w:rsidR="008700A0">
        <w:rPr>
          <w:rFonts w:ascii="Calibri" w:eastAsia="SimSun" w:hAnsi="Calibri" w:cstheme="majorHAnsi"/>
          <w:sz w:val="24"/>
          <w:szCs w:val="24"/>
          <w:lang w:bidi="hi-IN"/>
        </w:rPr>
        <w:t>wraz</w:t>
      </w:r>
      <w:r w:rsidR="004715E9" w:rsidRPr="008700A0">
        <w:rPr>
          <w:rFonts w:ascii="Calibri" w:eastAsia="SimSun" w:hAnsi="Calibri" w:cstheme="majorHAnsi"/>
          <w:sz w:val="24"/>
          <w:szCs w:val="24"/>
          <w:lang w:bidi="hi-IN"/>
        </w:rPr>
        <w:t xml:space="preserve"> z uzyskaniem decyzji o pozwoleniu na budowę bądź skuteczne</w:t>
      </w:r>
      <w:r w:rsidR="008700A0">
        <w:rPr>
          <w:rFonts w:ascii="Calibri" w:eastAsia="SimSun" w:hAnsi="Calibri" w:cstheme="majorHAnsi"/>
          <w:sz w:val="24"/>
          <w:szCs w:val="24"/>
          <w:lang w:bidi="hi-IN"/>
        </w:rPr>
        <w:t>go zgłoszenia robót budowlanych</w:t>
      </w:r>
      <w:r w:rsidR="004715E9" w:rsidRPr="008700A0">
        <w:rPr>
          <w:rFonts w:ascii="Calibri" w:eastAsia="SimSun" w:hAnsi="Calibri" w:cstheme="majorHAnsi"/>
          <w:sz w:val="24"/>
          <w:szCs w:val="24"/>
          <w:lang w:bidi="hi-IN"/>
        </w:rPr>
        <w:t xml:space="preserve"> </w:t>
      </w:r>
      <w:proofErr w:type="gramStart"/>
      <w:r w:rsidR="004715E9" w:rsidRPr="008700A0">
        <w:rPr>
          <w:rFonts w:ascii="Calibri" w:eastAsia="SimSun" w:hAnsi="Calibri" w:cstheme="majorHAnsi"/>
          <w:sz w:val="24"/>
          <w:szCs w:val="24"/>
          <w:lang w:bidi="hi-IN"/>
        </w:rPr>
        <w:t>nie wymagających</w:t>
      </w:r>
      <w:proofErr w:type="gramEnd"/>
      <w:r w:rsidR="004715E9" w:rsidRPr="008700A0">
        <w:rPr>
          <w:rFonts w:ascii="Calibri" w:eastAsia="SimSun" w:hAnsi="Calibri" w:cstheme="majorHAnsi"/>
          <w:sz w:val="24"/>
          <w:szCs w:val="24"/>
          <w:lang w:bidi="hi-IN"/>
        </w:rPr>
        <w:t xml:space="preserve"> pozwolenia na budowę</w:t>
      </w:r>
      <w:r w:rsidR="00DC1DA2">
        <w:rPr>
          <w:rFonts w:ascii="Calibri" w:eastAsia="SimSun" w:hAnsi="Calibri" w:cstheme="majorHAnsi"/>
          <w:sz w:val="24"/>
          <w:szCs w:val="24"/>
          <w:lang w:bidi="hi-IN"/>
        </w:rPr>
        <w:t xml:space="preserve"> w ramach projektu pn. </w:t>
      </w:r>
      <w:r w:rsidR="00DC1DA2" w:rsidRPr="00DC1DA2">
        <w:rPr>
          <w:rFonts w:ascii="Calibri" w:eastAsia="SimSun" w:hAnsi="Calibri" w:cstheme="majorHAnsi"/>
          <w:sz w:val="24"/>
          <w:szCs w:val="24"/>
          <w:lang w:bidi="hi-IN"/>
        </w:rPr>
        <w:t>Magia Pilicy – Ochrona Przyrody Obszaru Funkcjonalnego Doliny Rzeki Pilicy</w:t>
      </w:r>
      <w:r w:rsidR="004715E9" w:rsidRPr="008700A0">
        <w:rPr>
          <w:rFonts w:ascii="Calibri" w:eastAsia="SimSun" w:hAnsi="Calibri" w:cstheme="majorHAnsi"/>
          <w:sz w:val="24"/>
          <w:szCs w:val="24"/>
          <w:lang w:bidi="hi-IN"/>
        </w:rPr>
        <w:t xml:space="preserve">. </w:t>
      </w:r>
      <w:r w:rsidR="00A920D6">
        <w:rPr>
          <w:rFonts w:ascii="Calibri" w:eastAsia="SimSun" w:hAnsi="Calibri" w:cstheme="majorHAnsi"/>
          <w:sz w:val="24"/>
          <w:szCs w:val="24"/>
          <w:lang w:bidi="hi-IN"/>
        </w:rPr>
        <w:t>Dokumentację należy opracować na podstawie programu funkcjonalno-użytkowego (</w:t>
      </w:r>
      <w:r w:rsidR="00A920D6" w:rsidRPr="00A920D6">
        <w:rPr>
          <w:rFonts w:ascii="Calibri" w:eastAsia="SimSun" w:hAnsi="Calibri" w:cstheme="majorHAnsi"/>
          <w:b/>
          <w:i/>
          <w:sz w:val="24"/>
          <w:szCs w:val="24"/>
          <w:lang w:bidi="hi-IN"/>
        </w:rPr>
        <w:t>Załącznik nr 1 do zapytania ofertowego</w:t>
      </w:r>
      <w:r w:rsidR="00A920D6">
        <w:rPr>
          <w:rFonts w:ascii="Calibri" w:eastAsia="SimSun" w:hAnsi="Calibri" w:cstheme="majorHAnsi"/>
          <w:sz w:val="24"/>
          <w:szCs w:val="24"/>
          <w:lang w:bidi="hi-IN"/>
        </w:rPr>
        <w:t xml:space="preserve">). </w:t>
      </w:r>
    </w:p>
    <w:p w14:paraId="36537ABB" w14:textId="5C730C28" w:rsidR="003E0CD4" w:rsidRDefault="004715E9" w:rsidP="008700A0">
      <w:pPr>
        <w:spacing w:line="276" w:lineRule="auto"/>
        <w:rPr>
          <w:rFonts w:ascii="Calibri" w:eastAsia="SimSun" w:hAnsi="Calibri" w:cstheme="majorHAnsi"/>
          <w:sz w:val="24"/>
          <w:szCs w:val="24"/>
          <w:lang w:bidi="hi-IN"/>
        </w:rPr>
      </w:pPr>
      <w:r w:rsidRPr="008700A0">
        <w:rPr>
          <w:rFonts w:ascii="Calibri" w:eastAsia="SimSun" w:hAnsi="Calibri" w:cstheme="majorHAnsi"/>
          <w:sz w:val="24"/>
          <w:szCs w:val="24"/>
          <w:lang w:bidi="hi-IN"/>
        </w:rPr>
        <w:t>Zadanie jest współfinansowane w ramach Regionalnego Programu Operacyjnego Województwa Łódzkiego na lata 2014 – 2020, Działanie V.4 Ochrona przyrody, Poddziałanie V.4.2 Przeciwdziałanie degradacji środowiska.</w:t>
      </w:r>
    </w:p>
    <w:p w14:paraId="211A2C6E" w14:textId="2CF02CCF" w:rsidR="00E32F50" w:rsidRDefault="00E32F50" w:rsidP="008700A0">
      <w:pPr>
        <w:spacing w:line="276" w:lineRule="auto"/>
        <w:rPr>
          <w:rFonts w:ascii="Calibri" w:eastAsia="SimSun" w:hAnsi="Calibri" w:cstheme="majorHAnsi"/>
          <w:sz w:val="24"/>
          <w:szCs w:val="24"/>
          <w:lang w:bidi="hi-IN"/>
        </w:rPr>
      </w:pPr>
      <w:r>
        <w:rPr>
          <w:rFonts w:ascii="Calibri" w:eastAsia="SimSun" w:hAnsi="Calibri" w:cstheme="majorHAnsi"/>
          <w:sz w:val="24"/>
          <w:szCs w:val="24"/>
          <w:lang w:bidi="hi-IN"/>
        </w:rPr>
        <w:t xml:space="preserve">W ramach przedmiotu zamówienia należy zaprojektować: </w:t>
      </w:r>
    </w:p>
    <w:p w14:paraId="5AE8A2DC" w14:textId="77777777"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utworzenie</w:t>
      </w:r>
      <w:proofErr w:type="gramEnd"/>
      <w:r w:rsidRPr="00E32F50">
        <w:rPr>
          <w:rFonts w:cstheme="majorHAnsi"/>
          <w:sz w:val="24"/>
          <w:szCs w:val="24"/>
        </w:rPr>
        <w:t xml:space="preserve"> ścieżki o nawierzchni utwardzonej;</w:t>
      </w:r>
    </w:p>
    <w:p w14:paraId="29BCB115" w14:textId="230C4EA3"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budowa</w:t>
      </w:r>
      <w:proofErr w:type="gramEnd"/>
      <w:r w:rsidRPr="00E32F50">
        <w:rPr>
          <w:rFonts w:cstheme="majorHAnsi"/>
          <w:sz w:val="24"/>
          <w:szCs w:val="24"/>
        </w:rPr>
        <w:t xml:space="preserve"> parkingu i wjazdu o nawierzchni utwardzonej;</w:t>
      </w:r>
    </w:p>
    <w:p w14:paraId="0427436B" w14:textId="2A318F0B"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elementy</w:t>
      </w:r>
      <w:proofErr w:type="gramEnd"/>
      <w:r w:rsidRPr="00E32F50">
        <w:rPr>
          <w:rFonts w:cstheme="majorHAnsi"/>
          <w:sz w:val="24"/>
          <w:szCs w:val="24"/>
        </w:rPr>
        <w:t xml:space="preserve"> małej architektury – ławki, kosze na odpadki, tablice, słupki kierunkowe, stojaki na rowery, wiaty ze stołem i ławkami, utwardzenie pod stojaki na rowery.</w:t>
      </w:r>
    </w:p>
    <w:p w14:paraId="247B3737" w14:textId="3D1FB219"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Dokumentacja projektowo – kosztorysowa winna zawierać:</w:t>
      </w:r>
    </w:p>
    <w:p w14:paraId="26020449"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1)</w:t>
      </w:r>
      <w:r w:rsidRPr="008700A0">
        <w:rPr>
          <w:rFonts w:ascii="Calibri" w:hAnsi="Calibri" w:cstheme="majorHAnsi"/>
          <w:spacing w:val="-3"/>
          <w:sz w:val="24"/>
          <w:szCs w:val="24"/>
        </w:rPr>
        <w:tab/>
        <w:t>mapa</w:t>
      </w:r>
      <w:proofErr w:type="gramEnd"/>
      <w:r w:rsidRPr="008700A0">
        <w:rPr>
          <w:rFonts w:ascii="Calibri" w:hAnsi="Calibri" w:cstheme="majorHAnsi"/>
          <w:spacing w:val="-3"/>
          <w:sz w:val="24"/>
          <w:szCs w:val="24"/>
        </w:rPr>
        <w:t xml:space="preserve"> do celów projektowych (wersja papierowa)– w ilości 1 egz.;</w:t>
      </w:r>
    </w:p>
    <w:p w14:paraId="366B2D0D" w14:textId="180CB78B"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2)</w:t>
      </w:r>
      <w:r w:rsidRPr="008700A0">
        <w:rPr>
          <w:rFonts w:ascii="Calibri" w:hAnsi="Calibri" w:cstheme="majorHAnsi"/>
          <w:spacing w:val="-3"/>
          <w:sz w:val="24"/>
          <w:szCs w:val="24"/>
        </w:rPr>
        <w:tab/>
        <w:t>projekt</w:t>
      </w:r>
      <w:proofErr w:type="gramEnd"/>
      <w:r w:rsidRPr="008700A0">
        <w:rPr>
          <w:rFonts w:ascii="Calibri" w:hAnsi="Calibri" w:cstheme="majorHAnsi"/>
          <w:spacing w:val="-3"/>
          <w:sz w:val="24"/>
          <w:szCs w:val="24"/>
        </w:rPr>
        <w:t xml:space="preserve"> budowlano-wykonawczy w ilości 4 egz. (wersja papierowa) + wersja elektroniczna</w:t>
      </w:r>
      <w:r w:rsidR="007B696F" w:rsidRPr="008700A0">
        <w:rPr>
          <w:rFonts w:ascii="Calibri" w:hAnsi="Calibri" w:cstheme="majorHAnsi"/>
          <w:spacing w:val="-3"/>
          <w:sz w:val="24"/>
          <w:szCs w:val="24"/>
        </w:rPr>
        <w:t xml:space="preserve"> (PDF i DWG)</w:t>
      </w:r>
      <w:r w:rsidRPr="008700A0">
        <w:rPr>
          <w:rFonts w:ascii="Calibri" w:hAnsi="Calibri" w:cstheme="majorHAnsi"/>
          <w:spacing w:val="-3"/>
          <w:sz w:val="24"/>
          <w:szCs w:val="24"/>
        </w:rPr>
        <w:t>;</w:t>
      </w:r>
    </w:p>
    <w:p w14:paraId="48AC1EF8"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lastRenderedPageBreak/>
        <w:t>3)</w:t>
      </w:r>
      <w:r w:rsidRPr="008700A0">
        <w:rPr>
          <w:rFonts w:ascii="Calibri" w:hAnsi="Calibri" w:cstheme="majorHAnsi"/>
          <w:spacing w:val="-3"/>
          <w:sz w:val="24"/>
          <w:szCs w:val="24"/>
        </w:rPr>
        <w:tab/>
        <w:t>kosztorys</w:t>
      </w:r>
      <w:proofErr w:type="gramEnd"/>
      <w:r w:rsidRPr="008700A0">
        <w:rPr>
          <w:rFonts w:ascii="Calibri" w:hAnsi="Calibri" w:cstheme="majorHAnsi"/>
          <w:spacing w:val="-3"/>
          <w:sz w:val="24"/>
          <w:szCs w:val="24"/>
        </w:rPr>
        <w:t xml:space="preserve"> inwestorski – w ilości 2 egz. (wersja papierowa) + wersja elektroniczna;</w:t>
      </w:r>
    </w:p>
    <w:p w14:paraId="0E2CE25E"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4)</w:t>
      </w:r>
      <w:r w:rsidRPr="008700A0">
        <w:rPr>
          <w:rFonts w:ascii="Calibri" w:hAnsi="Calibri" w:cstheme="majorHAnsi"/>
          <w:spacing w:val="-3"/>
          <w:sz w:val="24"/>
          <w:szCs w:val="24"/>
        </w:rPr>
        <w:tab/>
        <w:t>przedmiar</w:t>
      </w:r>
      <w:proofErr w:type="gramEnd"/>
      <w:r w:rsidRPr="008700A0">
        <w:rPr>
          <w:rFonts w:ascii="Calibri" w:hAnsi="Calibri" w:cstheme="majorHAnsi"/>
          <w:spacing w:val="-3"/>
          <w:sz w:val="24"/>
          <w:szCs w:val="24"/>
        </w:rPr>
        <w:t xml:space="preserve"> robót – w ilości 2 egz. (wersja papierowa) + wersja elektroniczna;</w:t>
      </w:r>
    </w:p>
    <w:p w14:paraId="6AF4F48E" w14:textId="77777777" w:rsidR="00DC689E"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5)</w:t>
      </w:r>
      <w:r w:rsidRPr="008700A0">
        <w:rPr>
          <w:rFonts w:ascii="Calibri" w:hAnsi="Calibri" w:cstheme="majorHAnsi"/>
          <w:spacing w:val="-3"/>
          <w:sz w:val="24"/>
          <w:szCs w:val="24"/>
        </w:rPr>
        <w:tab/>
        <w:t>STWiORB</w:t>
      </w:r>
      <w:proofErr w:type="gramEnd"/>
      <w:r w:rsidRPr="008700A0">
        <w:rPr>
          <w:rFonts w:ascii="Calibri" w:hAnsi="Calibri" w:cstheme="majorHAnsi"/>
          <w:spacing w:val="-3"/>
          <w:sz w:val="24"/>
          <w:szCs w:val="24"/>
        </w:rPr>
        <w:t xml:space="preserve"> – w ilości 2 egz. (wersja papierowa) + wersja elektroniczna;</w:t>
      </w:r>
    </w:p>
    <w:p w14:paraId="5256E592" w14:textId="77777777" w:rsidR="00432647" w:rsidRPr="008700A0" w:rsidRDefault="00DC689E" w:rsidP="008700A0">
      <w:pPr>
        <w:shd w:val="clear" w:color="auto" w:fill="FFFFFF"/>
        <w:tabs>
          <w:tab w:val="left" w:pos="284"/>
        </w:tabs>
        <w:spacing w:line="276" w:lineRule="auto"/>
        <w:ind w:left="426" w:hanging="284"/>
        <w:rPr>
          <w:rFonts w:ascii="Calibri" w:hAnsi="Calibri" w:cstheme="majorHAnsi"/>
          <w:spacing w:val="-3"/>
          <w:sz w:val="24"/>
          <w:szCs w:val="24"/>
        </w:rPr>
      </w:pPr>
      <w:r w:rsidRPr="008700A0">
        <w:rPr>
          <w:rFonts w:ascii="Calibri" w:hAnsi="Calibri" w:cstheme="majorHAnsi"/>
          <w:spacing w:val="-3"/>
          <w:sz w:val="24"/>
          <w:szCs w:val="24"/>
        </w:rPr>
        <w:t xml:space="preserve">6) </w:t>
      </w:r>
      <w:r w:rsidR="007F3E29" w:rsidRPr="00EE16DD">
        <w:rPr>
          <w:rFonts w:ascii="Calibri" w:hAnsi="Calibri" w:cstheme="majorHAnsi"/>
          <w:spacing w:val="-3"/>
          <w:sz w:val="24"/>
          <w:szCs w:val="24"/>
        </w:rPr>
        <w:t>karty katalogowe proponowanych materiałów i urządzeń, które będą materiałami i urządzeniami poglądowymi oraz przykładowymi i będzie je można zastąpić materiałami i urządzeniami równoważnymi (podać parametry proponowanych materiałów i urządzeń).</w:t>
      </w:r>
    </w:p>
    <w:p w14:paraId="6AB1E0C9" w14:textId="04003ECE" w:rsidR="00432647" w:rsidRPr="008700A0" w:rsidRDefault="00E8168B"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Dokumentację należy wykonać zgodnie z Programem Funkcjonalno-Użytkowym załączonym do niniejszego zapytania ofertowego</w:t>
      </w:r>
      <w:r w:rsidR="009B6DB0" w:rsidRPr="008700A0">
        <w:rPr>
          <w:rFonts w:ascii="Calibri" w:hAnsi="Calibri" w:cstheme="majorHAnsi"/>
          <w:spacing w:val="-3"/>
          <w:sz w:val="24"/>
          <w:szCs w:val="24"/>
        </w:rPr>
        <w:t>.</w:t>
      </w:r>
    </w:p>
    <w:p w14:paraId="45097B8D" w14:textId="77777777" w:rsidR="00432647" w:rsidRPr="008700A0" w:rsidRDefault="007F3E29" w:rsidP="008700A0">
      <w:p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Do obowiązków Wykonawcy w ramach opracowania dokumentacji projektowo – kosztorysowej należy:</w:t>
      </w:r>
    </w:p>
    <w:p w14:paraId="17D5A5B8" w14:textId="77777777" w:rsidR="00432647" w:rsidRPr="008700A0" w:rsidRDefault="007F3E29" w:rsidP="008700A0">
      <w:pPr>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Pozyskanie na własny koszt map dc projektowych.</w:t>
      </w:r>
    </w:p>
    <w:p w14:paraId="7A4340FB" w14:textId="3EB3C5C1" w:rsidR="00432647" w:rsidRPr="008700A0" w:rsidRDefault="007F3E29" w:rsidP="008700A0">
      <w:pPr>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Uzyskanie w przypadku konieczności</w:t>
      </w:r>
      <w:r w:rsidR="001B4396">
        <w:rPr>
          <w:rFonts w:ascii="Calibri" w:eastAsia="Calibri" w:hAnsi="Calibri" w:cstheme="majorHAnsi"/>
          <w:sz w:val="24"/>
          <w:szCs w:val="24"/>
          <w:lang w:eastAsia="en-US"/>
        </w:rPr>
        <w:t xml:space="preserve"> </w:t>
      </w:r>
      <w:r w:rsidRPr="008700A0">
        <w:rPr>
          <w:rFonts w:ascii="Calibri" w:eastAsia="Calibri" w:hAnsi="Calibri" w:cstheme="majorHAnsi"/>
          <w:sz w:val="24"/>
          <w:szCs w:val="24"/>
          <w:lang w:eastAsia="en-US"/>
        </w:rPr>
        <w:t>wypisów z ewidencji gruntów na działki objęte przedmiotem zamówienia.</w:t>
      </w:r>
    </w:p>
    <w:p w14:paraId="661BE23A" w14:textId="7879EB5D" w:rsidR="00432647" w:rsidRPr="008700A0" w:rsidRDefault="007F3E29" w:rsidP="0001416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Złożenie odpowiednich wniosków oraz uzyskanie, w im</w:t>
      </w:r>
      <w:r w:rsidR="001B4396">
        <w:rPr>
          <w:rFonts w:ascii="Calibri" w:eastAsia="Calibri" w:hAnsi="Calibri" w:cstheme="majorHAnsi"/>
          <w:sz w:val="24"/>
          <w:szCs w:val="24"/>
          <w:lang w:eastAsia="en-US"/>
        </w:rPr>
        <w:t>ieniu Zamawiającego wszelkich dec</w:t>
      </w:r>
      <w:r w:rsidRPr="008700A0">
        <w:rPr>
          <w:rFonts w:ascii="Calibri" w:eastAsia="Calibri" w:hAnsi="Calibri" w:cstheme="majorHAnsi"/>
          <w:sz w:val="24"/>
          <w:szCs w:val="24"/>
          <w:lang w:eastAsia="en-US"/>
        </w:rPr>
        <w:t>yzji administracyjnych</w:t>
      </w:r>
      <w:r w:rsidR="009B6DB0" w:rsidRPr="008700A0">
        <w:rPr>
          <w:rFonts w:ascii="Calibri" w:eastAsia="Calibri" w:hAnsi="Calibri" w:cstheme="majorHAnsi"/>
          <w:sz w:val="24"/>
          <w:szCs w:val="24"/>
          <w:lang w:eastAsia="en-US"/>
        </w:rPr>
        <w:t xml:space="preserve"> </w:t>
      </w:r>
      <w:r w:rsidR="00014160" w:rsidRPr="00014160">
        <w:rPr>
          <w:rFonts w:ascii="Calibri" w:eastAsia="Calibri" w:hAnsi="Calibri" w:cstheme="majorHAnsi"/>
          <w:sz w:val="24"/>
          <w:szCs w:val="24"/>
          <w:lang w:eastAsia="en-US"/>
        </w:rPr>
        <w:t>w tym ULICP, warunków</w:t>
      </w:r>
      <w:r w:rsidRPr="008700A0">
        <w:rPr>
          <w:rFonts w:ascii="Calibri" w:eastAsia="Calibri" w:hAnsi="Calibri" w:cstheme="majorHAnsi"/>
          <w:sz w:val="24"/>
          <w:szCs w:val="24"/>
          <w:lang w:eastAsia="en-US"/>
        </w:rPr>
        <w:t>, uzgodnień niezbędnych do realizacji robót budowlanych a w szczególności uzgodnień np.: branżowych, ZUDP, rzeczoznawców, BHP, ds. ppoż.;</w:t>
      </w:r>
    </w:p>
    <w:p w14:paraId="56C2AA3B"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Przygotowanie wniosku o pozwolenie na budowę </w:t>
      </w:r>
      <w:r w:rsidR="00752C53" w:rsidRPr="008700A0">
        <w:rPr>
          <w:rFonts w:ascii="Calibri" w:eastAsia="Calibri" w:hAnsi="Calibri" w:cstheme="majorHAnsi"/>
          <w:sz w:val="24"/>
          <w:szCs w:val="24"/>
          <w:lang w:eastAsia="en-US"/>
        </w:rPr>
        <w:t xml:space="preserve">bądź skutecznego zgłoszenia robót </w:t>
      </w:r>
      <w:proofErr w:type="gramStart"/>
      <w:r w:rsidR="00752C53" w:rsidRPr="008700A0">
        <w:rPr>
          <w:rFonts w:ascii="Calibri" w:eastAsia="Calibri" w:hAnsi="Calibri" w:cstheme="majorHAnsi"/>
          <w:sz w:val="24"/>
          <w:szCs w:val="24"/>
          <w:lang w:eastAsia="en-US"/>
        </w:rPr>
        <w:t>budowlanych  nie</w:t>
      </w:r>
      <w:proofErr w:type="gramEnd"/>
      <w:r w:rsidR="00752C53" w:rsidRPr="008700A0">
        <w:rPr>
          <w:rFonts w:ascii="Calibri" w:eastAsia="Calibri" w:hAnsi="Calibri" w:cstheme="majorHAnsi"/>
          <w:sz w:val="24"/>
          <w:szCs w:val="24"/>
          <w:lang w:eastAsia="en-US"/>
        </w:rPr>
        <w:t xml:space="preserve"> wymagających pozwolenia na budowę </w:t>
      </w:r>
      <w:r w:rsidRPr="008700A0">
        <w:rPr>
          <w:rFonts w:ascii="Calibri" w:eastAsia="Calibri" w:hAnsi="Calibri" w:cstheme="majorHAnsi"/>
          <w:sz w:val="24"/>
          <w:szCs w:val="24"/>
          <w:lang w:eastAsia="en-US"/>
        </w:rPr>
        <w:t>oraz w razie konieczności dokonywanie wszelkich zmian, uzupełnień, wyjaśnień itp. dokumentacji projektowej w trakcie postępowania administracyjnego związanego z uzyskaniem decyzji o pozwoleniu na budowę;</w:t>
      </w:r>
    </w:p>
    <w:p w14:paraId="0509729A" w14:textId="77777777" w:rsidR="00432647" w:rsidRPr="008700A0" w:rsidRDefault="007F3E29" w:rsidP="008700A0">
      <w:pPr>
        <w:widowControl/>
        <w:numPr>
          <w:ilvl w:val="0"/>
          <w:numId w:val="8"/>
        </w:numPr>
        <w:suppressAutoHyphens w:val="0"/>
        <w:spacing w:line="276" w:lineRule="auto"/>
        <w:rPr>
          <w:rFonts w:ascii="Calibri" w:hAnsi="Calibri" w:cstheme="majorHAnsi"/>
          <w:sz w:val="24"/>
          <w:szCs w:val="24"/>
        </w:rPr>
      </w:pPr>
      <w:r w:rsidRPr="008700A0">
        <w:rPr>
          <w:rFonts w:ascii="Calibri" w:eastAsia="Calibri" w:hAnsi="Calibri" w:cstheme="majorHAnsi"/>
          <w:sz w:val="24"/>
          <w:szCs w:val="24"/>
          <w:lang w:eastAsia="en-US"/>
        </w:rPr>
        <w:t>Uzyskanie</w:t>
      </w:r>
      <w:r w:rsidR="00752C53" w:rsidRPr="008700A0">
        <w:rPr>
          <w:rFonts w:ascii="Calibri" w:eastAsia="Calibri" w:hAnsi="Calibri" w:cstheme="majorHAnsi"/>
          <w:sz w:val="24"/>
          <w:szCs w:val="24"/>
          <w:lang w:eastAsia="en-US"/>
        </w:rPr>
        <w:t xml:space="preserve"> decyzji o pozwoleniu na budowę</w:t>
      </w:r>
      <w:r w:rsidR="00752C53" w:rsidRPr="008700A0">
        <w:rPr>
          <w:rFonts w:ascii="Calibri" w:hAnsi="Calibri" w:cstheme="majorHAnsi"/>
          <w:sz w:val="24"/>
          <w:szCs w:val="24"/>
        </w:rPr>
        <w:t xml:space="preserve"> </w:t>
      </w:r>
      <w:r w:rsidR="00752C53" w:rsidRPr="008700A0">
        <w:rPr>
          <w:rFonts w:ascii="Calibri" w:eastAsia="Calibri" w:hAnsi="Calibri" w:cstheme="majorHAnsi"/>
          <w:sz w:val="24"/>
          <w:szCs w:val="24"/>
          <w:lang w:eastAsia="en-US"/>
        </w:rPr>
        <w:t xml:space="preserve">bądź skutecznego zgłoszenia robót </w:t>
      </w:r>
      <w:proofErr w:type="gramStart"/>
      <w:r w:rsidR="00752C53" w:rsidRPr="008700A0">
        <w:rPr>
          <w:rFonts w:ascii="Calibri" w:eastAsia="Calibri" w:hAnsi="Calibri" w:cstheme="majorHAnsi"/>
          <w:sz w:val="24"/>
          <w:szCs w:val="24"/>
          <w:lang w:eastAsia="en-US"/>
        </w:rPr>
        <w:t>budowlanych  nie</w:t>
      </w:r>
      <w:proofErr w:type="gramEnd"/>
      <w:r w:rsidR="00752C53" w:rsidRPr="008700A0">
        <w:rPr>
          <w:rFonts w:ascii="Calibri" w:eastAsia="Calibri" w:hAnsi="Calibri" w:cstheme="majorHAnsi"/>
          <w:sz w:val="24"/>
          <w:szCs w:val="24"/>
          <w:lang w:eastAsia="en-US"/>
        </w:rPr>
        <w:t xml:space="preserve"> wymagających pozwolenia na budowę;</w:t>
      </w:r>
    </w:p>
    <w:p w14:paraId="567E3744"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Udzielanie Zamawiającemu w terminie </w:t>
      </w:r>
      <w:r w:rsidR="00AE0EBE" w:rsidRPr="008700A0">
        <w:rPr>
          <w:rFonts w:ascii="Calibri" w:eastAsia="Calibri" w:hAnsi="Calibri" w:cstheme="majorHAnsi"/>
          <w:sz w:val="24"/>
          <w:szCs w:val="24"/>
          <w:lang w:eastAsia="en-US"/>
        </w:rPr>
        <w:t>3</w:t>
      </w:r>
      <w:r w:rsidRPr="008700A0">
        <w:rPr>
          <w:rFonts w:ascii="Calibri" w:eastAsia="Calibri" w:hAnsi="Calibri" w:cstheme="majorHAnsi"/>
          <w:sz w:val="24"/>
          <w:szCs w:val="24"/>
          <w:lang w:eastAsia="en-US"/>
        </w:rPr>
        <w:t xml:space="preserve"> dni wskazanym przez Zamawiającego pisemnych wyjaśnień na pytania wykonawców w toku postępowania przetargowego na udzielanie zamówienia publicznego na wykonanie robót. </w:t>
      </w:r>
    </w:p>
    <w:p w14:paraId="431B03D2"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14:paraId="7E6E5A24" w14:textId="0669A014"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Przedstawiania do akceptacji Zamawiającego </w:t>
      </w:r>
      <w:r w:rsidR="00FC3A1F" w:rsidRPr="008700A0">
        <w:rPr>
          <w:rFonts w:ascii="Calibri" w:eastAsia="Calibri" w:hAnsi="Calibri" w:cstheme="majorHAnsi"/>
          <w:sz w:val="24"/>
          <w:szCs w:val="24"/>
          <w:lang w:eastAsia="en-US"/>
        </w:rPr>
        <w:t>koncepcji projektowej;</w:t>
      </w:r>
    </w:p>
    <w:p w14:paraId="55D4600A" w14:textId="3889CA46" w:rsidR="00FC3A1F" w:rsidRPr="008700A0" w:rsidRDefault="00FC3A1F"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Wykonanie jednokrotnej nieodpłatnej aktualizacji kosztorysów budowlanych;</w:t>
      </w:r>
    </w:p>
    <w:p w14:paraId="6A850286"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Wykonawca zobowiązany jest bez dodatkowego wynagrodzenia do dokonywania na każde żądanie Zamawiającego poprawek i modyfikacji przedmiotu umowy, które wynikają z błędów projektowych Wykonawcy.</w:t>
      </w:r>
    </w:p>
    <w:p w14:paraId="0BBEBACE"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Usunięcia (projektowo) wszystkich kolizji istniejącego uzbrojenia z projektowanym zagospodarowaniem.</w:t>
      </w:r>
    </w:p>
    <w:p w14:paraId="2F11286F" w14:textId="77777777" w:rsidR="00432647" w:rsidRPr="008700A0" w:rsidRDefault="007F3E29" w:rsidP="008700A0">
      <w:pPr>
        <w:widowControl/>
        <w:numPr>
          <w:ilvl w:val="0"/>
          <w:numId w:val="8"/>
        </w:numPr>
        <w:suppressAutoHyphens w:val="0"/>
        <w:spacing w:line="276" w:lineRule="auto"/>
        <w:rPr>
          <w:rFonts w:ascii="Calibri" w:eastAsia="Lucida Sans Unicode" w:hAnsi="Calibri" w:cstheme="majorHAnsi"/>
          <w:kern w:val="2"/>
          <w:sz w:val="24"/>
          <w:szCs w:val="24"/>
          <w:lang w:bidi="hi-IN"/>
        </w:rPr>
      </w:pPr>
      <w:r w:rsidRPr="008700A0">
        <w:rPr>
          <w:rFonts w:ascii="Calibri" w:eastAsia="Lucida Sans Unicode" w:hAnsi="Calibri" w:cstheme="majorHAnsi"/>
          <w:kern w:val="2"/>
          <w:sz w:val="24"/>
          <w:szCs w:val="24"/>
          <w:lang w:bidi="hi-IN"/>
        </w:rPr>
        <w:t>Wykonawca będzie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informował</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Zamawiającego</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o</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postępie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prac</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podczas</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wykonywania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przedmiotu</w:t>
      </w:r>
      <w:r w:rsidRPr="008700A0">
        <w:rPr>
          <w:rFonts w:ascii="Calibri" w:eastAsia="Arial" w:hAnsi="Calibri" w:cstheme="majorHAnsi"/>
          <w:kern w:val="2"/>
          <w:sz w:val="24"/>
          <w:szCs w:val="24"/>
          <w:lang w:bidi="hi-IN"/>
        </w:rPr>
        <w:t xml:space="preserve"> </w:t>
      </w:r>
      <w:r w:rsidR="00DD5F28" w:rsidRPr="008700A0">
        <w:rPr>
          <w:rFonts w:ascii="Calibri" w:eastAsia="Lucida Sans Unicode" w:hAnsi="Calibri" w:cstheme="majorHAnsi"/>
          <w:kern w:val="2"/>
          <w:sz w:val="24"/>
          <w:szCs w:val="24"/>
          <w:lang w:bidi="hi-IN"/>
        </w:rPr>
        <w:t>zamówienia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na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każde</w:t>
      </w:r>
      <w:r w:rsidRPr="008700A0">
        <w:rPr>
          <w:rFonts w:ascii="Calibri" w:eastAsia="Arial" w:hAnsi="Calibri" w:cstheme="majorHAnsi"/>
          <w:kern w:val="2"/>
          <w:sz w:val="24"/>
          <w:szCs w:val="24"/>
          <w:lang w:bidi="hi-IN"/>
        </w:rPr>
        <w:t xml:space="preserve"> pisemne </w:t>
      </w:r>
      <w:r w:rsidRPr="008700A0">
        <w:rPr>
          <w:rFonts w:ascii="Calibri" w:eastAsia="Lucida Sans Unicode" w:hAnsi="Calibri" w:cstheme="majorHAnsi"/>
          <w:kern w:val="2"/>
          <w:sz w:val="24"/>
          <w:szCs w:val="24"/>
          <w:lang w:bidi="hi-IN"/>
        </w:rPr>
        <w:t>żądanie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Zamawiającego.</w:t>
      </w:r>
    </w:p>
    <w:p w14:paraId="4048FB9F" w14:textId="77777777" w:rsidR="00432647" w:rsidRPr="008700A0" w:rsidRDefault="007F3E29" w:rsidP="008700A0">
      <w:pPr>
        <w:widowControl/>
        <w:numPr>
          <w:ilvl w:val="0"/>
          <w:numId w:val="8"/>
        </w:numPr>
        <w:suppressAutoHyphens w:val="0"/>
        <w:spacing w:line="276" w:lineRule="auto"/>
        <w:rPr>
          <w:rFonts w:ascii="Calibri" w:eastAsia="Lucida Sans Unicode" w:hAnsi="Calibri" w:cstheme="majorHAnsi"/>
          <w:kern w:val="2"/>
          <w:sz w:val="24"/>
          <w:szCs w:val="24"/>
          <w:lang w:bidi="hi-IN"/>
        </w:rPr>
      </w:pPr>
      <w:r w:rsidRPr="008700A0">
        <w:rPr>
          <w:rFonts w:ascii="Calibri" w:eastAsia="Lucida Sans Unicode" w:hAnsi="Calibri" w:cstheme="majorHAnsi"/>
          <w:kern w:val="2"/>
          <w:sz w:val="24"/>
          <w:szCs w:val="24"/>
          <w:lang w:bidi="hi-IN"/>
        </w:rPr>
        <w:t>Wykonawca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gwarantuje,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iż</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przedmiot</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umowy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wykonany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zostanie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sposób</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zgodny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Pr="008700A0">
        <w:rPr>
          <w:rFonts w:ascii="Calibri" w:eastAsia="Arial" w:hAnsi="Calibri" w:cstheme="majorHAnsi"/>
          <w:kern w:val="2"/>
          <w:sz w:val="24"/>
          <w:szCs w:val="24"/>
          <w:lang w:bidi="hi-IN"/>
        </w:rPr>
        <w:t xml:space="preserve"> </w:t>
      </w:r>
    </w:p>
    <w:p w14:paraId="11F6E946" w14:textId="77777777" w:rsidR="00C02558" w:rsidRDefault="00C02558" w:rsidP="008700A0">
      <w:pPr>
        <w:shd w:val="clear" w:color="auto" w:fill="FFFFFF"/>
        <w:tabs>
          <w:tab w:val="left" w:pos="284"/>
        </w:tabs>
        <w:spacing w:line="276" w:lineRule="auto"/>
        <w:rPr>
          <w:rFonts w:ascii="Calibri" w:hAnsi="Calibri" w:cstheme="majorHAnsi"/>
          <w:spacing w:val="-3"/>
          <w:sz w:val="24"/>
          <w:szCs w:val="24"/>
        </w:rPr>
      </w:pPr>
    </w:p>
    <w:p w14:paraId="4AE9DFAC"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UWAGA:</w:t>
      </w:r>
    </w:p>
    <w:p w14:paraId="0936AC52" w14:textId="263290D3"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Wszystkie decyzje, uzgodnienia Wykonawca uzyskuje w imieniu Zamawiającego. W tym celu Zamawiający po podpisaniu umowy na realizacje przedmiotu zamówienia udzieli Wykonawcy stosownego upoważnienia i pełnomocnictwa.</w:t>
      </w:r>
    </w:p>
    <w:p w14:paraId="117D694F"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 opisu przedmiotu zamówienia stosuje się nazwy i kody określone we Wspólnym Słowniku Zamówień.</w:t>
      </w:r>
    </w:p>
    <w:p w14:paraId="4105DC8E"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14:paraId="18EAFEBE"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14:paraId="0A3B799F" w14:textId="123313D9"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t>
      </w:r>
      <w:r w:rsidR="001B4396">
        <w:rPr>
          <w:rFonts w:ascii="Calibri" w:hAnsi="Calibri" w:cstheme="majorHAnsi"/>
          <w:spacing w:val="-3"/>
          <w:sz w:val="24"/>
          <w:szCs w:val="24"/>
        </w:rPr>
        <w:t>wienia został opisany w ten sposób</w:t>
      </w:r>
      <w:r w:rsidRPr="008700A0">
        <w:rPr>
          <w:rFonts w:ascii="Calibri" w:hAnsi="Calibri" w:cstheme="majorHAnsi"/>
          <w:spacing w:val="-3"/>
          <w:sz w:val="24"/>
          <w:szCs w:val="24"/>
        </w:rPr>
        <w:t xml:space="preserve"> projektant wskazuje w opisie przedmiotu zamówienia kryteria stosowane w celu oceny równoważności.</w:t>
      </w:r>
    </w:p>
    <w:p w14:paraId="26B57DE3"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14:paraId="6BD215A3" w14:textId="05C919F3" w:rsidR="001772A6" w:rsidRPr="008700A0" w:rsidRDefault="001772A6" w:rsidP="001772A6">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Płatność za wykonanie usługi nastąpi na podstawie faktury końcowej.  Rozliczenie końcowe nastąpi po wystawieniu faktury końcowej na podstawie</w:t>
      </w:r>
      <w:bookmarkStart w:id="1" w:name="_GoBack"/>
      <w:r w:rsidRPr="008700A0">
        <w:rPr>
          <w:rFonts w:ascii="Calibri" w:hAnsi="Calibri" w:cstheme="majorHAnsi"/>
          <w:spacing w:val="-3"/>
          <w:sz w:val="24"/>
          <w:szCs w:val="24"/>
        </w:rPr>
        <w:t xml:space="preserve"> otrzymanej </w:t>
      </w:r>
      <w:proofErr w:type="gramStart"/>
      <w:r w:rsidRPr="008700A0">
        <w:rPr>
          <w:rFonts w:ascii="Calibri" w:hAnsi="Calibri" w:cstheme="majorHAnsi"/>
          <w:spacing w:val="-3"/>
          <w:sz w:val="24"/>
          <w:szCs w:val="24"/>
        </w:rPr>
        <w:t>od  Wykonawcy</w:t>
      </w:r>
      <w:proofErr w:type="gramEnd"/>
      <w:r w:rsidRPr="008700A0">
        <w:rPr>
          <w:rFonts w:ascii="Calibri" w:hAnsi="Calibri" w:cstheme="majorHAnsi"/>
          <w:spacing w:val="-3"/>
          <w:sz w:val="24"/>
          <w:szCs w:val="24"/>
        </w:rPr>
        <w:t xml:space="preserve"> decyzji o pozwoleniu na budowę bądź skutecznego zgłoszenia robót budowlanych  nie wymagających pozwolenia na budowę</w:t>
      </w:r>
      <w:bookmarkEnd w:id="1"/>
      <w:r w:rsidR="00D02A70">
        <w:rPr>
          <w:rFonts w:ascii="Calibri" w:hAnsi="Calibri" w:cstheme="majorHAnsi"/>
          <w:spacing w:val="-3"/>
          <w:sz w:val="24"/>
          <w:szCs w:val="24"/>
        </w:rPr>
        <w:t xml:space="preserve"> oraz na podstawie Protokołu odbioru</w:t>
      </w:r>
      <w:r w:rsidRPr="008700A0">
        <w:rPr>
          <w:rFonts w:ascii="Calibri" w:hAnsi="Calibri" w:cstheme="majorHAnsi"/>
          <w:spacing w:val="-3"/>
          <w:sz w:val="24"/>
          <w:szCs w:val="24"/>
        </w:rPr>
        <w:t xml:space="preserve">. </w:t>
      </w:r>
    </w:p>
    <w:p w14:paraId="6B9E3540"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Zaleca się, aby składający ofertę dokonał oględzin. Wycena oferty winna uwzględniać wszystkie koszty i czynności niezbędne do wykonania przedmiotu zamówienia zgodnie z obowiązującym prawem i normami.</w:t>
      </w:r>
    </w:p>
    <w:p w14:paraId="21DC857F" w14:textId="77777777" w:rsidR="00432647" w:rsidRPr="008700A0" w:rsidRDefault="007F3E29" w:rsidP="00EE16DD">
      <w:pPr>
        <w:numPr>
          <w:ilvl w:val="0"/>
          <w:numId w:val="1"/>
        </w:numPr>
        <w:shd w:val="clear" w:color="auto" w:fill="FFFFFF"/>
        <w:tabs>
          <w:tab w:val="clear" w:pos="708"/>
          <w:tab w:val="left" w:pos="284"/>
        </w:tabs>
        <w:spacing w:before="240" w:line="276" w:lineRule="auto"/>
        <w:ind w:left="284" w:hanging="284"/>
        <w:rPr>
          <w:rFonts w:ascii="Calibri" w:hAnsi="Calibri" w:cstheme="majorHAnsi"/>
          <w:b/>
          <w:spacing w:val="-3"/>
          <w:sz w:val="24"/>
          <w:szCs w:val="24"/>
        </w:rPr>
      </w:pPr>
      <w:r w:rsidRPr="008700A0">
        <w:rPr>
          <w:rFonts w:ascii="Calibri" w:hAnsi="Calibri" w:cstheme="majorHAnsi"/>
          <w:b/>
          <w:spacing w:val="-3"/>
          <w:sz w:val="24"/>
          <w:szCs w:val="24"/>
        </w:rPr>
        <w:t>KOD CPV zamówienia:</w:t>
      </w:r>
    </w:p>
    <w:p w14:paraId="23FA1D79"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- 71320000-7 – Usługi inżynieryjne w zakresie projektowania</w:t>
      </w:r>
    </w:p>
    <w:p w14:paraId="167E6E8C" w14:textId="77777777" w:rsidR="00432647" w:rsidRPr="008700A0" w:rsidRDefault="007F3E29" w:rsidP="00EE16DD">
      <w:pPr>
        <w:numPr>
          <w:ilvl w:val="0"/>
          <w:numId w:val="1"/>
        </w:numPr>
        <w:shd w:val="clear" w:color="auto" w:fill="FFFFFF"/>
        <w:tabs>
          <w:tab w:val="clear" w:pos="708"/>
          <w:tab w:val="left" w:pos="284"/>
        </w:tabs>
        <w:spacing w:before="240" w:line="276" w:lineRule="auto"/>
        <w:ind w:left="284" w:hanging="284"/>
        <w:rPr>
          <w:rFonts w:ascii="Calibri" w:hAnsi="Calibri" w:cstheme="majorHAnsi"/>
          <w:b/>
          <w:spacing w:val="-3"/>
          <w:sz w:val="24"/>
          <w:szCs w:val="24"/>
        </w:rPr>
      </w:pPr>
      <w:r w:rsidRPr="008700A0">
        <w:rPr>
          <w:rFonts w:ascii="Calibri" w:hAnsi="Calibri" w:cstheme="majorHAnsi"/>
          <w:b/>
          <w:sz w:val="24"/>
          <w:szCs w:val="24"/>
        </w:rPr>
        <w:t>Termin realizacji zamówienia</w:t>
      </w:r>
      <w:r w:rsidRPr="008700A0">
        <w:rPr>
          <w:rFonts w:ascii="Calibri" w:hAnsi="Calibri" w:cstheme="majorHAnsi"/>
          <w:sz w:val="24"/>
          <w:szCs w:val="24"/>
        </w:rPr>
        <w:t>:</w:t>
      </w:r>
    </w:p>
    <w:p w14:paraId="08090FE7" w14:textId="107515DD" w:rsidR="003E0CD4" w:rsidRPr="00C02558" w:rsidRDefault="003E0CD4" w:rsidP="00C02558">
      <w:pPr>
        <w:suppressAutoHyphens w:val="0"/>
        <w:rPr>
          <w:rFonts w:asciiTheme="minorHAnsi" w:hAnsiTheme="minorHAnsi" w:cstheme="majorHAnsi"/>
          <w:b/>
          <w:bCs/>
          <w:sz w:val="24"/>
          <w:szCs w:val="24"/>
          <w:lang w:eastAsia="pl-PL"/>
        </w:rPr>
      </w:pPr>
      <w:r w:rsidRPr="00C02558">
        <w:rPr>
          <w:rFonts w:asciiTheme="minorHAnsi" w:hAnsiTheme="minorHAnsi" w:cstheme="majorHAnsi"/>
          <w:bCs/>
          <w:sz w:val="24"/>
          <w:szCs w:val="24"/>
          <w:lang w:eastAsia="pl-PL"/>
        </w:rPr>
        <w:t>Wykonanie dokumentacji kosztorysowo-projektowej</w:t>
      </w:r>
      <w:r w:rsidR="004F7276" w:rsidRPr="00C02558">
        <w:rPr>
          <w:rFonts w:asciiTheme="minorHAnsi" w:hAnsiTheme="minorHAnsi" w:cstheme="majorHAnsi"/>
          <w:b/>
          <w:bCs/>
          <w:sz w:val="24"/>
          <w:szCs w:val="24"/>
          <w:lang w:eastAsia="pl-PL"/>
        </w:rPr>
        <w:t xml:space="preserve"> </w:t>
      </w:r>
      <w:r w:rsidR="00C02558" w:rsidRPr="00C02558">
        <w:rPr>
          <w:rFonts w:asciiTheme="minorHAnsi" w:hAnsiTheme="minorHAnsi" w:cstheme="majorHAnsi"/>
          <w:b/>
          <w:bCs/>
          <w:sz w:val="24"/>
          <w:szCs w:val="24"/>
          <w:lang w:eastAsia="pl-PL"/>
        </w:rPr>
        <w:t xml:space="preserve">i </w:t>
      </w:r>
      <w:r w:rsidRPr="00C02558">
        <w:rPr>
          <w:rFonts w:asciiTheme="minorHAnsi" w:eastAsia="SimSun" w:hAnsiTheme="minorHAnsi" w:cstheme="majorHAnsi"/>
          <w:sz w:val="24"/>
          <w:szCs w:val="24"/>
          <w:lang w:bidi="hi-IN"/>
        </w:rPr>
        <w:t xml:space="preserve">uzyskanie decyzji o pozwoleniu na budowę bądź skutecznego zgłoszenia robót </w:t>
      </w:r>
      <w:proofErr w:type="gramStart"/>
      <w:r w:rsidRPr="00C02558">
        <w:rPr>
          <w:rFonts w:asciiTheme="minorHAnsi" w:eastAsia="SimSun" w:hAnsiTheme="minorHAnsi" w:cstheme="majorHAnsi"/>
          <w:sz w:val="24"/>
          <w:szCs w:val="24"/>
          <w:lang w:bidi="hi-IN"/>
        </w:rPr>
        <w:t>budowlanych  nie</w:t>
      </w:r>
      <w:proofErr w:type="gramEnd"/>
      <w:r w:rsidRPr="00C02558">
        <w:rPr>
          <w:rFonts w:asciiTheme="minorHAnsi" w:eastAsia="SimSun" w:hAnsiTheme="minorHAnsi" w:cstheme="majorHAnsi"/>
          <w:sz w:val="24"/>
          <w:szCs w:val="24"/>
          <w:lang w:bidi="hi-IN"/>
        </w:rPr>
        <w:t xml:space="preserve"> wymagających pozwolenia na budowę</w:t>
      </w:r>
      <w:r w:rsidRPr="00C02558">
        <w:rPr>
          <w:rFonts w:asciiTheme="minorHAnsi" w:eastAsia="SimSun" w:hAnsiTheme="minorHAnsi" w:cstheme="majorHAnsi"/>
          <w:b/>
          <w:sz w:val="24"/>
          <w:szCs w:val="24"/>
          <w:lang w:bidi="hi-IN"/>
        </w:rPr>
        <w:t xml:space="preserve"> do 31.03.202</w:t>
      </w:r>
      <w:r w:rsidR="00371A57" w:rsidRPr="00C02558">
        <w:rPr>
          <w:rFonts w:asciiTheme="minorHAnsi" w:eastAsia="SimSun" w:hAnsiTheme="minorHAnsi" w:cstheme="majorHAnsi"/>
          <w:b/>
          <w:sz w:val="24"/>
          <w:szCs w:val="24"/>
          <w:lang w:bidi="hi-IN"/>
        </w:rPr>
        <w:t>2</w:t>
      </w:r>
      <w:r w:rsidRPr="00C02558">
        <w:rPr>
          <w:rFonts w:asciiTheme="minorHAnsi" w:eastAsia="SimSun" w:hAnsiTheme="minorHAnsi" w:cstheme="majorHAnsi"/>
          <w:b/>
          <w:sz w:val="24"/>
          <w:szCs w:val="24"/>
          <w:lang w:bidi="hi-IN"/>
        </w:rPr>
        <w:t xml:space="preserve"> </w:t>
      </w:r>
      <w:proofErr w:type="gramStart"/>
      <w:r w:rsidRPr="00C02558">
        <w:rPr>
          <w:rFonts w:asciiTheme="minorHAnsi" w:eastAsia="SimSun" w:hAnsiTheme="minorHAnsi" w:cstheme="majorHAnsi"/>
          <w:b/>
          <w:sz w:val="24"/>
          <w:szCs w:val="24"/>
          <w:lang w:bidi="hi-IN"/>
        </w:rPr>
        <w:t>r</w:t>
      </w:r>
      <w:proofErr w:type="gramEnd"/>
      <w:r w:rsidRPr="00C02558">
        <w:rPr>
          <w:rFonts w:asciiTheme="minorHAnsi" w:eastAsia="SimSun" w:hAnsiTheme="minorHAnsi" w:cstheme="majorHAnsi"/>
          <w:b/>
          <w:sz w:val="24"/>
          <w:szCs w:val="24"/>
          <w:lang w:bidi="hi-IN"/>
        </w:rPr>
        <w:t>.</w:t>
      </w:r>
    </w:p>
    <w:p w14:paraId="304BB655"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spacing w:val="-13"/>
          <w:sz w:val="24"/>
          <w:szCs w:val="24"/>
        </w:rPr>
      </w:pPr>
      <w:r w:rsidRPr="008700A0">
        <w:rPr>
          <w:rFonts w:ascii="Calibri" w:hAnsi="Calibri" w:cstheme="majorHAnsi"/>
          <w:b/>
          <w:spacing w:val="-1"/>
          <w:sz w:val="24"/>
          <w:szCs w:val="24"/>
        </w:rPr>
        <w:t>Okres gwarancji</w:t>
      </w:r>
      <w:r w:rsidRPr="008700A0">
        <w:rPr>
          <w:rFonts w:ascii="Calibri" w:hAnsi="Calibri" w:cstheme="majorHAnsi"/>
          <w:b/>
          <w:sz w:val="24"/>
          <w:szCs w:val="24"/>
        </w:rPr>
        <w:t xml:space="preserve"> i rękojmi: </w:t>
      </w:r>
    </w:p>
    <w:p w14:paraId="639EA4FB" w14:textId="77777777" w:rsidR="00432647" w:rsidRPr="008700A0" w:rsidRDefault="007F3E29" w:rsidP="008700A0">
      <w:pPr>
        <w:shd w:val="clear" w:color="auto" w:fill="FFFFFF"/>
        <w:tabs>
          <w:tab w:val="left" w:pos="-171"/>
          <w:tab w:val="left" w:pos="259"/>
          <w:tab w:val="left" w:leader="dot" w:pos="9010"/>
        </w:tabs>
        <w:spacing w:line="276" w:lineRule="auto"/>
        <w:ind w:left="342"/>
        <w:rPr>
          <w:rFonts w:ascii="Calibri" w:hAnsi="Calibri" w:cstheme="majorHAnsi"/>
          <w:b/>
          <w:i/>
          <w:color w:val="2E74B5"/>
          <w:sz w:val="24"/>
          <w:szCs w:val="24"/>
        </w:rPr>
      </w:pPr>
      <w:r w:rsidRPr="00EE16DD">
        <w:rPr>
          <w:rFonts w:ascii="Calibri" w:hAnsi="Calibri" w:cstheme="majorHAnsi"/>
          <w:i/>
          <w:sz w:val="24"/>
          <w:szCs w:val="24"/>
        </w:rPr>
        <w:t>– 3 lata od dnia protokolarnego odbioru</w:t>
      </w:r>
      <w:r w:rsidRPr="008700A0">
        <w:rPr>
          <w:rFonts w:ascii="Calibri" w:hAnsi="Calibri" w:cstheme="majorHAnsi"/>
          <w:i/>
          <w:sz w:val="24"/>
          <w:szCs w:val="24"/>
        </w:rPr>
        <w:t xml:space="preserve"> </w:t>
      </w:r>
    </w:p>
    <w:p w14:paraId="30616C4E"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b/>
          <w:bCs/>
          <w:spacing w:val="-13"/>
          <w:sz w:val="24"/>
          <w:szCs w:val="24"/>
        </w:rPr>
      </w:pPr>
      <w:r w:rsidRPr="008700A0">
        <w:rPr>
          <w:rFonts w:ascii="Calibri" w:hAnsi="Calibri" w:cstheme="majorHAnsi"/>
          <w:b/>
          <w:bCs/>
          <w:spacing w:val="-13"/>
          <w:sz w:val="24"/>
          <w:szCs w:val="24"/>
        </w:rPr>
        <w:lastRenderedPageBreak/>
        <w:t>Wykonawcy muszą spełniać następujące wymagania minimalne:</w:t>
      </w:r>
    </w:p>
    <w:p w14:paraId="2484B89D" w14:textId="77777777"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 dysponują osobami zdolnymi do realizacji zamówienia, tj.: osobami posiadającymi uprawnienia projektowe w zakresie objętym zamówieniem, w tym:</w:t>
      </w:r>
    </w:p>
    <w:p w14:paraId="12AB356E" w14:textId="571713A8"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 xml:space="preserve">- </w:t>
      </w:r>
      <w:r w:rsidR="009F05D7" w:rsidRPr="008700A0">
        <w:rPr>
          <w:rFonts w:ascii="Calibri" w:hAnsi="Calibri" w:cstheme="majorHAnsi"/>
          <w:bCs/>
          <w:spacing w:val="-13"/>
          <w:sz w:val="24"/>
          <w:szCs w:val="24"/>
        </w:rPr>
        <w:t xml:space="preserve">min. 1 osoba </w:t>
      </w:r>
      <w:r w:rsidRPr="008700A0">
        <w:rPr>
          <w:rFonts w:ascii="Calibri" w:hAnsi="Calibri" w:cstheme="majorHAnsi"/>
          <w:b/>
          <w:bCs/>
          <w:spacing w:val="-13"/>
          <w:sz w:val="24"/>
          <w:szCs w:val="24"/>
        </w:rPr>
        <w:t xml:space="preserve">projektant z uprawnieniami w specjalności </w:t>
      </w:r>
      <w:r w:rsidR="00D16F30" w:rsidRPr="00EE16DD">
        <w:rPr>
          <w:rFonts w:ascii="Calibri" w:hAnsi="Calibri" w:cstheme="majorHAnsi"/>
          <w:b/>
          <w:bCs/>
          <w:spacing w:val="-13"/>
          <w:sz w:val="24"/>
          <w:szCs w:val="24"/>
        </w:rPr>
        <w:t>konstrukcyjno - budowlanej</w:t>
      </w:r>
      <w:r w:rsidR="0027763C" w:rsidRPr="008700A0">
        <w:rPr>
          <w:rFonts w:ascii="Calibri" w:hAnsi="Calibri" w:cstheme="majorHAnsi"/>
          <w:b/>
          <w:bCs/>
          <w:spacing w:val="-13"/>
          <w:sz w:val="24"/>
          <w:szCs w:val="24"/>
        </w:rPr>
        <w:t xml:space="preserve"> </w:t>
      </w:r>
      <w:r w:rsidRPr="008700A0">
        <w:rPr>
          <w:rFonts w:ascii="Calibri" w:hAnsi="Calibri" w:cstheme="majorHAnsi"/>
          <w:bCs/>
          <w:spacing w:val="-13"/>
          <w:sz w:val="24"/>
          <w:szCs w:val="24"/>
        </w:rPr>
        <w:t xml:space="preserve">w zakresie </w:t>
      </w:r>
      <w:r w:rsidR="0027763C" w:rsidRPr="008700A0">
        <w:rPr>
          <w:rFonts w:ascii="Calibri" w:hAnsi="Calibri" w:cstheme="majorHAnsi"/>
          <w:bCs/>
          <w:spacing w:val="-13"/>
          <w:sz w:val="24"/>
          <w:szCs w:val="24"/>
        </w:rPr>
        <w:t>projektowania</w:t>
      </w:r>
      <w:r w:rsidRPr="008700A0">
        <w:rPr>
          <w:rFonts w:ascii="Calibri" w:hAnsi="Calibri" w:cstheme="majorHAnsi"/>
          <w:bCs/>
          <w:spacing w:val="-13"/>
          <w:sz w:val="24"/>
          <w:szCs w:val="24"/>
        </w:rPr>
        <w:t xml:space="preserve">. </w:t>
      </w:r>
    </w:p>
    <w:p w14:paraId="4D2D80FF" w14:textId="3098BBC2"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Na potwierdzenie powyższego Wykonawca musi dołączyć do oferty Wykaz osób (</w:t>
      </w:r>
      <w:r w:rsidRPr="008700A0">
        <w:rPr>
          <w:rFonts w:ascii="Calibri" w:hAnsi="Calibri" w:cstheme="majorHAnsi"/>
          <w:b/>
          <w:bCs/>
          <w:i/>
          <w:spacing w:val="-13"/>
          <w:sz w:val="24"/>
          <w:szCs w:val="24"/>
        </w:rPr>
        <w:t xml:space="preserve">Załącznik nr </w:t>
      </w:r>
      <w:r w:rsidR="00A920D6">
        <w:rPr>
          <w:rFonts w:ascii="Calibri" w:hAnsi="Calibri" w:cstheme="majorHAnsi"/>
          <w:b/>
          <w:bCs/>
          <w:i/>
          <w:spacing w:val="-13"/>
          <w:sz w:val="24"/>
          <w:szCs w:val="24"/>
        </w:rPr>
        <w:t>3</w:t>
      </w:r>
      <w:r w:rsidRPr="008700A0">
        <w:rPr>
          <w:rFonts w:ascii="Calibri" w:hAnsi="Calibri" w:cstheme="majorHAnsi"/>
          <w:b/>
          <w:bCs/>
          <w:i/>
          <w:spacing w:val="-13"/>
          <w:sz w:val="24"/>
          <w:szCs w:val="24"/>
        </w:rPr>
        <w:t xml:space="preserve"> do zapytania ofertowego</w:t>
      </w:r>
      <w:r w:rsidRPr="008700A0">
        <w:rPr>
          <w:rFonts w:ascii="Calibri" w:hAnsi="Calibri" w:cstheme="majorHAnsi"/>
          <w:bCs/>
          <w:spacing w:val="-13"/>
          <w:sz w:val="24"/>
          <w:szCs w:val="24"/>
        </w:rPr>
        <w:t>), kopię (potwierdzoną za zgodność z oryginałem przez osobę/y uprawnioną/e do reprezentowania wykonawcy) ważnych uprawnień budowlanych i aktualnych zaświadczeń o przynależności do właściwej izby samorządu zawodowego projektanta uprawniających do wykonywania tych funkcji zgodnie z przepisami odrębnymi</w:t>
      </w:r>
    </w:p>
    <w:p w14:paraId="40DDEEA6"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spacing w:val="-13"/>
          <w:sz w:val="24"/>
          <w:szCs w:val="24"/>
        </w:rPr>
      </w:pPr>
      <w:r w:rsidRPr="008700A0">
        <w:rPr>
          <w:rFonts w:ascii="Calibri" w:hAnsi="Calibri" w:cstheme="majorHAnsi"/>
          <w:b/>
          <w:sz w:val="24"/>
          <w:szCs w:val="24"/>
        </w:rPr>
        <w:t>Inne istotne warunki realizacji zamówienia</w:t>
      </w:r>
      <w:r w:rsidRPr="008700A0">
        <w:rPr>
          <w:rFonts w:ascii="Calibri" w:hAnsi="Calibri" w:cstheme="majorHAnsi"/>
          <w:sz w:val="24"/>
          <w:szCs w:val="24"/>
        </w:rPr>
        <w:t xml:space="preserve">: </w:t>
      </w:r>
    </w:p>
    <w:p w14:paraId="1D192A9A" w14:textId="2B990F23" w:rsidR="00432647" w:rsidRPr="008700A0" w:rsidRDefault="007F3E29" w:rsidP="008700A0">
      <w:pPr>
        <w:shd w:val="clear" w:color="auto" w:fill="FFFFFF"/>
        <w:tabs>
          <w:tab w:val="left" w:pos="-171"/>
          <w:tab w:val="left" w:pos="259"/>
          <w:tab w:val="left" w:leader="dot" w:pos="9010"/>
        </w:tabs>
        <w:spacing w:line="276" w:lineRule="auto"/>
        <w:ind w:left="-18"/>
        <w:rPr>
          <w:rFonts w:ascii="Calibri" w:hAnsi="Calibri" w:cstheme="majorHAnsi"/>
          <w:spacing w:val="-13"/>
          <w:sz w:val="24"/>
          <w:szCs w:val="24"/>
        </w:rPr>
      </w:pPr>
      <w:r w:rsidRPr="008700A0">
        <w:rPr>
          <w:rFonts w:ascii="Calibri" w:hAnsi="Calibri" w:cstheme="majorHAnsi"/>
          <w:sz w:val="24"/>
          <w:szCs w:val="24"/>
        </w:rPr>
        <w:t xml:space="preserve">Przekazanie przedmiotu zamówienia nastąpi na podstawie protokołu odbioru. Płatność zostanie zrealizowana w terminie 30 dni od daty doręczenia Zamawiającemu wystawionego rachunku lub </w:t>
      </w:r>
      <w:r w:rsidRPr="009F5310">
        <w:rPr>
          <w:rFonts w:ascii="Calibri" w:hAnsi="Calibri" w:cstheme="majorHAnsi"/>
          <w:sz w:val="24"/>
          <w:szCs w:val="24"/>
        </w:rPr>
        <w:t>faktury</w:t>
      </w:r>
      <w:r w:rsidR="004F7276" w:rsidRPr="009F5310">
        <w:rPr>
          <w:rFonts w:ascii="Calibri" w:hAnsi="Calibri" w:cstheme="majorHAnsi"/>
          <w:sz w:val="24"/>
          <w:szCs w:val="24"/>
        </w:rPr>
        <w:t xml:space="preserve"> końcowej,</w:t>
      </w:r>
      <w:r w:rsidR="009A7FB8" w:rsidRPr="009F5310">
        <w:rPr>
          <w:rFonts w:ascii="Calibri" w:hAnsi="Calibri" w:cstheme="majorHAnsi"/>
          <w:sz w:val="24"/>
          <w:szCs w:val="24"/>
        </w:rPr>
        <w:t xml:space="preserve"> </w:t>
      </w:r>
      <w:r w:rsidRPr="009F5310">
        <w:rPr>
          <w:rFonts w:ascii="Calibri" w:hAnsi="Calibri" w:cstheme="majorHAnsi"/>
          <w:sz w:val="24"/>
          <w:szCs w:val="24"/>
        </w:rPr>
        <w:t>przyjęcie przedmiotu zamówienia wolnego od wad i zastrzeżeń</w:t>
      </w:r>
      <w:r w:rsidR="004F7276" w:rsidRPr="009F5310">
        <w:rPr>
          <w:rFonts w:ascii="Calibri" w:hAnsi="Calibri" w:cstheme="majorHAnsi"/>
          <w:sz w:val="24"/>
          <w:szCs w:val="24"/>
        </w:rPr>
        <w:t xml:space="preserve"> oraz wypełnienia wszelkich zobowiązań umownych</w:t>
      </w:r>
      <w:r w:rsidRPr="009F5310">
        <w:rPr>
          <w:rFonts w:ascii="Calibri" w:hAnsi="Calibri" w:cstheme="majorHAnsi"/>
          <w:sz w:val="24"/>
          <w:szCs w:val="24"/>
        </w:rPr>
        <w:t>.</w:t>
      </w:r>
    </w:p>
    <w:p w14:paraId="0B670F05" w14:textId="77777777" w:rsidR="00432647" w:rsidRPr="008700A0" w:rsidRDefault="007F3E29" w:rsidP="00EE16DD">
      <w:pPr>
        <w:numPr>
          <w:ilvl w:val="0"/>
          <w:numId w:val="1"/>
        </w:numPr>
        <w:shd w:val="clear" w:color="auto" w:fill="FFFFFF"/>
        <w:tabs>
          <w:tab w:val="clear" w:pos="708"/>
          <w:tab w:val="left" w:pos="-171"/>
          <w:tab w:val="left" w:pos="284"/>
          <w:tab w:val="left" w:leader="dot" w:pos="8990"/>
        </w:tabs>
        <w:spacing w:before="240" w:line="276" w:lineRule="auto"/>
        <w:ind w:left="340" w:hanging="357"/>
        <w:rPr>
          <w:rFonts w:ascii="Calibri" w:hAnsi="Calibri" w:cstheme="majorHAnsi"/>
          <w:sz w:val="24"/>
          <w:szCs w:val="24"/>
        </w:rPr>
      </w:pPr>
      <w:r w:rsidRPr="008700A0">
        <w:rPr>
          <w:rFonts w:ascii="Calibri" w:hAnsi="Calibri" w:cstheme="majorHAnsi"/>
          <w:b/>
          <w:spacing w:val="-1"/>
          <w:sz w:val="24"/>
          <w:szCs w:val="24"/>
        </w:rPr>
        <w:t>Miejsce i term</w:t>
      </w:r>
      <w:r w:rsidRPr="008700A0">
        <w:rPr>
          <w:rFonts w:ascii="Calibri" w:hAnsi="Calibri" w:cstheme="majorHAnsi"/>
          <w:b/>
          <w:sz w:val="24"/>
          <w:szCs w:val="24"/>
        </w:rPr>
        <w:t xml:space="preserve">in złożenia oferty: </w:t>
      </w:r>
    </w:p>
    <w:p w14:paraId="0BB7E552" w14:textId="4F061279" w:rsidR="00432647" w:rsidRPr="00EE16DD"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 xml:space="preserve">Ofertę należy złożyć w Urzędzie Miejskim w Sulejowie ul. Konecka 42, 97-330 Sulejów I piętro wejście </w:t>
      </w:r>
      <w:r w:rsidRPr="00EE16DD">
        <w:rPr>
          <w:rFonts w:ascii="Calibri" w:hAnsi="Calibri" w:cstheme="majorHAnsi"/>
          <w:spacing w:val="-3"/>
          <w:sz w:val="24"/>
          <w:szCs w:val="24"/>
        </w:rPr>
        <w:t xml:space="preserve">A do dnia </w:t>
      </w:r>
      <w:r w:rsidR="001B4396" w:rsidRPr="00EE16DD">
        <w:rPr>
          <w:rFonts w:ascii="Calibri" w:hAnsi="Calibri" w:cstheme="majorHAnsi"/>
          <w:b/>
          <w:spacing w:val="-3"/>
          <w:sz w:val="24"/>
          <w:szCs w:val="24"/>
        </w:rPr>
        <w:t>29.11</w:t>
      </w:r>
      <w:r w:rsidRPr="00EE16DD">
        <w:rPr>
          <w:rFonts w:ascii="Calibri" w:hAnsi="Calibri" w:cstheme="majorHAnsi"/>
          <w:b/>
          <w:spacing w:val="-3"/>
          <w:sz w:val="24"/>
          <w:szCs w:val="24"/>
        </w:rPr>
        <w:t xml:space="preserve">.2021 </w:t>
      </w:r>
      <w:proofErr w:type="gramStart"/>
      <w:r w:rsidRPr="00EE16DD">
        <w:rPr>
          <w:rFonts w:ascii="Calibri" w:hAnsi="Calibri" w:cstheme="majorHAnsi"/>
          <w:b/>
          <w:spacing w:val="-3"/>
          <w:sz w:val="24"/>
          <w:szCs w:val="24"/>
        </w:rPr>
        <w:t>roku</w:t>
      </w:r>
      <w:proofErr w:type="gramEnd"/>
      <w:r w:rsidRPr="00EE16DD">
        <w:rPr>
          <w:rFonts w:ascii="Calibri" w:hAnsi="Calibri" w:cstheme="majorHAnsi"/>
          <w:b/>
          <w:spacing w:val="-3"/>
          <w:sz w:val="24"/>
          <w:szCs w:val="24"/>
        </w:rPr>
        <w:t xml:space="preserve"> do godz. 13</w:t>
      </w:r>
      <w:r w:rsidRPr="00EE16DD">
        <w:rPr>
          <w:rFonts w:ascii="Calibri" w:hAnsi="Calibri" w:cstheme="majorHAnsi"/>
          <w:b/>
          <w:spacing w:val="-3"/>
          <w:sz w:val="24"/>
          <w:szCs w:val="24"/>
          <w:vertAlign w:val="superscript"/>
        </w:rPr>
        <w:t>00</w:t>
      </w:r>
      <w:r w:rsidRPr="00EE16DD">
        <w:rPr>
          <w:rFonts w:ascii="Calibri" w:hAnsi="Calibri" w:cstheme="majorHAnsi"/>
          <w:spacing w:val="-3"/>
          <w:sz w:val="24"/>
          <w:szCs w:val="24"/>
        </w:rPr>
        <w:t>.</w:t>
      </w:r>
    </w:p>
    <w:p w14:paraId="7D9F5C2E" w14:textId="77777777" w:rsidR="00432647" w:rsidRPr="00EE16DD" w:rsidRDefault="007F3E29" w:rsidP="00EE16DD">
      <w:pPr>
        <w:numPr>
          <w:ilvl w:val="0"/>
          <w:numId w:val="1"/>
        </w:numPr>
        <w:shd w:val="clear" w:color="auto" w:fill="FFFFFF"/>
        <w:tabs>
          <w:tab w:val="clear" w:pos="708"/>
          <w:tab w:val="left" w:pos="-171"/>
          <w:tab w:val="left" w:pos="284"/>
          <w:tab w:val="left" w:leader="dot" w:pos="8990"/>
        </w:tabs>
        <w:spacing w:before="240" w:line="276" w:lineRule="auto"/>
        <w:ind w:left="340" w:hanging="357"/>
        <w:rPr>
          <w:rFonts w:ascii="Calibri" w:hAnsi="Calibri" w:cstheme="majorHAnsi"/>
          <w:sz w:val="24"/>
          <w:szCs w:val="24"/>
        </w:rPr>
      </w:pPr>
      <w:r w:rsidRPr="00EE16DD">
        <w:rPr>
          <w:rFonts w:ascii="Calibri" w:hAnsi="Calibri" w:cstheme="majorHAnsi"/>
          <w:b/>
          <w:sz w:val="24"/>
          <w:szCs w:val="24"/>
        </w:rPr>
        <w:t>Termin otwarcia ofert:</w:t>
      </w:r>
    </w:p>
    <w:p w14:paraId="65A0406D" w14:textId="01E829DE" w:rsidR="00432647" w:rsidRPr="008700A0" w:rsidRDefault="001B4396" w:rsidP="008700A0">
      <w:pPr>
        <w:shd w:val="clear" w:color="auto" w:fill="FFFFFF"/>
        <w:tabs>
          <w:tab w:val="left" w:pos="-171"/>
          <w:tab w:val="left" w:pos="259"/>
          <w:tab w:val="left" w:leader="dot" w:pos="8990"/>
        </w:tabs>
        <w:spacing w:line="276" w:lineRule="auto"/>
        <w:ind w:left="342"/>
        <w:rPr>
          <w:rFonts w:ascii="Calibri" w:hAnsi="Calibri" w:cstheme="majorHAnsi"/>
          <w:sz w:val="24"/>
          <w:szCs w:val="24"/>
        </w:rPr>
      </w:pPr>
      <w:r w:rsidRPr="00EE16DD">
        <w:rPr>
          <w:rFonts w:ascii="Calibri" w:hAnsi="Calibri" w:cstheme="majorHAnsi"/>
          <w:b/>
          <w:spacing w:val="-3"/>
          <w:sz w:val="24"/>
          <w:szCs w:val="24"/>
        </w:rPr>
        <w:t>29.11</w:t>
      </w:r>
      <w:r w:rsidR="007F3E29" w:rsidRPr="00EE16DD">
        <w:rPr>
          <w:rFonts w:ascii="Calibri" w:hAnsi="Calibri" w:cstheme="majorHAnsi"/>
          <w:b/>
          <w:spacing w:val="-3"/>
          <w:sz w:val="24"/>
          <w:szCs w:val="24"/>
        </w:rPr>
        <w:t xml:space="preserve">.2021 </w:t>
      </w:r>
      <w:proofErr w:type="gramStart"/>
      <w:r w:rsidR="007F3E29" w:rsidRPr="00EE16DD">
        <w:rPr>
          <w:rFonts w:ascii="Calibri" w:hAnsi="Calibri" w:cstheme="majorHAnsi"/>
          <w:b/>
          <w:spacing w:val="-3"/>
          <w:sz w:val="24"/>
          <w:szCs w:val="24"/>
        </w:rPr>
        <w:t>roku</w:t>
      </w:r>
      <w:proofErr w:type="gramEnd"/>
      <w:r w:rsidR="007F3E29" w:rsidRPr="00EE16DD">
        <w:rPr>
          <w:rFonts w:ascii="Calibri" w:hAnsi="Calibri" w:cstheme="majorHAnsi"/>
          <w:b/>
          <w:spacing w:val="-3"/>
          <w:sz w:val="24"/>
          <w:szCs w:val="24"/>
        </w:rPr>
        <w:t xml:space="preserve"> godz. 13</w:t>
      </w:r>
      <w:r w:rsidR="007F3E29" w:rsidRPr="00EE16DD">
        <w:rPr>
          <w:rFonts w:ascii="Calibri" w:hAnsi="Calibri" w:cstheme="majorHAnsi"/>
          <w:b/>
          <w:spacing w:val="-3"/>
          <w:sz w:val="24"/>
          <w:szCs w:val="24"/>
          <w:vertAlign w:val="superscript"/>
        </w:rPr>
        <w:t xml:space="preserve">15 </w:t>
      </w:r>
      <w:r w:rsidR="007F3E29" w:rsidRPr="00EE16DD">
        <w:rPr>
          <w:rFonts w:ascii="Calibri" w:hAnsi="Calibri" w:cstheme="majorHAnsi"/>
          <w:spacing w:val="-3"/>
          <w:sz w:val="24"/>
          <w:szCs w:val="24"/>
        </w:rPr>
        <w:t>wejście</w:t>
      </w:r>
      <w:r w:rsidR="007F3E29" w:rsidRPr="008700A0">
        <w:rPr>
          <w:rFonts w:ascii="Calibri" w:hAnsi="Calibri" w:cstheme="majorHAnsi"/>
          <w:spacing w:val="-3"/>
          <w:sz w:val="24"/>
          <w:szCs w:val="24"/>
        </w:rPr>
        <w:t xml:space="preserve"> C pokój 18 w Urzędzie Miejskim w Sulejowie ul. Konecka 42, 97-330 Sulejów.</w:t>
      </w:r>
    </w:p>
    <w:p w14:paraId="2886B687" w14:textId="77777777" w:rsidR="00432647" w:rsidRPr="008700A0" w:rsidRDefault="007F3E29" w:rsidP="00EE16DD">
      <w:pPr>
        <w:numPr>
          <w:ilvl w:val="0"/>
          <w:numId w:val="1"/>
        </w:numPr>
        <w:shd w:val="clear" w:color="auto" w:fill="FFFFFF"/>
        <w:tabs>
          <w:tab w:val="clear" w:pos="708"/>
          <w:tab w:val="left" w:pos="284"/>
          <w:tab w:val="left" w:leader="dot" w:pos="8990"/>
        </w:tabs>
        <w:spacing w:before="240" w:line="276" w:lineRule="auto"/>
        <w:ind w:left="0" w:hanging="17"/>
        <w:rPr>
          <w:rFonts w:ascii="Calibri" w:hAnsi="Calibri" w:cstheme="majorHAnsi"/>
          <w:spacing w:val="-3"/>
          <w:sz w:val="24"/>
          <w:szCs w:val="24"/>
        </w:rPr>
      </w:pPr>
      <w:r w:rsidRPr="008700A0">
        <w:rPr>
          <w:rFonts w:ascii="Calibri" w:hAnsi="Calibri" w:cstheme="majorHAnsi"/>
          <w:sz w:val="24"/>
          <w:szCs w:val="24"/>
        </w:rPr>
        <w:t>Oferta</w:t>
      </w:r>
      <w:r w:rsidRPr="008700A0">
        <w:rPr>
          <w:rFonts w:ascii="Calibri" w:hAnsi="Calibri" w:cstheme="majorHAnsi"/>
          <w:spacing w:val="-3"/>
          <w:sz w:val="24"/>
          <w:szCs w:val="24"/>
        </w:rPr>
        <w:t xml:space="preserve"> musi być złożona w zamkniętej nieprzezroczystej kopercie/opakowaniu.</w:t>
      </w:r>
    </w:p>
    <w:p w14:paraId="53151D74" w14:textId="429AC9DE" w:rsidR="00432647" w:rsidRPr="008700A0" w:rsidRDefault="007F3E29" w:rsidP="00EE16DD">
      <w:pPr>
        <w:shd w:val="clear" w:color="auto" w:fill="FFFFFF"/>
        <w:tabs>
          <w:tab w:val="left" w:pos="-171"/>
          <w:tab w:val="left" w:pos="259"/>
          <w:tab w:val="left" w:leader="dot" w:pos="8990"/>
        </w:tabs>
        <w:spacing w:line="276" w:lineRule="auto"/>
        <w:rPr>
          <w:rFonts w:ascii="Calibri" w:hAnsi="Calibri" w:cstheme="majorHAnsi"/>
          <w:spacing w:val="-3"/>
          <w:sz w:val="24"/>
          <w:szCs w:val="24"/>
        </w:rPr>
      </w:pPr>
      <w:r w:rsidRPr="008700A0">
        <w:rPr>
          <w:rFonts w:ascii="Calibri" w:hAnsi="Calibri" w:cstheme="majorHAnsi"/>
          <w:spacing w:val="-3"/>
          <w:sz w:val="24"/>
          <w:szCs w:val="24"/>
        </w:rPr>
        <w:t>Kopertę należy opatrzyć nazwą i adresem Wykonawcy oraz zaadresować według poniższego wzoru nazwa i adres wykonawcy z dopiskiem</w:t>
      </w:r>
      <w:r w:rsidR="00232EA6" w:rsidRPr="008700A0">
        <w:rPr>
          <w:rFonts w:ascii="Calibri" w:hAnsi="Calibri" w:cstheme="majorHAnsi"/>
          <w:spacing w:val="-3"/>
          <w:sz w:val="24"/>
          <w:szCs w:val="24"/>
        </w:rPr>
        <w:t>:</w:t>
      </w:r>
      <w:r w:rsidRPr="008700A0">
        <w:rPr>
          <w:rFonts w:ascii="Calibri" w:hAnsi="Calibri" w:cstheme="majorHAnsi"/>
          <w:spacing w:val="-3"/>
          <w:sz w:val="24"/>
          <w:szCs w:val="24"/>
        </w:rPr>
        <w:t xml:space="preserve"> </w:t>
      </w:r>
    </w:p>
    <w:p w14:paraId="65FE0D96" w14:textId="08C38744" w:rsidR="004F7276" w:rsidRPr="008700A0" w:rsidRDefault="004F7276" w:rsidP="008700A0">
      <w:pPr>
        <w:shd w:val="clear" w:color="auto" w:fill="FFFFFF"/>
        <w:tabs>
          <w:tab w:val="left" w:pos="284"/>
        </w:tabs>
        <w:spacing w:line="276" w:lineRule="auto"/>
        <w:rPr>
          <w:rFonts w:ascii="Calibri" w:eastAsia="SimSun" w:hAnsi="Calibri" w:cstheme="majorHAnsi"/>
          <w:b/>
          <w:sz w:val="24"/>
          <w:szCs w:val="24"/>
          <w:lang w:bidi="hi-IN"/>
        </w:rPr>
      </w:pPr>
      <w:r w:rsidRPr="008700A0">
        <w:rPr>
          <w:rFonts w:ascii="Calibri" w:eastAsia="SimSun" w:hAnsi="Calibri" w:cstheme="majorHAnsi"/>
          <w:b/>
          <w:sz w:val="24"/>
          <w:szCs w:val="24"/>
          <w:lang w:bidi="hi-IN"/>
        </w:rPr>
        <w:t xml:space="preserve">Wykonanie dokumentacji projektowo – kosztorysowej </w:t>
      </w:r>
      <w:r w:rsidR="00113859" w:rsidRPr="008700A0">
        <w:rPr>
          <w:rFonts w:ascii="Calibri" w:hAnsi="Calibri" w:cstheme="majorHAnsi"/>
          <w:b/>
          <w:sz w:val="24"/>
          <w:szCs w:val="24"/>
        </w:rPr>
        <w:t>budowy infrastruktury szlaku turystycznego na terenie gminy Sulejów</w:t>
      </w:r>
      <w:r w:rsidR="00113859" w:rsidRPr="008700A0" w:rsidDel="00113859">
        <w:rPr>
          <w:rFonts w:ascii="Calibri" w:eastAsia="SimSun" w:hAnsi="Calibri" w:cstheme="majorHAnsi"/>
          <w:b/>
          <w:sz w:val="24"/>
          <w:szCs w:val="24"/>
          <w:lang w:bidi="hi-IN"/>
        </w:rPr>
        <w:t xml:space="preserve"> </w:t>
      </w:r>
    </w:p>
    <w:p w14:paraId="11AE0B8C" w14:textId="77777777" w:rsidR="00432647" w:rsidRPr="008700A0" w:rsidRDefault="007F3E29" w:rsidP="008700A0">
      <w:pPr>
        <w:shd w:val="clear" w:color="auto" w:fill="FFFFFF"/>
        <w:tabs>
          <w:tab w:val="left" w:pos="284"/>
        </w:tabs>
        <w:spacing w:line="276" w:lineRule="auto"/>
        <w:rPr>
          <w:rFonts w:ascii="Calibri" w:hAnsi="Calibri" w:cstheme="majorHAnsi"/>
          <w:b/>
          <w:sz w:val="24"/>
          <w:szCs w:val="24"/>
        </w:rPr>
      </w:pPr>
      <w:r w:rsidRPr="008700A0">
        <w:rPr>
          <w:rFonts w:ascii="Calibri" w:hAnsi="Calibri" w:cstheme="majorHAnsi"/>
          <w:b/>
          <w:sz w:val="24"/>
          <w:szCs w:val="24"/>
        </w:rPr>
        <w:t xml:space="preserve">Ofertę należy złożyć: </w:t>
      </w:r>
    </w:p>
    <w:p w14:paraId="5CFDB2E1"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sz w:val="24"/>
          <w:szCs w:val="24"/>
        </w:rPr>
        <w:t>pisemnie</w:t>
      </w:r>
      <w:proofErr w:type="gramEnd"/>
      <w:r w:rsidRPr="008700A0">
        <w:rPr>
          <w:rFonts w:ascii="Calibri" w:hAnsi="Calibri" w:cstheme="majorHAnsi"/>
          <w:sz w:val="24"/>
          <w:szCs w:val="24"/>
        </w:rPr>
        <w:t xml:space="preserve">, tj. przesłać pocztą na adres zamawiającego lub dostarczyć osobiście do siedziby zamawiającego (w zamkniętej kopercie) </w:t>
      </w:r>
    </w:p>
    <w:p w14:paraId="0BC44459"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Urząd Miejski w Sulejowie</w:t>
      </w:r>
    </w:p>
    <w:p w14:paraId="037EBF4F"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ul</w:t>
      </w:r>
      <w:proofErr w:type="gramEnd"/>
      <w:r w:rsidRPr="008700A0">
        <w:rPr>
          <w:rFonts w:ascii="Calibri" w:hAnsi="Calibri" w:cstheme="majorHAnsi"/>
          <w:b/>
          <w:sz w:val="24"/>
          <w:szCs w:val="24"/>
        </w:rPr>
        <w:t>. Konecka 42</w:t>
      </w:r>
    </w:p>
    <w:p w14:paraId="307DFD49"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97-330 Sulejów</w:t>
      </w:r>
    </w:p>
    <w:p w14:paraId="6C6AAD36"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wejście</w:t>
      </w:r>
      <w:proofErr w:type="gramEnd"/>
      <w:r w:rsidRPr="008700A0">
        <w:rPr>
          <w:rFonts w:ascii="Calibri" w:hAnsi="Calibri" w:cstheme="majorHAnsi"/>
          <w:b/>
          <w:sz w:val="24"/>
          <w:szCs w:val="24"/>
        </w:rPr>
        <w:t xml:space="preserve"> A</w:t>
      </w:r>
    </w:p>
    <w:p w14:paraId="5383ECB3"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I piętro sekretariat</w:t>
      </w:r>
    </w:p>
    <w:p w14:paraId="66C4EBC5" w14:textId="5835066E"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0" w:hanging="17"/>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 xml:space="preserve">Możliwość dokonania istotnych zmian umowy zawartej w wyniku przeprowadzonego postępowania o udzielenie zamówienia: </w:t>
      </w:r>
    </w:p>
    <w:p w14:paraId="2B95C48D" w14:textId="77777777" w:rsidR="00432647" w:rsidRPr="008700A0" w:rsidRDefault="007F3E29" w:rsidP="008700A0">
      <w:pPr>
        <w:shd w:val="clear" w:color="auto" w:fill="FFFFFF"/>
        <w:tabs>
          <w:tab w:val="left" w:pos="-171"/>
          <w:tab w:val="left" w:leader="dot" w:pos="8990"/>
        </w:tabs>
        <w:spacing w:line="276" w:lineRule="auto"/>
        <w:ind w:left="342"/>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TAK</w:t>
      </w:r>
    </w:p>
    <w:p w14:paraId="061FBF9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Zamówienia uzupełniające:</w:t>
      </w:r>
    </w:p>
    <w:p w14:paraId="55B595DC" w14:textId="5315A1F5" w:rsidR="00432647" w:rsidRPr="008700A0" w:rsidRDefault="007F3E29" w:rsidP="008700A0">
      <w:pPr>
        <w:shd w:val="clear" w:color="auto" w:fill="FFFFFF"/>
        <w:tabs>
          <w:tab w:val="left" w:pos="0"/>
          <w:tab w:val="left" w:pos="259"/>
          <w:tab w:val="left" w:leader="dot" w:pos="8990"/>
        </w:tabs>
        <w:spacing w:line="276" w:lineRule="auto"/>
        <w:rPr>
          <w:rFonts w:ascii="Calibri" w:hAnsi="Calibri" w:cstheme="majorHAnsi"/>
          <w:color w:val="0D0D0D" w:themeColor="text1" w:themeTint="F2"/>
          <w:sz w:val="24"/>
          <w:szCs w:val="24"/>
        </w:rPr>
      </w:pPr>
      <w:r w:rsidRPr="008700A0">
        <w:rPr>
          <w:rFonts w:ascii="Calibri" w:hAnsi="Calibri" w:cstheme="majorHAnsi"/>
          <w:noProof/>
          <w:sz w:val="24"/>
          <w:szCs w:val="24"/>
          <w:lang w:eastAsia="pl-PL"/>
        </w:rPr>
        <mc:AlternateContent>
          <mc:Choice Requires="wps">
            <w:drawing>
              <wp:anchor distT="0" distB="0" distL="0" distR="0" simplePos="0" relativeHeight="11" behindDoc="0" locked="0" layoutInCell="0" allowOverlap="1" wp14:anchorId="67949989" wp14:editId="4AD3116F">
                <wp:simplePos x="0" y="0"/>
                <wp:positionH relativeFrom="column">
                  <wp:posOffset>89535</wp:posOffset>
                </wp:positionH>
                <wp:positionV relativeFrom="paragraph">
                  <wp:posOffset>153670</wp:posOffset>
                </wp:positionV>
                <wp:extent cx="249555" cy="267970"/>
                <wp:effectExtent l="0" t="0" r="0" b="0"/>
                <wp:wrapNone/>
                <wp:docPr id="3" name="Obraz2"/>
                <wp:cNvGraphicFramePr/>
                <a:graphic xmlns:a="http://schemas.openxmlformats.org/drawingml/2006/main">
                  <a:graphicData uri="http://schemas.microsoft.com/office/word/2010/wordprocessingShape">
                    <wps:wsp>
                      <wps:cNvSpPr/>
                      <wps:spPr>
                        <a:xfrm>
                          <a:off x="0" y="0"/>
                          <a:ext cx="248760" cy="267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10EB2B7" w14:textId="77777777" w:rsidR="00432647" w:rsidRDefault="007F3E29">
                            <w:pPr>
                              <w:pStyle w:val="Zawartoramki"/>
                            </w:pPr>
                            <w:proofErr w:type="gramStart"/>
                            <w:r>
                              <w:t>x</w:t>
                            </w:r>
                            <w:proofErr w:type="gramEnd"/>
                          </w:p>
                        </w:txbxContent>
                      </wps:txbx>
                      <wps:bodyPr>
                        <a:noAutofit/>
                      </wps:bodyPr>
                    </wps:wsp>
                  </a:graphicData>
                </a:graphic>
              </wp:anchor>
            </w:drawing>
          </mc:Choice>
          <mc:Fallback>
            <w:pict>
              <v:rect w14:anchorId="67949989" id="Obraz2" o:spid="_x0000_s1026" style="position:absolute;margin-left:7.05pt;margin-top:12.1pt;width:19.65pt;height:21.1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" o:allowincell="f" strokeweight=".05pt">
                <v:stroke joinstyle="round"/>
                <v:textbox>
                  <w:txbxContent>
                    <w:p w14:paraId="110EB2B7" w14:textId="77777777" w:rsidR="00432647" w:rsidRDefault="007F3E29">
                      <w:pPr>
                        <w:pStyle w:val="Zawartoramki"/>
                      </w:pPr>
                      <w:proofErr w:type="gramStart"/>
                      <w:r>
                        <w:t>x</w:t>
                      </w:r>
                      <w:proofErr w:type="gramEnd"/>
                    </w:p>
                  </w:txbxContent>
                </v:textbox>
              </v:rect>
            </w:pict>
          </mc:Fallback>
        </mc:AlternateContent>
      </w:r>
    </w:p>
    <w:p w14:paraId="3243099D" w14:textId="77777777" w:rsidR="00432647" w:rsidRPr="008700A0" w:rsidRDefault="007F3E29" w:rsidP="008700A0">
      <w:pPr>
        <w:shd w:val="clear" w:color="auto" w:fill="FFFFFF"/>
        <w:tabs>
          <w:tab w:val="left" w:pos="709"/>
          <w:tab w:val="left" w:pos="851"/>
          <w:tab w:val="left" w:leader="dot" w:pos="8990"/>
        </w:tabs>
        <w:spacing w:line="276" w:lineRule="auto"/>
        <w:rPr>
          <w:rFonts w:ascii="Calibri" w:hAnsi="Calibri" w:cstheme="majorHAnsi"/>
          <w:b/>
          <w:color w:val="0D0D0D" w:themeColor="text1" w:themeTint="F2"/>
          <w:sz w:val="24"/>
          <w:szCs w:val="24"/>
        </w:rPr>
      </w:pPr>
      <w:r w:rsidRPr="008700A0">
        <w:rPr>
          <w:rFonts w:ascii="Calibri" w:hAnsi="Calibri" w:cstheme="majorHAnsi"/>
          <w:color w:val="0D0D0D" w:themeColor="text1" w:themeTint="F2"/>
          <w:sz w:val="24"/>
          <w:szCs w:val="24"/>
        </w:rPr>
        <w:tab/>
      </w:r>
      <w:r w:rsidRPr="008700A0">
        <w:rPr>
          <w:rFonts w:ascii="Calibri" w:hAnsi="Calibri" w:cstheme="majorHAnsi"/>
          <w:color w:val="0D0D0D" w:themeColor="text1" w:themeTint="F2"/>
          <w:sz w:val="24"/>
          <w:szCs w:val="24"/>
        </w:rPr>
        <w:tab/>
      </w:r>
      <w:proofErr w:type="gramStart"/>
      <w:r w:rsidRPr="008700A0">
        <w:rPr>
          <w:rFonts w:ascii="Calibri" w:hAnsi="Calibri" w:cstheme="majorHAnsi"/>
          <w:b/>
          <w:color w:val="0D0D0D" w:themeColor="text1" w:themeTint="F2"/>
          <w:sz w:val="24"/>
          <w:szCs w:val="24"/>
        </w:rPr>
        <w:t>nie</w:t>
      </w:r>
      <w:proofErr w:type="gramEnd"/>
    </w:p>
    <w:p w14:paraId="47C8DF4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Kryteria oceny ofert i ich waga:</w:t>
      </w:r>
    </w:p>
    <w:p w14:paraId="00298C72" w14:textId="77777777" w:rsidR="00432647" w:rsidRPr="008700A0" w:rsidRDefault="00432647" w:rsidP="008700A0">
      <w:pPr>
        <w:shd w:val="clear" w:color="auto" w:fill="FFFFFF"/>
        <w:tabs>
          <w:tab w:val="left" w:pos="-171"/>
          <w:tab w:val="left" w:leader="dot" w:pos="8990"/>
        </w:tabs>
        <w:spacing w:line="276" w:lineRule="auto"/>
        <w:ind w:left="426"/>
        <w:rPr>
          <w:rFonts w:ascii="Calibri" w:hAnsi="Calibri" w:cstheme="majorHAnsi"/>
          <w:b/>
          <w:sz w:val="24"/>
          <w:szCs w:val="24"/>
        </w:rPr>
      </w:pPr>
    </w:p>
    <w:tbl>
      <w:tblPr>
        <w:tblW w:w="6435" w:type="dxa"/>
        <w:jc w:val="center"/>
        <w:tblLayout w:type="fixed"/>
        <w:tblLook w:val="04A0" w:firstRow="1" w:lastRow="0" w:firstColumn="1" w:lastColumn="0" w:noHBand="0" w:noVBand="1"/>
      </w:tblPr>
      <w:tblGrid>
        <w:gridCol w:w="535"/>
        <w:gridCol w:w="2781"/>
        <w:gridCol w:w="993"/>
        <w:gridCol w:w="2126"/>
      </w:tblGrid>
      <w:tr w:rsidR="00432647" w:rsidRPr="008700A0" w14:paraId="5241ADE6" w14:textId="77777777">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FD9DFF"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X</w:t>
            </w:r>
          </w:p>
        </w:tc>
        <w:tc>
          <w:tcPr>
            <w:tcW w:w="2781" w:type="dxa"/>
            <w:tcBorders>
              <w:left w:val="single" w:sz="4" w:space="0" w:color="000000"/>
              <w:right w:val="single" w:sz="4" w:space="0" w:color="000000"/>
            </w:tcBorders>
            <w:shd w:val="clear" w:color="auto" w:fill="auto"/>
          </w:tcPr>
          <w:p w14:paraId="20A31C67"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cena</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855856"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100</w:t>
            </w:r>
          </w:p>
        </w:tc>
        <w:tc>
          <w:tcPr>
            <w:tcW w:w="2126" w:type="dxa"/>
            <w:tcBorders>
              <w:left w:val="single" w:sz="4" w:space="0" w:color="000000"/>
            </w:tcBorders>
            <w:shd w:val="clear" w:color="auto" w:fill="auto"/>
          </w:tcPr>
          <w:p w14:paraId="129AA892"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waga</w:t>
            </w:r>
            <w:proofErr w:type="gramEnd"/>
            <w:r w:rsidRPr="008700A0">
              <w:rPr>
                <w:rFonts w:ascii="Calibri" w:hAnsi="Calibri" w:cstheme="majorHAnsi"/>
                <w:b/>
                <w:sz w:val="24"/>
                <w:szCs w:val="24"/>
              </w:rPr>
              <w:t xml:space="preserve"> %</w:t>
            </w:r>
          </w:p>
        </w:tc>
      </w:tr>
    </w:tbl>
    <w:p w14:paraId="3CB9279F" w14:textId="77777777" w:rsidR="00432647" w:rsidRPr="008700A0" w:rsidRDefault="00432647" w:rsidP="008700A0">
      <w:pPr>
        <w:pStyle w:val="Default"/>
        <w:spacing w:line="276" w:lineRule="auto"/>
        <w:rPr>
          <w:rFonts w:ascii="Calibri" w:hAnsi="Calibri" w:cstheme="majorHAnsi"/>
          <w:b/>
          <w:bCs/>
        </w:rPr>
      </w:pPr>
    </w:p>
    <w:p w14:paraId="2631DB26" w14:textId="77777777" w:rsidR="00432647" w:rsidRPr="008700A0" w:rsidRDefault="007F3E29" w:rsidP="008700A0">
      <w:pPr>
        <w:pStyle w:val="Default"/>
        <w:spacing w:line="276" w:lineRule="auto"/>
        <w:rPr>
          <w:rFonts w:ascii="Calibri" w:hAnsi="Calibri" w:cstheme="majorHAnsi"/>
          <w:b/>
          <w:bCs/>
        </w:rPr>
      </w:pPr>
      <w:r w:rsidRPr="008700A0">
        <w:rPr>
          <w:rFonts w:ascii="Calibri" w:hAnsi="Calibri" w:cstheme="majorHAnsi"/>
        </w:rPr>
        <w:t>Cena oferty - 100 % (1% równa się 1 pkt.)</w:t>
      </w:r>
    </w:p>
    <w:p w14:paraId="61B11938" w14:textId="77777777" w:rsidR="00432647" w:rsidRPr="008700A0" w:rsidRDefault="00432647" w:rsidP="008700A0">
      <w:pPr>
        <w:pStyle w:val="Default"/>
        <w:spacing w:line="276" w:lineRule="auto"/>
        <w:ind w:firstLine="993"/>
        <w:rPr>
          <w:rFonts w:ascii="Calibri" w:hAnsi="Calibri" w:cstheme="majorHAnsi"/>
          <w:b/>
          <w:bCs/>
        </w:rPr>
      </w:pPr>
    </w:p>
    <w:p w14:paraId="62216012" w14:textId="77777777" w:rsidR="00432647" w:rsidRPr="008700A0" w:rsidRDefault="007F3E29" w:rsidP="008700A0">
      <w:pPr>
        <w:pStyle w:val="Default"/>
        <w:spacing w:line="276" w:lineRule="auto"/>
        <w:ind w:firstLine="709"/>
        <w:rPr>
          <w:rFonts w:ascii="Calibri" w:hAnsi="Calibri" w:cstheme="majorHAnsi"/>
          <w:b/>
          <w:bCs/>
        </w:rPr>
      </w:pPr>
      <w:proofErr w:type="gramStart"/>
      <w:r w:rsidRPr="008700A0">
        <w:rPr>
          <w:rFonts w:ascii="Calibri" w:hAnsi="Calibri" w:cstheme="majorHAnsi"/>
          <w:b/>
          <w:bCs/>
        </w:rPr>
        <w:t>cena</w:t>
      </w:r>
      <w:proofErr w:type="gramEnd"/>
      <w:r w:rsidRPr="008700A0">
        <w:rPr>
          <w:rFonts w:ascii="Calibri" w:hAnsi="Calibri" w:cstheme="majorHAnsi"/>
          <w:b/>
          <w:bCs/>
        </w:rPr>
        <w:t xml:space="preserve"> brutto oferty najtańszej </w:t>
      </w:r>
    </w:p>
    <w:p w14:paraId="356F6D81"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                  </w:t>
      </w:r>
      <w:proofErr w:type="gramStart"/>
      <w:r w:rsidRPr="008700A0">
        <w:rPr>
          <w:rFonts w:ascii="Calibri" w:hAnsi="Calibri" w:cstheme="majorHAnsi"/>
          <w:b/>
          <w:bCs/>
        </w:rPr>
        <w:t>niepodlegającej</w:t>
      </w:r>
      <w:proofErr w:type="gramEnd"/>
      <w:r w:rsidRPr="008700A0">
        <w:rPr>
          <w:rFonts w:ascii="Calibri" w:hAnsi="Calibri" w:cstheme="majorHAnsi"/>
          <w:b/>
          <w:bCs/>
        </w:rPr>
        <w:t xml:space="preserve"> odrzuceniu</w:t>
      </w:r>
    </w:p>
    <w:p w14:paraId="0EC8B4F9"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C = ---------------------------------------------------------- x 100 pkt. </w:t>
      </w:r>
    </w:p>
    <w:p w14:paraId="44D37665"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               </w:t>
      </w:r>
      <w:proofErr w:type="gramStart"/>
      <w:r w:rsidRPr="008700A0">
        <w:rPr>
          <w:rFonts w:ascii="Calibri" w:hAnsi="Calibri" w:cstheme="majorHAnsi"/>
          <w:b/>
          <w:bCs/>
        </w:rPr>
        <w:t>cena</w:t>
      </w:r>
      <w:proofErr w:type="gramEnd"/>
      <w:r w:rsidRPr="008700A0">
        <w:rPr>
          <w:rFonts w:ascii="Calibri" w:hAnsi="Calibri" w:cstheme="majorHAnsi"/>
          <w:b/>
          <w:bCs/>
        </w:rPr>
        <w:t xml:space="preserve"> brutto oferty badanej </w:t>
      </w:r>
    </w:p>
    <w:p w14:paraId="7F71D488" w14:textId="77777777" w:rsidR="00432647" w:rsidRPr="008700A0" w:rsidRDefault="00432647" w:rsidP="008700A0">
      <w:pPr>
        <w:pStyle w:val="Default"/>
        <w:spacing w:line="276" w:lineRule="auto"/>
        <w:rPr>
          <w:rFonts w:ascii="Calibri" w:hAnsi="Calibri" w:cstheme="majorHAnsi"/>
        </w:rPr>
      </w:pPr>
    </w:p>
    <w:p w14:paraId="4CF36F6C" w14:textId="152A816A" w:rsidR="00432647" w:rsidRPr="008700A0" w:rsidRDefault="007F3E29" w:rsidP="008700A0">
      <w:pPr>
        <w:pStyle w:val="Default"/>
        <w:spacing w:line="276" w:lineRule="auto"/>
        <w:rPr>
          <w:rFonts w:ascii="Calibri" w:hAnsi="Calibri" w:cstheme="majorHAnsi"/>
        </w:rPr>
      </w:pPr>
      <w:r w:rsidRPr="008700A0">
        <w:rPr>
          <w:rFonts w:ascii="Calibri" w:hAnsi="Calibri" w:cstheme="majorHAnsi"/>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w:t>
      </w:r>
      <w:r w:rsidRPr="008700A0">
        <w:rPr>
          <w:rFonts w:ascii="Calibri" w:hAnsi="Calibri" w:cstheme="majorHAnsi"/>
          <w:b/>
        </w:rPr>
        <w:t>oferty niepodlegające odrzuceniu i złożone przez wykonawców, którzy nie podlegali wykluczeniu.</w:t>
      </w:r>
    </w:p>
    <w:p w14:paraId="3C656FC7"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Cena ofertowa powinna być podana następująco:</w:t>
      </w:r>
    </w:p>
    <w:p w14:paraId="1A7DF5FE"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 xml:space="preserve">cena netto </w:t>
      </w:r>
    </w:p>
    <w:p w14:paraId="6D52DCCC"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podatek VAT</w:t>
      </w:r>
    </w:p>
    <w:p w14:paraId="1EED81E9"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cena brutto (z VAT)</w:t>
      </w:r>
    </w:p>
    <w:p w14:paraId="6F74844E"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Do porównania ofert będzie brana pod uwagę cena całkowita brutto (z VAT).</w:t>
      </w:r>
    </w:p>
    <w:p w14:paraId="6404A6C9"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Cena brutto (z VAT) oferty musi być podana cyfrowo, wyrażona w złotych polskich z dokładnością do dwóch miejsc po przecinku.</w:t>
      </w:r>
    </w:p>
    <w:p w14:paraId="217F5001" w14:textId="70F3AFF6"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14:paraId="2C2CE7D1" w14:textId="1AB37C6D"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Sposób zapłaty i rozliczenia za realizację niniejszego zamówienia określony został w projekcie umowy w sprawie zamówienia publicznego. </w:t>
      </w:r>
    </w:p>
    <w:p w14:paraId="51C61245" w14:textId="72B92EEC"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oferty winna być wyrażona w złotych polskich (PLN), w złotych polskich będą prowadzone również rozliczenia pomiędzy Zamawiającym a Wykonawcą. Stawka podatku VAT musi zostać określona zgodnie z obowiązującymi w tym zakresie przepisami. Za naliczenie właściwej stawki podatku VAT odpowiedzialny jest Wykonawca. </w:t>
      </w:r>
    </w:p>
    <w:p w14:paraId="36B7B6A3"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może być tylko jedna za oferowany przedmiot zamówienia, nie dopuszcza się wariantowości cen. </w:t>
      </w:r>
    </w:p>
    <w:p w14:paraId="40E64F53"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Zamawiający nie przewiduje udzielania zaliczek i przedpłat. </w:t>
      </w:r>
    </w:p>
    <w:p w14:paraId="5E7E0143" w14:textId="4549FEF5"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Zastosowanie innej stawki VAT niż ta, która wynika z przepisów ustawy z dnia 11 marca 2004 r. o podatku od towarów i usług oraz o podatku akcyzowym nie może być </w:t>
      </w:r>
      <w:proofErr w:type="gramStart"/>
      <w:r w:rsidRPr="008700A0">
        <w:rPr>
          <w:rFonts w:ascii="Calibri" w:hAnsi="Calibri" w:cstheme="majorHAnsi"/>
          <w:sz w:val="24"/>
          <w:szCs w:val="24"/>
        </w:rPr>
        <w:t>zakwalifikowana jako</w:t>
      </w:r>
      <w:proofErr w:type="gramEnd"/>
      <w:r w:rsidRPr="008700A0">
        <w:rPr>
          <w:rFonts w:ascii="Calibri" w:hAnsi="Calibri" w:cstheme="majorHAnsi"/>
          <w:sz w:val="24"/>
          <w:szCs w:val="24"/>
        </w:rPr>
        <w:t xml:space="preserve"> oczywista omyłka w tekście oferty.</w:t>
      </w:r>
    </w:p>
    <w:p w14:paraId="23034693" w14:textId="77777777"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Jeżeli zaoferowana cena umowna, lub jej istotne części składowe, wydają się rażąco niskie w stosunku do przedmiotu zamówienia i budzą wątpliwości </w:t>
      </w:r>
      <w:proofErr w:type="gramStart"/>
      <w:r w:rsidRPr="008700A0">
        <w:rPr>
          <w:rFonts w:ascii="Calibri" w:hAnsi="Calibri" w:cstheme="majorHAnsi"/>
          <w:sz w:val="24"/>
          <w:szCs w:val="24"/>
        </w:rPr>
        <w:t>Zamawiającego co</w:t>
      </w:r>
      <w:proofErr w:type="gramEnd"/>
      <w:r w:rsidRPr="008700A0">
        <w:rPr>
          <w:rFonts w:ascii="Calibri" w:hAnsi="Calibri" w:cstheme="majorHAnsi"/>
          <w:sz w:val="24"/>
          <w:szCs w:val="24"/>
        </w:rPr>
        <w:t xml:space="preserve"> do możliwości wykonania przedmiotu zamówienia zgodnie w wymaganiami określonymi przez Zamawiającego lub wynikającymi z odrębnych przepisów, Zamawiający zwróci się do Wykonawcy o udzielenie wyjaśnień, w tym złożenia dowodów, dotyczących wyliczenia ceny. Obowiązek wykazania, że oferta nie zawiera rażąco niskiej ceny spoczywa na Wykonawcy.</w:t>
      </w:r>
    </w:p>
    <w:p w14:paraId="4FB74A12" w14:textId="42C6D425"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Jeżeli Zamawiający nie może dokonać wyboru oferty najkorzystniejszej ze względu na to, że zostały złożone oferty</w:t>
      </w:r>
      <w:r w:rsidR="001B4396">
        <w:rPr>
          <w:rFonts w:ascii="Calibri" w:hAnsi="Calibri" w:cstheme="majorHAnsi"/>
          <w:sz w:val="24"/>
          <w:szCs w:val="24"/>
        </w:rPr>
        <w:t>,</w:t>
      </w:r>
      <w:r w:rsidRPr="008700A0">
        <w:rPr>
          <w:rFonts w:ascii="Calibri" w:hAnsi="Calibri" w:cstheme="majorHAnsi"/>
          <w:sz w:val="24"/>
          <w:szCs w:val="24"/>
        </w:rPr>
        <w:t xml:space="preserve"> które uzyskały taką samą liczbę punktów, Zamawiający wezwie Wykonawców, którzy złożyli te oferty, do złożenia w terminie określonym przez Zamawiającego ofert dodatkowych. Oferty dodatkowe mogą dotyczyć jedynie kryterium cenowego (ceny ofertowej).</w:t>
      </w:r>
    </w:p>
    <w:p w14:paraId="45A1781E"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Wykonawcy, składając oferty dodatkowe, nie mogą zaoferować cen wyższych niż zaoferowane w złożonych ofertach.</w:t>
      </w:r>
    </w:p>
    <w:p w14:paraId="6F3299D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Załączniki do oferty:</w:t>
      </w:r>
    </w:p>
    <w:p w14:paraId="0343E5DC" w14:textId="6E67D133" w:rsidR="00432647" w:rsidRPr="00EE16DD" w:rsidRDefault="007F3E29" w:rsidP="008700A0">
      <w:pPr>
        <w:numPr>
          <w:ilvl w:val="0"/>
          <w:numId w:val="7"/>
        </w:numPr>
        <w:shd w:val="clear" w:color="auto" w:fill="FFFFFF"/>
        <w:tabs>
          <w:tab w:val="left" w:pos="-171"/>
          <w:tab w:val="left" w:pos="709"/>
          <w:tab w:val="left" w:leader="dot" w:pos="8990"/>
        </w:tabs>
        <w:spacing w:line="276" w:lineRule="auto"/>
        <w:ind w:left="851" w:hanging="491"/>
        <w:rPr>
          <w:rFonts w:ascii="Calibri" w:hAnsi="Calibri" w:cstheme="majorHAnsi"/>
          <w:sz w:val="24"/>
          <w:szCs w:val="24"/>
        </w:rPr>
      </w:pPr>
      <w:proofErr w:type="gramStart"/>
      <w:r w:rsidRPr="00EE16DD">
        <w:rPr>
          <w:rFonts w:ascii="Calibri" w:hAnsi="Calibri" w:cstheme="majorHAnsi"/>
          <w:sz w:val="24"/>
          <w:szCs w:val="24"/>
        </w:rPr>
        <w:t>wypełniony</w:t>
      </w:r>
      <w:proofErr w:type="gramEnd"/>
      <w:r w:rsidRPr="00EE16DD">
        <w:rPr>
          <w:rFonts w:ascii="Calibri" w:hAnsi="Calibri" w:cstheme="majorHAnsi"/>
          <w:sz w:val="24"/>
          <w:szCs w:val="24"/>
        </w:rPr>
        <w:t xml:space="preserve"> i podpisany formularz ofertowy (</w:t>
      </w:r>
      <w:r w:rsidRPr="00EE16DD">
        <w:rPr>
          <w:rFonts w:ascii="Calibri" w:hAnsi="Calibri" w:cstheme="majorHAnsi"/>
          <w:b/>
          <w:i/>
          <w:sz w:val="24"/>
          <w:szCs w:val="24"/>
        </w:rPr>
        <w:t xml:space="preserve">Załącznik nr </w:t>
      </w:r>
      <w:r w:rsidR="00A920D6">
        <w:rPr>
          <w:rFonts w:ascii="Calibri" w:hAnsi="Calibri" w:cstheme="majorHAnsi"/>
          <w:b/>
          <w:i/>
          <w:sz w:val="24"/>
          <w:szCs w:val="24"/>
        </w:rPr>
        <w:t>2 do zapytania ofertowego</w:t>
      </w:r>
      <w:r w:rsidRPr="00EE16DD">
        <w:rPr>
          <w:rFonts w:ascii="Calibri" w:hAnsi="Calibri" w:cstheme="majorHAnsi"/>
          <w:sz w:val="24"/>
          <w:szCs w:val="24"/>
        </w:rPr>
        <w:t xml:space="preserve">); </w:t>
      </w:r>
    </w:p>
    <w:p w14:paraId="5ED5D102" w14:textId="4FFE82E7" w:rsidR="00432647" w:rsidRPr="008700A0" w:rsidRDefault="007F3E29" w:rsidP="008700A0">
      <w:pPr>
        <w:numPr>
          <w:ilvl w:val="0"/>
          <w:numId w:val="7"/>
        </w:numPr>
        <w:shd w:val="clear" w:color="auto" w:fill="FFFFFF"/>
        <w:tabs>
          <w:tab w:val="left" w:pos="-171"/>
          <w:tab w:val="left" w:pos="709"/>
          <w:tab w:val="left" w:leader="dot" w:pos="8990"/>
        </w:tabs>
        <w:spacing w:line="276" w:lineRule="auto"/>
        <w:rPr>
          <w:rFonts w:ascii="Calibri" w:hAnsi="Calibri" w:cstheme="majorHAnsi"/>
          <w:sz w:val="24"/>
          <w:szCs w:val="24"/>
        </w:rPr>
      </w:pPr>
      <w:r w:rsidRPr="00EE16DD">
        <w:rPr>
          <w:rFonts w:ascii="Calibri" w:hAnsi="Calibri" w:cstheme="majorHAnsi"/>
          <w:sz w:val="24"/>
          <w:szCs w:val="24"/>
        </w:rPr>
        <w:t>Wykaz osób (</w:t>
      </w:r>
      <w:r w:rsidRPr="00EE16DD">
        <w:rPr>
          <w:rFonts w:ascii="Calibri" w:hAnsi="Calibri" w:cstheme="majorHAnsi"/>
          <w:b/>
          <w:i/>
          <w:sz w:val="24"/>
          <w:szCs w:val="24"/>
        </w:rPr>
        <w:t xml:space="preserve">Załącznik nr </w:t>
      </w:r>
      <w:r w:rsidR="00A920D6">
        <w:rPr>
          <w:rFonts w:ascii="Calibri" w:hAnsi="Calibri" w:cstheme="majorHAnsi"/>
          <w:b/>
          <w:i/>
          <w:sz w:val="24"/>
          <w:szCs w:val="24"/>
        </w:rPr>
        <w:t>3 do zapytania ofertowego</w:t>
      </w:r>
      <w:r w:rsidRPr="00EE16DD">
        <w:rPr>
          <w:rFonts w:ascii="Calibri" w:hAnsi="Calibri" w:cstheme="majorHAnsi"/>
          <w:sz w:val="24"/>
          <w:szCs w:val="24"/>
        </w:rPr>
        <w:t>) wraz z kopią uprawnień i aktualnych zaświadczeń o przynależności do właściwej izby samorządu</w:t>
      </w:r>
      <w:r w:rsidRPr="008700A0">
        <w:rPr>
          <w:rFonts w:ascii="Calibri" w:hAnsi="Calibri" w:cstheme="majorHAnsi"/>
          <w:sz w:val="24"/>
          <w:szCs w:val="24"/>
        </w:rPr>
        <w:t xml:space="preserve"> zawodowego.</w:t>
      </w:r>
    </w:p>
    <w:p w14:paraId="23C11E96" w14:textId="77777777" w:rsidR="00432647" w:rsidRPr="008700A0" w:rsidRDefault="007F3E29" w:rsidP="00A920D6">
      <w:pPr>
        <w:numPr>
          <w:ilvl w:val="0"/>
          <w:numId w:val="1"/>
        </w:numPr>
        <w:shd w:val="clear" w:color="auto" w:fill="FFFFFF"/>
        <w:tabs>
          <w:tab w:val="clear" w:pos="708"/>
          <w:tab w:val="left" w:pos="259"/>
          <w:tab w:val="left" w:pos="285"/>
          <w:tab w:val="left" w:leader="dot" w:pos="9034"/>
        </w:tabs>
        <w:spacing w:before="240" w:line="276" w:lineRule="auto"/>
        <w:ind w:left="425" w:hanging="425"/>
        <w:rPr>
          <w:rFonts w:ascii="Calibri" w:hAnsi="Calibri" w:cstheme="majorHAnsi"/>
          <w:sz w:val="24"/>
          <w:szCs w:val="24"/>
        </w:rPr>
      </w:pPr>
      <w:r w:rsidRPr="008700A0">
        <w:rPr>
          <w:rFonts w:ascii="Calibri" w:hAnsi="Calibri" w:cstheme="majorHAnsi"/>
          <w:b/>
          <w:spacing w:val="-3"/>
          <w:sz w:val="24"/>
          <w:szCs w:val="24"/>
        </w:rPr>
        <w:t>Osoba upoważniona do kontaktu z wykonawcami</w:t>
      </w:r>
      <w:r w:rsidRPr="008700A0">
        <w:rPr>
          <w:rFonts w:ascii="Calibri" w:hAnsi="Calibri" w:cstheme="majorHAnsi"/>
          <w:b/>
          <w:sz w:val="24"/>
          <w:szCs w:val="24"/>
        </w:rPr>
        <w:t xml:space="preserve">: </w:t>
      </w:r>
    </w:p>
    <w:p w14:paraId="42BF1312" w14:textId="36E35961" w:rsidR="00432647" w:rsidRPr="008700A0" w:rsidRDefault="007F3E29" w:rsidP="008700A0">
      <w:pPr>
        <w:shd w:val="clear" w:color="auto" w:fill="FFFFFF"/>
        <w:tabs>
          <w:tab w:val="left" w:pos="259"/>
          <w:tab w:val="left" w:pos="285"/>
          <w:tab w:val="left" w:leader="dot" w:pos="9034"/>
        </w:tabs>
        <w:spacing w:line="276" w:lineRule="auto"/>
        <w:ind w:left="285"/>
        <w:rPr>
          <w:rFonts w:ascii="Calibri" w:hAnsi="Calibri" w:cstheme="majorHAnsi"/>
          <w:sz w:val="24"/>
          <w:szCs w:val="24"/>
        </w:rPr>
      </w:pPr>
      <w:r w:rsidRPr="008700A0">
        <w:rPr>
          <w:rFonts w:ascii="Calibri" w:hAnsi="Calibri" w:cstheme="majorHAnsi"/>
          <w:sz w:val="24"/>
          <w:szCs w:val="24"/>
        </w:rPr>
        <w:t xml:space="preserve">- w przedmiocie zamówienia – </w:t>
      </w:r>
      <w:r w:rsidR="00956905" w:rsidRPr="008700A0">
        <w:rPr>
          <w:rFonts w:ascii="Calibri" w:hAnsi="Calibri" w:cstheme="majorHAnsi"/>
          <w:sz w:val="24"/>
          <w:szCs w:val="24"/>
        </w:rPr>
        <w:t>Dominika Woźniak</w:t>
      </w:r>
      <w:r w:rsidRPr="008700A0">
        <w:rPr>
          <w:rFonts w:ascii="Calibri" w:hAnsi="Calibri" w:cstheme="majorHAnsi"/>
          <w:sz w:val="24"/>
          <w:szCs w:val="24"/>
        </w:rPr>
        <w:t>, tel. 44 61 02 501 wew. 518</w:t>
      </w:r>
    </w:p>
    <w:p w14:paraId="374B6451" w14:textId="77777777" w:rsidR="00432647" w:rsidRPr="008700A0" w:rsidRDefault="007F3E29" w:rsidP="008700A0">
      <w:pPr>
        <w:shd w:val="clear" w:color="auto" w:fill="FFFFFF"/>
        <w:tabs>
          <w:tab w:val="left" w:pos="259"/>
          <w:tab w:val="left" w:pos="285"/>
          <w:tab w:val="left" w:leader="dot" w:pos="9034"/>
        </w:tabs>
        <w:spacing w:line="276" w:lineRule="auto"/>
        <w:ind w:left="285"/>
        <w:rPr>
          <w:rFonts w:ascii="Calibri" w:hAnsi="Calibri" w:cstheme="majorHAnsi"/>
          <w:sz w:val="24"/>
          <w:szCs w:val="24"/>
        </w:rPr>
      </w:pPr>
      <w:r w:rsidRPr="008700A0">
        <w:rPr>
          <w:rFonts w:ascii="Calibri" w:hAnsi="Calibri" w:cstheme="majorHAnsi"/>
          <w:sz w:val="24"/>
          <w:szCs w:val="24"/>
        </w:rPr>
        <w:t>- w sprawie zamówień publicznych – Izabela Dróżdż, Joanna Patura tel. 44 61 02 501 wew. 530</w:t>
      </w:r>
    </w:p>
    <w:p w14:paraId="59569D02" w14:textId="77777777" w:rsidR="00432647" w:rsidRPr="008700A0" w:rsidRDefault="007F3E29" w:rsidP="00A920D6">
      <w:pPr>
        <w:numPr>
          <w:ilvl w:val="0"/>
          <w:numId w:val="1"/>
        </w:numPr>
        <w:shd w:val="clear" w:color="auto" w:fill="FFFFFF"/>
        <w:tabs>
          <w:tab w:val="clear" w:pos="708"/>
          <w:tab w:val="left" w:pos="426"/>
          <w:tab w:val="left" w:pos="709"/>
          <w:tab w:val="left" w:leader="dot" w:pos="8990"/>
        </w:tabs>
        <w:spacing w:before="240" w:line="276" w:lineRule="auto"/>
        <w:ind w:left="0" w:firstLine="0"/>
        <w:rPr>
          <w:rFonts w:ascii="Calibri" w:hAnsi="Calibri" w:cstheme="majorHAnsi"/>
          <w:sz w:val="24"/>
          <w:szCs w:val="24"/>
        </w:rPr>
      </w:pPr>
      <w:r w:rsidRPr="008700A0">
        <w:rPr>
          <w:rFonts w:ascii="Calibri" w:hAnsi="Calibri" w:cstheme="majorHAnsi"/>
          <w:sz w:val="24"/>
          <w:szCs w:val="24"/>
        </w:rPr>
        <w:t>Wykonawca może powierzyć wykonanie części zamówienia podwykonawcy. Zamawiający żąda wskazania przez Wykonawcę w ofercie części zamówienia, których wykonanie zamierza powierzyć podwykonawcom i podania przez Wykonawcę firm podwykonawców. Powierzenie wykonania części zamówienia podwykonawcom nie zwalnia Wykonawcy z odpowiedzialności za należyte wykonanie przedmiotu zamówienia. Szczegółowe warunki i ustalenia dotyczące podwykonawstwa określone są we wzorze umowy, który stanowi załącznik do niniejszego zapytania.</w:t>
      </w:r>
    </w:p>
    <w:p w14:paraId="20B06EB9" w14:textId="77777777" w:rsidR="00432647" w:rsidRPr="008700A0" w:rsidRDefault="007F3E29" w:rsidP="00A920D6">
      <w:pPr>
        <w:numPr>
          <w:ilvl w:val="0"/>
          <w:numId w:val="1"/>
        </w:numPr>
        <w:shd w:val="clear" w:color="auto" w:fill="FFFFFF"/>
        <w:tabs>
          <w:tab w:val="clear" w:pos="708"/>
          <w:tab w:val="left" w:pos="-171"/>
          <w:tab w:val="left" w:pos="426"/>
          <w:tab w:val="left" w:leader="dot" w:pos="8990"/>
        </w:tabs>
        <w:spacing w:before="240" w:line="276" w:lineRule="auto"/>
        <w:ind w:left="0" w:firstLine="0"/>
        <w:rPr>
          <w:rFonts w:ascii="Calibri" w:hAnsi="Calibri" w:cstheme="majorHAnsi"/>
          <w:b/>
          <w:sz w:val="24"/>
          <w:szCs w:val="24"/>
        </w:rPr>
      </w:pPr>
      <w:r w:rsidRPr="008700A0">
        <w:rPr>
          <w:rFonts w:ascii="Calibri" w:hAnsi="Calibri" w:cstheme="majorHAnsi"/>
          <w:b/>
          <w:sz w:val="24"/>
          <w:szCs w:val="24"/>
        </w:rPr>
        <w:t>Wyjaśnienia treści ofert i poprawianie oczywistych omyłek:</w:t>
      </w:r>
    </w:p>
    <w:p w14:paraId="2B9479C3" w14:textId="77777777"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proofErr w:type="gramStart"/>
      <w:r w:rsidRPr="008700A0">
        <w:rPr>
          <w:rFonts w:ascii="Calibri" w:hAnsi="Calibri" w:cstheme="majorHAnsi"/>
          <w:sz w:val="24"/>
          <w:szCs w:val="24"/>
        </w:rPr>
        <w:t>a</w:t>
      </w:r>
      <w:proofErr w:type="gramEnd"/>
      <w:r w:rsidRPr="008700A0">
        <w:rPr>
          <w:rFonts w:ascii="Calibri" w:hAnsi="Calibri" w:cstheme="majorHAnsi"/>
          <w:sz w:val="24"/>
          <w:szCs w:val="24"/>
        </w:rPr>
        <w:t>) w toku badania i oceny ofert Zamawiający może żądać od Wykonawców wyjaśnień dotyczących treści złożonych ofert oraz wyjaśnień dotyczących treści oświadczeń lub dokumentów dołączonych do oferty oraz wymaganych przez Zamawiającego,</w:t>
      </w:r>
    </w:p>
    <w:p w14:paraId="7A0FFD69" w14:textId="2101B4B6"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proofErr w:type="gramStart"/>
      <w:r w:rsidRPr="008700A0">
        <w:rPr>
          <w:rFonts w:ascii="Calibri" w:hAnsi="Calibri" w:cstheme="majorHAnsi"/>
          <w:sz w:val="24"/>
          <w:szCs w:val="24"/>
        </w:rPr>
        <w:t>b</w:t>
      </w:r>
      <w:proofErr w:type="gramEnd"/>
      <w:r w:rsidRPr="008700A0">
        <w:rPr>
          <w:rFonts w:ascii="Calibri" w:hAnsi="Calibri" w:cstheme="majorHAnsi"/>
          <w:sz w:val="24"/>
          <w:szCs w:val="24"/>
        </w:rPr>
        <w:t>) Zamawiający poprawi w tekście oferty oczywiste omyłki pisarskie, oczywiste omyłki rachunkowe, z uwzględnieniem konsekwencji rachunkowych dokonanych poprawek, inne omyłki polegające na niezgodności oferty z Zapytaniem ofertowym, niepowodujące istotnych zmian w treści oferty, niezwłocznie zawiadamiając o tym Wykonawcę, którego oferta została poprawiona.</w:t>
      </w:r>
    </w:p>
    <w:p w14:paraId="5279A19A" w14:textId="597E65FC"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r w:rsidRPr="008700A0">
        <w:rPr>
          <w:rFonts w:ascii="Calibri" w:hAnsi="Calibri" w:cstheme="majorHAnsi"/>
          <w:sz w:val="24"/>
          <w:szCs w:val="24"/>
        </w:rPr>
        <w:t>Sposób oceny zgodności oferty z treścią niniejszej Zapytania ofertowego: ocena zgodności oferty z treścią niniejszego Zapytania ofertowego przeprowadzona zostanie na podstawie analizy dokumentów i materiałów (w zakresie wymaganym przez Zamawiającego), jakie Wykonawca zawarł w swej ofercie.</w:t>
      </w:r>
    </w:p>
    <w:p w14:paraId="77134616" w14:textId="77777777" w:rsidR="00432647" w:rsidRPr="008700A0" w:rsidRDefault="007F3E29" w:rsidP="00A920D6">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Dodatkowe informacje:</w:t>
      </w:r>
    </w:p>
    <w:p w14:paraId="3974BE17" w14:textId="1C457EEB" w:rsidR="00432647" w:rsidRPr="008700A0" w:rsidRDefault="007F3E29" w:rsidP="008700A0">
      <w:pPr>
        <w:numPr>
          <w:ilvl w:val="0"/>
          <w:numId w:val="2"/>
        </w:numPr>
        <w:shd w:val="clear" w:color="auto" w:fill="FFFFFF"/>
        <w:tabs>
          <w:tab w:val="left" w:pos="0"/>
          <w:tab w:val="left" w:pos="426"/>
          <w:tab w:val="left" w:leader="dot" w:pos="8990"/>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Oferty należy składać na załączonym wzorze oferty – </w:t>
      </w:r>
      <w:r w:rsidRPr="00A920D6">
        <w:rPr>
          <w:rFonts w:ascii="Calibri" w:hAnsi="Calibri" w:cstheme="majorHAnsi"/>
          <w:sz w:val="24"/>
          <w:szCs w:val="24"/>
        </w:rPr>
        <w:t xml:space="preserve">załącznik nr </w:t>
      </w:r>
      <w:r w:rsidR="00A920D6" w:rsidRPr="00A920D6">
        <w:rPr>
          <w:rFonts w:ascii="Calibri" w:hAnsi="Calibri" w:cstheme="majorHAnsi"/>
          <w:sz w:val="24"/>
          <w:szCs w:val="24"/>
        </w:rPr>
        <w:t>2</w:t>
      </w:r>
      <w:r w:rsidRPr="00A920D6">
        <w:rPr>
          <w:rFonts w:ascii="Calibri" w:hAnsi="Calibri" w:cstheme="majorHAnsi"/>
          <w:sz w:val="24"/>
          <w:szCs w:val="24"/>
        </w:rPr>
        <w:t xml:space="preserve"> do</w:t>
      </w:r>
      <w:r w:rsidRPr="008700A0">
        <w:rPr>
          <w:rFonts w:ascii="Calibri" w:hAnsi="Calibri" w:cstheme="majorHAnsi"/>
          <w:sz w:val="24"/>
          <w:szCs w:val="24"/>
        </w:rPr>
        <w:t xml:space="preserve"> niniejszego zapytania ofertowego.</w:t>
      </w:r>
    </w:p>
    <w:p w14:paraId="4EAD5B2F" w14:textId="77777777" w:rsidR="00432647" w:rsidRPr="008700A0" w:rsidRDefault="007F3E29" w:rsidP="008700A0">
      <w:pPr>
        <w:numPr>
          <w:ilvl w:val="0"/>
          <w:numId w:val="2"/>
        </w:numPr>
        <w:shd w:val="clear" w:color="auto" w:fill="FFFFFF"/>
        <w:tabs>
          <w:tab w:val="left" w:pos="0"/>
          <w:tab w:val="left" w:pos="426"/>
          <w:tab w:val="left" w:leader="dot" w:pos="8990"/>
        </w:tabs>
        <w:spacing w:line="276" w:lineRule="auto"/>
        <w:ind w:left="0" w:firstLine="0"/>
        <w:rPr>
          <w:rFonts w:ascii="Calibri" w:hAnsi="Calibri" w:cstheme="majorHAnsi"/>
          <w:b/>
          <w:sz w:val="24"/>
          <w:szCs w:val="24"/>
        </w:rPr>
      </w:pPr>
      <w:r w:rsidRPr="008700A0">
        <w:rPr>
          <w:rFonts w:ascii="Calibri" w:hAnsi="Calibri" w:cstheme="majorHAnsi"/>
          <w:sz w:val="24"/>
          <w:szCs w:val="24"/>
        </w:rPr>
        <w:t xml:space="preserve">Ofertę należy sporządzić w </w:t>
      </w:r>
      <w:r w:rsidRPr="008700A0">
        <w:rPr>
          <w:rFonts w:ascii="Calibri" w:hAnsi="Calibri" w:cstheme="majorHAnsi"/>
          <w:b/>
          <w:sz w:val="24"/>
          <w:szCs w:val="24"/>
        </w:rPr>
        <w:t>formie pisemnej</w:t>
      </w:r>
      <w:r w:rsidRPr="008700A0">
        <w:rPr>
          <w:rFonts w:ascii="Calibri" w:hAnsi="Calibri" w:cstheme="majorHAnsi"/>
          <w:sz w:val="24"/>
          <w:szCs w:val="24"/>
        </w:rPr>
        <w:t xml:space="preserve">, w języku polskim. </w:t>
      </w:r>
    </w:p>
    <w:p w14:paraId="6B900A51"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Termin związania ofertą wynosi 30 dni. </w:t>
      </w:r>
    </w:p>
    <w:p w14:paraId="0FE8A304"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dopuszcza składania ofert wariantowych. </w:t>
      </w:r>
    </w:p>
    <w:p w14:paraId="6AC27EFB" w14:textId="52182CF1"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Formularz ofertowy wraz z załącznikami musi być podpisany przez osoby upoważnione do reprezentacji Wykonawcy. Za osoby uprawnione do reprezentowania Wykonawcy uznaje się osoby upoważnione wskazane we właściwym rejestrze lub </w:t>
      </w:r>
      <w:r w:rsidR="00A920D6" w:rsidRPr="008700A0">
        <w:rPr>
          <w:rFonts w:ascii="Calibri" w:hAnsi="Calibri" w:cstheme="majorHAnsi"/>
          <w:sz w:val="24"/>
          <w:szCs w:val="24"/>
        </w:rPr>
        <w:t xml:space="preserve">Centralnej Ewidencji </w:t>
      </w:r>
      <w:r w:rsidRPr="008700A0">
        <w:rPr>
          <w:rFonts w:ascii="Calibri" w:hAnsi="Calibri" w:cstheme="majorHAnsi"/>
          <w:sz w:val="24"/>
          <w:szCs w:val="24"/>
        </w:rPr>
        <w:t xml:space="preserve">i </w:t>
      </w:r>
      <w:r w:rsidR="00A920D6" w:rsidRPr="008700A0">
        <w:rPr>
          <w:rFonts w:ascii="Calibri" w:hAnsi="Calibri" w:cstheme="majorHAnsi"/>
          <w:sz w:val="24"/>
          <w:szCs w:val="24"/>
        </w:rPr>
        <w:t xml:space="preserve">Informacji </w:t>
      </w:r>
      <w:r w:rsidRPr="008700A0">
        <w:rPr>
          <w:rFonts w:ascii="Calibri" w:hAnsi="Calibri" w:cstheme="majorHAnsi"/>
          <w:sz w:val="24"/>
          <w:szCs w:val="24"/>
        </w:rPr>
        <w:t xml:space="preserve">o </w:t>
      </w:r>
      <w:r w:rsidR="00A920D6" w:rsidRPr="008700A0">
        <w:rPr>
          <w:rFonts w:ascii="Calibri" w:hAnsi="Calibri" w:cstheme="majorHAnsi"/>
          <w:sz w:val="24"/>
          <w:szCs w:val="24"/>
        </w:rPr>
        <w:t xml:space="preserve">Działalności Gospodarczej </w:t>
      </w:r>
      <w:r w:rsidRPr="008700A0">
        <w:rPr>
          <w:rFonts w:ascii="Calibri" w:hAnsi="Calibri" w:cstheme="majorHAnsi"/>
          <w:sz w:val="24"/>
          <w:szCs w:val="24"/>
        </w:rPr>
        <w:t>bądź w stosownym pełnomocnictwie. Jeżeli pełnomocnictwo do podpisania oferty nie wynika z dokumentu rejestrowego, do oferty należy załączyć stosowne pełnomocnictwo w formie oryginału lub kopii poświadczonej za zgodność.</w:t>
      </w:r>
    </w:p>
    <w:p w14:paraId="428E5BA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Zapytanie ofertowe może zostać zmienione przed upływem terminu składania ofert przewidzianym w zapytaniu ofertowym. W takim przypadku do opublikowanego zapytania ofertowego zostanie dołączona informacje o zmianie, która zawierać </w:t>
      </w:r>
      <w:proofErr w:type="gramStart"/>
      <w:r w:rsidRPr="008700A0">
        <w:rPr>
          <w:rFonts w:ascii="Calibri" w:hAnsi="Calibri" w:cstheme="majorHAnsi"/>
          <w:sz w:val="24"/>
          <w:szCs w:val="24"/>
        </w:rPr>
        <w:t>będzie co</w:t>
      </w:r>
      <w:proofErr w:type="gramEnd"/>
      <w:r w:rsidRPr="008700A0">
        <w:rPr>
          <w:rFonts w:ascii="Calibri" w:hAnsi="Calibri" w:cstheme="majorHAnsi"/>
          <w:sz w:val="24"/>
          <w:szCs w:val="24"/>
        </w:rPr>
        <w:t xml:space="preserve"> najmniej: datę upublicznienia zmienionego zapytania ofertowego, jego numer, a także opis dokonanych zmian. Zamawiający przedłuży termin składania ofert o czas niezbędny do wprowadzenia zmian w ofertach, jeżeli jest to konieczne z uwagi na zakres wprowadzonych zmian. </w:t>
      </w:r>
    </w:p>
    <w:p w14:paraId="6A5F8BF4"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Wykonawca może złożyć tylko jedną ofertę. </w:t>
      </w:r>
    </w:p>
    <w:p w14:paraId="6E8911DD"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Wykonawca może dokonać zmian lub wycofać złożoną ofertę przed upływem terminu wyznaczonego do składania ofert. </w:t>
      </w:r>
    </w:p>
    <w:p w14:paraId="1B7F3FA7" w14:textId="61709BB9"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Oferty otrzymane po terminie sk</w:t>
      </w:r>
      <w:r w:rsidR="00B76F96">
        <w:rPr>
          <w:rFonts w:ascii="Calibri" w:hAnsi="Calibri" w:cstheme="majorHAnsi"/>
          <w:sz w:val="24"/>
          <w:szCs w:val="24"/>
        </w:rPr>
        <w:t xml:space="preserve">ładania ofert zostaną zwrócone </w:t>
      </w:r>
      <w:r w:rsidR="00A920D6" w:rsidRPr="008700A0">
        <w:rPr>
          <w:rFonts w:ascii="Calibri" w:hAnsi="Calibri" w:cstheme="majorHAnsi"/>
          <w:sz w:val="24"/>
          <w:szCs w:val="24"/>
        </w:rPr>
        <w:t>Wykonawcom</w:t>
      </w:r>
      <w:r w:rsidRPr="008700A0">
        <w:rPr>
          <w:rFonts w:ascii="Calibri" w:hAnsi="Calibri" w:cstheme="majorHAnsi"/>
          <w:sz w:val="24"/>
          <w:szCs w:val="24"/>
        </w:rPr>
        <w:t xml:space="preserve">. </w:t>
      </w:r>
    </w:p>
    <w:p w14:paraId="7BB9A096"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Oferta niezgodna z zapytaniem ofertowym nie stanowi oferty ważnej. </w:t>
      </w:r>
    </w:p>
    <w:p w14:paraId="1B52A02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Dla skuteczności niniejszego postępowania o zamówienie publiczne wystarczające jest otrzymanie przez Zamawiającego jednej ważnej oferty niepodlegającej odrzuceniu. </w:t>
      </w:r>
    </w:p>
    <w:p w14:paraId="4BD746E5"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zastrzega sobie prawo swobodnego wyboru oferty, odwołania postępowania lub jego unieważnienia bez wybrania którejkolwiek z ofert. </w:t>
      </w:r>
    </w:p>
    <w:p w14:paraId="1CC79EA7"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udostępnia wnioskodawcy zestawienie złożonych ofert w postępowaniu: </w:t>
      </w:r>
    </w:p>
    <w:p w14:paraId="311E2FE1" w14:textId="44C0E4FD" w:rsidR="00432647" w:rsidRPr="008700A0" w:rsidRDefault="007F3E29" w:rsidP="008700A0">
      <w:pPr>
        <w:tabs>
          <w:tab w:val="left" w:pos="426"/>
        </w:tabs>
        <w:spacing w:line="276" w:lineRule="auto"/>
        <w:rPr>
          <w:rFonts w:ascii="Calibri" w:hAnsi="Calibri" w:cstheme="majorHAnsi"/>
          <w:sz w:val="24"/>
          <w:szCs w:val="24"/>
        </w:rPr>
      </w:pPr>
      <w:r w:rsidRPr="008700A0">
        <w:rPr>
          <w:rFonts w:ascii="Calibri" w:hAnsi="Calibri" w:cstheme="majorHAnsi"/>
          <w:sz w:val="24"/>
          <w:szCs w:val="24"/>
        </w:rPr>
        <w:t xml:space="preserve">- na wniosek </w:t>
      </w:r>
      <w:r w:rsidR="003E206C" w:rsidRPr="008700A0">
        <w:rPr>
          <w:rFonts w:ascii="Calibri" w:hAnsi="Calibri" w:cstheme="majorHAnsi"/>
          <w:sz w:val="24"/>
          <w:szCs w:val="24"/>
        </w:rPr>
        <w:t>Wykonawcy</w:t>
      </w:r>
      <w:r w:rsidRPr="008700A0">
        <w:rPr>
          <w:rFonts w:ascii="Calibri" w:hAnsi="Calibri" w:cstheme="majorHAnsi"/>
          <w:sz w:val="24"/>
          <w:szCs w:val="24"/>
        </w:rPr>
        <w:t xml:space="preserve">, który złożył ofertę, </w:t>
      </w:r>
    </w:p>
    <w:p w14:paraId="6E1FA1F4" w14:textId="77777777" w:rsidR="00432647" w:rsidRPr="008700A0" w:rsidRDefault="007F3E29" w:rsidP="008700A0">
      <w:pPr>
        <w:tabs>
          <w:tab w:val="left" w:pos="426"/>
        </w:tabs>
        <w:spacing w:line="276" w:lineRule="auto"/>
        <w:rPr>
          <w:rFonts w:ascii="Calibri" w:hAnsi="Calibri" w:cstheme="majorHAnsi"/>
          <w:sz w:val="24"/>
          <w:szCs w:val="24"/>
        </w:rPr>
      </w:pPr>
      <w:r w:rsidRPr="008700A0">
        <w:rPr>
          <w:rFonts w:ascii="Calibri" w:hAnsi="Calibri" w:cstheme="majorHAnsi"/>
          <w:sz w:val="24"/>
          <w:szCs w:val="24"/>
        </w:rPr>
        <w:t xml:space="preserve">- wg własnego uznania na stronie, na której zostało upublicznione zapytanie ofertowe. </w:t>
      </w:r>
    </w:p>
    <w:p w14:paraId="4E94F7F7" w14:textId="24D32EA9"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Informację o wyniku </w:t>
      </w:r>
      <w:proofErr w:type="gramStart"/>
      <w:r w:rsidRPr="008700A0">
        <w:rPr>
          <w:rFonts w:ascii="Calibri" w:hAnsi="Calibri" w:cstheme="majorHAnsi"/>
          <w:sz w:val="24"/>
          <w:szCs w:val="24"/>
        </w:rPr>
        <w:t>postępowania (co</w:t>
      </w:r>
      <w:proofErr w:type="gramEnd"/>
      <w:r w:rsidRPr="008700A0">
        <w:rPr>
          <w:rFonts w:ascii="Calibri" w:hAnsi="Calibri" w:cstheme="majorHAnsi"/>
          <w:sz w:val="24"/>
          <w:szCs w:val="24"/>
        </w:rPr>
        <w:t xml:space="preserve"> najmniej nazwę (firmę) albo imię i nazwisko, siedzibę albo miejsce zamieszkania wybranego wykonawcy, a także cenę wybranej oferty) </w:t>
      </w:r>
      <w:r w:rsidR="003E206C" w:rsidRPr="008700A0">
        <w:rPr>
          <w:rFonts w:ascii="Calibri" w:hAnsi="Calibri" w:cstheme="majorHAnsi"/>
          <w:sz w:val="24"/>
          <w:szCs w:val="24"/>
        </w:rPr>
        <w:t xml:space="preserve">Zamawiający </w:t>
      </w:r>
      <w:r w:rsidRPr="008700A0">
        <w:rPr>
          <w:rFonts w:ascii="Calibri" w:hAnsi="Calibri" w:cstheme="majorHAnsi"/>
          <w:sz w:val="24"/>
          <w:szCs w:val="24"/>
        </w:rPr>
        <w:t xml:space="preserve">upublicznia w taki sposób, w jakim zostało upublicznione zapytanie ofertowe (poprzez skierowanie do potencjalnych </w:t>
      </w:r>
      <w:r w:rsidR="003E206C" w:rsidRPr="008700A0">
        <w:rPr>
          <w:rFonts w:ascii="Calibri" w:hAnsi="Calibri" w:cstheme="majorHAnsi"/>
          <w:sz w:val="24"/>
          <w:szCs w:val="24"/>
        </w:rPr>
        <w:t>Wykonawców</w:t>
      </w:r>
      <w:r w:rsidRPr="008700A0">
        <w:rPr>
          <w:rFonts w:ascii="Calibri" w:hAnsi="Calibri" w:cstheme="majorHAnsi"/>
          <w:sz w:val="24"/>
          <w:szCs w:val="24"/>
        </w:rPr>
        <w:t xml:space="preserve">/ogłoszenie na stronie internetowej). </w:t>
      </w:r>
    </w:p>
    <w:p w14:paraId="43F98EF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Niezwłocznie po wyborze najkorzystniejszej oferty, zamawiający zawiera umowę w sprawie zamówienia publicznego z wyłonionym wykonawcą (udziela zamówienia). </w:t>
      </w:r>
    </w:p>
    <w:p w14:paraId="57EEFB43"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zastrzega sobie prawo wyboru kolejnej najlepszej oferty w przypadku rezygnacji </w:t>
      </w:r>
      <w:r w:rsidRPr="008700A0">
        <w:rPr>
          <w:rFonts w:ascii="Calibri" w:hAnsi="Calibri" w:cstheme="majorHAnsi"/>
          <w:sz w:val="24"/>
          <w:szCs w:val="24"/>
        </w:rPr>
        <w:br/>
        <w:t>z podpisania umowy przez oferenta, który został wybrany.</w:t>
      </w:r>
    </w:p>
    <w:p w14:paraId="062A2F81"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Zamawiający zastrzega, że Wykonawcy mogą wnioskować o wyjaśnienia lub uszczegółowienie dotyczące treści Zapytania ofertowego najpóźniej do 48 godzin przed terminem składania ofert, wysyłając zapytanie na adres mailowy:</w:t>
      </w:r>
      <w:r w:rsidRPr="008700A0">
        <w:rPr>
          <w:rFonts w:ascii="Calibri" w:hAnsi="Calibri" w:cstheme="majorHAnsi"/>
          <w:color w:val="000080"/>
          <w:sz w:val="24"/>
          <w:szCs w:val="24"/>
          <w:u w:val="single"/>
        </w:rPr>
        <w:t xml:space="preserve"> </w:t>
      </w:r>
      <w:hyperlink r:id="rId10">
        <w:r w:rsidRPr="008700A0">
          <w:rPr>
            <w:rStyle w:val="czeinternetowe"/>
            <w:rFonts w:ascii="Calibri" w:hAnsi="Calibri" w:cstheme="majorHAnsi"/>
            <w:sz w:val="24"/>
            <w:szCs w:val="24"/>
          </w:rPr>
          <w:t>zamowienia@sulejow.pl</w:t>
        </w:r>
      </w:hyperlink>
      <w:r w:rsidRPr="008700A0">
        <w:rPr>
          <w:rFonts w:ascii="Calibri" w:hAnsi="Calibri" w:cstheme="majorHAnsi"/>
          <w:color w:val="000080"/>
          <w:sz w:val="24"/>
          <w:szCs w:val="24"/>
          <w:u w:val="single"/>
        </w:rPr>
        <w:t xml:space="preserve">, </w:t>
      </w:r>
      <w:r w:rsidRPr="008700A0">
        <w:rPr>
          <w:rStyle w:val="czeinternetowe"/>
          <w:rFonts w:ascii="Calibri" w:hAnsi="Calibri" w:cstheme="majorHAnsi"/>
          <w:sz w:val="24"/>
          <w:szCs w:val="24"/>
        </w:rPr>
        <w:t xml:space="preserve"> </w:t>
      </w:r>
    </w:p>
    <w:p w14:paraId="1B6D2C80"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Wykonawcy ponoszą wszelkie koszty własne związane z przygotowaniem i złożeniem oferty, niezależnie od wyników postępowania. Zamawiający nie odpowiada za koszty poniesione przez Wykonawców w związku z przygotowaniem i złożeniem oferty.</w:t>
      </w:r>
    </w:p>
    <w:p w14:paraId="4650ECA9"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Ewentualne poprawki w ofercie muszą być naniesione czytelnie oraz opatrzone podpisem osoby uprawnionej do reprezentowania Wykonawcy. </w:t>
      </w:r>
    </w:p>
    <w:p w14:paraId="2993F825"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Kopie wszystkich dokumentów dołączonych do oferty muszą być potwierdzone za </w:t>
      </w:r>
      <w:proofErr w:type="gramStart"/>
      <w:r w:rsidRPr="008700A0">
        <w:rPr>
          <w:rFonts w:ascii="Calibri" w:hAnsi="Calibri" w:cstheme="majorHAnsi"/>
          <w:sz w:val="24"/>
          <w:szCs w:val="24"/>
        </w:rPr>
        <w:t xml:space="preserve">zgodność  </w:t>
      </w:r>
      <w:r w:rsidRPr="008700A0">
        <w:rPr>
          <w:rFonts w:ascii="Calibri" w:hAnsi="Calibri" w:cstheme="majorHAnsi"/>
          <w:sz w:val="24"/>
          <w:szCs w:val="24"/>
        </w:rPr>
        <w:br/>
        <w:t>z</w:t>
      </w:r>
      <w:proofErr w:type="gramEnd"/>
      <w:r w:rsidRPr="008700A0">
        <w:rPr>
          <w:rFonts w:ascii="Calibri" w:hAnsi="Calibri" w:cstheme="majorHAnsi"/>
          <w:sz w:val="24"/>
          <w:szCs w:val="24"/>
        </w:rPr>
        <w:t xml:space="preserve"> oryginałem przez Wykonawcę. </w:t>
      </w:r>
    </w:p>
    <w:p w14:paraId="2CA37ABC" w14:textId="371DA4CA"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Nie ujawnia się informacji stanowiących tajemnicę przedsiębiorstwa w rozumieniu przepisów </w:t>
      </w:r>
      <w:r w:rsidRPr="008700A0">
        <w:rPr>
          <w:rFonts w:ascii="Calibri" w:hAnsi="Calibri" w:cstheme="majorHAnsi"/>
          <w:sz w:val="24"/>
          <w:szCs w:val="24"/>
        </w:rPr>
        <w:br/>
        <w:t>o zwalczaniu nieuczciwej konkurencji, jeżeli wykonawca, nie później niż w terminie składania ofert, zastrzegł, że nie mogą być one udostępniane oraz wykazał, iż zastrzeżone informacje stanowią tajemnicę przedsiębiorstwa.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p>
    <w:p w14:paraId="16A8493A"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przewiduje składania ofert wariantowych. </w:t>
      </w:r>
    </w:p>
    <w:p w14:paraId="510E021F"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planuje udzielenia wykonawcy wybranemu zgodnie z zasadą konkurencyjności, w okresie 3 lat od udzielenia zamówienia podstawowego, przewidzianych w zapytaniu ofertowym zamówień na usługi lub roboty budowlane, polegających na powtórzeniu podobnych usług lub robót budowlanych. </w:t>
      </w:r>
    </w:p>
    <w:p w14:paraId="2174471D" w14:textId="77777777" w:rsidR="00432647" w:rsidRPr="008700A0" w:rsidRDefault="00432647" w:rsidP="008700A0">
      <w:pPr>
        <w:shd w:val="clear" w:color="auto" w:fill="FFFFFF"/>
        <w:tabs>
          <w:tab w:val="left" w:pos="0"/>
          <w:tab w:val="left" w:pos="259"/>
          <w:tab w:val="left" w:pos="567"/>
          <w:tab w:val="left" w:leader="dot" w:pos="8990"/>
        </w:tabs>
        <w:spacing w:line="276" w:lineRule="auto"/>
        <w:rPr>
          <w:rFonts w:ascii="Calibri" w:hAnsi="Calibri" w:cstheme="majorHAnsi"/>
          <w:sz w:val="24"/>
          <w:szCs w:val="24"/>
        </w:rPr>
      </w:pPr>
    </w:p>
    <w:p w14:paraId="04D8F3F0" w14:textId="77777777" w:rsidR="00432647" w:rsidRPr="008700A0" w:rsidRDefault="007F3E29" w:rsidP="003E206C">
      <w:pPr>
        <w:numPr>
          <w:ilvl w:val="0"/>
          <w:numId w:val="1"/>
        </w:numPr>
        <w:shd w:val="clear" w:color="auto" w:fill="FFFFFF"/>
        <w:tabs>
          <w:tab w:val="clear" w:pos="708"/>
          <w:tab w:val="left" w:pos="284"/>
          <w:tab w:val="left" w:pos="426"/>
          <w:tab w:val="left" w:leader="dot" w:pos="8990"/>
        </w:tabs>
        <w:spacing w:line="276" w:lineRule="auto"/>
        <w:ind w:left="0" w:firstLine="0"/>
        <w:rPr>
          <w:rFonts w:ascii="Calibri" w:hAnsi="Calibri" w:cstheme="majorHAnsi"/>
          <w:b/>
          <w:sz w:val="24"/>
          <w:szCs w:val="24"/>
        </w:rPr>
      </w:pPr>
      <w:r w:rsidRPr="008700A0">
        <w:rPr>
          <w:rFonts w:ascii="Calibri" w:hAnsi="Calibri" w:cstheme="majorHAnsi"/>
          <w:b/>
          <w:sz w:val="24"/>
          <w:szCs w:val="24"/>
        </w:rPr>
        <w:t>Obowiązek informacyjny na podstawie artykułu 13 RODO:</w:t>
      </w:r>
    </w:p>
    <w:p w14:paraId="1212EDD8" w14:textId="77777777" w:rsidR="00432647" w:rsidRPr="008700A0" w:rsidRDefault="007F3E29" w:rsidP="008700A0">
      <w:pPr>
        <w:pStyle w:val="Normalny1"/>
        <w:tabs>
          <w:tab w:val="left" w:pos="284"/>
        </w:tabs>
        <w:spacing w:line="276" w:lineRule="auto"/>
        <w:rPr>
          <w:rStyle w:val="Brak"/>
          <w:rFonts w:ascii="Calibri" w:hAnsi="Calibri" w:cstheme="majorHAnsi"/>
        </w:rPr>
      </w:pPr>
      <w:r w:rsidRPr="008700A0">
        <w:rPr>
          <w:rStyle w:val="Brak"/>
          <w:rFonts w:ascii="Calibri" w:hAnsi="Calibr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700A0">
        <w:rPr>
          <w:rStyle w:val="Brak"/>
          <w:rFonts w:ascii="Calibri" w:hAnsi="Calibri" w:cstheme="majorHAnsi"/>
        </w:rPr>
        <w:t>str</w:t>
      </w:r>
      <w:proofErr w:type="gramEnd"/>
      <w:r w:rsidRPr="008700A0">
        <w:rPr>
          <w:rStyle w:val="Brak"/>
          <w:rFonts w:ascii="Calibri" w:hAnsi="Calibri" w:cstheme="majorHAnsi"/>
        </w:rPr>
        <w:t xml:space="preserve">. 1), dalej „RODO”, informuję, że: </w:t>
      </w:r>
    </w:p>
    <w:p w14:paraId="7B3B3F06" w14:textId="77777777" w:rsidR="00432647" w:rsidRPr="008700A0" w:rsidRDefault="007F3E29" w:rsidP="008700A0">
      <w:pPr>
        <w:pStyle w:val="Normalny1"/>
        <w:numPr>
          <w:ilvl w:val="0"/>
          <w:numId w:val="3"/>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administratorem</w:t>
      </w:r>
      <w:proofErr w:type="gramEnd"/>
      <w:r w:rsidRPr="008700A0">
        <w:rPr>
          <w:rFonts w:ascii="Calibri" w:hAnsi="Calibri" w:cstheme="majorHAnsi"/>
        </w:rPr>
        <w:t xml:space="preserve"> danych osobowych Wykonawców uczestniczących w postępowaniu jest Burmistrz Sulejowa, ul. Konecka 42, 97-330 Sulejów, może Pani/Pan uzyskać informacje o przetwarzaniu Pani/Pana danych osobowych w Urzędzie Miejskim w Sulejowie, ul. Konecka 42, 97-330 Sulejów;</w:t>
      </w:r>
    </w:p>
    <w:p w14:paraId="2AEDB4EE" w14:textId="77777777" w:rsidR="007F3E29"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inspektorem</w:t>
      </w:r>
      <w:proofErr w:type="gramEnd"/>
      <w:r w:rsidRPr="008700A0">
        <w:rPr>
          <w:rFonts w:ascii="Calibri" w:hAnsi="Calibri" w:cstheme="majorHAnsi"/>
        </w:rPr>
        <w:t xml:space="preserve"> ochrony danych osobowych w Gminie Sulejów jest Pani Katarzyna Ziółkowska, kontakt: inspektor@sulejow.</w:t>
      </w:r>
      <w:proofErr w:type="gramStart"/>
      <w:r w:rsidRPr="008700A0">
        <w:rPr>
          <w:rFonts w:ascii="Calibri" w:hAnsi="Calibri" w:cstheme="majorHAnsi"/>
        </w:rPr>
        <w:t>pl</w:t>
      </w:r>
      <w:proofErr w:type="gramEnd"/>
      <w:r w:rsidRPr="008700A0">
        <w:rPr>
          <w:rFonts w:ascii="Calibri" w:hAnsi="Calibri" w:cstheme="majorHAnsi"/>
        </w:rPr>
        <w:t>, 44 61 02 523;</w:t>
      </w:r>
    </w:p>
    <w:p w14:paraId="7C42C9BA" w14:textId="54EB6D32" w:rsidR="00432647" w:rsidRPr="003E206C" w:rsidRDefault="007F3E29" w:rsidP="008700A0">
      <w:pPr>
        <w:spacing w:line="276" w:lineRule="auto"/>
        <w:rPr>
          <w:rFonts w:ascii="Calibri" w:hAnsi="Calibri" w:cstheme="majorHAnsi"/>
          <w:sz w:val="24"/>
          <w:szCs w:val="24"/>
        </w:rPr>
      </w:pPr>
      <w:proofErr w:type="gramStart"/>
      <w:r w:rsidRPr="008700A0">
        <w:rPr>
          <w:rFonts w:ascii="Calibri" w:hAnsi="Calibri" w:cstheme="majorHAnsi"/>
          <w:sz w:val="24"/>
          <w:szCs w:val="24"/>
        </w:rPr>
        <w:t>dane</w:t>
      </w:r>
      <w:proofErr w:type="gramEnd"/>
      <w:r w:rsidRPr="008700A0">
        <w:rPr>
          <w:rFonts w:ascii="Calibri" w:hAnsi="Calibri" w:cstheme="majorHAnsi"/>
          <w:sz w:val="24"/>
          <w:szCs w:val="24"/>
        </w:rPr>
        <w:t xml:space="preserve"> osobowe Wykonawców uczestniczących w postępowaniu przetwarzane będą na podstawie art. 6 ust. 1 lit. c RODO w celu związanym z postępowaniem o udzielenie zamówienia publicznego </w:t>
      </w:r>
      <w:r w:rsidR="00DC689E" w:rsidRPr="003E206C">
        <w:rPr>
          <w:rFonts w:ascii="Calibri" w:hAnsi="Calibri" w:cstheme="majorHAnsi"/>
          <w:b/>
          <w:sz w:val="24"/>
          <w:szCs w:val="24"/>
        </w:rPr>
        <w:t>IZ.271.</w:t>
      </w:r>
      <w:r w:rsidR="00510414" w:rsidRPr="003E206C">
        <w:rPr>
          <w:rFonts w:ascii="Calibri" w:hAnsi="Calibri" w:cstheme="majorHAnsi"/>
          <w:b/>
          <w:sz w:val="24"/>
          <w:szCs w:val="24"/>
        </w:rPr>
        <w:t>1</w:t>
      </w:r>
      <w:r w:rsidR="003E206C" w:rsidRPr="003E206C">
        <w:rPr>
          <w:rFonts w:ascii="Calibri" w:hAnsi="Calibri" w:cstheme="majorHAnsi"/>
          <w:b/>
          <w:sz w:val="24"/>
          <w:szCs w:val="24"/>
        </w:rPr>
        <w:t>7</w:t>
      </w:r>
      <w:r w:rsidRPr="003E206C">
        <w:rPr>
          <w:rFonts w:ascii="Calibri" w:hAnsi="Calibri" w:cstheme="majorHAnsi"/>
          <w:b/>
          <w:sz w:val="24"/>
          <w:szCs w:val="24"/>
        </w:rPr>
        <w:t>.2021</w:t>
      </w:r>
      <w:r w:rsidRPr="008700A0">
        <w:rPr>
          <w:rFonts w:ascii="Calibri" w:hAnsi="Calibri" w:cstheme="majorHAnsi"/>
          <w:b/>
          <w:sz w:val="24"/>
          <w:szCs w:val="24"/>
        </w:rPr>
        <w:t xml:space="preserve"> </w:t>
      </w:r>
      <w:r w:rsidR="0005202D" w:rsidRPr="008700A0">
        <w:rPr>
          <w:rFonts w:ascii="Calibri" w:hAnsi="Calibri" w:cstheme="majorHAnsi"/>
          <w:b/>
          <w:sz w:val="24"/>
          <w:szCs w:val="24"/>
        </w:rPr>
        <w:t>„</w:t>
      </w:r>
      <w:r w:rsidR="00F037C9" w:rsidRPr="008700A0">
        <w:rPr>
          <w:rFonts w:ascii="Calibri" w:eastAsia="SimSun" w:hAnsi="Calibri" w:cstheme="majorHAnsi"/>
          <w:b/>
          <w:sz w:val="24"/>
          <w:szCs w:val="24"/>
          <w:lang w:bidi="hi-IN"/>
        </w:rPr>
        <w:t xml:space="preserve">Wykonanie dokumentacji projektowo – kosztorysowej </w:t>
      </w:r>
      <w:r w:rsidR="00432866" w:rsidRPr="008700A0">
        <w:rPr>
          <w:rFonts w:ascii="Calibri" w:hAnsi="Calibri" w:cstheme="majorHAnsi"/>
          <w:b/>
          <w:sz w:val="24"/>
          <w:szCs w:val="24"/>
        </w:rPr>
        <w:t>budowy infrastruktury szlaku turystycznego na terenie gminy Sulejów</w:t>
      </w:r>
      <w:r w:rsidR="003827DB" w:rsidRPr="008700A0">
        <w:rPr>
          <w:rFonts w:ascii="Calibri" w:eastAsia="SimSun" w:hAnsi="Calibri" w:cstheme="majorHAnsi"/>
          <w:b/>
          <w:sz w:val="24"/>
          <w:szCs w:val="24"/>
          <w:lang w:bidi="hi-IN"/>
        </w:rPr>
        <w:t>”</w:t>
      </w:r>
      <w:r w:rsidR="003E206C">
        <w:rPr>
          <w:rFonts w:ascii="Calibri" w:eastAsia="SimSun" w:hAnsi="Calibri" w:cstheme="majorHAnsi"/>
          <w:b/>
          <w:sz w:val="24"/>
          <w:szCs w:val="24"/>
          <w:lang w:bidi="hi-IN"/>
        </w:rPr>
        <w:t xml:space="preserve"> </w:t>
      </w:r>
      <w:r w:rsidR="003E206C" w:rsidRPr="003E206C">
        <w:rPr>
          <w:rFonts w:ascii="Calibri" w:eastAsia="SimSun" w:hAnsi="Calibri" w:cstheme="majorHAnsi"/>
          <w:sz w:val="24"/>
          <w:szCs w:val="24"/>
          <w:lang w:bidi="hi-IN"/>
        </w:rPr>
        <w:t>prowadzonego w trybie zapytania ofertowego;</w:t>
      </w:r>
    </w:p>
    <w:p w14:paraId="2941D869"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bCs/>
        </w:rPr>
        <w:t>dane</w:t>
      </w:r>
      <w:proofErr w:type="gramEnd"/>
      <w:r w:rsidRPr="008700A0">
        <w:rPr>
          <w:rFonts w:ascii="Calibri" w:hAnsi="Calibri" w:cstheme="majorHAnsi"/>
          <w:bCs/>
        </w:rPr>
        <w:t xml:space="preserve"> osobowe mogą być udostępniane innym podmiotom, uprawnionym do ich otrzymania na podstawie obowiązujących przepisów prawa, w tym sądy administracyjne, sądy powszechne,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w:t>
      </w:r>
    </w:p>
    <w:p w14:paraId="5E180717" w14:textId="3B44336A"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bCs/>
        </w:rPr>
        <w:t>dane</w:t>
      </w:r>
      <w:proofErr w:type="gramEnd"/>
      <w:r w:rsidRPr="008700A0">
        <w:rPr>
          <w:rFonts w:ascii="Calibri" w:hAnsi="Calibri" w:cstheme="majorHAnsi"/>
          <w:bCs/>
        </w:rPr>
        <w:t xml:space="preserve"> osobowe będą przetwarzane, w tym przechowywane zgodnie z przepisami ustawy z dnia 14 lipca 1983 r. o narodowym z</w:t>
      </w:r>
      <w:r w:rsidR="003E206C">
        <w:rPr>
          <w:rFonts w:ascii="Calibri" w:hAnsi="Calibri" w:cstheme="majorHAnsi"/>
          <w:bCs/>
        </w:rPr>
        <w:t>asobie archiwalnym i archiwach</w:t>
      </w:r>
      <w:r w:rsidRPr="008700A0">
        <w:rPr>
          <w:rFonts w:ascii="Calibri" w:hAnsi="Calibri" w:cstheme="majorHAnsi"/>
          <w:bCs/>
        </w:rPr>
        <w:t>;</w:t>
      </w:r>
    </w:p>
    <w:p w14:paraId="5AD4DA1E"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w</w:t>
      </w:r>
      <w:proofErr w:type="gramEnd"/>
      <w:r w:rsidRPr="008700A0">
        <w:rPr>
          <w:rFonts w:ascii="Calibri" w:hAnsi="Calibri" w:cstheme="majorHAnsi"/>
        </w:rPr>
        <w:t xml:space="preserve"> odniesieniu do danych osobowych Wykonawców uczestniczących w postępowaniu decyzje nie będą podejmowane w sposób zautomatyzowany, stosowanie do art. 22 RODO;</w:t>
      </w:r>
    </w:p>
    <w:p w14:paraId="32C085CB"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każdy</w:t>
      </w:r>
      <w:proofErr w:type="gramEnd"/>
      <w:r w:rsidRPr="008700A0">
        <w:rPr>
          <w:rFonts w:ascii="Calibri" w:hAnsi="Calibri" w:cstheme="majorHAnsi"/>
        </w:rPr>
        <w:t xml:space="preserve"> Wykonawca uczestniczący w postępowaniu posiada:</w:t>
      </w:r>
    </w:p>
    <w:p w14:paraId="1ED98EDF"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15 RODO prawo dostępu do danych osobowych ich dotyczących;</w:t>
      </w:r>
    </w:p>
    <w:p w14:paraId="1B4AB77D"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16 RODO prawo do sprostowania swoich danych osobowych (</w:t>
      </w:r>
      <w:r w:rsidRPr="008700A0">
        <w:rPr>
          <w:rStyle w:val="Brak"/>
          <w:rFonts w:ascii="Calibri" w:hAnsi="Calibri" w:cstheme="majorHAnsi"/>
          <w:b/>
          <w:bCs/>
          <w:i/>
          <w:iCs/>
        </w:rPr>
        <w:t>Wyjaśnienie:</w:t>
      </w:r>
      <w:r w:rsidRPr="008700A0">
        <w:rPr>
          <w:rStyle w:val="Brak"/>
          <w:rFonts w:ascii="Calibri" w:hAnsi="Calibri" w:cstheme="majorHAnsi"/>
          <w:i/>
          <w:iC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00A0">
        <w:rPr>
          <w:rFonts w:ascii="Calibri" w:hAnsi="Calibri" w:cstheme="majorHAnsi"/>
        </w:rPr>
        <w:t>;</w:t>
      </w:r>
    </w:p>
    <w:p w14:paraId="1C6DEBE9"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18 RODO prawo żądania od administratora ograniczenia przetwarzania danych osobowych z zastrzeżeniem przypadków, o których mowa w art. 18 ust. 2 RODO (</w:t>
      </w:r>
      <w:r w:rsidRPr="008700A0">
        <w:rPr>
          <w:rStyle w:val="Brak"/>
          <w:rFonts w:ascii="Calibri" w:hAnsi="Calibri" w:cstheme="majorHAnsi"/>
          <w:b/>
          <w:bCs/>
          <w:i/>
          <w:iCs/>
        </w:rPr>
        <w:t>Wyjaśnienie:</w:t>
      </w:r>
      <w:r w:rsidRPr="008700A0">
        <w:rPr>
          <w:rStyle w:val="Brak"/>
          <w:rFonts w:ascii="Calibri" w:hAnsi="Calibri" w:cstheme="maj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00A0">
        <w:rPr>
          <w:rFonts w:ascii="Calibri" w:hAnsi="Calibri" w:cstheme="majorHAnsi"/>
        </w:rPr>
        <w:t xml:space="preserve">;  </w:t>
      </w:r>
    </w:p>
    <w:p w14:paraId="400017A5"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prawo</w:t>
      </w:r>
      <w:proofErr w:type="gramEnd"/>
      <w:r w:rsidRPr="008700A0">
        <w:rPr>
          <w:rFonts w:ascii="Calibri" w:hAnsi="Calibri" w:cstheme="majorHAnsi"/>
        </w:rPr>
        <w:t xml:space="preserve"> do wniesienia skargi do Prezesa Urzędu Ochrony Danych Osobowych, gdy Wykonawca uzna, że przetwarzanie danych osobowych jego dotyczących narusza przepisy RODO;</w:t>
      </w:r>
    </w:p>
    <w:p w14:paraId="5E97F227"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r w:rsidRPr="008700A0">
        <w:rPr>
          <w:rFonts w:ascii="Calibri" w:hAnsi="Calibri" w:cstheme="majorHAnsi"/>
        </w:rPr>
        <w:t>Wykonawcom uczestniczącym w postępowaniu nie przysługuje:</w:t>
      </w:r>
    </w:p>
    <w:p w14:paraId="06319A83" w14:textId="77777777" w:rsidR="00432647" w:rsidRPr="008700A0" w:rsidRDefault="007F3E29" w:rsidP="008700A0">
      <w:pPr>
        <w:pStyle w:val="Normalny1"/>
        <w:numPr>
          <w:ilvl w:val="0"/>
          <w:numId w:val="6"/>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w</w:t>
      </w:r>
      <w:proofErr w:type="gramEnd"/>
      <w:r w:rsidRPr="008700A0">
        <w:rPr>
          <w:rFonts w:ascii="Calibri" w:hAnsi="Calibri" w:cstheme="majorHAnsi"/>
        </w:rPr>
        <w:t xml:space="preserve"> związku z art. 17 ust. 3 lit. b, d lub e RODO prawo do usunięcia danych osobowych;</w:t>
      </w:r>
    </w:p>
    <w:p w14:paraId="38014CFC" w14:textId="77777777" w:rsidR="00432647" w:rsidRPr="008700A0" w:rsidRDefault="007F3E29" w:rsidP="008700A0">
      <w:pPr>
        <w:pStyle w:val="Normalny1"/>
        <w:numPr>
          <w:ilvl w:val="0"/>
          <w:numId w:val="6"/>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prawo</w:t>
      </w:r>
      <w:proofErr w:type="gramEnd"/>
      <w:r w:rsidRPr="008700A0">
        <w:rPr>
          <w:rFonts w:ascii="Calibri" w:hAnsi="Calibri" w:cstheme="majorHAnsi"/>
        </w:rPr>
        <w:t xml:space="preserve"> do przenoszenia danych osobowych, o którym mowa w art. 20 RODO;</w:t>
      </w:r>
    </w:p>
    <w:p w14:paraId="24F33EA2"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21 RODO prawo sprzeciwu, wobec przetwarzania danych osobowych, gdyż podstawą prawną przetwarzania danych osobowych Wykonawców uczestniczących w postępowaniu jest art. 6 ust. 1 lit. c RODO;</w:t>
      </w:r>
    </w:p>
    <w:p w14:paraId="22B69396" w14:textId="77777777" w:rsidR="00432647" w:rsidRPr="00370A31" w:rsidRDefault="007F3E29" w:rsidP="008700A0">
      <w:pPr>
        <w:pStyle w:val="Normalny1"/>
        <w:numPr>
          <w:ilvl w:val="0"/>
          <w:numId w:val="4"/>
        </w:numPr>
        <w:tabs>
          <w:tab w:val="left" w:pos="284"/>
        </w:tabs>
        <w:spacing w:line="276" w:lineRule="auto"/>
        <w:ind w:left="0" w:firstLine="0"/>
        <w:rPr>
          <w:rFonts w:ascii="Calibri" w:hAnsi="Calibri" w:cstheme="majorHAnsi"/>
          <w:bCs/>
        </w:rPr>
      </w:pPr>
      <w:r w:rsidRPr="008700A0">
        <w:rPr>
          <w:rFonts w:ascii="Calibri" w:hAnsi="Calibri" w:cstheme="majorHAnsi"/>
        </w:rPr>
        <w:t xml:space="preserve">Wykonawca przystępujący do postępowania wypełnia obowiązki informacyjne wynikający z art. 13 lub art. 14 RODO względem osób fizycznych, od których dane osobowe bezpośrednio lub pośrednio pozyskał w celu ubiegania się o udzielenie zamówienia publicznego w tym postępowaniu. </w:t>
      </w:r>
    </w:p>
    <w:p w14:paraId="26E5F7E2" w14:textId="77777777" w:rsidR="00370A31" w:rsidRDefault="00370A31" w:rsidP="00370A31">
      <w:pPr>
        <w:pStyle w:val="Normalny1"/>
        <w:tabs>
          <w:tab w:val="left" w:pos="284"/>
        </w:tabs>
        <w:spacing w:line="276" w:lineRule="auto"/>
        <w:rPr>
          <w:rFonts w:ascii="Calibri" w:hAnsi="Calibri" w:cstheme="majorHAnsi"/>
        </w:rPr>
      </w:pPr>
    </w:p>
    <w:p w14:paraId="25F4B3ED" w14:textId="77777777" w:rsidR="00370A31" w:rsidRDefault="00370A31" w:rsidP="00370A31">
      <w:pPr>
        <w:tabs>
          <w:tab w:val="left" w:pos="284"/>
          <w:tab w:val="left" w:pos="426"/>
        </w:tabs>
        <w:spacing w:before="120" w:after="120" w:line="276" w:lineRule="auto"/>
        <w:ind w:firstLine="6521"/>
        <w:rPr>
          <w:rFonts w:asciiTheme="minorHAnsi" w:hAnsiTheme="minorHAnsi"/>
          <w:color w:val="000000"/>
          <w:sz w:val="24"/>
          <w:szCs w:val="24"/>
          <w:lang w:eastAsia="pl-PL"/>
        </w:rPr>
      </w:pPr>
      <w:r>
        <w:rPr>
          <w:rFonts w:asciiTheme="minorHAnsi" w:eastAsia="Arial Unicode MS" w:hAnsiTheme="minorHAnsi"/>
          <w:color w:val="000000"/>
          <w:sz w:val="24"/>
          <w:szCs w:val="24"/>
          <w:lang w:eastAsia="pl-PL"/>
        </w:rPr>
        <w:t>Burmistrz Sulejowa</w:t>
      </w:r>
    </w:p>
    <w:p w14:paraId="37A74CF6" w14:textId="77777777" w:rsidR="00370A31" w:rsidRDefault="00370A31" w:rsidP="00370A31">
      <w:pPr>
        <w:tabs>
          <w:tab w:val="left" w:pos="284"/>
          <w:tab w:val="left" w:pos="426"/>
        </w:tabs>
        <w:spacing w:before="120" w:after="120" w:line="276" w:lineRule="auto"/>
        <w:ind w:firstLine="6521"/>
        <w:rPr>
          <w:rFonts w:asciiTheme="minorHAnsi" w:hAnsiTheme="minorHAnsi"/>
          <w:color w:val="000000"/>
          <w:sz w:val="24"/>
          <w:szCs w:val="24"/>
          <w:lang w:eastAsia="pl-PL"/>
        </w:rPr>
      </w:pPr>
      <w:r>
        <w:rPr>
          <w:rFonts w:asciiTheme="minorHAnsi" w:eastAsia="Arial Unicode MS" w:hAnsiTheme="minorHAnsi"/>
          <w:color w:val="000000"/>
          <w:sz w:val="24"/>
          <w:szCs w:val="24"/>
          <w:lang w:eastAsia="pl-PL"/>
        </w:rPr>
        <w:t>Wojciech Ostrowski</w:t>
      </w:r>
    </w:p>
    <w:p w14:paraId="1D94B919" w14:textId="77777777" w:rsidR="00370A31" w:rsidRPr="008700A0" w:rsidRDefault="00370A31" w:rsidP="00370A31">
      <w:pPr>
        <w:pStyle w:val="Normalny1"/>
        <w:tabs>
          <w:tab w:val="left" w:pos="284"/>
        </w:tabs>
        <w:spacing w:line="276" w:lineRule="auto"/>
        <w:rPr>
          <w:rFonts w:ascii="Calibri" w:hAnsi="Calibri" w:cstheme="majorHAnsi"/>
          <w:bCs/>
        </w:rPr>
      </w:pPr>
    </w:p>
    <w:p w14:paraId="1CD7E15B" w14:textId="77777777" w:rsidR="00432647" w:rsidRPr="008700A0" w:rsidRDefault="007F3E29" w:rsidP="009B7CF7">
      <w:pPr>
        <w:keepNext/>
        <w:suppressAutoHyphens w:val="0"/>
        <w:spacing w:before="240" w:line="276" w:lineRule="auto"/>
        <w:outlineLvl w:val="2"/>
        <w:rPr>
          <w:rFonts w:ascii="Calibri" w:eastAsia="Arial Unicode MS" w:hAnsi="Calibri" w:cstheme="majorHAnsi"/>
          <w:b/>
          <w:bCs/>
          <w:color w:val="000000"/>
          <w:sz w:val="24"/>
          <w:szCs w:val="24"/>
          <w:u w:color="000000"/>
          <w:lang w:eastAsia="pl-PL"/>
        </w:rPr>
      </w:pPr>
      <w:r w:rsidRPr="008700A0">
        <w:rPr>
          <w:rFonts w:ascii="Calibri" w:eastAsia="Arial Unicode MS" w:hAnsi="Calibri" w:cstheme="majorHAnsi"/>
          <w:b/>
          <w:bCs/>
          <w:color w:val="000000"/>
          <w:sz w:val="24"/>
          <w:szCs w:val="24"/>
          <w:u w:color="000000"/>
          <w:lang w:eastAsia="pl-PL"/>
        </w:rPr>
        <w:t>Wykaz załączników:</w:t>
      </w:r>
    </w:p>
    <w:p w14:paraId="20ED152F" w14:textId="04F88E1D" w:rsidR="00DC689E"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Załącznik nr 1</w:t>
      </w:r>
      <w:r w:rsidR="009B7CF7">
        <w:rPr>
          <w:rFonts w:ascii="Calibri" w:eastAsia="Arial Unicode MS" w:hAnsi="Calibri" w:cstheme="majorHAnsi"/>
          <w:color w:val="000000"/>
          <w:sz w:val="24"/>
          <w:szCs w:val="24"/>
          <w:u w:color="000000"/>
          <w:lang w:eastAsia="pl-PL"/>
        </w:rPr>
        <w:t xml:space="preserve"> – Program funkcjonalno-użytkowy</w:t>
      </w:r>
    </w:p>
    <w:p w14:paraId="42527D99" w14:textId="535FEF1D" w:rsidR="00432647"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Załącznik nr</w:t>
      </w:r>
      <w:r w:rsidR="009B7CF7">
        <w:rPr>
          <w:rFonts w:ascii="Calibri" w:eastAsia="Arial Unicode MS" w:hAnsi="Calibri" w:cstheme="majorHAnsi"/>
          <w:color w:val="000000"/>
          <w:sz w:val="24"/>
          <w:szCs w:val="24"/>
          <w:u w:color="000000"/>
          <w:lang w:eastAsia="pl-PL"/>
        </w:rPr>
        <w:t xml:space="preserve"> 2</w:t>
      </w:r>
      <w:r w:rsidR="007F3E29" w:rsidRPr="008700A0">
        <w:rPr>
          <w:rFonts w:ascii="Calibri" w:eastAsia="Arial Unicode MS" w:hAnsi="Calibri" w:cstheme="majorHAnsi"/>
          <w:color w:val="000000"/>
          <w:sz w:val="24"/>
          <w:szCs w:val="24"/>
          <w:u w:color="000000"/>
          <w:lang w:eastAsia="pl-PL"/>
        </w:rPr>
        <w:t xml:space="preserve"> – Formularz oferty</w:t>
      </w:r>
    </w:p>
    <w:p w14:paraId="71A92208" w14:textId="187DA632" w:rsidR="00432647" w:rsidRPr="008700A0" w:rsidRDefault="009B7CF7"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Pr>
          <w:rFonts w:ascii="Calibri" w:eastAsia="Arial Unicode MS" w:hAnsi="Calibri" w:cstheme="majorHAnsi"/>
          <w:color w:val="000000"/>
          <w:sz w:val="24"/>
          <w:szCs w:val="24"/>
          <w:u w:color="000000"/>
          <w:lang w:eastAsia="pl-PL"/>
        </w:rPr>
        <w:t>Załącznik nr 3</w:t>
      </w:r>
      <w:r w:rsidR="007F3E29" w:rsidRPr="008700A0">
        <w:rPr>
          <w:rFonts w:ascii="Calibri" w:eastAsia="Arial Unicode MS" w:hAnsi="Calibri" w:cstheme="majorHAnsi"/>
          <w:color w:val="000000"/>
          <w:sz w:val="24"/>
          <w:szCs w:val="24"/>
          <w:u w:color="000000"/>
          <w:lang w:eastAsia="pl-PL"/>
        </w:rPr>
        <w:t xml:space="preserve"> – Wykaz osób</w:t>
      </w:r>
    </w:p>
    <w:p w14:paraId="008B89BE" w14:textId="4BFBC576" w:rsidR="00432647"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 xml:space="preserve">Załącznik nr </w:t>
      </w:r>
      <w:r w:rsidR="009B7CF7">
        <w:rPr>
          <w:rFonts w:ascii="Calibri" w:eastAsia="Arial Unicode MS" w:hAnsi="Calibri" w:cstheme="majorHAnsi"/>
          <w:color w:val="000000"/>
          <w:sz w:val="24"/>
          <w:szCs w:val="24"/>
          <w:u w:color="000000"/>
          <w:lang w:eastAsia="pl-PL"/>
        </w:rPr>
        <w:t>4</w:t>
      </w:r>
      <w:r w:rsidR="007F3E29" w:rsidRPr="008700A0">
        <w:rPr>
          <w:rFonts w:ascii="Calibri" w:eastAsia="Arial Unicode MS" w:hAnsi="Calibri" w:cstheme="majorHAnsi"/>
          <w:color w:val="000000"/>
          <w:sz w:val="24"/>
          <w:szCs w:val="24"/>
          <w:u w:color="000000"/>
          <w:lang w:eastAsia="pl-PL"/>
        </w:rPr>
        <w:t xml:space="preserve"> – </w:t>
      </w:r>
      <w:r w:rsidR="007F3E29" w:rsidRPr="008700A0">
        <w:rPr>
          <w:rFonts w:ascii="Calibri" w:hAnsi="Calibri" w:cstheme="majorHAnsi"/>
          <w:sz w:val="24"/>
          <w:szCs w:val="24"/>
          <w:lang w:eastAsia="en-US"/>
        </w:rPr>
        <w:t>(wzór) Umowa</w:t>
      </w:r>
    </w:p>
    <w:p w14:paraId="042FE2D1" w14:textId="77777777" w:rsidR="00432647" w:rsidRPr="008700A0" w:rsidRDefault="00432647" w:rsidP="008700A0">
      <w:pPr>
        <w:widowControl/>
        <w:suppressAutoHyphens w:val="0"/>
        <w:spacing w:line="276" w:lineRule="auto"/>
        <w:ind w:left="1418" w:hanging="1418"/>
        <w:rPr>
          <w:rFonts w:ascii="Calibri" w:hAnsi="Calibri" w:cstheme="majorHAnsi"/>
          <w:sz w:val="24"/>
          <w:szCs w:val="24"/>
        </w:rPr>
      </w:pPr>
    </w:p>
    <w:sectPr w:rsidR="00432647" w:rsidRPr="008700A0">
      <w:footerReference w:type="default" r:id="rId11"/>
      <w:pgSz w:w="11906" w:h="16838"/>
      <w:pgMar w:top="851" w:right="851" w:bottom="851" w:left="1418" w:header="708"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5548" w14:textId="77777777" w:rsidR="00461530" w:rsidRDefault="00461530">
      <w:r>
        <w:separator/>
      </w:r>
    </w:p>
  </w:endnote>
  <w:endnote w:type="continuationSeparator" w:id="0">
    <w:p w14:paraId="3368DF2C" w14:textId="77777777" w:rsidR="00461530" w:rsidRDefault="0046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B6B" w14:textId="77777777" w:rsidR="00432647" w:rsidRDefault="007F3E29">
    <w:pPr>
      <w:pStyle w:val="Stopka"/>
      <w:ind w:right="360"/>
    </w:pPr>
    <w:r>
      <w:rPr>
        <w:noProof/>
        <w:lang w:eastAsia="pl-PL"/>
      </w:rPr>
      <mc:AlternateContent>
        <mc:Choice Requires="wps">
          <w:drawing>
            <wp:anchor distT="0" distB="0" distL="0" distR="0" simplePos="0" relativeHeight="10" behindDoc="1" locked="0" layoutInCell="0" allowOverlap="1" wp14:anchorId="6C51254D" wp14:editId="0010DD82">
              <wp:simplePos x="0" y="0"/>
              <wp:positionH relativeFrom="page">
                <wp:posOffset>6896735</wp:posOffset>
              </wp:positionH>
              <wp:positionV relativeFrom="paragraph">
                <wp:posOffset>635</wp:posOffset>
              </wp:positionV>
              <wp:extent cx="123190" cy="146685"/>
              <wp:effectExtent l="0" t="0" r="0" b="0"/>
              <wp:wrapSquare wrapText="bothSides"/>
              <wp:docPr id="5" name="Obraz3"/>
              <wp:cNvGraphicFramePr/>
              <a:graphic xmlns:a="http://schemas.openxmlformats.org/drawingml/2006/main">
                <a:graphicData uri="http://schemas.microsoft.com/office/word/2010/wordprocessingShape">
                  <wps:wsp>
                    <wps:cNvSpPr/>
                    <wps:spPr>
                      <a:xfrm>
                        <a:off x="0" y="0"/>
                        <a:ext cx="1224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8E5145">
                            <w:rPr>
                              <w:rStyle w:val="Numerstrony"/>
                              <w:noProof/>
                            </w:rPr>
                            <w:t>9</w:t>
                          </w:r>
                          <w:r>
                            <w:rPr>
                              <w:rStyle w:val="Numerstrony"/>
                            </w:rPr>
                            <w:fldChar w:fldCharType="end"/>
                          </w:r>
                        </w:p>
                      </w:txbxContent>
                    </wps:txbx>
                    <wps:bodyPr lIns="0" tIns="0" rIns="0" bIns="0">
                      <a:noAutofit/>
                    </wps:bodyPr>
                  </wps:wsp>
                </a:graphicData>
              </a:graphic>
            </wp:anchor>
          </w:drawing>
        </mc:Choice>
        <mc:Fallback>
          <w:pict>
            <v:rect w14:anchorId="6C51254D" id="Obraz3" o:spid="_x0000_s1027" style="position:absolute;margin-left:543.05pt;margin-top:.05pt;width:9.7pt;height:11.5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" o:allowincell="f" filled="f" stroked="f" strokeweight="0">
              <v:textbox inset="0,0,0,0">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8E5145">
                      <w:rPr>
                        <w:rStyle w:val="Numerstrony"/>
                        <w:noProof/>
                      </w:rPr>
                      <w:t>9</w:t>
                    </w:r>
                    <w:r>
                      <w:rPr>
                        <w:rStyle w:val="Numerstrony"/>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FF1B" w14:textId="77777777" w:rsidR="00461530" w:rsidRDefault="00461530">
      <w:r>
        <w:separator/>
      </w:r>
    </w:p>
  </w:footnote>
  <w:footnote w:type="continuationSeparator" w:id="0">
    <w:p w14:paraId="779FAE17" w14:textId="77777777" w:rsidR="00461530" w:rsidRDefault="0046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869"/>
    <w:multiLevelType w:val="multilevel"/>
    <w:tmpl w:val="5F6E5C5A"/>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1" w15:restartNumberingAfterBreak="0">
    <w:nsid w:val="12224688"/>
    <w:multiLevelType w:val="multilevel"/>
    <w:tmpl w:val="0A14121E"/>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2" w15:restartNumberingAfterBreak="0">
    <w:nsid w:val="14F36512"/>
    <w:multiLevelType w:val="hybridMultilevel"/>
    <w:tmpl w:val="7848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C6BC5"/>
    <w:multiLevelType w:val="hybridMultilevel"/>
    <w:tmpl w:val="C45C90A0"/>
    <w:lvl w:ilvl="0" w:tplc="2F764510">
      <w:start w:val="1"/>
      <w:numFmt w:val="lowerLetter"/>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7FE6D5F"/>
    <w:multiLevelType w:val="multilevel"/>
    <w:tmpl w:val="2ABA7AF0"/>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5"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5F044F"/>
    <w:multiLevelType w:val="multilevel"/>
    <w:tmpl w:val="D71CF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BA627B"/>
    <w:multiLevelType w:val="multilevel"/>
    <w:tmpl w:val="BDC81C6E"/>
    <w:lvl w:ilvl="0">
      <w:start w:val="1"/>
      <w:numFmt w:val="decimal"/>
      <w:lvlText w:val="%1."/>
      <w:lvlJc w:val="left"/>
      <w:pPr>
        <w:tabs>
          <w:tab w:val="num" w:pos="708"/>
        </w:tabs>
        <w:ind w:left="720" w:hanging="360"/>
      </w:pPr>
      <w:rPr>
        <w:rFonts w:ascii="Calibri" w:hAnsi="Calibri" w:cs="Calibri"/>
        <w:b/>
      </w:rPr>
    </w:lvl>
    <w:lvl w:ilvl="1">
      <w:start w:val="2"/>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15:restartNumberingAfterBreak="0">
    <w:nsid w:val="6835783C"/>
    <w:multiLevelType w:val="hybridMultilevel"/>
    <w:tmpl w:val="CDC46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5B090E"/>
    <w:multiLevelType w:val="hybridMultilevel"/>
    <w:tmpl w:val="31BED1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5C7BC6"/>
    <w:multiLevelType w:val="multilevel"/>
    <w:tmpl w:val="3D66EED0"/>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11" w15:restartNumberingAfterBreak="0">
    <w:nsid w:val="77776439"/>
    <w:multiLevelType w:val="multilevel"/>
    <w:tmpl w:val="40649CA0"/>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9451382"/>
    <w:multiLevelType w:val="multilevel"/>
    <w:tmpl w:val="0DBC5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1"/>
  </w:num>
  <w:num w:numId="3">
    <w:abstractNumId w:val="0"/>
  </w:num>
  <w:num w:numId="4">
    <w:abstractNumId w:val="4"/>
  </w:num>
  <w:num w:numId="5">
    <w:abstractNumId w:val="10"/>
  </w:num>
  <w:num w:numId="6">
    <w:abstractNumId w:val="1"/>
  </w:num>
  <w:num w:numId="7">
    <w:abstractNumId w:val="6"/>
  </w:num>
  <w:num w:numId="8">
    <w:abstractNumId w:val="5"/>
  </w:num>
  <w:num w:numId="9">
    <w:abstractNumId w:val="12"/>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47"/>
    <w:rsid w:val="00014160"/>
    <w:rsid w:val="000253B8"/>
    <w:rsid w:val="000368F7"/>
    <w:rsid w:val="0005202D"/>
    <w:rsid w:val="000A05E8"/>
    <w:rsid w:val="000A2731"/>
    <w:rsid w:val="00113859"/>
    <w:rsid w:val="001772A6"/>
    <w:rsid w:val="001B4396"/>
    <w:rsid w:val="001C2FFC"/>
    <w:rsid w:val="00213CA8"/>
    <w:rsid w:val="00223B2F"/>
    <w:rsid w:val="00232EA6"/>
    <w:rsid w:val="00253B05"/>
    <w:rsid w:val="0027763C"/>
    <w:rsid w:val="00303A88"/>
    <w:rsid w:val="00370A31"/>
    <w:rsid w:val="00371A57"/>
    <w:rsid w:val="003827DB"/>
    <w:rsid w:val="003910F8"/>
    <w:rsid w:val="003A4E85"/>
    <w:rsid w:val="003E0CD4"/>
    <w:rsid w:val="003E206C"/>
    <w:rsid w:val="00411988"/>
    <w:rsid w:val="00432647"/>
    <w:rsid w:val="00432866"/>
    <w:rsid w:val="00461530"/>
    <w:rsid w:val="004715E9"/>
    <w:rsid w:val="004872E1"/>
    <w:rsid w:val="004F7276"/>
    <w:rsid w:val="00503EF5"/>
    <w:rsid w:val="00510414"/>
    <w:rsid w:val="005212D6"/>
    <w:rsid w:val="00525FE9"/>
    <w:rsid w:val="00574BC6"/>
    <w:rsid w:val="005951D7"/>
    <w:rsid w:val="00595DDA"/>
    <w:rsid w:val="006763DC"/>
    <w:rsid w:val="006B3A1C"/>
    <w:rsid w:val="006E5510"/>
    <w:rsid w:val="006F2F7C"/>
    <w:rsid w:val="00752C53"/>
    <w:rsid w:val="00754518"/>
    <w:rsid w:val="007B696F"/>
    <w:rsid w:val="007F3E29"/>
    <w:rsid w:val="008700A0"/>
    <w:rsid w:val="008E5145"/>
    <w:rsid w:val="008E654F"/>
    <w:rsid w:val="00956905"/>
    <w:rsid w:val="009A4919"/>
    <w:rsid w:val="009A7FB8"/>
    <w:rsid w:val="009B6DB0"/>
    <w:rsid w:val="009B7CF7"/>
    <w:rsid w:val="009D4F4A"/>
    <w:rsid w:val="009F05D7"/>
    <w:rsid w:val="009F5310"/>
    <w:rsid w:val="00A31AA4"/>
    <w:rsid w:val="00A34DC4"/>
    <w:rsid w:val="00A74E99"/>
    <w:rsid w:val="00A920D6"/>
    <w:rsid w:val="00AA3FAE"/>
    <w:rsid w:val="00AE0EBE"/>
    <w:rsid w:val="00B16945"/>
    <w:rsid w:val="00B76F96"/>
    <w:rsid w:val="00B93DFB"/>
    <w:rsid w:val="00BD160B"/>
    <w:rsid w:val="00C02558"/>
    <w:rsid w:val="00C72453"/>
    <w:rsid w:val="00D02A70"/>
    <w:rsid w:val="00D16F30"/>
    <w:rsid w:val="00D34B11"/>
    <w:rsid w:val="00DC1DA2"/>
    <w:rsid w:val="00DC689E"/>
    <w:rsid w:val="00DD5F28"/>
    <w:rsid w:val="00DE6D80"/>
    <w:rsid w:val="00E25E5F"/>
    <w:rsid w:val="00E32F50"/>
    <w:rsid w:val="00E8168B"/>
    <w:rsid w:val="00EE16DD"/>
    <w:rsid w:val="00F037C9"/>
    <w:rsid w:val="00FC3A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3CEA"/>
  <w15:docId w15:val="{F0FDE2A5-C2F8-44ED-8028-59052ED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02D"/>
    <w:pPr>
      <w:widowControl w:val="0"/>
    </w:pPr>
    <w:rPr>
      <w:lang w:eastAsia="zh-CN"/>
    </w:rPr>
  </w:style>
  <w:style w:type="paragraph" w:styleId="Nagwek1">
    <w:name w:val="heading 1"/>
    <w:basedOn w:val="Normalny"/>
    <w:next w:val="Normalny"/>
    <w:link w:val="Nagwek1Znak"/>
    <w:uiPriority w:val="9"/>
    <w:qFormat/>
    <w:rsid w:val="00EE16DD"/>
    <w:pPr>
      <w:keepNext/>
      <w:keepLines/>
      <w:spacing w:before="240" w:line="276" w:lineRule="auto"/>
      <w:jc w:val="center"/>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EE16DD"/>
    <w:pPr>
      <w:keepNext/>
      <w:keepLines/>
      <w:spacing w:before="40"/>
      <w:jc w:val="center"/>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AD18DA"/>
  </w:style>
  <w:style w:type="character" w:customStyle="1" w:styleId="WW8Num2z0">
    <w:name w:val="WW8Num2z0"/>
    <w:qFormat/>
    <w:rsid w:val="00AD18DA"/>
    <w:rPr>
      <w:rFonts w:ascii="Times New Roman" w:hAnsi="Times New Roman" w:cs="Times New Roman"/>
      <w:sz w:val="18"/>
      <w:szCs w:val="18"/>
    </w:rPr>
  </w:style>
  <w:style w:type="character" w:customStyle="1" w:styleId="WW8Num3z0">
    <w:name w:val="WW8Num3z0"/>
    <w:qFormat/>
    <w:rsid w:val="00AD18DA"/>
    <w:rPr>
      <w:b/>
    </w:rPr>
  </w:style>
  <w:style w:type="character" w:customStyle="1" w:styleId="WW8Num3z1">
    <w:name w:val="WW8Num3z1"/>
    <w:qFormat/>
    <w:rsid w:val="00AD18DA"/>
  </w:style>
  <w:style w:type="character" w:customStyle="1" w:styleId="WW8Num3z2">
    <w:name w:val="WW8Num3z2"/>
    <w:qFormat/>
    <w:rsid w:val="00AD18DA"/>
  </w:style>
  <w:style w:type="character" w:customStyle="1" w:styleId="WW8Num3z3">
    <w:name w:val="WW8Num3z3"/>
    <w:qFormat/>
    <w:rsid w:val="00AD18DA"/>
  </w:style>
  <w:style w:type="character" w:customStyle="1" w:styleId="WW8Num3z4">
    <w:name w:val="WW8Num3z4"/>
    <w:qFormat/>
    <w:rsid w:val="00AD18DA"/>
  </w:style>
  <w:style w:type="character" w:customStyle="1" w:styleId="WW8Num3z5">
    <w:name w:val="WW8Num3z5"/>
    <w:qFormat/>
    <w:rsid w:val="00AD18DA"/>
  </w:style>
  <w:style w:type="character" w:customStyle="1" w:styleId="WW8Num3z6">
    <w:name w:val="WW8Num3z6"/>
    <w:qFormat/>
    <w:rsid w:val="00AD18DA"/>
  </w:style>
  <w:style w:type="character" w:customStyle="1" w:styleId="WW8Num3z7">
    <w:name w:val="WW8Num3z7"/>
    <w:qFormat/>
    <w:rsid w:val="00AD18DA"/>
  </w:style>
  <w:style w:type="character" w:customStyle="1" w:styleId="WW8Num3z8">
    <w:name w:val="WW8Num3z8"/>
    <w:qFormat/>
    <w:rsid w:val="00AD18DA"/>
  </w:style>
  <w:style w:type="character" w:customStyle="1" w:styleId="WW8Num4z0">
    <w:name w:val="WW8Num4z0"/>
    <w:qFormat/>
    <w:rsid w:val="00AD18DA"/>
    <w:rPr>
      <w:b w:val="0"/>
      <w:u w:val="none"/>
    </w:rPr>
  </w:style>
  <w:style w:type="character" w:customStyle="1" w:styleId="WW8Num4z1">
    <w:name w:val="WW8Num4z1"/>
    <w:qFormat/>
    <w:rsid w:val="00AD18DA"/>
  </w:style>
  <w:style w:type="character" w:customStyle="1" w:styleId="WW8Num4z2">
    <w:name w:val="WW8Num4z2"/>
    <w:qFormat/>
    <w:rsid w:val="00AD18DA"/>
  </w:style>
  <w:style w:type="character" w:customStyle="1" w:styleId="WW8Num4z3">
    <w:name w:val="WW8Num4z3"/>
    <w:qFormat/>
    <w:rsid w:val="00AD18DA"/>
  </w:style>
  <w:style w:type="character" w:customStyle="1" w:styleId="WW8Num4z4">
    <w:name w:val="WW8Num4z4"/>
    <w:qFormat/>
    <w:rsid w:val="00AD18DA"/>
  </w:style>
  <w:style w:type="character" w:customStyle="1" w:styleId="WW8Num4z5">
    <w:name w:val="WW8Num4z5"/>
    <w:qFormat/>
    <w:rsid w:val="00AD18DA"/>
  </w:style>
  <w:style w:type="character" w:customStyle="1" w:styleId="WW8Num4z6">
    <w:name w:val="WW8Num4z6"/>
    <w:qFormat/>
    <w:rsid w:val="00AD18DA"/>
  </w:style>
  <w:style w:type="character" w:customStyle="1" w:styleId="WW8Num4z7">
    <w:name w:val="WW8Num4z7"/>
    <w:qFormat/>
    <w:rsid w:val="00AD18DA"/>
  </w:style>
  <w:style w:type="character" w:customStyle="1" w:styleId="WW8Num4z8">
    <w:name w:val="WW8Num4z8"/>
    <w:qFormat/>
    <w:rsid w:val="00AD18DA"/>
  </w:style>
  <w:style w:type="character" w:customStyle="1" w:styleId="WW8Num5z0">
    <w:name w:val="WW8Num5z0"/>
    <w:qFormat/>
    <w:rsid w:val="00AD18DA"/>
    <w:rPr>
      <w:rFonts w:ascii="Verdana" w:hAnsi="Verdana" w:cs="Verdana"/>
      <w:b/>
      <w:i w:val="0"/>
      <w:sz w:val="20"/>
      <w:szCs w:val="20"/>
    </w:rPr>
  </w:style>
  <w:style w:type="character" w:customStyle="1" w:styleId="WW8Num5z1">
    <w:name w:val="WW8Num5z1"/>
    <w:qFormat/>
    <w:rsid w:val="00AD18DA"/>
    <w:rPr>
      <w:b w:val="0"/>
      <w:i w:val="0"/>
      <w:sz w:val="20"/>
      <w:szCs w:val="20"/>
    </w:rPr>
  </w:style>
  <w:style w:type="character" w:customStyle="1" w:styleId="WW8Num5z2">
    <w:name w:val="WW8Num5z2"/>
    <w:qFormat/>
    <w:rsid w:val="00AD18DA"/>
  </w:style>
  <w:style w:type="character" w:customStyle="1" w:styleId="WW8Num5z4">
    <w:name w:val="WW8Num5z4"/>
    <w:qFormat/>
    <w:rsid w:val="00AD18DA"/>
    <w:rPr>
      <w:b w:val="0"/>
      <w:i w:val="0"/>
      <w:sz w:val="24"/>
      <w:szCs w:val="24"/>
    </w:rPr>
  </w:style>
  <w:style w:type="character" w:customStyle="1" w:styleId="WW8Num5z5">
    <w:name w:val="WW8Num5z5"/>
    <w:qFormat/>
    <w:rsid w:val="00AD18DA"/>
  </w:style>
  <w:style w:type="character" w:customStyle="1" w:styleId="WW8Num5z6">
    <w:name w:val="WW8Num5z6"/>
    <w:qFormat/>
    <w:rsid w:val="00AD18DA"/>
  </w:style>
  <w:style w:type="character" w:customStyle="1" w:styleId="WW8Num5z7">
    <w:name w:val="WW8Num5z7"/>
    <w:qFormat/>
    <w:rsid w:val="00AD18DA"/>
  </w:style>
  <w:style w:type="character" w:customStyle="1" w:styleId="WW8Num5z8">
    <w:name w:val="WW8Num5z8"/>
    <w:qFormat/>
    <w:rsid w:val="00AD18DA"/>
  </w:style>
  <w:style w:type="character" w:customStyle="1" w:styleId="WW8Num6z0">
    <w:name w:val="WW8Num6z0"/>
    <w:qFormat/>
    <w:rsid w:val="00AD18DA"/>
    <w:rPr>
      <w:rFonts w:ascii="Symbol" w:hAnsi="Symbol" w:cs="Symbol"/>
    </w:rPr>
  </w:style>
  <w:style w:type="character" w:customStyle="1" w:styleId="WW8Num6z1">
    <w:name w:val="WW8Num6z1"/>
    <w:qFormat/>
    <w:rsid w:val="00AD18DA"/>
    <w:rPr>
      <w:rFonts w:ascii="Courier New" w:hAnsi="Courier New" w:cs="Courier New"/>
    </w:rPr>
  </w:style>
  <w:style w:type="character" w:customStyle="1" w:styleId="WW8Num6z2">
    <w:name w:val="WW8Num6z2"/>
    <w:qFormat/>
    <w:rsid w:val="00AD18DA"/>
    <w:rPr>
      <w:rFonts w:ascii="Wingdings" w:hAnsi="Wingdings" w:cs="Wingdings"/>
    </w:rPr>
  </w:style>
  <w:style w:type="character" w:customStyle="1" w:styleId="WW8Num7z0">
    <w:name w:val="WW8Num7z0"/>
    <w:qFormat/>
    <w:rsid w:val="00AD18DA"/>
  </w:style>
  <w:style w:type="character" w:customStyle="1" w:styleId="WW8Num7z1">
    <w:name w:val="WW8Num7z1"/>
    <w:qFormat/>
    <w:rsid w:val="00AD18DA"/>
  </w:style>
  <w:style w:type="character" w:customStyle="1" w:styleId="WW8Num7z2">
    <w:name w:val="WW8Num7z2"/>
    <w:qFormat/>
    <w:rsid w:val="00AD18DA"/>
  </w:style>
  <w:style w:type="character" w:customStyle="1" w:styleId="WW8Num7z3">
    <w:name w:val="WW8Num7z3"/>
    <w:qFormat/>
    <w:rsid w:val="00AD18DA"/>
  </w:style>
  <w:style w:type="character" w:customStyle="1" w:styleId="WW8Num7z4">
    <w:name w:val="WW8Num7z4"/>
    <w:qFormat/>
    <w:rsid w:val="00AD18DA"/>
  </w:style>
  <w:style w:type="character" w:customStyle="1" w:styleId="WW8Num7z5">
    <w:name w:val="WW8Num7z5"/>
    <w:qFormat/>
    <w:rsid w:val="00AD18DA"/>
  </w:style>
  <w:style w:type="character" w:customStyle="1" w:styleId="WW8Num7z6">
    <w:name w:val="WW8Num7z6"/>
    <w:qFormat/>
    <w:rsid w:val="00AD18DA"/>
  </w:style>
  <w:style w:type="character" w:customStyle="1" w:styleId="WW8Num7z7">
    <w:name w:val="WW8Num7z7"/>
    <w:qFormat/>
    <w:rsid w:val="00AD18DA"/>
  </w:style>
  <w:style w:type="character" w:customStyle="1" w:styleId="WW8Num7z8">
    <w:name w:val="WW8Num7z8"/>
    <w:qFormat/>
    <w:rsid w:val="00AD18DA"/>
  </w:style>
  <w:style w:type="character" w:customStyle="1" w:styleId="WW8Num8z0">
    <w:name w:val="WW8Num8z0"/>
    <w:qFormat/>
    <w:rsid w:val="00AD18DA"/>
  </w:style>
  <w:style w:type="character" w:customStyle="1" w:styleId="WW8Num8z1">
    <w:name w:val="WW8Num8z1"/>
    <w:qFormat/>
    <w:rsid w:val="00AD18DA"/>
  </w:style>
  <w:style w:type="character" w:customStyle="1" w:styleId="WW8Num8z2">
    <w:name w:val="WW8Num8z2"/>
    <w:qFormat/>
    <w:rsid w:val="00AD18DA"/>
  </w:style>
  <w:style w:type="character" w:customStyle="1" w:styleId="WW8Num8z3">
    <w:name w:val="WW8Num8z3"/>
    <w:qFormat/>
    <w:rsid w:val="00AD18DA"/>
  </w:style>
  <w:style w:type="character" w:customStyle="1" w:styleId="WW8Num8z4">
    <w:name w:val="WW8Num8z4"/>
    <w:qFormat/>
    <w:rsid w:val="00AD18DA"/>
  </w:style>
  <w:style w:type="character" w:customStyle="1" w:styleId="WW8Num8z5">
    <w:name w:val="WW8Num8z5"/>
    <w:qFormat/>
    <w:rsid w:val="00AD18DA"/>
  </w:style>
  <w:style w:type="character" w:customStyle="1" w:styleId="WW8Num8z6">
    <w:name w:val="WW8Num8z6"/>
    <w:qFormat/>
    <w:rsid w:val="00AD18DA"/>
  </w:style>
  <w:style w:type="character" w:customStyle="1" w:styleId="WW8Num8z7">
    <w:name w:val="WW8Num8z7"/>
    <w:qFormat/>
    <w:rsid w:val="00AD18DA"/>
  </w:style>
  <w:style w:type="character" w:customStyle="1" w:styleId="WW8Num8z8">
    <w:name w:val="WW8Num8z8"/>
    <w:qFormat/>
    <w:rsid w:val="00AD18DA"/>
  </w:style>
  <w:style w:type="character" w:customStyle="1" w:styleId="WW8Num9z0">
    <w:name w:val="WW8Num9z0"/>
    <w:qFormat/>
    <w:rsid w:val="00AD18DA"/>
  </w:style>
  <w:style w:type="character" w:customStyle="1" w:styleId="WW8Num9z1">
    <w:name w:val="WW8Num9z1"/>
    <w:qFormat/>
    <w:rsid w:val="00AD18DA"/>
  </w:style>
  <w:style w:type="character" w:customStyle="1" w:styleId="WW8Num9z2">
    <w:name w:val="WW8Num9z2"/>
    <w:qFormat/>
    <w:rsid w:val="00AD18DA"/>
  </w:style>
  <w:style w:type="character" w:customStyle="1" w:styleId="WW8Num9z3">
    <w:name w:val="WW8Num9z3"/>
    <w:qFormat/>
    <w:rsid w:val="00AD18DA"/>
  </w:style>
  <w:style w:type="character" w:customStyle="1" w:styleId="WW8Num9z4">
    <w:name w:val="WW8Num9z4"/>
    <w:qFormat/>
    <w:rsid w:val="00AD18DA"/>
  </w:style>
  <w:style w:type="character" w:customStyle="1" w:styleId="WW8Num9z5">
    <w:name w:val="WW8Num9z5"/>
    <w:qFormat/>
    <w:rsid w:val="00AD18DA"/>
  </w:style>
  <w:style w:type="character" w:customStyle="1" w:styleId="WW8Num9z6">
    <w:name w:val="WW8Num9z6"/>
    <w:qFormat/>
    <w:rsid w:val="00AD18DA"/>
  </w:style>
  <w:style w:type="character" w:customStyle="1" w:styleId="WW8Num9z7">
    <w:name w:val="WW8Num9z7"/>
    <w:qFormat/>
    <w:rsid w:val="00AD18DA"/>
  </w:style>
  <w:style w:type="character" w:customStyle="1" w:styleId="WW8Num9z8">
    <w:name w:val="WW8Num9z8"/>
    <w:qFormat/>
    <w:rsid w:val="00AD18DA"/>
  </w:style>
  <w:style w:type="character" w:customStyle="1" w:styleId="WW8Num10z0">
    <w:name w:val="WW8Num10z0"/>
    <w:qFormat/>
    <w:rsid w:val="00AD18DA"/>
  </w:style>
  <w:style w:type="character" w:customStyle="1" w:styleId="WW8Num10z1">
    <w:name w:val="WW8Num10z1"/>
    <w:qFormat/>
    <w:rsid w:val="00AD18DA"/>
  </w:style>
  <w:style w:type="character" w:customStyle="1" w:styleId="WW8Num10z2">
    <w:name w:val="WW8Num10z2"/>
    <w:qFormat/>
    <w:rsid w:val="00AD18DA"/>
  </w:style>
  <w:style w:type="character" w:customStyle="1" w:styleId="WW8Num10z3">
    <w:name w:val="WW8Num10z3"/>
    <w:qFormat/>
    <w:rsid w:val="00AD18DA"/>
  </w:style>
  <w:style w:type="character" w:customStyle="1" w:styleId="WW8Num10z4">
    <w:name w:val="WW8Num10z4"/>
    <w:qFormat/>
    <w:rsid w:val="00AD18DA"/>
  </w:style>
  <w:style w:type="character" w:customStyle="1" w:styleId="WW8Num10z5">
    <w:name w:val="WW8Num10z5"/>
    <w:qFormat/>
    <w:rsid w:val="00AD18DA"/>
  </w:style>
  <w:style w:type="character" w:customStyle="1" w:styleId="WW8Num10z6">
    <w:name w:val="WW8Num10z6"/>
    <w:qFormat/>
    <w:rsid w:val="00AD18DA"/>
  </w:style>
  <w:style w:type="character" w:customStyle="1" w:styleId="WW8Num10z7">
    <w:name w:val="WW8Num10z7"/>
    <w:qFormat/>
    <w:rsid w:val="00AD18DA"/>
  </w:style>
  <w:style w:type="character" w:customStyle="1" w:styleId="WW8Num10z8">
    <w:name w:val="WW8Num10z8"/>
    <w:qFormat/>
    <w:rsid w:val="00AD18DA"/>
  </w:style>
  <w:style w:type="character" w:customStyle="1" w:styleId="WW8Num11z0">
    <w:name w:val="WW8Num11z0"/>
    <w:qFormat/>
    <w:rsid w:val="00AD18DA"/>
    <w:rPr>
      <w:b/>
    </w:rPr>
  </w:style>
  <w:style w:type="character" w:customStyle="1" w:styleId="WW8Num11z1">
    <w:name w:val="WW8Num11z1"/>
    <w:qFormat/>
    <w:rsid w:val="00AD18DA"/>
  </w:style>
  <w:style w:type="character" w:customStyle="1" w:styleId="WW8Num11z2">
    <w:name w:val="WW8Num11z2"/>
    <w:qFormat/>
    <w:rsid w:val="00AD18DA"/>
  </w:style>
  <w:style w:type="character" w:customStyle="1" w:styleId="WW8Num11z3">
    <w:name w:val="WW8Num11z3"/>
    <w:qFormat/>
    <w:rsid w:val="00AD18DA"/>
  </w:style>
  <w:style w:type="character" w:customStyle="1" w:styleId="WW8Num11z4">
    <w:name w:val="WW8Num11z4"/>
    <w:qFormat/>
    <w:rsid w:val="00AD18DA"/>
  </w:style>
  <w:style w:type="character" w:customStyle="1" w:styleId="WW8Num11z5">
    <w:name w:val="WW8Num11z5"/>
    <w:qFormat/>
    <w:rsid w:val="00AD18DA"/>
  </w:style>
  <w:style w:type="character" w:customStyle="1" w:styleId="WW8Num11z6">
    <w:name w:val="WW8Num11z6"/>
    <w:qFormat/>
    <w:rsid w:val="00AD18DA"/>
  </w:style>
  <w:style w:type="character" w:customStyle="1" w:styleId="WW8Num11z7">
    <w:name w:val="WW8Num11z7"/>
    <w:qFormat/>
    <w:rsid w:val="00AD18DA"/>
  </w:style>
  <w:style w:type="character" w:customStyle="1" w:styleId="WW8Num11z8">
    <w:name w:val="WW8Num11z8"/>
    <w:qFormat/>
    <w:rsid w:val="00AD18DA"/>
  </w:style>
  <w:style w:type="character" w:customStyle="1" w:styleId="WW8Num12z0">
    <w:name w:val="WW8Num12z0"/>
    <w:qFormat/>
    <w:rsid w:val="00AD18DA"/>
  </w:style>
  <w:style w:type="character" w:customStyle="1" w:styleId="WW8Num12z1">
    <w:name w:val="WW8Num12z1"/>
    <w:qFormat/>
    <w:rsid w:val="00AD18DA"/>
  </w:style>
  <w:style w:type="character" w:customStyle="1" w:styleId="WW8Num12z2">
    <w:name w:val="WW8Num12z2"/>
    <w:qFormat/>
    <w:rsid w:val="00AD18DA"/>
  </w:style>
  <w:style w:type="character" w:customStyle="1" w:styleId="WW8Num12z3">
    <w:name w:val="WW8Num12z3"/>
    <w:qFormat/>
    <w:rsid w:val="00AD18DA"/>
  </w:style>
  <w:style w:type="character" w:customStyle="1" w:styleId="WW8Num12z4">
    <w:name w:val="WW8Num12z4"/>
    <w:qFormat/>
    <w:rsid w:val="00AD18DA"/>
  </w:style>
  <w:style w:type="character" w:customStyle="1" w:styleId="WW8Num12z5">
    <w:name w:val="WW8Num12z5"/>
    <w:qFormat/>
    <w:rsid w:val="00AD18DA"/>
  </w:style>
  <w:style w:type="character" w:customStyle="1" w:styleId="WW8Num12z6">
    <w:name w:val="WW8Num12z6"/>
    <w:qFormat/>
    <w:rsid w:val="00AD18DA"/>
  </w:style>
  <w:style w:type="character" w:customStyle="1" w:styleId="WW8Num12z7">
    <w:name w:val="WW8Num12z7"/>
    <w:qFormat/>
    <w:rsid w:val="00AD18DA"/>
  </w:style>
  <w:style w:type="character" w:customStyle="1" w:styleId="WW8Num12z8">
    <w:name w:val="WW8Num12z8"/>
    <w:qFormat/>
    <w:rsid w:val="00AD18DA"/>
  </w:style>
  <w:style w:type="character" w:customStyle="1" w:styleId="WW8Num13z0">
    <w:name w:val="WW8Num13z0"/>
    <w:qFormat/>
    <w:rsid w:val="00AD18DA"/>
    <w:rPr>
      <w:rFonts w:ascii="Calibri" w:hAnsi="Calibri" w:cs="Calibri"/>
    </w:rPr>
  </w:style>
  <w:style w:type="character" w:customStyle="1" w:styleId="WW8Num13z2">
    <w:name w:val="WW8Num13z2"/>
    <w:qFormat/>
    <w:rsid w:val="00AD18DA"/>
    <w:rPr>
      <w:rFonts w:ascii="Wingdings" w:hAnsi="Wingdings" w:cs="Wingdings"/>
    </w:rPr>
  </w:style>
  <w:style w:type="character" w:customStyle="1" w:styleId="WW8Num13z3">
    <w:name w:val="WW8Num13z3"/>
    <w:qFormat/>
    <w:rsid w:val="00AD18DA"/>
    <w:rPr>
      <w:rFonts w:ascii="Symbol" w:hAnsi="Symbol" w:cs="Symbol"/>
    </w:rPr>
  </w:style>
  <w:style w:type="character" w:customStyle="1" w:styleId="WW8Num13z4">
    <w:name w:val="WW8Num13z4"/>
    <w:qFormat/>
    <w:rsid w:val="00AD18DA"/>
    <w:rPr>
      <w:rFonts w:ascii="Courier New" w:hAnsi="Courier New" w:cs="Courier New"/>
    </w:rPr>
  </w:style>
  <w:style w:type="character" w:customStyle="1" w:styleId="WW8Num14z0">
    <w:name w:val="WW8Num14z0"/>
    <w:qFormat/>
    <w:rsid w:val="00AD18DA"/>
    <w:rPr>
      <w:rFonts w:ascii="Symbol" w:hAnsi="Symbol" w:cs="Symbol"/>
    </w:rPr>
  </w:style>
  <w:style w:type="character" w:customStyle="1" w:styleId="WW8Num14z1">
    <w:name w:val="WW8Num14z1"/>
    <w:qFormat/>
    <w:rsid w:val="00AD18DA"/>
    <w:rPr>
      <w:rFonts w:ascii="Courier New" w:hAnsi="Courier New" w:cs="Courier New"/>
    </w:rPr>
  </w:style>
  <w:style w:type="character" w:customStyle="1" w:styleId="WW8Num14z2">
    <w:name w:val="WW8Num14z2"/>
    <w:qFormat/>
    <w:rsid w:val="00AD18DA"/>
    <w:rPr>
      <w:rFonts w:ascii="Wingdings" w:hAnsi="Wingdings" w:cs="Wingdings"/>
    </w:rPr>
  </w:style>
  <w:style w:type="character" w:customStyle="1" w:styleId="WW8Num15z0">
    <w:name w:val="WW8Num15z0"/>
    <w:qFormat/>
    <w:rsid w:val="00AD18DA"/>
    <w:rPr>
      <w:b w:val="0"/>
    </w:rPr>
  </w:style>
  <w:style w:type="character" w:customStyle="1" w:styleId="WW8Num15z1">
    <w:name w:val="WW8Num15z1"/>
    <w:qFormat/>
    <w:rsid w:val="00AD18DA"/>
  </w:style>
  <w:style w:type="character" w:customStyle="1" w:styleId="WW8Num15z2">
    <w:name w:val="WW8Num15z2"/>
    <w:qFormat/>
    <w:rsid w:val="00AD18DA"/>
  </w:style>
  <w:style w:type="character" w:customStyle="1" w:styleId="WW8Num15z3">
    <w:name w:val="WW8Num15z3"/>
    <w:qFormat/>
    <w:rsid w:val="00AD18DA"/>
  </w:style>
  <w:style w:type="character" w:customStyle="1" w:styleId="WW8Num15z4">
    <w:name w:val="WW8Num15z4"/>
    <w:qFormat/>
    <w:rsid w:val="00AD18DA"/>
  </w:style>
  <w:style w:type="character" w:customStyle="1" w:styleId="WW8Num15z5">
    <w:name w:val="WW8Num15z5"/>
    <w:qFormat/>
    <w:rsid w:val="00AD18DA"/>
  </w:style>
  <w:style w:type="character" w:customStyle="1" w:styleId="WW8Num15z6">
    <w:name w:val="WW8Num15z6"/>
    <w:qFormat/>
    <w:rsid w:val="00AD18DA"/>
  </w:style>
  <w:style w:type="character" w:customStyle="1" w:styleId="WW8Num15z7">
    <w:name w:val="WW8Num15z7"/>
    <w:qFormat/>
    <w:rsid w:val="00AD18DA"/>
  </w:style>
  <w:style w:type="character" w:customStyle="1" w:styleId="WW8Num15z8">
    <w:name w:val="WW8Num15z8"/>
    <w:qFormat/>
    <w:rsid w:val="00AD18DA"/>
  </w:style>
  <w:style w:type="character" w:customStyle="1" w:styleId="WW8Num16z0">
    <w:name w:val="WW8Num16z0"/>
    <w:qFormat/>
    <w:rsid w:val="00AD18DA"/>
    <w:rPr>
      <w:rFonts w:ascii="Arial" w:hAnsi="Arial" w:cs="Arial"/>
      <w:b/>
    </w:rPr>
  </w:style>
  <w:style w:type="character" w:customStyle="1" w:styleId="WW8Num17z0">
    <w:name w:val="WW8Num17z0"/>
    <w:qFormat/>
    <w:rsid w:val="00AD18DA"/>
    <w:rPr>
      <w:rFonts w:ascii="Symbol" w:hAnsi="Symbol" w:cs="Symbol"/>
    </w:rPr>
  </w:style>
  <w:style w:type="character" w:customStyle="1" w:styleId="WW8Num17z1">
    <w:name w:val="WW8Num17z1"/>
    <w:qFormat/>
    <w:rsid w:val="00AD18DA"/>
    <w:rPr>
      <w:rFonts w:ascii="Courier New" w:hAnsi="Courier New" w:cs="Courier New"/>
    </w:rPr>
  </w:style>
  <w:style w:type="character" w:customStyle="1" w:styleId="WW8Num17z2">
    <w:name w:val="WW8Num17z2"/>
    <w:qFormat/>
    <w:rsid w:val="00AD18DA"/>
    <w:rPr>
      <w:rFonts w:ascii="Wingdings" w:hAnsi="Wingdings" w:cs="Wingdings"/>
    </w:rPr>
  </w:style>
  <w:style w:type="character" w:customStyle="1" w:styleId="WW8Num18z0">
    <w:name w:val="WW8Num18z0"/>
    <w:qFormat/>
    <w:rsid w:val="00AD18DA"/>
    <w:rPr>
      <w:rFonts w:ascii="Wingdings" w:hAnsi="Wingdings" w:cs="Wingdings"/>
    </w:rPr>
  </w:style>
  <w:style w:type="character" w:customStyle="1" w:styleId="WW8Num18z3">
    <w:name w:val="WW8Num18z3"/>
    <w:qFormat/>
    <w:rsid w:val="00AD18DA"/>
    <w:rPr>
      <w:rFonts w:ascii="Symbol" w:hAnsi="Symbol" w:cs="Symbol"/>
    </w:rPr>
  </w:style>
  <w:style w:type="character" w:customStyle="1" w:styleId="WW8Num18z4">
    <w:name w:val="WW8Num18z4"/>
    <w:qFormat/>
    <w:rsid w:val="00AD18DA"/>
    <w:rPr>
      <w:rFonts w:ascii="Courier New" w:hAnsi="Courier New" w:cs="Courier New"/>
    </w:rPr>
  </w:style>
  <w:style w:type="character" w:customStyle="1" w:styleId="WW8Num19z0">
    <w:name w:val="WW8Num19z0"/>
    <w:qFormat/>
    <w:rsid w:val="00AD18DA"/>
  </w:style>
  <w:style w:type="character" w:customStyle="1" w:styleId="WW8Num19z1">
    <w:name w:val="WW8Num19z1"/>
    <w:qFormat/>
    <w:rsid w:val="00AD18DA"/>
    <w:rPr>
      <w:rFonts w:ascii="Courier New" w:hAnsi="Courier New" w:cs="Courier New"/>
    </w:rPr>
  </w:style>
  <w:style w:type="character" w:customStyle="1" w:styleId="WW8Num19z2">
    <w:name w:val="WW8Num19z2"/>
    <w:qFormat/>
    <w:rsid w:val="00AD18DA"/>
    <w:rPr>
      <w:rFonts w:ascii="Wingdings" w:hAnsi="Wingdings" w:cs="Wingdings"/>
    </w:rPr>
  </w:style>
  <w:style w:type="character" w:customStyle="1" w:styleId="WW8Num19z3">
    <w:name w:val="WW8Num19z3"/>
    <w:qFormat/>
    <w:rsid w:val="00AD18DA"/>
    <w:rPr>
      <w:rFonts w:ascii="Symbol" w:hAnsi="Symbol" w:cs="Symbol"/>
    </w:rPr>
  </w:style>
  <w:style w:type="character" w:customStyle="1" w:styleId="WW8Num20z0">
    <w:name w:val="WW8Num20z0"/>
    <w:qFormat/>
    <w:rsid w:val="00AD18DA"/>
  </w:style>
  <w:style w:type="character" w:customStyle="1" w:styleId="WW8Num20z1">
    <w:name w:val="WW8Num20z1"/>
    <w:qFormat/>
    <w:rsid w:val="00AD18DA"/>
  </w:style>
  <w:style w:type="character" w:customStyle="1" w:styleId="WW8Num20z2">
    <w:name w:val="WW8Num20z2"/>
    <w:qFormat/>
    <w:rsid w:val="00AD18DA"/>
  </w:style>
  <w:style w:type="character" w:customStyle="1" w:styleId="WW8Num20z3">
    <w:name w:val="WW8Num20z3"/>
    <w:qFormat/>
    <w:rsid w:val="00AD18DA"/>
  </w:style>
  <w:style w:type="character" w:customStyle="1" w:styleId="WW8Num20z4">
    <w:name w:val="WW8Num20z4"/>
    <w:qFormat/>
    <w:rsid w:val="00AD18DA"/>
  </w:style>
  <w:style w:type="character" w:customStyle="1" w:styleId="WW8Num20z5">
    <w:name w:val="WW8Num20z5"/>
    <w:qFormat/>
    <w:rsid w:val="00AD18DA"/>
  </w:style>
  <w:style w:type="character" w:customStyle="1" w:styleId="WW8Num20z6">
    <w:name w:val="WW8Num20z6"/>
    <w:qFormat/>
    <w:rsid w:val="00AD18DA"/>
  </w:style>
  <w:style w:type="character" w:customStyle="1" w:styleId="WW8Num20z7">
    <w:name w:val="WW8Num20z7"/>
    <w:qFormat/>
    <w:rsid w:val="00AD18DA"/>
  </w:style>
  <w:style w:type="character" w:customStyle="1" w:styleId="WW8Num20z8">
    <w:name w:val="WW8Num20z8"/>
    <w:qFormat/>
    <w:rsid w:val="00AD18DA"/>
  </w:style>
  <w:style w:type="character" w:customStyle="1" w:styleId="WW8Num21z0">
    <w:name w:val="WW8Num21z0"/>
    <w:qFormat/>
    <w:rsid w:val="00AD18DA"/>
    <w:rPr>
      <w:b/>
    </w:rPr>
  </w:style>
  <w:style w:type="character" w:customStyle="1" w:styleId="WW8Num21z1">
    <w:name w:val="WW8Num21z1"/>
    <w:qFormat/>
    <w:rsid w:val="00AD18DA"/>
  </w:style>
  <w:style w:type="character" w:customStyle="1" w:styleId="WW8Num21z2">
    <w:name w:val="WW8Num21z2"/>
    <w:qFormat/>
    <w:rsid w:val="00AD18DA"/>
  </w:style>
  <w:style w:type="character" w:customStyle="1" w:styleId="WW8Num21z3">
    <w:name w:val="WW8Num21z3"/>
    <w:qFormat/>
    <w:rsid w:val="00AD18DA"/>
  </w:style>
  <w:style w:type="character" w:customStyle="1" w:styleId="WW8Num21z4">
    <w:name w:val="WW8Num21z4"/>
    <w:qFormat/>
    <w:rsid w:val="00AD18DA"/>
  </w:style>
  <w:style w:type="character" w:customStyle="1" w:styleId="WW8Num21z5">
    <w:name w:val="WW8Num21z5"/>
    <w:qFormat/>
    <w:rsid w:val="00AD18DA"/>
  </w:style>
  <w:style w:type="character" w:customStyle="1" w:styleId="WW8Num21z6">
    <w:name w:val="WW8Num21z6"/>
    <w:qFormat/>
    <w:rsid w:val="00AD18DA"/>
  </w:style>
  <w:style w:type="character" w:customStyle="1" w:styleId="WW8Num21z7">
    <w:name w:val="WW8Num21z7"/>
    <w:qFormat/>
    <w:rsid w:val="00AD18DA"/>
  </w:style>
  <w:style w:type="character" w:customStyle="1" w:styleId="WW8Num21z8">
    <w:name w:val="WW8Num21z8"/>
    <w:qFormat/>
    <w:rsid w:val="00AD18DA"/>
  </w:style>
  <w:style w:type="character" w:customStyle="1" w:styleId="WW8Num22z0">
    <w:name w:val="WW8Num22z0"/>
    <w:qFormat/>
    <w:rsid w:val="00AD18DA"/>
    <w:rPr>
      <w:rFonts w:ascii="Calibri" w:hAnsi="Calibri" w:cs="Calibri"/>
      <w:b/>
    </w:rPr>
  </w:style>
  <w:style w:type="character" w:customStyle="1" w:styleId="WW8Num22z1">
    <w:name w:val="WW8Num22z1"/>
    <w:qFormat/>
    <w:rsid w:val="00AD18DA"/>
    <w:rPr>
      <w:rFonts w:ascii="Wingdings" w:hAnsi="Wingdings" w:cs="Wingdings"/>
      <w:b/>
    </w:rPr>
  </w:style>
  <w:style w:type="character" w:customStyle="1" w:styleId="WW8Num22z2">
    <w:name w:val="WW8Num22z2"/>
    <w:qFormat/>
    <w:rsid w:val="00AD18DA"/>
  </w:style>
  <w:style w:type="character" w:customStyle="1" w:styleId="WW8Num22z3">
    <w:name w:val="WW8Num22z3"/>
    <w:qFormat/>
    <w:rsid w:val="00AD18DA"/>
  </w:style>
  <w:style w:type="character" w:customStyle="1" w:styleId="WW8Num22z4">
    <w:name w:val="WW8Num22z4"/>
    <w:qFormat/>
    <w:rsid w:val="00AD18DA"/>
  </w:style>
  <w:style w:type="character" w:customStyle="1" w:styleId="WW8Num22z5">
    <w:name w:val="WW8Num22z5"/>
    <w:qFormat/>
    <w:rsid w:val="00AD18DA"/>
  </w:style>
  <w:style w:type="character" w:customStyle="1" w:styleId="WW8Num22z6">
    <w:name w:val="WW8Num22z6"/>
    <w:qFormat/>
    <w:rsid w:val="00AD18DA"/>
  </w:style>
  <w:style w:type="character" w:customStyle="1" w:styleId="WW8Num22z7">
    <w:name w:val="WW8Num22z7"/>
    <w:qFormat/>
    <w:rsid w:val="00AD18DA"/>
  </w:style>
  <w:style w:type="character" w:customStyle="1" w:styleId="WW8Num22z8">
    <w:name w:val="WW8Num22z8"/>
    <w:qFormat/>
    <w:rsid w:val="00AD18DA"/>
  </w:style>
  <w:style w:type="character" w:customStyle="1" w:styleId="WW8Num23z0">
    <w:name w:val="WW8Num23z0"/>
    <w:qFormat/>
    <w:rsid w:val="00AD18DA"/>
  </w:style>
  <w:style w:type="character" w:customStyle="1" w:styleId="WW8Num23z1">
    <w:name w:val="WW8Num23z1"/>
    <w:qFormat/>
    <w:rsid w:val="00AD18DA"/>
  </w:style>
  <w:style w:type="character" w:customStyle="1" w:styleId="WW8Num23z2">
    <w:name w:val="WW8Num23z2"/>
    <w:qFormat/>
    <w:rsid w:val="00AD18DA"/>
  </w:style>
  <w:style w:type="character" w:customStyle="1" w:styleId="WW8Num23z3">
    <w:name w:val="WW8Num23z3"/>
    <w:qFormat/>
    <w:rsid w:val="00AD18DA"/>
  </w:style>
  <w:style w:type="character" w:customStyle="1" w:styleId="WW8Num23z4">
    <w:name w:val="WW8Num23z4"/>
    <w:qFormat/>
    <w:rsid w:val="00AD18DA"/>
  </w:style>
  <w:style w:type="character" w:customStyle="1" w:styleId="WW8Num23z5">
    <w:name w:val="WW8Num23z5"/>
    <w:qFormat/>
    <w:rsid w:val="00AD18DA"/>
  </w:style>
  <w:style w:type="character" w:customStyle="1" w:styleId="WW8Num23z6">
    <w:name w:val="WW8Num23z6"/>
    <w:qFormat/>
    <w:rsid w:val="00AD18DA"/>
  </w:style>
  <w:style w:type="character" w:customStyle="1" w:styleId="WW8Num23z7">
    <w:name w:val="WW8Num23z7"/>
    <w:qFormat/>
    <w:rsid w:val="00AD18DA"/>
  </w:style>
  <w:style w:type="character" w:customStyle="1" w:styleId="WW8Num23z8">
    <w:name w:val="WW8Num23z8"/>
    <w:qFormat/>
    <w:rsid w:val="00AD18DA"/>
  </w:style>
  <w:style w:type="character" w:customStyle="1" w:styleId="WW8Num24z0">
    <w:name w:val="WW8Num24z0"/>
    <w:qFormat/>
    <w:rsid w:val="00AD18DA"/>
    <w:rPr>
      <w:rFonts w:cs="Calibri"/>
      <w:b w:val="0"/>
    </w:rPr>
  </w:style>
  <w:style w:type="character" w:customStyle="1" w:styleId="Domylnaczcionkaakapitu1">
    <w:name w:val="Domyślna czcionka akapitu1"/>
    <w:qFormat/>
    <w:rsid w:val="00AD18DA"/>
  </w:style>
  <w:style w:type="character" w:styleId="Numerstrony">
    <w:name w:val="page number"/>
    <w:basedOn w:val="Domylnaczcionkaakapitu1"/>
    <w:qFormat/>
    <w:rsid w:val="00AD18DA"/>
  </w:style>
  <w:style w:type="character" w:customStyle="1" w:styleId="czeinternetowe">
    <w:name w:val="Łącze internetowe"/>
    <w:rsid w:val="00AD18DA"/>
    <w:rPr>
      <w:color w:val="000080"/>
      <w:u w:val="single"/>
    </w:rPr>
  </w:style>
  <w:style w:type="character" w:customStyle="1" w:styleId="HTML-wstpniesformatowanyZnak">
    <w:name w:val="HTML - wstępnie sformatowany Znak"/>
    <w:qFormat/>
    <w:rsid w:val="00AD18DA"/>
    <w:rPr>
      <w:rFonts w:ascii="Courier New" w:hAnsi="Courier New" w:cs="Courier New"/>
      <w:color w:val="000000"/>
      <w:lang w:val="pl-PL" w:bidi="ar-SA"/>
    </w:rPr>
  </w:style>
  <w:style w:type="character" w:customStyle="1" w:styleId="Tekstpodstawowy2Znak">
    <w:name w:val="Tekst podstawowy 2 Znak"/>
    <w:qFormat/>
    <w:rsid w:val="00AD18DA"/>
    <w:rPr>
      <w:sz w:val="24"/>
      <w:szCs w:val="24"/>
      <w:lang w:val="pl-PL" w:bidi="ar-SA"/>
    </w:rPr>
  </w:style>
  <w:style w:type="character" w:customStyle="1" w:styleId="TekstkomentarzaZnak">
    <w:name w:val="Tekst komentarza Znak"/>
    <w:qFormat/>
    <w:rsid w:val="00AD18DA"/>
    <w:rPr>
      <w:lang w:val="pl-PL" w:bidi="ar-SA"/>
    </w:rPr>
  </w:style>
  <w:style w:type="character" w:customStyle="1" w:styleId="Odwoaniedokomentarza1">
    <w:name w:val="Odwołanie do komentarza1"/>
    <w:qFormat/>
    <w:rsid w:val="00AD18DA"/>
    <w:rPr>
      <w:sz w:val="16"/>
      <w:szCs w:val="16"/>
    </w:rPr>
  </w:style>
  <w:style w:type="character" w:customStyle="1" w:styleId="TematkomentarzaZnak">
    <w:name w:val="Temat komentarza Znak"/>
    <w:qFormat/>
    <w:rsid w:val="00AD18DA"/>
    <w:rPr>
      <w:b/>
      <w:bCs/>
      <w:lang w:val="pl-PL" w:bidi="ar-SA"/>
    </w:rPr>
  </w:style>
  <w:style w:type="character" w:customStyle="1" w:styleId="PlandokumentuZnak">
    <w:name w:val="Plan dokumentu Znak"/>
    <w:qFormat/>
    <w:rsid w:val="00AD18DA"/>
    <w:rPr>
      <w:rFonts w:ascii="Tahoma" w:hAnsi="Tahoma" w:cs="Tahoma"/>
      <w:sz w:val="16"/>
      <w:szCs w:val="16"/>
      <w:lang w:val="pl-PL" w:bidi="ar-SA"/>
    </w:rPr>
  </w:style>
  <w:style w:type="character" w:customStyle="1" w:styleId="NagwekZnak">
    <w:name w:val="Nagłówek Znak"/>
    <w:basedOn w:val="Domylnaczcionkaakapitu1"/>
    <w:qFormat/>
    <w:rsid w:val="00AD18DA"/>
  </w:style>
  <w:style w:type="character" w:styleId="Pogrubienie">
    <w:name w:val="Strong"/>
    <w:qFormat/>
    <w:rsid w:val="00AD18DA"/>
    <w:rPr>
      <w:b/>
      <w:bCs/>
    </w:rPr>
  </w:style>
  <w:style w:type="character" w:customStyle="1" w:styleId="TekstprzypisukocowegoZnak">
    <w:name w:val="Tekst przypisu końcowego Znak"/>
    <w:basedOn w:val="Domylnaczcionkaakapitu1"/>
    <w:qFormat/>
    <w:rsid w:val="00AD18DA"/>
  </w:style>
  <w:style w:type="character" w:customStyle="1" w:styleId="Znakiprzypiswkocowych">
    <w:name w:val="Znaki przypisów końcowych"/>
    <w:qFormat/>
    <w:rsid w:val="00AD18DA"/>
    <w:rPr>
      <w:vertAlign w:val="superscript"/>
    </w:rPr>
  </w:style>
  <w:style w:type="character" w:customStyle="1" w:styleId="Wyrnienie">
    <w:name w:val="Wyróżnienie"/>
    <w:qFormat/>
    <w:rsid w:val="00AD18DA"/>
    <w:rPr>
      <w:i/>
      <w:iCs/>
    </w:rPr>
  </w:style>
  <w:style w:type="character" w:customStyle="1" w:styleId="Znakinumeracji">
    <w:name w:val="Znaki numeracji"/>
    <w:qFormat/>
    <w:rsid w:val="00AD18DA"/>
    <w:rPr>
      <w:rFonts w:ascii="Calibri" w:hAnsi="Calibri"/>
      <w:sz w:val="20"/>
      <w:szCs w:val="20"/>
    </w:rPr>
  </w:style>
  <w:style w:type="character" w:customStyle="1" w:styleId="Znakiwypunktowania">
    <w:name w:val="Znaki wypunktowania"/>
    <w:qFormat/>
    <w:rsid w:val="00AD18DA"/>
    <w:rPr>
      <w:rFonts w:ascii="OpenSymbol" w:eastAsia="OpenSymbol" w:hAnsi="OpenSymbol" w:cs="OpenSymbol"/>
    </w:rPr>
  </w:style>
  <w:style w:type="character" w:customStyle="1" w:styleId="TekstpodstawowyZnak">
    <w:name w:val="Tekst podstawowy Znak"/>
    <w:link w:val="Tekstpodstawowy"/>
    <w:qFormat/>
    <w:rsid w:val="0024703D"/>
    <w:rPr>
      <w:sz w:val="24"/>
      <w:szCs w:val="24"/>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1548A"/>
    <w:rPr>
      <w:vertAlign w:val="superscript"/>
    </w:rPr>
  </w:style>
  <w:style w:type="character" w:customStyle="1" w:styleId="FontStyle97">
    <w:name w:val="Font Style97"/>
    <w:qFormat/>
    <w:rsid w:val="006D72EE"/>
    <w:rPr>
      <w:rFonts w:ascii="Arial Narrow" w:hAnsi="Arial Narrow" w:cs="Arial Narrow"/>
      <w:sz w:val="24"/>
      <w:szCs w:val="24"/>
    </w:rPr>
  </w:style>
  <w:style w:type="character" w:customStyle="1" w:styleId="h2">
    <w:name w:val="h2"/>
    <w:qFormat/>
    <w:rsid w:val="00C413BE"/>
  </w:style>
  <w:style w:type="character" w:customStyle="1" w:styleId="Brak">
    <w:name w:val="Brak"/>
    <w:qFormat/>
    <w:rsid w:val="00BA1D22"/>
  </w:style>
  <w:style w:type="character" w:customStyle="1" w:styleId="Nierozpoznanawzmianka1">
    <w:name w:val="Nierozpoznana wzmianka1"/>
    <w:basedOn w:val="Domylnaczcionkaakapitu"/>
    <w:uiPriority w:val="99"/>
    <w:semiHidden/>
    <w:unhideWhenUsed/>
    <w:qFormat/>
    <w:rsid w:val="00887039"/>
    <w:rPr>
      <w:color w:val="605E5C"/>
      <w:shd w:val="clear" w:color="auto" w:fill="E1DFDD"/>
    </w:rPr>
  </w:style>
  <w:style w:type="paragraph" w:styleId="Nagwek">
    <w:name w:val="header"/>
    <w:basedOn w:val="Normalny"/>
    <w:next w:val="Tekstpodstawowy"/>
    <w:rsid w:val="00AD18DA"/>
    <w:pPr>
      <w:tabs>
        <w:tab w:val="center" w:pos="4536"/>
        <w:tab w:val="right" w:pos="9072"/>
      </w:tabs>
    </w:pPr>
  </w:style>
  <w:style w:type="paragraph" w:styleId="Tekstpodstawowy">
    <w:name w:val="Body Text"/>
    <w:basedOn w:val="Normalny"/>
    <w:link w:val="TekstpodstawowyZnak"/>
    <w:rsid w:val="00AD18DA"/>
    <w:pPr>
      <w:widowControl/>
      <w:spacing w:after="120"/>
    </w:pPr>
    <w:rPr>
      <w:sz w:val="24"/>
      <w:szCs w:val="24"/>
    </w:rPr>
  </w:style>
  <w:style w:type="paragraph" w:styleId="Lista">
    <w:name w:val="List"/>
    <w:basedOn w:val="Normalny"/>
    <w:rsid w:val="00AD18DA"/>
    <w:pPr>
      <w:ind w:left="283" w:hanging="283"/>
    </w:pPr>
  </w:style>
  <w:style w:type="paragraph" w:styleId="Legenda">
    <w:name w:val="caption"/>
    <w:basedOn w:val="Normalny"/>
    <w:qFormat/>
    <w:rsid w:val="00AD18DA"/>
    <w:pPr>
      <w:suppressLineNumbers/>
      <w:spacing w:before="120" w:after="120"/>
    </w:pPr>
    <w:rPr>
      <w:rFonts w:cs="Mangal"/>
      <w:i/>
      <w:iCs/>
      <w:sz w:val="24"/>
      <w:szCs w:val="24"/>
    </w:rPr>
  </w:style>
  <w:style w:type="paragraph" w:customStyle="1" w:styleId="Indeks">
    <w:name w:val="Indeks"/>
    <w:basedOn w:val="Normalny"/>
    <w:qFormat/>
    <w:rsid w:val="00AD18DA"/>
    <w:pPr>
      <w:suppressLineNumbers/>
    </w:pPr>
    <w:rPr>
      <w:rFonts w:cs="Mangal"/>
    </w:rPr>
  </w:style>
  <w:style w:type="paragraph" w:customStyle="1" w:styleId="Nagwek10">
    <w:name w:val="Nagłówek1"/>
    <w:basedOn w:val="Normalny"/>
    <w:next w:val="Tekstpodstawowy"/>
    <w:qFormat/>
    <w:rsid w:val="00AD18DA"/>
    <w:pPr>
      <w:keepNext/>
      <w:spacing w:before="240" w:after="120"/>
    </w:pPr>
    <w:rPr>
      <w:rFonts w:ascii="Liberation Sans" w:eastAsia="Microsoft YaHei" w:hAnsi="Liberation Sans" w:cs="Mangal"/>
      <w:sz w:val="28"/>
      <w:szCs w:val="28"/>
    </w:rPr>
  </w:style>
  <w:style w:type="paragraph" w:customStyle="1" w:styleId="Znak">
    <w:name w:val="Znak"/>
    <w:basedOn w:val="Normalny"/>
    <w:qFormat/>
    <w:rsid w:val="00AD18DA"/>
    <w:pPr>
      <w:widowControl/>
    </w:pPr>
    <w:rPr>
      <w:color w:val="000000"/>
      <w:sz w:val="24"/>
      <w:lang w:eastAsia="ar-SA"/>
    </w:rPr>
  </w:style>
  <w:style w:type="paragraph" w:customStyle="1" w:styleId="Gwkaistopka">
    <w:name w:val="Główka i stopka"/>
    <w:basedOn w:val="Normalny"/>
    <w:qFormat/>
  </w:style>
  <w:style w:type="paragraph" w:styleId="Stopka">
    <w:name w:val="footer"/>
    <w:basedOn w:val="Normalny"/>
    <w:rsid w:val="00AD18DA"/>
    <w:pPr>
      <w:tabs>
        <w:tab w:val="center" w:pos="4536"/>
        <w:tab w:val="right" w:pos="9072"/>
      </w:tabs>
    </w:pPr>
  </w:style>
  <w:style w:type="paragraph" w:styleId="HTML-wstpniesformatowany">
    <w:name w:val="HTML Preformatted"/>
    <w:basedOn w:val="Normalny"/>
    <w:qFormat/>
    <w:rsid w:val="00AD1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Tekstpodstawowy21">
    <w:name w:val="Tekst podstawowy 21"/>
    <w:basedOn w:val="Normalny"/>
    <w:qFormat/>
    <w:rsid w:val="00AD18DA"/>
    <w:pPr>
      <w:widowControl/>
      <w:spacing w:after="120" w:line="480" w:lineRule="auto"/>
    </w:pPr>
    <w:rPr>
      <w:sz w:val="24"/>
      <w:szCs w:val="24"/>
    </w:rPr>
  </w:style>
  <w:style w:type="paragraph" w:styleId="Akapitzlist">
    <w:name w:val="List Paragraph"/>
    <w:basedOn w:val="Normalny"/>
    <w:qFormat/>
    <w:rsid w:val="00AD18DA"/>
    <w:pPr>
      <w:widowControl/>
      <w:spacing w:after="200" w:line="276" w:lineRule="auto"/>
      <w:ind w:left="720"/>
      <w:contextualSpacing/>
    </w:pPr>
    <w:rPr>
      <w:rFonts w:ascii="Calibri" w:eastAsia="Calibri" w:hAnsi="Calibri" w:cs="Calibri"/>
      <w:sz w:val="22"/>
      <w:szCs w:val="22"/>
    </w:rPr>
  </w:style>
  <w:style w:type="paragraph" w:customStyle="1" w:styleId="Tekstkomentarza1">
    <w:name w:val="Tekst komentarza1"/>
    <w:basedOn w:val="Normalny"/>
    <w:qFormat/>
    <w:rsid w:val="00AD18DA"/>
    <w:pPr>
      <w:widowControl/>
    </w:pPr>
  </w:style>
  <w:style w:type="paragraph" w:styleId="Tekstdymka">
    <w:name w:val="Balloon Text"/>
    <w:basedOn w:val="Normalny"/>
    <w:qFormat/>
    <w:rsid w:val="00AD18DA"/>
    <w:pPr>
      <w:widowControl/>
    </w:pPr>
    <w:rPr>
      <w:rFonts w:ascii="Tahoma" w:hAnsi="Tahoma" w:cs="Tahoma"/>
      <w:sz w:val="16"/>
      <w:szCs w:val="16"/>
    </w:rPr>
  </w:style>
  <w:style w:type="paragraph" w:styleId="Poprawka">
    <w:name w:val="Revision"/>
    <w:qFormat/>
    <w:rsid w:val="00AD18DA"/>
    <w:rPr>
      <w:sz w:val="24"/>
      <w:szCs w:val="24"/>
      <w:lang w:eastAsia="zh-CN"/>
    </w:rPr>
  </w:style>
  <w:style w:type="paragraph" w:styleId="Tematkomentarza">
    <w:name w:val="annotation subject"/>
    <w:basedOn w:val="Tekstkomentarza1"/>
    <w:next w:val="Tekstkomentarza1"/>
    <w:qFormat/>
    <w:rsid w:val="00AD18DA"/>
    <w:rPr>
      <w:b/>
      <w:bCs/>
    </w:rPr>
  </w:style>
  <w:style w:type="paragraph" w:customStyle="1" w:styleId="Plandokumentu1">
    <w:name w:val="Plan dokumentu1"/>
    <w:basedOn w:val="Normalny"/>
    <w:qFormat/>
    <w:rsid w:val="00AD18DA"/>
    <w:pPr>
      <w:widowControl/>
    </w:pPr>
    <w:rPr>
      <w:rFonts w:ascii="Tahoma" w:hAnsi="Tahoma" w:cs="Tahoma"/>
      <w:sz w:val="16"/>
      <w:szCs w:val="16"/>
    </w:rPr>
  </w:style>
  <w:style w:type="paragraph" w:styleId="NormalnyWeb">
    <w:name w:val="Normal (Web)"/>
    <w:basedOn w:val="Normalny"/>
    <w:qFormat/>
    <w:rsid w:val="00AD18DA"/>
    <w:pPr>
      <w:widowControl/>
      <w:spacing w:before="280" w:after="280"/>
    </w:pPr>
    <w:rPr>
      <w:sz w:val="24"/>
      <w:szCs w:val="24"/>
    </w:rPr>
  </w:style>
  <w:style w:type="paragraph" w:styleId="Tekstprzypisukocowego">
    <w:name w:val="endnote text"/>
    <w:basedOn w:val="Normalny"/>
    <w:rsid w:val="00AD18DA"/>
  </w:style>
  <w:style w:type="paragraph" w:customStyle="1" w:styleId="Zawartoramki">
    <w:name w:val="Zawartość ramki"/>
    <w:basedOn w:val="Normalny"/>
    <w:qFormat/>
    <w:rsid w:val="00AD18DA"/>
  </w:style>
  <w:style w:type="paragraph" w:customStyle="1" w:styleId="Style40">
    <w:name w:val="Style40"/>
    <w:basedOn w:val="Normalny"/>
    <w:qFormat/>
    <w:rsid w:val="00B57DF5"/>
    <w:pPr>
      <w:suppressAutoHyphens w:val="0"/>
      <w:spacing w:line="278" w:lineRule="exact"/>
      <w:jc w:val="both"/>
    </w:pPr>
    <w:rPr>
      <w:rFonts w:ascii="Arial Narrow" w:hAnsi="Arial Narrow"/>
      <w:sz w:val="24"/>
      <w:szCs w:val="24"/>
      <w:lang w:eastAsia="pl-PL"/>
    </w:rPr>
  </w:style>
  <w:style w:type="paragraph" w:customStyle="1" w:styleId="Style73">
    <w:name w:val="Style73"/>
    <w:basedOn w:val="Normalny"/>
    <w:qFormat/>
    <w:rsid w:val="006D72EE"/>
    <w:pPr>
      <w:suppressAutoHyphens w:val="0"/>
      <w:spacing w:line="278" w:lineRule="exact"/>
      <w:ind w:hanging="350"/>
      <w:jc w:val="both"/>
    </w:pPr>
    <w:rPr>
      <w:rFonts w:ascii="Arial Narrow" w:hAnsi="Arial Narrow"/>
      <w:sz w:val="24"/>
      <w:szCs w:val="24"/>
      <w:lang w:eastAsia="pl-PL"/>
    </w:rPr>
  </w:style>
  <w:style w:type="paragraph" w:customStyle="1" w:styleId="Style62">
    <w:name w:val="Style62"/>
    <w:basedOn w:val="Normalny"/>
    <w:qFormat/>
    <w:rsid w:val="006D72EE"/>
    <w:pPr>
      <w:suppressAutoHyphens w:val="0"/>
      <w:spacing w:line="274" w:lineRule="exact"/>
      <w:ind w:hanging="350"/>
    </w:pPr>
    <w:rPr>
      <w:rFonts w:ascii="Arial Narrow" w:hAnsi="Arial Narrow"/>
      <w:sz w:val="24"/>
      <w:szCs w:val="24"/>
      <w:lang w:eastAsia="pl-PL"/>
    </w:rPr>
  </w:style>
  <w:style w:type="paragraph" w:styleId="Bezodstpw">
    <w:name w:val="No Spacing"/>
    <w:uiPriority w:val="1"/>
    <w:qFormat/>
    <w:rsid w:val="007D665F"/>
    <w:rPr>
      <w:rFonts w:ascii="Calibri" w:eastAsia="Calibri" w:hAnsi="Calibri"/>
      <w:sz w:val="22"/>
      <w:szCs w:val="22"/>
      <w:lang w:eastAsia="en-US"/>
    </w:rPr>
  </w:style>
  <w:style w:type="paragraph" w:customStyle="1" w:styleId="Normalny1">
    <w:name w:val="Normalny1"/>
    <w:qFormat/>
    <w:rsid w:val="00BA1D22"/>
    <w:rPr>
      <w:rFonts w:ascii="Arial" w:eastAsia="Arial Unicode MS" w:hAnsi="Arial" w:cs="Arial Unicode MS"/>
      <w:color w:val="000000"/>
      <w:sz w:val="24"/>
      <w:szCs w:val="24"/>
      <w:u w:color="000000"/>
    </w:rPr>
  </w:style>
  <w:style w:type="paragraph" w:customStyle="1" w:styleId="Default">
    <w:name w:val="Default"/>
    <w:qFormat/>
    <w:rsid w:val="00DE66B1"/>
    <w:rPr>
      <w:rFonts w:eastAsia="Arial Unicode MS" w:cs="Arial Unicode MS"/>
      <w:color w:val="000000"/>
      <w:sz w:val="24"/>
      <w:szCs w:val="24"/>
      <w:u w:color="000000"/>
    </w:rPr>
  </w:style>
  <w:style w:type="numbering" w:customStyle="1" w:styleId="Zaimportowanystyl33">
    <w:name w:val="Zaimportowany styl 33"/>
    <w:qFormat/>
    <w:rsid w:val="00BA1D22"/>
  </w:style>
  <w:style w:type="numbering" w:customStyle="1" w:styleId="Zaimportowanystyl34">
    <w:name w:val="Zaimportowany styl 34"/>
    <w:qFormat/>
    <w:rsid w:val="00BA1D22"/>
  </w:style>
  <w:style w:type="numbering" w:customStyle="1" w:styleId="Zaimportowanystyl35">
    <w:name w:val="Zaimportowany styl 35"/>
    <w:qFormat/>
    <w:rsid w:val="00BA1D22"/>
  </w:style>
  <w:style w:type="numbering" w:customStyle="1" w:styleId="Zaimportowanystyl36">
    <w:name w:val="Zaimportowany styl 36"/>
    <w:qFormat/>
    <w:rsid w:val="00BA1D22"/>
  </w:style>
  <w:style w:type="numbering" w:customStyle="1" w:styleId="Zaimportowanystyl38">
    <w:name w:val="Zaimportowany styl 38"/>
    <w:qFormat/>
    <w:rsid w:val="001B5A6E"/>
  </w:style>
  <w:style w:type="table" w:styleId="Tabela-Siatka">
    <w:name w:val="Table Grid"/>
    <w:basedOn w:val="Standardowy"/>
    <w:uiPriority w:val="59"/>
    <w:rsid w:val="002C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D160B"/>
    <w:rPr>
      <w:sz w:val="16"/>
      <w:szCs w:val="16"/>
    </w:rPr>
  </w:style>
  <w:style w:type="paragraph" w:styleId="Tekstkomentarza">
    <w:name w:val="annotation text"/>
    <w:basedOn w:val="Normalny"/>
    <w:link w:val="TekstkomentarzaZnak1"/>
    <w:uiPriority w:val="99"/>
    <w:semiHidden/>
    <w:unhideWhenUsed/>
    <w:rsid w:val="00BD160B"/>
  </w:style>
  <w:style w:type="character" w:customStyle="1" w:styleId="TekstkomentarzaZnak1">
    <w:name w:val="Tekst komentarza Znak1"/>
    <w:basedOn w:val="Domylnaczcionkaakapitu"/>
    <w:link w:val="Tekstkomentarza"/>
    <w:uiPriority w:val="99"/>
    <w:semiHidden/>
    <w:rsid w:val="00BD160B"/>
    <w:rPr>
      <w:lang w:eastAsia="zh-CN"/>
    </w:rPr>
  </w:style>
  <w:style w:type="character" w:styleId="Hipercze">
    <w:name w:val="Hyperlink"/>
    <w:basedOn w:val="Domylnaczcionkaakapitu"/>
    <w:uiPriority w:val="99"/>
    <w:unhideWhenUsed/>
    <w:rsid w:val="008700A0"/>
    <w:rPr>
      <w:color w:val="0563C1" w:themeColor="hyperlink"/>
      <w:u w:val="single"/>
    </w:rPr>
  </w:style>
  <w:style w:type="character" w:customStyle="1" w:styleId="Nagwek1Znak">
    <w:name w:val="Nagłówek 1 Znak"/>
    <w:basedOn w:val="Domylnaczcionkaakapitu"/>
    <w:link w:val="Nagwek1"/>
    <w:uiPriority w:val="9"/>
    <w:rsid w:val="00EE16DD"/>
    <w:rPr>
      <w:rFonts w:ascii="Calibri" w:eastAsiaTheme="majorEastAsia" w:hAnsi="Calibri" w:cstheme="majorBidi"/>
      <w:b/>
      <w:sz w:val="24"/>
      <w:szCs w:val="32"/>
      <w:lang w:eastAsia="zh-CN"/>
    </w:rPr>
  </w:style>
  <w:style w:type="character" w:customStyle="1" w:styleId="Nagwek2Znak">
    <w:name w:val="Nagłówek 2 Znak"/>
    <w:basedOn w:val="Domylnaczcionkaakapitu"/>
    <w:link w:val="Nagwek2"/>
    <w:uiPriority w:val="9"/>
    <w:rsid w:val="00EE16DD"/>
    <w:rPr>
      <w:rFonts w:ascii="Calibri" w:eastAsiaTheme="majorEastAsia" w:hAnsi="Calibri" w:cstheme="majorBidi"/>
      <w:b/>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7349">
      <w:bodyDiv w:val="1"/>
      <w:marLeft w:val="0"/>
      <w:marRight w:val="0"/>
      <w:marTop w:val="0"/>
      <w:marBottom w:val="0"/>
      <w:divBdr>
        <w:top w:val="none" w:sz="0" w:space="0" w:color="auto"/>
        <w:left w:val="none" w:sz="0" w:space="0" w:color="auto"/>
        <w:bottom w:val="none" w:sz="0" w:space="0" w:color="auto"/>
        <w:right w:val="none" w:sz="0" w:space="0" w:color="auto"/>
      </w:divBdr>
    </w:div>
    <w:div w:id="67700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sulejow.pl" TargetMode="External"/><Relationship Id="rId4" Type="http://schemas.openxmlformats.org/officeDocument/2006/relationships/settings" Target="settings.xml"/><Relationship Id="rId9" Type="http://schemas.openxmlformats.org/officeDocument/2006/relationships/hyperlink" Target="mailto:zamowienia@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92A7-8194-4733-A460-B78C1FAA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3410</Words>
  <Characters>20461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dc:description/>
  <cp:lastModifiedBy>Izabela ID. Dróżdż</cp:lastModifiedBy>
  <cp:revision>13</cp:revision>
  <cp:lastPrinted>2021-11-18T10:54:00Z</cp:lastPrinted>
  <dcterms:created xsi:type="dcterms:W3CDTF">2021-11-03T06:30:00Z</dcterms:created>
  <dcterms:modified xsi:type="dcterms:W3CDTF">2021-11-18T11:13:00Z</dcterms:modified>
  <dc:language>pl-PL</dc:language>
</cp:coreProperties>
</file>