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1D59" w14:textId="121259DD" w:rsidR="004D5D60" w:rsidRPr="00F15EBA" w:rsidRDefault="004D5D60" w:rsidP="00E04568">
      <w:pPr>
        <w:pStyle w:val="Standard"/>
        <w:spacing w:line="360" w:lineRule="auto"/>
        <w:jc w:val="center"/>
        <w:rPr>
          <w:rFonts w:ascii="Arial" w:hAnsi="Arial"/>
        </w:rPr>
      </w:pPr>
      <w:r w:rsidRPr="00F15EBA">
        <w:rPr>
          <w:rFonts w:ascii="Arial" w:hAnsi="Arial"/>
          <w:b/>
          <w:bCs/>
        </w:rPr>
        <w:t>UCHWAŁA NR</w:t>
      </w:r>
      <w:r w:rsidR="00E905B6" w:rsidRPr="00F15EBA">
        <w:rPr>
          <w:rFonts w:ascii="Arial" w:hAnsi="Arial"/>
          <w:b/>
          <w:bCs/>
        </w:rPr>
        <w:t xml:space="preserve"> XLV</w:t>
      </w:r>
      <w:r w:rsidRPr="00F15EBA">
        <w:rPr>
          <w:rFonts w:ascii="Arial" w:hAnsi="Arial"/>
          <w:b/>
          <w:bCs/>
        </w:rPr>
        <w:t xml:space="preserve">/ </w:t>
      </w:r>
      <w:r w:rsidR="00E905B6" w:rsidRPr="00F15EBA">
        <w:rPr>
          <w:rFonts w:ascii="Arial" w:hAnsi="Arial"/>
          <w:b/>
          <w:bCs/>
        </w:rPr>
        <w:t>426</w:t>
      </w:r>
      <w:r w:rsidRPr="00F15EBA">
        <w:rPr>
          <w:rFonts w:ascii="Arial" w:hAnsi="Arial"/>
          <w:b/>
          <w:bCs/>
        </w:rPr>
        <w:t>/2022</w:t>
      </w:r>
    </w:p>
    <w:p w14:paraId="295AC097" w14:textId="77777777" w:rsidR="004D5D60" w:rsidRPr="00F15EBA" w:rsidRDefault="004D5D60" w:rsidP="00E04568">
      <w:pPr>
        <w:pStyle w:val="Nagwek2"/>
        <w:spacing w:line="360" w:lineRule="auto"/>
        <w:rPr>
          <w:rFonts w:ascii="Arial" w:hAnsi="Arial"/>
          <w:sz w:val="24"/>
        </w:rPr>
      </w:pPr>
      <w:r w:rsidRPr="00F15EBA">
        <w:rPr>
          <w:rFonts w:ascii="Arial" w:hAnsi="Arial"/>
          <w:sz w:val="24"/>
        </w:rPr>
        <w:t>RADY MIEJSKIEJ W SULEJOWIE</w:t>
      </w:r>
    </w:p>
    <w:p w14:paraId="71D45F98" w14:textId="7A201609" w:rsidR="004D5D60" w:rsidRPr="00F15EBA" w:rsidRDefault="004D5D60" w:rsidP="00E04568">
      <w:pPr>
        <w:pStyle w:val="Nagwek2"/>
        <w:spacing w:after="240" w:line="360" w:lineRule="auto"/>
        <w:rPr>
          <w:rFonts w:ascii="Arial" w:hAnsi="Arial"/>
          <w:b w:val="0"/>
          <w:sz w:val="24"/>
        </w:rPr>
      </w:pPr>
      <w:r w:rsidRPr="00F15EBA">
        <w:rPr>
          <w:rFonts w:ascii="Arial" w:hAnsi="Arial"/>
          <w:b w:val="0"/>
          <w:sz w:val="24"/>
        </w:rPr>
        <w:t>z dnia</w:t>
      </w:r>
      <w:r w:rsidR="00F76A02" w:rsidRPr="00F15EBA">
        <w:rPr>
          <w:rFonts w:ascii="Arial" w:hAnsi="Arial"/>
          <w:b w:val="0"/>
          <w:sz w:val="24"/>
        </w:rPr>
        <w:t xml:space="preserve"> </w:t>
      </w:r>
      <w:r w:rsidR="008E41E1" w:rsidRPr="00F15EBA">
        <w:rPr>
          <w:rFonts w:ascii="Arial" w:hAnsi="Arial"/>
          <w:b w:val="0"/>
          <w:sz w:val="24"/>
        </w:rPr>
        <w:t xml:space="preserve"> </w:t>
      </w:r>
      <w:r w:rsidR="00E905B6" w:rsidRPr="00F15EBA">
        <w:rPr>
          <w:rFonts w:ascii="Arial" w:hAnsi="Arial"/>
          <w:b w:val="0"/>
          <w:sz w:val="24"/>
        </w:rPr>
        <w:t xml:space="preserve">14 kwietnia </w:t>
      </w:r>
      <w:r w:rsidRPr="00F15EBA">
        <w:rPr>
          <w:rFonts w:ascii="Arial" w:hAnsi="Arial"/>
          <w:b w:val="0"/>
          <w:sz w:val="24"/>
        </w:rPr>
        <w:t>2022 r.</w:t>
      </w:r>
    </w:p>
    <w:p w14:paraId="4DCC726C" w14:textId="3BFA44F7" w:rsidR="004D5D60" w:rsidRPr="00F15EBA" w:rsidRDefault="004D5D60" w:rsidP="00E04568">
      <w:pPr>
        <w:pStyle w:val="Standard"/>
        <w:spacing w:after="240" w:line="360" w:lineRule="auto"/>
        <w:jc w:val="center"/>
        <w:rPr>
          <w:rFonts w:ascii="Arial" w:hAnsi="Arial"/>
        </w:rPr>
      </w:pPr>
      <w:r w:rsidRPr="00F15EBA">
        <w:rPr>
          <w:rFonts w:ascii="Arial" w:hAnsi="Arial"/>
          <w:b/>
          <w:bCs/>
        </w:rPr>
        <w:t xml:space="preserve">w sprawie </w:t>
      </w:r>
      <w:r w:rsidR="008E41E1" w:rsidRPr="00F15EBA">
        <w:rPr>
          <w:rFonts w:ascii="Arial" w:hAnsi="Arial"/>
          <w:b/>
          <w:bCs/>
        </w:rPr>
        <w:t xml:space="preserve">przyjęcia Gminnego Programu Osłonowego „Korpus Wsparcia Seniorów” </w:t>
      </w:r>
      <w:r w:rsidR="008E41E1" w:rsidRPr="00F15EBA">
        <w:rPr>
          <w:rFonts w:ascii="Arial" w:hAnsi="Arial"/>
          <w:b/>
          <w:bCs/>
        </w:rPr>
        <w:br/>
        <w:t>na rok 2022 w Gminie Sulejów</w:t>
      </w:r>
    </w:p>
    <w:p w14:paraId="374E7699" w14:textId="0B348E93" w:rsidR="004D5D60" w:rsidRPr="00F15EBA" w:rsidRDefault="004D5D60" w:rsidP="00E04568">
      <w:pPr>
        <w:pStyle w:val="Standard"/>
        <w:spacing w:after="240" w:line="360" w:lineRule="auto"/>
        <w:rPr>
          <w:rFonts w:ascii="Arial" w:hAnsi="Arial"/>
        </w:rPr>
      </w:pPr>
      <w:r w:rsidRPr="00F15EBA">
        <w:rPr>
          <w:rFonts w:ascii="Arial" w:hAnsi="Arial"/>
          <w:color w:val="000000"/>
        </w:rPr>
        <w:t>Na podstawie art. 18 ust. 2 pkt 15 ustawy z dnia 8 marca 1990 r. o samorządzie gminnym</w:t>
      </w:r>
      <w:r w:rsidRPr="00F15EBA">
        <w:rPr>
          <w:rFonts w:ascii="Arial" w:hAnsi="Arial"/>
          <w:color w:val="000000"/>
        </w:rPr>
        <w:br/>
        <w:t xml:space="preserve"> ( Dz. U. 202</w:t>
      </w:r>
      <w:r w:rsidR="00815A22" w:rsidRPr="00F15EBA">
        <w:rPr>
          <w:rFonts w:ascii="Arial" w:hAnsi="Arial"/>
          <w:color w:val="000000"/>
        </w:rPr>
        <w:t>2</w:t>
      </w:r>
      <w:r w:rsidRPr="00F15EBA">
        <w:rPr>
          <w:rFonts w:ascii="Arial" w:hAnsi="Arial"/>
          <w:color w:val="000000"/>
        </w:rPr>
        <w:t xml:space="preserve"> poz. </w:t>
      </w:r>
      <w:r w:rsidR="00815A22" w:rsidRPr="00F15EBA">
        <w:rPr>
          <w:rFonts w:ascii="Arial" w:hAnsi="Arial"/>
          <w:color w:val="000000"/>
        </w:rPr>
        <w:t>559</w:t>
      </w:r>
      <w:r w:rsidRPr="00F15EBA">
        <w:rPr>
          <w:rFonts w:ascii="Arial" w:hAnsi="Arial"/>
          <w:color w:val="000000"/>
        </w:rPr>
        <w:t xml:space="preserve">, poz. </w:t>
      </w:r>
      <w:r w:rsidR="00815A22" w:rsidRPr="00F15EBA">
        <w:rPr>
          <w:rFonts w:ascii="Arial" w:hAnsi="Arial"/>
          <w:color w:val="000000"/>
        </w:rPr>
        <w:t>583</w:t>
      </w:r>
      <w:r w:rsidRPr="00F15EBA">
        <w:rPr>
          <w:rFonts w:ascii="Arial" w:hAnsi="Arial"/>
          <w:color w:val="000000"/>
        </w:rPr>
        <w:t>), art. 17 ust. 2 pkt</w:t>
      </w:r>
      <w:r w:rsidR="00373F1E" w:rsidRPr="00F15EBA">
        <w:rPr>
          <w:rFonts w:ascii="Arial" w:hAnsi="Arial"/>
          <w:color w:val="000000"/>
        </w:rPr>
        <w:t xml:space="preserve"> </w:t>
      </w:r>
      <w:r w:rsidRPr="00F15EBA">
        <w:rPr>
          <w:rFonts w:ascii="Arial" w:hAnsi="Arial"/>
          <w:color w:val="000000"/>
        </w:rPr>
        <w:t xml:space="preserve">4  ustawy z </w:t>
      </w:r>
      <w:r w:rsidRPr="00F15EBA">
        <w:rPr>
          <w:rFonts w:ascii="Arial" w:hAnsi="Arial"/>
        </w:rPr>
        <w:t>dnia 12 marca 2004 r. o pomocy społecznej (Dz. U. z 2021 r. poz. 2268 oraz 2270</w:t>
      </w:r>
      <w:bookmarkStart w:id="0" w:name="_Hlk92892075"/>
      <w:r w:rsidRPr="00F15EBA">
        <w:rPr>
          <w:rFonts w:ascii="Arial" w:hAnsi="Arial"/>
        </w:rPr>
        <w:t xml:space="preserve">, z 2022 poz. </w:t>
      </w:r>
      <w:bookmarkEnd w:id="0"/>
      <w:r w:rsidRPr="00F15EBA">
        <w:rPr>
          <w:rFonts w:ascii="Arial" w:hAnsi="Arial"/>
        </w:rPr>
        <w:t xml:space="preserve">1 i 66), w związku </w:t>
      </w:r>
      <w:r w:rsidR="008E41E1" w:rsidRPr="00F15EBA">
        <w:rPr>
          <w:rFonts w:ascii="Arial" w:hAnsi="Arial"/>
        </w:rPr>
        <w:t xml:space="preserve">z ogłoszeniem przez Ministra Rodziny i Polityki Społecznej Programu „ Korpus Wsparcia </w:t>
      </w:r>
      <w:r w:rsidR="002663EC" w:rsidRPr="00F15EBA">
        <w:rPr>
          <w:rFonts w:ascii="Arial" w:hAnsi="Arial"/>
        </w:rPr>
        <w:t>S</w:t>
      </w:r>
      <w:r w:rsidR="008E41E1" w:rsidRPr="00F15EBA">
        <w:rPr>
          <w:rFonts w:ascii="Arial" w:hAnsi="Arial"/>
        </w:rPr>
        <w:t xml:space="preserve">eniorów” na rok 2022, </w:t>
      </w:r>
      <w:r w:rsidRPr="00F15EBA">
        <w:rPr>
          <w:rFonts w:ascii="Arial" w:hAnsi="Arial"/>
        </w:rPr>
        <w:t>uchwala, się co następuje:</w:t>
      </w:r>
    </w:p>
    <w:p w14:paraId="267C5EA8" w14:textId="7A4E64E1" w:rsidR="004D5D60" w:rsidRPr="00F15EBA" w:rsidRDefault="004D5D60" w:rsidP="00E04568">
      <w:pPr>
        <w:pStyle w:val="Standard"/>
        <w:spacing w:after="240" w:line="360" w:lineRule="auto"/>
        <w:rPr>
          <w:rFonts w:ascii="Arial" w:hAnsi="Arial"/>
        </w:rPr>
      </w:pPr>
      <w:r w:rsidRPr="00F15EBA">
        <w:rPr>
          <w:rFonts w:ascii="Arial" w:hAnsi="Arial"/>
          <w:b/>
          <w:color w:val="000000"/>
        </w:rPr>
        <w:t xml:space="preserve">§ 1. </w:t>
      </w:r>
      <w:r w:rsidRPr="00F15EBA">
        <w:rPr>
          <w:rFonts w:ascii="Arial" w:hAnsi="Arial"/>
          <w:color w:val="000000"/>
        </w:rPr>
        <w:t xml:space="preserve"> </w:t>
      </w:r>
      <w:r w:rsidR="008E41E1" w:rsidRPr="00F15EBA">
        <w:rPr>
          <w:rFonts w:ascii="Arial" w:hAnsi="Arial"/>
          <w:color w:val="000000"/>
        </w:rPr>
        <w:t xml:space="preserve">Przyjmuje się Gminny Program Osłonowy „Korpus </w:t>
      </w:r>
      <w:r w:rsidR="002837D1" w:rsidRPr="00F15EBA">
        <w:rPr>
          <w:rFonts w:ascii="Arial" w:hAnsi="Arial"/>
          <w:color w:val="000000"/>
        </w:rPr>
        <w:t>W</w:t>
      </w:r>
      <w:r w:rsidR="008E41E1" w:rsidRPr="00F15EBA">
        <w:rPr>
          <w:rFonts w:ascii="Arial" w:hAnsi="Arial"/>
          <w:color w:val="000000"/>
        </w:rPr>
        <w:t xml:space="preserve">sparcia Seniorów” w </w:t>
      </w:r>
      <w:r w:rsidR="002663EC" w:rsidRPr="00F15EBA">
        <w:rPr>
          <w:rFonts w:ascii="Arial" w:hAnsi="Arial"/>
          <w:color w:val="000000"/>
        </w:rPr>
        <w:t>G</w:t>
      </w:r>
      <w:r w:rsidR="008E41E1" w:rsidRPr="00F15EBA">
        <w:rPr>
          <w:rFonts w:ascii="Arial" w:hAnsi="Arial"/>
          <w:color w:val="000000"/>
        </w:rPr>
        <w:t>minie Sulejów, w brzmieniu ustalonym w załączniku do niniejszej uchwały.</w:t>
      </w:r>
    </w:p>
    <w:p w14:paraId="408CA764" w14:textId="1A3ADBE9" w:rsidR="00BC5F37" w:rsidRPr="00F15EBA" w:rsidRDefault="004D5D60" w:rsidP="00E04568">
      <w:pPr>
        <w:pStyle w:val="Standard"/>
        <w:spacing w:after="240" w:line="360" w:lineRule="auto"/>
        <w:rPr>
          <w:rFonts w:ascii="Arial" w:hAnsi="Arial"/>
          <w:color w:val="000000"/>
        </w:rPr>
      </w:pPr>
      <w:r w:rsidRPr="00F15EBA">
        <w:rPr>
          <w:rFonts w:ascii="Arial" w:hAnsi="Arial"/>
          <w:b/>
          <w:color w:val="000000"/>
        </w:rPr>
        <w:t>§ 2</w:t>
      </w:r>
      <w:r w:rsidRPr="00F15EBA">
        <w:rPr>
          <w:rFonts w:ascii="Arial" w:hAnsi="Arial"/>
          <w:color w:val="000000"/>
        </w:rPr>
        <w:t>.  Wykonanie uchwały powierza się Burmistrzowi Sulejowa.</w:t>
      </w:r>
    </w:p>
    <w:p w14:paraId="75433A5A" w14:textId="3B242987" w:rsidR="004D5D60" w:rsidRDefault="004D5D60" w:rsidP="00E04568">
      <w:pPr>
        <w:pStyle w:val="Standard"/>
        <w:spacing w:after="480" w:line="360" w:lineRule="auto"/>
        <w:rPr>
          <w:rFonts w:ascii="Arial" w:hAnsi="Arial"/>
          <w:color w:val="000000"/>
        </w:rPr>
      </w:pPr>
      <w:r w:rsidRPr="00F15EBA">
        <w:rPr>
          <w:rFonts w:ascii="Arial" w:hAnsi="Arial"/>
          <w:b/>
          <w:color w:val="000000"/>
        </w:rPr>
        <w:t xml:space="preserve">§ </w:t>
      </w:r>
      <w:r w:rsidR="009D0E08" w:rsidRPr="00F15EBA">
        <w:rPr>
          <w:rFonts w:ascii="Arial" w:hAnsi="Arial"/>
          <w:b/>
          <w:color w:val="000000"/>
        </w:rPr>
        <w:t>3</w:t>
      </w:r>
      <w:r w:rsidRPr="00F15EBA">
        <w:rPr>
          <w:rFonts w:ascii="Arial" w:hAnsi="Arial"/>
          <w:b/>
          <w:color w:val="000000"/>
        </w:rPr>
        <w:t xml:space="preserve">. </w:t>
      </w:r>
      <w:r w:rsidRPr="00F15EBA">
        <w:rPr>
          <w:rFonts w:ascii="Arial" w:hAnsi="Arial"/>
          <w:color w:val="000000"/>
        </w:rPr>
        <w:t xml:space="preserve">Uchwała wchodzi w życie </w:t>
      </w:r>
      <w:r w:rsidR="002663EC" w:rsidRPr="00F15EBA">
        <w:rPr>
          <w:rFonts w:ascii="Arial" w:hAnsi="Arial"/>
          <w:color w:val="000000"/>
        </w:rPr>
        <w:t>po upływie 14 dni od dnia ogłoszenia w Dzienniku Urzędowym Województwa Łódzkiego</w:t>
      </w:r>
      <w:r w:rsidR="00F15EBA">
        <w:rPr>
          <w:rFonts w:ascii="Arial" w:hAnsi="Arial"/>
          <w:color w:val="000000"/>
        </w:rPr>
        <w:t>.</w:t>
      </w:r>
    </w:p>
    <w:p w14:paraId="7559FEF9" w14:textId="18C2ED6A" w:rsidR="00F15EBA" w:rsidRDefault="00F15EBA" w:rsidP="00E04568">
      <w:pPr>
        <w:pStyle w:val="Standard"/>
        <w:spacing w:after="240" w:line="360" w:lineRule="auto"/>
        <w:ind w:firstLine="567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Przewodniczący Rady</w:t>
      </w:r>
    </w:p>
    <w:p w14:paraId="64A3AF4F" w14:textId="244C4785" w:rsidR="00F15EBA" w:rsidRDefault="00F15EBA" w:rsidP="00E04568">
      <w:pPr>
        <w:pStyle w:val="Standard"/>
        <w:spacing w:line="360" w:lineRule="auto"/>
        <w:ind w:firstLine="5670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t>/-/ Bartosz Borkowski</w:t>
      </w:r>
    </w:p>
    <w:p w14:paraId="1D608B11" w14:textId="77777777" w:rsidR="00F15EBA" w:rsidRDefault="00F15EBA" w:rsidP="00E04568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/>
        </w:rPr>
        <w:br w:type="page"/>
      </w:r>
    </w:p>
    <w:p w14:paraId="0D6EFA19" w14:textId="2394617D" w:rsidR="009D4AE4" w:rsidRPr="00F15EBA" w:rsidRDefault="009D4AE4" w:rsidP="00F15EBA">
      <w:pPr>
        <w:pStyle w:val="Standard"/>
        <w:spacing w:line="360" w:lineRule="auto"/>
        <w:rPr>
          <w:rFonts w:ascii="Arial" w:hAnsi="Arial"/>
          <w:color w:val="000000"/>
        </w:rPr>
      </w:pPr>
      <w:r w:rsidRPr="00F15EBA">
        <w:rPr>
          <w:rFonts w:ascii="Arial" w:hAnsi="Arial"/>
          <w:color w:val="000000"/>
        </w:rPr>
        <w:lastRenderedPageBreak/>
        <w:t>Załącznik do uchwały Nr</w:t>
      </w:r>
      <w:r w:rsidR="00E905B6" w:rsidRPr="00F15EBA">
        <w:rPr>
          <w:rFonts w:ascii="Arial" w:hAnsi="Arial"/>
          <w:color w:val="000000"/>
        </w:rPr>
        <w:t xml:space="preserve"> XLV/426/2022</w:t>
      </w:r>
      <w:r w:rsidRPr="00F15EBA">
        <w:rPr>
          <w:rFonts w:ascii="Arial" w:hAnsi="Arial"/>
          <w:color w:val="000000"/>
        </w:rPr>
        <w:t xml:space="preserve">               </w:t>
      </w:r>
    </w:p>
    <w:p w14:paraId="609E5ADE" w14:textId="77777777" w:rsidR="009D4AE4" w:rsidRPr="00F15EBA" w:rsidRDefault="009D4AE4" w:rsidP="00F15EBA">
      <w:pPr>
        <w:pStyle w:val="Standard"/>
        <w:spacing w:line="360" w:lineRule="auto"/>
        <w:rPr>
          <w:rFonts w:ascii="Arial" w:hAnsi="Arial"/>
          <w:color w:val="000000"/>
        </w:rPr>
      </w:pPr>
      <w:r w:rsidRPr="00F15EBA">
        <w:rPr>
          <w:rFonts w:ascii="Arial" w:hAnsi="Arial"/>
          <w:color w:val="000000"/>
        </w:rPr>
        <w:t>Rady Miejskiej w Sulejowie</w:t>
      </w:r>
    </w:p>
    <w:p w14:paraId="1225CCC1" w14:textId="55BCA719" w:rsidR="009D4AE4" w:rsidRPr="00F15EBA" w:rsidRDefault="009D4AE4" w:rsidP="00F15EBA">
      <w:pPr>
        <w:pStyle w:val="Standard"/>
        <w:spacing w:line="360" w:lineRule="auto"/>
        <w:rPr>
          <w:rFonts w:ascii="Arial" w:hAnsi="Arial"/>
          <w:color w:val="000000"/>
        </w:rPr>
      </w:pPr>
      <w:r w:rsidRPr="00F15EBA">
        <w:rPr>
          <w:rFonts w:ascii="Arial" w:hAnsi="Arial"/>
          <w:color w:val="000000"/>
        </w:rPr>
        <w:t>z dnia</w:t>
      </w:r>
      <w:r w:rsidR="00E905B6" w:rsidRPr="00F15EBA">
        <w:rPr>
          <w:rFonts w:ascii="Arial" w:hAnsi="Arial"/>
          <w:color w:val="000000"/>
        </w:rPr>
        <w:t xml:space="preserve"> 14 kwietnia </w:t>
      </w:r>
      <w:r w:rsidRPr="00F15EBA">
        <w:rPr>
          <w:rFonts w:ascii="Arial" w:hAnsi="Arial"/>
          <w:color w:val="000000"/>
        </w:rPr>
        <w:t>2022 r.</w:t>
      </w:r>
    </w:p>
    <w:p w14:paraId="05C01805" w14:textId="77777777" w:rsidR="009D4AE4" w:rsidRPr="00F15EBA" w:rsidRDefault="009D4AE4" w:rsidP="00F15EBA">
      <w:pPr>
        <w:pStyle w:val="Standard"/>
        <w:spacing w:line="360" w:lineRule="auto"/>
        <w:jc w:val="right"/>
        <w:rPr>
          <w:rFonts w:ascii="Arial" w:hAnsi="Arial"/>
          <w:color w:val="000000"/>
        </w:rPr>
      </w:pPr>
    </w:p>
    <w:p w14:paraId="23F1688F" w14:textId="5CE8D8E4" w:rsidR="009D4AE4" w:rsidRPr="00F15EBA" w:rsidRDefault="009D4AE4" w:rsidP="00F15EBA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  <w:r w:rsidRPr="00F15EBA">
        <w:rPr>
          <w:rFonts w:ascii="Arial" w:hAnsi="Arial"/>
          <w:b/>
          <w:bCs/>
          <w:color w:val="000000"/>
        </w:rPr>
        <w:t>Gminny Program Osłonowy „ Korpus Wsparcia Seniorów” na rok 2022 w Gminie Sulejów</w:t>
      </w:r>
    </w:p>
    <w:p w14:paraId="6BD59C49" w14:textId="4300E2EE" w:rsidR="009D4AE4" w:rsidRPr="00F15EBA" w:rsidRDefault="009D4AE4" w:rsidP="00F15EBA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  <w:r w:rsidRPr="00F15EBA">
        <w:rPr>
          <w:rFonts w:ascii="Arial" w:hAnsi="Arial"/>
          <w:b/>
          <w:bCs/>
          <w:color w:val="000000"/>
        </w:rPr>
        <w:t>Realizator: Miejski Ośrodek Pomocy Społecznej w Sulejowie</w:t>
      </w:r>
    </w:p>
    <w:p w14:paraId="140E8E1E" w14:textId="1FC3209D" w:rsidR="009D4AE4" w:rsidRPr="00F15EBA" w:rsidRDefault="009D4AE4" w:rsidP="00F15EBA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  <w:r w:rsidRPr="00F15EBA">
        <w:rPr>
          <w:rFonts w:ascii="Arial" w:hAnsi="Arial"/>
          <w:b/>
          <w:bCs/>
          <w:color w:val="000000"/>
        </w:rPr>
        <w:t>I Wstęp</w:t>
      </w:r>
    </w:p>
    <w:p w14:paraId="43E7D8A3" w14:textId="78ADB2AD" w:rsidR="009D4AE4" w:rsidRPr="00F15EBA" w:rsidRDefault="009D4AE4" w:rsidP="00F15EBA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F15EBA">
        <w:rPr>
          <w:rStyle w:val="markedcontent"/>
          <w:rFonts w:ascii="Arial" w:hAnsi="Arial" w:cs="Arial"/>
          <w:sz w:val="24"/>
          <w:szCs w:val="24"/>
        </w:rPr>
        <w:t xml:space="preserve">Program „Korpus Wsparcia Seniorów” na rok 2022, </w:t>
      </w:r>
      <w:r w:rsidR="00DA2DAC" w:rsidRPr="00F15EBA">
        <w:rPr>
          <w:rStyle w:val="markedcontent"/>
          <w:rFonts w:ascii="Arial" w:hAnsi="Arial" w:cs="Arial"/>
          <w:sz w:val="24"/>
          <w:szCs w:val="24"/>
        </w:rPr>
        <w:t xml:space="preserve">w Gminie Sulejów 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zwany dalej </w:t>
      </w:r>
      <w:r w:rsidR="00DA2DAC" w:rsidRPr="00F15EBA">
        <w:rPr>
          <w:rStyle w:val="markedcontent"/>
          <w:rFonts w:ascii="Arial" w:hAnsi="Arial" w:cs="Arial"/>
          <w:sz w:val="24"/>
          <w:szCs w:val="24"/>
        </w:rPr>
        <w:t>P</w:t>
      </w:r>
      <w:r w:rsidRPr="00F15EBA">
        <w:rPr>
          <w:rStyle w:val="markedcontent"/>
          <w:rFonts w:ascii="Arial" w:hAnsi="Arial" w:cs="Arial"/>
          <w:sz w:val="24"/>
          <w:szCs w:val="24"/>
        </w:rPr>
        <w:t>rogramem, jest odpowiedzią na wyzwania, jakie stawiają przed Polską zachodzące procesy demograficzne oraz jest elementem polityki społecznej państwa w zakresie wsparcia działań na rzecz seniorów niesamodzielnych ze względu na wiek oraz stan zdrowia.</w:t>
      </w:r>
    </w:p>
    <w:p w14:paraId="63680548" w14:textId="4C3B57F3" w:rsidR="005B79A6" w:rsidRPr="00F15EBA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Program jest również odpowiedzią na potrzeby seniorów w zakresie ochrony przed zakażeniem COVID-19,w związku z utrzymującym się stanem epidemii na obszarze Rzeczypospolitej Polskiej. Kierując się troską o bezpieczeństwo osób starszych, które nie są w stanie np. poprzez wsparcie rodziny zabezpieczyć podstawowych potrzeb, celowe jest podejmowanie różnego rodzaju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działań,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finansowane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Funduszu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Przeciwdziałania COVID-19, o którym mowa w art. 65 ustawy z dnia 31 marca 2020 r. o zmianie ustawy o szczególnych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rozwiązaniach związanych z zapobieganiem, przeciwdziałaniem i zwalczaniem COVID-19, innych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chorób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oraz niektórych innych ustaw (Dz. U. poz. 568, z późn.zm.).</w:t>
      </w:r>
    </w:p>
    <w:p w14:paraId="7A290AAF" w14:textId="77777777" w:rsidR="00F15EBA" w:rsidRDefault="005B79A6" w:rsidP="00F15EB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EBA">
        <w:rPr>
          <w:rStyle w:val="markedcontent"/>
          <w:rFonts w:ascii="Arial" w:hAnsi="Arial" w:cs="Arial"/>
          <w:sz w:val="24"/>
          <w:szCs w:val="24"/>
        </w:rPr>
        <w:t>W gminie Sulejów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5EBA">
        <w:rPr>
          <w:rStyle w:val="markedcontent"/>
          <w:rFonts w:ascii="Arial" w:hAnsi="Arial" w:cs="Arial"/>
          <w:sz w:val="24"/>
          <w:szCs w:val="24"/>
        </w:rPr>
        <w:t>zamieszkuj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>ą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aktualn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>ie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ok. 2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 xml:space="preserve"> 552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os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>o</w:t>
      </w:r>
      <w:r w:rsidRPr="00F15EBA">
        <w:rPr>
          <w:rStyle w:val="markedcontent"/>
          <w:rFonts w:ascii="Arial" w:hAnsi="Arial" w:cs="Arial"/>
          <w:sz w:val="24"/>
          <w:szCs w:val="24"/>
        </w:rPr>
        <w:t>b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>y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w wieku powyżej 65 lat, co stanowi</w:t>
      </w:r>
      <w:r w:rsidR="00F15EBA">
        <w:rPr>
          <w:rFonts w:ascii="Arial" w:hAnsi="Arial" w:cs="Arial"/>
          <w:sz w:val="24"/>
          <w:szCs w:val="24"/>
        </w:rPr>
        <w:t xml:space="preserve"> </w:t>
      </w:r>
      <w:r w:rsidR="009B3057" w:rsidRPr="00F15EBA">
        <w:rPr>
          <w:rStyle w:val="markedcontent"/>
          <w:rFonts w:ascii="Arial" w:hAnsi="Arial" w:cs="Arial"/>
          <w:sz w:val="24"/>
          <w:szCs w:val="24"/>
        </w:rPr>
        <w:t>15,91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% ogółu mieszkańców (wg stanu na 31 grudnia 2021r </w:t>
      </w:r>
      <w:r w:rsidR="00C02C82" w:rsidRPr="00F15EBA">
        <w:rPr>
          <w:rStyle w:val="markedcontent"/>
          <w:rFonts w:ascii="Arial" w:hAnsi="Arial" w:cs="Arial"/>
          <w:sz w:val="24"/>
          <w:szCs w:val="24"/>
        </w:rPr>
        <w:t>g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>mina Sulejów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liczył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>a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>16</w:t>
      </w:r>
      <w:r w:rsidR="009B3057" w:rsidRPr="00F15EBA">
        <w:rPr>
          <w:rStyle w:val="markedcontent"/>
          <w:rFonts w:ascii="Arial" w:hAnsi="Arial" w:cs="Arial"/>
          <w:sz w:val="24"/>
          <w:szCs w:val="24"/>
        </w:rPr>
        <w:t xml:space="preserve"> 044</w:t>
      </w:r>
      <w:r w:rsidR="00942FEB" w:rsidRPr="00F15EB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mieszkańców).</w:t>
      </w:r>
    </w:p>
    <w:p w14:paraId="49B88223" w14:textId="10CF4224" w:rsidR="00F15EBA" w:rsidRDefault="005B79A6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Style w:val="markedcontent"/>
          <w:rFonts w:ascii="Arial" w:hAnsi="Arial" w:cs="Arial"/>
          <w:sz w:val="24"/>
          <w:szCs w:val="24"/>
        </w:rPr>
        <w:t xml:space="preserve">W okresie od </w:t>
      </w:r>
      <w:r w:rsidR="00560ABD" w:rsidRPr="00F15EBA">
        <w:rPr>
          <w:rStyle w:val="markedcontent"/>
          <w:rFonts w:ascii="Arial" w:hAnsi="Arial" w:cs="Arial"/>
          <w:sz w:val="24"/>
          <w:szCs w:val="24"/>
        </w:rPr>
        <w:t>1 stycznia 2021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r do 31 grudnia 2021r. w ramach programu „Wspieraj </w:t>
      </w:r>
      <w:proofErr w:type="spellStart"/>
      <w:r w:rsidRPr="00F15EBA">
        <w:rPr>
          <w:rStyle w:val="markedcontent"/>
          <w:rFonts w:ascii="Arial" w:hAnsi="Arial" w:cs="Arial"/>
          <w:sz w:val="24"/>
          <w:szCs w:val="24"/>
        </w:rPr>
        <w:t>Seniora”pracownicy</w:t>
      </w:r>
      <w:proofErr w:type="spellEnd"/>
      <w:r w:rsidRPr="00F15EBA">
        <w:rPr>
          <w:rStyle w:val="markedcontent"/>
          <w:rFonts w:ascii="Arial" w:hAnsi="Arial" w:cs="Arial"/>
          <w:sz w:val="24"/>
          <w:szCs w:val="24"/>
        </w:rPr>
        <w:t xml:space="preserve"> Miejskiego Ośrodka Pomocy Społecznej w </w:t>
      </w:r>
      <w:r w:rsidR="009B3057" w:rsidRPr="00F15EBA">
        <w:rPr>
          <w:rStyle w:val="markedcontent"/>
          <w:rFonts w:ascii="Arial" w:hAnsi="Arial" w:cs="Arial"/>
          <w:sz w:val="24"/>
          <w:szCs w:val="24"/>
        </w:rPr>
        <w:t xml:space="preserve">Sulejowie </w:t>
      </w:r>
      <w:r w:rsidRPr="00F15EB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60ABD" w:rsidRPr="00F15EBA">
        <w:rPr>
          <w:rStyle w:val="markedcontent"/>
          <w:rFonts w:ascii="Arial" w:hAnsi="Arial" w:cs="Arial"/>
          <w:sz w:val="24"/>
          <w:szCs w:val="24"/>
        </w:rPr>
        <w:t xml:space="preserve">udzielili wsparcia </w:t>
      </w:r>
      <w:r w:rsidRPr="00F15EBA">
        <w:rPr>
          <w:rStyle w:val="markedcontent"/>
          <w:rFonts w:ascii="Arial" w:hAnsi="Arial" w:cs="Arial"/>
          <w:sz w:val="24"/>
          <w:szCs w:val="24"/>
        </w:rPr>
        <w:t>senior</w:t>
      </w:r>
      <w:r w:rsidR="00560ABD" w:rsidRPr="00F15EBA">
        <w:rPr>
          <w:rStyle w:val="markedcontent"/>
          <w:rFonts w:ascii="Arial" w:hAnsi="Arial" w:cs="Arial"/>
          <w:sz w:val="24"/>
          <w:szCs w:val="24"/>
        </w:rPr>
        <w:t>om 405 razy</w:t>
      </w:r>
      <w:r w:rsidRPr="00F15EBA">
        <w:rPr>
          <w:rStyle w:val="markedcontent"/>
          <w:rFonts w:ascii="Arial" w:hAnsi="Arial" w:cs="Arial"/>
          <w:sz w:val="24"/>
          <w:szCs w:val="24"/>
        </w:rPr>
        <w:t>. Była to pomoc poprzez dostarczanie zakupów, żywności, leków,</w:t>
      </w:r>
      <w:r w:rsidR="00942FEB" w:rsidRPr="00F15EBA">
        <w:rPr>
          <w:rFonts w:ascii="Arial" w:hAnsi="Arial" w:cs="Arial"/>
          <w:sz w:val="24"/>
          <w:szCs w:val="24"/>
        </w:rPr>
        <w:t xml:space="preserve"> </w:t>
      </w:r>
      <w:r w:rsidRPr="00F15EBA">
        <w:rPr>
          <w:rStyle w:val="markedcontent"/>
          <w:rFonts w:ascii="Arial" w:hAnsi="Arial" w:cs="Arial"/>
          <w:sz w:val="24"/>
          <w:szCs w:val="24"/>
        </w:rPr>
        <w:t>środków higieny osobistej a</w:t>
      </w:r>
      <w:r w:rsidR="00C02C82" w:rsidRPr="00F15EBA">
        <w:rPr>
          <w:rStyle w:val="markedcontent"/>
          <w:rFonts w:ascii="Arial" w:hAnsi="Arial" w:cs="Arial"/>
          <w:sz w:val="24"/>
          <w:szCs w:val="24"/>
        </w:rPr>
        <w:t> </w:t>
      </w:r>
      <w:r w:rsidRPr="00F15EBA">
        <w:rPr>
          <w:rStyle w:val="markedcontent"/>
          <w:rFonts w:ascii="Arial" w:hAnsi="Arial" w:cs="Arial"/>
          <w:sz w:val="24"/>
          <w:szCs w:val="24"/>
        </w:rPr>
        <w:t>także gorących posiłków. Wiele z tych osób zamieszkuje samotnie, a ich stan zdrowia uzasadnia stałe monitorowanie w celu jak</w:t>
      </w:r>
      <w:r w:rsidR="00942FEB" w:rsidRPr="00F15EBA">
        <w:rPr>
          <w:rFonts w:ascii="Arial" w:hAnsi="Arial" w:cs="Arial"/>
          <w:sz w:val="24"/>
          <w:szCs w:val="24"/>
        </w:rPr>
        <w:t> </w:t>
      </w:r>
      <w:r w:rsidRPr="00F15EBA">
        <w:rPr>
          <w:rStyle w:val="markedcontent"/>
          <w:rFonts w:ascii="Arial" w:hAnsi="Arial" w:cs="Arial"/>
          <w:sz w:val="24"/>
          <w:szCs w:val="24"/>
        </w:rPr>
        <w:t>najszybszej reakcji, powiadomienia właściwych służb i udzielenia możliwie</w:t>
      </w:r>
      <w:r w:rsidR="00C40E86" w:rsidRPr="00F15EBA">
        <w:rPr>
          <w:rStyle w:val="markedcontent"/>
          <w:rFonts w:ascii="Arial" w:hAnsi="Arial" w:cs="Arial"/>
          <w:sz w:val="24"/>
          <w:szCs w:val="24"/>
        </w:rPr>
        <w:t> </w:t>
      </w:r>
      <w:r w:rsidRPr="00F15EBA">
        <w:rPr>
          <w:rStyle w:val="markedcontent"/>
          <w:rFonts w:ascii="Arial" w:hAnsi="Arial" w:cs="Arial"/>
          <w:sz w:val="24"/>
          <w:szCs w:val="24"/>
        </w:rPr>
        <w:t>najszybszej</w:t>
      </w:r>
      <w:r w:rsidR="00C40E86" w:rsidRPr="00F15EBA">
        <w:rPr>
          <w:rStyle w:val="markedcontent"/>
          <w:rFonts w:ascii="Arial" w:hAnsi="Arial" w:cs="Arial"/>
          <w:sz w:val="24"/>
          <w:szCs w:val="24"/>
        </w:rPr>
        <w:t> </w:t>
      </w:r>
      <w:r w:rsidRPr="00F15EBA">
        <w:rPr>
          <w:rStyle w:val="markedcontent"/>
          <w:rFonts w:ascii="Arial" w:hAnsi="Arial" w:cs="Arial"/>
          <w:sz w:val="24"/>
          <w:szCs w:val="24"/>
        </w:rPr>
        <w:t>pomocy,</w:t>
      </w:r>
      <w:r w:rsidR="00C40E86" w:rsidRPr="00F15EBA">
        <w:rPr>
          <w:rFonts w:ascii="Arial" w:hAnsi="Arial" w:cs="Arial"/>
          <w:sz w:val="24"/>
          <w:szCs w:val="24"/>
        </w:rPr>
        <w:t xml:space="preserve"> </w:t>
      </w:r>
      <w:r w:rsidRPr="00F15EBA">
        <w:rPr>
          <w:rStyle w:val="markedcontent"/>
          <w:rFonts w:ascii="Arial" w:hAnsi="Arial" w:cs="Arial"/>
          <w:sz w:val="24"/>
          <w:szCs w:val="24"/>
        </w:rPr>
        <w:t>w tym pomocy medycznej w ramach świadczeń opieki zdrowotnej finansowanej</w:t>
      </w:r>
      <w:r w:rsidR="00C40E86" w:rsidRPr="00F15EBA">
        <w:rPr>
          <w:rStyle w:val="markedcontent"/>
          <w:rFonts w:ascii="Arial" w:hAnsi="Arial" w:cs="Arial"/>
          <w:sz w:val="24"/>
          <w:szCs w:val="24"/>
        </w:rPr>
        <w:t> </w:t>
      </w:r>
      <w:r w:rsidRPr="00F15EBA">
        <w:rPr>
          <w:rStyle w:val="markedcontent"/>
          <w:rFonts w:ascii="Arial" w:hAnsi="Arial" w:cs="Arial"/>
          <w:sz w:val="24"/>
          <w:szCs w:val="24"/>
        </w:rPr>
        <w:t>ze</w:t>
      </w:r>
      <w:r w:rsidR="00C40E86" w:rsidRPr="00F15EBA">
        <w:rPr>
          <w:rStyle w:val="markedcontent"/>
          <w:rFonts w:ascii="Arial" w:hAnsi="Arial" w:cs="Arial"/>
          <w:sz w:val="24"/>
          <w:szCs w:val="24"/>
        </w:rPr>
        <w:t> </w:t>
      </w:r>
      <w:r w:rsidRPr="00F15EBA">
        <w:rPr>
          <w:rStyle w:val="markedcontent"/>
          <w:rFonts w:ascii="Arial" w:hAnsi="Arial" w:cs="Arial"/>
          <w:sz w:val="24"/>
          <w:szCs w:val="24"/>
        </w:rPr>
        <w:t>środków</w:t>
      </w:r>
      <w:r w:rsidR="00C40E86" w:rsidRPr="00F15EBA">
        <w:rPr>
          <w:rStyle w:val="markedcontent"/>
          <w:rFonts w:ascii="Arial" w:hAnsi="Arial" w:cs="Arial"/>
          <w:sz w:val="24"/>
          <w:szCs w:val="24"/>
        </w:rPr>
        <w:t> </w:t>
      </w:r>
      <w:r w:rsidRPr="00F15EBA">
        <w:rPr>
          <w:rStyle w:val="markedcontent"/>
          <w:rFonts w:ascii="Arial" w:hAnsi="Arial" w:cs="Arial"/>
          <w:sz w:val="24"/>
          <w:szCs w:val="24"/>
        </w:rPr>
        <w:t>publicznych.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Usługa wsparcia, świadczona w ramach programu, powinna obejmować swoim zakresem wsparcie społeczne, wsparcie psychologiczne, ułatwienie dostępności do podstawowej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oraz specjalistycznej opieki zdrowotnej oraz wsparcie w czynnościach dnia codziennego.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Współdziałanie różnych podmiotów pozwala na obiektywne spojrzenie na obszary problemowe występujące w danej gminie, a co za tym idzie, pozwala to na wzajemne uzupełnianie się partnerów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tworzenie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uniwersalnej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poszczególnych środowisk lokalnych.  Program wykorzystuje również pojawiające się wciąż nowe technologie, w tym m.in. dostęp do nowych narzędzi wspomagających opiekę nad seniorami. Obecne rozwiązania dają możliwość m.in. monitorowania samopoczucia osób starszych przez ich bliskich, nawet jeśli przebywają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oni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odległym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miejscu. Rozwiązania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te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pozwalają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F15EBA">
        <w:rPr>
          <w:rFonts w:ascii="Arial" w:eastAsia="Times New Roman" w:hAnsi="Arial" w:cs="Arial"/>
          <w:sz w:val="24"/>
          <w:szCs w:val="24"/>
          <w:lang w:eastAsia="pl-PL"/>
        </w:rPr>
        <w:t>osobom starszym czuć się bezpieczniej oraz być bardziej samodzielnymi, a w razie potrzeby szybko powiadomić bliską osobę czy też służby ratunkowe o kryzysowej sytuacji, w jakiej się znaleźli.</w:t>
      </w:r>
    </w:p>
    <w:p w14:paraId="41B1A548" w14:textId="73484834" w:rsidR="00F15EBA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I Realizacja programu obejmuje swoim zakresem dwa moduły: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Moduł I, angażujący do jego realizacji wolontariuszy, w tym również działaczy środowisk młodzieżowych i obywatelskich, świadczących codzienną pomoc osobom potrzebującym wsparcia.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Moduł II, mający na celu poprawę bezpieczeństwa oraz możliwości samodzielnego funkcjonowania w miejscu zamieszkania osób starszych przez dostęp do tzw. „opieki na odległość”.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Dzięki realizacji programu świadczone seniorom wsparcie oraz działania podejmowane w tym zakresie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 xml:space="preserve">Miejski Ośrodek Pomocy Społecznej w Sulejowie i 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wolontariuszy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przebiegały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sprawniej,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a seniorzy uzyskają pomoc m.in. w czynnościach dnia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codziennego.</w:t>
      </w:r>
    </w:p>
    <w:p w14:paraId="4FCD3F44" w14:textId="77777777" w:rsidR="00F15EBA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 Podstawa prawna programu</w:t>
      </w:r>
    </w:p>
    <w:p w14:paraId="3EA3E13D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Podstawę prawną programu stanowi art. 65 ust. 5 pkt 1 ustawy z dnia 31 marca 2020 r. o zmianie ustawy o szczególnych rozwiązaniach związanych z zapobieganiem, przeciwdziałaniem i zwalczaniem COVID-19, innych chorób zakaźnych oraz wywołanych nimi sytuacji kryzysowych oraz niektórych innych ustaw w zakresie realizacji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zadania własnego określonego w art. 17 ust. 2 pkt 4 ustawy z dnia 12 marca 2004 r. o pomocy społecznej (Dz. U. z 2021 r. poz. 2268, z </w:t>
      </w:r>
      <w:proofErr w:type="spellStart"/>
      <w:r w:rsidRPr="00F15EB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15EBA">
        <w:rPr>
          <w:rFonts w:ascii="Arial" w:eastAsia="Times New Roman" w:hAnsi="Arial" w:cs="Arial"/>
          <w:sz w:val="24"/>
          <w:szCs w:val="24"/>
          <w:lang w:eastAsia="pl-PL"/>
        </w:rPr>
        <w:t>. zm.), zwanej dalej „ustawą o pomocy społecznej”, tj. podejmowanie innych zadań z zakresu pomocy społecznej wynikających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rozeznanyc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h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gminy,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tworzenie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programów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osłonowych,</w:t>
      </w:r>
      <w:r w:rsidR="00F15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do których w czasie obowiązywania epidemii zaliczyć należy działania na rzecz ochrony seniorów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przed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zakażeniem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COVID-19.</w:t>
      </w:r>
    </w:p>
    <w:p w14:paraId="791902CE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ramach obszaru pomocy społecznej program uwzględnia nowe formy wsparcia po zidentyfikowaniu potrzeb gminy w tym zakresie, zgodnie z art. 17 ust. 2 pkt 4 ustawy o pomocy społecznej.</w:t>
      </w:r>
    </w:p>
    <w:p w14:paraId="229BD9A8" w14:textId="0499D8CD" w:rsidR="009D4AE4" w:rsidRPr="00F15EBA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 Cele programu</w:t>
      </w:r>
      <w:r w:rsidRPr="00F15E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1. Zapewnienie usługi wsparcia na rzecz seniorów w wieku 65 lat i więcej przez świadczenie usług wynikających z rozeznanych potrzeb na terenie danej gminy, wpisujących się we wskazane w programie obszary.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2. Poprawa poczucia bezpieczeństwa oraz możliwości samodzielnego funkcjonowania w miejscu zamieszkania osób starszych przez dostęp do tzw. „opieki na odległość”.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E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 Zakres podmiotowy i przedmiotowy programu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1. Program będzie realizowany w terminie od  kwietnia 2022 r. do dnia 31 grudnia 2022 r.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2. Do programu kwalifikowani będą seniorzy w wieku 65 lat i więcej z terenu gminy Sulejów, którzy mają problemy z samodzielnym funkcjonowaniem ze względu na stan zdrowia, prowadzący samodzielne gospodarstwa domowe lub mieszkający z osobami bliskimi, które nie są w stanie zapewnić im wystarczającego wsparcia, zgłaszające się zarówno przez OGÓLNOPOLSKĄ INFOLINIĘ - 22 505 11 11, jak również bezpośrednio do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Miejskiego Ośrodka Pomocy Społecznej w Sulejowie – 44 6162033.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3. Gmina, w ramach programu, wybiera następujące formy organizacji i realizacji usługi wsparcia, angażując w realizację przedmiotowego zadania wolontariuszy, w tym osoby zamieszkujące w najbliższym sąsiedztwie seniorów poprzez: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a. samodzielną realizację, tj. przez organizację i koordynację prac wolontariusz (na podstawie porozumienia, o którym mowa w art. 44 ustawy z dnia 24 kwietnia 2003 r. o działalności pożytku publicznego i o wolontariacie), w tym osób zamieszkujących najbliżej osób wymagających wsparcia, tj. pomocy sąsiedzkiej,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b. zakup usługi wsparcia w postaci opasek bezpieczeństwa wraz z obsługą systemu (dotyczy tylko Modułu II).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4. Kosztem realizacji zadania jest wydatek, jaki poniesie gmina w związku z zakupem opaski, obsługą systemu, a także organizacją, koordynacją i realizacją usługi wsparcia, która mieści się w zakresie  przedmiotowym programu.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5. Do zadań Miejskiego Ośrodka Pomocy Społecznej w Sulejowie związanych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z realizacją programu należy w szczególności zorganizowanie, realizacja i koordynacja programu w gminie, bieżący monitoring oraz sprawozdawczość.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6. Gmina/Miejski Ośrodek Pomocy Społecznej w Sulejowie, w ramach wydatkowanych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środków z Funduszu, jest obowiązana do prowadzenia zestawienia dowodów księgowych potwierdzających wydatkowane środki, zgodnie przepisami ustawy z dnia 27 sierpnia 2009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r. o finansach publicznych (Dz. U. z 2021 r. poz. 305, z </w:t>
      </w:r>
      <w:proofErr w:type="spellStart"/>
      <w:r w:rsidRPr="00F15EBA">
        <w:rPr>
          <w:rFonts w:ascii="Arial" w:eastAsia="Times New Roman" w:hAnsi="Arial" w:cs="Arial"/>
          <w:sz w:val="24"/>
          <w:szCs w:val="24"/>
          <w:lang w:eastAsia="pl-PL"/>
        </w:rPr>
        <w:t>poźn</w:t>
      </w:r>
      <w:proofErr w:type="spellEnd"/>
      <w:r w:rsidRPr="00F15EBA">
        <w:rPr>
          <w:rFonts w:ascii="Arial" w:eastAsia="Times New Roman" w:hAnsi="Arial" w:cs="Arial"/>
          <w:sz w:val="24"/>
          <w:szCs w:val="24"/>
          <w:lang w:eastAsia="pl-PL"/>
        </w:rPr>
        <w:t>. zm.) oraz ustawy z dnia 29 września 1994 r. o rachunkowości (Dz. U. z 2021 r. poz. 217).</w:t>
      </w:r>
    </w:p>
    <w:p w14:paraId="6DE8F818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7. Program nie przewiduje progów procentowych na poszczególne wydatki. Posiadane środki należy wydatkować zgodnie z zasadą celowego i racjonalnego wydatkowania środków publicznych, przestrzegając dyscypliny finansów publicznych.</w:t>
      </w:r>
    </w:p>
    <w:p w14:paraId="44091918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 Cel MODUŁU I Programu</w:t>
      </w:r>
    </w:p>
    <w:p w14:paraId="4FF9D6ED" w14:textId="3699C436" w:rsidR="009D4AE4" w:rsidRPr="00F15EBA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Celem Modułu I jest zapewnienie usługi wsparcia seniorom w wieku 65 lat i więcej przez świadczenie usług w zakresie określonym w programie, wynikających z rozeznanych potrzeb na terenie danej gminy.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W realizację Modułu I należy zaangażować wolontariuszy, w tym również działaczy środowisk młodzieżowych i obywatelskich, przez codzienne świadczenie pomocy osobom potrzebującym wsparcia.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Opis usługi wsparcia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1. Wsparcie społeczne: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a. uruchomienie wolontariatu w zakresie wspólnego spędzania czasu z seniorami, w szczególności samotnie zamieszkującymi</w:t>
      </w:r>
      <w:r w:rsidR="00624887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(np.</w:t>
      </w:r>
      <w:r w:rsidR="00624887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spacery,</w:t>
      </w:r>
      <w:r w:rsidR="00624887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rozmowy,</w:t>
      </w:r>
      <w:r w:rsidR="00624887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wspólne</w:t>
      </w:r>
      <w:r w:rsidR="00624887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r w:rsidR="00624887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posiłków, zakupów, </w:t>
      </w:r>
      <w:r w:rsidR="00624887" w:rsidRPr="00F15E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pomoc seniorom przebywającym na kwarantannie itp.).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2. Ułatwienie dostępności do podstawowej oraz specjalistycznej opieki zdrowotnej poprzez: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a. wsparcie/pomoc w umawianiu wizyt lekarskich w miejscu zamieszkania seniora lub pomoc w dowiezieniu seniora na wizytę lekarską, w tym również asystowanie podczas wizyty,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b. pomoc w zorganizowaniu transportu na szczepienia,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c. pomoc w załatwieniu prostych spraw urzędowych, w zależności od możliwości osoby udzielającej wsparcia, i w razie konieczności – gdy obecność seniora jest niezbędna do załatwienia sprawy–pomoc w dowiezieniu seniora do urzędu.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3. Wsparcie psychologiczne: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a. informowanie o dostępie do ogólnopolskich „telefonów zaufania” dla seniorów,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b. w przypadku stwierdzenia zaistnienia potrzeby objęcia wsparciem z zakresu pomocy społecznej, np. w postaci specjalistycznego poradnictwa – w szczególności psychologicznego czy specjalistycznych usług opiekuńczych – osoba udzielająca wsparcia pomaga seniorowi dokonać czynności umożliwiających otrzymanie niezbędnego wsparcia, w szczególności za zgodą seniora powiadamia ośrodek pomocy społecznej.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4.Wsparcie w czynnościach dnia codziennego: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a.</w:t>
      </w:r>
      <w:r w:rsidR="00EB1305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pomoc/towarzyszenie na spacerze, w wyprowadzeniu psa itp.,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b. pomoc w sprawach związanych z utrzymaniem porządku w domu, w tym zapewnienie pomocy w miarę możliwości i zakresu wiedzy wolontariusza,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c. dostarczanie seniorom zakupów obejmujących artykuły podstawowej potrzeby, w tym artykuły spożywcze oraz środki higieny osobistej (koszt zakupionych produktów pokrywa senior),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e. zakup oraz dostarczanie ciepłych posiłków (koszty zakupu posiłku pokrywa senior), o ile usługa tego rodzaju nie jest już finansowana z innych źródeł,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f. wsparcie seniorów objętych programem w formie okolicznościowych (świątecznych) paczek z artykułami żywnościowymi i higienicznymi,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g. pomoc/towarzyszenie w zakresie załatwienia spraw urzędowych czy przy realizacji recept,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h. pomoc świadczona przez osoby mieszkające w najbliższym sąsiedztwie seniora.</w:t>
      </w:r>
    </w:p>
    <w:p w14:paraId="3EB71438" w14:textId="4996453D" w:rsidR="009D4AE4" w:rsidRPr="00F15EBA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Adresaci Modułu I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Adresatami Modułu I są seniorzy w wieku 65 lat i więcej, którzy mają problemy z samodzielnym funkcjonowaniem ze względu na stan zdrowia, prowadzący samodzielne gospodarstwa domowe lub mieszkający z osobami bliskimi, które nie są w stanie zapewnić im wystarczającego wsparcia. Mechanizm udzielania pomocy w ramach Modułu I programu: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Krok 1. Senior, decydując się na skorzystanie z pomocy przez wybór formy wsparcia określonej w programie, zgłasza się przez ogólnopolską infolinię 22 505 11 11 lub bezpośrednio do Miejskiego Ośrodka Pomocy Społecznej w Sulejowie – pod numerem telefonu 44 6162033.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Krok 2. Osoba przyjmująca zgłoszenie przekazuje prośbę o pomoc do właściwego, ze względu na miejsce zamieszkania seniora, ośrodka pomocy społecznej.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Krok 3. Pracownik ośrodka pomocy społecznej ustala z seniorem zakres wsparcia oraz termin pierwszej wizyty w miejscu zamieszkania w celu zweryfikowania zgłoszonej potrzeby.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Krok 4. Pracownik ośrodka pomocy społecznej, po odbytej wizycie, określa szczegółowy zakres i terminy świadczenia usługi wsparcia.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Jeżeli pracownik ośrodka pomocy społecznej stwierdzi, iż senior kwalifikuje się do świadczeń z pomocy społecznej, o których mowa w ustawie o pomocy społecznej – informuje o tym seniora. W takim przypadku ośrodek pomocy społecznej powinien wszcząć postępowanie w sprawie z urzędu. Do wydatków kwalifikowalnych w ramach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MODUŁU I należą m.in. następujące koszty: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 wydatki związane z organizacją wolontariatu oraz wydatki związane z pomocą sąsiedzką w tym m.in.: środki ochrony osobistej, zwrot kosztów dojazdu wolontariusza do seniorów lub dowozu seniorów np. do lekarza, urzędu, w tym zwrot kosztów zakupu paliwa dla wolontariusza korzystającego z prywatnego samochodu przy realizacji zadań w ramach programu, bilety komunikacji publicznej (koszty rozliczane według zasad określonych przez ośrodek pomocy społecznej),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 ubezpieczenie OC w związku z obrotem gotówką oraz ubezpieczenie NNW,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 przyznanie dodatków dla pracowników ośrodka pomocy społecznej, bezpośrednio wykonujących zadanie w terenie lub rozeznających potrzeby seniorów w tym zakresie, w postaci dodatków specjalnych, nagród czy premii, zgodnie z przyjętym w danym ośrodku regulaminem wynagradzania,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 zwrot kosztów dojazdu do seniorów lub dowozu seniorów np. do lekarza, w tym zwrot kosztów zakupu paliwa do samochodu służbowego wykorzystanego do realizacji zadań w ramach programu, bilety komunikacji publicznej (koszty rozliczane według zasad określonych przez ośrodek pomocy społecznej),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 promocja projektu, w tym koszty druku plakatów, ulotek, artykuły w prasie lokalnej,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-identyfikatory dla osób realizujących program w terenie.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E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 Cel MODUŁU II Programu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Celem Modułu II jest poprawa bezpieczeństwa oraz możliwości samodzielnego funkcjonowania w miejscu zamieszkania dla osób starszych przez zwiększanie dostępu do tzw. „opieki na odległość”. „Opieka na odległość” jest nowoczesną formą sprawowania opieki nad osobami starszymi, chorymi, po przebytych zabiegach medycznych, z niepełnosprawnościami, którzy czasowo lub na stałe wymagają wsparcia w codziennym funkcjonowaniu. To idealne rozwiązanie,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szczególni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samotnych,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zarówno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tych,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potrzebują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usług całodobowych i nie korzystają na co dzień z usług opiekuńczych czy specjalistycznych usług opiekuńczych, jak i tych objętych wsparciem w postaci usług opiekuńczych lub specjalistycznych usług opiekuńczych, u których nieprzewidywalność zmiany stanu</w:t>
      </w:r>
      <w:r w:rsidR="00B866F2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zdrowia</w:t>
      </w:r>
      <w:r w:rsidR="00B866F2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uzasadnia</w:t>
      </w:r>
      <w:r w:rsidR="00B866F2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stałe</w:t>
      </w:r>
      <w:r w:rsidR="00B866F2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monitorowanie w celu jak</w:t>
      </w:r>
      <w:r w:rsidR="00B866F2" w:rsidRPr="00F15EB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 xml:space="preserve">najszybszej reakcji, powiadomienia właściwych służb i udzielenia możliwe najszybciej pomocy, w tym pomocy medycznej, w ramach świadczeń opieki zdrowotnej finansowanej ze środków publicznych.  </w:t>
      </w:r>
    </w:p>
    <w:p w14:paraId="090CFA37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Cele szczegółowe Modułu II:</w:t>
      </w:r>
    </w:p>
    <w:p w14:paraId="1AEA4C3B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 xml:space="preserve">1. Świadczeniu usług społecznych na rzecz seniorów, polegające na zapewnieniu dostępu do „opieki na odległość” osobom starszym, poprzez zakup oraz pokrycie kosztów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użytkowania tzw. „opasek bezpieczeństwa”.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2. Wsparcie w miejscu zamieszkania seniorów w wieku 65 lat i więcej, którzy mają problemy związane z samodzielnym funkcjonowaniem ze względu na stan zdrowia, prowadzących samodzielne gospodarstwa domowe lub mieszkających z osobami bliskimi, które nie są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stanie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zapewnić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im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wystarczającej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opieki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codziennym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funkcjonowaniu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zakresie odpowiadającym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ich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potrzebom.</w:t>
      </w:r>
    </w:p>
    <w:p w14:paraId="700D669D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Adresaci Moduł II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Seniorzy w wieku 65 lat i więcej, którzy mają problemy z samodzielnym funkcjonowaniem ze względu na stan zdrowia, prowadzący samodzielne gospodarstwa domowe lub mieszkający z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osobami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bliskimi,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stanie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zapewnić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im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wystarczającego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wsparcia.</w:t>
      </w:r>
    </w:p>
    <w:p w14:paraId="0E584559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Mechanizm udzielania pomocy w ramach Modułu II: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Krok 1. Miejski Ośrodek Pomocy Społecznej w Sulejowie rozeznaje potrzeby seniorów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w zakresie wyposażenia ich w tzw. „opaskę bezpieczeństwa”.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Krok 2. Miejski Ośrodek Pomocy Społecznej w Sulejowie, zgodnie z obowiązującymi w tym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zakresie przepisami prawa, dokonuje zakupu tzw. „opaski bezpieczeństwa” wraz z obsługą systemu u wybranego realizatora usługi.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Krok 3. Miejski Ośrodek Pomocy Społecznej w Sulejowie koordynuje i realizuje program na</w:t>
      </w:r>
      <w:r w:rsidR="00E04568"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t>erenie Gminy Sulejów.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Opis usługi</w:t>
      </w:r>
    </w:p>
    <w:p w14:paraId="4B0DF5A2" w14:textId="77777777" w:rsidR="00E04568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W ramach programu seniorom w wieku 65 lat i więcej zostanie zapewniony dostęp do tzw. „opasek bezpieczeństwa” wyposażonych w co najmniej trzy z następujących funkcji: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a. przycisk bezpieczeństwa – sygnał SOS,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b. detektor upadku,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c. czujnik zdjęcia opaski,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d. lokalizator GPS,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e. funkcje umożliwiające komunikowanie się z centrum obsługi i opiekunami,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f. funkcje monitorujące podstawowe czynności życiowe (puls i saturacja).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Zaleca się również, by „opaska bezpieczeństwa” posiadała klasę wodoodporności co najmniej IP67. Opaska bezpieczeństwa będzie połączona z usługą operatora pomocy – w przypadku trudnej sytuacji lub nagłego zagrożenia wciśnięcie guzika alarmowego, znajdującego się na opasce, umożliwia połączenie się ze stale gotową do interwencji centralą.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 odebraniu zgłoszenia dyspozytor (ratownik medyczny, opiekun medyczny, pielęgniarka) podejmuje decyzję o sposobie udzielenia pomocy seniorowi. W zależności 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 sytuacji może on zapewnić wsparcie emocjonalne przez telefon, poprosić o interwencję kogoś z jego najbliższego otoczenia (rodzinę, sąsiadów, opiekunów), poprosić o interwencję pracownika ośrodka pomocy lub wezwać służby ratunkowe.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Do wydatków kwalifikowanych w ramach MODUŁU II należą koszty niezbędne do prawidłowej realizacji zadania, w szczególności:</w:t>
      </w:r>
    </w:p>
    <w:p w14:paraId="108F852F" w14:textId="3DC85FBF" w:rsidR="009D4AE4" w:rsidRPr="00F15EBA" w:rsidRDefault="009D4AE4" w:rsidP="00F15E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- zakup urządzeń do świadczenia usługi „opieki na odległość” przy użyciu tzw. „opasek bezpieczeństwa”,</w:t>
      </w:r>
    </w:p>
    <w:p w14:paraId="679CEE28" w14:textId="71951A1F" w:rsidR="004D5D60" w:rsidRPr="00E04568" w:rsidRDefault="009D4AE4" w:rsidP="00F15EB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EBA">
        <w:rPr>
          <w:rFonts w:ascii="Arial" w:eastAsia="Times New Roman" w:hAnsi="Arial" w:cs="Arial"/>
          <w:sz w:val="24"/>
          <w:szCs w:val="24"/>
          <w:lang w:eastAsia="pl-PL"/>
        </w:rPr>
        <w:t>- zakup usługi obsługi systemu polegającej na sprawowaniu całodobowej opieki na odległość nad seniorami,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 przyznanie dodatków dla pracowników ośrodka pomocy społecznej bezpośrednio zaangażowanych w realizację programu, w postaci dodatków specjalnych, nagród czy premii, zgodnie z przyjętym w danym ośrodku regulaminem wynagradzania,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- promocja projektu, w tym koszty druku plakatów, ulotek, artykułów w prasie lokalnej.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5E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 Finansowanie programu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1. Program finansowany będzie ze środków z Funduszu Przeciwdziałania COVID-19, utworzonego na podstawie art. 65 ustawy z dnia 31 marca 2020 r. o zmianie ustawy o szczególnych rozwiązaniach związanych z zapobieganiem, przeciwdziałaniem i zwalczaniem COVID-19, innych chorób zakaźnych oraz wywołanych nimi sytuacji kryzysowych oraz niektórych innych ustaw.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2. Gmina może otrzymać środki z Funduszu Przeciwdziałania COVID-19 na realizację działań przewidzianych w okresie realizacji programu, po przyjęciu programu osłonowego, zgodnie z art. 17 ust. 2 pkt 4 ustawy o pomocy społecznej.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3. Gmina gromadzi środki z Funduszu Przeciwdziałania COVID-19 na wydzielonym rachunku dochodów i przeznacza je na wydatki związane z realizacją programu, w ramach planu finansowego tego rachunku.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4. Środki, o których mowa w ust. 1, przekazuje wojewoda, na podstawie złożonego przez gminę wniosku o zasilenie rachunku.</w:t>
      </w:r>
      <w:r w:rsidRPr="00F15EBA">
        <w:rPr>
          <w:rFonts w:ascii="Arial" w:eastAsia="Times New Roman" w:hAnsi="Arial" w:cs="Arial"/>
          <w:sz w:val="24"/>
          <w:szCs w:val="24"/>
          <w:lang w:eastAsia="pl-PL"/>
        </w:rPr>
        <w:br/>
        <w:t>5. Niewykorzystane środki podlegają zwrotowi, niezwłocznie po rozliczeniu.</w:t>
      </w:r>
    </w:p>
    <w:sectPr w:rsidR="004D5D60" w:rsidRPr="00E0456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125688"/>
    <w:rsid w:val="002663EC"/>
    <w:rsid w:val="002837D1"/>
    <w:rsid w:val="00360205"/>
    <w:rsid w:val="00373F1E"/>
    <w:rsid w:val="00464009"/>
    <w:rsid w:val="004D5D60"/>
    <w:rsid w:val="00560ABD"/>
    <w:rsid w:val="005B79A6"/>
    <w:rsid w:val="00624887"/>
    <w:rsid w:val="00815A22"/>
    <w:rsid w:val="008E41E1"/>
    <w:rsid w:val="008E7585"/>
    <w:rsid w:val="00942FEB"/>
    <w:rsid w:val="009B3057"/>
    <w:rsid w:val="009D0E08"/>
    <w:rsid w:val="009D4AE4"/>
    <w:rsid w:val="00B866F2"/>
    <w:rsid w:val="00BC5F37"/>
    <w:rsid w:val="00C02C82"/>
    <w:rsid w:val="00C40E86"/>
    <w:rsid w:val="00CD7F6C"/>
    <w:rsid w:val="00DA2DAC"/>
    <w:rsid w:val="00E04568"/>
    <w:rsid w:val="00E905B6"/>
    <w:rsid w:val="00EB1305"/>
    <w:rsid w:val="00F15EBA"/>
    <w:rsid w:val="00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DF97"/>
  <w15:chartTrackingRefBased/>
  <w15:docId w15:val="{9022519D-52B6-48DF-9B6B-C7B1930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E4"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4D5D60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D60"/>
    <w:rPr>
      <w:rFonts w:ascii="Times New Roman" w:eastAsia="SimSun" w:hAnsi="Times New Roman" w:cs="Ari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4D5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D5D60"/>
  </w:style>
  <w:style w:type="paragraph" w:styleId="Akapitzlist">
    <w:name w:val="List Paragraph"/>
    <w:basedOn w:val="Normalny"/>
    <w:uiPriority w:val="34"/>
    <w:qFormat/>
    <w:rsid w:val="00E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1C22-D932-401E-BB01-7C1E201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2710</Words>
  <Characters>16264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rada</cp:lastModifiedBy>
  <cp:revision>2</cp:revision>
  <cp:lastPrinted>2022-04-05T10:32:00Z</cp:lastPrinted>
  <dcterms:created xsi:type="dcterms:W3CDTF">2022-04-21T09:36:00Z</dcterms:created>
  <dcterms:modified xsi:type="dcterms:W3CDTF">2022-04-21T09:36:00Z</dcterms:modified>
</cp:coreProperties>
</file>