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C2716" w14:textId="77777777" w:rsidR="00251B3F" w:rsidRPr="00251B3F" w:rsidRDefault="00251B3F" w:rsidP="00251B3F">
      <w:pPr>
        <w:pStyle w:val="Nagwek1"/>
        <w:spacing w:before="0" w:line="360" w:lineRule="auto"/>
        <w:rPr>
          <w:szCs w:val="28"/>
        </w:rPr>
      </w:pPr>
      <w:r w:rsidRPr="00251B3F">
        <w:rPr>
          <w:szCs w:val="28"/>
        </w:rPr>
        <w:t xml:space="preserve">UCHWAŁA NR LI/461/2022 </w:t>
      </w:r>
    </w:p>
    <w:p w14:paraId="04D7897C" w14:textId="57DBE77A" w:rsidR="00251B3F" w:rsidRPr="00251B3F" w:rsidRDefault="00251B3F" w:rsidP="00251B3F">
      <w:pPr>
        <w:pStyle w:val="Nagwek1"/>
        <w:spacing w:before="0" w:line="360" w:lineRule="auto"/>
        <w:rPr>
          <w:szCs w:val="28"/>
        </w:rPr>
      </w:pPr>
      <w:r w:rsidRPr="00251B3F">
        <w:rPr>
          <w:szCs w:val="28"/>
        </w:rPr>
        <w:t>RADY MIEJSKIEJ W SULEJOWIE</w:t>
      </w:r>
    </w:p>
    <w:p w14:paraId="5BC21550" w14:textId="77777777" w:rsidR="00251B3F" w:rsidRPr="00251B3F" w:rsidRDefault="00251B3F" w:rsidP="00251B3F">
      <w:pPr>
        <w:pStyle w:val="Nagwek1"/>
        <w:spacing w:before="0" w:after="240" w:line="360" w:lineRule="auto"/>
        <w:rPr>
          <w:b w:val="0"/>
          <w:bCs/>
          <w:sz w:val="24"/>
          <w:szCs w:val="24"/>
        </w:rPr>
      </w:pPr>
      <w:r w:rsidRPr="00251B3F">
        <w:rPr>
          <w:b w:val="0"/>
          <w:bCs/>
          <w:sz w:val="24"/>
          <w:szCs w:val="24"/>
        </w:rPr>
        <w:t>z dnia 17 sierpnia 2022 r.</w:t>
      </w:r>
    </w:p>
    <w:p w14:paraId="3FB891E7" w14:textId="77777777" w:rsidR="00251B3F" w:rsidRPr="00251B3F" w:rsidRDefault="00251B3F" w:rsidP="00251B3F">
      <w:pPr>
        <w:autoSpaceDE w:val="0"/>
        <w:autoSpaceDN w:val="0"/>
        <w:adjustRightInd w:val="0"/>
        <w:spacing w:after="240" w:line="360" w:lineRule="auto"/>
        <w:jc w:val="center"/>
        <w:rPr>
          <w:rFonts w:ascii="Arial" w:hAnsi="Arial" w:cs="Arial"/>
          <w:b/>
          <w:bCs/>
          <w:sz w:val="24"/>
          <w:szCs w:val="24"/>
          <w:lang w:eastAsia="en-US"/>
        </w:rPr>
      </w:pPr>
      <w:r w:rsidRPr="00251B3F">
        <w:rPr>
          <w:rFonts w:ascii="Arial" w:hAnsi="Arial" w:cs="Arial"/>
          <w:b/>
          <w:bCs/>
          <w:sz w:val="24"/>
          <w:szCs w:val="24"/>
          <w:lang w:eastAsia="en-US"/>
        </w:rPr>
        <w:t>w sprawie określenia wysokości opłat za korzystanie z wychowania przedszkolnego poza czasem przeznaczonym na bezpłatne nauczanie, wychowanie i opiekę dzieci do lat 5</w:t>
      </w:r>
    </w:p>
    <w:p w14:paraId="26C21DB7" w14:textId="77777777" w:rsidR="00251B3F" w:rsidRPr="00251B3F" w:rsidRDefault="00251B3F" w:rsidP="00251B3F">
      <w:pPr>
        <w:autoSpaceDE w:val="0"/>
        <w:autoSpaceDN w:val="0"/>
        <w:adjustRightInd w:val="0"/>
        <w:spacing w:after="240" w:line="360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251B3F">
        <w:rPr>
          <w:rFonts w:ascii="Arial" w:hAnsi="Arial" w:cs="Arial"/>
          <w:sz w:val="24"/>
          <w:szCs w:val="24"/>
          <w:lang w:eastAsia="en-US"/>
        </w:rPr>
        <w:t>Na podstawie art. 18 ust. 2 pkt 15 oraz art. 40 ust. 1 ustawy z dnia 8 marca 1990 r. o samorządzie gminnym (</w:t>
      </w:r>
      <w:proofErr w:type="spellStart"/>
      <w:r w:rsidRPr="00251B3F">
        <w:rPr>
          <w:rFonts w:ascii="Arial" w:hAnsi="Arial" w:cs="Arial"/>
          <w:sz w:val="24"/>
          <w:szCs w:val="24"/>
          <w:lang w:eastAsia="en-US"/>
        </w:rPr>
        <w:t>t.j</w:t>
      </w:r>
      <w:proofErr w:type="spellEnd"/>
      <w:r w:rsidRPr="00251B3F">
        <w:rPr>
          <w:rFonts w:ascii="Arial" w:hAnsi="Arial" w:cs="Arial"/>
          <w:sz w:val="24"/>
          <w:szCs w:val="24"/>
          <w:lang w:eastAsia="en-US"/>
        </w:rPr>
        <w:t>. Dz. U. z 2022 r. poz. 559, poz. 1005, poz. 1079), art. 52 ust. 1 ustawy z dnia 27 października 2017 roku o finansowaniu zadań oświatowych (</w:t>
      </w:r>
      <w:proofErr w:type="spellStart"/>
      <w:r w:rsidRPr="00251B3F">
        <w:rPr>
          <w:rFonts w:ascii="Arial" w:hAnsi="Arial" w:cs="Arial"/>
          <w:sz w:val="24"/>
          <w:szCs w:val="24"/>
          <w:lang w:eastAsia="en-US"/>
        </w:rPr>
        <w:t>t.j</w:t>
      </w:r>
      <w:proofErr w:type="spellEnd"/>
      <w:r w:rsidRPr="00251B3F">
        <w:rPr>
          <w:rFonts w:ascii="Arial" w:hAnsi="Arial" w:cs="Arial"/>
          <w:sz w:val="24"/>
          <w:szCs w:val="24"/>
          <w:lang w:eastAsia="en-US"/>
        </w:rPr>
        <w:t>. Dz. U. z 2021 r. poz. 1930, poz. 2445, z 2022 poz. 1116) oraz obwieszczenia Ministra Edukacji i Nauki z dnia 10 czerwca 2022 r. w sprawie wysokości wskaźnika waloryzacji maksymalnej wysokości opłaty za korzystanie z wychowania przedszkolnego, o której mowa w art. 52 ust. 1 ustawy z dnia 27 października 2017 r. o finansowaniu zadań oświatowych, oraz maksymalnej wysokości kwoty tej opłaty, po waloryzacji, uchwala się co następuje:</w:t>
      </w:r>
    </w:p>
    <w:p w14:paraId="7FFAC44D" w14:textId="77777777" w:rsidR="00251B3F" w:rsidRPr="00251B3F" w:rsidRDefault="00251B3F" w:rsidP="00251B3F">
      <w:pPr>
        <w:autoSpaceDE w:val="0"/>
        <w:autoSpaceDN w:val="0"/>
        <w:adjustRightInd w:val="0"/>
        <w:spacing w:after="240" w:line="360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251B3F">
        <w:rPr>
          <w:rFonts w:ascii="Arial" w:hAnsi="Arial" w:cs="Arial"/>
          <w:b/>
          <w:bCs/>
          <w:sz w:val="24"/>
          <w:szCs w:val="24"/>
          <w:lang w:eastAsia="en-US"/>
        </w:rPr>
        <w:t xml:space="preserve">§ 1. </w:t>
      </w:r>
      <w:r w:rsidRPr="00251B3F">
        <w:rPr>
          <w:rFonts w:ascii="Arial" w:hAnsi="Arial" w:cs="Arial"/>
          <w:sz w:val="24"/>
          <w:szCs w:val="24"/>
          <w:lang w:eastAsia="en-US"/>
        </w:rPr>
        <w:t>Publiczne przedszkola prowadzone przez Gminę Sulejów, zapewniają bezpłatne nauczanie, wychowanie i opiekę w wymiarze 5 godzin dziennie.</w:t>
      </w:r>
    </w:p>
    <w:p w14:paraId="5249C179" w14:textId="77777777" w:rsidR="00251B3F" w:rsidRPr="00251B3F" w:rsidRDefault="00251B3F" w:rsidP="00251B3F">
      <w:pPr>
        <w:autoSpaceDE w:val="0"/>
        <w:autoSpaceDN w:val="0"/>
        <w:adjustRightInd w:val="0"/>
        <w:spacing w:after="240" w:line="360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251B3F">
        <w:rPr>
          <w:rFonts w:ascii="Arial" w:hAnsi="Arial" w:cs="Arial"/>
          <w:b/>
          <w:bCs/>
          <w:sz w:val="24"/>
          <w:szCs w:val="24"/>
          <w:lang w:eastAsia="en-US"/>
        </w:rPr>
        <w:t xml:space="preserve">§ 2. </w:t>
      </w:r>
      <w:r w:rsidRPr="00251B3F">
        <w:rPr>
          <w:rFonts w:ascii="Arial" w:hAnsi="Arial" w:cs="Arial"/>
          <w:sz w:val="24"/>
          <w:szCs w:val="24"/>
          <w:lang w:eastAsia="en-US"/>
        </w:rPr>
        <w:t>Wysokość opłat za korzystanie z wychowania przedszkolnego dzieci w wieku do 5 lat w przedszkolach publicznych, prowadzonych przez Gminę Sulejów, w wymiarze przekraczającym czas zajęć, o którym mowa w § 1 wynosi 1,14 zł za każdą pełną godzinę zajęć.</w:t>
      </w:r>
    </w:p>
    <w:p w14:paraId="72901067" w14:textId="77777777" w:rsidR="00251B3F" w:rsidRPr="00251B3F" w:rsidRDefault="00251B3F" w:rsidP="00251B3F">
      <w:pPr>
        <w:autoSpaceDE w:val="0"/>
        <w:autoSpaceDN w:val="0"/>
        <w:adjustRightInd w:val="0"/>
        <w:spacing w:after="240" w:line="360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251B3F">
        <w:rPr>
          <w:rFonts w:ascii="Arial" w:hAnsi="Arial" w:cs="Arial"/>
          <w:b/>
          <w:bCs/>
          <w:sz w:val="24"/>
          <w:szCs w:val="24"/>
          <w:lang w:eastAsia="en-US"/>
        </w:rPr>
        <w:t xml:space="preserve">§ 3. </w:t>
      </w:r>
      <w:r w:rsidRPr="00251B3F">
        <w:rPr>
          <w:rFonts w:ascii="Arial" w:hAnsi="Arial" w:cs="Arial"/>
          <w:sz w:val="24"/>
          <w:szCs w:val="24"/>
          <w:lang w:eastAsia="en-US"/>
        </w:rPr>
        <w:t>Opłata, o której mowa w § 2 nie obejmuje kosztów wyżywienia.</w:t>
      </w:r>
    </w:p>
    <w:p w14:paraId="1BD22A45" w14:textId="77777777" w:rsidR="00251B3F" w:rsidRPr="00251B3F" w:rsidRDefault="00251B3F" w:rsidP="00251B3F">
      <w:pPr>
        <w:autoSpaceDE w:val="0"/>
        <w:autoSpaceDN w:val="0"/>
        <w:adjustRightInd w:val="0"/>
        <w:spacing w:after="240" w:line="360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251B3F">
        <w:rPr>
          <w:rFonts w:ascii="Arial" w:hAnsi="Arial" w:cs="Arial"/>
          <w:b/>
          <w:bCs/>
          <w:sz w:val="24"/>
          <w:szCs w:val="24"/>
          <w:lang w:eastAsia="en-US"/>
        </w:rPr>
        <w:t xml:space="preserve">§ 4. </w:t>
      </w:r>
      <w:r w:rsidRPr="00251B3F">
        <w:rPr>
          <w:rFonts w:ascii="Arial" w:hAnsi="Arial" w:cs="Arial"/>
          <w:sz w:val="24"/>
          <w:szCs w:val="24"/>
          <w:lang w:eastAsia="en-US"/>
        </w:rPr>
        <w:t>Traci moc uchwała Nr XXXIV/290/2017 Rady Miejskiej w Sulejowie z dnia 23 stycznia 2017 roku w sprawie określenia wysokości opłat za korzystanie z wychowania przedszkolnego poza czasem przeznaczonym na bezpłatne nauczanie, wychowanie i opiekę dzieci do lat 5.</w:t>
      </w:r>
    </w:p>
    <w:p w14:paraId="68AC4D70" w14:textId="77777777" w:rsidR="00251B3F" w:rsidRPr="00251B3F" w:rsidRDefault="00251B3F" w:rsidP="00251B3F">
      <w:pPr>
        <w:autoSpaceDE w:val="0"/>
        <w:autoSpaceDN w:val="0"/>
        <w:adjustRightInd w:val="0"/>
        <w:spacing w:after="240" w:line="360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251B3F">
        <w:rPr>
          <w:rFonts w:ascii="Arial" w:hAnsi="Arial" w:cs="Arial"/>
          <w:b/>
          <w:bCs/>
          <w:sz w:val="24"/>
          <w:szCs w:val="24"/>
          <w:lang w:eastAsia="en-US"/>
        </w:rPr>
        <w:t xml:space="preserve">§ 5. </w:t>
      </w:r>
      <w:r w:rsidRPr="00251B3F">
        <w:rPr>
          <w:rFonts w:ascii="Arial" w:hAnsi="Arial" w:cs="Arial"/>
          <w:sz w:val="24"/>
          <w:szCs w:val="24"/>
          <w:lang w:eastAsia="en-US"/>
        </w:rPr>
        <w:t>Wykonanie uchwały powierza się Burmistrzowi Sulejowa oraz Dyrektorowi Biura Obsługi Jednostek Oświatowych w Sulejowie.</w:t>
      </w:r>
    </w:p>
    <w:p w14:paraId="3523C09E" w14:textId="77777777" w:rsidR="00251B3F" w:rsidRPr="00251B3F" w:rsidRDefault="00251B3F" w:rsidP="00251B3F">
      <w:pPr>
        <w:autoSpaceDE w:val="0"/>
        <w:autoSpaceDN w:val="0"/>
        <w:adjustRightInd w:val="0"/>
        <w:spacing w:after="360" w:line="360" w:lineRule="auto"/>
        <w:ind w:firstLine="851"/>
        <w:rPr>
          <w:rFonts w:ascii="Arial" w:hAnsi="Arial" w:cs="Arial"/>
          <w:sz w:val="24"/>
          <w:szCs w:val="24"/>
          <w:lang w:eastAsia="en-US"/>
        </w:rPr>
      </w:pPr>
      <w:r w:rsidRPr="00251B3F">
        <w:rPr>
          <w:rFonts w:ascii="Arial" w:hAnsi="Arial" w:cs="Arial"/>
          <w:b/>
          <w:bCs/>
          <w:sz w:val="24"/>
          <w:szCs w:val="24"/>
          <w:lang w:eastAsia="en-US"/>
        </w:rPr>
        <w:lastRenderedPageBreak/>
        <w:t xml:space="preserve">§ 6. </w:t>
      </w:r>
      <w:r w:rsidRPr="00251B3F">
        <w:rPr>
          <w:rFonts w:ascii="Arial" w:hAnsi="Arial" w:cs="Arial"/>
          <w:sz w:val="24"/>
          <w:szCs w:val="24"/>
          <w:lang w:eastAsia="en-US"/>
        </w:rPr>
        <w:t>Uchwała wchodzi w życie po upływie 14 dni od dnia ogłoszenia jej w Dzienniku Urzędowym Województwa Łódzkiego.</w:t>
      </w:r>
    </w:p>
    <w:p w14:paraId="37A13BB3" w14:textId="7E100EC0" w:rsidR="00251B3F" w:rsidRPr="00251B3F" w:rsidRDefault="00251B3F" w:rsidP="00251B3F">
      <w:pPr>
        <w:autoSpaceDE w:val="0"/>
        <w:autoSpaceDN w:val="0"/>
        <w:adjustRightInd w:val="0"/>
        <w:spacing w:after="0" w:line="360" w:lineRule="auto"/>
        <w:ind w:left="4820"/>
        <w:jc w:val="center"/>
        <w:rPr>
          <w:rFonts w:ascii="Arial" w:hAnsi="Arial" w:cs="Arial"/>
          <w:sz w:val="24"/>
          <w:szCs w:val="24"/>
          <w:lang w:eastAsia="en-US"/>
        </w:rPr>
      </w:pPr>
      <w:r w:rsidRPr="00251B3F">
        <w:rPr>
          <w:rFonts w:ascii="Arial" w:hAnsi="Arial" w:cs="Arial"/>
          <w:sz w:val="24"/>
          <w:szCs w:val="24"/>
          <w:lang w:eastAsia="en-US"/>
        </w:rPr>
        <w:t xml:space="preserve">Wiceprzewodniczący </w:t>
      </w:r>
      <w:r>
        <w:rPr>
          <w:rFonts w:ascii="Arial" w:hAnsi="Arial" w:cs="Arial"/>
          <w:sz w:val="24"/>
          <w:szCs w:val="24"/>
          <w:lang w:eastAsia="en-US"/>
        </w:rPr>
        <w:br/>
      </w:r>
      <w:r w:rsidRPr="00251B3F">
        <w:rPr>
          <w:rFonts w:ascii="Arial" w:hAnsi="Arial" w:cs="Arial"/>
          <w:sz w:val="24"/>
          <w:szCs w:val="24"/>
          <w:lang w:eastAsia="en-US"/>
        </w:rPr>
        <w:t>Rady Miejskiej w Sulejowie</w:t>
      </w:r>
    </w:p>
    <w:p w14:paraId="2CC2A6A1" w14:textId="300773AD" w:rsidR="00577CF9" w:rsidRPr="00251B3F" w:rsidRDefault="00251B3F" w:rsidP="00251B3F">
      <w:pPr>
        <w:autoSpaceDE w:val="0"/>
        <w:autoSpaceDN w:val="0"/>
        <w:adjustRightInd w:val="0"/>
        <w:spacing w:after="0" w:line="360" w:lineRule="auto"/>
        <w:ind w:firstLine="4820"/>
        <w:jc w:val="center"/>
        <w:rPr>
          <w:rFonts w:ascii="Arial" w:hAnsi="Arial" w:cs="Arial"/>
          <w:sz w:val="24"/>
          <w:szCs w:val="24"/>
          <w:lang w:eastAsia="en-US"/>
        </w:rPr>
      </w:pPr>
      <w:r w:rsidRPr="00251B3F">
        <w:rPr>
          <w:rFonts w:ascii="Arial" w:hAnsi="Arial" w:cs="Arial"/>
          <w:sz w:val="24"/>
          <w:szCs w:val="24"/>
          <w:lang w:eastAsia="en-US"/>
        </w:rPr>
        <w:t>Jan Ratajczyk</w:t>
      </w:r>
    </w:p>
    <w:sectPr w:rsidR="00577CF9" w:rsidRPr="00251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B3F"/>
    <w:rsid w:val="00186460"/>
    <w:rsid w:val="00251B3F"/>
    <w:rsid w:val="0030309C"/>
    <w:rsid w:val="004D414F"/>
    <w:rsid w:val="00577CF9"/>
    <w:rsid w:val="006262AF"/>
    <w:rsid w:val="00756B48"/>
    <w:rsid w:val="00764C58"/>
    <w:rsid w:val="0077222B"/>
    <w:rsid w:val="00C4707A"/>
    <w:rsid w:val="00D8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468C3"/>
  <w15:chartTrackingRefBased/>
  <w15:docId w15:val="{A856C31A-693E-4C8E-A9F3-1D841904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 w:cs="Times New Roman"/>
      <w:szCs w:val="28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4C58"/>
    <w:pPr>
      <w:keepNext/>
      <w:keepLines/>
      <w:suppressAutoHyphens/>
      <w:autoSpaceDN w:val="0"/>
      <w:spacing w:before="240" w:after="0" w:line="276" w:lineRule="auto"/>
      <w:jc w:val="center"/>
      <w:textAlignment w:val="baseline"/>
      <w:outlineLvl w:val="0"/>
    </w:pPr>
    <w:rPr>
      <w:rFonts w:ascii="Arial" w:eastAsiaTheme="majorEastAsia" w:hAnsi="Arial" w:cstheme="majorBidi"/>
      <w:b/>
      <w:sz w:val="28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4C58"/>
    <w:rPr>
      <w:rFonts w:ascii="Arial" w:eastAsiaTheme="majorEastAsia" w:hAnsi="Arial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1</cp:revision>
  <dcterms:created xsi:type="dcterms:W3CDTF">2022-08-26T06:27:00Z</dcterms:created>
  <dcterms:modified xsi:type="dcterms:W3CDTF">2022-08-26T06:29:00Z</dcterms:modified>
</cp:coreProperties>
</file>