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275FEB0" w14:textId="67E749AA" w:rsidR="002A2410" w:rsidRDefault="003562B8" w:rsidP="00482D69">
      <w:pPr>
        <w:jc w:val="center"/>
      </w:pPr>
      <w:r>
        <w:rPr>
          <w:noProof/>
          <w:lang w:eastAsia="pl-PL"/>
        </w:rPr>
        <w:drawing>
          <wp:anchor distT="0" distB="0" distL="114300" distR="114300" simplePos="0" relativeHeight="251660800" behindDoc="0" locked="0" layoutInCell="1" allowOverlap="1" wp14:anchorId="059A4B46" wp14:editId="733C582E">
            <wp:simplePos x="0" y="0"/>
            <wp:positionH relativeFrom="margin">
              <wp:align>center</wp:align>
            </wp:positionH>
            <wp:positionV relativeFrom="margin">
              <wp:align>center</wp:align>
            </wp:positionV>
            <wp:extent cx="7528560" cy="10654665"/>
            <wp:effectExtent l="0" t="0" r="0" b="0"/>
            <wp:wrapSquare wrapText="bothSides"/>
            <wp:docPr id="17" name="Obraz 17"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braz 17" descr="Obraz zawierający tekst&#10;&#10;Opis wygenerowany automatyczni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528560" cy="106546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04B006B" w14:textId="77777777" w:rsidR="003562B8" w:rsidRDefault="003562B8" w:rsidP="006A0146">
      <w:pPr>
        <w:spacing w:after="0" w:line="360" w:lineRule="auto"/>
        <w:rPr>
          <w:rFonts w:ascii="Arial" w:hAnsi="Arial" w:cs="Arial"/>
          <w:b/>
          <w:bCs/>
          <w:color w:val="808080" w:themeColor="background1" w:themeShade="80"/>
          <w:sz w:val="24"/>
          <w:szCs w:val="24"/>
        </w:rPr>
      </w:pPr>
    </w:p>
    <w:p w14:paraId="2FD3372B" w14:textId="6D0FC023" w:rsidR="0000638B" w:rsidRPr="0060646A" w:rsidRDefault="0060646A" w:rsidP="006A0146">
      <w:pPr>
        <w:spacing w:after="0" w:line="360" w:lineRule="auto"/>
        <w:rPr>
          <w:rFonts w:ascii="Arial" w:hAnsi="Arial" w:cs="Arial"/>
          <w:b/>
          <w:bCs/>
          <w:color w:val="808080" w:themeColor="background1" w:themeShade="80"/>
          <w:sz w:val="24"/>
          <w:szCs w:val="24"/>
        </w:rPr>
      </w:pPr>
      <w:r w:rsidRPr="0060646A">
        <w:rPr>
          <w:rFonts w:ascii="Arial" w:hAnsi="Arial" w:cs="Arial"/>
          <w:b/>
          <w:bCs/>
          <w:color w:val="808080" w:themeColor="background1" w:themeShade="80"/>
          <w:sz w:val="24"/>
          <w:szCs w:val="24"/>
        </w:rPr>
        <w:t>SPIS TREŚCI</w:t>
      </w:r>
    </w:p>
    <w:sdt>
      <w:sdtPr>
        <w:rPr>
          <w:rFonts w:asciiTheme="minorHAnsi" w:eastAsiaTheme="minorHAnsi" w:hAnsiTheme="minorHAnsi" w:cstheme="minorBidi"/>
          <w:color w:val="auto"/>
          <w:sz w:val="22"/>
          <w:szCs w:val="22"/>
          <w:lang w:eastAsia="en-US"/>
        </w:rPr>
        <w:id w:val="578944357"/>
        <w:docPartObj>
          <w:docPartGallery w:val="Table of Contents"/>
          <w:docPartUnique/>
        </w:docPartObj>
      </w:sdtPr>
      <w:sdtEndPr>
        <w:rPr>
          <w:b/>
          <w:bCs/>
        </w:rPr>
      </w:sdtEndPr>
      <w:sdtContent>
        <w:p w14:paraId="6E927103" w14:textId="38EDF823" w:rsidR="007C7134" w:rsidRPr="003562B8" w:rsidRDefault="007C7134" w:rsidP="003562B8">
          <w:pPr>
            <w:pStyle w:val="Nagwekspisutreci"/>
            <w:spacing w:before="40" w:after="40" w:line="240" w:lineRule="auto"/>
            <w:rPr>
              <w:sz w:val="20"/>
              <w:szCs w:val="20"/>
            </w:rPr>
          </w:pPr>
        </w:p>
        <w:p w14:paraId="642AFAD9" w14:textId="315E3ED5" w:rsidR="003562B8" w:rsidRPr="003562B8" w:rsidRDefault="007C7134" w:rsidP="003562B8">
          <w:pPr>
            <w:pStyle w:val="Spistreci1"/>
            <w:rPr>
              <w:rFonts w:eastAsiaTheme="minorEastAsia"/>
              <w:lang w:eastAsia="pl-PL"/>
            </w:rPr>
          </w:pPr>
          <w:r w:rsidRPr="003562B8">
            <w:fldChar w:fldCharType="begin"/>
          </w:r>
          <w:r w:rsidRPr="003562B8">
            <w:instrText xml:space="preserve"> TOC \o "1-3" \h \z \u </w:instrText>
          </w:r>
          <w:r w:rsidRPr="003562B8">
            <w:fldChar w:fldCharType="separate"/>
          </w:r>
          <w:hyperlink w:anchor="_Toc96164526" w:history="1">
            <w:r w:rsidR="003562B8" w:rsidRPr="003562B8">
              <w:rPr>
                <w:rStyle w:val="Hipercze"/>
              </w:rPr>
              <w:t>1.</w:t>
            </w:r>
            <w:r w:rsidR="003562B8" w:rsidRPr="003562B8">
              <w:rPr>
                <w:rFonts w:eastAsiaTheme="minorEastAsia"/>
                <w:lang w:eastAsia="pl-PL"/>
              </w:rPr>
              <w:tab/>
            </w:r>
            <w:r w:rsidR="003562B8" w:rsidRPr="003562B8">
              <w:rPr>
                <w:rStyle w:val="Hipercze"/>
              </w:rPr>
              <w:t>Wstęp</w:t>
            </w:r>
            <w:r w:rsidR="003562B8" w:rsidRPr="003562B8">
              <w:rPr>
                <w:webHidden/>
              </w:rPr>
              <w:tab/>
            </w:r>
            <w:r w:rsidR="003562B8" w:rsidRPr="003562B8">
              <w:rPr>
                <w:webHidden/>
              </w:rPr>
              <w:fldChar w:fldCharType="begin"/>
            </w:r>
            <w:r w:rsidR="003562B8" w:rsidRPr="003562B8">
              <w:rPr>
                <w:webHidden/>
              </w:rPr>
              <w:instrText xml:space="preserve"> PAGEREF _Toc96164526 \h </w:instrText>
            </w:r>
            <w:r w:rsidR="003562B8" w:rsidRPr="003562B8">
              <w:rPr>
                <w:webHidden/>
              </w:rPr>
            </w:r>
            <w:r w:rsidR="003562B8" w:rsidRPr="003562B8">
              <w:rPr>
                <w:webHidden/>
              </w:rPr>
              <w:fldChar w:fldCharType="separate"/>
            </w:r>
            <w:r w:rsidR="00097D57">
              <w:rPr>
                <w:webHidden/>
              </w:rPr>
              <w:t>3</w:t>
            </w:r>
            <w:r w:rsidR="003562B8" w:rsidRPr="003562B8">
              <w:rPr>
                <w:webHidden/>
              </w:rPr>
              <w:fldChar w:fldCharType="end"/>
            </w:r>
          </w:hyperlink>
        </w:p>
        <w:p w14:paraId="5FE65010" w14:textId="64CA9DBF" w:rsidR="003562B8" w:rsidRPr="003562B8" w:rsidRDefault="00CC410F" w:rsidP="003562B8">
          <w:pPr>
            <w:pStyle w:val="Spistreci1"/>
            <w:rPr>
              <w:rFonts w:eastAsiaTheme="minorEastAsia"/>
              <w:lang w:eastAsia="pl-PL"/>
            </w:rPr>
          </w:pPr>
          <w:hyperlink w:anchor="_Toc96164527" w:history="1">
            <w:r w:rsidR="003562B8" w:rsidRPr="003562B8">
              <w:rPr>
                <w:rStyle w:val="Hipercze"/>
              </w:rPr>
              <w:t>2.</w:t>
            </w:r>
            <w:r w:rsidR="003562B8" w:rsidRPr="003562B8">
              <w:rPr>
                <w:rFonts w:eastAsiaTheme="minorEastAsia"/>
                <w:lang w:eastAsia="pl-PL"/>
              </w:rPr>
              <w:tab/>
            </w:r>
            <w:r w:rsidR="003562B8" w:rsidRPr="003562B8">
              <w:rPr>
                <w:rStyle w:val="Hipercze"/>
              </w:rPr>
              <w:t>Aktualna sytuacja społeczno – gospodarcza na obszarze objętym Strategią</w:t>
            </w:r>
            <w:r w:rsidR="003562B8" w:rsidRPr="003562B8">
              <w:rPr>
                <w:webHidden/>
              </w:rPr>
              <w:tab/>
            </w:r>
            <w:r w:rsidR="003562B8" w:rsidRPr="003562B8">
              <w:rPr>
                <w:webHidden/>
              </w:rPr>
              <w:fldChar w:fldCharType="begin"/>
            </w:r>
            <w:r w:rsidR="003562B8" w:rsidRPr="003562B8">
              <w:rPr>
                <w:webHidden/>
              </w:rPr>
              <w:instrText xml:space="preserve"> PAGEREF _Toc96164527 \h </w:instrText>
            </w:r>
            <w:r w:rsidR="003562B8" w:rsidRPr="003562B8">
              <w:rPr>
                <w:webHidden/>
              </w:rPr>
            </w:r>
            <w:r w:rsidR="003562B8" w:rsidRPr="003562B8">
              <w:rPr>
                <w:webHidden/>
              </w:rPr>
              <w:fldChar w:fldCharType="separate"/>
            </w:r>
            <w:r w:rsidR="00097D57">
              <w:rPr>
                <w:webHidden/>
              </w:rPr>
              <w:t>5</w:t>
            </w:r>
            <w:r w:rsidR="003562B8" w:rsidRPr="003562B8">
              <w:rPr>
                <w:webHidden/>
              </w:rPr>
              <w:fldChar w:fldCharType="end"/>
            </w:r>
          </w:hyperlink>
        </w:p>
        <w:p w14:paraId="219A71F9" w14:textId="7FB59AE6" w:rsidR="003562B8" w:rsidRPr="003562B8" w:rsidRDefault="00CC410F" w:rsidP="003562B8">
          <w:pPr>
            <w:pStyle w:val="Spistreci2"/>
            <w:spacing w:before="40" w:after="40"/>
            <w:rPr>
              <w:rFonts w:eastAsiaTheme="minorEastAsia"/>
              <w:noProof/>
              <w:sz w:val="20"/>
              <w:szCs w:val="20"/>
              <w:lang w:eastAsia="pl-PL"/>
            </w:rPr>
          </w:pPr>
          <w:hyperlink w:anchor="_Toc96164528" w:history="1">
            <w:r w:rsidR="003562B8" w:rsidRPr="003562B8">
              <w:rPr>
                <w:rStyle w:val="Hipercze"/>
                <w:noProof/>
                <w:sz w:val="20"/>
                <w:szCs w:val="20"/>
              </w:rPr>
              <w:t>2.1.</w:t>
            </w:r>
            <w:r w:rsidR="003562B8" w:rsidRPr="003562B8">
              <w:rPr>
                <w:rFonts w:eastAsiaTheme="minorEastAsia"/>
                <w:noProof/>
                <w:sz w:val="20"/>
                <w:szCs w:val="20"/>
                <w:lang w:eastAsia="pl-PL"/>
              </w:rPr>
              <w:tab/>
            </w:r>
            <w:r w:rsidR="003562B8" w:rsidRPr="003562B8">
              <w:rPr>
                <w:rStyle w:val="Hipercze"/>
                <w:noProof/>
                <w:sz w:val="20"/>
                <w:szCs w:val="20"/>
              </w:rPr>
              <w:t>Podstawowe dane dotyczące obszaru</w:t>
            </w:r>
            <w:r w:rsidR="003562B8" w:rsidRPr="003562B8">
              <w:rPr>
                <w:noProof/>
                <w:webHidden/>
                <w:sz w:val="20"/>
                <w:szCs w:val="20"/>
              </w:rPr>
              <w:tab/>
            </w:r>
            <w:r w:rsidR="003562B8" w:rsidRPr="003562B8">
              <w:rPr>
                <w:noProof/>
                <w:webHidden/>
                <w:sz w:val="20"/>
                <w:szCs w:val="20"/>
              </w:rPr>
              <w:fldChar w:fldCharType="begin"/>
            </w:r>
            <w:r w:rsidR="003562B8" w:rsidRPr="003562B8">
              <w:rPr>
                <w:noProof/>
                <w:webHidden/>
                <w:sz w:val="20"/>
                <w:szCs w:val="20"/>
              </w:rPr>
              <w:instrText xml:space="preserve"> PAGEREF _Toc96164528 \h </w:instrText>
            </w:r>
            <w:r w:rsidR="003562B8" w:rsidRPr="003562B8">
              <w:rPr>
                <w:noProof/>
                <w:webHidden/>
                <w:sz w:val="20"/>
                <w:szCs w:val="20"/>
              </w:rPr>
            </w:r>
            <w:r w:rsidR="003562B8" w:rsidRPr="003562B8">
              <w:rPr>
                <w:noProof/>
                <w:webHidden/>
                <w:sz w:val="20"/>
                <w:szCs w:val="20"/>
              </w:rPr>
              <w:fldChar w:fldCharType="separate"/>
            </w:r>
            <w:r w:rsidR="00097D57">
              <w:rPr>
                <w:noProof/>
                <w:webHidden/>
                <w:sz w:val="20"/>
                <w:szCs w:val="20"/>
              </w:rPr>
              <w:t>5</w:t>
            </w:r>
            <w:r w:rsidR="003562B8" w:rsidRPr="003562B8">
              <w:rPr>
                <w:noProof/>
                <w:webHidden/>
                <w:sz w:val="20"/>
                <w:szCs w:val="20"/>
              </w:rPr>
              <w:fldChar w:fldCharType="end"/>
            </w:r>
          </w:hyperlink>
        </w:p>
        <w:p w14:paraId="3D13101C" w14:textId="3A50B982" w:rsidR="003562B8" w:rsidRPr="003562B8" w:rsidRDefault="00CC410F" w:rsidP="003562B8">
          <w:pPr>
            <w:pStyle w:val="Spistreci3"/>
            <w:tabs>
              <w:tab w:val="left" w:pos="1320"/>
              <w:tab w:val="right" w:leader="dot" w:pos="9062"/>
            </w:tabs>
            <w:spacing w:before="40" w:after="40" w:line="240" w:lineRule="auto"/>
            <w:rPr>
              <w:rFonts w:eastAsiaTheme="minorEastAsia"/>
              <w:noProof/>
              <w:sz w:val="20"/>
              <w:szCs w:val="20"/>
              <w:lang w:eastAsia="pl-PL"/>
            </w:rPr>
          </w:pPr>
          <w:hyperlink w:anchor="_Toc96164529" w:history="1">
            <w:r w:rsidR="003562B8" w:rsidRPr="003562B8">
              <w:rPr>
                <w:rStyle w:val="Hipercze"/>
                <w:noProof/>
                <w:sz w:val="20"/>
                <w:szCs w:val="20"/>
              </w:rPr>
              <w:t>2.1.1.</w:t>
            </w:r>
            <w:r w:rsidR="003562B8" w:rsidRPr="003562B8">
              <w:rPr>
                <w:rFonts w:eastAsiaTheme="minorEastAsia"/>
                <w:noProof/>
                <w:sz w:val="20"/>
                <w:szCs w:val="20"/>
                <w:lang w:eastAsia="pl-PL"/>
              </w:rPr>
              <w:tab/>
            </w:r>
            <w:r w:rsidR="003562B8" w:rsidRPr="003562B8">
              <w:rPr>
                <w:rStyle w:val="Hipercze"/>
                <w:noProof/>
                <w:sz w:val="20"/>
                <w:szCs w:val="20"/>
              </w:rPr>
              <w:t>Położenie</w:t>
            </w:r>
            <w:r w:rsidR="003562B8" w:rsidRPr="003562B8">
              <w:rPr>
                <w:noProof/>
                <w:webHidden/>
                <w:sz w:val="20"/>
                <w:szCs w:val="20"/>
              </w:rPr>
              <w:tab/>
            </w:r>
            <w:r w:rsidR="003562B8" w:rsidRPr="003562B8">
              <w:rPr>
                <w:noProof/>
                <w:webHidden/>
                <w:sz w:val="20"/>
                <w:szCs w:val="20"/>
              </w:rPr>
              <w:fldChar w:fldCharType="begin"/>
            </w:r>
            <w:r w:rsidR="003562B8" w:rsidRPr="003562B8">
              <w:rPr>
                <w:noProof/>
                <w:webHidden/>
                <w:sz w:val="20"/>
                <w:szCs w:val="20"/>
              </w:rPr>
              <w:instrText xml:space="preserve"> PAGEREF _Toc96164529 \h </w:instrText>
            </w:r>
            <w:r w:rsidR="003562B8" w:rsidRPr="003562B8">
              <w:rPr>
                <w:noProof/>
                <w:webHidden/>
                <w:sz w:val="20"/>
                <w:szCs w:val="20"/>
              </w:rPr>
            </w:r>
            <w:r w:rsidR="003562B8" w:rsidRPr="003562B8">
              <w:rPr>
                <w:noProof/>
                <w:webHidden/>
                <w:sz w:val="20"/>
                <w:szCs w:val="20"/>
              </w:rPr>
              <w:fldChar w:fldCharType="separate"/>
            </w:r>
            <w:r w:rsidR="00097D57">
              <w:rPr>
                <w:noProof/>
                <w:webHidden/>
                <w:sz w:val="20"/>
                <w:szCs w:val="20"/>
              </w:rPr>
              <w:t>5</w:t>
            </w:r>
            <w:r w:rsidR="003562B8" w:rsidRPr="003562B8">
              <w:rPr>
                <w:noProof/>
                <w:webHidden/>
                <w:sz w:val="20"/>
                <w:szCs w:val="20"/>
              </w:rPr>
              <w:fldChar w:fldCharType="end"/>
            </w:r>
          </w:hyperlink>
        </w:p>
        <w:p w14:paraId="1F5DD3EC" w14:textId="0138DAE3" w:rsidR="003562B8" w:rsidRPr="003562B8" w:rsidRDefault="00CC410F" w:rsidP="003562B8">
          <w:pPr>
            <w:pStyle w:val="Spistreci3"/>
            <w:tabs>
              <w:tab w:val="left" w:pos="1320"/>
              <w:tab w:val="right" w:leader="dot" w:pos="9062"/>
            </w:tabs>
            <w:spacing w:before="40" w:after="40" w:line="240" w:lineRule="auto"/>
            <w:rPr>
              <w:rFonts w:eastAsiaTheme="minorEastAsia"/>
              <w:noProof/>
              <w:sz w:val="20"/>
              <w:szCs w:val="20"/>
              <w:lang w:eastAsia="pl-PL"/>
            </w:rPr>
          </w:pPr>
          <w:hyperlink w:anchor="_Toc96164530" w:history="1">
            <w:r w:rsidR="003562B8" w:rsidRPr="003562B8">
              <w:rPr>
                <w:rStyle w:val="Hipercze"/>
                <w:noProof/>
                <w:sz w:val="20"/>
                <w:szCs w:val="20"/>
              </w:rPr>
              <w:t>2.1.2.</w:t>
            </w:r>
            <w:r w:rsidR="003562B8" w:rsidRPr="003562B8">
              <w:rPr>
                <w:rFonts w:eastAsiaTheme="minorEastAsia"/>
                <w:noProof/>
                <w:sz w:val="20"/>
                <w:szCs w:val="20"/>
                <w:lang w:eastAsia="pl-PL"/>
              </w:rPr>
              <w:tab/>
            </w:r>
            <w:r w:rsidR="003562B8" w:rsidRPr="003562B8">
              <w:rPr>
                <w:rStyle w:val="Hipercze"/>
                <w:noProof/>
                <w:sz w:val="20"/>
                <w:szCs w:val="20"/>
              </w:rPr>
              <w:t>Powierzchnia</w:t>
            </w:r>
            <w:r w:rsidR="003562B8" w:rsidRPr="003562B8">
              <w:rPr>
                <w:noProof/>
                <w:webHidden/>
                <w:sz w:val="20"/>
                <w:szCs w:val="20"/>
              </w:rPr>
              <w:tab/>
            </w:r>
            <w:r w:rsidR="003562B8" w:rsidRPr="003562B8">
              <w:rPr>
                <w:noProof/>
                <w:webHidden/>
                <w:sz w:val="20"/>
                <w:szCs w:val="20"/>
              </w:rPr>
              <w:fldChar w:fldCharType="begin"/>
            </w:r>
            <w:r w:rsidR="003562B8" w:rsidRPr="003562B8">
              <w:rPr>
                <w:noProof/>
                <w:webHidden/>
                <w:sz w:val="20"/>
                <w:szCs w:val="20"/>
              </w:rPr>
              <w:instrText xml:space="preserve"> PAGEREF _Toc96164530 \h </w:instrText>
            </w:r>
            <w:r w:rsidR="003562B8" w:rsidRPr="003562B8">
              <w:rPr>
                <w:noProof/>
                <w:webHidden/>
                <w:sz w:val="20"/>
                <w:szCs w:val="20"/>
              </w:rPr>
            </w:r>
            <w:r w:rsidR="003562B8" w:rsidRPr="003562B8">
              <w:rPr>
                <w:noProof/>
                <w:webHidden/>
                <w:sz w:val="20"/>
                <w:szCs w:val="20"/>
              </w:rPr>
              <w:fldChar w:fldCharType="separate"/>
            </w:r>
            <w:r w:rsidR="00097D57">
              <w:rPr>
                <w:noProof/>
                <w:webHidden/>
                <w:sz w:val="20"/>
                <w:szCs w:val="20"/>
              </w:rPr>
              <w:t>9</w:t>
            </w:r>
            <w:r w:rsidR="003562B8" w:rsidRPr="003562B8">
              <w:rPr>
                <w:noProof/>
                <w:webHidden/>
                <w:sz w:val="20"/>
                <w:szCs w:val="20"/>
              </w:rPr>
              <w:fldChar w:fldCharType="end"/>
            </w:r>
          </w:hyperlink>
        </w:p>
        <w:p w14:paraId="6D97BEBA" w14:textId="33732EF4" w:rsidR="003562B8" w:rsidRPr="003562B8" w:rsidRDefault="00CC410F" w:rsidP="003562B8">
          <w:pPr>
            <w:pStyle w:val="Spistreci3"/>
            <w:tabs>
              <w:tab w:val="left" w:pos="1320"/>
              <w:tab w:val="right" w:leader="dot" w:pos="9062"/>
            </w:tabs>
            <w:spacing w:before="40" w:after="40" w:line="240" w:lineRule="auto"/>
            <w:rPr>
              <w:rFonts w:eastAsiaTheme="minorEastAsia"/>
              <w:noProof/>
              <w:sz w:val="20"/>
              <w:szCs w:val="20"/>
              <w:lang w:eastAsia="pl-PL"/>
            </w:rPr>
          </w:pPr>
          <w:hyperlink w:anchor="_Toc96164531" w:history="1">
            <w:r w:rsidR="003562B8" w:rsidRPr="003562B8">
              <w:rPr>
                <w:rStyle w:val="Hipercze"/>
                <w:noProof/>
                <w:sz w:val="20"/>
                <w:szCs w:val="20"/>
              </w:rPr>
              <w:t>2.1.3.</w:t>
            </w:r>
            <w:r w:rsidR="003562B8" w:rsidRPr="003562B8">
              <w:rPr>
                <w:rFonts w:eastAsiaTheme="minorEastAsia"/>
                <w:noProof/>
                <w:sz w:val="20"/>
                <w:szCs w:val="20"/>
                <w:lang w:eastAsia="pl-PL"/>
              </w:rPr>
              <w:tab/>
            </w:r>
            <w:r w:rsidR="003562B8" w:rsidRPr="003562B8">
              <w:rPr>
                <w:rStyle w:val="Hipercze"/>
                <w:noProof/>
                <w:sz w:val="20"/>
                <w:szCs w:val="20"/>
              </w:rPr>
              <w:t>Ludność</w:t>
            </w:r>
            <w:r w:rsidR="003562B8" w:rsidRPr="003562B8">
              <w:rPr>
                <w:noProof/>
                <w:webHidden/>
                <w:sz w:val="20"/>
                <w:szCs w:val="20"/>
              </w:rPr>
              <w:tab/>
            </w:r>
            <w:r w:rsidR="003562B8" w:rsidRPr="003562B8">
              <w:rPr>
                <w:noProof/>
                <w:webHidden/>
                <w:sz w:val="20"/>
                <w:szCs w:val="20"/>
              </w:rPr>
              <w:fldChar w:fldCharType="begin"/>
            </w:r>
            <w:r w:rsidR="003562B8" w:rsidRPr="003562B8">
              <w:rPr>
                <w:noProof/>
                <w:webHidden/>
                <w:sz w:val="20"/>
                <w:szCs w:val="20"/>
              </w:rPr>
              <w:instrText xml:space="preserve"> PAGEREF _Toc96164531 \h </w:instrText>
            </w:r>
            <w:r w:rsidR="003562B8" w:rsidRPr="003562B8">
              <w:rPr>
                <w:noProof/>
                <w:webHidden/>
                <w:sz w:val="20"/>
                <w:szCs w:val="20"/>
              </w:rPr>
            </w:r>
            <w:r w:rsidR="003562B8" w:rsidRPr="003562B8">
              <w:rPr>
                <w:noProof/>
                <w:webHidden/>
                <w:sz w:val="20"/>
                <w:szCs w:val="20"/>
              </w:rPr>
              <w:fldChar w:fldCharType="separate"/>
            </w:r>
            <w:r w:rsidR="00097D57">
              <w:rPr>
                <w:noProof/>
                <w:webHidden/>
                <w:sz w:val="20"/>
                <w:szCs w:val="20"/>
              </w:rPr>
              <w:t>10</w:t>
            </w:r>
            <w:r w:rsidR="003562B8" w:rsidRPr="003562B8">
              <w:rPr>
                <w:noProof/>
                <w:webHidden/>
                <w:sz w:val="20"/>
                <w:szCs w:val="20"/>
              </w:rPr>
              <w:fldChar w:fldCharType="end"/>
            </w:r>
          </w:hyperlink>
        </w:p>
        <w:p w14:paraId="717CD609" w14:textId="6B92FCA8" w:rsidR="003562B8" w:rsidRPr="003562B8" w:rsidRDefault="00CC410F" w:rsidP="003562B8">
          <w:pPr>
            <w:pStyle w:val="Spistreci3"/>
            <w:tabs>
              <w:tab w:val="left" w:pos="1320"/>
              <w:tab w:val="right" w:leader="dot" w:pos="9062"/>
            </w:tabs>
            <w:spacing w:before="40" w:after="40" w:line="240" w:lineRule="auto"/>
            <w:rPr>
              <w:rFonts w:eastAsiaTheme="minorEastAsia"/>
              <w:noProof/>
              <w:sz w:val="20"/>
              <w:szCs w:val="20"/>
              <w:lang w:eastAsia="pl-PL"/>
            </w:rPr>
          </w:pPr>
          <w:hyperlink w:anchor="_Toc96164532" w:history="1">
            <w:r w:rsidR="003562B8" w:rsidRPr="003562B8">
              <w:rPr>
                <w:rStyle w:val="Hipercze"/>
                <w:noProof/>
                <w:sz w:val="20"/>
                <w:szCs w:val="20"/>
              </w:rPr>
              <w:t>2.1.4.</w:t>
            </w:r>
            <w:r w:rsidR="003562B8" w:rsidRPr="003562B8">
              <w:rPr>
                <w:rFonts w:eastAsiaTheme="minorEastAsia"/>
                <w:noProof/>
                <w:sz w:val="20"/>
                <w:szCs w:val="20"/>
                <w:lang w:eastAsia="pl-PL"/>
              </w:rPr>
              <w:tab/>
            </w:r>
            <w:r w:rsidR="003562B8" w:rsidRPr="003562B8">
              <w:rPr>
                <w:rStyle w:val="Hipercze"/>
                <w:noProof/>
                <w:sz w:val="20"/>
                <w:szCs w:val="20"/>
              </w:rPr>
              <w:t>Środowisko przyrodnicze</w:t>
            </w:r>
            <w:r w:rsidR="003562B8" w:rsidRPr="003562B8">
              <w:rPr>
                <w:noProof/>
                <w:webHidden/>
                <w:sz w:val="20"/>
                <w:szCs w:val="20"/>
              </w:rPr>
              <w:tab/>
            </w:r>
            <w:r w:rsidR="003562B8" w:rsidRPr="003562B8">
              <w:rPr>
                <w:noProof/>
                <w:webHidden/>
                <w:sz w:val="20"/>
                <w:szCs w:val="20"/>
              </w:rPr>
              <w:fldChar w:fldCharType="begin"/>
            </w:r>
            <w:r w:rsidR="003562B8" w:rsidRPr="003562B8">
              <w:rPr>
                <w:noProof/>
                <w:webHidden/>
                <w:sz w:val="20"/>
                <w:szCs w:val="20"/>
              </w:rPr>
              <w:instrText xml:space="preserve"> PAGEREF _Toc96164532 \h </w:instrText>
            </w:r>
            <w:r w:rsidR="003562B8" w:rsidRPr="003562B8">
              <w:rPr>
                <w:noProof/>
                <w:webHidden/>
                <w:sz w:val="20"/>
                <w:szCs w:val="20"/>
              </w:rPr>
            </w:r>
            <w:r w:rsidR="003562B8" w:rsidRPr="003562B8">
              <w:rPr>
                <w:noProof/>
                <w:webHidden/>
                <w:sz w:val="20"/>
                <w:szCs w:val="20"/>
              </w:rPr>
              <w:fldChar w:fldCharType="separate"/>
            </w:r>
            <w:r w:rsidR="00097D57">
              <w:rPr>
                <w:noProof/>
                <w:webHidden/>
                <w:sz w:val="20"/>
                <w:szCs w:val="20"/>
              </w:rPr>
              <w:t>10</w:t>
            </w:r>
            <w:r w:rsidR="003562B8" w:rsidRPr="003562B8">
              <w:rPr>
                <w:noProof/>
                <w:webHidden/>
                <w:sz w:val="20"/>
                <w:szCs w:val="20"/>
              </w:rPr>
              <w:fldChar w:fldCharType="end"/>
            </w:r>
          </w:hyperlink>
        </w:p>
        <w:p w14:paraId="5D2C09D5" w14:textId="58D35C0B" w:rsidR="003562B8" w:rsidRPr="003562B8" w:rsidRDefault="00CC410F" w:rsidP="003562B8">
          <w:pPr>
            <w:pStyle w:val="Spistreci3"/>
            <w:tabs>
              <w:tab w:val="left" w:pos="1320"/>
              <w:tab w:val="right" w:leader="dot" w:pos="9062"/>
            </w:tabs>
            <w:spacing w:before="40" w:after="40" w:line="240" w:lineRule="auto"/>
            <w:rPr>
              <w:rFonts w:eastAsiaTheme="minorEastAsia"/>
              <w:noProof/>
              <w:sz w:val="20"/>
              <w:szCs w:val="20"/>
              <w:lang w:eastAsia="pl-PL"/>
            </w:rPr>
          </w:pPr>
          <w:hyperlink w:anchor="_Toc96164533" w:history="1">
            <w:r w:rsidR="003562B8" w:rsidRPr="003562B8">
              <w:rPr>
                <w:rStyle w:val="Hipercze"/>
                <w:noProof/>
                <w:sz w:val="20"/>
                <w:szCs w:val="20"/>
              </w:rPr>
              <w:t>2.1.5.</w:t>
            </w:r>
            <w:r w:rsidR="003562B8" w:rsidRPr="003562B8">
              <w:rPr>
                <w:rFonts w:eastAsiaTheme="minorEastAsia"/>
                <w:noProof/>
                <w:sz w:val="20"/>
                <w:szCs w:val="20"/>
                <w:lang w:eastAsia="pl-PL"/>
              </w:rPr>
              <w:tab/>
            </w:r>
            <w:r w:rsidR="003562B8" w:rsidRPr="003562B8">
              <w:rPr>
                <w:rStyle w:val="Hipercze"/>
                <w:noProof/>
                <w:sz w:val="20"/>
                <w:szCs w:val="20"/>
              </w:rPr>
              <w:t>Rys historyczny</w:t>
            </w:r>
            <w:r w:rsidR="003562B8" w:rsidRPr="003562B8">
              <w:rPr>
                <w:noProof/>
                <w:webHidden/>
                <w:sz w:val="20"/>
                <w:szCs w:val="20"/>
              </w:rPr>
              <w:tab/>
            </w:r>
            <w:r w:rsidR="003562B8" w:rsidRPr="003562B8">
              <w:rPr>
                <w:noProof/>
                <w:webHidden/>
                <w:sz w:val="20"/>
                <w:szCs w:val="20"/>
              </w:rPr>
              <w:fldChar w:fldCharType="begin"/>
            </w:r>
            <w:r w:rsidR="003562B8" w:rsidRPr="003562B8">
              <w:rPr>
                <w:noProof/>
                <w:webHidden/>
                <w:sz w:val="20"/>
                <w:szCs w:val="20"/>
              </w:rPr>
              <w:instrText xml:space="preserve"> PAGEREF _Toc96164533 \h </w:instrText>
            </w:r>
            <w:r w:rsidR="003562B8" w:rsidRPr="003562B8">
              <w:rPr>
                <w:noProof/>
                <w:webHidden/>
                <w:sz w:val="20"/>
                <w:szCs w:val="20"/>
              </w:rPr>
            </w:r>
            <w:r w:rsidR="003562B8" w:rsidRPr="003562B8">
              <w:rPr>
                <w:noProof/>
                <w:webHidden/>
                <w:sz w:val="20"/>
                <w:szCs w:val="20"/>
              </w:rPr>
              <w:fldChar w:fldCharType="separate"/>
            </w:r>
            <w:r w:rsidR="00097D57">
              <w:rPr>
                <w:noProof/>
                <w:webHidden/>
                <w:sz w:val="20"/>
                <w:szCs w:val="20"/>
              </w:rPr>
              <w:t>18</w:t>
            </w:r>
            <w:r w:rsidR="003562B8" w:rsidRPr="003562B8">
              <w:rPr>
                <w:noProof/>
                <w:webHidden/>
                <w:sz w:val="20"/>
                <w:szCs w:val="20"/>
              </w:rPr>
              <w:fldChar w:fldCharType="end"/>
            </w:r>
          </w:hyperlink>
        </w:p>
        <w:p w14:paraId="7D82263D" w14:textId="753CC6F4" w:rsidR="003562B8" w:rsidRPr="003562B8" w:rsidRDefault="00CC410F" w:rsidP="003562B8">
          <w:pPr>
            <w:pStyle w:val="Spistreci3"/>
            <w:tabs>
              <w:tab w:val="left" w:pos="1320"/>
              <w:tab w:val="right" w:leader="dot" w:pos="9062"/>
            </w:tabs>
            <w:spacing w:before="40" w:after="40" w:line="240" w:lineRule="auto"/>
            <w:rPr>
              <w:rFonts w:eastAsiaTheme="minorEastAsia"/>
              <w:noProof/>
              <w:sz w:val="20"/>
              <w:szCs w:val="20"/>
              <w:lang w:eastAsia="pl-PL"/>
            </w:rPr>
          </w:pPr>
          <w:hyperlink w:anchor="_Toc96164534" w:history="1">
            <w:r w:rsidR="003562B8" w:rsidRPr="003562B8">
              <w:rPr>
                <w:rStyle w:val="Hipercze"/>
                <w:noProof/>
                <w:sz w:val="20"/>
                <w:szCs w:val="20"/>
              </w:rPr>
              <w:t>2.1.6.</w:t>
            </w:r>
            <w:r w:rsidR="003562B8" w:rsidRPr="003562B8">
              <w:rPr>
                <w:rFonts w:eastAsiaTheme="minorEastAsia"/>
                <w:noProof/>
                <w:sz w:val="20"/>
                <w:szCs w:val="20"/>
                <w:lang w:eastAsia="pl-PL"/>
              </w:rPr>
              <w:tab/>
            </w:r>
            <w:r w:rsidR="003562B8" w:rsidRPr="003562B8">
              <w:rPr>
                <w:rStyle w:val="Hipercze"/>
                <w:noProof/>
                <w:sz w:val="20"/>
                <w:szCs w:val="20"/>
              </w:rPr>
              <w:t>Rys kulturowy, powiązania funkcjonalne</w:t>
            </w:r>
            <w:r w:rsidR="003562B8" w:rsidRPr="003562B8">
              <w:rPr>
                <w:noProof/>
                <w:webHidden/>
                <w:sz w:val="20"/>
                <w:szCs w:val="20"/>
              </w:rPr>
              <w:tab/>
            </w:r>
            <w:r w:rsidR="003562B8" w:rsidRPr="003562B8">
              <w:rPr>
                <w:noProof/>
                <w:webHidden/>
                <w:sz w:val="20"/>
                <w:szCs w:val="20"/>
              </w:rPr>
              <w:fldChar w:fldCharType="begin"/>
            </w:r>
            <w:r w:rsidR="003562B8" w:rsidRPr="003562B8">
              <w:rPr>
                <w:noProof/>
                <w:webHidden/>
                <w:sz w:val="20"/>
                <w:szCs w:val="20"/>
              </w:rPr>
              <w:instrText xml:space="preserve"> PAGEREF _Toc96164534 \h </w:instrText>
            </w:r>
            <w:r w:rsidR="003562B8" w:rsidRPr="003562B8">
              <w:rPr>
                <w:noProof/>
                <w:webHidden/>
                <w:sz w:val="20"/>
                <w:szCs w:val="20"/>
              </w:rPr>
            </w:r>
            <w:r w:rsidR="003562B8" w:rsidRPr="003562B8">
              <w:rPr>
                <w:noProof/>
                <w:webHidden/>
                <w:sz w:val="20"/>
                <w:szCs w:val="20"/>
              </w:rPr>
              <w:fldChar w:fldCharType="separate"/>
            </w:r>
            <w:r w:rsidR="00097D57">
              <w:rPr>
                <w:noProof/>
                <w:webHidden/>
                <w:sz w:val="20"/>
                <w:szCs w:val="20"/>
              </w:rPr>
              <w:t>21</w:t>
            </w:r>
            <w:r w:rsidR="003562B8" w:rsidRPr="003562B8">
              <w:rPr>
                <w:noProof/>
                <w:webHidden/>
                <w:sz w:val="20"/>
                <w:szCs w:val="20"/>
              </w:rPr>
              <w:fldChar w:fldCharType="end"/>
            </w:r>
          </w:hyperlink>
        </w:p>
        <w:p w14:paraId="0501E7A7" w14:textId="3D2758C0" w:rsidR="003562B8" w:rsidRPr="003562B8" w:rsidRDefault="00CC410F" w:rsidP="003562B8">
          <w:pPr>
            <w:pStyle w:val="Spistreci2"/>
            <w:spacing w:before="40" w:after="40"/>
            <w:rPr>
              <w:rFonts w:eastAsiaTheme="minorEastAsia"/>
              <w:noProof/>
              <w:sz w:val="20"/>
              <w:szCs w:val="20"/>
              <w:lang w:eastAsia="pl-PL"/>
            </w:rPr>
          </w:pPr>
          <w:hyperlink w:anchor="_Toc96164535" w:history="1">
            <w:r w:rsidR="003562B8" w:rsidRPr="003562B8">
              <w:rPr>
                <w:rStyle w:val="Hipercze"/>
                <w:noProof/>
                <w:sz w:val="20"/>
                <w:szCs w:val="20"/>
              </w:rPr>
              <w:t>2.2.</w:t>
            </w:r>
            <w:r w:rsidR="003562B8" w:rsidRPr="003562B8">
              <w:rPr>
                <w:rFonts w:eastAsiaTheme="minorEastAsia"/>
                <w:noProof/>
                <w:sz w:val="20"/>
                <w:szCs w:val="20"/>
                <w:lang w:eastAsia="pl-PL"/>
              </w:rPr>
              <w:tab/>
            </w:r>
            <w:r w:rsidR="003562B8" w:rsidRPr="003562B8">
              <w:rPr>
                <w:rStyle w:val="Hipercze"/>
                <w:noProof/>
                <w:sz w:val="20"/>
                <w:szCs w:val="20"/>
              </w:rPr>
              <w:t>Zagospodarowanie przestrzenne</w:t>
            </w:r>
            <w:r w:rsidR="003562B8" w:rsidRPr="003562B8">
              <w:rPr>
                <w:noProof/>
                <w:webHidden/>
                <w:sz w:val="20"/>
                <w:szCs w:val="20"/>
              </w:rPr>
              <w:tab/>
            </w:r>
            <w:r w:rsidR="003562B8" w:rsidRPr="003562B8">
              <w:rPr>
                <w:noProof/>
                <w:webHidden/>
                <w:sz w:val="20"/>
                <w:szCs w:val="20"/>
              </w:rPr>
              <w:fldChar w:fldCharType="begin"/>
            </w:r>
            <w:r w:rsidR="003562B8" w:rsidRPr="003562B8">
              <w:rPr>
                <w:noProof/>
                <w:webHidden/>
                <w:sz w:val="20"/>
                <w:szCs w:val="20"/>
              </w:rPr>
              <w:instrText xml:space="preserve"> PAGEREF _Toc96164535 \h </w:instrText>
            </w:r>
            <w:r w:rsidR="003562B8" w:rsidRPr="003562B8">
              <w:rPr>
                <w:noProof/>
                <w:webHidden/>
                <w:sz w:val="20"/>
                <w:szCs w:val="20"/>
              </w:rPr>
            </w:r>
            <w:r w:rsidR="003562B8" w:rsidRPr="003562B8">
              <w:rPr>
                <w:noProof/>
                <w:webHidden/>
                <w:sz w:val="20"/>
                <w:szCs w:val="20"/>
              </w:rPr>
              <w:fldChar w:fldCharType="separate"/>
            </w:r>
            <w:r w:rsidR="00097D57">
              <w:rPr>
                <w:noProof/>
                <w:webHidden/>
                <w:sz w:val="20"/>
                <w:szCs w:val="20"/>
              </w:rPr>
              <w:t>23</w:t>
            </w:r>
            <w:r w:rsidR="003562B8" w:rsidRPr="003562B8">
              <w:rPr>
                <w:noProof/>
                <w:webHidden/>
                <w:sz w:val="20"/>
                <w:szCs w:val="20"/>
              </w:rPr>
              <w:fldChar w:fldCharType="end"/>
            </w:r>
          </w:hyperlink>
        </w:p>
        <w:p w14:paraId="35209DF4" w14:textId="39EAC2F0" w:rsidR="003562B8" w:rsidRPr="003562B8" w:rsidRDefault="00CC410F" w:rsidP="003562B8">
          <w:pPr>
            <w:pStyle w:val="Spistreci3"/>
            <w:tabs>
              <w:tab w:val="left" w:pos="1320"/>
              <w:tab w:val="right" w:leader="dot" w:pos="9062"/>
            </w:tabs>
            <w:spacing w:before="40" w:after="40" w:line="240" w:lineRule="auto"/>
            <w:rPr>
              <w:rFonts w:eastAsiaTheme="minorEastAsia"/>
              <w:noProof/>
              <w:sz w:val="20"/>
              <w:szCs w:val="20"/>
              <w:lang w:eastAsia="pl-PL"/>
            </w:rPr>
          </w:pPr>
          <w:hyperlink w:anchor="_Toc96164536" w:history="1">
            <w:r w:rsidR="003562B8" w:rsidRPr="003562B8">
              <w:rPr>
                <w:rStyle w:val="Hipercze"/>
                <w:noProof/>
                <w:sz w:val="20"/>
                <w:szCs w:val="20"/>
              </w:rPr>
              <w:t>2.2.1.</w:t>
            </w:r>
            <w:r w:rsidR="003562B8" w:rsidRPr="003562B8">
              <w:rPr>
                <w:rFonts w:eastAsiaTheme="minorEastAsia"/>
                <w:noProof/>
                <w:sz w:val="20"/>
                <w:szCs w:val="20"/>
                <w:lang w:eastAsia="pl-PL"/>
              </w:rPr>
              <w:tab/>
            </w:r>
            <w:r w:rsidR="003562B8" w:rsidRPr="003562B8">
              <w:rPr>
                <w:rStyle w:val="Hipercze"/>
                <w:noProof/>
                <w:sz w:val="20"/>
                <w:szCs w:val="20"/>
              </w:rPr>
              <w:t>Infrastruktura techniczna</w:t>
            </w:r>
            <w:r w:rsidR="003562B8" w:rsidRPr="003562B8">
              <w:rPr>
                <w:noProof/>
                <w:webHidden/>
                <w:sz w:val="20"/>
                <w:szCs w:val="20"/>
              </w:rPr>
              <w:tab/>
            </w:r>
            <w:r w:rsidR="003562B8" w:rsidRPr="003562B8">
              <w:rPr>
                <w:noProof/>
                <w:webHidden/>
                <w:sz w:val="20"/>
                <w:szCs w:val="20"/>
              </w:rPr>
              <w:fldChar w:fldCharType="begin"/>
            </w:r>
            <w:r w:rsidR="003562B8" w:rsidRPr="003562B8">
              <w:rPr>
                <w:noProof/>
                <w:webHidden/>
                <w:sz w:val="20"/>
                <w:szCs w:val="20"/>
              </w:rPr>
              <w:instrText xml:space="preserve"> PAGEREF _Toc96164536 \h </w:instrText>
            </w:r>
            <w:r w:rsidR="003562B8" w:rsidRPr="003562B8">
              <w:rPr>
                <w:noProof/>
                <w:webHidden/>
                <w:sz w:val="20"/>
                <w:szCs w:val="20"/>
              </w:rPr>
            </w:r>
            <w:r w:rsidR="003562B8" w:rsidRPr="003562B8">
              <w:rPr>
                <w:noProof/>
                <w:webHidden/>
                <w:sz w:val="20"/>
                <w:szCs w:val="20"/>
              </w:rPr>
              <w:fldChar w:fldCharType="separate"/>
            </w:r>
            <w:r w:rsidR="00097D57">
              <w:rPr>
                <w:noProof/>
                <w:webHidden/>
                <w:sz w:val="20"/>
                <w:szCs w:val="20"/>
              </w:rPr>
              <w:t>30</w:t>
            </w:r>
            <w:r w:rsidR="003562B8" w:rsidRPr="003562B8">
              <w:rPr>
                <w:noProof/>
                <w:webHidden/>
                <w:sz w:val="20"/>
                <w:szCs w:val="20"/>
              </w:rPr>
              <w:fldChar w:fldCharType="end"/>
            </w:r>
          </w:hyperlink>
        </w:p>
        <w:p w14:paraId="3F585A87" w14:textId="326A46E4" w:rsidR="003562B8" w:rsidRPr="003562B8" w:rsidRDefault="00CC410F" w:rsidP="003562B8">
          <w:pPr>
            <w:pStyle w:val="Spistreci3"/>
            <w:tabs>
              <w:tab w:val="left" w:pos="1320"/>
              <w:tab w:val="right" w:leader="dot" w:pos="9062"/>
            </w:tabs>
            <w:spacing w:before="40" w:after="40" w:line="240" w:lineRule="auto"/>
            <w:rPr>
              <w:rFonts w:eastAsiaTheme="minorEastAsia"/>
              <w:noProof/>
              <w:sz w:val="20"/>
              <w:szCs w:val="20"/>
              <w:lang w:eastAsia="pl-PL"/>
            </w:rPr>
          </w:pPr>
          <w:hyperlink w:anchor="_Toc96164537" w:history="1">
            <w:r w:rsidR="003562B8" w:rsidRPr="003562B8">
              <w:rPr>
                <w:rStyle w:val="Hipercze"/>
                <w:noProof/>
                <w:sz w:val="20"/>
                <w:szCs w:val="20"/>
              </w:rPr>
              <w:t>2.2.2.</w:t>
            </w:r>
            <w:r w:rsidR="003562B8" w:rsidRPr="003562B8">
              <w:rPr>
                <w:rFonts w:eastAsiaTheme="minorEastAsia"/>
                <w:noProof/>
                <w:sz w:val="20"/>
                <w:szCs w:val="20"/>
                <w:lang w:eastAsia="pl-PL"/>
              </w:rPr>
              <w:tab/>
            </w:r>
            <w:r w:rsidR="003562B8" w:rsidRPr="003562B8">
              <w:rPr>
                <w:rStyle w:val="Hipercze"/>
                <w:noProof/>
                <w:sz w:val="20"/>
                <w:szCs w:val="20"/>
              </w:rPr>
              <w:t>Własność nieruchomości</w:t>
            </w:r>
            <w:r w:rsidR="003562B8" w:rsidRPr="003562B8">
              <w:rPr>
                <w:noProof/>
                <w:webHidden/>
                <w:sz w:val="20"/>
                <w:szCs w:val="20"/>
              </w:rPr>
              <w:tab/>
            </w:r>
            <w:r w:rsidR="003562B8" w:rsidRPr="003562B8">
              <w:rPr>
                <w:noProof/>
                <w:webHidden/>
                <w:sz w:val="20"/>
                <w:szCs w:val="20"/>
              </w:rPr>
              <w:fldChar w:fldCharType="begin"/>
            </w:r>
            <w:r w:rsidR="003562B8" w:rsidRPr="003562B8">
              <w:rPr>
                <w:noProof/>
                <w:webHidden/>
                <w:sz w:val="20"/>
                <w:szCs w:val="20"/>
              </w:rPr>
              <w:instrText xml:space="preserve"> PAGEREF _Toc96164537 \h </w:instrText>
            </w:r>
            <w:r w:rsidR="003562B8" w:rsidRPr="003562B8">
              <w:rPr>
                <w:noProof/>
                <w:webHidden/>
                <w:sz w:val="20"/>
                <w:szCs w:val="20"/>
              </w:rPr>
            </w:r>
            <w:r w:rsidR="003562B8" w:rsidRPr="003562B8">
              <w:rPr>
                <w:noProof/>
                <w:webHidden/>
                <w:sz w:val="20"/>
                <w:szCs w:val="20"/>
              </w:rPr>
              <w:fldChar w:fldCharType="separate"/>
            </w:r>
            <w:r w:rsidR="00097D57">
              <w:rPr>
                <w:noProof/>
                <w:webHidden/>
                <w:sz w:val="20"/>
                <w:szCs w:val="20"/>
              </w:rPr>
              <w:t>38</w:t>
            </w:r>
            <w:r w:rsidR="003562B8" w:rsidRPr="003562B8">
              <w:rPr>
                <w:noProof/>
                <w:webHidden/>
                <w:sz w:val="20"/>
                <w:szCs w:val="20"/>
              </w:rPr>
              <w:fldChar w:fldCharType="end"/>
            </w:r>
          </w:hyperlink>
        </w:p>
        <w:p w14:paraId="3B95D26C" w14:textId="0CF6FF30" w:rsidR="003562B8" w:rsidRPr="003562B8" w:rsidRDefault="00CC410F" w:rsidP="003562B8">
          <w:pPr>
            <w:pStyle w:val="Spistreci3"/>
            <w:tabs>
              <w:tab w:val="left" w:pos="1320"/>
              <w:tab w:val="right" w:leader="dot" w:pos="9062"/>
            </w:tabs>
            <w:spacing w:before="40" w:after="40" w:line="240" w:lineRule="auto"/>
            <w:rPr>
              <w:rFonts w:eastAsiaTheme="minorEastAsia"/>
              <w:noProof/>
              <w:sz w:val="20"/>
              <w:szCs w:val="20"/>
              <w:lang w:eastAsia="pl-PL"/>
            </w:rPr>
          </w:pPr>
          <w:hyperlink w:anchor="_Toc96164538" w:history="1">
            <w:r w:rsidR="003562B8" w:rsidRPr="003562B8">
              <w:rPr>
                <w:rStyle w:val="Hipercze"/>
                <w:noProof/>
                <w:sz w:val="20"/>
                <w:szCs w:val="20"/>
              </w:rPr>
              <w:t>2.2.3.</w:t>
            </w:r>
            <w:r w:rsidR="003562B8" w:rsidRPr="003562B8">
              <w:rPr>
                <w:rFonts w:eastAsiaTheme="minorEastAsia"/>
                <w:noProof/>
                <w:sz w:val="20"/>
                <w:szCs w:val="20"/>
                <w:lang w:eastAsia="pl-PL"/>
              </w:rPr>
              <w:tab/>
            </w:r>
            <w:r w:rsidR="003562B8" w:rsidRPr="003562B8">
              <w:rPr>
                <w:rStyle w:val="Hipercze"/>
                <w:noProof/>
                <w:sz w:val="20"/>
                <w:szCs w:val="20"/>
              </w:rPr>
              <w:t>Stan obiektów dziedzictwa kulturowego</w:t>
            </w:r>
            <w:r w:rsidR="003562B8" w:rsidRPr="003562B8">
              <w:rPr>
                <w:noProof/>
                <w:webHidden/>
                <w:sz w:val="20"/>
                <w:szCs w:val="20"/>
              </w:rPr>
              <w:tab/>
            </w:r>
            <w:r w:rsidR="003562B8" w:rsidRPr="003562B8">
              <w:rPr>
                <w:noProof/>
                <w:webHidden/>
                <w:sz w:val="20"/>
                <w:szCs w:val="20"/>
              </w:rPr>
              <w:fldChar w:fldCharType="begin"/>
            </w:r>
            <w:r w:rsidR="003562B8" w:rsidRPr="003562B8">
              <w:rPr>
                <w:noProof/>
                <w:webHidden/>
                <w:sz w:val="20"/>
                <w:szCs w:val="20"/>
              </w:rPr>
              <w:instrText xml:space="preserve"> PAGEREF _Toc96164538 \h </w:instrText>
            </w:r>
            <w:r w:rsidR="003562B8" w:rsidRPr="003562B8">
              <w:rPr>
                <w:noProof/>
                <w:webHidden/>
                <w:sz w:val="20"/>
                <w:szCs w:val="20"/>
              </w:rPr>
            </w:r>
            <w:r w:rsidR="003562B8" w:rsidRPr="003562B8">
              <w:rPr>
                <w:noProof/>
                <w:webHidden/>
                <w:sz w:val="20"/>
                <w:szCs w:val="20"/>
              </w:rPr>
              <w:fldChar w:fldCharType="separate"/>
            </w:r>
            <w:r w:rsidR="00097D57">
              <w:rPr>
                <w:noProof/>
                <w:webHidden/>
                <w:sz w:val="20"/>
                <w:szCs w:val="20"/>
              </w:rPr>
              <w:t>38</w:t>
            </w:r>
            <w:r w:rsidR="003562B8" w:rsidRPr="003562B8">
              <w:rPr>
                <w:noProof/>
                <w:webHidden/>
                <w:sz w:val="20"/>
                <w:szCs w:val="20"/>
              </w:rPr>
              <w:fldChar w:fldCharType="end"/>
            </w:r>
          </w:hyperlink>
        </w:p>
        <w:p w14:paraId="7DB649DB" w14:textId="6C94BFEF" w:rsidR="003562B8" w:rsidRPr="003562B8" w:rsidRDefault="00CC410F" w:rsidP="003562B8">
          <w:pPr>
            <w:pStyle w:val="Spistreci3"/>
            <w:tabs>
              <w:tab w:val="left" w:pos="1320"/>
              <w:tab w:val="right" w:leader="dot" w:pos="9062"/>
            </w:tabs>
            <w:spacing w:before="40" w:after="40" w:line="240" w:lineRule="auto"/>
            <w:rPr>
              <w:rFonts w:eastAsiaTheme="minorEastAsia"/>
              <w:noProof/>
              <w:sz w:val="20"/>
              <w:szCs w:val="20"/>
              <w:lang w:eastAsia="pl-PL"/>
            </w:rPr>
          </w:pPr>
          <w:hyperlink w:anchor="_Toc96164539" w:history="1">
            <w:r w:rsidR="003562B8" w:rsidRPr="003562B8">
              <w:rPr>
                <w:rStyle w:val="Hipercze"/>
                <w:noProof/>
                <w:sz w:val="20"/>
                <w:szCs w:val="20"/>
              </w:rPr>
              <w:t>2.2.4.</w:t>
            </w:r>
            <w:r w:rsidR="003562B8" w:rsidRPr="003562B8">
              <w:rPr>
                <w:rFonts w:eastAsiaTheme="minorEastAsia"/>
                <w:noProof/>
                <w:sz w:val="20"/>
                <w:szCs w:val="20"/>
                <w:lang w:eastAsia="pl-PL"/>
              </w:rPr>
              <w:tab/>
            </w:r>
            <w:r w:rsidR="003562B8" w:rsidRPr="003562B8">
              <w:rPr>
                <w:rStyle w:val="Hipercze"/>
                <w:noProof/>
                <w:sz w:val="20"/>
                <w:szCs w:val="20"/>
              </w:rPr>
              <w:t>Uwarunkowania ochrony środowiska</w:t>
            </w:r>
            <w:r w:rsidR="003562B8" w:rsidRPr="003562B8">
              <w:rPr>
                <w:noProof/>
                <w:webHidden/>
                <w:sz w:val="20"/>
                <w:szCs w:val="20"/>
              </w:rPr>
              <w:tab/>
            </w:r>
            <w:r w:rsidR="003562B8" w:rsidRPr="003562B8">
              <w:rPr>
                <w:noProof/>
                <w:webHidden/>
                <w:sz w:val="20"/>
                <w:szCs w:val="20"/>
              </w:rPr>
              <w:fldChar w:fldCharType="begin"/>
            </w:r>
            <w:r w:rsidR="003562B8" w:rsidRPr="003562B8">
              <w:rPr>
                <w:noProof/>
                <w:webHidden/>
                <w:sz w:val="20"/>
                <w:szCs w:val="20"/>
              </w:rPr>
              <w:instrText xml:space="preserve"> PAGEREF _Toc96164539 \h </w:instrText>
            </w:r>
            <w:r w:rsidR="003562B8" w:rsidRPr="003562B8">
              <w:rPr>
                <w:noProof/>
                <w:webHidden/>
                <w:sz w:val="20"/>
                <w:szCs w:val="20"/>
              </w:rPr>
            </w:r>
            <w:r w:rsidR="003562B8" w:rsidRPr="003562B8">
              <w:rPr>
                <w:noProof/>
                <w:webHidden/>
                <w:sz w:val="20"/>
                <w:szCs w:val="20"/>
              </w:rPr>
              <w:fldChar w:fldCharType="separate"/>
            </w:r>
            <w:r w:rsidR="00097D57">
              <w:rPr>
                <w:noProof/>
                <w:webHidden/>
                <w:sz w:val="20"/>
                <w:szCs w:val="20"/>
              </w:rPr>
              <w:t>40</w:t>
            </w:r>
            <w:r w:rsidR="003562B8" w:rsidRPr="003562B8">
              <w:rPr>
                <w:noProof/>
                <w:webHidden/>
                <w:sz w:val="20"/>
                <w:szCs w:val="20"/>
              </w:rPr>
              <w:fldChar w:fldCharType="end"/>
            </w:r>
          </w:hyperlink>
        </w:p>
        <w:p w14:paraId="553C417B" w14:textId="58DEC6A8" w:rsidR="003562B8" w:rsidRPr="003562B8" w:rsidRDefault="00CC410F" w:rsidP="003562B8">
          <w:pPr>
            <w:pStyle w:val="Spistreci2"/>
            <w:spacing w:before="40" w:after="40"/>
            <w:rPr>
              <w:rFonts w:eastAsiaTheme="minorEastAsia"/>
              <w:noProof/>
              <w:sz w:val="20"/>
              <w:szCs w:val="20"/>
              <w:lang w:eastAsia="pl-PL"/>
            </w:rPr>
          </w:pPr>
          <w:hyperlink w:anchor="_Toc96164540" w:history="1">
            <w:r w:rsidR="003562B8" w:rsidRPr="003562B8">
              <w:rPr>
                <w:rStyle w:val="Hipercze"/>
                <w:noProof/>
                <w:sz w:val="20"/>
                <w:szCs w:val="20"/>
              </w:rPr>
              <w:t>2.3.</w:t>
            </w:r>
            <w:r w:rsidR="003562B8" w:rsidRPr="003562B8">
              <w:rPr>
                <w:rFonts w:eastAsiaTheme="minorEastAsia"/>
                <w:noProof/>
                <w:sz w:val="20"/>
                <w:szCs w:val="20"/>
                <w:lang w:eastAsia="pl-PL"/>
              </w:rPr>
              <w:tab/>
            </w:r>
            <w:r w:rsidR="003562B8" w:rsidRPr="003562B8">
              <w:rPr>
                <w:rStyle w:val="Hipercze"/>
                <w:noProof/>
                <w:sz w:val="20"/>
                <w:szCs w:val="20"/>
              </w:rPr>
              <w:t>Sfera społeczna</w:t>
            </w:r>
            <w:r w:rsidR="003562B8" w:rsidRPr="003562B8">
              <w:rPr>
                <w:noProof/>
                <w:webHidden/>
                <w:sz w:val="20"/>
                <w:szCs w:val="20"/>
              </w:rPr>
              <w:tab/>
            </w:r>
            <w:r w:rsidR="003562B8" w:rsidRPr="003562B8">
              <w:rPr>
                <w:noProof/>
                <w:webHidden/>
                <w:sz w:val="20"/>
                <w:szCs w:val="20"/>
              </w:rPr>
              <w:fldChar w:fldCharType="begin"/>
            </w:r>
            <w:r w:rsidR="003562B8" w:rsidRPr="003562B8">
              <w:rPr>
                <w:noProof/>
                <w:webHidden/>
                <w:sz w:val="20"/>
                <w:szCs w:val="20"/>
              </w:rPr>
              <w:instrText xml:space="preserve"> PAGEREF _Toc96164540 \h </w:instrText>
            </w:r>
            <w:r w:rsidR="003562B8" w:rsidRPr="003562B8">
              <w:rPr>
                <w:noProof/>
                <w:webHidden/>
                <w:sz w:val="20"/>
                <w:szCs w:val="20"/>
              </w:rPr>
            </w:r>
            <w:r w:rsidR="003562B8" w:rsidRPr="003562B8">
              <w:rPr>
                <w:noProof/>
                <w:webHidden/>
                <w:sz w:val="20"/>
                <w:szCs w:val="20"/>
              </w:rPr>
              <w:fldChar w:fldCharType="separate"/>
            </w:r>
            <w:r w:rsidR="00097D57">
              <w:rPr>
                <w:noProof/>
                <w:webHidden/>
                <w:sz w:val="20"/>
                <w:szCs w:val="20"/>
              </w:rPr>
              <w:t>41</w:t>
            </w:r>
            <w:r w:rsidR="003562B8" w:rsidRPr="003562B8">
              <w:rPr>
                <w:noProof/>
                <w:webHidden/>
                <w:sz w:val="20"/>
                <w:szCs w:val="20"/>
              </w:rPr>
              <w:fldChar w:fldCharType="end"/>
            </w:r>
          </w:hyperlink>
        </w:p>
        <w:p w14:paraId="03A8ED52" w14:textId="7738E9AD" w:rsidR="003562B8" w:rsidRPr="003562B8" w:rsidRDefault="00CC410F" w:rsidP="003562B8">
          <w:pPr>
            <w:pStyle w:val="Spistreci3"/>
            <w:tabs>
              <w:tab w:val="left" w:pos="1320"/>
              <w:tab w:val="right" w:leader="dot" w:pos="9062"/>
            </w:tabs>
            <w:spacing w:before="40" w:after="40" w:line="240" w:lineRule="auto"/>
            <w:rPr>
              <w:rFonts w:eastAsiaTheme="minorEastAsia"/>
              <w:noProof/>
              <w:sz w:val="20"/>
              <w:szCs w:val="20"/>
              <w:lang w:eastAsia="pl-PL"/>
            </w:rPr>
          </w:pPr>
          <w:hyperlink w:anchor="_Toc96164541" w:history="1">
            <w:r w:rsidR="003562B8" w:rsidRPr="003562B8">
              <w:rPr>
                <w:rStyle w:val="Hipercze"/>
                <w:noProof/>
                <w:sz w:val="20"/>
                <w:szCs w:val="20"/>
              </w:rPr>
              <w:t>2.3.1.</w:t>
            </w:r>
            <w:r w:rsidR="003562B8" w:rsidRPr="003562B8">
              <w:rPr>
                <w:rFonts w:eastAsiaTheme="minorEastAsia"/>
                <w:noProof/>
                <w:sz w:val="20"/>
                <w:szCs w:val="20"/>
                <w:lang w:eastAsia="pl-PL"/>
              </w:rPr>
              <w:tab/>
            </w:r>
            <w:r w:rsidR="003562B8" w:rsidRPr="003562B8">
              <w:rPr>
                <w:rStyle w:val="Hipercze"/>
                <w:noProof/>
                <w:sz w:val="20"/>
                <w:szCs w:val="20"/>
              </w:rPr>
              <w:t>Sytuacja demograficzna i społeczna na danym obszarze</w:t>
            </w:r>
            <w:r w:rsidR="003562B8" w:rsidRPr="003562B8">
              <w:rPr>
                <w:noProof/>
                <w:webHidden/>
                <w:sz w:val="20"/>
                <w:szCs w:val="20"/>
              </w:rPr>
              <w:tab/>
            </w:r>
            <w:r w:rsidR="003562B8" w:rsidRPr="003562B8">
              <w:rPr>
                <w:noProof/>
                <w:webHidden/>
                <w:sz w:val="20"/>
                <w:szCs w:val="20"/>
              </w:rPr>
              <w:fldChar w:fldCharType="begin"/>
            </w:r>
            <w:r w:rsidR="003562B8" w:rsidRPr="003562B8">
              <w:rPr>
                <w:noProof/>
                <w:webHidden/>
                <w:sz w:val="20"/>
                <w:szCs w:val="20"/>
              </w:rPr>
              <w:instrText xml:space="preserve"> PAGEREF _Toc96164541 \h </w:instrText>
            </w:r>
            <w:r w:rsidR="003562B8" w:rsidRPr="003562B8">
              <w:rPr>
                <w:noProof/>
                <w:webHidden/>
                <w:sz w:val="20"/>
                <w:szCs w:val="20"/>
              </w:rPr>
            </w:r>
            <w:r w:rsidR="003562B8" w:rsidRPr="003562B8">
              <w:rPr>
                <w:noProof/>
                <w:webHidden/>
                <w:sz w:val="20"/>
                <w:szCs w:val="20"/>
              </w:rPr>
              <w:fldChar w:fldCharType="separate"/>
            </w:r>
            <w:r w:rsidR="00097D57">
              <w:rPr>
                <w:noProof/>
                <w:webHidden/>
                <w:sz w:val="20"/>
                <w:szCs w:val="20"/>
              </w:rPr>
              <w:t>41</w:t>
            </w:r>
            <w:r w:rsidR="003562B8" w:rsidRPr="003562B8">
              <w:rPr>
                <w:noProof/>
                <w:webHidden/>
                <w:sz w:val="20"/>
                <w:szCs w:val="20"/>
              </w:rPr>
              <w:fldChar w:fldCharType="end"/>
            </w:r>
          </w:hyperlink>
        </w:p>
        <w:p w14:paraId="02A509E8" w14:textId="0CAF8E5E" w:rsidR="003562B8" w:rsidRPr="003562B8" w:rsidRDefault="00CC410F" w:rsidP="003562B8">
          <w:pPr>
            <w:pStyle w:val="Spistreci3"/>
            <w:tabs>
              <w:tab w:val="left" w:pos="1320"/>
              <w:tab w:val="right" w:leader="dot" w:pos="9062"/>
            </w:tabs>
            <w:spacing w:before="40" w:after="40" w:line="240" w:lineRule="auto"/>
            <w:rPr>
              <w:rFonts w:eastAsiaTheme="minorEastAsia"/>
              <w:noProof/>
              <w:sz w:val="20"/>
              <w:szCs w:val="20"/>
              <w:lang w:eastAsia="pl-PL"/>
            </w:rPr>
          </w:pPr>
          <w:hyperlink w:anchor="_Toc96164542" w:history="1">
            <w:r w:rsidR="003562B8" w:rsidRPr="003562B8">
              <w:rPr>
                <w:rStyle w:val="Hipercze"/>
                <w:noProof/>
                <w:sz w:val="20"/>
                <w:szCs w:val="20"/>
              </w:rPr>
              <w:t>2.3.2.</w:t>
            </w:r>
            <w:r w:rsidR="003562B8" w:rsidRPr="003562B8">
              <w:rPr>
                <w:rFonts w:eastAsiaTheme="minorEastAsia"/>
                <w:noProof/>
                <w:sz w:val="20"/>
                <w:szCs w:val="20"/>
                <w:lang w:eastAsia="pl-PL"/>
              </w:rPr>
              <w:tab/>
            </w:r>
            <w:r w:rsidR="003562B8" w:rsidRPr="003562B8">
              <w:rPr>
                <w:rStyle w:val="Hipercze"/>
                <w:noProof/>
                <w:sz w:val="20"/>
                <w:szCs w:val="20"/>
              </w:rPr>
              <w:t>Warunki i jakość życia mieszkańców</w:t>
            </w:r>
            <w:r w:rsidR="003562B8" w:rsidRPr="003562B8">
              <w:rPr>
                <w:noProof/>
                <w:webHidden/>
                <w:sz w:val="20"/>
                <w:szCs w:val="20"/>
              </w:rPr>
              <w:tab/>
            </w:r>
            <w:r w:rsidR="003562B8" w:rsidRPr="003562B8">
              <w:rPr>
                <w:noProof/>
                <w:webHidden/>
                <w:sz w:val="20"/>
                <w:szCs w:val="20"/>
              </w:rPr>
              <w:fldChar w:fldCharType="begin"/>
            </w:r>
            <w:r w:rsidR="003562B8" w:rsidRPr="003562B8">
              <w:rPr>
                <w:noProof/>
                <w:webHidden/>
                <w:sz w:val="20"/>
                <w:szCs w:val="20"/>
              </w:rPr>
              <w:instrText xml:space="preserve"> PAGEREF _Toc96164542 \h </w:instrText>
            </w:r>
            <w:r w:rsidR="003562B8" w:rsidRPr="003562B8">
              <w:rPr>
                <w:noProof/>
                <w:webHidden/>
                <w:sz w:val="20"/>
                <w:szCs w:val="20"/>
              </w:rPr>
            </w:r>
            <w:r w:rsidR="003562B8" w:rsidRPr="003562B8">
              <w:rPr>
                <w:noProof/>
                <w:webHidden/>
                <w:sz w:val="20"/>
                <w:szCs w:val="20"/>
              </w:rPr>
              <w:fldChar w:fldCharType="separate"/>
            </w:r>
            <w:r w:rsidR="00097D57">
              <w:rPr>
                <w:noProof/>
                <w:webHidden/>
                <w:sz w:val="20"/>
                <w:szCs w:val="20"/>
              </w:rPr>
              <w:t>54</w:t>
            </w:r>
            <w:r w:rsidR="003562B8" w:rsidRPr="003562B8">
              <w:rPr>
                <w:noProof/>
                <w:webHidden/>
                <w:sz w:val="20"/>
                <w:szCs w:val="20"/>
              </w:rPr>
              <w:fldChar w:fldCharType="end"/>
            </w:r>
          </w:hyperlink>
        </w:p>
        <w:p w14:paraId="1079B5B8" w14:textId="6150A338" w:rsidR="003562B8" w:rsidRPr="003562B8" w:rsidRDefault="00CC410F" w:rsidP="003562B8">
          <w:pPr>
            <w:pStyle w:val="Spistreci3"/>
            <w:tabs>
              <w:tab w:val="left" w:pos="1320"/>
              <w:tab w:val="right" w:leader="dot" w:pos="9062"/>
            </w:tabs>
            <w:spacing w:before="40" w:after="40" w:line="240" w:lineRule="auto"/>
            <w:rPr>
              <w:rFonts w:eastAsiaTheme="minorEastAsia"/>
              <w:noProof/>
              <w:sz w:val="20"/>
              <w:szCs w:val="20"/>
              <w:lang w:eastAsia="pl-PL"/>
            </w:rPr>
          </w:pPr>
          <w:hyperlink w:anchor="_Toc96164543" w:history="1">
            <w:r w:rsidR="003562B8" w:rsidRPr="003562B8">
              <w:rPr>
                <w:rStyle w:val="Hipercze"/>
                <w:noProof/>
                <w:sz w:val="20"/>
                <w:szCs w:val="20"/>
              </w:rPr>
              <w:t>2.3.3.</w:t>
            </w:r>
            <w:r w:rsidR="003562B8" w:rsidRPr="003562B8">
              <w:rPr>
                <w:rFonts w:eastAsiaTheme="minorEastAsia"/>
                <w:noProof/>
                <w:sz w:val="20"/>
                <w:szCs w:val="20"/>
                <w:lang w:eastAsia="pl-PL"/>
              </w:rPr>
              <w:tab/>
            </w:r>
            <w:r w:rsidR="003562B8" w:rsidRPr="003562B8">
              <w:rPr>
                <w:rStyle w:val="Hipercze"/>
                <w:noProof/>
                <w:sz w:val="20"/>
                <w:szCs w:val="20"/>
              </w:rPr>
              <w:t>Oświata i edukacja</w:t>
            </w:r>
            <w:r w:rsidR="003562B8" w:rsidRPr="003562B8">
              <w:rPr>
                <w:noProof/>
                <w:webHidden/>
                <w:sz w:val="20"/>
                <w:szCs w:val="20"/>
              </w:rPr>
              <w:tab/>
            </w:r>
            <w:r w:rsidR="003562B8" w:rsidRPr="003562B8">
              <w:rPr>
                <w:noProof/>
                <w:webHidden/>
                <w:sz w:val="20"/>
                <w:szCs w:val="20"/>
              </w:rPr>
              <w:fldChar w:fldCharType="begin"/>
            </w:r>
            <w:r w:rsidR="003562B8" w:rsidRPr="003562B8">
              <w:rPr>
                <w:noProof/>
                <w:webHidden/>
                <w:sz w:val="20"/>
                <w:szCs w:val="20"/>
              </w:rPr>
              <w:instrText xml:space="preserve"> PAGEREF _Toc96164543 \h </w:instrText>
            </w:r>
            <w:r w:rsidR="003562B8" w:rsidRPr="003562B8">
              <w:rPr>
                <w:noProof/>
                <w:webHidden/>
                <w:sz w:val="20"/>
                <w:szCs w:val="20"/>
              </w:rPr>
            </w:r>
            <w:r w:rsidR="003562B8" w:rsidRPr="003562B8">
              <w:rPr>
                <w:noProof/>
                <w:webHidden/>
                <w:sz w:val="20"/>
                <w:szCs w:val="20"/>
              </w:rPr>
              <w:fldChar w:fldCharType="separate"/>
            </w:r>
            <w:r w:rsidR="00097D57">
              <w:rPr>
                <w:noProof/>
                <w:webHidden/>
                <w:sz w:val="20"/>
                <w:szCs w:val="20"/>
              </w:rPr>
              <w:t>60</w:t>
            </w:r>
            <w:r w:rsidR="003562B8" w:rsidRPr="003562B8">
              <w:rPr>
                <w:noProof/>
                <w:webHidden/>
                <w:sz w:val="20"/>
                <w:szCs w:val="20"/>
              </w:rPr>
              <w:fldChar w:fldCharType="end"/>
            </w:r>
          </w:hyperlink>
        </w:p>
        <w:p w14:paraId="283CFC4F" w14:textId="7651F75F" w:rsidR="003562B8" w:rsidRPr="003562B8" w:rsidRDefault="00CC410F" w:rsidP="003562B8">
          <w:pPr>
            <w:pStyle w:val="Spistreci3"/>
            <w:tabs>
              <w:tab w:val="left" w:pos="1320"/>
              <w:tab w:val="right" w:leader="dot" w:pos="9062"/>
            </w:tabs>
            <w:spacing w:before="40" w:after="40" w:line="240" w:lineRule="auto"/>
            <w:rPr>
              <w:rFonts w:eastAsiaTheme="minorEastAsia"/>
              <w:noProof/>
              <w:sz w:val="20"/>
              <w:szCs w:val="20"/>
              <w:lang w:eastAsia="pl-PL"/>
            </w:rPr>
          </w:pPr>
          <w:hyperlink w:anchor="_Toc96164544" w:history="1">
            <w:r w:rsidR="003562B8" w:rsidRPr="003562B8">
              <w:rPr>
                <w:rStyle w:val="Hipercze"/>
                <w:noProof/>
                <w:sz w:val="20"/>
                <w:szCs w:val="20"/>
              </w:rPr>
              <w:t>2.3.4.</w:t>
            </w:r>
            <w:r w:rsidR="003562B8" w:rsidRPr="003562B8">
              <w:rPr>
                <w:rFonts w:eastAsiaTheme="minorEastAsia"/>
                <w:noProof/>
                <w:sz w:val="20"/>
                <w:szCs w:val="20"/>
                <w:lang w:eastAsia="pl-PL"/>
              </w:rPr>
              <w:tab/>
            </w:r>
            <w:r w:rsidR="003562B8" w:rsidRPr="003562B8">
              <w:rPr>
                <w:rStyle w:val="Hipercze"/>
                <w:noProof/>
                <w:sz w:val="20"/>
                <w:szCs w:val="20"/>
              </w:rPr>
              <w:t>Opieka zdrowotna</w:t>
            </w:r>
            <w:r w:rsidR="003562B8" w:rsidRPr="003562B8">
              <w:rPr>
                <w:noProof/>
                <w:webHidden/>
                <w:sz w:val="20"/>
                <w:szCs w:val="20"/>
              </w:rPr>
              <w:tab/>
            </w:r>
            <w:r w:rsidR="003562B8" w:rsidRPr="003562B8">
              <w:rPr>
                <w:noProof/>
                <w:webHidden/>
                <w:sz w:val="20"/>
                <w:szCs w:val="20"/>
              </w:rPr>
              <w:fldChar w:fldCharType="begin"/>
            </w:r>
            <w:r w:rsidR="003562B8" w:rsidRPr="003562B8">
              <w:rPr>
                <w:noProof/>
                <w:webHidden/>
                <w:sz w:val="20"/>
                <w:szCs w:val="20"/>
              </w:rPr>
              <w:instrText xml:space="preserve"> PAGEREF _Toc96164544 \h </w:instrText>
            </w:r>
            <w:r w:rsidR="003562B8" w:rsidRPr="003562B8">
              <w:rPr>
                <w:noProof/>
                <w:webHidden/>
                <w:sz w:val="20"/>
                <w:szCs w:val="20"/>
              </w:rPr>
            </w:r>
            <w:r w:rsidR="003562B8" w:rsidRPr="003562B8">
              <w:rPr>
                <w:noProof/>
                <w:webHidden/>
                <w:sz w:val="20"/>
                <w:szCs w:val="20"/>
              </w:rPr>
              <w:fldChar w:fldCharType="separate"/>
            </w:r>
            <w:r w:rsidR="00097D57">
              <w:rPr>
                <w:noProof/>
                <w:webHidden/>
                <w:sz w:val="20"/>
                <w:szCs w:val="20"/>
              </w:rPr>
              <w:t>62</w:t>
            </w:r>
            <w:r w:rsidR="003562B8" w:rsidRPr="003562B8">
              <w:rPr>
                <w:noProof/>
                <w:webHidden/>
                <w:sz w:val="20"/>
                <w:szCs w:val="20"/>
              </w:rPr>
              <w:fldChar w:fldCharType="end"/>
            </w:r>
          </w:hyperlink>
        </w:p>
        <w:p w14:paraId="46A8307A" w14:textId="55CBEC19" w:rsidR="003562B8" w:rsidRPr="003562B8" w:rsidRDefault="00CC410F" w:rsidP="003562B8">
          <w:pPr>
            <w:pStyle w:val="Spistreci3"/>
            <w:tabs>
              <w:tab w:val="left" w:pos="1320"/>
              <w:tab w:val="right" w:leader="dot" w:pos="9062"/>
            </w:tabs>
            <w:spacing w:before="40" w:after="40" w:line="240" w:lineRule="auto"/>
            <w:rPr>
              <w:rFonts w:eastAsiaTheme="minorEastAsia"/>
              <w:noProof/>
              <w:sz w:val="20"/>
              <w:szCs w:val="20"/>
              <w:lang w:eastAsia="pl-PL"/>
            </w:rPr>
          </w:pPr>
          <w:hyperlink w:anchor="_Toc96164545" w:history="1">
            <w:r w:rsidR="003562B8" w:rsidRPr="003562B8">
              <w:rPr>
                <w:rStyle w:val="Hipercze"/>
                <w:noProof/>
                <w:sz w:val="20"/>
                <w:szCs w:val="20"/>
              </w:rPr>
              <w:t>2.3.5.</w:t>
            </w:r>
            <w:r w:rsidR="003562B8" w:rsidRPr="003562B8">
              <w:rPr>
                <w:rFonts w:eastAsiaTheme="minorEastAsia"/>
                <w:noProof/>
                <w:sz w:val="20"/>
                <w:szCs w:val="20"/>
                <w:lang w:eastAsia="pl-PL"/>
              </w:rPr>
              <w:tab/>
            </w:r>
            <w:r w:rsidR="003562B8" w:rsidRPr="003562B8">
              <w:rPr>
                <w:rStyle w:val="Hipercze"/>
                <w:noProof/>
                <w:sz w:val="20"/>
                <w:szCs w:val="20"/>
              </w:rPr>
              <w:t>Określenie grup społecznych wymagających wsparcia</w:t>
            </w:r>
            <w:r w:rsidR="003562B8" w:rsidRPr="003562B8">
              <w:rPr>
                <w:noProof/>
                <w:webHidden/>
                <w:sz w:val="20"/>
                <w:szCs w:val="20"/>
              </w:rPr>
              <w:tab/>
            </w:r>
            <w:r w:rsidR="003562B8" w:rsidRPr="003562B8">
              <w:rPr>
                <w:noProof/>
                <w:webHidden/>
                <w:sz w:val="20"/>
                <w:szCs w:val="20"/>
              </w:rPr>
              <w:fldChar w:fldCharType="begin"/>
            </w:r>
            <w:r w:rsidR="003562B8" w:rsidRPr="003562B8">
              <w:rPr>
                <w:noProof/>
                <w:webHidden/>
                <w:sz w:val="20"/>
                <w:szCs w:val="20"/>
              </w:rPr>
              <w:instrText xml:space="preserve"> PAGEREF _Toc96164545 \h </w:instrText>
            </w:r>
            <w:r w:rsidR="003562B8" w:rsidRPr="003562B8">
              <w:rPr>
                <w:noProof/>
                <w:webHidden/>
                <w:sz w:val="20"/>
                <w:szCs w:val="20"/>
              </w:rPr>
            </w:r>
            <w:r w:rsidR="003562B8" w:rsidRPr="003562B8">
              <w:rPr>
                <w:noProof/>
                <w:webHidden/>
                <w:sz w:val="20"/>
                <w:szCs w:val="20"/>
              </w:rPr>
              <w:fldChar w:fldCharType="separate"/>
            </w:r>
            <w:r w:rsidR="00097D57">
              <w:rPr>
                <w:noProof/>
                <w:webHidden/>
                <w:sz w:val="20"/>
                <w:szCs w:val="20"/>
              </w:rPr>
              <w:t>63</w:t>
            </w:r>
            <w:r w:rsidR="003562B8" w:rsidRPr="003562B8">
              <w:rPr>
                <w:noProof/>
                <w:webHidden/>
                <w:sz w:val="20"/>
                <w:szCs w:val="20"/>
              </w:rPr>
              <w:fldChar w:fldCharType="end"/>
            </w:r>
          </w:hyperlink>
        </w:p>
        <w:p w14:paraId="3D5880A0" w14:textId="6E73F624" w:rsidR="003562B8" w:rsidRPr="003562B8" w:rsidRDefault="00CC410F" w:rsidP="003562B8">
          <w:pPr>
            <w:pStyle w:val="Spistreci3"/>
            <w:tabs>
              <w:tab w:val="left" w:pos="1320"/>
              <w:tab w:val="right" w:leader="dot" w:pos="9062"/>
            </w:tabs>
            <w:spacing w:before="40" w:after="40" w:line="240" w:lineRule="auto"/>
            <w:rPr>
              <w:rFonts w:eastAsiaTheme="minorEastAsia"/>
              <w:noProof/>
              <w:sz w:val="20"/>
              <w:szCs w:val="20"/>
              <w:lang w:eastAsia="pl-PL"/>
            </w:rPr>
          </w:pPr>
          <w:hyperlink w:anchor="_Toc96164546" w:history="1">
            <w:r w:rsidR="003562B8" w:rsidRPr="003562B8">
              <w:rPr>
                <w:rStyle w:val="Hipercze"/>
                <w:noProof/>
                <w:sz w:val="20"/>
                <w:szCs w:val="20"/>
              </w:rPr>
              <w:t>2.3.6.</w:t>
            </w:r>
            <w:r w:rsidR="003562B8" w:rsidRPr="003562B8">
              <w:rPr>
                <w:rFonts w:eastAsiaTheme="minorEastAsia"/>
                <w:noProof/>
                <w:sz w:val="20"/>
                <w:szCs w:val="20"/>
                <w:lang w:eastAsia="pl-PL"/>
              </w:rPr>
              <w:tab/>
            </w:r>
            <w:r w:rsidR="003562B8" w:rsidRPr="003562B8">
              <w:rPr>
                <w:rStyle w:val="Hipercze"/>
                <w:noProof/>
                <w:sz w:val="20"/>
                <w:szCs w:val="20"/>
              </w:rPr>
              <w:t>Rynek pracy</w:t>
            </w:r>
            <w:r w:rsidR="003562B8" w:rsidRPr="003562B8">
              <w:rPr>
                <w:noProof/>
                <w:webHidden/>
                <w:sz w:val="20"/>
                <w:szCs w:val="20"/>
              </w:rPr>
              <w:tab/>
            </w:r>
            <w:r w:rsidR="003562B8" w:rsidRPr="003562B8">
              <w:rPr>
                <w:noProof/>
                <w:webHidden/>
                <w:sz w:val="20"/>
                <w:szCs w:val="20"/>
              </w:rPr>
              <w:fldChar w:fldCharType="begin"/>
            </w:r>
            <w:r w:rsidR="003562B8" w:rsidRPr="003562B8">
              <w:rPr>
                <w:noProof/>
                <w:webHidden/>
                <w:sz w:val="20"/>
                <w:szCs w:val="20"/>
              </w:rPr>
              <w:instrText xml:space="preserve"> PAGEREF _Toc96164546 \h </w:instrText>
            </w:r>
            <w:r w:rsidR="003562B8" w:rsidRPr="003562B8">
              <w:rPr>
                <w:noProof/>
                <w:webHidden/>
                <w:sz w:val="20"/>
                <w:szCs w:val="20"/>
              </w:rPr>
            </w:r>
            <w:r w:rsidR="003562B8" w:rsidRPr="003562B8">
              <w:rPr>
                <w:noProof/>
                <w:webHidden/>
                <w:sz w:val="20"/>
                <w:szCs w:val="20"/>
              </w:rPr>
              <w:fldChar w:fldCharType="separate"/>
            </w:r>
            <w:r w:rsidR="00097D57">
              <w:rPr>
                <w:noProof/>
                <w:webHidden/>
                <w:sz w:val="20"/>
                <w:szCs w:val="20"/>
              </w:rPr>
              <w:t>68</w:t>
            </w:r>
            <w:r w:rsidR="003562B8" w:rsidRPr="003562B8">
              <w:rPr>
                <w:noProof/>
                <w:webHidden/>
                <w:sz w:val="20"/>
                <w:szCs w:val="20"/>
              </w:rPr>
              <w:fldChar w:fldCharType="end"/>
            </w:r>
          </w:hyperlink>
        </w:p>
        <w:p w14:paraId="074B5ED5" w14:textId="410F6304" w:rsidR="003562B8" w:rsidRPr="003562B8" w:rsidRDefault="00CC410F" w:rsidP="003562B8">
          <w:pPr>
            <w:pStyle w:val="Spistreci2"/>
            <w:spacing w:before="40" w:after="40"/>
            <w:rPr>
              <w:rFonts w:eastAsiaTheme="minorEastAsia"/>
              <w:noProof/>
              <w:sz w:val="20"/>
              <w:szCs w:val="20"/>
              <w:lang w:eastAsia="pl-PL"/>
            </w:rPr>
          </w:pPr>
          <w:hyperlink w:anchor="_Toc96164547" w:history="1">
            <w:r w:rsidR="003562B8" w:rsidRPr="003562B8">
              <w:rPr>
                <w:rStyle w:val="Hipercze"/>
                <w:noProof/>
                <w:sz w:val="20"/>
                <w:szCs w:val="20"/>
              </w:rPr>
              <w:t>2.4.</w:t>
            </w:r>
            <w:r w:rsidR="003562B8" w:rsidRPr="003562B8">
              <w:rPr>
                <w:rFonts w:eastAsiaTheme="minorEastAsia"/>
                <w:noProof/>
                <w:sz w:val="20"/>
                <w:szCs w:val="20"/>
                <w:lang w:eastAsia="pl-PL"/>
              </w:rPr>
              <w:tab/>
            </w:r>
            <w:r w:rsidR="003562B8" w:rsidRPr="003562B8">
              <w:rPr>
                <w:rStyle w:val="Hipercze"/>
                <w:noProof/>
                <w:sz w:val="20"/>
                <w:szCs w:val="20"/>
              </w:rPr>
              <w:t>Sfera gospodarcza</w:t>
            </w:r>
            <w:r w:rsidR="003562B8" w:rsidRPr="003562B8">
              <w:rPr>
                <w:noProof/>
                <w:webHidden/>
                <w:sz w:val="20"/>
                <w:szCs w:val="20"/>
              </w:rPr>
              <w:tab/>
            </w:r>
            <w:r w:rsidR="003562B8" w:rsidRPr="003562B8">
              <w:rPr>
                <w:noProof/>
                <w:webHidden/>
                <w:sz w:val="20"/>
                <w:szCs w:val="20"/>
              </w:rPr>
              <w:fldChar w:fldCharType="begin"/>
            </w:r>
            <w:r w:rsidR="003562B8" w:rsidRPr="003562B8">
              <w:rPr>
                <w:noProof/>
                <w:webHidden/>
                <w:sz w:val="20"/>
                <w:szCs w:val="20"/>
              </w:rPr>
              <w:instrText xml:space="preserve"> PAGEREF _Toc96164547 \h </w:instrText>
            </w:r>
            <w:r w:rsidR="003562B8" w:rsidRPr="003562B8">
              <w:rPr>
                <w:noProof/>
                <w:webHidden/>
                <w:sz w:val="20"/>
                <w:szCs w:val="20"/>
              </w:rPr>
            </w:r>
            <w:r w:rsidR="003562B8" w:rsidRPr="003562B8">
              <w:rPr>
                <w:noProof/>
                <w:webHidden/>
                <w:sz w:val="20"/>
                <w:szCs w:val="20"/>
              </w:rPr>
              <w:fldChar w:fldCharType="separate"/>
            </w:r>
            <w:r w:rsidR="00097D57">
              <w:rPr>
                <w:noProof/>
                <w:webHidden/>
                <w:sz w:val="20"/>
                <w:szCs w:val="20"/>
              </w:rPr>
              <w:t>75</w:t>
            </w:r>
            <w:r w:rsidR="003562B8" w:rsidRPr="003562B8">
              <w:rPr>
                <w:noProof/>
                <w:webHidden/>
                <w:sz w:val="20"/>
                <w:szCs w:val="20"/>
              </w:rPr>
              <w:fldChar w:fldCharType="end"/>
            </w:r>
          </w:hyperlink>
        </w:p>
        <w:p w14:paraId="7181C9A6" w14:textId="57B9098C" w:rsidR="003562B8" w:rsidRPr="003562B8" w:rsidRDefault="00CC410F" w:rsidP="003562B8">
          <w:pPr>
            <w:pStyle w:val="Spistreci3"/>
            <w:tabs>
              <w:tab w:val="left" w:pos="1320"/>
              <w:tab w:val="right" w:leader="dot" w:pos="9062"/>
            </w:tabs>
            <w:spacing w:before="40" w:after="40" w:line="240" w:lineRule="auto"/>
            <w:rPr>
              <w:rFonts w:eastAsiaTheme="minorEastAsia"/>
              <w:noProof/>
              <w:sz w:val="20"/>
              <w:szCs w:val="20"/>
              <w:lang w:eastAsia="pl-PL"/>
            </w:rPr>
          </w:pPr>
          <w:hyperlink w:anchor="_Toc96164548" w:history="1">
            <w:r w:rsidR="003562B8" w:rsidRPr="003562B8">
              <w:rPr>
                <w:rStyle w:val="Hipercze"/>
                <w:noProof/>
                <w:sz w:val="20"/>
                <w:szCs w:val="20"/>
              </w:rPr>
              <w:t>2.4.1.</w:t>
            </w:r>
            <w:r w:rsidR="003562B8" w:rsidRPr="003562B8">
              <w:rPr>
                <w:rFonts w:eastAsiaTheme="minorEastAsia"/>
                <w:noProof/>
                <w:sz w:val="20"/>
                <w:szCs w:val="20"/>
                <w:lang w:eastAsia="pl-PL"/>
              </w:rPr>
              <w:tab/>
            </w:r>
            <w:r w:rsidR="003562B8" w:rsidRPr="003562B8">
              <w:rPr>
                <w:rStyle w:val="Hipercze"/>
                <w:noProof/>
                <w:sz w:val="20"/>
                <w:szCs w:val="20"/>
              </w:rPr>
              <w:t>Gospodarka</w:t>
            </w:r>
            <w:r w:rsidR="003562B8" w:rsidRPr="003562B8">
              <w:rPr>
                <w:noProof/>
                <w:webHidden/>
                <w:sz w:val="20"/>
                <w:szCs w:val="20"/>
              </w:rPr>
              <w:tab/>
            </w:r>
            <w:r w:rsidR="003562B8" w:rsidRPr="003562B8">
              <w:rPr>
                <w:noProof/>
                <w:webHidden/>
                <w:sz w:val="20"/>
                <w:szCs w:val="20"/>
              </w:rPr>
              <w:fldChar w:fldCharType="begin"/>
            </w:r>
            <w:r w:rsidR="003562B8" w:rsidRPr="003562B8">
              <w:rPr>
                <w:noProof/>
                <w:webHidden/>
                <w:sz w:val="20"/>
                <w:szCs w:val="20"/>
              </w:rPr>
              <w:instrText xml:space="preserve"> PAGEREF _Toc96164548 \h </w:instrText>
            </w:r>
            <w:r w:rsidR="003562B8" w:rsidRPr="003562B8">
              <w:rPr>
                <w:noProof/>
                <w:webHidden/>
                <w:sz w:val="20"/>
                <w:szCs w:val="20"/>
              </w:rPr>
            </w:r>
            <w:r w:rsidR="003562B8" w:rsidRPr="003562B8">
              <w:rPr>
                <w:noProof/>
                <w:webHidden/>
                <w:sz w:val="20"/>
                <w:szCs w:val="20"/>
              </w:rPr>
              <w:fldChar w:fldCharType="separate"/>
            </w:r>
            <w:r w:rsidR="00097D57">
              <w:rPr>
                <w:noProof/>
                <w:webHidden/>
                <w:sz w:val="20"/>
                <w:szCs w:val="20"/>
              </w:rPr>
              <w:t>75</w:t>
            </w:r>
            <w:r w:rsidR="003562B8" w:rsidRPr="003562B8">
              <w:rPr>
                <w:noProof/>
                <w:webHidden/>
                <w:sz w:val="20"/>
                <w:szCs w:val="20"/>
              </w:rPr>
              <w:fldChar w:fldCharType="end"/>
            </w:r>
          </w:hyperlink>
        </w:p>
        <w:p w14:paraId="1B21CEF5" w14:textId="31876883" w:rsidR="003562B8" w:rsidRPr="003562B8" w:rsidRDefault="00CC410F" w:rsidP="003562B8">
          <w:pPr>
            <w:pStyle w:val="Spistreci2"/>
            <w:spacing w:before="40" w:after="40"/>
            <w:rPr>
              <w:rFonts w:eastAsiaTheme="minorEastAsia"/>
              <w:noProof/>
              <w:sz w:val="20"/>
              <w:szCs w:val="20"/>
              <w:lang w:eastAsia="pl-PL"/>
            </w:rPr>
          </w:pPr>
          <w:hyperlink w:anchor="_Toc96164549" w:history="1">
            <w:r w:rsidR="003562B8" w:rsidRPr="003562B8">
              <w:rPr>
                <w:rStyle w:val="Hipercze"/>
                <w:noProof/>
                <w:sz w:val="20"/>
                <w:szCs w:val="20"/>
              </w:rPr>
              <w:t>2.4.2.</w:t>
            </w:r>
            <w:r w:rsidR="003562B8" w:rsidRPr="003562B8">
              <w:rPr>
                <w:rFonts w:eastAsiaTheme="minorEastAsia"/>
                <w:noProof/>
                <w:sz w:val="20"/>
                <w:szCs w:val="20"/>
                <w:lang w:eastAsia="pl-PL"/>
              </w:rPr>
              <w:tab/>
            </w:r>
            <w:r w:rsidR="003562B8" w:rsidRPr="003562B8">
              <w:rPr>
                <w:rStyle w:val="Hipercze"/>
                <w:noProof/>
                <w:sz w:val="20"/>
                <w:szCs w:val="20"/>
              </w:rPr>
              <w:t>Turystyka</w:t>
            </w:r>
            <w:r w:rsidR="003562B8" w:rsidRPr="003562B8">
              <w:rPr>
                <w:noProof/>
                <w:webHidden/>
                <w:sz w:val="20"/>
                <w:szCs w:val="20"/>
              </w:rPr>
              <w:tab/>
            </w:r>
            <w:r w:rsidR="003562B8" w:rsidRPr="003562B8">
              <w:rPr>
                <w:noProof/>
                <w:webHidden/>
                <w:sz w:val="20"/>
                <w:szCs w:val="20"/>
              </w:rPr>
              <w:fldChar w:fldCharType="begin"/>
            </w:r>
            <w:r w:rsidR="003562B8" w:rsidRPr="003562B8">
              <w:rPr>
                <w:noProof/>
                <w:webHidden/>
                <w:sz w:val="20"/>
                <w:szCs w:val="20"/>
              </w:rPr>
              <w:instrText xml:space="preserve"> PAGEREF _Toc96164549 \h </w:instrText>
            </w:r>
            <w:r w:rsidR="003562B8" w:rsidRPr="003562B8">
              <w:rPr>
                <w:noProof/>
                <w:webHidden/>
                <w:sz w:val="20"/>
                <w:szCs w:val="20"/>
              </w:rPr>
            </w:r>
            <w:r w:rsidR="003562B8" w:rsidRPr="003562B8">
              <w:rPr>
                <w:noProof/>
                <w:webHidden/>
                <w:sz w:val="20"/>
                <w:szCs w:val="20"/>
              </w:rPr>
              <w:fldChar w:fldCharType="separate"/>
            </w:r>
            <w:r w:rsidR="00097D57">
              <w:rPr>
                <w:noProof/>
                <w:webHidden/>
                <w:sz w:val="20"/>
                <w:szCs w:val="20"/>
              </w:rPr>
              <w:t>87</w:t>
            </w:r>
            <w:r w:rsidR="003562B8" w:rsidRPr="003562B8">
              <w:rPr>
                <w:noProof/>
                <w:webHidden/>
                <w:sz w:val="20"/>
                <w:szCs w:val="20"/>
              </w:rPr>
              <w:fldChar w:fldCharType="end"/>
            </w:r>
          </w:hyperlink>
        </w:p>
        <w:p w14:paraId="7B0D44F9" w14:textId="12D69988" w:rsidR="003562B8" w:rsidRPr="003562B8" w:rsidRDefault="00CC410F" w:rsidP="003562B8">
          <w:pPr>
            <w:pStyle w:val="Spistreci2"/>
            <w:spacing w:before="40" w:after="40"/>
            <w:rPr>
              <w:rFonts w:eastAsiaTheme="minorEastAsia"/>
              <w:noProof/>
              <w:sz w:val="20"/>
              <w:szCs w:val="20"/>
              <w:lang w:eastAsia="pl-PL"/>
            </w:rPr>
          </w:pPr>
          <w:hyperlink w:anchor="_Toc96164550" w:history="1">
            <w:r w:rsidR="003562B8" w:rsidRPr="003562B8">
              <w:rPr>
                <w:rStyle w:val="Hipercze"/>
                <w:rFonts w:eastAsia="Times New Roman"/>
                <w:noProof/>
                <w:sz w:val="20"/>
                <w:szCs w:val="20"/>
                <w:lang w:eastAsia="pl-PL"/>
              </w:rPr>
              <w:t>2.5.</w:t>
            </w:r>
            <w:r w:rsidR="003562B8" w:rsidRPr="003562B8">
              <w:rPr>
                <w:rFonts w:eastAsiaTheme="minorEastAsia"/>
                <w:noProof/>
                <w:sz w:val="20"/>
                <w:szCs w:val="20"/>
                <w:lang w:eastAsia="pl-PL"/>
              </w:rPr>
              <w:tab/>
            </w:r>
            <w:r w:rsidR="003562B8" w:rsidRPr="003562B8">
              <w:rPr>
                <w:rStyle w:val="Hipercze"/>
                <w:rFonts w:eastAsia="Times New Roman"/>
                <w:noProof/>
                <w:sz w:val="20"/>
                <w:szCs w:val="20"/>
                <w:lang w:eastAsia="pl-PL"/>
              </w:rPr>
              <w:t>Wyniki badań ankietowych</w:t>
            </w:r>
            <w:r w:rsidR="003562B8" w:rsidRPr="003562B8">
              <w:rPr>
                <w:noProof/>
                <w:webHidden/>
                <w:sz w:val="20"/>
                <w:szCs w:val="20"/>
              </w:rPr>
              <w:tab/>
            </w:r>
            <w:r w:rsidR="003562B8" w:rsidRPr="003562B8">
              <w:rPr>
                <w:noProof/>
                <w:webHidden/>
                <w:sz w:val="20"/>
                <w:szCs w:val="20"/>
              </w:rPr>
              <w:fldChar w:fldCharType="begin"/>
            </w:r>
            <w:r w:rsidR="003562B8" w:rsidRPr="003562B8">
              <w:rPr>
                <w:noProof/>
                <w:webHidden/>
                <w:sz w:val="20"/>
                <w:szCs w:val="20"/>
              </w:rPr>
              <w:instrText xml:space="preserve"> PAGEREF _Toc96164550 \h </w:instrText>
            </w:r>
            <w:r w:rsidR="003562B8" w:rsidRPr="003562B8">
              <w:rPr>
                <w:noProof/>
                <w:webHidden/>
                <w:sz w:val="20"/>
                <w:szCs w:val="20"/>
              </w:rPr>
            </w:r>
            <w:r w:rsidR="003562B8" w:rsidRPr="003562B8">
              <w:rPr>
                <w:noProof/>
                <w:webHidden/>
                <w:sz w:val="20"/>
                <w:szCs w:val="20"/>
              </w:rPr>
              <w:fldChar w:fldCharType="separate"/>
            </w:r>
            <w:r w:rsidR="00097D57">
              <w:rPr>
                <w:noProof/>
                <w:webHidden/>
                <w:sz w:val="20"/>
                <w:szCs w:val="20"/>
              </w:rPr>
              <w:t>91</w:t>
            </w:r>
            <w:r w:rsidR="003562B8" w:rsidRPr="003562B8">
              <w:rPr>
                <w:noProof/>
                <w:webHidden/>
                <w:sz w:val="20"/>
                <w:szCs w:val="20"/>
              </w:rPr>
              <w:fldChar w:fldCharType="end"/>
            </w:r>
          </w:hyperlink>
        </w:p>
        <w:p w14:paraId="471BF899" w14:textId="4D7A7EC5" w:rsidR="003562B8" w:rsidRPr="003562B8" w:rsidRDefault="00CC410F" w:rsidP="003562B8">
          <w:pPr>
            <w:pStyle w:val="Spistreci2"/>
            <w:spacing w:before="40" w:after="40"/>
            <w:rPr>
              <w:rFonts w:eastAsiaTheme="minorEastAsia"/>
              <w:noProof/>
              <w:sz w:val="20"/>
              <w:szCs w:val="20"/>
              <w:lang w:eastAsia="pl-PL"/>
            </w:rPr>
          </w:pPr>
          <w:hyperlink w:anchor="_Toc96164551" w:history="1">
            <w:r w:rsidR="003562B8" w:rsidRPr="003562B8">
              <w:rPr>
                <w:rStyle w:val="Hipercze"/>
                <w:noProof/>
                <w:sz w:val="20"/>
                <w:szCs w:val="20"/>
              </w:rPr>
              <w:t>2.6.</w:t>
            </w:r>
            <w:r w:rsidR="003562B8" w:rsidRPr="003562B8">
              <w:rPr>
                <w:rFonts w:eastAsiaTheme="minorEastAsia"/>
                <w:noProof/>
                <w:sz w:val="20"/>
                <w:szCs w:val="20"/>
                <w:lang w:eastAsia="pl-PL"/>
              </w:rPr>
              <w:tab/>
            </w:r>
            <w:r w:rsidR="003562B8" w:rsidRPr="003562B8">
              <w:rPr>
                <w:rStyle w:val="Hipercze"/>
                <w:noProof/>
                <w:sz w:val="20"/>
                <w:szCs w:val="20"/>
              </w:rPr>
              <w:t>Analiza SWOT</w:t>
            </w:r>
            <w:r w:rsidR="003562B8" w:rsidRPr="003562B8">
              <w:rPr>
                <w:noProof/>
                <w:webHidden/>
                <w:sz w:val="20"/>
                <w:szCs w:val="20"/>
              </w:rPr>
              <w:tab/>
            </w:r>
            <w:r w:rsidR="003562B8" w:rsidRPr="003562B8">
              <w:rPr>
                <w:noProof/>
                <w:webHidden/>
                <w:sz w:val="20"/>
                <w:szCs w:val="20"/>
              </w:rPr>
              <w:fldChar w:fldCharType="begin"/>
            </w:r>
            <w:r w:rsidR="003562B8" w:rsidRPr="003562B8">
              <w:rPr>
                <w:noProof/>
                <w:webHidden/>
                <w:sz w:val="20"/>
                <w:szCs w:val="20"/>
              </w:rPr>
              <w:instrText xml:space="preserve"> PAGEREF _Toc96164551 \h </w:instrText>
            </w:r>
            <w:r w:rsidR="003562B8" w:rsidRPr="003562B8">
              <w:rPr>
                <w:noProof/>
                <w:webHidden/>
                <w:sz w:val="20"/>
                <w:szCs w:val="20"/>
              </w:rPr>
            </w:r>
            <w:r w:rsidR="003562B8" w:rsidRPr="003562B8">
              <w:rPr>
                <w:noProof/>
                <w:webHidden/>
                <w:sz w:val="20"/>
                <w:szCs w:val="20"/>
              </w:rPr>
              <w:fldChar w:fldCharType="separate"/>
            </w:r>
            <w:r w:rsidR="00097D57">
              <w:rPr>
                <w:noProof/>
                <w:webHidden/>
                <w:sz w:val="20"/>
                <w:szCs w:val="20"/>
              </w:rPr>
              <w:t>93</w:t>
            </w:r>
            <w:r w:rsidR="003562B8" w:rsidRPr="003562B8">
              <w:rPr>
                <w:noProof/>
                <w:webHidden/>
                <w:sz w:val="20"/>
                <w:szCs w:val="20"/>
              </w:rPr>
              <w:fldChar w:fldCharType="end"/>
            </w:r>
          </w:hyperlink>
        </w:p>
        <w:p w14:paraId="171CCE0A" w14:textId="686DC9BD" w:rsidR="003562B8" w:rsidRPr="003562B8" w:rsidRDefault="00CC410F" w:rsidP="003562B8">
          <w:pPr>
            <w:pStyle w:val="Spistreci2"/>
            <w:spacing w:before="40" w:after="40"/>
            <w:rPr>
              <w:rFonts w:eastAsiaTheme="minorEastAsia"/>
              <w:noProof/>
              <w:sz w:val="20"/>
              <w:szCs w:val="20"/>
              <w:lang w:eastAsia="pl-PL"/>
            </w:rPr>
          </w:pPr>
          <w:hyperlink w:anchor="_Toc96164552" w:history="1">
            <w:r w:rsidR="003562B8" w:rsidRPr="003562B8">
              <w:rPr>
                <w:rStyle w:val="Hipercze"/>
                <w:noProof/>
                <w:sz w:val="20"/>
                <w:szCs w:val="20"/>
              </w:rPr>
              <w:t>2.7.</w:t>
            </w:r>
            <w:r w:rsidR="003562B8" w:rsidRPr="003562B8">
              <w:rPr>
                <w:rFonts w:eastAsiaTheme="minorEastAsia"/>
                <w:noProof/>
                <w:sz w:val="20"/>
                <w:szCs w:val="20"/>
                <w:lang w:eastAsia="pl-PL"/>
              </w:rPr>
              <w:tab/>
            </w:r>
            <w:r w:rsidR="003562B8" w:rsidRPr="003562B8">
              <w:rPr>
                <w:rStyle w:val="Hipercze"/>
                <w:noProof/>
                <w:sz w:val="20"/>
                <w:szCs w:val="20"/>
              </w:rPr>
              <w:t>Identyfikacja najważniejszych problemów występujących na danym terenie</w:t>
            </w:r>
            <w:r w:rsidR="003562B8" w:rsidRPr="003562B8">
              <w:rPr>
                <w:noProof/>
                <w:webHidden/>
                <w:sz w:val="20"/>
                <w:szCs w:val="20"/>
              </w:rPr>
              <w:tab/>
            </w:r>
            <w:r w:rsidR="003562B8" w:rsidRPr="003562B8">
              <w:rPr>
                <w:noProof/>
                <w:webHidden/>
                <w:sz w:val="20"/>
                <w:szCs w:val="20"/>
              </w:rPr>
              <w:fldChar w:fldCharType="begin"/>
            </w:r>
            <w:r w:rsidR="003562B8" w:rsidRPr="003562B8">
              <w:rPr>
                <w:noProof/>
                <w:webHidden/>
                <w:sz w:val="20"/>
                <w:szCs w:val="20"/>
              </w:rPr>
              <w:instrText xml:space="preserve"> PAGEREF _Toc96164552 \h </w:instrText>
            </w:r>
            <w:r w:rsidR="003562B8" w:rsidRPr="003562B8">
              <w:rPr>
                <w:noProof/>
                <w:webHidden/>
                <w:sz w:val="20"/>
                <w:szCs w:val="20"/>
              </w:rPr>
            </w:r>
            <w:r w:rsidR="003562B8" w:rsidRPr="003562B8">
              <w:rPr>
                <w:noProof/>
                <w:webHidden/>
                <w:sz w:val="20"/>
                <w:szCs w:val="20"/>
              </w:rPr>
              <w:fldChar w:fldCharType="separate"/>
            </w:r>
            <w:r w:rsidR="00097D57">
              <w:rPr>
                <w:noProof/>
                <w:webHidden/>
                <w:sz w:val="20"/>
                <w:szCs w:val="20"/>
              </w:rPr>
              <w:t>98</w:t>
            </w:r>
            <w:r w:rsidR="003562B8" w:rsidRPr="003562B8">
              <w:rPr>
                <w:noProof/>
                <w:webHidden/>
                <w:sz w:val="20"/>
                <w:szCs w:val="20"/>
              </w:rPr>
              <w:fldChar w:fldCharType="end"/>
            </w:r>
          </w:hyperlink>
        </w:p>
        <w:p w14:paraId="471921E9" w14:textId="0EA243E1" w:rsidR="003562B8" w:rsidRPr="003562B8" w:rsidRDefault="00CC410F" w:rsidP="003562B8">
          <w:pPr>
            <w:pStyle w:val="Spistreci1"/>
            <w:rPr>
              <w:rFonts w:eastAsiaTheme="minorEastAsia"/>
              <w:lang w:eastAsia="pl-PL"/>
            </w:rPr>
          </w:pPr>
          <w:hyperlink w:anchor="_Toc96164553" w:history="1">
            <w:r w:rsidR="003562B8" w:rsidRPr="003562B8">
              <w:rPr>
                <w:rStyle w:val="Hipercze"/>
              </w:rPr>
              <w:t>3.</w:t>
            </w:r>
            <w:r w:rsidR="003562B8" w:rsidRPr="003562B8">
              <w:rPr>
                <w:rFonts w:eastAsiaTheme="minorEastAsia"/>
                <w:lang w:eastAsia="pl-PL"/>
              </w:rPr>
              <w:tab/>
            </w:r>
            <w:r w:rsidR="003562B8" w:rsidRPr="003562B8">
              <w:rPr>
                <w:rStyle w:val="Hipercze"/>
              </w:rPr>
              <w:t>Trendy rozwojowe</w:t>
            </w:r>
            <w:r w:rsidR="003562B8" w:rsidRPr="003562B8">
              <w:rPr>
                <w:webHidden/>
              </w:rPr>
              <w:tab/>
            </w:r>
            <w:r w:rsidR="003562B8" w:rsidRPr="003562B8">
              <w:rPr>
                <w:webHidden/>
              </w:rPr>
              <w:fldChar w:fldCharType="begin"/>
            </w:r>
            <w:r w:rsidR="003562B8" w:rsidRPr="003562B8">
              <w:rPr>
                <w:webHidden/>
              </w:rPr>
              <w:instrText xml:space="preserve"> PAGEREF _Toc96164553 \h </w:instrText>
            </w:r>
            <w:r w:rsidR="003562B8" w:rsidRPr="003562B8">
              <w:rPr>
                <w:webHidden/>
              </w:rPr>
            </w:r>
            <w:r w:rsidR="003562B8" w:rsidRPr="003562B8">
              <w:rPr>
                <w:webHidden/>
              </w:rPr>
              <w:fldChar w:fldCharType="separate"/>
            </w:r>
            <w:r w:rsidR="00097D57">
              <w:rPr>
                <w:webHidden/>
              </w:rPr>
              <w:t>100</w:t>
            </w:r>
            <w:r w:rsidR="003562B8" w:rsidRPr="003562B8">
              <w:rPr>
                <w:webHidden/>
              </w:rPr>
              <w:fldChar w:fldCharType="end"/>
            </w:r>
          </w:hyperlink>
        </w:p>
        <w:p w14:paraId="2A36BE0A" w14:textId="6BC5276D" w:rsidR="003562B8" w:rsidRPr="003562B8" w:rsidRDefault="00CC410F" w:rsidP="003562B8">
          <w:pPr>
            <w:pStyle w:val="Spistreci1"/>
            <w:rPr>
              <w:rFonts w:eastAsiaTheme="minorEastAsia"/>
              <w:lang w:eastAsia="pl-PL"/>
            </w:rPr>
          </w:pPr>
          <w:hyperlink w:anchor="_Toc96164554" w:history="1">
            <w:r w:rsidR="003562B8" w:rsidRPr="003562B8">
              <w:rPr>
                <w:rStyle w:val="Hipercze"/>
              </w:rPr>
              <w:t>4.</w:t>
            </w:r>
            <w:r w:rsidR="003562B8" w:rsidRPr="003562B8">
              <w:rPr>
                <w:rFonts w:eastAsiaTheme="minorEastAsia"/>
                <w:lang w:eastAsia="pl-PL"/>
              </w:rPr>
              <w:tab/>
            </w:r>
            <w:r w:rsidR="003562B8" w:rsidRPr="003562B8">
              <w:rPr>
                <w:rStyle w:val="Hipercze"/>
              </w:rPr>
              <w:t>Model struktury funkcjonalno-przestrzennej gminy</w:t>
            </w:r>
            <w:r w:rsidR="003562B8" w:rsidRPr="003562B8">
              <w:rPr>
                <w:webHidden/>
              </w:rPr>
              <w:tab/>
            </w:r>
            <w:r w:rsidR="003562B8" w:rsidRPr="003562B8">
              <w:rPr>
                <w:webHidden/>
              </w:rPr>
              <w:fldChar w:fldCharType="begin"/>
            </w:r>
            <w:r w:rsidR="003562B8" w:rsidRPr="003562B8">
              <w:rPr>
                <w:webHidden/>
              </w:rPr>
              <w:instrText xml:space="preserve"> PAGEREF _Toc96164554 \h </w:instrText>
            </w:r>
            <w:r w:rsidR="003562B8" w:rsidRPr="003562B8">
              <w:rPr>
                <w:webHidden/>
              </w:rPr>
            </w:r>
            <w:r w:rsidR="003562B8" w:rsidRPr="003562B8">
              <w:rPr>
                <w:webHidden/>
              </w:rPr>
              <w:fldChar w:fldCharType="separate"/>
            </w:r>
            <w:r w:rsidR="00097D57">
              <w:rPr>
                <w:webHidden/>
              </w:rPr>
              <w:t>103</w:t>
            </w:r>
            <w:r w:rsidR="003562B8" w:rsidRPr="003562B8">
              <w:rPr>
                <w:webHidden/>
              </w:rPr>
              <w:fldChar w:fldCharType="end"/>
            </w:r>
          </w:hyperlink>
        </w:p>
        <w:p w14:paraId="112549AC" w14:textId="431419F2" w:rsidR="003562B8" w:rsidRPr="003562B8" w:rsidRDefault="00CC410F" w:rsidP="003562B8">
          <w:pPr>
            <w:pStyle w:val="Spistreci1"/>
            <w:rPr>
              <w:rFonts w:eastAsiaTheme="minorEastAsia"/>
              <w:lang w:eastAsia="pl-PL"/>
            </w:rPr>
          </w:pPr>
          <w:hyperlink w:anchor="_Toc96164555" w:history="1">
            <w:r w:rsidR="003562B8" w:rsidRPr="003562B8">
              <w:rPr>
                <w:rStyle w:val="Hipercze"/>
              </w:rPr>
              <w:t>5.</w:t>
            </w:r>
            <w:r w:rsidR="003562B8" w:rsidRPr="003562B8">
              <w:rPr>
                <w:rFonts w:eastAsiaTheme="minorEastAsia"/>
                <w:lang w:eastAsia="pl-PL"/>
              </w:rPr>
              <w:tab/>
            </w:r>
            <w:r w:rsidR="003562B8" w:rsidRPr="003562B8">
              <w:rPr>
                <w:rStyle w:val="Hipercze"/>
              </w:rPr>
              <w:t>Ustalenia i rekomendacje w zakresie kształtowania i prowadzenia polityki przestrzennej w gminie</w:t>
            </w:r>
            <w:r w:rsidR="003562B8" w:rsidRPr="003562B8">
              <w:rPr>
                <w:webHidden/>
              </w:rPr>
              <w:tab/>
            </w:r>
            <w:r w:rsidR="003562B8" w:rsidRPr="003562B8">
              <w:rPr>
                <w:webHidden/>
              </w:rPr>
              <w:fldChar w:fldCharType="begin"/>
            </w:r>
            <w:r w:rsidR="003562B8" w:rsidRPr="003562B8">
              <w:rPr>
                <w:webHidden/>
              </w:rPr>
              <w:instrText xml:space="preserve"> PAGEREF _Toc96164555 \h </w:instrText>
            </w:r>
            <w:r w:rsidR="003562B8" w:rsidRPr="003562B8">
              <w:rPr>
                <w:webHidden/>
              </w:rPr>
            </w:r>
            <w:r w:rsidR="003562B8" w:rsidRPr="003562B8">
              <w:rPr>
                <w:webHidden/>
              </w:rPr>
              <w:fldChar w:fldCharType="separate"/>
            </w:r>
            <w:r w:rsidR="00097D57">
              <w:rPr>
                <w:webHidden/>
              </w:rPr>
              <w:t>111</w:t>
            </w:r>
            <w:r w:rsidR="003562B8" w:rsidRPr="003562B8">
              <w:rPr>
                <w:webHidden/>
              </w:rPr>
              <w:fldChar w:fldCharType="end"/>
            </w:r>
          </w:hyperlink>
        </w:p>
        <w:p w14:paraId="5E87FC43" w14:textId="1A2096A1" w:rsidR="003562B8" w:rsidRPr="003562B8" w:rsidRDefault="00CC410F" w:rsidP="003562B8">
          <w:pPr>
            <w:pStyle w:val="Spistreci1"/>
            <w:rPr>
              <w:rFonts w:eastAsiaTheme="minorEastAsia"/>
              <w:lang w:eastAsia="pl-PL"/>
            </w:rPr>
          </w:pPr>
          <w:hyperlink w:anchor="_Toc96164556" w:history="1">
            <w:r w:rsidR="003562B8" w:rsidRPr="003562B8">
              <w:rPr>
                <w:rStyle w:val="Hipercze"/>
              </w:rPr>
              <w:t>6.</w:t>
            </w:r>
            <w:r w:rsidR="003562B8" w:rsidRPr="003562B8">
              <w:rPr>
                <w:rFonts w:eastAsiaTheme="minorEastAsia"/>
                <w:lang w:eastAsia="pl-PL"/>
              </w:rPr>
              <w:tab/>
            </w:r>
            <w:r w:rsidR="003562B8" w:rsidRPr="003562B8">
              <w:rPr>
                <w:rStyle w:val="Hipercze"/>
              </w:rPr>
              <w:t>Cele strategiczne rozwoju w wymiarze społecznym, gospodarczym i przestrzennym</w:t>
            </w:r>
            <w:r w:rsidR="003562B8" w:rsidRPr="003562B8">
              <w:rPr>
                <w:webHidden/>
              </w:rPr>
              <w:tab/>
            </w:r>
            <w:r w:rsidR="003562B8" w:rsidRPr="003562B8">
              <w:rPr>
                <w:webHidden/>
              </w:rPr>
              <w:fldChar w:fldCharType="begin"/>
            </w:r>
            <w:r w:rsidR="003562B8" w:rsidRPr="003562B8">
              <w:rPr>
                <w:webHidden/>
              </w:rPr>
              <w:instrText xml:space="preserve"> PAGEREF _Toc96164556 \h </w:instrText>
            </w:r>
            <w:r w:rsidR="003562B8" w:rsidRPr="003562B8">
              <w:rPr>
                <w:webHidden/>
              </w:rPr>
            </w:r>
            <w:r w:rsidR="003562B8" w:rsidRPr="003562B8">
              <w:rPr>
                <w:webHidden/>
              </w:rPr>
              <w:fldChar w:fldCharType="separate"/>
            </w:r>
            <w:r w:rsidR="00097D57">
              <w:rPr>
                <w:webHidden/>
              </w:rPr>
              <w:t>113</w:t>
            </w:r>
            <w:r w:rsidR="003562B8" w:rsidRPr="003562B8">
              <w:rPr>
                <w:webHidden/>
              </w:rPr>
              <w:fldChar w:fldCharType="end"/>
            </w:r>
          </w:hyperlink>
        </w:p>
        <w:p w14:paraId="21E579B2" w14:textId="780BD7E5" w:rsidR="003562B8" w:rsidRPr="003562B8" w:rsidRDefault="00CC410F" w:rsidP="003562B8">
          <w:pPr>
            <w:pStyle w:val="Spistreci1"/>
            <w:rPr>
              <w:rFonts w:eastAsiaTheme="minorEastAsia"/>
              <w:lang w:eastAsia="pl-PL"/>
            </w:rPr>
          </w:pPr>
          <w:hyperlink w:anchor="_Toc96164557" w:history="1">
            <w:r w:rsidR="003562B8" w:rsidRPr="003562B8">
              <w:rPr>
                <w:rStyle w:val="Hipercze"/>
              </w:rPr>
              <w:t>7.</w:t>
            </w:r>
            <w:r w:rsidR="003562B8" w:rsidRPr="003562B8">
              <w:rPr>
                <w:rFonts w:eastAsiaTheme="minorEastAsia"/>
                <w:lang w:eastAsia="pl-PL"/>
              </w:rPr>
              <w:tab/>
            </w:r>
            <w:r w:rsidR="003562B8" w:rsidRPr="003562B8">
              <w:rPr>
                <w:rStyle w:val="Hipercze"/>
              </w:rPr>
              <w:t>Kierunki działań podejmowanych dla osiągnięcia celów strategicznych</w:t>
            </w:r>
            <w:r w:rsidR="003562B8" w:rsidRPr="003562B8">
              <w:rPr>
                <w:webHidden/>
              </w:rPr>
              <w:tab/>
            </w:r>
            <w:r w:rsidR="003562B8" w:rsidRPr="003562B8">
              <w:rPr>
                <w:webHidden/>
              </w:rPr>
              <w:fldChar w:fldCharType="begin"/>
            </w:r>
            <w:r w:rsidR="003562B8" w:rsidRPr="003562B8">
              <w:rPr>
                <w:webHidden/>
              </w:rPr>
              <w:instrText xml:space="preserve"> PAGEREF _Toc96164557 \h </w:instrText>
            </w:r>
            <w:r w:rsidR="003562B8" w:rsidRPr="003562B8">
              <w:rPr>
                <w:webHidden/>
              </w:rPr>
            </w:r>
            <w:r w:rsidR="003562B8" w:rsidRPr="003562B8">
              <w:rPr>
                <w:webHidden/>
              </w:rPr>
              <w:fldChar w:fldCharType="separate"/>
            </w:r>
            <w:r w:rsidR="00097D57">
              <w:rPr>
                <w:webHidden/>
              </w:rPr>
              <w:t>122</w:t>
            </w:r>
            <w:r w:rsidR="003562B8" w:rsidRPr="003562B8">
              <w:rPr>
                <w:webHidden/>
              </w:rPr>
              <w:fldChar w:fldCharType="end"/>
            </w:r>
          </w:hyperlink>
        </w:p>
        <w:p w14:paraId="7B7A75F5" w14:textId="281F764C" w:rsidR="003562B8" w:rsidRPr="003562B8" w:rsidRDefault="00CC410F" w:rsidP="003562B8">
          <w:pPr>
            <w:pStyle w:val="Spistreci1"/>
            <w:rPr>
              <w:rFonts w:eastAsiaTheme="minorEastAsia"/>
              <w:lang w:eastAsia="pl-PL"/>
            </w:rPr>
          </w:pPr>
          <w:hyperlink w:anchor="_Toc96164558" w:history="1">
            <w:r w:rsidR="003562B8" w:rsidRPr="003562B8">
              <w:rPr>
                <w:rStyle w:val="Hipercze"/>
              </w:rPr>
              <w:t>8.</w:t>
            </w:r>
            <w:r w:rsidR="003562B8" w:rsidRPr="003562B8">
              <w:rPr>
                <w:rFonts w:eastAsiaTheme="minorEastAsia"/>
                <w:lang w:eastAsia="pl-PL"/>
              </w:rPr>
              <w:tab/>
            </w:r>
            <w:r w:rsidR="003562B8" w:rsidRPr="003562B8">
              <w:rPr>
                <w:rStyle w:val="Hipercze"/>
              </w:rPr>
              <w:t>Wytyczne do sporządzania dokumentów wykonawczych</w:t>
            </w:r>
            <w:r w:rsidR="003562B8" w:rsidRPr="003562B8">
              <w:rPr>
                <w:webHidden/>
              </w:rPr>
              <w:tab/>
            </w:r>
            <w:r w:rsidR="003562B8" w:rsidRPr="003562B8">
              <w:rPr>
                <w:webHidden/>
              </w:rPr>
              <w:fldChar w:fldCharType="begin"/>
            </w:r>
            <w:r w:rsidR="003562B8" w:rsidRPr="003562B8">
              <w:rPr>
                <w:webHidden/>
              </w:rPr>
              <w:instrText xml:space="preserve"> PAGEREF _Toc96164558 \h </w:instrText>
            </w:r>
            <w:r w:rsidR="003562B8" w:rsidRPr="003562B8">
              <w:rPr>
                <w:webHidden/>
              </w:rPr>
            </w:r>
            <w:r w:rsidR="003562B8" w:rsidRPr="003562B8">
              <w:rPr>
                <w:webHidden/>
              </w:rPr>
              <w:fldChar w:fldCharType="separate"/>
            </w:r>
            <w:r w:rsidR="00097D57">
              <w:rPr>
                <w:webHidden/>
              </w:rPr>
              <w:t>125</w:t>
            </w:r>
            <w:r w:rsidR="003562B8" w:rsidRPr="003562B8">
              <w:rPr>
                <w:webHidden/>
              </w:rPr>
              <w:fldChar w:fldCharType="end"/>
            </w:r>
          </w:hyperlink>
        </w:p>
        <w:p w14:paraId="240C1F1B" w14:textId="2C8AC5E4" w:rsidR="003562B8" w:rsidRPr="003562B8" w:rsidRDefault="00CC410F" w:rsidP="003562B8">
          <w:pPr>
            <w:pStyle w:val="Spistreci1"/>
            <w:rPr>
              <w:rFonts w:eastAsiaTheme="minorEastAsia"/>
              <w:lang w:eastAsia="pl-PL"/>
            </w:rPr>
          </w:pPr>
          <w:hyperlink w:anchor="_Toc96164559" w:history="1">
            <w:r w:rsidR="003562B8" w:rsidRPr="003562B8">
              <w:rPr>
                <w:rStyle w:val="Hipercze"/>
              </w:rPr>
              <w:t>9.</w:t>
            </w:r>
            <w:r w:rsidR="003562B8" w:rsidRPr="003562B8">
              <w:rPr>
                <w:rFonts w:eastAsiaTheme="minorEastAsia"/>
                <w:lang w:eastAsia="pl-PL"/>
              </w:rPr>
              <w:tab/>
            </w:r>
            <w:r w:rsidR="003562B8" w:rsidRPr="003562B8">
              <w:rPr>
                <w:rStyle w:val="Hipercze"/>
              </w:rPr>
              <w:t>Oczekiwane rezultaty planowanych działań</w:t>
            </w:r>
            <w:r w:rsidR="003562B8" w:rsidRPr="003562B8">
              <w:rPr>
                <w:webHidden/>
              </w:rPr>
              <w:tab/>
            </w:r>
            <w:r w:rsidR="003562B8" w:rsidRPr="003562B8">
              <w:rPr>
                <w:webHidden/>
              </w:rPr>
              <w:fldChar w:fldCharType="begin"/>
            </w:r>
            <w:r w:rsidR="003562B8" w:rsidRPr="003562B8">
              <w:rPr>
                <w:webHidden/>
              </w:rPr>
              <w:instrText xml:space="preserve"> PAGEREF _Toc96164559 \h </w:instrText>
            </w:r>
            <w:r w:rsidR="003562B8" w:rsidRPr="003562B8">
              <w:rPr>
                <w:webHidden/>
              </w:rPr>
            </w:r>
            <w:r w:rsidR="003562B8" w:rsidRPr="003562B8">
              <w:rPr>
                <w:webHidden/>
              </w:rPr>
              <w:fldChar w:fldCharType="separate"/>
            </w:r>
            <w:r w:rsidR="00097D57">
              <w:rPr>
                <w:webHidden/>
              </w:rPr>
              <w:t>127</w:t>
            </w:r>
            <w:r w:rsidR="003562B8" w:rsidRPr="003562B8">
              <w:rPr>
                <w:webHidden/>
              </w:rPr>
              <w:fldChar w:fldCharType="end"/>
            </w:r>
          </w:hyperlink>
        </w:p>
        <w:p w14:paraId="00122641" w14:textId="07CA61C3" w:rsidR="003562B8" w:rsidRPr="003562B8" w:rsidRDefault="00CC410F" w:rsidP="003562B8">
          <w:pPr>
            <w:pStyle w:val="Spistreci1"/>
            <w:rPr>
              <w:rFonts w:eastAsiaTheme="minorEastAsia"/>
              <w:lang w:eastAsia="pl-PL"/>
            </w:rPr>
          </w:pPr>
          <w:hyperlink w:anchor="_Toc96164560" w:history="1">
            <w:r w:rsidR="003562B8" w:rsidRPr="003562B8">
              <w:rPr>
                <w:rStyle w:val="Hipercze"/>
              </w:rPr>
              <w:t>10.</w:t>
            </w:r>
            <w:r w:rsidR="003562B8" w:rsidRPr="003562B8">
              <w:rPr>
                <w:rFonts w:eastAsiaTheme="minorEastAsia"/>
                <w:lang w:eastAsia="pl-PL"/>
              </w:rPr>
              <w:tab/>
            </w:r>
            <w:r w:rsidR="003562B8" w:rsidRPr="003562B8">
              <w:rPr>
                <w:rStyle w:val="Hipercze"/>
              </w:rPr>
              <w:t>Źródła finansowania</w:t>
            </w:r>
            <w:r w:rsidR="003562B8" w:rsidRPr="003562B8">
              <w:rPr>
                <w:webHidden/>
              </w:rPr>
              <w:tab/>
            </w:r>
            <w:r w:rsidR="003562B8" w:rsidRPr="003562B8">
              <w:rPr>
                <w:webHidden/>
              </w:rPr>
              <w:fldChar w:fldCharType="begin"/>
            </w:r>
            <w:r w:rsidR="003562B8" w:rsidRPr="003562B8">
              <w:rPr>
                <w:webHidden/>
              </w:rPr>
              <w:instrText xml:space="preserve"> PAGEREF _Toc96164560 \h </w:instrText>
            </w:r>
            <w:r w:rsidR="003562B8" w:rsidRPr="003562B8">
              <w:rPr>
                <w:webHidden/>
              </w:rPr>
            </w:r>
            <w:r w:rsidR="003562B8" w:rsidRPr="003562B8">
              <w:rPr>
                <w:webHidden/>
              </w:rPr>
              <w:fldChar w:fldCharType="separate"/>
            </w:r>
            <w:r w:rsidR="00097D57">
              <w:rPr>
                <w:webHidden/>
              </w:rPr>
              <w:t>129</w:t>
            </w:r>
            <w:r w:rsidR="003562B8" w:rsidRPr="003562B8">
              <w:rPr>
                <w:webHidden/>
              </w:rPr>
              <w:fldChar w:fldCharType="end"/>
            </w:r>
          </w:hyperlink>
        </w:p>
        <w:p w14:paraId="53523E1D" w14:textId="4F91D2A2" w:rsidR="003562B8" w:rsidRPr="003562B8" w:rsidRDefault="00CC410F" w:rsidP="003562B8">
          <w:pPr>
            <w:pStyle w:val="Spistreci1"/>
            <w:rPr>
              <w:rFonts w:eastAsiaTheme="minorEastAsia"/>
              <w:lang w:eastAsia="pl-PL"/>
            </w:rPr>
          </w:pPr>
          <w:hyperlink w:anchor="_Toc96164561" w:history="1">
            <w:r w:rsidR="003562B8" w:rsidRPr="003562B8">
              <w:rPr>
                <w:rStyle w:val="Hipercze"/>
              </w:rPr>
              <w:t>11.</w:t>
            </w:r>
            <w:r w:rsidR="003562B8" w:rsidRPr="003562B8">
              <w:rPr>
                <w:rFonts w:eastAsiaTheme="minorEastAsia"/>
                <w:lang w:eastAsia="pl-PL"/>
              </w:rPr>
              <w:tab/>
            </w:r>
            <w:r w:rsidR="003562B8" w:rsidRPr="003562B8">
              <w:rPr>
                <w:rStyle w:val="Hipercze"/>
              </w:rPr>
              <w:t>System wdrażania Strategii</w:t>
            </w:r>
            <w:r w:rsidR="003562B8" w:rsidRPr="003562B8">
              <w:rPr>
                <w:webHidden/>
              </w:rPr>
              <w:tab/>
            </w:r>
            <w:r w:rsidR="003562B8" w:rsidRPr="003562B8">
              <w:rPr>
                <w:webHidden/>
              </w:rPr>
              <w:fldChar w:fldCharType="begin"/>
            </w:r>
            <w:r w:rsidR="003562B8" w:rsidRPr="003562B8">
              <w:rPr>
                <w:webHidden/>
              </w:rPr>
              <w:instrText xml:space="preserve"> PAGEREF _Toc96164561 \h </w:instrText>
            </w:r>
            <w:r w:rsidR="003562B8" w:rsidRPr="003562B8">
              <w:rPr>
                <w:webHidden/>
              </w:rPr>
            </w:r>
            <w:r w:rsidR="003562B8" w:rsidRPr="003562B8">
              <w:rPr>
                <w:webHidden/>
              </w:rPr>
              <w:fldChar w:fldCharType="separate"/>
            </w:r>
            <w:r w:rsidR="00097D57">
              <w:rPr>
                <w:webHidden/>
              </w:rPr>
              <w:t>130</w:t>
            </w:r>
            <w:r w:rsidR="003562B8" w:rsidRPr="003562B8">
              <w:rPr>
                <w:webHidden/>
              </w:rPr>
              <w:fldChar w:fldCharType="end"/>
            </w:r>
          </w:hyperlink>
        </w:p>
        <w:p w14:paraId="1525C8B6" w14:textId="1D50F206" w:rsidR="003562B8" w:rsidRPr="003562B8" w:rsidRDefault="00CC410F" w:rsidP="003562B8">
          <w:pPr>
            <w:pStyle w:val="Spistreci1"/>
            <w:rPr>
              <w:rFonts w:eastAsiaTheme="minorEastAsia"/>
              <w:lang w:eastAsia="pl-PL"/>
            </w:rPr>
          </w:pPr>
          <w:hyperlink w:anchor="_Toc96164562" w:history="1">
            <w:r w:rsidR="003562B8" w:rsidRPr="003562B8">
              <w:rPr>
                <w:rStyle w:val="Hipercze"/>
              </w:rPr>
              <w:t>12.</w:t>
            </w:r>
            <w:r w:rsidR="003562B8" w:rsidRPr="003562B8">
              <w:rPr>
                <w:rFonts w:eastAsiaTheme="minorEastAsia"/>
                <w:lang w:eastAsia="pl-PL"/>
              </w:rPr>
              <w:tab/>
            </w:r>
            <w:r w:rsidR="003562B8" w:rsidRPr="003562B8">
              <w:rPr>
                <w:rStyle w:val="Hipercze"/>
              </w:rPr>
              <w:t>Sposoby monitorowania, oceny i komunikacji społecznej Strategii</w:t>
            </w:r>
            <w:r w:rsidR="003562B8" w:rsidRPr="003562B8">
              <w:rPr>
                <w:webHidden/>
              </w:rPr>
              <w:tab/>
            </w:r>
            <w:r w:rsidR="003562B8" w:rsidRPr="003562B8">
              <w:rPr>
                <w:webHidden/>
              </w:rPr>
              <w:fldChar w:fldCharType="begin"/>
            </w:r>
            <w:r w:rsidR="003562B8" w:rsidRPr="003562B8">
              <w:rPr>
                <w:webHidden/>
              </w:rPr>
              <w:instrText xml:space="preserve"> PAGEREF _Toc96164562 \h </w:instrText>
            </w:r>
            <w:r w:rsidR="003562B8" w:rsidRPr="003562B8">
              <w:rPr>
                <w:webHidden/>
              </w:rPr>
            </w:r>
            <w:r w:rsidR="003562B8" w:rsidRPr="003562B8">
              <w:rPr>
                <w:webHidden/>
              </w:rPr>
              <w:fldChar w:fldCharType="separate"/>
            </w:r>
            <w:r w:rsidR="00097D57">
              <w:rPr>
                <w:webHidden/>
              </w:rPr>
              <w:t>132</w:t>
            </w:r>
            <w:r w:rsidR="003562B8" w:rsidRPr="003562B8">
              <w:rPr>
                <w:webHidden/>
              </w:rPr>
              <w:fldChar w:fldCharType="end"/>
            </w:r>
          </w:hyperlink>
        </w:p>
        <w:p w14:paraId="6591BDFD" w14:textId="4574969B" w:rsidR="003562B8" w:rsidRPr="003562B8" w:rsidRDefault="00CC410F" w:rsidP="003562B8">
          <w:pPr>
            <w:pStyle w:val="Spistreci2"/>
            <w:spacing w:before="40" w:after="40"/>
            <w:rPr>
              <w:rFonts w:eastAsiaTheme="minorEastAsia"/>
              <w:noProof/>
              <w:sz w:val="20"/>
              <w:szCs w:val="20"/>
              <w:lang w:eastAsia="pl-PL"/>
            </w:rPr>
          </w:pPr>
          <w:hyperlink w:anchor="_Toc96164563" w:history="1">
            <w:r w:rsidR="003562B8" w:rsidRPr="003562B8">
              <w:rPr>
                <w:rStyle w:val="Hipercze"/>
                <w:noProof/>
                <w:sz w:val="20"/>
                <w:szCs w:val="20"/>
              </w:rPr>
              <w:t>12.1.</w:t>
            </w:r>
            <w:r w:rsidR="003562B8" w:rsidRPr="003562B8">
              <w:rPr>
                <w:rFonts w:eastAsiaTheme="minorEastAsia"/>
                <w:noProof/>
                <w:sz w:val="20"/>
                <w:szCs w:val="20"/>
                <w:lang w:eastAsia="pl-PL"/>
              </w:rPr>
              <w:tab/>
            </w:r>
            <w:r w:rsidR="003562B8" w:rsidRPr="003562B8">
              <w:rPr>
                <w:rStyle w:val="Hipercze"/>
                <w:noProof/>
                <w:sz w:val="20"/>
                <w:szCs w:val="20"/>
              </w:rPr>
              <w:t>System monitorowania</w:t>
            </w:r>
            <w:r w:rsidR="003562B8" w:rsidRPr="003562B8">
              <w:rPr>
                <w:noProof/>
                <w:webHidden/>
                <w:sz w:val="20"/>
                <w:szCs w:val="20"/>
              </w:rPr>
              <w:tab/>
            </w:r>
            <w:r w:rsidR="003562B8" w:rsidRPr="003562B8">
              <w:rPr>
                <w:noProof/>
                <w:webHidden/>
                <w:sz w:val="20"/>
                <w:szCs w:val="20"/>
              </w:rPr>
              <w:fldChar w:fldCharType="begin"/>
            </w:r>
            <w:r w:rsidR="003562B8" w:rsidRPr="003562B8">
              <w:rPr>
                <w:noProof/>
                <w:webHidden/>
                <w:sz w:val="20"/>
                <w:szCs w:val="20"/>
              </w:rPr>
              <w:instrText xml:space="preserve"> PAGEREF _Toc96164563 \h </w:instrText>
            </w:r>
            <w:r w:rsidR="003562B8" w:rsidRPr="003562B8">
              <w:rPr>
                <w:noProof/>
                <w:webHidden/>
                <w:sz w:val="20"/>
                <w:szCs w:val="20"/>
              </w:rPr>
            </w:r>
            <w:r w:rsidR="003562B8" w:rsidRPr="003562B8">
              <w:rPr>
                <w:noProof/>
                <w:webHidden/>
                <w:sz w:val="20"/>
                <w:szCs w:val="20"/>
              </w:rPr>
              <w:fldChar w:fldCharType="separate"/>
            </w:r>
            <w:r w:rsidR="00097D57">
              <w:rPr>
                <w:noProof/>
                <w:webHidden/>
                <w:sz w:val="20"/>
                <w:szCs w:val="20"/>
              </w:rPr>
              <w:t>132</w:t>
            </w:r>
            <w:r w:rsidR="003562B8" w:rsidRPr="003562B8">
              <w:rPr>
                <w:noProof/>
                <w:webHidden/>
                <w:sz w:val="20"/>
                <w:szCs w:val="20"/>
              </w:rPr>
              <w:fldChar w:fldCharType="end"/>
            </w:r>
          </w:hyperlink>
        </w:p>
        <w:p w14:paraId="233284E1" w14:textId="015313BB" w:rsidR="003562B8" w:rsidRPr="003562B8" w:rsidRDefault="00CC410F" w:rsidP="003562B8">
          <w:pPr>
            <w:pStyle w:val="Spistreci2"/>
            <w:spacing w:before="40" w:after="40"/>
            <w:rPr>
              <w:rFonts w:eastAsiaTheme="minorEastAsia"/>
              <w:noProof/>
              <w:sz w:val="20"/>
              <w:szCs w:val="20"/>
              <w:lang w:eastAsia="pl-PL"/>
            </w:rPr>
          </w:pPr>
          <w:hyperlink w:anchor="_Toc96164564" w:history="1">
            <w:r w:rsidR="003562B8" w:rsidRPr="003562B8">
              <w:rPr>
                <w:rStyle w:val="Hipercze"/>
                <w:noProof/>
                <w:sz w:val="20"/>
                <w:szCs w:val="20"/>
              </w:rPr>
              <w:t>12.2.</w:t>
            </w:r>
            <w:r w:rsidR="003562B8" w:rsidRPr="003562B8">
              <w:rPr>
                <w:rFonts w:eastAsiaTheme="minorEastAsia"/>
                <w:noProof/>
                <w:sz w:val="20"/>
                <w:szCs w:val="20"/>
                <w:lang w:eastAsia="pl-PL"/>
              </w:rPr>
              <w:tab/>
            </w:r>
            <w:r w:rsidR="003562B8" w:rsidRPr="003562B8">
              <w:rPr>
                <w:rStyle w:val="Hipercze"/>
                <w:noProof/>
                <w:sz w:val="20"/>
                <w:szCs w:val="20"/>
              </w:rPr>
              <w:t>Sposób oceny</w:t>
            </w:r>
            <w:r w:rsidR="003562B8" w:rsidRPr="003562B8">
              <w:rPr>
                <w:noProof/>
                <w:webHidden/>
                <w:sz w:val="20"/>
                <w:szCs w:val="20"/>
              </w:rPr>
              <w:tab/>
            </w:r>
            <w:r w:rsidR="003562B8" w:rsidRPr="003562B8">
              <w:rPr>
                <w:noProof/>
                <w:webHidden/>
                <w:sz w:val="20"/>
                <w:szCs w:val="20"/>
              </w:rPr>
              <w:fldChar w:fldCharType="begin"/>
            </w:r>
            <w:r w:rsidR="003562B8" w:rsidRPr="003562B8">
              <w:rPr>
                <w:noProof/>
                <w:webHidden/>
                <w:sz w:val="20"/>
                <w:szCs w:val="20"/>
              </w:rPr>
              <w:instrText xml:space="preserve"> PAGEREF _Toc96164564 \h </w:instrText>
            </w:r>
            <w:r w:rsidR="003562B8" w:rsidRPr="003562B8">
              <w:rPr>
                <w:noProof/>
                <w:webHidden/>
                <w:sz w:val="20"/>
                <w:szCs w:val="20"/>
              </w:rPr>
            </w:r>
            <w:r w:rsidR="003562B8" w:rsidRPr="003562B8">
              <w:rPr>
                <w:noProof/>
                <w:webHidden/>
                <w:sz w:val="20"/>
                <w:szCs w:val="20"/>
              </w:rPr>
              <w:fldChar w:fldCharType="separate"/>
            </w:r>
            <w:r w:rsidR="00097D57">
              <w:rPr>
                <w:noProof/>
                <w:webHidden/>
                <w:sz w:val="20"/>
                <w:szCs w:val="20"/>
              </w:rPr>
              <w:t>132</w:t>
            </w:r>
            <w:r w:rsidR="003562B8" w:rsidRPr="003562B8">
              <w:rPr>
                <w:noProof/>
                <w:webHidden/>
                <w:sz w:val="20"/>
                <w:szCs w:val="20"/>
              </w:rPr>
              <w:fldChar w:fldCharType="end"/>
            </w:r>
          </w:hyperlink>
        </w:p>
        <w:p w14:paraId="642069C7" w14:textId="503D8FE1" w:rsidR="003562B8" w:rsidRPr="003562B8" w:rsidRDefault="00CC410F" w:rsidP="003562B8">
          <w:pPr>
            <w:pStyle w:val="Spistreci1"/>
            <w:rPr>
              <w:rFonts w:eastAsiaTheme="minorEastAsia"/>
              <w:lang w:eastAsia="pl-PL"/>
            </w:rPr>
          </w:pPr>
          <w:hyperlink w:anchor="_Toc96164565" w:history="1">
            <w:r w:rsidR="003562B8" w:rsidRPr="003562B8">
              <w:rPr>
                <w:rStyle w:val="Hipercze"/>
              </w:rPr>
              <w:t>13.</w:t>
            </w:r>
            <w:r w:rsidR="003562B8" w:rsidRPr="003562B8">
              <w:rPr>
                <w:rFonts w:eastAsiaTheme="minorEastAsia"/>
                <w:lang w:eastAsia="pl-PL"/>
              </w:rPr>
              <w:tab/>
            </w:r>
            <w:r w:rsidR="003562B8" w:rsidRPr="003562B8">
              <w:rPr>
                <w:rStyle w:val="Hipercze"/>
              </w:rPr>
              <w:t>Zgodność ze Strategią Rozwoju Województwa Łódzkiego 2030</w:t>
            </w:r>
            <w:r w:rsidR="003562B8" w:rsidRPr="003562B8">
              <w:rPr>
                <w:webHidden/>
              </w:rPr>
              <w:tab/>
            </w:r>
            <w:r w:rsidR="003562B8" w:rsidRPr="003562B8">
              <w:rPr>
                <w:webHidden/>
              </w:rPr>
              <w:fldChar w:fldCharType="begin"/>
            </w:r>
            <w:r w:rsidR="003562B8" w:rsidRPr="003562B8">
              <w:rPr>
                <w:webHidden/>
              </w:rPr>
              <w:instrText xml:space="preserve"> PAGEREF _Toc96164565 \h </w:instrText>
            </w:r>
            <w:r w:rsidR="003562B8" w:rsidRPr="003562B8">
              <w:rPr>
                <w:webHidden/>
              </w:rPr>
            </w:r>
            <w:r w:rsidR="003562B8" w:rsidRPr="003562B8">
              <w:rPr>
                <w:webHidden/>
              </w:rPr>
              <w:fldChar w:fldCharType="separate"/>
            </w:r>
            <w:r w:rsidR="00097D57">
              <w:rPr>
                <w:webHidden/>
              </w:rPr>
              <w:t>135</w:t>
            </w:r>
            <w:r w:rsidR="003562B8" w:rsidRPr="003562B8">
              <w:rPr>
                <w:webHidden/>
              </w:rPr>
              <w:fldChar w:fldCharType="end"/>
            </w:r>
          </w:hyperlink>
        </w:p>
        <w:p w14:paraId="4A86E06B" w14:textId="781B11BA" w:rsidR="003562B8" w:rsidRPr="003562B8" w:rsidRDefault="00CC410F" w:rsidP="003562B8">
          <w:pPr>
            <w:pStyle w:val="Spistreci1"/>
            <w:rPr>
              <w:rFonts w:eastAsiaTheme="minorEastAsia"/>
              <w:lang w:eastAsia="pl-PL"/>
            </w:rPr>
          </w:pPr>
          <w:hyperlink w:anchor="_Toc96164566" w:history="1">
            <w:r w:rsidR="003562B8" w:rsidRPr="003562B8">
              <w:rPr>
                <w:rStyle w:val="Hipercze"/>
              </w:rPr>
              <w:t>SPIS TABEL</w:t>
            </w:r>
            <w:r w:rsidR="003562B8" w:rsidRPr="003562B8">
              <w:rPr>
                <w:webHidden/>
              </w:rPr>
              <w:tab/>
            </w:r>
            <w:r w:rsidR="003562B8" w:rsidRPr="003562B8">
              <w:rPr>
                <w:webHidden/>
              </w:rPr>
              <w:fldChar w:fldCharType="begin"/>
            </w:r>
            <w:r w:rsidR="003562B8" w:rsidRPr="003562B8">
              <w:rPr>
                <w:webHidden/>
              </w:rPr>
              <w:instrText xml:space="preserve"> PAGEREF _Toc96164566 \h </w:instrText>
            </w:r>
            <w:r w:rsidR="003562B8" w:rsidRPr="003562B8">
              <w:rPr>
                <w:webHidden/>
              </w:rPr>
            </w:r>
            <w:r w:rsidR="003562B8" w:rsidRPr="003562B8">
              <w:rPr>
                <w:webHidden/>
              </w:rPr>
              <w:fldChar w:fldCharType="separate"/>
            </w:r>
            <w:r w:rsidR="00097D57">
              <w:rPr>
                <w:webHidden/>
              </w:rPr>
              <w:t>141</w:t>
            </w:r>
            <w:r w:rsidR="003562B8" w:rsidRPr="003562B8">
              <w:rPr>
                <w:webHidden/>
              </w:rPr>
              <w:fldChar w:fldCharType="end"/>
            </w:r>
          </w:hyperlink>
        </w:p>
        <w:p w14:paraId="335C3CA4" w14:textId="2804F85B" w:rsidR="003562B8" w:rsidRPr="003562B8" w:rsidRDefault="00CC410F" w:rsidP="003562B8">
          <w:pPr>
            <w:pStyle w:val="Spistreci1"/>
            <w:rPr>
              <w:rFonts w:eastAsiaTheme="minorEastAsia"/>
              <w:lang w:eastAsia="pl-PL"/>
            </w:rPr>
          </w:pPr>
          <w:hyperlink w:anchor="_Toc96164567" w:history="1">
            <w:r w:rsidR="003562B8" w:rsidRPr="003562B8">
              <w:rPr>
                <w:rStyle w:val="Hipercze"/>
              </w:rPr>
              <w:t>SPIS MAP</w:t>
            </w:r>
            <w:r w:rsidR="003562B8" w:rsidRPr="003562B8">
              <w:rPr>
                <w:webHidden/>
              </w:rPr>
              <w:tab/>
            </w:r>
            <w:r w:rsidR="003562B8" w:rsidRPr="003562B8">
              <w:rPr>
                <w:webHidden/>
              </w:rPr>
              <w:fldChar w:fldCharType="begin"/>
            </w:r>
            <w:r w:rsidR="003562B8" w:rsidRPr="003562B8">
              <w:rPr>
                <w:webHidden/>
              </w:rPr>
              <w:instrText xml:space="preserve"> PAGEREF _Toc96164567 \h </w:instrText>
            </w:r>
            <w:r w:rsidR="003562B8" w:rsidRPr="003562B8">
              <w:rPr>
                <w:webHidden/>
              </w:rPr>
            </w:r>
            <w:r w:rsidR="003562B8" w:rsidRPr="003562B8">
              <w:rPr>
                <w:webHidden/>
              </w:rPr>
              <w:fldChar w:fldCharType="separate"/>
            </w:r>
            <w:r w:rsidR="00097D57">
              <w:rPr>
                <w:webHidden/>
              </w:rPr>
              <w:t>142</w:t>
            </w:r>
            <w:r w:rsidR="003562B8" w:rsidRPr="003562B8">
              <w:rPr>
                <w:webHidden/>
              </w:rPr>
              <w:fldChar w:fldCharType="end"/>
            </w:r>
          </w:hyperlink>
        </w:p>
        <w:p w14:paraId="748F3C43" w14:textId="08EDCDAD" w:rsidR="003562B8" w:rsidRPr="003562B8" w:rsidRDefault="00CC410F" w:rsidP="003562B8">
          <w:pPr>
            <w:pStyle w:val="Spistreci1"/>
            <w:rPr>
              <w:rFonts w:eastAsiaTheme="minorEastAsia"/>
              <w:lang w:eastAsia="pl-PL"/>
            </w:rPr>
          </w:pPr>
          <w:hyperlink w:anchor="_Toc96164568" w:history="1">
            <w:r w:rsidR="003562B8" w:rsidRPr="003562B8">
              <w:rPr>
                <w:rStyle w:val="Hipercze"/>
              </w:rPr>
              <w:t>SPIS WYKRESÓW</w:t>
            </w:r>
            <w:r w:rsidR="003562B8" w:rsidRPr="003562B8">
              <w:rPr>
                <w:webHidden/>
              </w:rPr>
              <w:tab/>
            </w:r>
            <w:r w:rsidR="003562B8" w:rsidRPr="003562B8">
              <w:rPr>
                <w:webHidden/>
              </w:rPr>
              <w:fldChar w:fldCharType="begin"/>
            </w:r>
            <w:r w:rsidR="003562B8" w:rsidRPr="003562B8">
              <w:rPr>
                <w:webHidden/>
              </w:rPr>
              <w:instrText xml:space="preserve"> PAGEREF _Toc96164568 \h </w:instrText>
            </w:r>
            <w:r w:rsidR="003562B8" w:rsidRPr="003562B8">
              <w:rPr>
                <w:webHidden/>
              </w:rPr>
            </w:r>
            <w:r w:rsidR="003562B8" w:rsidRPr="003562B8">
              <w:rPr>
                <w:webHidden/>
              </w:rPr>
              <w:fldChar w:fldCharType="separate"/>
            </w:r>
            <w:r w:rsidR="00097D57">
              <w:rPr>
                <w:webHidden/>
              </w:rPr>
              <w:t>142</w:t>
            </w:r>
            <w:r w:rsidR="003562B8" w:rsidRPr="003562B8">
              <w:rPr>
                <w:webHidden/>
              </w:rPr>
              <w:fldChar w:fldCharType="end"/>
            </w:r>
          </w:hyperlink>
        </w:p>
        <w:p w14:paraId="3607CAA1" w14:textId="2E98E0BD" w:rsidR="003562B8" w:rsidRPr="003562B8" w:rsidRDefault="00CC410F" w:rsidP="003562B8">
          <w:pPr>
            <w:pStyle w:val="Spistreci1"/>
            <w:rPr>
              <w:rFonts w:eastAsiaTheme="minorEastAsia"/>
              <w:lang w:eastAsia="pl-PL"/>
            </w:rPr>
          </w:pPr>
          <w:hyperlink w:anchor="_Toc96164569" w:history="1">
            <w:r w:rsidR="003562B8" w:rsidRPr="003562B8">
              <w:rPr>
                <w:rStyle w:val="Hipercze"/>
              </w:rPr>
              <w:t>SPIS RYSUNKÓW</w:t>
            </w:r>
            <w:r w:rsidR="003562B8" w:rsidRPr="003562B8">
              <w:rPr>
                <w:webHidden/>
              </w:rPr>
              <w:tab/>
            </w:r>
            <w:r w:rsidR="003562B8" w:rsidRPr="003562B8">
              <w:rPr>
                <w:webHidden/>
              </w:rPr>
              <w:fldChar w:fldCharType="begin"/>
            </w:r>
            <w:r w:rsidR="003562B8" w:rsidRPr="003562B8">
              <w:rPr>
                <w:webHidden/>
              </w:rPr>
              <w:instrText xml:space="preserve"> PAGEREF _Toc96164569 \h </w:instrText>
            </w:r>
            <w:r w:rsidR="003562B8" w:rsidRPr="003562B8">
              <w:rPr>
                <w:webHidden/>
              </w:rPr>
            </w:r>
            <w:r w:rsidR="003562B8" w:rsidRPr="003562B8">
              <w:rPr>
                <w:webHidden/>
              </w:rPr>
              <w:fldChar w:fldCharType="separate"/>
            </w:r>
            <w:r w:rsidR="00097D57">
              <w:rPr>
                <w:webHidden/>
              </w:rPr>
              <w:t>142</w:t>
            </w:r>
            <w:r w:rsidR="003562B8" w:rsidRPr="003562B8">
              <w:rPr>
                <w:webHidden/>
              </w:rPr>
              <w:fldChar w:fldCharType="end"/>
            </w:r>
          </w:hyperlink>
        </w:p>
        <w:p w14:paraId="63F558BB" w14:textId="585CFA82" w:rsidR="003562B8" w:rsidRPr="003562B8" w:rsidRDefault="00CC410F" w:rsidP="003562B8">
          <w:pPr>
            <w:pStyle w:val="Spistreci1"/>
            <w:rPr>
              <w:rFonts w:eastAsiaTheme="minorEastAsia"/>
              <w:lang w:eastAsia="pl-PL"/>
            </w:rPr>
          </w:pPr>
          <w:hyperlink w:anchor="_Toc96164570" w:history="1">
            <w:r w:rsidR="003562B8" w:rsidRPr="003562B8">
              <w:rPr>
                <w:rStyle w:val="Hipercze"/>
              </w:rPr>
              <w:t>SPIS FOTOGRAFII</w:t>
            </w:r>
            <w:r w:rsidR="003562B8" w:rsidRPr="003562B8">
              <w:rPr>
                <w:webHidden/>
              </w:rPr>
              <w:tab/>
            </w:r>
            <w:r w:rsidR="003562B8" w:rsidRPr="003562B8">
              <w:rPr>
                <w:webHidden/>
              </w:rPr>
              <w:fldChar w:fldCharType="begin"/>
            </w:r>
            <w:r w:rsidR="003562B8" w:rsidRPr="003562B8">
              <w:rPr>
                <w:webHidden/>
              </w:rPr>
              <w:instrText xml:space="preserve"> PAGEREF _Toc96164570 \h </w:instrText>
            </w:r>
            <w:r w:rsidR="003562B8" w:rsidRPr="003562B8">
              <w:rPr>
                <w:webHidden/>
              </w:rPr>
            </w:r>
            <w:r w:rsidR="003562B8" w:rsidRPr="003562B8">
              <w:rPr>
                <w:webHidden/>
              </w:rPr>
              <w:fldChar w:fldCharType="separate"/>
            </w:r>
            <w:r w:rsidR="00097D57">
              <w:rPr>
                <w:webHidden/>
              </w:rPr>
              <w:t>142</w:t>
            </w:r>
            <w:r w:rsidR="003562B8" w:rsidRPr="003562B8">
              <w:rPr>
                <w:webHidden/>
              </w:rPr>
              <w:fldChar w:fldCharType="end"/>
            </w:r>
          </w:hyperlink>
        </w:p>
        <w:p w14:paraId="16D0CECA" w14:textId="0C1ADCA7" w:rsidR="008D1029" w:rsidRPr="003562B8" w:rsidRDefault="007C7134" w:rsidP="003562B8">
          <w:pPr>
            <w:spacing w:before="40" w:after="40" w:line="240" w:lineRule="auto"/>
          </w:pPr>
          <w:r w:rsidRPr="003562B8">
            <w:rPr>
              <w:rFonts w:ascii="Arial" w:hAnsi="Arial" w:cs="Arial"/>
              <w:b/>
              <w:bCs/>
              <w:sz w:val="20"/>
              <w:szCs w:val="20"/>
            </w:rPr>
            <w:fldChar w:fldCharType="end"/>
          </w:r>
        </w:p>
      </w:sdtContent>
    </w:sdt>
    <w:p w14:paraId="67AD7261" w14:textId="29D35006" w:rsidR="00CC1074" w:rsidRPr="00E67E84" w:rsidRDefault="00CC1074" w:rsidP="003734DE">
      <w:pPr>
        <w:pStyle w:val="Akapitzlist"/>
        <w:numPr>
          <w:ilvl w:val="0"/>
          <w:numId w:val="1"/>
        </w:numPr>
        <w:spacing w:after="0" w:line="360" w:lineRule="auto"/>
        <w:ind w:left="714" w:hanging="357"/>
        <w:contextualSpacing w:val="0"/>
        <w:outlineLvl w:val="0"/>
        <w:rPr>
          <w:rFonts w:ascii="Arial" w:hAnsi="Arial" w:cs="Arial"/>
          <w:sz w:val="28"/>
          <w:szCs w:val="28"/>
        </w:rPr>
      </w:pPr>
      <w:bookmarkStart w:id="0" w:name="_Toc96164526"/>
      <w:r w:rsidRPr="00E67E84">
        <w:rPr>
          <w:rFonts w:ascii="Arial" w:hAnsi="Arial" w:cs="Arial"/>
          <w:sz w:val="28"/>
          <w:szCs w:val="28"/>
        </w:rPr>
        <w:lastRenderedPageBreak/>
        <w:t>Wstęp</w:t>
      </w:r>
      <w:bookmarkEnd w:id="0"/>
    </w:p>
    <w:p w14:paraId="1FDA0A2C" w14:textId="0AC50F7B" w:rsidR="009C047C" w:rsidRPr="007C3D7D" w:rsidRDefault="009C047C" w:rsidP="006E6720">
      <w:pPr>
        <w:spacing w:after="0" w:line="360" w:lineRule="auto"/>
        <w:jc w:val="both"/>
        <w:rPr>
          <w:rFonts w:ascii="Arial" w:hAnsi="Arial" w:cs="Arial"/>
          <w:sz w:val="20"/>
          <w:szCs w:val="20"/>
        </w:rPr>
      </w:pPr>
    </w:p>
    <w:p w14:paraId="14F037D8" w14:textId="4EF91BEB" w:rsidR="00301542" w:rsidRPr="007C3D7D" w:rsidRDefault="00301542" w:rsidP="006E6720">
      <w:pPr>
        <w:spacing w:after="0" w:line="360" w:lineRule="auto"/>
        <w:ind w:firstLine="708"/>
        <w:jc w:val="both"/>
        <w:rPr>
          <w:rFonts w:ascii="Arial" w:hAnsi="Arial" w:cs="Arial"/>
          <w:sz w:val="20"/>
          <w:szCs w:val="20"/>
        </w:rPr>
      </w:pPr>
      <w:r w:rsidRPr="007C3D7D">
        <w:rPr>
          <w:rFonts w:ascii="Arial" w:hAnsi="Arial" w:cs="Arial"/>
          <w:sz w:val="20"/>
          <w:szCs w:val="20"/>
        </w:rPr>
        <w:t xml:space="preserve">Strategia rozwoju </w:t>
      </w:r>
      <w:r w:rsidR="00D8142D" w:rsidRPr="007C3D7D">
        <w:rPr>
          <w:rFonts w:ascii="Arial" w:hAnsi="Arial" w:cs="Arial"/>
          <w:sz w:val="20"/>
          <w:szCs w:val="20"/>
        </w:rPr>
        <w:t>g</w:t>
      </w:r>
      <w:r w:rsidR="00376668" w:rsidRPr="007C3D7D">
        <w:rPr>
          <w:rFonts w:ascii="Arial" w:hAnsi="Arial" w:cs="Arial"/>
          <w:sz w:val="20"/>
          <w:szCs w:val="20"/>
        </w:rPr>
        <w:t xml:space="preserve">miny </w:t>
      </w:r>
      <w:r w:rsidR="007C3D7D" w:rsidRPr="007C3D7D">
        <w:rPr>
          <w:rFonts w:ascii="Arial" w:hAnsi="Arial" w:cs="Arial"/>
          <w:sz w:val="20"/>
          <w:szCs w:val="20"/>
        </w:rPr>
        <w:t>Sulejów</w:t>
      </w:r>
      <w:r w:rsidR="000F6BCB" w:rsidRPr="007C3D7D">
        <w:rPr>
          <w:rFonts w:ascii="Arial" w:hAnsi="Arial" w:cs="Arial"/>
          <w:sz w:val="20"/>
          <w:szCs w:val="20"/>
        </w:rPr>
        <w:t xml:space="preserve"> </w:t>
      </w:r>
      <w:r w:rsidRPr="007C3D7D">
        <w:rPr>
          <w:rFonts w:ascii="Arial" w:hAnsi="Arial" w:cs="Arial"/>
          <w:sz w:val="20"/>
          <w:szCs w:val="20"/>
        </w:rPr>
        <w:t>jest formalnym dokumentem, który określa strategiczne kierunki rozwoju gminy na lata 2021</w:t>
      </w:r>
      <w:r w:rsidR="0002635B" w:rsidRPr="007C3D7D">
        <w:rPr>
          <w:rFonts w:ascii="Arial" w:hAnsi="Arial" w:cs="Arial"/>
          <w:sz w:val="20"/>
          <w:szCs w:val="20"/>
        </w:rPr>
        <w:t xml:space="preserve"> </w:t>
      </w:r>
      <w:r w:rsidRPr="007C3D7D">
        <w:rPr>
          <w:rFonts w:ascii="Arial" w:hAnsi="Arial" w:cs="Arial"/>
          <w:sz w:val="20"/>
          <w:szCs w:val="20"/>
        </w:rPr>
        <w:t>-</w:t>
      </w:r>
      <w:r w:rsidR="0002635B" w:rsidRPr="007C3D7D">
        <w:rPr>
          <w:rFonts w:ascii="Arial" w:hAnsi="Arial" w:cs="Arial"/>
          <w:sz w:val="20"/>
          <w:szCs w:val="20"/>
        </w:rPr>
        <w:t xml:space="preserve"> </w:t>
      </w:r>
      <w:r w:rsidRPr="007C3D7D">
        <w:rPr>
          <w:rFonts w:ascii="Arial" w:hAnsi="Arial" w:cs="Arial"/>
          <w:sz w:val="20"/>
          <w:szCs w:val="20"/>
        </w:rPr>
        <w:t>20</w:t>
      </w:r>
      <w:r w:rsidR="00EB2D6B" w:rsidRPr="007C3D7D">
        <w:rPr>
          <w:rFonts w:ascii="Arial" w:hAnsi="Arial" w:cs="Arial"/>
          <w:sz w:val="20"/>
          <w:szCs w:val="20"/>
        </w:rPr>
        <w:t>30</w:t>
      </w:r>
      <w:r w:rsidRPr="007C3D7D">
        <w:rPr>
          <w:rFonts w:ascii="Arial" w:hAnsi="Arial" w:cs="Arial"/>
          <w:sz w:val="20"/>
          <w:szCs w:val="20"/>
        </w:rPr>
        <w:t>. Jest ona komplementarna z innymi regulacjami planistyczno-strategicznymi, obowiązującymi w gminie</w:t>
      </w:r>
      <w:r w:rsidR="00B978FE" w:rsidRPr="007C3D7D">
        <w:rPr>
          <w:rFonts w:ascii="Arial" w:hAnsi="Arial" w:cs="Arial"/>
          <w:sz w:val="20"/>
          <w:szCs w:val="20"/>
        </w:rPr>
        <w:t>,</w:t>
      </w:r>
      <w:r w:rsidRPr="007C3D7D">
        <w:rPr>
          <w:rFonts w:ascii="Arial" w:hAnsi="Arial" w:cs="Arial"/>
          <w:sz w:val="20"/>
          <w:szCs w:val="20"/>
        </w:rPr>
        <w:t xml:space="preserve"> </w:t>
      </w:r>
      <w:r w:rsidR="0002635B" w:rsidRPr="007C3D7D">
        <w:rPr>
          <w:rFonts w:ascii="Arial" w:hAnsi="Arial" w:cs="Arial"/>
          <w:sz w:val="20"/>
          <w:szCs w:val="20"/>
        </w:rPr>
        <w:t xml:space="preserve">w </w:t>
      </w:r>
      <w:r w:rsidRPr="007C3D7D">
        <w:rPr>
          <w:rFonts w:ascii="Arial" w:hAnsi="Arial" w:cs="Arial"/>
          <w:sz w:val="20"/>
          <w:szCs w:val="20"/>
        </w:rPr>
        <w:t xml:space="preserve">województwie łódzkim. Dokument będzie nadrzędny względem dokumentów sektorowych dotyczących obszaru </w:t>
      </w:r>
      <w:r w:rsidR="00B978FE" w:rsidRPr="007C3D7D">
        <w:rPr>
          <w:rFonts w:ascii="Arial" w:hAnsi="Arial" w:cs="Arial"/>
          <w:sz w:val="20"/>
          <w:szCs w:val="20"/>
        </w:rPr>
        <w:t xml:space="preserve">gminy </w:t>
      </w:r>
      <w:r w:rsidR="007C3D7D" w:rsidRPr="007C3D7D">
        <w:rPr>
          <w:rFonts w:ascii="Arial" w:hAnsi="Arial" w:cs="Arial"/>
          <w:sz w:val="20"/>
          <w:szCs w:val="20"/>
        </w:rPr>
        <w:t>Sulejów</w:t>
      </w:r>
      <w:r w:rsidR="00E17157" w:rsidRPr="007C3D7D">
        <w:rPr>
          <w:rFonts w:ascii="Arial" w:hAnsi="Arial" w:cs="Arial"/>
          <w:sz w:val="20"/>
          <w:szCs w:val="20"/>
        </w:rPr>
        <w:t>,</w:t>
      </w:r>
      <w:r w:rsidRPr="007C3D7D">
        <w:rPr>
          <w:rFonts w:ascii="Arial" w:hAnsi="Arial" w:cs="Arial"/>
          <w:sz w:val="20"/>
          <w:szCs w:val="20"/>
        </w:rPr>
        <w:t xml:space="preserve"> jednocześnie będzie spójny z dokumentami wyższego rzędu - Strategią Rozwoju Województwa Łódzkiego 2030, a</w:t>
      </w:r>
      <w:r w:rsidR="00A33FD5">
        <w:rPr>
          <w:rFonts w:ascii="Arial" w:hAnsi="Arial" w:cs="Arial"/>
          <w:sz w:val="20"/>
          <w:szCs w:val="20"/>
        </w:rPr>
        <w:t> </w:t>
      </w:r>
      <w:r w:rsidRPr="007C3D7D">
        <w:rPr>
          <w:rFonts w:ascii="Arial" w:hAnsi="Arial" w:cs="Arial"/>
          <w:sz w:val="20"/>
          <w:szCs w:val="20"/>
        </w:rPr>
        <w:t xml:space="preserve">także Krajową Strategią Rozwoju Regionalnego 2030. Strategia będzie wyznaczała ramy dla planów i programów powstających w gminie podczas jej obowiązywania. </w:t>
      </w:r>
      <w:r w:rsidRPr="00406FD9">
        <w:rPr>
          <w:rFonts w:ascii="Arial" w:hAnsi="Arial" w:cs="Arial"/>
          <w:i/>
          <w:iCs/>
          <w:sz w:val="20"/>
          <w:szCs w:val="20"/>
        </w:rPr>
        <w:t xml:space="preserve">Strategia </w:t>
      </w:r>
      <w:r w:rsidR="007C3D7D" w:rsidRPr="00406FD9">
        <w:rPr>
          <w:rFonts w:ascii="Arial" w:hAnsi="Arial" w:cs="Arial"/>
          <w:i/>
          <w:iCs/>
          <w:sz w:val="20"/>
          <w:szCs w:val="20"/>
        </w:rPr>
        <w:t>Rozwoju Gminy Sulejów</w:t>
      </w:r>
      <w:r w:rsidR="004347E7" w:rsidRPr="00406FD9">
        <w:rPr>
          <w:rFonts w:ascii="Arial" w:hAnsi="Arial" w:cs="Arial"/>
          <w:i/>
          <w:iCs/>
          <w:sz w:val="20"/>
          <w:szCs w:val="20"/>
        </w:rPr>
        <w:t xml:space="preserve"> na lata 2021 - 20</w:t>
      </w:r>
      <w:r w:rsidR="008D1029" w:rsidRPr="00406FD9">
        <w:rPr>
          <w:rFonts w:ascii="Arial" w:hAnsi="Arial" w:cs="Arial"/>
          <w:i/>
          <w:iCs/>
          <w:sz w:val="20"/>
          <w:szCs w:val="20"/>
        </w:rPr>
        <w:t>30</w:t>
      </w:r>
      <w:r w:rsidRPr="007C3D7D">
        <w:rPr>
          <w:rFonts w:ascii="Arial" w:hAnsi="Arial" w:cs="Arial"/>
          <w:sz w:val="20"/>
          <w:szCs w:val="20"/>
        </w:rPr>
        <w:t xml:space="preserve"> została opracowana na podstawie aktualnych dokumentów planistycznych, sprawozdań oraz danych statystycznych. Diagnoza strategiczna została uzupełniona o analizę ankiet wypełnionych przez mieszkańców. Ważnym źródłem informacji było spotkanie konsultacyjne. Podstawowym dokumentem prawnym określającym zadania gminy, na którym opierano się podczas przygotowywania Strategii, jest ustawa z dnia 15 lipca 2020 r o zmianie ustawy o zasadach prowadzenia polityki rozwoju oraz niektórych innych ustaw oraz ustawa z dnia 8 marca 1990 r. o</w:t>
      </w:r>
      <w:r w:rsidR="00A33FD5">
        <w:rPr>
          <w:rFonts w:ascii="Arial" w:hAnsi="Arial" w:cs="Arial"/>
          <w:sz w:val="20"/>
          <w:szCs w:val="20"/>
        </w:rPr>
        <w:t> </w:t>
      </w:r>
      <w:r w:rsidRPr="007C3D7D">
        <w:rPr>
          <w:rFonts w:ascii="Arial" w:hAnsi="Arial" w:cs="Arial"/>
          <w:sz w:val="20"/>
          <w:szCs w:val="20"/>
        </w:rPr>
        <w:t>samorządzie gminnym. Ponadto</w:t>
      </w:r>
      <w:r w:rsidR="0002635B" w:rsidRPr="007C3D7D">
        <w:rPr>
          <w:rFonts w:ascii="Arial" w:hAnsi="Arial" w:cs="Arial"/>
          <w:sz w:val="20"/>
          <w:szCs w:val="20"/>
        </w:rPr>
        <w:t>,</w:t>
      </w:r>
      <w:r w:rsidRPr="007C3D7D">
        <w:rPr>
          <w:rFonts w:ascii="Arial" w:hAnsi="Arial" w:cs="Arial"/>
          <w:sz w:val="20"/>
          <w:szCs w:val="20"/>
        </w:rPr>
        <w:t xml:space="preserve"> w trakcie prac nad Strategią przeanalizowano poniższe akty prawne pod kątem powiązania z celami i kierunkami rozwoju opisanymi w Strategii: </w:t>
      </w:r>
    </w:p>
    <w:p w14:paraId="6CF2F4E6" w14:textId="5EE6152C" w:rsidR="00301542" w:rsidRPr="007C3D7D" w:rsidRDefault="00301542" w:rsidP="008A450E">
      <w:pPr>
        <w:pStyle w:val="Akapitzlist"/>
        <w:numPr>
          <w:ilvl w:val="0"/>
          <w:numId w:val="7"/>
        </w:numPr>
        <w:spacing w:after="0" w:line="360" w:lineRule="auto"/>
        <w:jc w:val="both"/>
        <w:rPr>
          <w:rFonts w:ascii="Arial" w:hAnsi="Arial" w:cs="Arial"/>
          <w:sz w:val="20"/>
          <w:szCs w:val="20"/>
        </w:rPr>
      </w:pPr>
      <w:r w:rsidRPr="007C3D7D">
        <w:rPr>
          <w:rFonts w:ascii="Arial" w:hAnsi="Arial" w:cs="Arial"/>
          <w:sz w:val="20"/>
          <w:szCs w:val="20"/>
        </w:rPr>
        <w:t>ustawę z dnia 23 lipca 2003 r. o ochronie zabytków i opiece nad zabytkami,</w:t>
      </w:r>
    </w:p>
    <w:p w14:paraId="7021ACDF" w14:textId="3BC724F5" w:rsidR="00301542" w:rsidRPr="007C3D7D" w:rsidRDefault="00301542" w:rsidP="008A450E">
      <w:pPr>
        <w:pStyle w:val="Akapitzlist"/>
        <w:numPr>
          <w:ilvl w:val="0"/>
          <w:numId w:val="7"/>
        </w:numPr>
        <w:spacing w:after="0" w:line="360" w:lineRule="auto"/>
        <w:jc w:val="both"/>
        <w:rPr>
          <w:rFonts w:ascii="Arial" w:hAnsi="Arial" w:cs="Arial"/>
          <w:sz w:val="20"/>
          <w:szCs w:val="20"/>
        </w:rPr>
      </w:pPr>
      <w:r w:rsidRPr="007C3D7D">
        <w:rPr>
          <w:rFonts w:ascii="Arial" w:hAnsi="Arial" w:cs="Arial"/>
          <w:sz w:val="20"/>
          <w:szCs w:val="20"/>
        </w:rPr>
        <w:t>ustawę z dnia 27 marca 2003 r. o planowaniu i zagospodarowaniu przestrzennym,</w:t>
      </w:r>
    </w:p>
    <w:p w14:paraId="4778EDE6" w14:textId="61E19B07" w:rsidR="00301542" w:rsidRPr="007C3D7D" w:rsidRDefault="00301542" w:rsidP="008A450E">
      <w:pPr>
        <w:pStyle w:val="Akapitzlist"/>
        <w:numPr>
          <w:ilvl w:val="0"/>
          <w:numId w:val="7"/>
        </w:numPr>
        <w:spacing w:after="0" w:line="360" w:lineRule="auto"/>
        <w:jc w:val="both"/>
        <w:rPr>
          <w:rFonts w:ascii="Arial" w:hAnsi="Arial" w:cs="Arial"/>
          <w:sz w:val="20"/>
          <w:szCs w:val="20"/>
        </w:rPr>
      </w:pPr>
      <w:r w:rsidRPr="007C3D7D">
        <w:rPr>
          <w:rFonts w:ascii="Arial" w:hAnsi="Arial" w:cs="Arial"/>
          <w:sz w:val="20"/>
          <w:szCs w:val="20"/>
        </w:rPr>
        <w:t>ustawę z dnia 21 sierpnia 1997 r. o gospodarce nieruchomościami,</w:t>
      </w:r>
    </w:p>
    <w:p w14:paraId="41CB5F42" w14:textId="27053516" w:rsidR="00301542" w:rsidRPr="007C3D7D" w:rsidRDefault="00301542" w:rsidP="008A450E">
      <w:pPr>
        <w:pStyle w:val="Akapitzlist"/>
        <w:numPr>
          <w:ilvl w:val="0"/>
          <w:numId w:val="7"/>
        </w:numPr>
        <w:spacing w:after="0" w:line="360" w:lineRule="auto"/>
        <w:jc w:val="both"/>
        <w:rPr>
          <w:rFonts w:ascii="Arial" w:hAnsi="Arial" w:cs="Arial"/>
          <w:sz w:val="20"/>
          <w:szCs w:val="20"/>
        </w:rPr>
      </w:pPr>
      <w:r w:rsidRPr="007C3D7D">
        <w:rPr>
          <w:rFonts w:ascii="Arial" w:hAnsi="Arial" w:cs="Arial"/>
          <w:sz w:val="20"/>
          <w:szCs w:val="20"/>
        </w:rPr>
        <w:t>ustawę z dnia 27 kwietnia 2001 r. Prawo ochrony środowiska,</w:t>
      </w:r>
    </w:p>
    <w:p w14:paraId="68F260D7" w14:textId="0DD242CB" w:rsidR="00301542" w:rsidRPr="007C3D7D" w:rsidRDefault="00301542" w:rsidP="008A450E">
      <w:pPr>
        <w:pStyle w:val="Akapitzlist"/>
        <w:numPr>
          <w:ilvl w:val="0"/>
          <w:numId w:val="7"/>
        </w:numPr>
        <w:spacing w:after="0" w:line="360" w:lineRule="auto"/>
        <w:jc w:val="both"/>
        <w:rPr>
          <w:rFonts w:ascii="Arial" w:hAnsi="Arial" w:cs="Arial"/>
          <w:sz w:val="20"/>
          <w:szCs w:val="20"/>
        </w:rPr>
      </w:pPr>
      <w:r w:rsidRPr="007C3D7D">
        <w:rPr>
          <w:rFonts w:ascii="Arial" w:hAnsi="Arial" w:cs="Arial"/>
          <w:sz w:val="20"/>
          <w:szCs w:val="20"/>
        </w:rPr>
        <w:t>ustawę z dnia 24 kwietnia 2003 r. o działalności pożytku publicznego i o wolontariacie,</w:t>
      </w:r>
    </w:p>
    <w:p w14:paraId="486C7D84" w14:textId="56592941" w:rsidR="00301542" w:rsidRPr="007C3D7D" w:rsidRDefault="00301542" w:rsidP="008A450E">
      <w:pPr>
        <w:pStyle w:val="Akapitzlist"/>
        <w:numPr>
          <w:ilvl w:val="0"/>
          <w:numId w:val="7"/>
        </w:numPr>
        <w:spacing w:after="0" w:line="360" w:lineRule="auto"/>
        <w:jc w:val="both"/>
        <w:rPr>
          <w:rFonts w:ascii="Arial" w:hAnsi="Arial" w:cs="Arial"/>
          <w:sz w:val="20"/>
          <w:szCs w:val="20"/>
        </w:rPr>
      </w:pPr>
      <w:r w:rsidRPr="007C3D7D">
        <w:rPr>
          <w:rFonts w:ascii="Arial" w:hAnsi="Arial" w:cs="Arial"/>
          <w:sz w:val="20"/>
          <w:szCs w:val="20"/>
        </w:rPr>
        <w:t>ustawę z dnia 9 czerwca 2011 r. o wspieraniu rodziny i systemie pieczy zastępczej,</w:t>
      </w:r>
    </w:p>
    <w:p w14:paraId="3A5BE2B5" w14:textId="359095B4" w:rsidR="00301542" w:rsidRPr="007C3D7D" w:rsidRDefault="00301542" w:rsidP="008A450E">
      <w:pPr>
        <w:pStyle w:val="Akapitzlist"/>
        <w:numPr>
          <w:ilvl w:val="0"/>
          <w:numId w:val="7"/>
        </w:numPr>
        <w:spacing w:after="0" w:line="360" w:lineRule="auto"/>
        <w:jc w:val="both"/>
        <w:rPr>
          <w:rFonts w:ascii="Arial" w:hAnsi="Arial" w:cs="Arial"/>
          <w:sz w:val="20"/>
          <w:szCs w:val="20"/>
        </w:rPr>
      </w:pPr>
      <w:r w:rsidRPr="007C3D7D">
        <w:rPr>
          <w:rFonts w:ascii="Arial" w:hAnsi="Arial" w:cs="Arial"/>
          <w:sz w:val="20"/>
          <w:szCs w:val="20"/>
        </w:rPr>
        <w:t>ustawę z dnia 12 marca 2004 r. o pomocy społecznej,</w:t>
      </w:r>
    </w:p>
    <w:p w14:paraId="61A016BC" w14:textId="06CBF43C" w:rsidR="0063184C" w:rsidRPr="007C3D7D" w:rsidRDefault="00301542" w:rsidP="008A450E">
      <w:pPr>
        <w:pStyle w:val="Akapitzlist"/>
        <w:numPr>
          <w:ilvl w:val="0"/>
          <w:numId w:val="7"/>
        </w:numPr>
        <w:spacing w:after="0" w:line="360" w:lineRule="auto"/>
        <w:jc w:val="both"/>
        <w:rPr>
          <w:rFonts w:ascii="Arial" w:hAnsi="Arial" w:cs="Arial"/>
          <w:sz w:val="20"/>
          <w:szCs w:val="20"/>
        </w:rPr>
      </w:pPr>
      <w:r w:rsidRPr="007C3D7D">
        <w:rPr>
          <w:rFonts w:ascii="Arial" w:hAnsi="Arial" w:cs="Arial"/>
          <w:sz w:val="20"/>
          <w:szCs w:val="20"/>
        </w:rPr>
        <w:t>ustawę z dnia 26 kwietnia 2007 r. o zarządzaniu kryzysowym,</w:t>
      </w:r>
    </w:p>
    <w:p w14:paraId="2BE022B9" w14:textId="5F48F6D2" w:rsidR="00301542" w:rsidRDefault="00301542" w:rsidP="008A450E">
      <w:pPr>
        <w:pStyle w:val="Akapitzlist"/>
        <w:numPr>
          <w:ilvl w:val="0"/>
          <w:numId w:val="7"/>
        </w:numPr>
        <w:spacing w:after="0" w:line="360" w:lineRule="auto"/>
        <w:jc w:val="both"/>
        <w:rPr>
          <w:rFonts w:ascii="Arial" w:hAnsi="Arial" w:cs="Arial"/>
          <w:sz w:val="20"/>
          <w:szCs w:val="20"/>
        </w:rPr>
      </w:pPr>
      <w:r w:rsidRPr="007C3D7D">
        <w:rPr>
          <w:rFonts w:ascii="Arial" w:hAnsi="Arial" w:cs="Arial"/>
          <w:sz w:val="20"/>
          <w:szCs w:val="20"/>
        </w:rPr>
        <w:t>ustawę z dnia 9 października 2015 r. o rewitalizacji</w:t>
      </w:r>
      <w:r w:rsidR="008810B4">
        <w:rPr>
          <w:rFonts w:ascii="Arial" w:hAnsi="Arial" w:cs="Arial"/>
          <w:sz w:val="20"/>
          <w:szCs w:val="20"/>
        </w:rPr>
        <w:t>,</w:t>
      </w:r>
    </w:p>
    <w:p w14:paraId="0D31C5B6" w14:textId="01997DA6" w:rsidR="008810B4" w:rsidRDefault="008810B4" w:rsidP="008A450E">
      <w:pPr>
        <w:pStyle w:val="Akapitzlist"/>
        <w:numPr>
          <w:ilvl w:val="0"/>
          <w:numId w:val="7"/>
        </w:numPr>
        <w:spacing w:after="0" w:line="360" w:lineRule="auto"/>
        <w:jc w:val="both"/>
        <w:rPr>
          <w:rFonts w:ascii="Arial" w:hAnsi="Arial" w:cs="Arial"/>
          <w:sz w:val="20"/>
          <w:szCs w:val="20"/>
        </w:rPr>
      </w:pPr>
      <w:r>
        <w:rPr>
          <w:rFonts w:ascii="Arial" w:hAnsi="Arial" w:cs="Arial"/>
          <w:sz w:val="20"/>
          <w:szCs w:val="20"/>
        </w:rPr>
        <w:t>plany gospodarowania wodami na obszarach dorzeczy,</w:t>
      </w:r>
    </w:p>
    <w:p w14:paraId="7875FD3A" w14:textId="0F29C728" w:rsidR="008810B4" w:rsidRDefault="008810B4" w:rsidP="008A450E">
      <w:pPr>
        <w:pStyle w:val="Akapitzlist"/>
        <w:numPr>
          <w:ilvl w:val="0"/>
          <w:numId w:val="7"/>
        </w:numPr>
        <w:spacing w:after="0" w:line="360" w:lineRule="auto"/>
        <w:jc w:val="both"/>
        <w:rPr>
          <w:rFonts w:ascii="Arial" w:hAnsi="Arial" w:cs="Arial"/>
          <w:sz w:val="20"/>
          <w:szCs w:val="20"/>
        </w:rPr>
      </w:pPr>
      <w:r>
        <w:rPr>
          <w:rFonts w:ascii="Arial" w:hAnsi="Arial" w:cs="Arial"/>
          <w:sz w:val="20"/>
          <w:szCs w:val="20"/>
        </w:rPr>
        <w:t>plany zarządzania ryzykiem powodziowym,</w:t>
      </w:r>
    </w:p>
    <w:p w14:paraId="50C9FC7B" w14:textId="6453BED3" w:rsidR="008810B4" w:rsidRPr="007C3D7D" w:rsidRDefault="008810B4" w:rsidP="008A450E">
      <w:pPr>
        <w:pStyle w:val="Akapitzlist"/>
        <w:numPr>
          <w:ilvl w:val="0"/>
          <w:numId w:val="7"/>
        </w:numPr>
        <w:spacing w:after="0" w:line="360" w:lineRule="auto"/>
        <w:jc w:val="both"/>
        <w:rPr>
          <w:rFonts w:ascii="Arial" w:hAnsi="Arial" w:cs="Arial"/>
          <w:sz w:val="20"/>
          <w:szCs w:val="20"/>
        </w:rPr>
      </w:pPr>
      <w:r>
        <w:rPr>
          <w:rFonts w:ascii="Arial" w:hAnsi="Arial" w:cs="Arial"/>
          <w:sz w:val="20"/>
          <w:szCs w:val="20"/>
        </w:rPr>
        <w:t>plan przeciwdziałania skutkom suszy.</w:t>
      </w:r>
    </w:p>
    <w:p w14:paraId="0E43CE80" w14:textId="45F26EB1" w:rsidR="009C047C" w:rsidRPr="007C3D7D" w:rsidRDefault="009C047C" w:rsidP="006E6720">
      <w:pPr>
        <w:spacing w:after="0" w:line="360" w:lineRule="auto"/>
        <w:jc w:val="both"/>
        <w:rPr>
          <w:rFonts w:ascii="Arial" w:hAnsi="Arial" w:cs="Arial"/>
          <w:sz w:val="20"/>
          <w:szCs w:val="20"/>
        </w:rPr>
      </w:pPr>
    </w:p>
    <w:p w14:paraId="4E03ECA1" w14:textId="5620BAD3" w:rsidR="0063184C" w:rsidRPr="007C3D7D" w:rsidRDefault="0063184C" w:rsidP="006E6720">
      <w:pPr>
        <w:spacing w:after="0" w:line="360" w:lineRule="auto"/>
        <w:ind w:firstLine="708"/>
        <w:jc w:val="both"/>
        <w:rPr>
          <w:rFonts w:ascii="Arial" w:hAnsi="Arial" w:cs="Arial"/>
          <w:sz w:val="20"/>
          <w:szCs w:val="20"/>
        </w:rPr>
      </w:pPr>
      <w:r w:rsidRPr="007C3D7D">
        <w:rPr>
          <w:rFonts w:ascii="Arial" w:hAnsi="Arial" w:cs="Arial"/>
          <w:sz w:val="20"/>
          <w:szCs w:val="20"/>
        </w:rPr>
        <w:t>Prace nad Strategią rozpoczęto w</w:t>
      </w:r>
      <w:r w:rsidR="00680F4F" w:rsidRPr="007C3D7D">
        <w:rPr>
          <w:rFonts w:ascii="Arial" w:hAnsi="Arial" w:cs="Arial"/>
          <w:sz w:val="20"/>
          <w:szCs w:val="20"/>
        </w:rPr>
        <w:t>e</w:t>
      </w:r>
      <w:r w:rsidRPr="007C3D7D">
        <w:rPr>
          <w:rFonts w:ascii="Arial" w:hAnsi="Arial" w:cs="Arial"/>
          <w:sz w:val="20"/>
          <w:szCs w:val="20"/>
        </w:rPr>
        <w:t xml:space="preserve"> </w:t>
      </w:r>
      <w:r w:rsidR="00874C6A" w:rsidRPr="007C3D7D">
        <w:rPr>
          <w:rFonts w:ascii="Arial" w:hAnsi="Arial" w:cs="Arial"/>
          <w:sz w:val="20"/>
          <w:szCs w:val="20"/>
        </w:rPr>
        <w:t>wrześniu</w:t>
      </w:r>
      <w:r w:rsidRPr="007C3D7D">
        <w:rPr>
          <w:rFonts w:ascii="Arial" w:hAnsi="Arial" w:cs="Arial"/>
          <w:sz w:val="20"/>
          <w:szCs w:val="20"/>
        </w:rPr>
        <w:t xml:space="preserve"> 2021 roku, kiedy to Rada </w:t>
      </w:r>
      <w:r w:rsidR="005D62AF" w:rsidRPr="007C3D7D">
        <w:rPr>
          <w:rFonts w:ascii="Arial" w:hAnsi="Arial" w:cs="Arial"/>
          <w:sz w:val="20"/>
          <w:szCs w:val="20"/>
        </w:rPr>
        <w:t xml:space="preserve">Miejska w </w:t>
      </w:r>
      <w:r w:rsidR="007C3D7D" w:rsidRPr="007C3D7D">
        <w:rPr>
          <w:rFonts w:ascii="Arial" w:hAnsi="Arial" w:cs="Arial"/>
          <w:sz w:val="20"/>
          <w:szCs w:val="20"/>
        </w:rPr>
        <w:t>Sulejowie</w:t>
      </w:r>
      <w:r w:rsidR="005D62AF" w:rsidRPr="007C3D7D">
        <w:rPr>
          <w:rFonts w:ascii="Arial" w:hAnsi="Arial" w:cs="Arial"/>
          <w:sz w:val="20"/>
          <w:szCs w:val="20"/>
        </w:rPr>
        <w:t xml:space="preserve"> </w:t>
      </w:r>
      <w:r w:rsidRPr="007C3D7D">
        <w:rPr>
          <w:rFonts w:ascii="Arial" w:hAnsi="Arial" w:cs="Arial"/>
          <w:sz w:val="20"/>
          <w:szCs w:val="20"/>
        </w:rPr>
        <w:t>podj</w:t>
      </w:r>
      <w:r w:rsidR="0002635B" w:rsidRPr="007C3D7D">
        <w:rPr>
          <w:rFonts w:ascii="Arial" w:hAnsi="Arial" w:cs="Arial"/>
          <w:sz w:val="20"/>
          <w:szCs w:val="20"/>
        </w:rPr>
        <w:t>ę</w:t>
      </w:r>
      <w:r w:rsidRPr="007C3D7D">
        <w:rPr>
          <w:rFonts w:ascii="Arial" w:hAnsi="Arial" w:cs="Arial"/>
          <w:sz w:val="20"/>
          <w:szCs w:val="20"/>
        </w:rPr>
        <w:t>ł</w:t>
      </w:r>
      <w:r w:rsidR="0002635B" w:rsidRPr="007C3D7D">
        <w:rPr>
          <w:rFonts w:ascii="Arial" w:hAnsi="Arial" w:cs="Arial"/>
          <w:sz w:val="20"/>
          <w:szCs w:val="20"/>
        </w:rPr>
        <w:t>a</w:t>
      </w:r>
      <w:r w:rsidRPr="007C3D7D">
        <w:rPr>
          <w:rFonts w:ascii="Arial" w:hAnsi="Arial" w:cs="Arial"/>
          <w:sz w:val="20"/>
          <w:szCs w:val="20"/>
        </w:rPr>
        <w:t xml:space="preserve"> decyzję o przystąpieniu do opracowywania dokumentu. Proces tworzenia Strategii poprzedzono analizą sytuacji społeczno-gospodarczej gminy, którą pogłębiano podczas warsztatów strategicznych oraz badania ankietowego. Na tej podstawie wyznaczono obszary problemowe, z</w:t>
      </w:r>
      <w:r w:rsidR="00A33FD5">
        <w:rPr>
          <w:rFonts w:ascii="Arial" w:hAnsi="Arial" w:cs="Arial"/>
          <w:sz w:val="20"/>
          <w:szCs w:val="20"/>
        </w:rPr>
        <w:t> </w:t>
      </w:r>
      <w:r w:rsidRPr="007C3D7D">
        <w:rPr>
          <w:rFonts w:ascii="Arial" w:hAnsi="Arial" w:cs="Arial"/>
          <w:sz w:val="20"/>
          <w:szCs w:val="20"/>
        </w:rPr>
        <w:t>których wynikają cele strategiczne. Te z kolei zostały podzielone na cele operacyjne, a dla nich wyznaczono zadania i działania, których realizacja wpłynie na osiągnięcie postawionych celów. Powstały w ten sposób projekt dokumentu strategicznego udostępniono mieszkańcom z prośbą o</w:t>
      </w:r>
      <w:r w:rsidR="00A33FD5">
        <w:rPr>
          <w:rFonts w:ascii="Arial" w:hAnsi="Arial" w:cs="Arial"/>
          <w:sz w:val="20"/>
          <w:szCs w:val="20"/>
        </w:rPr>
        <w:t> </w:t>
      </w:r>
      <w:r w:rsidRPr="007C3D7D">
        <w:rPr>
          <w:rFonts w:ascii="Arial" w:hAnsi="Arial" w:cs="Arial"/>
          <w:sz w:val="20"/>
          <w:szCs w:val="20"/>
        </w:rPr>
        <w:t>zapoznanie się i przekazanie uwag. Ostateczny dokument uwzględnia opini</w:t>
      </w:r>
      <w:r w:rsidR="0002635B" w:rsidRPr="007C3D7D">
        <w:rPr>
          <w:rFonts w:ascii="Arial" w:hAnsi="Arial" w:cs="Arial"/>
          <w:sz w:val="20"/>
          <w:szCs w:val="20"/>
        </w:rPr>
        <w:t>e</w:t>
      </w:r>
      <w:r w:rsidRPr="007C3D7D">
        <w:rPr>
          <w:rFonts w:ascii="Arial" w:hAnsi="Arial" w:cs="Arial"/>
          <w:sz w:val="20"/>
          <w:szCs w:val="20"/>
        </w:rPr>
        <w:t xml:space="preserve"> mieszkańców gminy.</w:t>
      </w:r>
    </w:p>
    <w:p w14:paraId="02B82F43" w14:textId="1EE2C816" w:rsidR="0063184C" w:rsidRPr="007C3D7D" w:rsidRDefault="0063184C" w:rsidP="006E6720">
      <w:pPr>
        <w:shd w:val="clear" w:color="auto" w:fill="FFFFFF"/>
        <w:spacing w:after="0" w:line="360" w:lineRule="auto"/>
        <w:jc w:val="both"/>
        <w:rPr>
          <w:rFonts w:ascii="Arial" w:hAnsi="Arial" w:cs="Arial"/>
          <w:sz w:val="20"/>
          <w:szCs w:val="20"/>
          <w:lang w:eastAsia="pl-PL"/>
        </w:rPr>
      </w:pPr>
      <w:r w:rsidRPr="007C3D7D">
        <w:rPr>
          <w:rFonts w:ascii="Arial" w:hAnsi="Arial" w:cs="Arial"/>
          <w:sz w:val="20"/>
          <w:szCs w:val="20"/>
          <w:lang w:eastAsia="pl-PL"/>
        </w:rPr>
        <w:t xml:space="preserve">Prace nad strategią </w:t>
      </w:r>
      <w:r w:rsidR="00B978FE" w:rsidRPr="007C3D7D">
        <w:rPr>
          <w:rFonts w:ascii="Arial" w:hAnsi="Arial" w:cs="Arial"/>
          <w:sz w:val="20"/>
          <w:szCs w:val="20"/>
          <w:lang w:eastAsia="pl-PL"/>
        </w:rPr>
        <w:t xml:space="preserve">gminy </w:t>
      </w:r>
      <w:r w:rsidR="007C3D7D" w:rsidRPr="007C3D7D">
        <w:rPr>
          <w:rFonts w:ascii="Arial" w:hAnsi="Arial" w:cs="Arial"/>
          <w:sz w:val="20"/>
          <w:szCs w:val="20"/>
          <w:lang w:eastAsia="pl-PL"/>
        </w:rPr>
        <w:t>Sulejów</w:t>
      </w:r>
      <w:r w:rsidRPr="007C3D7D">
        <w:rPr>
          <w:rFonts w:ascii="Arial" w:hAnsi="Arial" w:cs="Arial"/>
          <w:sz w:val="20"/>
          <w:szCs w:val="20"/>
          <w:lang w:eastAsia="pl-PL"/>
        </w:rPr>
        <w:t xml:space="preserve"> toczyły się z uwzględnieniem następujących zasad:</w:t>
      </w:r>
    </w:p>
    <w:p w14:paraId="119B9334" w14:textId="2429894A" w:rsidR="0002635B" w:rsidRPr="007C3D7D" w:rsidRDefault="0002635B" w:rsidP="008A450E">
      <w:pPr>
        <w:pStyle w:val="Akapitzlist"/>
        <w:numPr>
          <w:ilvl w:val="0"/>
          <w:numId w:val="8"/>
        </w:numPr>
        <w:shd w:val="clear" w:color="auto" w:fill="FFFFFF"/>
        <w:spacing w:after="0" w:line="360" w:lineRule="auto"/>
        <w:jc w:val="both"/>
        <w:rPr>
          <w:rFonts w:ascii="Arial" w:hAnsi="Arial" w:cs="Arial"/>
          <w:sz w:val="20"/>
          <w:szCs w:val="20"/>
          <w:lang w:eastAsia="pl-PL"/>
        </w:rPr>
      </w:pPr>
      <w:r w:rsidRPr="007C3D7D">
        <w:rPr>
          <w:rFonts w:ascii="Arial" w:hAnsi="Arial" w:cs="Arial"/>
          <w:sz w:val="20"/>
          <w:szCs w:val="20"/>
          <w:lang w:eastAsia="pl-PL"/>
        </w:rPr>
        <w:lastRenderedPageBreak/>
        <w:t>z</w:t>
      </w:r>
      <w:r w:rsidR="0063184C" w:rsidRPr="007C3D7D">
        <w:rPr>
          <w:rFonts w:ascii="Arial" w:hAnsi="Arial" w:cs="Arial"/>
          <w:sz w:val="20"/>
          <w:szCs w:val="20"/>
          <w:lang w:eastAsia="pl-PL"/>
        </w:rPr>
        <w:t xml:space="preserve">asada koncentracji na realnych siłach </w:t>
      </w:r>
      <w:r w:rsidR="00B978FE" w:rsidRPr="007C3D7D">
        <w:rPr>
          <w:rFonts w:ascii="Arial" w:hAnsi="Arial" w:cs="Arial"/>
          <w:sz w:val="20"/>
          <w:szCs w:val="20"/>
          <w:lang w:eastAsia="pl-PL"/>
        </w:rPr>
        <w:t>gminy</w:t>
      </w:r>
      <w:r w:rsidR="00824DDB" w:rsidRPr="007C3D7D">
        <w:rPr>
          <w:rFonts w:ascii="Arial" w:hAnsi="Arial" w:cs="Arial"/>
          <w:sz w:val="20"/>
          <w:szCs w:val="20"/>
          <w:lang w:eastAsia="pl-PL"/>
        </w:rPr>
        <w:t xml:space="preserve"> </w:t>
      </w:r>
      <w:r w:rsidR="007C3D7D" w:rsidRPr="007C3D7D">
        <w:rPr>
          <w:rFonts w:ascii="Arial" w:hAnsi="Arial" w:cs="Arial"/>
          <w:sz w:val="20"/>
          <w:szCs w:val="20"/>
          <w:lang w:eastAsia="pl-PL"/>
        </w:rPr>
        <w:t>Sulejów</w:t>
      </w:r>
      <w:r w:rsidR="0063184C" w:rsidRPr="007C3D7D">
        <w:rPr>
          <w:rFonts w:ascii="Arial" w:hAnsi="Arial" w:cs="Arial"/>
          <w:sz w:val="20"/>
          <w:szCs w:val="20"/>
          <w:lang w:eastAsia="pl-PL"/>
        </w:rPr>
        <w:t xml:space="preserve"> – strategia powinna zmierzać do</w:t>
      </w:r>
      <w:r w:rsidR="00A33FD5">
        <w:rPr>
          <w:rFonts w:ascii="Arial" w:hAnsi="Arial" w:cs="Arial"/>
          <w:sz w:val="20"/>
          <w:szCs w:val="20"/>
          <w:lang w:eastAsia="pl-PL"/>
        </w:rPr>
        <w:t> </w:t>
      </w:r>
      <w:r w:rsidR="0063184C" w:rsidRPr="007C3D7D">
        <w:rPr>
          <w:rFonts w:ascii="Arial" w:hAnsi="Arial" w:cs="Arial"/>
          <w:sz w:val="20"/>
          <w:szCs w:val="20"/>
          <w:lang w:eastAsia="pl-PL"/>
        </w:rPr>
        <w:t xml:space="preserve">wszechstronnego wykorzystania unikalnych zasobów lokalnych, w szczególności historycznych, przyrodniczych, a także kapitału ludzkiego oraz cennych odmienności. Dlatego zawartość celów strategicznych to przede wszystkim pomysły na wykorzystanie atutów lokalnych, na które zarówno Urząd </w:t>
      </w:r>
      <w:r w:rsidR="004804C7" w:rsidRPr="007C3D7D">
        <w:rPr>
          <w:rFonts w:ascii="Arial" w:hAnsi="Arial" w:cs="Arial"/>
          <w:sz w:val="20"/>
          <w:szCs w:val="20"/>
          <w:lang w:eastAsia="pl-PL"/>
        </w:rPr>
        <w:t xml:space="preserve">Miejski w </w:t>
      </w:r>
      <w:r w:rsidR="007C3D7D" w:rsidRPr="007C3D7D">
        <w:rPr>
          <w:rFonts w:ascii="Arial" w:hAnsi="Arial" w:cs="Arial"/>
          <w:sz w:val="20"/>
          <w:szCs w:val="20"/>
          <w:lang w:eastAsia="pl-PL"/>
        </w:rPr>
        <w:t>Sulejowie,</w:t>
      </w:r>
      <w:r w:rsidR="0063184C" w:rsidRPr="007C3D7D">
        <w:rPr>
          <w:rFonts w:ascii="Arial" w:hAnsi="Arial" w:cs="Arial"/>
          <w:sz w:val="20"/>
          <w:szCs w:val="20"/>
          <w:lang w:eastAsia="pl-PL"/>
        </w:rPr>
        <w:t xml:space="preserve"> jak i sami mieszkańcy mają największy wpływ;</w:t>
      </w:r>
    </w:p>
    <w:p w14:paraId="33BE38C7" w14:textId="4A5E43E4" w:rsidR="0002635B" w:rsidRPr="007C3D7D" w:rsidRDefault="0063184C" w:rsidP="008A450E">
      <w:pPr>
        <w:pStyle w:val="Akapitzlist"/>
        <w:numPr>
          <w:ilvl w:val="0"/>
          <w:numId w:val="8"/>
        </w:numPr>
        <w:shd w:val="clear" w:color="auto" w:fill="FFFFFF"/>
        <w:spacing w:after="0" w:line="360" w:lineRule="auto"/>
        <w:jc w:val="both"/>
        <w:rPr>
          <w:rFonts w:ascii="Arial" w:hAnsi="Arial" w:cs="Arial"/>
          <w:sz w:val="20"/>
          <w:szCs w:val="20"/>
          <w:lang w:eastAsia="pl-PL"/>
        </w:rPr>
      </w:pPr>
      <w:r w:rsidRPr="007C3D7D">
        <w:rPr>
          <w:rFonts w:ascii="Arial" w:hAnsi="Arial" w:cs="Arial"/>
          <w:sz w:val="20"/>
          <w:szCs w:val="20"/>
          <w:lang w:eastAsia="pl-PL"/>
        </w:rPr>
        <w:t>zasada koncentracji na zagadnieniach najistotniejszych dla przyszłości – przyjęto, że każdy potencjalny cel strategiczny powinien być rozpatrywany w kontekście jego doniosłości dla przyszłości gminy. Dokonano zatem selekcji i wyodrębniono cele o najwyższym priorytecie;</w:t>
      </w:r>
    </w:p>
    <w:p w14:paraId="0164EC7C" w14:textId="459B531F" w:rsidR="0063184C" w:rsidRPr="007C3D7D" w:rsidRDefault="0063184C" w:rsidP="008A450E">
      <w:pPr>
        <w:pStyle w:val="Akapitzlist"/>
        <w:numPr>
          <w:ilvl w:val="0"/>
          <w:numId w:val="8"/>
        </w:numPr>
        <w:shd w:val="clear" w:color="auto" w:fill="FFFFFF"/>
        <w:spacing w:after="0" w:line="360" w:lineRule="auto"/>
        <w:jc w:val="both"/>
        <w:rPr>
          <w:rFonts w:ascii="Arial" w:hAnsi="Arial" w:cs="Arial"/>
          <w:sz w:val="20"/>
          <w:szCs w:val="20"/>
          <w:lang w:eastAsia="pl-PL"/>
        </w:rPr>
      </w:pPr>
      <w:r w:rsidRPr="007C3D7D">
        <w:rPr>
          <w:rFonts w:ascii="Arial" w:hAnsi="Arial" w:cs="Arial"/>
          <w:sz w:val="20"/>
          <w:szCs w:val="20"/>
          <w:lang w:eastAsia="pl-PL"/>
        </w:rPr>
        <w:t xml:space="preserve">zasada koncentracji tematycznej – </w:t>
      </w:r>
      <w:r w:rsidRPr="00406FD9">
        <w:rPr>
          <w:rFonts w:ascii="Arial" w:hAnsi="Arial" w:cs="Arial"/>
          <w:i/>
          <w:iCs/>
          <w:sz w:val="20"/>
          <w:szCs w:val="20"/>
          <w:lang w:eastAsia="pl-PL"/>
        </w:rPr>
        <w:t xml:space="preserve">Strategia </w:t>
      </w:r>
      <w:r w:rsidR="008D1029" w:rsidRPr="00406FD9">
        <w:rPr>
          <w:rFonts w:ascii="Arial" w:hAnsi="Arial" w:cs="Arial"/>
          <w:i/>
          <w:iCs/>
          <w:sz w:val="20"/>
          <w:szCs w:val="20"/>
          <w:lang w:eastAsia="pl-PL"/>
        </w:rPr>
        <w:t xml:space="preserve">Rozwoju Gminy </w:t>
      </w:r>
      <w:r w:rsidR="007C3D7D" w:rsidRPr="00406FD9">
        <w:rPr>
          <w:rFonts w:ascii="Arial" w:hAnsi="Arial" w:cs="Arial"/>
          <w:i/>
          <w:iCs/>
          <w:sz w:val="20"/>
          <w:szCs w:val="20"/>
          <w:lang w:eastAsia="pl-PL"/>
        </w:rPr>
        <w:t>Sulejów</w:t>
      </w:r>
      <w:r w:rsidRPr="00406FD9">
        <w:rPr>
          <w:rFonts w:ascii="Arial" w:hAnsi="Arial" w:cs="Arial"/>
          <w:i/>
          <w:iCs/>
          <w:sz w:val="20"/>
          <w:szCs w:val="20"/>
          <w:lang w:eastAsia="pl-PL"/>
        </w:rPr>
        <w:t xml:space="preserve"> na lata 2021 – 20</w:t>
      </w:r>
      <w:r w:rsidR="004804C7" w:rsidRPr="00406FD9">
        <w:rPr>
          <w:rFonts w:ascii="Arial" w:hAnsi="Arial" w:cs="Arial"/>
          <w:i/>
          <w:iCs/>
          <w:sz w:val="20"/>
          <w:szCs w:val="20"/>
          <w:lang w:eastAsia="pl-PL"/>
        </w:rPr>
        <w:t>30</w:t>
      </w:r>
      <w:r w:rsidRPr="007C3D7D">
        <w:rPr>
          <w:rFonts w:ascii="Arial" w:hAnsi="Arial" w:cs="Arial"/>
          <w:sz w:val="20"/>
          <w:szCs w:val="20"/>
          <w:lang w:eastAsia="pl-PL"/>
        </w:rPr>
        <w:t xml:space="preserve"> będzie koncentrowała się na niewielu, ale najważniejszych zagadnieniach z punktu widzenia rozwoju społeczno-gospodarczego. Ta swojego rodzaju wybiórczość zapobiega stworzeniu dokumentu, który będzie obejmować wszystkie cele, a faktyczna realizacja następuje tylko w</w:t>
      </w:r>
      <w:r w:rsidR="00A33FD5">
        <w:rPr>
          <w:rFonts w:ascii="Arial" w:hAnsi="Arial" w:cs="Arial"/>
          <w:sz w:val="20"/>
          <w:szCs w:val="20"/>
          <w:lang w:eastAsia="pl-PL"/>
        </w:rPr>
        <w:t> </w:t>
      </w:r>
      <w:r w:rsidRPr="007C3D7D">
        <w:rPr>
          <w:rFonts w:ascii="Arial" w:hAnsi="Arial" w:cs="Arial"/>
          <w:sz w:val="20"/>
          <w:szCs w:val="20"/>
          <w:lang w:eastAsia="pl-PL"/>
        </w:rPr>
        <w:t>niewielu przypadkach.</w:t>
      </w:r>
    </w:p>
    <w:p w14:paraId="17D0F8D6" w14:textId="77777777" w:rsidR="0063184C" w:rsidRPr="007C3D7D" w:rsidRDefault="0063184C" w:rsidP="006E6720">
      <w:pPr>
        <w:spacing w:after="0" w:line="360" w:lineRule="auto"/>
        <w:jc w:val="both"/>
        <w:rPr>
          <w:rFonts w:ascii="Arial" w:hAnsi="Arial" w:cs="Arial"/>
          <w:sz w:val="20"/>
          <w:szCs w:val="20"/>
        </w:rPr>
      </w:pPr>
    </w:p>
    <w:p w14:paraId="2D67D809" w14:textId="4986C4DC" w:rsidR="0063184C" w:rsidRPr="007C3D7D" w:rsidRDefault="0063184C" w:rsidP="006E6720">
      <w:pPr>
        <w:spacing w:after="0" w:line="360" w:lineRule="auto"/>
        <w:jc w:val="both"/>
        <w:rPr>
          <w:rFonts w:ascii="Arial" w:hAnsi="Arial" w:cs="Arial"/>
          <w:sz w:val="20"/>
          <w:szCs w:val="20"/>
        </w:rPr>
      </w:pPr>
      <w:r w:rsidRPr="007C3D7D">
        <w:rPr>
          <w:rFonts w:ascii="Arial" w:hAnsi="Arial" w:cs="Arial"/>
          <w:sz w:val="20"/>
          <w:szCs w:val="20"/>
        </w:rPr>
        <w:t>Realizacja zadań określonych w Strategii przypada na okres programowania Unii Europejskiej i</w:t>
      </w:r>
      <w:r w:rsidR="00A33FD5">
        <w:rPr>
          <w:rFonts w:ascii="Arial" w:hAnsi="Arial" w:cs="Arial"/>
          <w:sz w:val="20"/>
          <w:szCs w:val="20"/>
        </w:rPr>
        <w:t> </w:t>
      </w:r>
      <w:r w:rsidRPr="007C3D7D">
        <w:rPr>
          <w:rFonts w:ascii="Arial" w:hAnsi="Arial" w:cs="Arial"/>
          <w:sz w:val="20"/>
          <w:szCs w:val="20"/>
        </w:rPr>
        <w:t>zawiera się w latach 2021 – 20</w:t>
      </w:r>
      <w:r w:rsidR="008D1029" w:rsidRPr="007C3D7D">
        <w:rPr>
          <w:rFonts w:ascii="Arial" w:hAnsi="Arial" w:cs="Arial"/>
          <w:sz w:val="20"/>
          <w:szCs w:val="20"/>
        </w:rPr>
        <w:t>30</w:t>
      </w:r>
      <w:r w:rsidRPr="007C3D7D">
        <w:rPr>
          <w:rFonts w:ascii="Arial" w:hAnsi="Arial" w:cs="Arial"/>
          <w:sz w:val="20"/>
          <w:szCs w:val="20"/>
        </w:rPr>
        <w:t>. Rezultaty i oddziaływania niektórych zadań, szczególnie tych rozpoczętych w latach 2018 – 20</w:t>
      </w:r>
      <w:r w:rsidR="00A94FFE" w:rsidRPr="007C3D7D">
        <w:rPr>
          <w:rFonts w:ascii="Arial" w:hAnsi="Arial" w:cs="Arial"/>
          <w:sz w:val="20"/>
          <w:szCs w:val="20"/>
        </w:rPr>
        <w:t>27</w:t>
      </w:r>
      <w:r w:rsidRPr="007C3D7D">
        <w:rPr>
          <w:rFonts w:ascii="Arial" w:hAnsi="Arial" w:cs="Arial"/>
          <w:sz w:val="20"/>
          <w:szCs w:val="20"/>
        </w:rPr>
        <w:t xml:space="preserve"> obejmą także następny okres programowania.</w:t>
      </w:r>
    </w:p>
    <w:p w14:paraId="5ABF8F03" w14:textId="01DE4BC6" w:rsidR="00A66549" w:rsidRDefault="00A66549" w:rsidP="006E6720">
      <w:pPr>
        <w:spacing w:after="0" w:line="360" w:lineRule="auto"/>
        <w:jc w:val="both"/>
        <w:rPr>
          <w:rFonts w:ascii="Arial" w:hAnsi="Arial" w:cs="Arial"/>
          <w:sz w:val="20"/>
          <w:szCs w:val="20"/>
        </w:rPr>
      </w:pPr>
    </w:p>
    <w:p w14:paraId="480D8AB3" w14:textId="4A8ECF78" w:rsidR="00A66549" w:rsidRDefault="00A66549" w:rsidP="006E6720">
      <w:pPr>
        <w:spacing w:after="0" w:line="360" w:lineRule="auto"/>
        <w:jc w:val="both"/>
        <w:rPr>
          <w:rFonts w:ascii="Arial" w:hAnsi="Arial" w:cs="Arial"/>
          <w:sz w:val="20"/>
          <w:szCs w:val="20"/>
        </w:rPr>
      </w:pPr>
    </w:p>
    <w:p w14:paraId="63BA0249" w14:textId="77777777" w:rsidR="00A66549" w:rsidRDefault="00A66549" w:rsidP="006E6720">
      <w:pPr>
        <w:spacing w:after="0" w:line="360" w:lineRule="auto"/>
        <w:jc w:val="both"/>
        <w:rPr>
          <w:rFonts w:ascii="Arial" w:hAnsi="Arial" w:cs="Arial"/>
          <w:sz w:val="20"/>
          <w:szCs w:val="20"/>
        </w:rPr>
      </w:pPr>
    </w:p>
    <w:p w14:paraId="6BFAC62E" w14:textId="36FDC05D" w:rsidR="006A0146" w:rsidRDefault="006A0146" w:rsidP="006E6720">
      <w:pPr>
        <w:spacing w:after="0" w:line="360" w:lineRule="auto"/>
        <w:jc w:val="both"/>
        <w:rPr>
          <w:rFonts w:ascii="Arial" w:hAnsi="Arial" w:cs="Arial"/>
          <w:sz w:val="20"/>
          <w:szCs w:val="20"/>
        </w:rPr>
      </w:pPr>
    </w:p>
    <w:p w14:paraId="3FC990F8" w14:textId="10927189" w:rsidR="00D15D25" w:rsidRDefault="00D15D25" w:rsidP="006E6720">
      <w:pPr>
        <w:spacing w:after="0" w:line="360" w:lineRule="auto"/>
        <w:jc w:val="both"/>
        <w:rPr>
          <w:rFonts w:ascii="Arial" w:hAnsi="Arial" w:cs="Arial"/>
          <w:sz w:val="20"/>
          <w:szCs w:val="20"/>
        </w:rPr>
      </w:pPr>
    </w:p>
    <w:p w14:paraId="5D1A4E63" w14:textId="553E1FF4" w:rsidR="00A523E1" w:rsidRDefault="00A523E1" w:rsidP="006E6720">
      <w:pPr>
        <w:spacing w:after="0" w:line="360" w:lineRule="auto"/>
        <w:jc w:val="both"/>
        <w:rPr>
          <w:rFonts w:ascii="Arial" w:hAnsi="Arial" w:cs="Arial"/>
          <w:sz w:val="20"/>
          <w:szCs w:val="20"/>
        </w:rPr>
      </w:pPr>
    </w:p>
    <w:p w14:paraId="4B5CB45F" w14:textId="3E808D75" w:rsidR="00A523E1" w:rsidRDefault="00A523E1" w:rsidP="006E6720">
      <w:pPr>
        <w:spacing w:after="0" w:line="360" w:lineRule="auto"/>
        <w:jc w:val="both"/>
        <w:rPr>
          <w:rFonts w:ascii="Arial" w:hAnsi="Arial" w:cs="Arial"/>
          <w:sz w:val="20"/>
          <w:szCs w:val="20"/>
        </w:rPr>
      </w:pPr>
    </w:p>
    <w:p w14:paraId="64BF9F63" w14:textId="265289A9" w:rsidR="00A523E1" w:rsidRDefault="00A523E1" w:rsidP="006E6720">
      <w:pPr>
        <w:spacing w:after="0" w:line="360" w:lineRule="auto"/>
        <w:jc w:val="both"/>
        <w:rPr>
          <w:rFonts w:ascii="Arial" w:hAnsi="Arial" w:cs="Arial"/>
          <w:sz w:val="20"/>
          <w:szCs w:val="20"/>
        </w:rPr>
      </w:pPr>
    </w:p>
    <w:p w14:paraId="4777D310" w14:textId="5AE8EF44" w:rsidR="00A523E1" w:rsidRDefault="00A523E1" w:rsidP="006E6720">
      <w:pPr>
        <w:spacing w:after="0" w:line="360" w:lineRule="auto"/>
        <w:jc w:val="both"/>
        <w:rPr>
          <w:rFonts w:ascii="Arial" w:hAnsi="Arial" w:cs="Arial"/>
          <w:sz w:val="20"/>
          <w:szCs w:val="20"/>
        </w:rPr>
      </w:pPr>
    </w:p>
    <w:p w14:paraId="352FF778" w14:textId="0C35826D" w:rsidR="00A523E1" w:rsidRDefault="00A523E1" w:rsidP="006E6720">
      <w:pPr>
        <w:spacing w:after="0" w:line="360" w:lineRule="auto"/>
        <w:jc w:val="both"/>
        <w:rPr>
          <w:rFonts w:ascii="Arial" w:hAnsi="Arial" w:cs="Arial"/>
          <w:sz w:val="20"/>
          <w:szCs w:val="20"/>
        </w:rPr>
      </w:pPr>
    </w:p>
    <w:p w14:paraId="7BD93C2D" w14:textId="57E68D79" w:rsidR="00A523E1" w:rsidRDefault="00A523E1" w:rsidP="006E6720">
      <w:pPr>
        <w:spacing w:after="0" w:line="360" w:lineRule="auto"/>
        <w:jc w:val="both"/>
        <w:rPr>
          <w:rFonts w:ascii="Arial" w:hAnsi="Arial" w:cs="Arial"/>
          <w:sz w:val="20"/>
          <w:szCs w:val="20"/>
        </w:rPr>
      </w:pPr>
    </w:p>
    <w:p w14:paraId="42CE3000" w14:textId="7B14500E" w:rsidR="00A523E1" w:rsidRDefault="00A523E1" w:rsidP="006E6720">
      <w:pPr>
        <w:spacing w:after="0" w:line="360" w:lineRule="auto"/>
        <w:jc w:val="both"/>
        <w:rPr>
          <w:rFonts w:ascii="Arial" w:hAnsi="Arial" w:cs="Arial"/>
          <w:sz w:val="20"/>
          <w:szCs w:val="20"/>
        </w:rPr>
      </w:pPr>
    </w:p>
    <w:p w14:paraId="5550240B" w14:textId="7E8396AE" w:rsidR="00A523E1" w:rsidRDefault="00A523E1" w:rsidP="006E6720">
      <w:pPr>
        <w:spacing w:after="0" w:line="360" w:lineRule="auto"/>
        <w:jc w:val="both"/>
        <w:rPr>
          <w:rFonts w:ascii="Arial" w:hAnsi="Arial" w:cs="Arial"/>
          <w:sz w:val="20"/>
          <w:szCs w:val="20"/>
        </w:rPr>
      </w:pPr>
    </w:p>
    <w:p w14:paraId="19388581" w14:textId="286655BF" w:rsidR="00A523E1" w:rsidRDefault="00A523E1" w:rsidP="006E6720">
      <w:pPr>
        <w:spacing w:after="0" w:line="360" w:lineRule="auto"/>
        <w:jc w:val="both"/>
        <w:rPr>
          <w:rFonts w:ascii="Arial" w:hAnsi="Arial" w:cs="Arial"/>
          <w:sz w:val="20"/>
          <w:szCs w:val="20"/>
        </w:rPr>
      </w:pPr>
    </w:p>
    <w:p w14:paraId="78F4367B" w14:textId="4BDB126E" w:rsidR="00A523E1" w:rsidRDefault="00A523E1" w:rsidP="006E6720">
      <w:pPr>
        <w:spacing w:after="0" w:line="360" w:lineRule="auto"/>
        <w:jc w:val="both"/>
        <w:rPr>
          <w:rFonts w:ascii="Arial" w:hAnsi="Arial" w:cs="Arial"/>
          <w:sz w:val="20"/>
          <w:szCs w:val="20"/>
        </w:rPr>
      </w:pPr>
    </w:p>
    <w:p w14:paraId="2E5EE8A5" w14:textId="0A0FBDE3" w:rsidR="00A523E1" w:rsidRDefault="00A523E1" w:rsidP="006E6720">
      <w:pPr>
        <w:spacing w:after="0" w:line="360" w:lineRule="auto"/>
        <w:jc w:val="both"/>
        <w:rPr>
          <w:rFonts w:ascii="Arial" w:hAnsi="Arial" w:cs="Arial"/>
          <w:sz w:val="20"/>
          <w:szCs w:val="20"/>
        </w:rPr>
      </w:pPr>
    </w:p>
    <w:p w14:paraId="18F46CEF" w14:textId="7403BA87" w:rsidR="00A523E1" w:rsidRDefault="00A523E1" w:rsidP="006E6720">
      <w:pPr>
        <w:spacing w:after="0" w:line="360" w:lineRule="auto"/>
        <w:jc w:val="both"/>
        <w:rPr>
          <w:rFonts w:ascii="Arial" w:hAnsi="Arial" w:cs="Arial"/>
          <w:sz w:val="20"/>
          <w:szCs w:val="20"/>
        </w:rPr>
      </w:pPr>
    </w:p>
    <w:p w14:paraId="4E17C59A" w14:textId="010488D4" w:rsidR="00A523E1" w:rsidRDefault="00A523E1" w:rsidP="006E6720">
      <w:pPr>
        <w:spacing w:after="0" w:line="360" w:lineRule="auto"/>
        <w:jc w:val="both"/>
        <w:rPr>
          <w:rFonts w:ascii="Arial" w:hAnsi="Arial" w:cs="Arial"/>
          <w:sz w:val="20"/>
          <w:szCs w:val="20"/>
        </w:rPr>
      </w:pPr>
    </w:p>
    <w:p w14:paraId="2601E55D" w14:textId="31C8EB0B" w:rsidR="00A523E1" w:rsidRDefault="00A523E1" w:rsidP="006E6720">
      <w:pPr>
        <w:spacing w:after="0" w:line="360" w:lineRule="auto"/>
        <w:jc w:val="both"/>
        <w:rPr>
          <w:rFonts w:ascii="Arial" w:hAnsi="Arial" w:cs="Arial"/>
          <w:sz w:val="20"/>
          <w:szCs w:val="20"/>
        </w:rPr>
      </w:pPr>
    </w:p>
    <w:p w14:paraId="03EDC434" w14:textId="538CA763" w:rsidR="00A523E1" w:rsidRDefault="00A523E1" w:rsidP="006E6720">
      <w:pPr>
        <w:spacing w:after="0" w:line="360" w:lineRule="auto"/>
        <w:jc w:val="both"/>
        <w:rPr>
          <w:rFonts w:ascii="Arial" w:hAnsi="Arial" w:cs="Arial"/>
          <w:sz w:val="20"/>
          <w:szCs w:val="20"/>
        </w:rPr>
      </w:pPr>
    </w:p>
    <w:p w14:paraId="55FE74C4" w14:textId="1DD265A9" w:rsidR="00A523E1" w:rsidRDefault="00A523E1" w:rsidP="006E6720">
      <w:pPr>
        <w:spacing w:after="0" w:line="360" w:lineRule="auto"/>
        <w:jc w:val="both"/>
        <w:rPr>
          <w:rFonts w:ascii="Arial" w:hAnsi="Arial" w:cs="Arial"/>
          <w:sz w:val="20"/>
          <w:szCs w:val="20"/>
        </w:rPr>
      </w:pPr>
    </w:p>
    <w:p w14:paraId="627B6EB0" w14:textId="77777777" w:rsidR="002E3745" w:rsidRPr="006E6720" w:rsidRDefault="002E3745" w:rsidP="006E6720">
      <w:pPr>
        <w:spacing w:after="0" w:line="360" w:lineRule="auto"/>
        <w:jc w:val="both"/>
        <w:rPr>
          <w:rFonts w:ascii="Arial" w:hAnsi="Arial" w:cs="Arial"/>
          <w:sz w:val="20"/>
          <w:szCs w:val="20"/>
        </w:rPr>
      </w:pPr>
    </w:p>
    <w:p w14:paraId="65A7A529" w14:textId="410CF020" w:rsidR="0063184C" w:rsidRPr="00E67E84" w:rsidRDefault="0063184C" w:rsidP="00F84078">
      <w:pPr>
        <w:pStyle w:val="Akapitzlist"/>
        <w:numPr>
          <w:ilvl w:val="0"/>
          <w:numId w:val="1"/>
        </w:numPr>
        <w:spacing w:after="0" w:line="240" w:lineRule="auto"/>
        <w:ind w:left="714" w:hanging="357"/>
        <w:outlineLvl w:val="0"/>
        <w:rPr>
          <w:rFonts w:ascii="Arial" w:hAnsi="Arial" w:cs="Arial"/>
          <w:sz w:val="28"/>
          <w:szCs w:val="28"/>
        </w:rPr>
      </w:pPr>
      <w:r w:rsidRPr="00CB41BB">
        <w:rPr>
          <w:rFonts w:ascii="Arial" w:hAnsi="Arial" w:cs="Arial"/>
          <w:sz w:val="36"/>
          <w:szCs w:val="36"/>
        </w:rPr>
        <w:lastRenderedPageBreak/>
        <w:t xml:space="preserve"> </w:t>
      </w:r>
      <w:bookmarkStart w:id="1" w:name="_Toc96164527"/>
      <w:r w:rsidRPr="00E67E84">
        <w:rPr>
          <w:rFonts w:ascii="Arial" w:hAnsi="Arial" w:cs="Arial"/>
          <w:sz w:val="28"/>
          <w:szCs w:val="28"/>
        </w:rPr>
        <w:t>Aktualna sytuacja społeczno</w:t>
      </w:r>
      <w:r w:rsidR="00F84078">
        <w:rPr>
          <w:rFonts w:ascii="Arial" w:hAnsi="Arial" w:cs="Arial"/>
          <w:sz w:val="28"/>
          <w:szCs w:val="28"/>
        </w:rPr>
        <w:t>-</w:t>
      </w:r>
      <w:r w:rsidRPr="00E67E84">
        <w:rPr>
          <w:rFonts w:ascii="Arial" w:hAnsi="Arial" w:cs="Arial"/>
          <w:sz w:val="28"/>
          <w:szCs w:val="28"/>
        </w:rPr>
        <w:t>gospodarcza na</w:t>
      </w:r>
      <w:r w:rsidR="00A33FD5" w:rsidRPr="00E67E84">
        <w:rPr>
          <w:rFonts w:ascii="Arial" w:hAnsi="Arial" w:cs="Arial"/>
          <w:sz w:val="28"/>
          <w:szCs w:val="28"/>
        </w:rPr>
        <w:t> </w:t>
      </w:r>
      <w:r w:rsidRPr="00E67E84">
        <w:rPr>
          <w:rFonts w:ascii="Arial" w:hAnsi="Arial" w:cs="Arial"/>
          <w:sz w:val="28"/>
          <w:szCs w:val="28"/>
        </w:rPr>
        <w:t>obszarze objętym Strategią</w:t>
      </w:r>
      <w:bookmarkEnd w:id="1"/>
    </w:p>
    <w:p w14:paraId="2E45F63C" w14:textId="0F33578A" w:rsidR="0063184C" w:rsidRPr="00BC12E7" w:rsidRDefault="0063184C" w:rsidP="00BC12E7">
      <w:pPr>
        <w:spacing w:after="0" w:line="360" w:lineRule="auto"/>
        <w:jc w:val="both"/>
        <w:rPr>
          <w:rFonts w:ascii="Arial" w:hAnsi="Arial" w:cs="Arial"/>
          <w:sz w:val="20"/>
          <w:szCs w:val="20"/>
        </w:rPr>
      </w:pPr>
    </w:p>
    <w:p w14:paraId="3FB205E6" w14:textId="29AE6E53" w:rsidR="0063184C" w:rsidRPr="00E67E84" w:rsidRDefault="0063184C" w:rsidP="001B00B1">
      <w:pPr>
        <w:pStyle w:val="Akapitzlist"/>
        <w:numPr>
          <w:ilvl w:val="1"/>
          <w:numId w:val="1"/>
        </w:numPr>
        <w:spacing w:after="0" w:line="360" w:lineRule="auto"/>
        <w:contextualSpacing w:val="0"/>
        <w:jc w:val="both"/>
        <w:outlineLvl w:val="1"/>
        <w:rPr>
          <w:rFonts w:ascii="Arial" w:hAnsi="Arial" w:cs="Arial"/>
          <w:sz w:val="24"/>
          <w:szCs w:val="24"/>
        </w:rPr>
      </w:pPr>
      <w:bookmarkStart w:id="2" w:name="_Toc96164528"/>
      <w:r w:rsidRPr="00E67E84">
        <w:rPr>
          <w:rFonts w:ascii="Arial" w:hAnsi="Arial" w:cs="Arial"/>
          <w:sz w:val="24"/>
          <w:szCs w:val="24"/>
        </w:rPr>
        <w:t>Podstawowe dane dotyczące obszaru</w:t>
      </w:r>
      <w:bookmarkEnd w:id="2"/>
    </w:p>
    <w:p w14:paraId="6183939E" w14:textId="77777777" w:rsidR="0063184C" w:rsidRPr="00BC12E7" w:rsidRDefault="0063184C" w:rsidP="00BC12E7">
      <w:pPr>
        <w:spacing w:after="0" w:line="360" w:lineRule="auto"/>
        <w:jc w:val="both"/>
        <w:rPr>
          <w:rFonts w:ascii="Arial" w:hAnsi="Arial" w:cs="Arial"/>
          <w:sz w:val="20"/>
          <w:szCs w:val="20"/>
        </w:rPr>
      </w:pPr>
    </w:p>
    <w:p w14:paraId="76D93951" w14:textId="3C1C7494" w:rsidR="0063184C" w:rsidRPr="00E67E84" w:rsidRDefault="0063184C" w:rsidP="00570304">
      <w:pPr>
        <w:pStyle w:val="Akapitzlist"/>
        <w:numPr>
          <w:ilvl w:val="2"/>
          <w:numId w:val="1"/>
        </w:numPr>
        <w:spacing w:after="0" w:line="360" w:lineRule="auto"/>
        <w:contextualSpacing w:val="0"/>
        <w:jc w:val="both"/>
        <w:outlineLvl w:val="2"/>
        <w:rPr>
          <w:rFonts w:ascii="Arial" w:hAnsi="Arial" w:cs="Arial"/>
        </w:rPr>
      </w:pPr>
      <w:bookmarkStart w:id="3" w:name="_Toc96164529"/>
      <w:r w:rsidRPr="00E67E84">
        <w:rPr>
          <w:rFonts w:ascii="Arial" w:hAnsi="Arial" w:cs="Arial"/>
        </w:rPr>
        <w:t>Położenie</w:t>
      </w:r>
      <w:bookmarkEnd w:id="3"/>
    </w:p>
    <w:p w14:paraId="1210F6FE" w14:textId="47080C8B" w:rsidR="00DF0BDD" w:rsidRDefault="00DF0BDD" w:rsidP="000F5CA6">
      <w:pPr>
        <w:spacing w:after="0" w:line="360" w:lineRule="auto"/>
        <w:ind w:firstLine="709"/>
        <w:jc w:val="both"/>
        <w:rPr>
          <w:rFonts w:ascii="Arial" w:hAnsi="Arial" w:cs="Arial"/>
          <w:sz w:val="20"/>
          <w:szCs w:val="20"/>
        </w:rPr>
      </w:pPr>
    </w:p>
    <w:p w14:paraId="72D99E0A" w14:textId="66061FD2" w:rsidR="00D15D25" w:rsidRPr="00A523E1" w:rsidRDefault="00DF0BDD" w:rsidP="00A523E1">
      <w:pPr>
        <w:pStyle w:val="Tekstpodstawowy"/>
        <w:spacing w:line="360" w:lineRule="auto"/>
        <w:ind w:firstLine="709"/>
        <w:jc w:val="both"/>
        <w:rPr>
          <w:sz w:val="20"/>
          <w:szCs w:val="20"/>
        </w:rPr>
      </w:pPr>
      <w:r w:rsidRPr="004A6E67">
        <w:rPr>
          <w:bCs/>
          <w:sz w:val="20"/>
        </w:rPr>
        <w:t xml:space="preserve">Gmina miejsko-wiejska </w:t>
      </w:r>
      <w:r w:rsidR="004A6E67" w:rsidRPr="004A6E67">
        <w:rPr>
          <w:bCs/>
          <w:sz w:val="20"/>
        </w:rPr>
        <w:t>Sulejów</w:t>
      </w:r>
      <w:r w:rsidRPr="004A6E67">
        <w:rPr>
          <w:bCs/>
          <w:sz w:val="20"/>
        </w:rPr>
        <w:t xml:space="preserve"> zlokalizowana jest w</w:t>
      </w:r>
      <w:r w:rsidR="004A6E67" w:rsidRPr="004A6E67">
        <w:rPr>
          <w:bCs/>
          <w:sz w:val="20"/>
        </w:rPr>
        <w:t>e wschodniej</w:t>
      </w:r>
      <w:r w:rsidRPr="004A6E67">
        <w:rPr>
          <w:bCs/>
          <w:sz w:val="20"/>
        </w:rPr>
        <w:t xml:space="preserve"> części powiatu </w:t>
      </w:r>
      <w:r w:rsidR="004A6E67" w:rsidRPr="004A6E67">
        <w:rPr>
          <w:bCs/>
          <w:sz w:val="20"/>
        </w:rPr>
        <w:t>piotrkowsk</w:t>
      </w:r>
      <w:r w:rsidRPr="004A6E67">
        <w:rPr>
          <w:bCs/>
          <w:sz w:val="20"/>
        </w:rPr>
        <w:t xml:space="preserve">iego, położonego w </w:t>
      </w:r>
      <w:r w:rsidR="004A6E67" w:rsidRPr="004A6E67">
        <w:rPr>
          <w:bCs/>
          <w:sz w:val="20"/>
        </w:rPr>
        <w:t>południowo-</w:t>
      </w:r>
      <w:r w:rsidRPr="004A6E67">
        <w:rPr>
          <w:bCs/>
          <w:sz w:val="20"/>
        </w:rPr>
        <w:t>zachodniej części województwa łódzkiego</w:t>
      </w:r>
      <w:r w:rsidR="00D527B9" w:rsidRPr="004A6E67">
        <w:rPr>
          <w:sz w:val="20"/>
          <w:szCs w:val="20"/>
        </w:rPr>
        <w:t>.</w:t>
      </w:r>
      <w:r w:rsidR="00D527B9" w:rsidRPr="004A6E67">
        <w:rPr>
          <w:spacing w:val="-1"/>
          <w:sz w:val="20"/>
          <w:szCs w:val="20"/>
        </w:rPr>
        <w:t xml:space="preserve"> </w:t>
      </w:r>
      <w:r w:rsidR="00D527B9" w:rsidRPr="004A6E67">
        <w:rPr>
          <w:sz w:val="20"/>
          <w:szCs w:val="20"/>
        </w:rPr>
        <w:t xml:space="preserve">Powierzchnia gminy zajmuje </w:t>
      </w:r>
      <w:r w:rsidR="004A6E67" w:rsidRPr="004A6E67">
        <w:rPr>
          <w:sz w:val="20"/>
          <w:szCs w:val="20"/>
        </w:rPr>
        <w:t>188</w:t>
      </w:r>
      <w:r w:rsidR="00D527B9" w:rsidRPr="004A6E67">
        <w:rPr>
          <w:sz w:val="20"/>
          <w:szCs w:val="20"/>
        </w:rPr>
        <w:t xml:space="preserve"> km</w:t>
      </w:r>
      <w:r w:rsidR="00D527B9" w:rsidRPr="004A6E67">
        <w:rPr>
          <w:sz w:val="20"/>
          <w:szCs w:val="20"/>
          <w:vertAlign w:val="superscript"/>
        </w:rPr>
        <w:t>2</w:t>
      </w:r>
      <w:r w:rsidRPr="004A6E67">
        <w:rPr>
          <w:sz w:val="20"/>
          <w:szCs w:val="20"/>
        </w:rPr>
        <w:t xml:space="preserve">, </w:t>
      </w:r>
      <w:r w:rsidR="004A6E67" w:rsidRPr="004A6E67">
        <w:rPr>
          <w:sz w:val="20"/>
          <w:szCs w:val="20"/>
        </w:rPr>
        <w:t>i jest jedną z największych gmin w powiecie piotrkowskim.</w:t>
      </w:r>
      <w:r w:rsidR="001E6F38" w:rsidRPr="004A6E67">
        <w:rPr>
          <w:sz w:val="20"/>
          <w:szCs w:val="20"/>
        </w:rPr>
        <w:t>.</w:t>
      </w:r>
      <w:r w:rsidR="00D527B9" w:rsidRPr="004A6E67">
        <w:rPr>
          <w:sz w:val="20"/>
          <w:szCs w:val="20"/>
        </w:rPr>
        <w:t xml:space="preserve"> Gęstość zaludnienia w gminie wynosi </w:t>
      </w:r>
      <w:r w:rsidR="004A6E67" w:rsidRPr="004A6E67">
        <w:rPr>
          <w:sz w:val="20"/>
          <w:szCs w:val="20"/>
        </w:rPr>
        <w:t>87</w:t>
      </w:r>
      <w:r w:rsidR="00D527B9" w:rsidRPr="004A6E67">
        <w:rPr>
          <w:sz w:val="20"/>
          <w:szCs w:val="20"/>
        </w:rPr>
        <w:t xml:space="preserve"> os</w:t>
      </w:r>
      <w:r w:rsidR="00A0628A" w:rsidRPr="004A6E67">
        <w:rPr>
          <w:sz w:val="20"/>
          <w:szCs w:val="20"/>
        </w:rPr>
        <w:t>ób</w:t>
      </w:r>
      <w:r w:rsidR="00D527B9" w:rsidRPr="004A6E67">
        <w:rPr>
          <w:sz w:val="20"/>
          <w:szCs w:val="20"/>
        </w:rPr>
        <w:t>/km</w:t>
      </w:r>
      <w:r w:rsidR="00D527B9" w:rsidRPr="004A6E67">
        <w:rPr>
          <w:sz w:val="20"/>
          <w:szCs w:val="20"/>
          <w:vertAlign w:val="superscript"/>
        </w:rPr>
        <w:t>2</w:t>
      </w:r>
      <w:r w:rsidR="00D527B9" w:rsidRPr="004A6E67">
        <w:rPr>
          <w:sz w:val="20"/>
          <w:szCs w:val="20"/>
        </w:rPr>
        <w:t xml:space="preserve">. </w:t>
      </w:r>
      <w:r w:rsidR="001E6F38" w:rsidRPr="004A6E67">
        <w:rPr>
          <w:sz w:val="20"/>
          <w:szCs w:val="20"/>
        </w:rPr>
        <w:t xml:space="preserve">Siedzibą gminy jest miasto </w:t>
      </w:r>
      <w:r w:rsidR="004A6E67" w:rsidRPr="004A6E67">
        <w:rPr>
          <w:sz w:val="20"/>
          <w:szCs w:val="20"/>
        </w:rPr>
        <w:t>Sulejów</w:t>
      </w:r>
      <w:r w:rsidR="001E6F38" w:rsidRPr="004A6E67">
        <w:rPr>
          <w:sz w:val="20"/>
          <w:szCs w:val="20"/>
        </w:rPr>
        <w:t>, które znajduje się w</w:t>
      </w:r>
      <w:r w:rsidR="004A6E67" w:rsidRPr="004A6E67">
        <w:rPr>
          <w:sz w:val="20"/>
          <w:szCs w:val="20"/>
        </w:rPr>
        <w:t>e</w:t>
      </w:r>
      <w:r w:rsidR="00A33FD5">
        <w:rPr>
          <w:sz w:val="20"/>
          <w:szCs w:val="20"/>
        </w:rPr>
        <w:t> </w:t>
      </w:r>
      <w:r w:rsidR="004A6E67" w:rsidRPr="004A6E67">
        <w:rPr>
          <w:sz w:val="20"/>
          <w:szCs w:val="20"/>
        </w:rPr>
        <w:t>wschodniej</w:t>
      </w:r>
      <w:r w:rsidR="001E6F38" w:rsidRPr="004A6E67">
        <w:rPr>
          <w:sz w:val="20"/>
          <w:szCs w:val="20"/>
        </w:rPr>
        <w:t xml:space="preserve"> części gminy. </w:t>
      </w:r>
    </w:p>
    <w:bookmarkStart w:id="4" w:name="_Toc109160849"/>
    <w:p w14:paraId="54CC1A14" w14:textId="4275032A" w:rsidR="002114C2" w:rsidRPr="004A6E67" w:rsidRDefault="005D4653" w:rsidP="00570304">
      <w:pPr>
        <w:pStyle w:val="Legenda"/>
        <w:spacing w:before="240" w:after="0" w:line="240" w:lineRule="auto"/>
        <w:jc w:val="both"/>
        <w:rPr>
          <w:rFonts w:ascii="Arial" w:hAnsi="Arial" w:cs="Arial"/>
          <w:b w:val="0"/>
          <w:bCs w:val="0"/>
          <w:color w:val="auto"/>
          <w:sz w:val="20"/>
          <w:szCs w:val="20"/>
        </w:rPr>
      </w:pPr>
      <w:r>
        <w:rPr>
          <w:noProof/>
          <w:color w:val="FF0000"/>
          <w:sz w:val="22"/>
          <w:szCs w:val="22"/>
          <w:lang w:eastAsia="pl-PL"/>
        </w:rPr>
        <mc:AlternateContent>
          <mc:Choice Requires="wps">
            <w:drawing>
              <wp:anchor distT="0" distB="0" distL="114300" distR="114300" simplePos="0" relativeHeight="251656704" behindDoc="0" locked="0" layoutInCell="1" allowOverlap="1" wp14:anchorId="76204CA7" wp14:editId="612C41EA">
                <wp:simplePos x="0" y="0"/>
                <wp:positionH relativeFrom="column">
                  <wp:posOffset>2769235</wp:posOffset>
                </wp:positionH>
                <wp:positionV relativeFrom="paragraph">
                  <wp:posOffset>1891030</wp:posOffset>
                </wp:positionV>
                <wp:extent cx="3489960" cy="129540"/>
                <wp:effectExtent l="58420" t="10795" r="12065" b="23495"/>
                <wp:wrapNone/>
                <wp:docPr id="12" name="Łącznik prosty ze strzałką 4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3489960" cy="129540"/>
                        </a:xfrm>
                        <a:prstGeom prst="bentConnector3">
                          <a:avLst>
                            <a:gd name="adj1" fmla="val 50000"/>
                          </a:avLst>
                        </a:prstGeom>
                        <a:noFill/>
                        <a:ln w="1270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type w14:anchorId="0C72C302" id="_x0000_t34" coordsize="21600,21600" o:spt="34" o:oned="t" adj="10800" path="m,l@0,0@0,21600,21600,21600e" filled="f">
                <v:stroke joinstyle="miter"/>
                <v:formulas>
                  <v:f eqn="val #0"/>
                </v:formulas>
                <v:path arrowok="t" fillok="f" o:connecttype="none"/>
                <v:handles>
                  <v:h position="#0,center"/>
                </v:handles>
                <o:lock v:ext="edit" shapetype="t"/>
              </v:shapetype>
              <v:shape id="Łącznik prosty ze strzałką 465" o:spid="_x0000_s1026" type="#_x0000_t34" style="position:absolute;margin-left:218.05pt;margin-top:148.9pt;width:274.8pt;height:10.2pt;rotation:90;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" strokecolor="black [3200]" strokeweight="1pt">
                <v:stroke endarrow="block"/>
              </v:shape>
            </w:pict>
          </mc:Fallback>
        </mc:AlternateContent>
      </w:r>
      <w:r w:rsidR="002114C2" w:rsidRPr="004A6E67">
        <w:rPr>
          <w:rFonts w:ascii="Arial" w:hAnsi="Arial" w:cs="Arial"/>
          <w:b w:val="0"/>
          <w:bCs w:val="0"/>
          <w:color w:val="auto"/>
          <w:sz w:val="20"/>
          <w:szCs w:val="20"/>
        </w:rPr>
        <w:t xml:space="preserve">Mapa </w:t>
      </w:r>
      <w:r w:rsidR="002114C2" w:rsidRPr="004A6E67">
        <w:rPr>
          <w:rFonts w:ascii="Arial" w:hAnsi="Arial" w:cs="Arial"/>
          <w:b w:val="0"/>
          <w:bCs w:val="0"/>
          <w:color w:val="auto"/>
          <w:sz w:val="20"/>
          <w:szCs w:val="20"/>
        </w:rPr>
        <w:fldChar w:fldCharType="begin"/>
      </w:r>
      <w:r w:rsidR="002114C2" w:rsidRPr="004A6E67">
        <w:rPr>
          <w:rFonts w:ascii="Arial" w:hAnsi="Arial" w:cs="Arial"/>
          <w:b w:val="0"/>
          <w:bCs w:val="0"/>
          <w:color w:val="auto"/>
          <w:sz w:val="20"/>
          <w:szCs w:val="20"/>
        </w:rPr>
        <w:instrText xml:space="preserve"> SEQ Mapa \* ARABIC </w:instrText>
      </w:r>
      <w:r w:rsidR="002114C2" w:rsidRPr="004A6E67">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1</w:t>
      </w:r>
      <w:r w:rsidR="002114C2" w:rsidRPr="004A6E67">
        <w:rPr>
          <w:rFonts w:ascii="Arial" w:hAnsi="Arial" w:cs="Arial"/>
          <w:b w:val="0"/>
          <w:bCs w:val="0"/>
          <w:color w:val="auto"/>
          <w:sz w:val="20"/>
          <w:szCs w:val="20"/>
        </w:rPr>
        <w:fldChar w:fldCharType="end"/>
      </w:r>
      <w:r w:rsidR="002114C2" w:rsidRPr="004A6E67">
        <w:rPr>
          <w:rFonts w:ascii="Arial" w:hAnsi="Arial" w:cs="Arial"/>
          <w:b w:val="0"/>
          <w:bCs w:val="0"/>
          <w:color w:val="auto"/>
          <w:sz w:val="20"/>
          <w:szCs w:val="20"/>
        </w:rPr>
        <w:t xml:space="preserve"> Mapa administracyjna województwa łódzkiego</w:t>
      </w:r>
      <w:r w:rsidR="007C5BD4" w:rsidRPr="004A6E67">
        <w:rPr>
          <w:rFonts w:ascii="Arial" w:hAnsi="Arial" w:cs="Arial"/>
          <w:b w:val="0"/>
          <w:bCs w:val="0"/>
          <w:color w:val="auto"/>
          <w:sz w:val="20"/>
          <w:szCs w:val="20"/>
        </w:rPr>
        <w:t xml:space="preserve">, powiat </w:t>
      </w:r>
      <w:r w:rsidR="004A6E67">
        <w:rPr>
          <w:rFonts w:ascii="Arial" w:hAnsi="Arial" w:cs="Arial"/>
          <w:b w:val="0"/>
          <w:bCs w:val="0"/>
          <w:color w:val="auto"/>
          <w:sz w:val="20"/>
          <w:szCs w:val="20"/>
        </w:rPr>
        <w:t>piotrkows</w:t>
      </w:r>
      <w:r w:rsidR="00EF34F5" w:rsidRPr="004A6E67">
        <w:rPr>
          <w:rFonts w:ascii="Arial" w:hAnsi="Arial" w:cs="Arial"/>
          <w:b w:val="0"/>
          <w:bCs w:val="0"/>
          <w:color w:val="auto"/>
          <w:sz w:val="20"/>
          <w:szCs w:val="20"/>
        </w:rPr>
        <w:t>ki</w:t>
      </w:r>
      <w:r w:rsidR="007C5BD4" w:rsidRPr="004A6E67">
        <w:rPr>
          <w:rFonts w:ascii="Arial" w:hAnsi="Arial" w:cs="Arial"/>
          <w:b w:val="0"/>
          <w:bCs w:val="0"/>
          <w:color w:val="auto"/>
          <w:sz w:val="20"/>
          <w:szCs w:val="20"/>
        </w:rPr>
        <w:t xml:space="preserve">, gmina </w:t>
      </w:r>
      <w:r w:rsidR="004A6E67">
        <w:rPr>
          <w:rFonts w:ascii="Arial" w:hAnsi="Arial" w:cs="Arial"/>
          <w:b w:val="0"/>
          <w:bCs w:val="0"/>
          <w:color w:val="auto"/>
          <w:sz w:val="20"/>
          <w:szCs w:val="20"/>
        </w:rPr>
        <w:t>Sulejów</w:t>
      </w:r>
      <w:bookmarkEnd w:id="4"/>
    </w:p>
    <w:p w14:paraId="35115B71" w14:textId="14EC0026" w:rsidR="002114C2" w:rsidRPr="00676FF8" w:rsidRDefault="002114C2" w:rsidP="000F5CA6">
      <w:pPr>
        <w:spacing w:after="0" w:line="240" w:lineRule="auto"/>
        <w:jc w:val="center"/>
        <w:rPr>
          <w:rFonts w:ascii="Arial" w:hAnsi="Arial" w:cs="Arial"/>
          <w:color w:val="FF0000"/>
          <w:sz w:val="20"/>
          <w:szCs w:val="20"/>
        </w:rPr>
      </w:pPr>
      <w:r w:rsidRPr="00676FF8">
        <w:rPr>
          <w:rFonts w:ascii="Arial" w:hAnsi="Arial" w:cs="Arial"/>
          <w:noProof/>
          <w:color w:val="FF0000"/>
          <w:sz w:val="20"/>
          <w:szCs w:val="20"/>
          <w:lang w:eastAsia="pl-PL"/>
        </w:rPr>
        <w:drawing>
          <wp:inline distT="0" distB="0" distL="0" distR="0" wp14:anchorId="020EDEDF" wp14:editId="3DECF2C5">
            <wp:extent cx="5969479" cy="5205477"/>
            <wp:effectExtent l="0" t="0" r="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082854" cy="5304342"/>
                    </a:xfrm>
                    <a:prstGeom prst="rect">
                      <a:avLst/>
                    </a:prstGeom>
                  </pic:spPr>
                </pic:pic>
              </a:graphicData>
            </a:graphic>
          </wp:inline>
        </w:drawing>
      </w:r>
    </w:p>
    <w:p w14:paraId="75EDC049" w14:textId="77777777" w:rsidR="002114C2" w:rsidRPr="004A6E67" w:rsidRDefault="002114C2" w:rsidP="007701E1">
      <w:pPr>
        <w:spacing w:after="240" w:line="240" w:lineRule="auto"/>
        <w:rPr>
          <w:rFonts w:ascii="Arial" w:hAnsi="Arial" w:cs="Arial"/>
          <w:i/>
          <w:iCs/>
          <w:sz w:val="20"/>
          <w:szCs w:val="20"/>
        </w:rPr>
      </w:pPr>
      <w:r w:rsidRPr="004A6E67">
        <w:rPr>
          <w:rFonts w:ascii="Arial" w:hAnsi="Arial" w:cs="Arial"/>
          <w:i/>
          <w:iCs/>
          <w:sz w:val="20"/>
          <w:szCs w:val="20"/>
        </w:rPr>
        <w:t xml:space="preserve">Źródło: </w:t>
      </w:r>
      <w:hyperlink r:id="rId11" w:history="1">
        <w:r w:rsidRPr="004A6E67">
          <w:rPr>
            <w:rStyle w:val="Hipercze"/>
            <w:rFonts w:ascii="Arial" w:hAnsi="Arial" w:cs="Arial"/>
            <w:i/>
            <w:iCs/>
            <w:color w:val="auto"/>
            <w:sz w:val="20"/>
            <w:szCs w:val="20"/>
          </w:rPr>
          <w:t>https://pl.wikipedia.org/wiki/Wojew%C3%B3dztwo_%C5%82%C3%B3dzkie</w:t>
        </w:r>
      </w:hyperlink>
    </w:p>
    <w:p w14:paraId="3675EEFC" w14:textId="77777777" w:rsidR="00D15D25" w:rsidRDefault="00D15D25" w:rsidP="003617C0">
      <w:pPr>
        <w:pStyle w:val="Legenda"/>
        <w:spacing w:before="240" w:after="0" w:line="240" w:lineRule="auto"/>
        <w:rPr>
          <w:rFonts w:ascii="Arial" w:hAnsi="Arial" w:cs="Arial"/>
          <w:b w:val="0"/>
          <w:bCs w:val="0"/>
          <w:color w:val="auto"/>
          <w:sz w:val="20"/>
          <w:szCs w:val="20"/>
        </w:rPr>
      </w:pPr>
    </w:p>
    <w:p w14:paraId="6C39E784" w14:textId="569E2673" w:rsidR="001D41C4" w:rsidRPr="004A6E67" w:rsidRDefault="008D1029" w:rsidP="003617C0">
      <w:pPr>
        <w:pStyle w:val="Legenda"/>
        <w:spacing w:before="240" w:after="0" w:line="240" w:lineRule="auto"/>
        <w:rPr>
          <w:rFonts w:ascii="Arial" w:hAnsi="Arial" w:cs="Arial"/>
          <w:b w:val="0"/>
          <w:bCs w:val="0"/>
          <w:color w:val="auto"/>
          <w:sz w:val="20"/>
          <w:szCs w:val="20"/>
        </w:rPr>
      </w:pPr>
      <w:bookmarkStart w:id="5" w:name="_Toc109160828"/>
      <w:r w:rsidRPr="004A6E67">
        <w:rPr>
          <w:rFonts w:ascii="Arial" w:hAnsi="Arial" w:cs="Arial"/>
          <w:b w:val="0"/>
          <w:bCs w:val="0"/>
          <w:color w:val="auto"/>
          <w:sz w:val="20"/>
          <w:szCs w:val="20"/>
        </w:rPr>
        <w:lastRenderedPageBreak/>
        <w:t xml:space="preserve">Rysunek </w:t>
      </w:r>
      <w:r w:rsidR="00567042" w:rsidRPr="004A6E67">
        <w:rPr>
          <w:rFonts w:ascii="Arial" w:hAnsi="Arial" w:cs="Arial"/>
          <w:b w:val="0"/>
          <w:bCs w:val="0"/>
          <w:color w:val="auto"/>
          <w:sz w:val="20"/>
          <w:szCs w:val="20"/>
        </w:rPr>
        <w:fldChar w:fldCharType="begin"/>
      </w:r>
      <w:r w:rsidR="00567042" w:rsidRPr="004A6E67">
        <w:rPr>
          <w:rFonts w:ascii="Arial" w:hAnsi="Arial" w:cs="Arial"/>
          <w:b w:val="0"/>
          <w:bCs w:val="0"/>
          <w:color w:val="auto"/>
          <w:sz w:val="20"/>
          <w:szCs w:val="20"/>
        </w:rPr>
        <w:instrText xml:space="preserve"> SEQ Rysunek \* ARABIC </w:instrText>
      </w:r>
      <w:r w:rsidR="00567042" w:rsidRPr="004A6E67">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1</w:t>
      </w:r>
      <w:r w:rsidR="00567042" w:rsidRPr="004A6E67">
        <w:rPr>
          <w:rFonts w:ascii="Arial" w:hAnsi="Arial" w:cs="Arial"/>
          <w:b w:val="0"/>
          <w:bCs w:val="0"/>
          <w:noProof/>
          <w:color w:val="auto"/>
          <w:sz w:val="20"/>
          <w:szCs w:val="20"/>
        </w:rPr>
        <w:fldChar w:fldCharType="end"/>
      </w:r>
      <w:r w:rsidRPr="004A6E67">
        <w:rPr>
          <w:rFonts w:ascii="Arial" w:hAnsi="Arial" w:cs="Arial"/>
          <w:b w:val="0"/>
          <w:bCs w:val="0"/>
          <w:color w:val="auto"/>
          <w:sz w:val="20"/>
          <w:szCs w:val="20"/>
        </w:rPr>
        <w:t xml:space="preserve"> </w:t>
      </w:r>
      <w:r w:rsidR="006949FA" w:rsidRPr="004A6E67">
        <w:rPr>
          <w:rFonts w:ascii="Arial" w:hAnsi="Arial" w:cs="Arial"/>
          <w:b w:val="0"/>
          <w:bCs w:val="0"/>
          <w:color w:val="auto"/>
          <w:sz w:val="20"/>
          <w:szCs w:val="20"/>
        </w:rPr>
        <w:t xml:space="preserve">Położenie gminy </w:t>
      </w:r>
      <w:r w:rsidR="004A6E67">
        <w:rPr>
          <w:rFonts w:ascii="Arial" w:hAnsi="Arial" w:cs="Arial"/>
          <w:b w:val="0"/>
          <w:bCs w:val="0"/>
          <w:color w:val="auto"/>
          <w:sz w:val="20"/>
          <w:szCs w:val="20"/>
        </w:rPr>
        <w:t>Sulejów</w:t>
      </w:r>
      <w:r w:rsidR="006949FA" w:rsidRPr="004A6E67">
        <w:rPr>
          <w:rFonts w:ascii="Arial" w:hAnsi="Arial" w:cs="Arial"/>
          <w:b w:val="0"/>
          <w:bCs w:val="0"/>
          <w:color w:val="auto"/>
          <w:sz w:val="20"/>
          <w:szCs w:val="20"/>
        </w:rPr>
        <w:t xml:space="preserve"> w powiecie </w:t>
      </w:r>
      <w:r w:rsidR="004A6E67">
        <w:rPr>
          <w:rFonts w:ascii="Arial" w:hAnsi="Arial" w:cs="Arial"/>
          <w:b w:val="0"/>
          <w:bCs w:val="0"/>
          <w:color w:val="auto"/>
          <w:sz w:val="20"/>
          <w:szCs w:val="20"/>
        </w:rPr>
        <w:t>piotrkowsk</w:t>
      </w:r>
      <w:r w:rsidR="006949FA" w:rsidRPr="004A6E67">
        <w:rPr>
          <w:rFonts w:ascii="Arial" w:hAnsi="Arial" w:cs="Arial"/>
          <w:b w:val="0"/>
          <w:bCs w:val="0"/>
          <w:color w:val="auto"/>
          <w:sz w:val="20"/>
          <w:szCs w:val="20"/>
        </w:rPr>
        <w:t>im</w:t>
      </w:r>
      <w:bookmarkEnd w:id="5"/>
    </w:p>
    <w:p w14:paraId="20AC2EAA" w14:textId="5178DB47" w:rsidR="006949FA" w:rsidRPr="004A6E67" w:rsidRDefault="005D4653" w:rsidP="0018524A">
      <w:pPr>
        <w:pStyle w:val="BezodstpwZnak1"/>
        <w:spacing w:line="240" w:lineRule="auto"/>
        <w:contextualSpacing w:val="0"/>
        <w:jc w:val="center"/>
        <w:rPr>
          <w:rFonts w:ascii="Arial" w:hAnsi="Arial" w:cs="Arial"/>
          <w:color w:val="auto"/>
        </w:rPr>
      </w:pPr>
      <w:r>
        <w:rPr>
          <w:noProof/>
          <w:lang w:eastAsia="pl-PL" w:bidi="ar-SA"/>
        </w:rPr>
        <mc:AlternateContent>
          <mc:Choice Requires="wps">
            <w:drawing>
              <wp:anchor distT="0" distB="0" distL="114300" distR="114300" simplePos="0" relativeHeight="251658752" behindDoc="0" locked="0" layoutInCell="1" allowOverlap="1" wp14:anchorId="222DBED6" wp14:editId="3B76A3DB">
                <wp:simplePos x="0" y="0"/>
                <wp:positionH relativeFrom="column">
                  <wp:posOffset>1622425</wp:posOffset>
                </wp:positionH>
                <wp:positionV relativeFrom="paragraph">
                  <wp:posOffset>5715</wp:posOffset>
                </wp:positionV>
                <wp:extent cx="1531620" cy="1889760"/>
                <wp:effectExtent l="12700" t="5715" r="55880" b="47625"/>
                <wp:wrapNone/>
                <wp:docPr id="2" name="AutoShap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31620" cy="18897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type w14:anchorId="5FD5A9A3" id="_x0000_t32" coordsize="21600,21600" o:spt="32" o:oned="t" path="m,l21600,21600e" filled="f">
                <v:path arrowok="t" fillok="f" o:connecttype="none"/>
                <o:lock v:ext="edit" shapetype="t"/>
              </v:shapetype>
              <v:shape id="AutoShape 21" o:spid="_x0000_s1026" type="#_x0000_t32" style="position:absolute;margin-left:127.75pt;margin-top:.45pt;width:120.6pt;height:148.8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">
                <v:stroke endarrow="block"/>
              </v:shape>
            </w:pict>
          </mc:Fallback>
        </mc:AlternateContent>
      </w:r>
      <w:r w:rsidR="004A6E67">
        <w:rPr>
          <w:noProof/>
          <w:lang w:eastAsia="pl-PL" w:bidi="ar-SA"/>
        </w:rPr>
        <w:drawing>
          <wp:inline distT="0" distB="0" distL="0" distR="0" wp14:anchorId="25BB4D30" wp14:editId="462A41C3">
            <wp:extent cx="2772992" cy="3688080"/>
            <wp:effectExtent l="0" t="0" r="0" b="0"/>
            <wp:docPr id="11" name="Obraz 11" descr="Zobacz obraz źródł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obacz obraz źródłowy"/>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79510" cy="3696749"/>
                    </a:xfrm>
                    <a:prstGeom prst="rect">
                      <a:avLst/>
                    </a:prstGeom>
                    <a:noFill/>
                    <a:ln>
                      <a:noFill/>
                    </a:ln>
                  </pic:spPr>
                </pic:pic>
              </a:graphicData>
            </a:graphic>
          </wp:inline>
        </w:drawing>
      </w:r>
    </w:p>
    <w:p w14:paraId="3B07581D" w14:textId="41A8CCD8" w:rsidR="006949FA" w:rsidRPr="004A6E67" w:rsidRDefault="006949FA" w:rsidP="008D1029">
      <w:pPr>
        <w:pStyle w:val="BezodstpwZnak1"/>
        <w:spacing w:after="240" w:line="240" w:lineRule="auto"/>
        <w:rPr>
          <w:rFonts w:ascii="Arial" w:hAnsi="Arial" w:cs="Arial"/>
          <w:color w:val="auto"/>
        </w:rPr>
      </w:pPr>
      <w:r w:rsidRPr="004A6E67">
        <w:rPr>
          <w:rFonts w:ascii="Arial" w:hAnsi="Arial" w:cs="Arial"/>
          <w:color w:val="auto"/>
        </w:rPr>
        <w:t xml:space="preserve">Źródło: </w:t>
      </w:r>
      <w:r w:rsidR="004A6E67" w:rsidRPr="004A6E67">
        <w:rPr>
          <w:rFonts w:ascii="Arial" w:hAnsi="Arial" w:cs="Arial"/>
          <w:color w:val="auto"/>
        </w:rPr>
        <w:t>www.osp.org.pl</w:t>
      </w:r>
    </w:p>
    <w:p w14:paraId="40FAFCCC" w14:textId="756F2D75" w:rsidR="00EF34F5" w:rsidRPr="00406FD9" w:rsidRDefault="004A6E67" w:rsidP="001E6F38">
      <w:pPr>
        <w:pStyle w:val="Tekstpodstawowy"/>
        <w:spacing w:before="118" w:line="360" w:lineRule="auto"/>
        <w:jc w:val="both"/>
        <w:rPr>
          <w:sz w:val="20"/>
          <w:szCs w:val="20"/>
        </w:rPr>
      </w:pPr>
      <w:r w:rsidRPr="00406FD9">
        <w:rPr>
          <w:sz w:val="20"/>
          <w:szCs w:val="20"/>
        </w:rPr>
        <w:t>Teren gminy sąsiaduje z następującymi gminami: Rozprza (od zachodu), Wolbórz (od północy), Mniszków i Aleksandrów (od wschodu) oraz Ręczno (od południa). Sulejów sąsiaduje również z</w:t>
      </w:r>
      <w:r w:rsidR="00A33FD5">
        <w:rPr>
          <w:sz w:val="20"/>
          <w:szCs w:val="20"/>
        </w:rPr>
        <w:t> </w:t>
      </w:r>
      <w:r w:rsidRPr="00406FD9">
        <w:rPr>
          <w:sz w:val="20"/>
          <w:szCs w:val="20"/>
        </w:rPr>
        <w:t xml:space="preserve">Miastem Piotrków Trybunalski (od północnego zachodu). </w:t>
      </w:r>
      <w:r w:rsidR="004C433A" w:rsidRPr="00406FD9">
        <w:rPr>
          <w:sz w:val="20"/>
          <w:szCs w:val="20"/>
        </w:rPr>
        <w:t xml:space="preserve">To właśnie te gminy wraz z pozostałymi gminami powiatu </w:t>
      </w:r>
      <w:r w:rsidRPr="00406FD9">
        <w:rPr>
          <w:sz w:val="20"/>
          <w:szCs w:val="20"/>
        </w:rPr>
        <w:t>piotrkows</w:t>
      </w:r>
      <w:r w:rsidR="004C433A" w:rsidRPr="00406FD9">
        <w:rPr>
          <w:sz w:val="20"/>
          <w:szCs w:val="20"/>
        </w:rPr>
        <w:t>kiego zostały uwzględnione w analizie porównawczej w dalszej części strategii.</w:t>
      </w:r>
    </w:p>
    <w:p w14:paraId="535860D3" w14:textId="77777777" w:rsidR="00C27353" w:rsidRPr="00A46E2C" w:rsidRDefault="002114C2" w:rsidP="00A46E2C">
      <w:pPr>
        <w:spacing w:after="0" w:line="360" w:lineRule="auto"/>
        <w:ind w:firstLine="709"/>
        <w:jc w:val="both"/>
        <w:rPr>
          <w:rFonts w:ascii="Arial" w:hAnsi="Arial" w:cs="Arial"/>
          <w:sz w:val="20"/>
          <w:szCs w:val="20"/>
        </w:rPr>
      </w:pPr>
      <w:r w:rsidRPr="00A46E2C">
        <w:rPr>
          <w:rFonts w:ascii="Arial" w:hAnsi="Arial" w:cs="Arial"/>
          <w:sz w:val="20"/>
          <w:szCs w:val="20"/>
        </w:rPr>
        <w:t xml:space="preserve">Miarą spójności terytorialnej jest między innymi dostępność komunikacyjna obszaru gminy. Podstawowym elementem systemu transportowego gminy jest układ drogowy, który zapewnia zarówno powiązania zewnętrzne w skali regionu i kraju, jak i powiązania wewnętrzne gminnej sieci osadniczej. </w:t>
      </w:r>
    </w:p>
    <w:p w14:paraId="583B5C39" w14:textId="37172E1C" w:rsidR="00B82F21" w:rsidRPr="00A46E2C" w:rsidRDefault="00B82F21" w:rsidP="00A46E2C">
      <w:pPr>
        <w:autoSpaceDE w:val="0"/>
        <w:autoSpaceDN w:val="0"/>
        <w:adjustRightInd w:val="0"/>
        <w:spacing w:after="0" w:line="360" w:lineRule="auto"/>
        <w:jc w:val="both"/>
        <w:rPr>
          <w:rFonts w:ascii="Arial" w:hAnsi="Arial" w:cs="Arial"/>
          <w:sz w:val="20"/>
          <w:szCs w:val="20"/>
        </w:rPr>
      </w:pPr>
      <w:r w:rsidRPr="00A46E2C">
        <w:rPr>
          <w:rFonts w:ascii="Arial" w:hAnsi="Arial" w:cs="Arial"/>
          <w:sz w:val="20"/>
          <w:szCs w:val="20"/>
        </w:rPr>
        <w:t>Do najważniejszych szlaków komunikacyjnych na opisywanym terenie należ</w:t>
      </w:r>
      <w:r w:rsidR="00326A0C" w:rsidRPr="00A46E2C">
        <w:rPr>
          <w:rFonts w:ascii="Arial" w:hAnsi="Arial" w:cs="Arial"/>
          <w:sz w:val="20"/>
          <w:szCs w:val="20"/>
        </w:rPr>
        <w:t>ą</w:t>
      </w:r>
      <w:r w:rsidRPr="00A46E2C">
        <w:rPr>
          <w:rFonts w:ascii="Arial" w:hAnsi="Arial" w:cs="Arial"/>
          <w:sz w:val="20"/>
          <w:szCs w:val="20"/>
        </w:rPr>
        <w:t xml:space="preserve">: </w:t>
      </w:r>
    </w:p>
    <w:p w14:paraId="24042E80" w14:textId="77777777" w:rsidR="00A46E2C" w:rsidRPr="00A46E2C" w:rsidRDefault="00A46E2C" w:rsidP="008A450E">
      <w:pPr>
        <w:pStyle w:val="Legenda"/>
        <w:numPr>
          <w:ilvl w:val="0"/>
          <w:numId w:val="28"/>
        </w:numPr>
        <w:spacing w:before="0" w:after="0" w:line="360" w:lineRule="auto"/>
        <w:jc w:val="both"/>
        <w:rPr>
          <w:rFonts w:ascii="Arial" w:hAnsi="Arial" w:cs="Arial"/>
          <w:b w:val="0"/>
          <w:bCs w:val="0"/>
          <w:color w:val="auto"/>
          <w:sz w:val="20"/>
          <w:szCs w:val="20"/>
        </w:rPr>
      </w:pPr>
      <w:r w:rsidRPr="00A46E2C">
        <w:rPr>
          <w:rFonts w:ascii="Arial" w:hAnsi="Arial" w:cs="Arial"/>
          <w:b w:val="0"/>
          <w:bCs w:val="0"/>
          <w:color w:val="auto"/>
          <w:sz w:val="20"/>
          <w:szCs w:val="20"/>
        </w:rPr>
        <w:t xml:space="preserve">droga krajowa Nr 12 relacji: granica zachodnia Łęknica - Żary - Leszno - Kalisz - Łask - Piotrków Trybunalski - Sulejów - Opoczno - Radom - Lublin - Chełm - granica wschodnia </w:t>
      </w:r>
      <w:r w:rsidRPr="00A46E2C">
        <w:rPr>
          <w:rFonts w:ascii="Arial" w:hAnsi="Arial" w:cs="Arial"/>
          <w:b w:val="0"/>
          <w:bCs w:val="0"/>
          <w:color w:val="auto"/>
          <w:sz w:val="20"/>
          <w:szCs w:val="20"/>
        </w:rPr>
        <w:br/>
        <w:t>w Dorohusku,</w:t>
      </w:r>
    </w:p>
    <w:p w14:paraId="1C2CDBAC" w14:textId="1FD2AC12" w:rsidR="000B765B" w:rsidRPr="00937A38" w:rsidRDefault="00A46E2C" w:rsidP="008A450E">
      <w:pPr>
        <w:pStyle w:val="Legenda"/>
        <w:numPr>
          <w:ilvl w:val="0"/>
          <w:numId w:val="28"/>
        </w:numPr>
        <w:spacing w:before="0" w:after="0" w:line="360" w:lineRule="auto"/>
        <w:jc w:val="both"/>
        <w:rPr>
          <w:rFonts w:ascii="Arial" w:hAnsi="Arial" w:cs="Arial"/>
          <w:b w:val="0"/>
          <w:bCs w:val="0"/>
          <w:color w:val="auto"/>
          <w:sz w:val="20"/>
          <w:szCs w:val="20"/>
        </w:rPr>
      </w:pPr>
      <w:r w:rsidRPr="00A46E2C">
        <w:rPr>
          <w:rFonts w:ascii="Arial" w:hAnsi="Arial" w:cs="Arial"/>
          <w:b w:val="0"/>
          <w:bCs w:val="0"/>
          <w:color w:val="auto"/>
          <w:sz w:val="20"/>
          <w:szCs w:val="20"/>
        </w:rPr>
        <w:t>droga krajowa Nr 74 relacji: Sulejów - Kielce - Zamość - Zosina na granicy wschodniej.</w:t>
      </w:r>
    </w:p>
    <w:p w14:paraId="101634CE" w14:textId="77777777" w:rsidR="00406FD9" w:rsidRDefault="00406FD9" w:rsidP="00937A38">
      <w:pPr>
        <w:pStyle w:val="Legenda"/>
        <w:spacing w:before="240" w:after="0" w:line="240" w:lineRule="auto"/>
        <w:rPr>
          <w:rFonts w:ascii="Arial" w:hAnsi="Arial" w:cs="Arial"/>
          <w:b w:val="0"/>
          <w:bCs w:val="0"/>
          <w:color w:val="auto"/>
          <w:sz w:val="20"/>
          <w:szCs w:val="20"/>
        </w:rPr>
      </w:pPr>
    </w:p>
    <w:p w14:paraId="419441F2" w14:textId="77777777" w:rsidR="00406FD9" w:rsidRDefault="00406FD9" w:rsidP="00937A38">
      <w:pPr>
        <w:pStyle w:val="Legenda"/>
        <w:spacing w:before="240" w:after="0" w:line="240" w:lineRule="auto"/>
        <w:rPr>
          <w:rFonts w:ascii="Arial" w:hAnsi="Arial" w:cs="Arial"/>
          <w:b w:val="0"/>
          <w:bCs w:val="0"/>
          <w:color w:val="auto"/>
          <w:sz w:val="20"/>
          <w:szCs w:val="20"/>
        </w:rPr>
      </w:pPr>
    </w:p>
    <w:p w14:paraId="346EA9E9" w14:textId="77777777" w:rsidR="00406FD9" w:rsidRDefault="00406FD9" w:rsidP="00937A38">
      <w:pPr>
        <w:pStyle w:val="Legenda"/>
        <w:spacing w:before="240" w:after="0" w:line="240" w:lineRule="auto"/>
        <w:rPr>
          <w:rFonts w:ascii="Arial" w:hAnsi="Arial" w:cs="Arial"/>
          <w:b w:val="0"/>
          <w:bCs w:val="0"/>
          <w:color w:val="auto"/>
          <w:sz w:val="20"/>
          <w:szCs w:val="20"/>
        </w:rPr>
      </w:pPr>
    </w:p>
    <w:p w14:paraId="056D606A" w14:textId="77777777" w:rsidR="00406FD9" w:rsidRDefault="00406FD9" w:rsidP="00937A38">
      <w:pPr>
        <w:pStyle w:val="Legenda"/>
        <w:spacing w:before="240" w:after="0" w:line="240" w:lineRule="auto"/>
        <w:rPr>
          <w:rFonts w:ascii="Arial" w:hAnsi="Arial" w:cs="Arial"/>
          <w:b w:val="0"/>
          <w:bCs w:val="0"/>
          <w:color w:val="auto"/>
          <w:sz w:val="20"/>
          <w:szCs w:val="20"/>
        </w:rPr>
      </w:pPr>
    </w:p>
    <w:p w14:paraId="5675CA94" w14:textId="77777777" w:rsidR="00406FD9" w:rsidRDefault="00406FD9" w:rsidP="00937A38">
      <w:pPr>
        <w:pStyle w:val="Legenda"/>
        <w:spacing w:before="240" w:after="0" w:line="240" w:lineRule="auto"/>
        <w:rPr>
          <w:rFonts w:ascii="Arial" w:hAnsi="Arial" w:cs="Arial"/>
          <w:b w:val="0"/>
          <w:bCs w:val="0"/>
          <w:color w:val="auto"/>
          <w:sz w:val="20"/>
          <w:szCs w:val="20"/>
        </w:rPr>
      </w:pPr>
    </w:p>
    <w:p w14:paraId="3D7A9BAF" w14:textId="026B6ECF" w:rsidR="000B765B" w:rsidRPr="00937A38" w:rsidRDefault="000B765B" w:rsidP="00937A38">
      <w:pPr>
        <w:pStyle w:val="Legenda"/>
        <w:spacing w:before="240" w:after="0" w:line="240" w:lineRule="auto"/>
        <w:rPr>
          <w:rFonts w:ascii="Arial" w:hAnsi="Arial" w:cs="Arial"/>
          <w:b w:val="0"/>
          <w:bCs w:val="0"/>
          <w:color w:val="auto"/>
          <w:sz w:val="20"/>
          <w:szCs w:val="20"/>
        </w:rPr>
      </w:pPr>
      <w:bookmarkStart w:id="6" w:name="_Toc109160813"/>
      <w:r w:rsidRPr="00937A38">
        <w:rPr>
          <w:rFonts w:ascii="Arial" w:hAnsi="Arial" w:cs="Arial"/>
          <w:b w:val="0"/>
          <w:bCs w:val="0"/>
          <w:color w:val="auto"/>
          <w:sz w:val="20"/>
          <w:szCs w:val="20"/>
        </w:rPr>
        <w:lastRenderedPageBreak/>
        <w:t xml:space="preserve">Fotografia </w:t>
      </w:r>
      <w:r w:rsidR="005A4B37" w:rsidRPr="00937A38">
        <w:rPr>
          <w:rFonts w:ascii="Arial" w:hAnsi="Arial" w:cs="Arial"/>
          <w:b w:val="0"/>
          <w:bCs w:val="0"/>
          <w:color w:val="auto"/>
          <w:sz w:val="20"/>
          <w:szCs w:val="20"/>
        </w:rPr>
        <w:fldChar w:fldCharType="begin"/>
      </w:r>
      <w:r w:rsidR="005A4B37" w:rsidRPr="00937A38">
        <w:rPr>
          <w:rFonts w:ascii="Arial" w:hAnsi="Arial" w:cs="Arial"/>
          <w:b w:val="0"/>
          <w:bCs w:val="0"/>
          <w:color w:val="auto"/>
          <w:sz w:val="20"/>
          <w:szCs w:val="20"/>
        </w:rPr>
        <w:instrText xml:space="preserve"> SEQ Fotografia \* ARABIC </w:instrText>
      </w:r>
      <w:r w:rsidR="005A4B37" w:rsidRPr="00937A38">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1</w:t>
      </w:r>
      <w:r w:rsidR="005A4B37" w:rsidRPr="00937A38">
        <w:rPr>
          <w:rFonts w:ascii="Arial" w:hAnsi="Arial" w:cs="Arial"/>
          <w:b w:val="0"/>
          <w:bCs w:val="0"/>
          <w:noProof/>
          <w:color w:val="auto"/>
          <w:sz w:val="20"/>
          <w:szCs w:val="20"/>
        </w:rPr>
        <w:fldChar w:fldCharType="end"/>
      </w:r>
      <w:r w:rsidRPr="00937A38">
        <w:rPr>
          <w:rFonts w:ascii="Arial" w:hAnsi="Arial" w:cs="Arial"/>
          <w:b w:val="0"/>
          <w:bCs w:val="0"/>
          <w:color w:val="auto"/>
          <w:sz w:val="20"/>
          <w:szCs w:val="20"/>
        </w:rPr>
        <w:t xml:space="preserve"> Drogi krajowe w </w:t>
      </w:r>
      <w:r w:rsidR="00937A38" w:rsidRPr="00937A38">
        <w:rPr>
          <w:rFonts w:ascii="Arial" w:hAnsi="Arial" w:cs="Arial"/>
          <w:b w:val="0"/>
          <w:bCs w:val="0"/>
          <w:color w:val="auto"/>
          <w:sz w:val="20"/>
          <w:szCs w:val="20"/>
        </w:rPr>
        <w:t>S</w:t>
      </w:r>
      <w:r w:rsidRPr="00937A38">
        <w:rPr>
          <w:rFonts w:ascii="Arial" w:hAnsi="Arial" w:cs="Arial"/>
          <w:b w:val="0"/>
          <w:bCs w:val="0"/>
          <w:color w:val="auto"/>
          <w:sz w:val="20"/>
          <w:szCs w:val="20"/>
        </w:rPr>
        <w:t>ulejowie</w:t>
      </w:r>
      <w:bookmarkEnd w:id="6"/>
    </w:p>
    <w:p w14:paraId="520DFFC2" w14:textId="0B47A5E7" w:rsidR="000B765B" w:rsidRDefault="000B765B" w:rsidP="00937A38">
      <w:pPr>
        <w:spacing w:after="0" w:line="240" w:lineRule="auto"/>
      </w:pPr>
      <w:r>
        <w:rPr>
          <w:noProof/>
          <w:lang w:eastAsia="pl-PL"/>
        </w:rPr>
        <w:drawing>
          <wp:inline distT="0" distB="0" distL="0" distR="0" wp14:anchorId="0496540F" wp14:editId="5E29B9A5">
            <wp:extent cx="5760720" cy="3240405"/>
            <wp:effectExtent l="0" t="0" r="0" b="0"/>
            <wp:docPr id="456" name="Obraz 456" descr="Obraz zawierający tekst, niebo, zewnętrzne, żółty&#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Obraz 456" descr="Obraz zawierający tekst, niebo, zewnętrzne, żółty&#10;&#10;Opis wygenerowany automatyczni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60720" cy="3240405"/>
                    </a:xfrm>
                    <a:prstGeom prst="rect">
                      <a:avLst/>
                    </a:prstGeom>
                    <a:noFill/>
                    <a:ln>
                      <a:noFill/>
                    </a:ln>
                  </pic:spPr>
                </pic:pic>
              </a:graphicData>
            </a:graphic>
          </wp:inline>
        </w:drawing>
      </w:r>
    </w:p>
    <w:p w14:paraId="56B45413" w14:textId="00FF8D98" w:rsidR="000B765B" w:rsidRPr="00937A38" w:rsidRDefault="000B765B" w:rsidP="00937A38">
      <w:pPr>
        <w:spacing w:after="240" w:line="240" w:lineRule="auto"/>
        <w:rPr>
          <w:rFonts w:ascii="Arial" w:hAnsi="Arial" w:cs="Arial"/>
          <w:sz w:val="20"/>
          <w:szCs w:val="20"/>
        </w:rPr>
      </w:pPr>
      <w:r w:rsidRPr="00937A38">
        <w:rPr>
          <w:rFonts w:ascii="Arial" w:hAnsi="Arial" w:cs="Arial"/>
          <w:sz w:val="20"/>
          <w:szCs w:val="20"/>
        </w:rPr>
        <w:t>Źródło: Fotografia własna</w:t>
      </w:r>
    </w:p>
    <w:p w14:paraId="030048F7" w14:textId="573AE25D" w:rsidR="00A46E2C" w:rsidRPr="00A46E2C" w:rsidRDefault="00A46E2C" w:rsidP="00E65EEA">
      <w:pPr>
        <w:spacing w:after="0" w:line="360" w:lineRule="auto"/>
        <w:jc w:val="both"/>
        <w:rPr>
          <w:rFonts w:ascii="Arial" w:hAnsi="Arial" w:cs="Arial"/>
          <w:sz w:val="20"/>
          <w:szCs w:val="20"/>
        </w:rPr>
      </w:pPr>
      <w:r w:rsidRPr="00A46E2C">
        <w:rPr>
          <w:rFonts w:ascii="Arial" w:hAnsi="Arial" w:cs="Arial"/>
          <w:sz w:val="20"/>
          <w:szCs w:val="20"/>
          <w:lang w:eastAsia="pl-PL"/>
        </w:rPr>
        <w:t>Poza granicami miasta</w:t>
      </w:r>
      <w:r>
        <w:rPr>
          <w:rFonts w:ascii="Arial" w:hAnsi="Arial" w:cs="Arial"/>
          <w:sz w:val="20"/>
          <w:szCs w:val="20"/>
          <w:lang w:eastAsia="pl-PL"/>
        </w:rPr>
        <w:t>, dzieląc gminę na część wschodnią i zachodnią,</w:t>
      </w:r>
      <w:r w:rsidRPr="00A46E2C">
        <w:rPr>
          <w:rFonts w:ascii="Arial" w:hAnsi="Arial" w:cs="Arial"/>
          <w:sz w:val="20"/>
          <w:szCs w:val="20"/>
          <w:lang w:eastAsia="pl-PL"/>
        </w:rPr>
        <w:t xml:space="preserve"> przebiega </w:t>
      </w:r>
      <w:r>
        <w:rPr>
          <w:rFonts w:ascii="Arial" w:hAnsi="Arial" w:cs="Arial"/>
          <w:sz w:val="20"/>
          <w:szCs w:val="20"/>
          <w:lang w:eastAsia="pl-PL"/>
        </w:rPr>
        <w:t>w kierunku południkow</w:t>
      </w:r>
      <w:r w:rsidR="00E65EEA">
        <w:rPr>
          <w:rFonts w:ascii="Arial" w:hAnsi="Arial" w:cs="Arial"/>
          <w:sz w:val="20"/>
          <w:szCs w:val="20"/>
          <w:lang w:eastAsia="pl-PL"/>
        </w:rPr>
        <w:t>ym</w:t>
      </w:r>
      <w:r>
        <w:rPr>
          <w:rFonts w:ascii="Arial" w:hAnsi="Arial" w:cs="Arial"/>
          <w:sz w:val="20"/>
          <w:szCs w:val="20"/>
          <w:lang w:eastAsia="pl-PL"/>
        </w:rPr>
        <w:t xml:space="preserve"> </w:t>
      </w:r>
      <w:r w:rsidRPr="00A46E2C">
        <w:rPr>
          <w:rFonts w:ascii="Arial" w:hAnsi="Arial" w:cs="Arial"/>
          <w:sz w:val="20"/>
          <w:szCs w:val="20"/>
          <w:lang w:eastAsia="pl-PL"/>
        </w:rPr>
        <w:t>droga wojewódzka nr 742 Włodzimierzów – Włoszczowa. Układ komunikacyjny miasta i</w:t>
      </w:r>
      <w:r w:rsidR="00A33FD5">
        <w:rPr>
          <w:rFonts w:ascii="Arial" w:hAnsi="Arial" w:cs="Arial"/>
          <w:sz w:val="20"/>
          <w:szCs w:val="20"/>
          <w:lang w:eastAsia="pl-PL"/>
        </w:rPr>
        <w:t> </w:t>
      </w:r>
      <w:r w:rsidRPr="00A46E2C">
        <w:rPr>
          <w:rFonts w:ascii="Arial" w:hAnsi="Arial" w:cs="Arial"/>
          <w:sz w:val="20"/>
          <w:szCs w:val="20"/>
          <w:lang w:eastAsia="pl-PL"/>
        </w:rPr>
        <w:t xml:space="preserve">gminy łączy się </w:t>
      </w:r>
      <w:r w:rsidR="00E65EEA" w:rsidRPr="00A46E2C">
        <w:rPr>
          <w:rFonts w:ascii="Arial" w:hAnsi="Arial" w:cs="Arial"/>
          <w:sz w:val="20"/>
          <w:szCs w:val="20"/>
          <w:lang w:eastAsia="pl-PL"/>
        </w:rPr>
        <w:t>w piotrkowskim węźle komunikacyjnym</w:t>
      </w:r>
      <w:r w:rsidR="00E65EEA">
        <w:rPr>
          <w:rFonts w:ascii="Arial" w:hAnsi="Arial" w:cs="Arial"/>
          <w:sz w:val="20"/>
          <w:szCs w:val="20"/>
          <w:lang w:eastAsia="pl-PL"/>
        </w:rPr>
        <w:t xml:space="preserve"> </w:t>
      </w:r>
      <w:r w:rsidRPr="00A46E2C">
        <w:rPr>
          <w:rFonts w:ascii="Arial" w:hAnsi="Arial" w:cs="Arial"/>
          <w:sz w:val="20"/>
          <w:szCs w:val="20"/>
          <w:lang w:eastAsia="pl-PL"/>
        </w:rPr>
        <w:t>z drogą A-1 Gdańsk – Cie</w:t>
      </w:r>
      <w:r w:rsidR="00E65EEA">
        <w:rPr>
          <w:rFonts w:ascii="Arial" w:hAnsi="Arial" w:cs="Arial"/>
          <w:sz w:val="20"/>
          <w:szCs w:val="20"/>
          <w:lang w:eastAsia="pl-PL"/>
        </w:rPr>
        <w:t>szyn</w:t>
      </w:r>
      <w:r>
        <w:rPr>
          <w:rFonts w:ascii="Arial" w:hAnsi="Arial" w:cs="Arial"/>
          <w:sz w:val="20"/>
          <w:szCs w:val="20"/>
          <w:lang w:eastAsia="pl-PL"/>
        </w:rPr>
        <w:t>,</w:t>
      </w:r>
      <w:r w:rsidRPr="00A46E2C">
        <w:rPr>
          <w:rFonts w:ascii="Arial" w:hAnsi="Arial" w:cs="Arial"/>
          <w:sz w:val="20"/>
          <w:szCs w:val="20"/>
          <w:lang w:eastAsia="pl-PL"/>
        </w:rPr>
        <w:t xml:space="preserve"> drogą krajową nr </w:t>
      </w:r>
      <w:r>
        <w:rPr>
          <w:rFonts w:ascii="Arial" w:hAnsi="Arial" w:cs="Arial"/>
          <w:sz w:val="20"/>
          <w:szCs w:val="20"/>
          <w:lang w:eastAsia="pl-PL"/>
        </w:rPr>
        <w:t xml:space="preserve">91 </w:t>
      </w:r>
      <w:r w:rsidR="00E65EEA">
        <w:rPr>
          <w:rFonts w:ascii="Arial" w:hAnsi="Arial" w:cs="Arial"/>
          <w:sz w:val="20"/>
          <w:szCs w:val="20"/>
          <w:lang w:eastAsia="pl-PL"/>
        </w:rPr>
        <w:t xml:space="preserve">Gdańsk – Podwarpie </w:t>
      </w:r>
      <w:r>
        <w:rPr>
          <w:rFonts w:ascii="Arial" w:hAnsi="Arial" w:cs="Arial"/>
          <w:sz w:val="20"/>
          <w:szCs w:val="20"/>
          <w:lang w:eastAsia="pl-PL"/>
        </w:rPr>
        <w:t>oraz tras</w:t>
      </w:r>
      <w:r w:rsidR="00E65EEA">
        <w:rPr>
          <w:rFonts w:ascii="Arial" w:hAnsi="Arial" w:cs="Arial"/>
          <w:sz w:val="20"/>
          <w:szCs w:val="20"/>
          <w:lang w:eastAsia="pl-PL"/>
        </w:rPr>
        <w:t>ą</w:t>
      </w:r>
      <w:r>
        <w:rPr>
          <w:rFonts w:ascii="Arial" w:hAnsi="Arial" w:cs="Arial"/>
          <w:sz w:val="20"/>
          <w:szCs w:val="20"/>
          <w:lang w:eastAsia="pl-PL"/>
        </w:rPr>
        <w:t xml:space="preserve"> S</w:t>
      </w:r>
      <w:r w:rsidRPr="00A46E2C">
        <w:rPr>
          <w:rFonts w:ascii="Arial" w:hAnsi="Arial" w:cs="Arial"/>
          <w:sz w:val="20"/>
          <w:szCs w:val="20"/>
          <w:lang w:eastAsia="pl-PL"/>
        </w:rPr>
        <w:t xml:space="preserve">8 </w:t>
      </w:r>
      <w:r w:rsidR="00E65EEA">
        <w:rPr>
          <w:rFonts w:ascii="Arial" w:hAnsi="Arial" w:cs="Arial"/>
          <w:sz w:val="20"/>
          <w:szCs w:val="20"/>
          <w:lang w:eastAsia="pl-PL"/>
        </w:rPr>
        <w:t>Piotrków Trybunalski – Warszawa – Białystok.</w:t>
      </w:r>
    </w:p>
    <w:p w14:paraId="09B9CE41" w14:textId="77777777" w:rsidR="00E65EEA" w:rsidRDefault="00E65EEA" w:rsidP="00270250">
      <w:pPr>
        <w:pStyle w:val="Legenda"/>
        <w:spacing w:before="240" w:after="0" w:line="240" w:lineRule="auto"/>
        <w:rPr>
          <w:rFonts w:ascii="Arial" w:hAnsi="Arial" w:cs="Arial"/>
          <w:b w:val="0"/>
          <w:bCs w:val="0"/>
          <w:color w:val="FF0000"/>
          <w:sz w:val="20"/>
          <w:szCs w:val="20"/>
        </w:rPr>
        <w:sectPr w:rsidR="00E65EEA" w:rsidSect="00BB164F">
          <w:headerReference w:type="default" r:id="rId14"/>
          <w:footerReference w:type="default" r:id="rId15"/>
          <w:pgSz w:w="11906" w:h="16838"/>
          <w:pgMar w:top="1417" w:right="1417" w:bottom="1417" w:left="1417" w:header="708" w:footer="708" w:gutter="0"/>
          <w:cols w:space="708"/>
          <w:titlePg/>
          <w:docGrid w:linePitch="360"/>
        </w:sectPr>
      </w:pPr>
    </w:p>
    <w:p w14:paraId="24A0BB9E" w14:textId="256989BE" w:rsidR="00270250" w:rsidRPr="00E65EEA" w:rsidRDefault="008D1029" w:rsidP="00270250">
      <w:pPr>
        <w:pStyle w:val="Legenda"/>
        <w:spacing w:before="240" w:after="0" w:line="240" w:lineRule="auto"/>
        <w:rPr>
          <w:rFonts w:ascii="Arial" w:hAnsi="Arial" w:cs="Arial"/>
          <w:b w:val="0"/>
          <w:bCs w:val="0"/>
          <w:color w:val="auto"/>
          <w:sz w:val="20"/>
          <w:szCs w:val="20"/>
        </w:rPr>
      </w:pPr>
      <w:bookmarkStart w:id="7" w:name="_Toc109160850"/>
      <w:r w:rsidRPr="00E65EEA">
        <w:rPr>
          <w:rFonts w:ascii="Arial" w:hAnsi="Arial" w:cs="Arial"/>
          <w:b w:val="0"/>
          <w:bCs w:val="0"/>
          <w:color w:val="auto"/>
          <w:sz w:val="20"/>
          <w:szCs w:val="20"/>
        </w:rPr>
        <w:lastRenderedPageBreak/>
        <w:t xml:space="preserve">Mapa </w:t>
      </w:r>
      <w:r w:rsidR="00567042" w:rsidRPr="00E65EEA">
        <w:rPr>
          <w:rFonts w:ascii="Arial" w:hAnsi="Arial" w:cs="Arial"/>
          <w:b w:val="0"/>
          <w:bCs w:val="0"/>
          <w:color w:val="auto"/>
          <w:sz w:val="20"/>
          <w:szCs w:val="20"/>
        </w:rPr>
        <w:fldChar w:fldCharType="begin"/>
      </w:r>
      <w:r w:rsidR="00567042" w:rsidRPr="00E65EEA">
        <w:rPr>
          <w:rFonts w:ascii="Arial" w:hAnsi="Arial" w:cs="Arial"/>
          <w:b w:val="0"/>
          <w:bCs w:val="0"/>
          <w:color w:val="auto"/>
          <w:sz w:val="20"/>
          <w:szCs w:val="20"/>
        </w:rPr>
        <w:instrText xml:space="preserve"> SEQ Mapa \* ARABIC </w:instrText>
      </w:r>
      <w:r w:rsidR="00567042" w:rsidRPr="00E65EEA">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2</w:t>
      </w:r>
      <w:r w:rsidR="00567042" w:rsidRPr="00E65EEA">
        <w:rPr>
          <w:rFonts w:ascii="Arial" w:hAnsi="Arial" w:cs="Arial"/>
          <w:b w:val="0"/>
          <w:bCs w:val="0"/>
          <w:noProof/>
          <w:color w:val="auto"/>
          <w:sz w:val="20"/>
          <w:szCs w:val="20"/>
        </w:rPr>
        <w:fldChar w:fldCharType="end"/>
      </w:r>
      <w:r w:rsidRPr="00E65EEA">
        <w:rPr>
          <w:rFonts w:ascii="Arial" w:hAnsi="Arial" w:cs="Arial"/>
          <w:b w:val="0"/>
          <w:bCs w:val="0"/>
          <w:color w:val="auto"/>
          <w:sz w:val="20"/>
          <w:szCs w:val="20"/>
        </w:rPr>
        <w:t xml:space="preserve"> </w:t>
      </w:r>
      <w:r w:rsidR="00DC783D" w:rsidRPr="00E65EEA">
        <w:rPr>
          <w:rFonts w:ascii="Arial" w:hAnsi="Arial" w:cs="Arial"/>
          <w:b w:val="0"/>
          <w:bCs w:val="0"/>
          <w:color w:val="auto"/>
          <w:sz w:val="20"/>
          <w:szCs w:val="20"/>
        </w:rPr>
        <w:t xml:space="preserve">Sieć drogowa gminy </w:t>
      </w:r>
      <w:r w:rsidR="00E65EEA" w:rsidRPr="00E65EEA">
        <w:rPr>
          <w:rFonts w:ascii="Arial" w:hAnsi="Arial" w:cs="Arial"/>
          <w:b w:val="0"/>
          <w:bCs w:val="0"/>
          <w:color w:val="auto"/>
          <w:sz w:val="20"/>
          <w:szCs w:val="20"/>
        </w:rPr>
        <w:t>Sulejów</w:t>
      </w:r>
      <w:bookmarkEnd w:id="7"/>
    </w:p>
    <w:p w14:paraId="09328CE0" w14:textId="2A6D9A7F" w:rsidR="00270250" w:rsidRPr="00E65EEA" w:rsidRDefault="00E65EEA" w:rsidP="00270250">
      <w:pPr>
        <w:spacing w:after="0" w:line="240" w:lineRule="auto"/>
        <w:jc w:val="both"/>
        <w:rPr>
          <w:rFonts w:ascii="Arial" w:hAnsi="Arial" w:cs="Arial"/>
          <w:sz w:val="20"/>
          <w:szCs w:val="20"/>
        </w:rPr>
      </w:pPr>
      <w:r w:rsidRPr="00E65EEA">
        <w:rPr>
          <w:rFonts w:ascii="Arial" w:hAnsi="Arial" w:cs="Arial"/>
          <w:noProof/>
          <w:sz w:val="20"/>
          <w:szCs w:val="20"/>
          <w:lang w:eastAsia="pl-PL"/>
        </w:rPr>
        <w:drawing>
          <wp:inline distT="0" distB="0" distL="0" distR="0" wp14:anchorId="265C7B33" wp14:editId="01C3C6B0">
            <wp:extent cx="8884920" cy="5082540"/>
            <wp:effectExtent l="0" t="0" r="0" b="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884920" cy="5082540"/>
                    </a:xfrm>
                    <a:prstGeom prst="rect">
                      <a:avLst/>
                    </a:prstGeom>
                    <a:noFill/>
                    <a:ln>
                      <a:noFill/>
                    </a:ln>
                  </pic:spPr>
                </pic:pic>
              </a:graphicData>
            </a:graphic>
          </wp:inline>
        </w:drawing>
      </w:r>
    </w:p>
    <w:p w14:paraId="1AC6DA10" w14:textId="6BFAA5CB" w:rsidR="00270250" w:rsidRPr="00E65EEA" w:rsidRDefault="00270250" w:rsidP="00270250">
      <w:pPr>
        <w:pStyle w:val="BezodstpwZnak1"/>
        <w:spacing w:after="240" w:line="240" w:lineRule="auto"/>
        <w:contextualSpacing w:val="0"/>
        <w:jc w:val="left"/>
        <w:rPr>
          <w:rFonts w:ascii="Arial" w:hAnsi="Arial" w:cs="Arial"/>
          <w:color w:val="auto"/>
        </w:rPr>
      </w:pPr>
      <w:r w:rsidRPr="00E65EEA">
        <w:rPr>
          <w:rFonts w:ascii="Arial" w:hAnsi="Arial" w:cs="Arial"/>
          <w:color w:val="auto"/>
        </w:rPr>
        <w:t>Źródło: https://www.</w:t>
      </w:r>
      <w:r w:rsidR="00E65EEA" w:rsidRPr="00E65EEA">
        <w:rPr>
          <w:rFonts w:ascii="Arial" w:hAnsi="Arial" w:cs="Arial"/>
          <w:color w:val="auto"/>
        </w:rPr>
        <w:t>google.pl//maps/place/Sulejów</w:t>
      </w:r>
    </w:p>
    <w:p w14:paraId="49046E61" w14:textId="77777777" w:rsidR="00E65EEA" w:rsidRDefault="00E65EEA" w:rsidP="00575326">
      <w:pPr>
        <w:spacing w:line="360" w:lineRule="auto"/>
        <w:jc w:val="both"/>
        <w:rPr>
          <w:rFonts w:ascii="Arial" w:hAnsi="Arial" w:cs="Arial"/>
          <w:color w:val="FF0000"/>
          <w:sz w:val="20"/>
          <w:szCs w:val="20"/>
        </w:rPr>
        <w:sectPr w:rsidR="00E65EEA" w:rsidSect="00CF6F06">
          <w:pgSz w:w="16838" w:h="11906" w:orient="landscape"/>
          <w:pgMar w:top="1418" w:right="1418" w:bottom="1418" w:left="1418" w:header="709" w:footer="709" w:gutter="0"/>
          <w:cols w:space="708"/>
          <w:docGrid w:linePitch="360"/>
        </w:sectPr>
      </w:pPr>
    </w:p>
    <w:p w14:paraId="7B35853D" w14:textId="77777777" w:rsidR="00986CB0" w:rsidRPr="00986CB0" w:rsidRDefault="00DA6D3B" w:rsidP="00281EBF">
      <w:pPr>
        <w:spacing w:after="0" w:line="360" w:lineRule="auto"/>
        <w:jc w:val="both"/>
        <w:rPr>
          <w:rFonts w:ascii="Arial" w:hAnsi="Arial" w:cs="Arial"/>
          <w:sz w:val="20"/>
          <w:szCs w:val="20"/>
        </w:rPr>
      </w:pPr>
      <w:r w:rsidRPr="00986CB0">
        <w:rPr>
          <w:rFonts w:ascii="Arial" w:hAnsi="Arial" w:cs="Arial"/>
          <w:sz w:val="20"/>
          <w:szCs w:val="20"/>
        </w:rPr>
        <w:lastRenderedPageBreak/>
        <w:t>Odległości</w:t>
      </w:r>
      <w:r w:rsidR="00986CB0" w:rsidRPr="00986CB0">
        <w:rPr>
          <w:rFonts w:ascii="Arial" w:hAnsi="Arial" w:cs="Arial"/>
          <w:sz w:val="20"/>
          <w:szCs w:val="20"/>
        </w:rPr>
        <w:t xml:space="preserve"> miasta Sulejowa</w:t>
      </w:r>
      <w:r w:rsidRPr="00986CB0">
        <w:rPr>
          <w:rFonts w:ascii="Arial" w:hAnsi="Arial" w:cs="Arial"/>
          <w:sz w:val="20"/>
          <w:szCs w:val="20"/>
        </w:rPr>
        <w:t xml:space="preserve"> </w:t>
      </w:r>
      <w:r w:rsidR="00986CB0" w:rsidRPr="00986CB0">
        <w:rPr>
          <w:rFonts w:ascii="Arial" w:hAnsi="Arial" w:cs="Arial"/>
          <w:sz w:val="20"/>
          <w:szCs w:val="20"/>
        </w:rPr>
        <w:t>od</w:t>
      </w:r>
      <w:r w:rsidRPr="00986CB0">
        <w:rPr>
          <w:rFonts w:ascii="Arial" w:hAnsi="Arial" w:cs="Arial"/>
          <w:sz w:val="20"/>
          <w:szCs w:val="20"/>
        </w:rPr>
        <w:t xml:space="preserve"> wybranych ośrodków miejskich to:</w:t>
      </w:r>
    </w:p>
    <w:p w14:paraId="29A59ECD" w14:textId="77777777" w:rsidR="00986CB0" w:rsidRPr="00986CB0" w:rsidRDefault="00986CB0" w:rsidP="008A450E">
      <w:pPr>
        <w:pStyle w:val="Akapitzlist"/>
        <w:numPr>
          <w:ilvl w:val="0"/>
          <w:numId w:val="29"/>
        </w:numPr>
        <w:spacing w:after="0" w:line="360" w:lineRule="auto"/>
        <w:jc w:val="both"/>
        <w:rPr>
          <w:rFonts w:ascii="Arial" w:hAnsi="Arial" w:cs="Arial"/>
          <w:sz w:val="20"/>
          <w:szCs w:val="20"/>
        </w:rPr>
      </w:pPr>
      <w:r w:rsidRPr="00986CB0">
        <w:rPr>
          <w:rFonts w:ascii="Arial" w:hAnsi="Arial" w:cs="Arial"/>
          <w:sz w:val="20"/>
          <w:szCs w:val="20"/>
        </w:rPr>
        <w:t>57 km od Łodzi,</w:t>
      </w:r>
    </w:p>
    <w:p w14:paraId="18D7CE53" w14:textId="436BB7C7" w:rsidR="00986CB0" w:rsidRPr="00986CB0" w:rsidRDefault="00986CB0" w:rsidP="008A450E">
      <w:pPr>
        <w:pStyle w:val="Akapitzlist"/>
        <w:numPr>
          <w:ilvl w:val="0"/>
          <w:numId w:val="29"/>
        </w:numPr>
        <w:spacing w:after="0" w:line="360" w:lineRule="auto"/>
        <w:jc w:val="both"/>
        <w:rPr>
          <w:rFonts w:ascii="Arial" w:hAnsi="Arial" w:cs="Arial"/>
          <w:sz w:val="20"/>
          <w:szCs w:val="20"/>
        </w:rPr>
      </w:pPr>
      <w:r w:rsidRPr="00986CB0">
        <w:rPr>
          <w:rFonts w:ascii="Arial" w:hAnsi="Arial" w:cs="Arial"/>
          <w:sz w:val="20"/>
          <w:szCs w:val="20"/>
        </w:rPr>
        <w:t>14 km od Piotrkowa Trybunalskiego,</w:t>
      </w:r>
    </w:p>
    <w:p w14:paraId="0DD0BCCC" w14:textId="77777777" w:rsidR="00406FD9" w:rsidRDefault="00986CB0" w:rsidP="008A450E">
      <w:pPr>
        <w:pStyle w:val="Akapitzlist"/>
        <w:numPr>
          <w:ilvl w:val="0"/>
          <w:numId w:val="29"/>
        </w:numPr>
        <w:spacing w:after="0" w:line="360" w:lineRule="auto"/>
        <w:jc w:val="both"/>
        <w:rPr>
          <w:rFonts w:ascii="Arial" w:hAnsi="Arial" w:cs="Arial"/>
          <w:sz w:val="20"/>
          <w:szCs w:val="20"/>
        </w:rPr>
      </w:pPr>
      <w:r w:rsidRPr="00986CB0">
        <w:rPr>
          <w:rFonts w:ascii="Arial" w:hAnsi="Arial" w:cs="Arial"/>
          <w:sz w:val="20"/>
          <w:szCs w:val="20"/>
        </w:rPr>
        <w:t>73 km od Kielc,</w:t>
      </w:r>
    </w:p>
    <w:p w14:paraId="333C0A92" w14:textId="3A5C9BC6" w:rsidR="00986CB0" w:rsidRPr="00986CB0" w:rsidRDefault="00986CB0" w:rsidP="008A450E">
      <w:pPr>
        <w:pStyle w:val="Akapitzlist"/>
        <w:numPr>
          <w:ilvl w:val="0"/>
          <w:numId w:val="29"/>
        </w:numPr>
        <w:spacing w:after="0" w:line="360" w:lineRule="auto"/>
        <w:jc w:val="both"/>
        <w:rPr>
          <w:rFonts w:ascii="Arial" w:hAnsi="Arial" w:cs="Arial"/>
          <w:sz w:val="20"/>
          <w:szCs w:val="20"/>
        </w:rPr>
      </w:pPr>
      <w:r w:rsidRPr="00986CB0">
        <w:rPr>
          <w:rFonts w:ascii="Arial" w:hAnsi="Arial" w:cs="Arial"/>
          <w:sz w:val="20"/>
          <w:szCs w:val="20"/>
        </w:rPr>
        <w:t>150 km od Warszawy.</w:t>
      </w:r>
    </w:p>
    <w:p w14:paraId="1F50338C" w14:textId="31448D04" w:rsidR="00986CB0" w:rsidRPr="00094163" w:rsidRDefault="00986CB0" w:rsidP="00281EBF">
      <w:pPr>
        <w:spacing w:after="0" w:line="360" w:lineRule="auto"/>
        <w:jc w:val="both"/>
        <w:rPr>
          <w:rFonts w:ascii="Arial" w:hAnsi="Arial" w:cs="Arial"/>
          <w:sz w:val="20"/>
          <w:szCs w:val="20"/>
        </w:rPr>
      </w:pPr>
      <w:r w:rsidRPr="00986CB0">
        <w:rPr>
          <w:rFonts w:ascii="Arial" w:hAnsi="Arial" w:cs="Arial"/>
          <w:sz w:val="20"/>
          <w:szCs w:val="20"/>
        </w:rPr>
        <w:t xml:space="preserve">Łączna długość dróg krajowych, wojewódzkich, powiatowych i gminnych na badanym terenie wynosi </w:t>
      </w:r>
      <w:r>
        <w:rPr>
          <w:rFonts w:ascii="Arial" w:hAnsi="Arial" w:cs="Arial"/>
          <w:sz w:val="20"/>
          <w:szCs w:val="20"/>
        </w:rPr>
        <w:t xml:space="preserve">około </w:t>
      </w:r>
      <w:r w:rsidRPr="00986CB0">
        <w:rPr>
          <w:rFonts w:ascii="Arial" w:hAnsi="Arial" w:cs="Arial"/>
          <w:sz w:val="20"/>
          <w:szCs w:val="20"/>
        </w:rPr>
        <w:t>1</w:t>
      </w:r>
      <w:r>
        <w:rPr>
          <w:rFonts w:ascii="Arial" w:hAnsi="Arial" w:cs="Arial"/>
          <w:sz w:val="20"/>
          <w:szCs w:val="20"/>
        </w:rPr>
        <w:t>60</w:t>
      </w:r>
      <w:r w:rsidRPr="00986CB0">
        <w:rPr>
          <w:rFonts w:ascii="Arial" w:hAnsi="Arial" w:cs="Arial"/>
          <w:sz w:val="20"/>
          <w:szCs w:val="20"/>
        </w:rPr>
        <w:t xml:space="preserve"> km. Uzupełnienie dróg gminnych stanowią drogi wewnętrzne i dojazdowe do gruntów </w:t>
      </w:r>
      <w:r w:rsidRPr="00094163">
        <w:rPr>
          <w:rFonts w:ascii="Arial" w:hAnsi="Arial" w:cs="Arial"/>
          <w:sz w:val="20"/>
          <w:szCs w:val="20"/>
        </w:rPr>
        <w:t xml:space="preserve">rolnych i leśnych, których jest ok. 200 km. </w:t>
      </w:r>
    </w:p>
    <w:p w14:paraId="5C8FD007" w14:textId="69B0FEC4" w:rsidR="0051157C" w:rsidRPr="00094163" w:rsidRDefault="0051157C" w:rsidP="007F09A2">
      <w:pPr>
        <w:spacing w:after="0" w:line="360" w:lineRule="auto"/>
        <w:ind w:firstLine="708"/>
        <w:jc w:val="both"/>
        <w:rPr>
          <w:rFonts w:ascii="Arial" w:hAnsi="Arial" w:cs="Arial"/>
          <w:sz w:val="20"/>
          <w:szCs w:val="20"/>
        </w:rPr>
      </w:pPr>
      <w:r w:rsidRPr="00094163">
        <w:rPr>
          <w:rFonts w:ascii="Arial" w:hAnsi="Arial" w:cs="Arial"/>
          <w:sz w:val="20"/>
          <w:szCs w:val="20"/>
        </w:rPr>
        <w:t xml:space="preserve">Gmina </w:t>
      </w:r>
      <w:r w:rsidR="00094163" w:rsidRPr="00094163">
        <w:rPr>
          <w:rFonts w:ascii="Arial" w:hAnsi="Arial" w:cs="Arial"/>
          <w:sz w:val="20"/>
          <w:szCs w:val="20"/>
        </w:rPr>
        <w:t xml:space="preserve">Sulejów </w:t>
      </w:r>
      <w:r w:rsidRPr="00094163">
        <w:rPr>
          <w:rFonts w:ascii="Arial" w:hAnsi="Arial" w:cs="Arial"/>
          <w:sz w:val="20"/>
          <w:szCs w:val="20"/>
        </w:rPr>
        <w:t>znajduje się w sferze oddziaływania aglomeracji łódzkiej. Położenie w strefie oddziaływań miasta</w:t>
      </w:r>
      <w:r w:rsidR="00D902CF" w:rsidRPr="00094163">
        <w:rPr>
          <w:rFonts w:ascii="Arial" w:hAnsi="Arial" w:cs="Arial"/>
          <w:sz w:val="20"/>
          <w:szCs w:val="20"/>
        </w:rPr>
        <w:t xml:space="preserve"> Łodzi</w:t>
      </w:r>
      <w:r w:rsidR="00094163" w:rsidRPr="00094163">
        <w:rPr>
          <w:rFonts w:ascii="Arial" w:hAnsi="Arial" w:cs="Arial"/>
          <w:sz w:val="20"/>
          <w:szCs w:val="20"/>
        </w:rPr>
        <w:t xml:space="preserve"> </w:t>
      </w:r>
      <w:r w:rsidRPr="00094163">
        <w:rPr>
          <w:rFonts w:ascii="Arial" w:hAnsi="Arial" w:cs="Arial"/>
          <w:sz w:val="20"/>
          <w:szCs w:val="20"/>
        </w:rPr>
        <w:t xml:space="preserve">jest dla gminy </w:t>
      </w:r>
      <w:r w:rsidR="00D902CF" w:rsidRPr="00094163">
        <w:rPr>
          <w:rFonts w:ascii="Arial" w:hAnsi="Arial" w:cs="Arial"/>
          <w:sz w:val="20"/>
          <w:szCs w:val="20"/>
        </w:rPr>
        <w:t>miejsko – wiejskiej</w:t>
      </w:r>
      <w:r w:rsidRPr="00094163">
        <w:rPr>
          <w:rFonts w:ascii="Arial" w:hAnsi="Arial" w:cs="Arial"/>
          <w:sz w:val="20"/>
          <w:szCs w:val="20"/>
        </w:rPr>
        <w:t xml:space="preserve"> </w:t>
      </w:r>
      <w:r w:rsidR="00094163" w:rsidRPr="00094163">
        <w:rPr>
          <w:rFonts w:ascii="Arial" w:hAnsi="Arial" w:cs="Arial"/>
          <w:sz w:val="20"/>
          <w:szCs w:val="20"/>
        </w:rPr>
        <w:t xml:space="preserve">Sulejów </w:t>
      </w:r>
      <w:r w:rsidRPr="00094163">
        <w:rPr>
          <w:rFonts w:ascii="Arial" w:hAnsi="Arial" w:cs="Arial"/>
          <w:sz w:val="20"/>
          <w:szCs w:val="20"/>
        </w:rPr>
        <w:t xml:space="preserve">ważnym kontekstem odniesienia. Jednym z kluczowych czynników zewnętrznych warunkujących rozwój lokalny jest bowiem oddziaływanie, swoiste „promieniowanie” czynników prorozwojowych z istotnych ośrodków miejskich na otaczające je tereny. Atrakcyjność inwestycyjna poszczególnych gmin zmienia się z czasem i jest wypadkową oddziaływania na rynek wielu czynników lokalnych, począwszy od obiektywnych, geograficznych, a skończywszy na jakości zarządzania lokalnego i wizerunku danego ośrodka. </w:t>
      </w:r>
    </w:p>
    <w:p w14:paraId="142C93C2" w14:textId="0091F0E6" w:rsidR="0051157C" w:rsidRPr="00094163" w:rsidRDefault="0051157C" w:rsidP="00281EBF">
      <w:pPr>
        <w:spacing w:after="0" w:line="360" w:lineRule="auto"/>
        <w:ind w:firstLine="708"/>
        <w:jc w:val="both"/>
        <w:rPr>
          <w:rFonts w:ascii="Arial" w:hAnsi="Arial" w:cs="Arial"/>
          <w:sz w:val="20"/>
          <w:szCs w:val="20"/>
        </w:rPr>
      </w:pPr>
      <w:r w:rsidRPr="00094163">
        <w:rPr>
          <w:rFonts w:ascii="Arial" w:hAnsi="Arial" w:cs="Arial"/>
          <w:sz w:val="20"/>
          <w:szCs w:val="20"/>
        </w:rPr>
        <w:t>Z ośrodków wielkomiejskich promieniują nie tylko czynniki pozytywne (koniunktura i</w:t>
      </w:r>
      <w:r w:rsidR="00A33FD5">
        <w:rPr>
          <w:rFonts w:ascii="Arial" w:hAnsi="Arial" w:cs="Arial"/>
          <w:sz w:val="20"/>
          <w:szCs w:val="20"/>
        </w:rPr>
        <w:t> </w:t>
      </w:r>
      <w:r w:rsidRPr="00094163">
        <w:rPr>
          <w:rFonts w:ascii="Arial" w:hAnsi="Arial" w:cs="Arial"/>
          <w:sz w:val="20"/>
          <w:szCs w:val="20"/>
        </w:rPr>
        <w:t xml:space="preserve">atrakcyjność inwestycyjna), ale także negatywne. </w:t>
      </w:r>
    </w:p>
    <w:p w14:paraId="0D2D4396" w14:textId="77777777" w:rsidR="0051157C" w:rsidRPr="00094163" w:rsidRDefault="0051157C" w:rsidP="00281EBF">
      <w:pPr>
        <w:spacing w:after="0" w:line="360" w:lineRule="auto"/>
        <w:jc w:val="both"/>
        <w:rPr>
          <w:rFonts w:ascii="Arial" w:hAnsi="Arial" w:cs="Arial"/>
          <w:sz w:val="20"/>
          <w:szCs w:val="20"/>
        </w:rPr>
      </w:pPr>
      <w:r w:rsidRPr="00094163">
        <w:rPr>
          <w:rFonts w:ascii="Arial" w:hAnsi="Arial" w:cs="Arial"/>
          <w:sz w:val="20"/>
          <w:szCs w:val="20"/>
        </w:rPr>
        <w:t xml:space="preserve">Powyższe uwagi należy interpretować następująco: </w:t>
      </w:r>
    </w:p>
    <w:p w14:paraId="1C867742" w14:textId="408D3F48" w:rsidR="0051157C" w:rsidRPr="00094163" w:rsidRDefault="0051157C" w:rsidP="008A450E">
      <w:pPr>
        <w:pStyle w:val="Akapitzlist"/>
        <w:numPr>
          <w:ilvl w:val="0"/>
          <w:numId w:val="21"/>
        </w:numPr>
        <w:spacing w:after="0" w:line="360" w:lineRule="auto"/>
        <w:jc w:val="both"/>
        <w:rPr>
          <w:rFonts w:ascii="Arial" w:hAnsi="Arial" w:cs="Arial"/>
          <w:sz w:val="20"/>
          <w:szCs w:val="20"/>
        </w:rPr>
      </w:pPr>
      <w:r w:rsidRPr="00094163">
        <w:rPr>
          <w:rFonts w:ascii="Arial" w:hAnsi="Arial" w:cs="Arial"/>
          <w:sz w:val="20"/>
          <w:szCs w:val="20"/>
        </w:rPr>
        <w:t>wpływ dużych ośrodków miejskich przeważnie skutkuje „zapożyczaniem” ich wizerunku, a</w:t>
      </w:r>
      <w:r w:rsidR="00A33FD5">
        <w:rPr>
          <w:rFonts w:ascii="Arial" w:hAnsi="Arial" w:cs="Arial"/>
          <w:sz w:val="20"/>
          <w:szCs w:val="20"/>
        </w:rPr>
        <w:t> </w:t>
      </w:r>
      <w:r w:rsidRPr="00094163">
        <w:rPr>
          <w:rFonts w:ascii="Arial" w:hAnsi="Arial" w:cs="Arial"/>
          <w:sz w:val="20"/>
          <w:szCs w:val="20"/>
        </w:rPr>
        <w:t>w</w:t>
      </w:r>
      <w:r w:rsidR="00A33FD5">
        <w:rPr>
          <w:rFonts w:ascii="Arial" w:hAnsi="Arial" w:cs="Arial"/>
          <w:sz w:val="20"/>
          <w:szCs w:val="20"/>
        </w:rPr>
        <w:t> </w:t>
      </w:r>
      <w:r w:rsidRPr="00094163">
        <w:rPr>
          <w:rFonts w:ascii="Arial" w:hAnsi="Arial" w:cs="Arial"/>
          <w:sz w:val="20"/>
          <w:szCs w:val="20"/>
        </w:rPr>
        <w:t>przyszłości może „oddalić” mieszkańców od dorobku kulturalnego gminy,</w:t>
      </w:r>
    </w:p>
    <w:p w14:paraId="6D99E76E" w14:textId="77777777" w:rsidR="0051157C" w:rsidRPr="00094163" w:rsidRDefault="0051157C" w:rsidP="008A450E">
      <w:pPr>
        <w:pStyle w:val="Akapitzlist"/>
        <w:numPr>
          <w:ilvl w:val="0"/>
          <w:numId w:val="21"/>
        </w:numPr>
        <w:spacing w:after="0" w:line="360" w:lineRule="auto"/>
        <w:jc w:val="both"/>
        <w:rPr>
          <w:rFonts w:ascii="Arial" w:hAnsi="Arial" w:cs="Arial"/>
          <w:sz w:val="20"/>
          <w:szCs w:val="20"/>
        </w:rPr>
      </w:pPr>
      <w:r w:rsidRPr="00094163">
        <w:rPr>
          <w:rFonts w:ascii="Arial" w:hAnsi="Arial" w:cs="Arial"/>
          <w:sz w:val="20"/>
          <w:szCs w:val="20"/>
        </w:rPr>
        <w:t>następują migracje, głównie ludzi młodych do większych aglomeracji,</w:t>
      </w:r>
    </w:p>
    <w:p w14:paraId="4450599A" w14:textId="77777777" w:rsidR="0051157C" w:rsidRPr="00094163" w:rsidRDefault="0051157C" w:rsidP="008A450E">
      <w:pPr>
        <w:pStyle w:val="Akapitzlist"/>
        <w:numPr>
          <w:ilvl w:val="0"/>
          <w:numId w:val="21"/>
        </w:numPr>
        <w:spacing w:after="0" w:line="360" w:lineRule="auto"/>
        <w:jc w:val="both"/>
        <w:rPr>
          <w:rFonts w:ascii="Arial" w:hAnsi="Arial" w:cs="Arial"/>
          <w:sz w:val="20"/>
          <w:szCs w:val="20"/>
        </w:rPr>
      </w:pPr>
      <w:r w:rsidRPr="00094163">
        <w:rPr>
          <w:rFonts w:ascii="Arial" w:hAnsi="Arial" w:cs="Arial"/>
          <w:sz w:val="20"/>
          <w:szCs w:val="20"/>
        </w:rPr>
        <w:t>z sąsiednich ośrodków będą napływać:</w:t>
      </w:r>
    </w:p>
    <w:p w14:paraId="598A3F7C" w14:textId="77777777" w:rsidR="0051157C" w:rsidRPr="00094163" w:rsidRDefault="0051157C" w:rsidP="008A450E">
      <w:pPr>
        <w:pStyle w:val="Akapitzlist"/>
        <w:numPr>
          <w:ilvl w:val="1"/>
          <w:numId w:val="21"/>
        </w:numPr>
        <w:spacing w:after="0" w:line="360" w:lineRule="auto"/>
        <w:ind w:left="993"/>
        <w:jc w:val="both"/>
        <w:rPr>
          <w:rFonts w:ascii="Arial" w:hAnsi="Arial" w:cs="Arial"/>
          <w:sz w:val="20"/>
          <w:szCs w:val="20"/>
        </w:rPr>
      </w:pPr>
      <w:r w:rsidRPr="00094163">
        <w:rPr>
          <w:rFonts w:ascii="Arial" w:hAnsi="Arial" w:cs="Arial"/>
          <w:sz w:val="20"/>
          <w:szCs w:val="20"/>
        </w:rPr>
        <w:t>klienci usług świadczonych przez podmioty z terenu gminy (w tym – usług obsługi biznesu),</w:t>
      </w:r>
    </w:p>
    <w:p w14:paraId="27B27062" w14:textId="77777777" w:rsidR="0051157C" w:rsidRPr="00094163" w:rsidRDefault="0051157C" w:rsidP="008A450E">
      <w:pPr>
        <w:pStyle w:val="Akapitzlist"/>
        <w:numPr>
          <w:ilvl w:val="1"/>
          <w:numId w:val="21"/>
        </w:numPr>
        <w:spacing w:after="0" w:line="360" w:lineRule="auto"/>
        <w:ind w:left="993"/>
        <w:jc w:val="both"/>
        <w:rPr>
          <w:rFonts w:ascii="Arial" w:hAnsi="Arial" w:cs="Arial"/>
          <w:sz w:val="20"/>
          <w:szCs w:val="20"/>
        </w:rPr>
      </w:pPr>
      <w:r w:rsidRPr="00094163">
        <w:rPr>
          <w:rFonts w:ascii="Arial" w:hAnsi="Arial" w:cs="Arial"/>
          <w:sz w:val="20"/>
          <w:szCs w:val="20"/>
        </w:rPr>
        <w:t>nabywcy nieruchomości mieszkalnych na tym terenie,</w:t>
      </w:r>
    </w:p>
    <w:p w14:paraId="038E2E81" w14:textId="77777777" w:rsidR="0051157C" w:rsidRPr="00094163" w:rsidRDefault="0051157C" w:rsidP="008A450E">
      <w:pPr>
        <w:pStyle w:val="Akapitzlist"/>
        <w:numPr>
          <w:ilvl w:val="1"/>
          <w:numId w:val="21"/>
        </w:numPr>
        <w:spacing w:after="0" w:line="360" w:lineRule="auto"/>
        <w:ind w:left="993"/>
        <w:jc w:val="both"/>
        <w:rPr>
          <w:rFonts w:ascii="Arial" w:hAnsi="Arial" w:cs="Arial"/>
          <w:sz w:val="20"/>
          <w:szCs w:val="20"/>
        </w:rPr>
      </w:pPr>
      <w:r w:rsidRPr="00094163">
        <w:rPr>
          <w:rFonts w:ascii="Arial" w:hAnsi="Arial" w:cs="Arial"/>
          <w:sz w:val="20"/>
          <w:szCs w:val="20"/>
        </w:rPr>
        <w:t>zewnętrzni usługodawcy na rzecz mieszkańców i podmiotów lokalnych.</w:t>
      </w:r>
    </w:p>
    <w:p w14:paraId="009AC89C" w14:textId="7D4F5360" w:rsidR="0051157C" w:rsidRPr="00094163" w:rsidRDefault="0051157C" w:rsidP="00281EBF">
      <w:pPr>
        <w:spacing w:after="0" w:line="360" w:lineRule="auto"/>
        <w:ind w:firstLine="360"/>
        <w:jc w:val="both"/>
        <w:rPr>
          <w:rFonts w:ascii="Arial" w:hAnsi="Arial" w:cs="Arial"/>
          <w:sz w:val="20"/>
          <w:szCs w:val="20"/>
        </w:rPr>
      </w:pPr>
      <w:r w:rsidRPr="00094163">
        <w:rPr>
          <w:rFonts w:ascii="Arial" w:hAnsi="Arial" w:cs="Arial"/>
          <w:sz w:val="20"/>
          <w:szCs w:val="20"/>
        </w:rPr>
        <w:t xml:space="preserve">Od sytuacji w pobliskich miastach zależy więc w istotnym stopniu koniunktura lokalna. Siła nabywcza i aktywność inwestycyjna podmiotów z tych ośrodków kształtuje w znacznym stopniu koniunkturę lokalną w gminie </w:t>
      </w:r>
      <w:r w:rsidR="00D902CF" w:rsidRPr="00094163">
        <w:rPr>
          <w:rFonts w:ascii="Arial" w:hAnsi="Arial" w:cs="Arial"/>
          <w:sz w:val="20"/>
          <w:szCs w:val="20"/>
        </w:rPr>
        <w:t xml:space="preserve">miejsko – wiejskiej </w:t>
      </w:r>
      <w:r w:rsidR="00094163" w:rsidRPr="00094163">
        <w:rPr>
          <w:rFonts w:ascii="Arial" w:hAnsi="Arial" w:cs="Arial"/>
          <w:sz w:val="20"/>
          <w:szCs w:val="20"/>
        </w:rPr>
        <w:t>Sulejów</w:t>
      </w:r>
      <w:r w:rsidRPr="00094163">
        <w:rPr>
          <w:rFonts w:ascii="Arial" w:hAnsi="Arial" w:cs="Arial"/>
          <w:sz w:val="20"/>
          <w:szCs w:val="20"/>
        </w:rPr>
        <w:t xml:space="preserve">. </w:t>
      </w:r>
    </w:p>
    <w:p w14:paraId="4D9610BC" w14:textId="77777777" w:rsidR="0051157C" w:rsidRPr="00094163" w:rsidRDefault="0051157C" w:rsidP="00281EBF">
      <w:pPr>
        <w:autoSpaceDE w:val="0"/>
        <w:autoSpaceDN w:val="0"/>
        <w:adjustRightInd w:val="0"/>
        <w:spacing w:after="0" w:line="360" w:lineRule="auto"/>
        <w:jc w:val="both"/>
        <w:rPr>
          <w:rFonts w:ascii="Arial" w:hAnsi="Arial" w:cs="Arial"/>
          <w:sz w:val="20"/>
          <w:szCs w:val="20"/>
        </w:rPr>
      </w:pPr>
    </w:p>
    <w:p w14:paraId="45BC321F" w14:textId="4F7D2820" w:rsidR="00A66549" w:rsidRDefault="00A66549" w:rsidP="00281EBF">
      <w:pPr>
        <w:spacing w:after="0" w:line="360" w:lineRule="auto"/>
        <w:jc w:val="both"/>
        <w:rPr>
          <w:rFonts w:ascii="Arial" w:hAnsi="Arial" w:cs="Arial"/>
          <w:sz w:val="20"/>
          <w:szCs w:val="20"/>
        </w:rPr>
      </w:pPr>
    </w:p>
    <w:p w14:paraId="0F7928D2" w14:textId="77777777" w:rsidR="00A523E1" w:rsidRPr="00BC12E7" w:rsidRDefault="00A523E1" w:rsidP="00281EBF">
      <w:pPr>
        <w:spacing w:after="0" w:line="360" w:lineRule="auto"/>
        <w:jc w:val="both"/>
        <w:rPr>
          <w:rFonts w:ascii="Arial" w:hAnsi="Arial" w:cs="Arial"/>
          <w:sz w:val="20"/>
          <w:szCs w:val="20"/>
        </w:rPr>
      </w:pPr>
    </w:p>
    <w:p w14:paraId="2B36F3D3" w14:textId="42726625" w:rsidR="0063184C" w:rsidRPr="00E67E84" w:rsidRDefault="000055B3" w:rsidP="00A44E60">
      <w:pPr>
        <w:pStyle w:val="Akapitzlist"/>
        <w:numPr>
          <w:ilvl w:val="2"/>
          <w:numId w:val="1"/>
        </w:numPr>
        <w:spacing w:after="0" w:line="360" w:lineRule="auto"/>
        <w:jc w:val="both"/>
        <w:outlineLvl w:val="2"/>
        <w:rPr>
          <w:rFonts w:ascii="Arial" w:hAnsi="Arial" w:cs="Arial"/>
        </w:rPr>
      </w:pPr>
      <w:bookmarkStart w:id="8" w:name="_Toc96164530"/>
      <w:r w:rsidRPr="00E67E84">
        <w:rPr>
          <w:rFonts w:ascii="Arial" w:hAnsi="Arial" w:cs="Arial"/>
        </w:rPr>
        <w:t>Powierzchnia</w:t>
      </w:r>
      <w:bookmarkEnd w:id="8"/>
    </w:p>
    <w:p w14:paraId="045D6BE3" w14:textId="01F3E0E4" w:rsidR="000055B3" w:rsidRPr="00094163" w:rsidRDefault="000055B3" w:rsidP="00434260">
      <w:pPr>
        <w:spacing w:after="0" w:line="360" w:lineRule="auto"/>
        <w:jc w:val="both"/>
        <w:rPr>
          <w:rFonts w:ascii="Arial" w:hAnsi="Arial" w:cs="Arial"/>
          <w:sz w:val="20"/>
          <w:szCs w:val="20"/>
        </w:rPr>
      </w:pPr>
    </w:p>
    <w:p w14:paraId="08FAFB05" w14:textId="6F228083" w:rsidR="00094163" w:rsidRPr="00EF0B71" w:rsidRDefault="00643F3A" w:rsidP="00270250">
      <w:pPr>
        <w:autoSpaceDE w:val="0"/>
        <w:autoSpaceDN w:val="0"/>
        <w:adjustRightInd w:val="0"/>
        <w:spacing w:after="0" w:line="360" w:lineRule="auto"/>
        <w:ind w:firstLine="709"/>
        <w:jc w:val="both"/>
        <w:rPr>
          <w:rFonts w:ascii="Arial" w:hAnsi="Arial" w:cs="Arial"/>
          <w:sz w:val="20"/>
          <w:szCs w:val="20"/>
        </w:rPr>
      </w:pPr>
      <w:r w:rsidRPr="00094163">
        <w:rPr>
          <w:rFonts w:ascii="Arial" w:hAnsi="Arial" w:cs="Arial"/>
          <w:sz w:val="20"/>
          <w:szCs w:val="20"/>
        </w:rPr>
        <w:t>P</w:t>
      </w:r>
      <w:r w:rsidR="000440E4" w:rsidRPr="00094163">
        <w:rPr>
          <w:rFonts w:ascii="Arial" w:hAnsi="Arial" w:cs="Arial"/>
          <w:sz w:val="20"/>
          <w:szCs w:val="20"/>
        </w:rPr>
        <w:t xml:space="preserve">owierzchnia gminy wynosi </w:t>
      </w:r>
      <w:r w:rsidR="00094163" w:rsidRPr="00094163">
        <w:rPr>
          <w:rFonts w:ascii="Arial" w:hAnsi="Arial" w:cs="Arial"/>
          <w:sz w:val="20"/>
          <w:szCs w:val="20"/>
        </w:rPr>
        <w:t>188</w:t>
      </w:r>
      <w:r w:rsidRPr="00094163">
        <w:rPr>
          <w:rFonts w:ascii="Arial" w:hAnsi="Arial" w:cs="Arial"/>
          <w:sz w:val="20"/>
          <w:szCs w:val="20"/>
        </w:rPr>
        <w:t xml:space="preserve"> km</w:t>
      </w:r>
      <w:r w:rsidRPr="00094163">
        <w:rPr>
          <w:rFonts w:ascii="Arial" w:hAnsi="Arial" w:cs="Arial"/>
          <w:sz w:val="20"/>
          <w:szCs w:val="20"/>
          <w:vertAlign w:val="superscript"/>
        </w:rPr>
        <w:t>2</w:t>
      </w:r>
      <w:r w:rsidR="00094163" w:rsidRPr="00094163">
        <w:rPr>
          <w:rFonts w:ascii="Arial" w:hAnsi="Arial" w:cs="Arial"/>
          <w:sz w:val="20"/>
          <w:szCs w:val="20"/>
        </w:rPr>
        <w:t xml:space="preserve"> i jest jedną z największych gmin w powiecie piotrkowskim. Gminę tworzy 35 miejscowości i 25 sołectw: Barkowice, Barkowice Mokre, Biała, Bilska Wola, Bilska Wola-Kolonia, Kałek, Klementynów, Kłudzice, Koło, Korytnica, Krzewiny, </w:t>
      </w:r>
      <w:proofErr w:type="spellStart"/>
      <w:r w:rsidR="00094163" w:rsidRPr="00094163">
        <w:rPr>
          <w:rFonts w:ascii="Arial" w:hAnsi="Arial" w:cs="Arial"/>
          <w:sz w:val="20"/>
          <w:szCs w:val="20"/>
        </w:rPr>
        <w:t>Kurnędz</w:t>
      </w:r>
      <w:proofErr w:type="spellEnd"/>
      <w:r w:rsidR="00094163" w:rsidRPr="00094163">
        <w:rPr>
          <w:rFonts w:ascii="Arial" w:hAnsi="Arial" w:cs="Arial"/>
          <w:sz w:val="20"/>
          <w:szCs w:val="20"/>
        </w:rPr>
        <w:t xml:space="preserve">, Łazy-Dąbrowa, Łęczno, Nowa Wieś, </w:t>
      </w:r>
      <w:proofErr w:type="spellStart"/>
      <w:r w:rsidR="00094163" w:rsidRPr="00094163">
        <w:rPr>
          <w:rFonts w:ascii="Arial" w:hAnsi="Arial" w:cs="Arial"/>
          <w:sz w:val="20"/>
          <w:szCs w:val="20"/>
        </w:rPr>
        <w:t>Podlubień</w:t>
      </w:r>
      <w:proofErr w:type="spellEnd"/>
      <w:r w:rsidR="00094163" w:rsidRPr="00094163">
        <w:rPr>
          <w:rFonts w:ascii="Arial" w:hAnsi="Arial" w:cs="Arial"/>
          <w:sz w:val="20"/>
          <w:szCs w:val="20"/>
        </w:rPr>
        <w:t xml:space="preserve">, Poniatów, Przygłów, Uszczyn, Witów, Witów-Kolonia, </w:t>
      </w:r>
      <w:r w:rsidR="00094163" w:rsidRPr="00EF0B71">
        <w:rPr>
          <w:rFonts w:ascii="Arial" w:hAnsi="Arial" w:cs="Arial"/>
          <w:sz w:val="20"/>
          <w:szCs w:val="20"/>
        </w:rPr>
        <w:t>Włodzimierzów, Wójtostwo, Zalesice, Zalesice-Kolonia.</w:t>
      </w:r>
    </w:p>
    <w:p w14:paraId="1EF5E88D" w14:textId="3CD61DE7" w:rsidR="00BE14D1" w:rsidRPr="00EF0B71" w:rsidRDefault="000440E4" w:rsidP="00094163">
      <w:pPr>
        <w:autoSpaceDE w:val="0"/>
        <w:autoSpaceDN w:val="0"/>
        <w:adjustRightInd w:val="0"/>
        <w:spacing w:after="0" w:line="360" w:lineRule="auto"/>
        <w:jc w:val="both"/>
        <w:rPr>
          <w:rFonts w:ascii="Arial" w:hAnsi="Arial" w:cs="Arial"/>
          <w:sz w:val="20"/>
          <w:szCs w:val="20"/>
        </w:rPr>
      </w:pPr>
      <w:r w:rsidRPr="00EF0B71">
        <w:rPr>
          <w:rFonts w:ascii="Arial" w:hAnsi="Arial" w:cs="Arial"/>
          <w:sz w:val="20"/>
          <w:szCs w:val="20"/>
        </w:rPr>
        <w:t xml:space="preserve">Gęstość zaludnienia w </w:t>
      </w:r>
      <w:r w:rsidR="00643F3A" w:rsidRPr="00EF0B71">
        <w:rPr>
          <w:rFonts w:ascii="Arial" w:hAnsi="Arial" w:cs="Arial"/>
          <w:sz w:val="20"/>
          <w:szCs w:val="20"/>
        </w:rPr>
        <w:t>gminie</w:t>
      </w:r>
      <w:r w:rsidRPr="00EF0B71">
        <w:rPr>
          <w:rFonts w:ascii="Arial" w:hAnsi="Arial" w:cs="Arial"/>
          <w:sz w:val="20"/>
          <w:szCs w:val="20"/>
        </w:rPr>
        <w:t xml:space="preserve"> wynosi </w:t>
      </w:r>
      <w:r w:rsidR="00094163" w:rsidRPr="00EF0B71">
        <w:rPr>
          <w:rFonts w:ascii="Arial" w:hAnsi="Arial" w:cs="Arial"/>
          <w:sz w:val="20"/>
          <w:szCs w:val="20"/>
        </w:rPr>
        <w:t>87</w:t>
      </w:r>
      <w:r w:rsidRPr="00EF0B71">
        <w:rPr>
          <w:rFonts w:ascii="Arial" w:hAnsi="Arial" w:cs="Arial"/>
          <w:sz w:val="20"/>
          <w:szCs w:val="20"/>
        </w:rPr>
        <w:t xml:space="preserve"> os</w:t>
      </w:r>
      <w:r w:rsidR="006C744F" w:rsidRPr="00EF0B71">
        <w:rPr>
          <w:rFonts w:ascii="Arial" w:hAnsi="Arial" w:cs="Arial"/>
          <w:sz w:val="20"/>
          <w:szCs w:val="20"/>
        </w:rPr>
        <w:t>ób</w:t>
      </w:r>
      <w:r w:rsidRPr="00EF0B71">
        <w:rPr>
          <w:rFonts w:ascii="Arial" w:hAnsi="Arial" w:cs="Arial"/>
          <w:sz w:val="20"/>
          <w:szCs w:val="20"/>
        </w:rPr>
        <w:t xml:space="preserve"> na km</w:t>
      </w:r>
      <w:r w:rsidRPr="00EF0B71">
        <w:rPr>
          <w:rFonts w:ascii="Arial" w:hAnsi="Arial" w:cs="Arial"/>
          <w:sz w:val="20"/>
          <w:szCs w:val="20"/>
          <w:vertAlign w:val="superscript"/>
        </w:rPr>
        <w:t>2</w:t>
      </w:r>
      <w:r w:rsidRPr="00EF0B71">
        <w:rPr>
          <w:rFonts w:ascii="Arial" w:hAnsi="Arial" w:cs="Arial"/>
          <w:sz w:val="20"/>
          <w:szCs w:val="20"/>
        </w:rPr>
        <w:t>.</w:t>
      </w:r>
    </w:p>
    <w:p w14:paraId="484C56E2" w14:textId="77777777" w:rsidR="00482D69" w:rsidRPr="00EF0B71" w:rsidRDefault="00482D69" w:rsidP="00281EBF">
      <w:pPr>
        <w:spacing w:after="0" w:line="360" w:lineRule="auto"/>
        <w:rPr>
          <w:rFonts w:ascii="Arial" w:hAnsi="Arial" w:cs="Arial"/>
          <w:sz w:val="20"/>
          <w:szCs w:val="20"/>
        </w:rPr>
      </w:pPr>
    </w:p>
    <w:p w14:paraId="6CC3837B" w14:textId="039E5F26" w:rsidR="000055B3" w:rsidRPr="00E67E84" w:rsidRDefault="000055B3" w:rsidP="00A44E60">
      <w:pPr>
        <w:pStyle w:val="Akapitzlist"/>
        <w:numPr>
          <w:ilvl w:val="2"/>
          <w:numId w:val="1"/>
        </w:numPr>
        <w:spacing w:after="0" w:line="360" w:lineRule="auto"/>
        <w:jc w:val="both"/>
        <w:outlineLvl w:val="2"/>
        <w:rPr>
          <w:rFonts w:ascii="Arial" w:hAnsi="Arial" w:cs="Arial"/>
        </w:rPr>
      </w:pPr>
      <w:bookmarkStart w:id="9" w:name="_Toc96164531"/>
      <w:r w:rsidRPr="00E67E84">
        <w:rPr>
          <w:rFonts w:ascii="Arial" w:hAnsi="Arial" w:cs="Arial"/>
        </w:rPr>
        <w:lastRenderedPageBreak/>
        <w:t>Ludność</w:t>
      </w:r>
      <w:bookmarkEnd w:id="9"/>
    </w:p>
    <w:p w14:paraId="0C6F2D1F" w14:textId="4F685D3C" w:rsidR="000055B3" w:rsidRPr="0089468C" w:rsidRDefault="000055B3" w:rsidP="00BC12E7">
      <w:pPr>
        <w:spacing w:after="0" w:line="360" w:lineRule="auto"/>
        <w:jc w:val="both"/>
        <w:rPr>
          <w:rFonts w:ascii="Arial" w:hAnsi="Arial" w:cs="Arial"/>
          <w:sz w:val="20"/>
          <w:szCs w:val="20"/>
        </w:rPr>
      </w:pPr>
    </w:p>
    <w:p w14:paraId="00ECC71F" w14:textId="6D9B2857" w:rsidR="006C744F" w:rsidRPr="0089468C" w:rsidRDefault="006C744F" w:rsidP="0056179C">
      <w:pPr>
        <w:spacing w:after="0" w:line="360" w:lineRule="auto"/>
        <w:ind w:firstLine="708"/>
        <w:jc w:val="both"/>
        <w:rPr>
          <w:rFonts w:ascii="Arial" w:eastAsia="Arial" w:hAnsi="Arial" w:cs="Arial"/>
          <w:sz w:val="20"/>
          <w:szCs w:val="20"/>
        </w:rPr>
      </w:pPr>
      <w:r w:rsidRPr="0089468C">
        <w:rPr>
          <w:rFonts w:ascii="Arial" w:eastAsia="Arial" w:hAnsi="Arial" w:cs="Arial"/>
          <w:sz w:val="20"/>
          <w:szCs w:val="20"/>
        </w:rPr>
        <w:t>Zgodnie z danymi GUS, na dzień 31.12.2020 r. liczba ludności faktycznie zamieszkałej na</w:t>
      </w:r>
      <w:r w:rsidR="00A33FD5">
        <w:rPr>
          <w:rFonts w:ascii="Arial" w:eastAsia="Arial" w:hAnsi="Arial" w:cs="Arial"/>
          <w:sz w:val="20"/>
          <w:szCs w:val="20"/>
        </w:rPr>
        <w:t> </w:t>
      </w:r>
      <w:r w:rsidRPr="0089468C">
        <w:rPr>
          <w:rFonts w:ascii="Arial" w:eastAsia="Arial" w:hAnsi="Arial" w:cs="Arial"/>
          <w:sz w:val="20"/>
          <w:szCs w:val="20"/>
        </w:rPr>
        <w:t xml:space="preserve">obszarze gminy miejsko - wiejskiej </w:t>
      </w:r>
      <w:r w:rsidR="0089468C" w:rsidRPr="0089468C">
        <w:rPr>
          <w:rFonts w:ascii="Arial" w:eastAsia="Arial" w:hAnsi="Arial" w:cs="Arial"/>
          <w:sz w:val="20"/>
          <w:szCs w:val="20"/>
        </w:rPr>
        <w:t xml:space="preserve">Sulejów </w:t>
      </w:r>
      <w:r w:rsidRPr="0089468C">
        <w:rPr>
          <w:rFonts w:ascii="Arial" w:eastAsia="Arial" w:hAnsi="Arial" w:cs="Arial"/>
          <w:sz w:val="20"/>
          <w:szCs w:val="20"/>
        </w:rPr>
        <w:t xml:space="preserve">wyniosła </w:t>
      </w:r>
      <w:r w:rsidR="0089468C" w:rsidRPr="0089468C">
        <w:rPr>
          <w:rFonts w:ascii="Arial" w:eastAsia="Arial" w:hAnsi="Arial" w:cs="Arial"/>
          <w:sz w:val="20"/>
          <w:szCs w:val="20"/>
        </w:rPr>
        <w:t>16 308</w:t>
      </w:r>
      <w:r w:rsidRPr="0089468C">
        <w:rPr>
          <w:rFonts w:ascii="Arial" w:eastAsia="Arial" w:hAnsi="Arial" w:cs="Arial"/>
          <w:sz w:val="20"/>
          <w:szCs w:val="20"/>
        </w:rPr>
        <w:t xml:space="preserve"> os</w:t>
      </w:r>
      <w:r w:rsidR="002B7A70">
        <w:rPr>
          <w:rFonts w:ascii="Arial" w:eastAsia="Arial" w:hAnsi="Arial" w:cs="Arial"/>
          <w:sz w:val="20"/>
          <w:szCs w:val="20"/>
        </w:rPr>
        <w:t>ó</w:t>
      </w:r>
      <w:r w:rsidRPr="0089468C">
        <w:rPr>
          <w:rFonts w:ascii="Arial" w:eastAsia="Arial" w:hAnsi="Arial" w:cs="Arial"/>
          <w:sz w:val="20"/>
          <w:szCs w:val="20"/>
        </w:rPr>
        <w:t>b (ostatnie dostępne dane statystyczne). Zarejestrowano więcej kobiet niż mężczyzn, różnica wyniosła 1</w:t>
      </w:r>
      <w:r w:rsidR="0089468C" w:rsidRPr="0089468C">
        <w:rPr>
          <w:rFonts w:ascii="Arial" w:eastAsia="Arial" w:hAnsi="Arial" w:cs="Arial"/>
          <w:sz w:val="20"/>
          <w:szCs w:val="20"/>
        </w:rPr>
        <w:t>32</w:t>
      </w:r>
      <w:r w:rsidRPr="0089468C">
        <w:rPr>
          <w:rFonts w:ascii="Arial" w:eastAsia="Arial" w:hAnsi="Arial" w:cs="Arial"/>
          <w:sz w:val="20"/>
          <w:szCs w:val="20"/>
        </w:rPr>
        <w:t xml:space="preserve"> os</w:t>
      </w:r>
      <w:r w:rsidR="0089468C" w:rsidRPr="0089468C">
        <w:rPr>
          <w:rFonts w:ascii="Arial" w:eastAsia="Arial" w:hAnsi="Arial" w:cs="Arial"/>
          <w:sz w:val="20"/>
          <w:szCs w:val="20"/>
        </w:rPr>
        <w:t>oby</w:t>
      </w:r>
      <w:r w:rsidRPr="0089468C">
        <w:rPr>
          <w:rFonts w:ascii="Arial" w:eastAsia="Arial" w:hAnsi="Arial" w:cs="Arial"/>
          <w:sz w:val="20"/>
          <w:szCs w:val="20"/>
        </w:rPr>
        <w:t xml:space="preserve">. Liczba osób zamieszkujących gminę w porównaniu z rokiem 2011 </w:t>
      </w:r>
      <w:r w:rsidR="0089468C" w:rsidRPr="0089468C">
        <w:rPr>
          <w:rFonts w:ascii="Arial" w:eastAsia="Arial" w:hAnsi="Arial" w:cs="Arial"/>
          <w:sz w:val="20"/>
          <w:szCs w:val="20"/>
        </w:rPr>
        <w:t>zwiększyła się</w:t>
      </w:r>
      <w:r w:rsidRPr="0089468C">
        <w:rPr>
          <w:rFonts w:ascii="Arial" w:eastAsia="Arial" w:hAnsi="Arial" w:cs="Arial"/>
          <w:sz w:val="20"/>
          <w:szCs w:val="20"/>
        </w:rPr>
        <w:t xml:space="preserve"> o 6</w:t>
      </w:r>
      <w:r w:rsidR="0089468C" w:rsidRPr="0089468C">
        <w:rPr>
          <w:rFonts w:ascii="Arial" w:eastAsia="Arial" w:hAnsi="Arial" w:cs="Arial"/>
          <w:sz w:val="20"/>
          <w:szCs w:val="20"/>
        </w:rPr>
        <w:t>6</w:t>
      </w:r>
      <w:r w:rsidRPr="0089468C">
        <w:rPr>
          <w:rFonts w:ascii="Arial" w:eastAsia="Arial" w:hAnsi="Arial" w:cs="Arial"/>
          <w:sz w:val="20"/>
          <w:szCs w:val="20"/>
        </w:rPr>
        <w:t xml:space="preserve"> os</w:t>
      </w:r>
      <w:r w:rsidR="0089468C" w:rsidRPr="0089468C">
        <w:rPr>
          <w:rFonts w:ascii="Arial" w:eastAsia="Arial" w:hAnsi="Arial" w:cs="Arial"/>
          <w:sz w:val="20"/>
          <w:szCs w:val="20"/>
        </w:rPr>
        <w:t>ó</w:t>
      </w:r>
      <w:r w:rsidRPr="0089468C">
        <w:rPr>
          <w:rFonts w:ascii="Arial" w:eastAsia="Arial" w:hAnsi="Arial" w:cs="Arial"/>
          <w:sz w:val="20"/>
          <w:szCs w:val="20"/>
        </w:rPr>
        <w:t>b</w:t>
      </w:r>
      <w:r w:rsidRPr="0089468C">
        <w:rPr>
          <w:rFonts w:ascii="Arial" w:hAnsi="Arial" w:cs="Arial"/>
          <w:sz w:val="20"/>
          <w:szCs w:val="20"/>
        </w:rPr>
        <w:t xml:space="preserve">. </w:t>
      </w:r>
      <w:r w:rsidR="00270250" w:rsidRPr="0089468C">
        <w:rPr>
          <w:rFonts w:ascii="Arial" w:hAnsi="Arial" w:cs="Arial"/>
          <w:sz w:val="20"/>
          <w:szCs w:val="20"/>
        </w:rPr>
        <w:t>W 2020 roku m</w:t>
      </w:r>
      <w:r w:rsidRPr="0089468C">
        <w:rPr>
          <w:rFonts w:ascii="Arial" w:hAnsi="Arial" w:cs="Arial"/>
          <w:sz w:val="20"/>
          <w:szCs w:val="20"/>
        </w:rPr>
        <w:t xml:space="preserve">iasto </w:t>
      </w:r>
      <w:r w:rsidR="0089468C" w:rsidRPr="0089468C">
        <w:rPr>
          <w:rFonts w:ascii="Arial" w:hAnsi="Arial" w:cs="Arial"/>
          <w:sz w:val="20"/>
          <w:szCs w:val="20"/>
        </w:rPr>
        <w:t>Sulejów</w:t>
      </w:r>
      <w:r w:rsidRPr="0089468C">
        <w:rPr>
          <w:rFonts w:ascii="Arial" w:hAnsi="Arial" w:cs="Arial"/>
          <w:sz w:val="20"/>
          <w:szCs w:val="20"/>
        </w:rPr>
        <w:t xml:space="preserve"> zamieszkiwało </w:t>
      </w:r>
      <w:r w:rsidR="0089468C" w:rsidRPr="0089468C">
        <w:rPr>
          <w:rFonts w:ascii="Arial" w:hAnsi="Arial" w:cs="Arial"/>
          <w:sz w:val="20"/>
          <w:szCs w:val="20"/>
        </w:rPr>
        <w:t>6 130</w:t>
      </w:r>
      <w:r w:rsidRPr="0089468C">
        <w:rPr>
          <w:rFonts w:ascii="Arial" w:hAnsi="Arial" w:cs="Arial"/>
          <w:sz w:val="20"/>
          <w:szCs w:val="20"/>
        </w:rPr>
        <w:t xml:space="preserve"> osób, w porównaniu z rokiem 2011</w:t>
      </w:r>
      <w:r w:rsidR="00FA568C" w:rsidRPr="0089468C">
        <w:rPr>
          <w:rFonts w:ascii="Arial" w:hAnsi="Arial" w:cs="Arial"/>
          <w:sz w:val="20"/>
          <w:szCs w:val="20"/>
        </w:rPr>
        <w:t xml:space="preserve"> liczba mieszkańców</w:t>
      </w:r>
      <w:r w:rsidRPr="0089468C">
        <w:rPr>
          <w:rFonts w:ascii="Arial" w:hAnsi="Arial" w:cs="Arial"/>
          <w:sz w:val="20"/>
          <w:szCs w:val="20"/>
        </w:rPr>
        <w:t xml:space="preserve"> zmniejszyła się o </w:t>
      </w:r>
      <w:r w:rsidR="0089468C" w:rsidRPr="0089468C">
        <w:rPr>
          <w:rFonts w:ascii="Arial" w:hAnsi="Arial" w:cs="Arial"/>
          <w:sz w:val="20"/>
          <w:szCs w:val="20"/>
        </w:rPr>
        <w:t>323</w:t>
      </w:r>
      <w:r w:rsidRPr="0089468C">
        <w:rPr>
          <w:rFonts w:ascii="Arial" w:hAnsi="Arial" w:cs="Arial"/>
          <w:sz w:val="20"/>
          <w:szCs w:val="20"/>
        </w:rPr>
        <w:t xml:space="preserve"> osoby.</w:t>
      </w:r>
    </w:p>
    <w:p w14:paraId="6DD2BE77" w14:textId="40CAEC8E" w:rsidR="006A0146" w:rsidRPr="0089468C" w:rsidRDefault="002114C2" w:rsidP="00FA568C">
      <w:pPr>
        <w:spacing w:after="0" w:line="360" w:lineRule="auto"/>
        <w:ind w:firstLine="708"/>
        <w:jc w:val="both"/>
        <w:rPr>
          <w:rFonts w:ascii="Arial" w:eastAsia="Arial" w:hAnsi="Arial" w:cs="Arial"/>
          <w:sz w:val="20"/>
          <w:szCs w:val="20"/>
        </w:rPr>
      </w:pPr>
      <w:r w:rsidRPr="0089468C">
        <w:rPr>
          <w:rFonts w:ascii="Arial" w:eastAsia="Arial" w:hAnsi="Arial" w:cs="Arial"/>
          <w:sz w:val="20"/>
          <w:szCs w:val="20"/>
        </w:rPr>
        <w:t xml:space="preserve">W gminie dominuje ludność w wieku produkcyjnym obejmując </w:t>
      </w:r>
      <w:r w:rsidR="0056179C" w:rsidRPr="0089468C">
        <w:rPr>
          <w:rFonts w:ascii="Arial" w:eastAsia="Arial" w:hAnsi="Arial" w:cs="Arial"/>
          <w:sz w:val="20"/>
          <w:szCs w:val="20"/>
        </w:rPr>
        <w:t>6</w:t>
      </w:r>
      <w:r w:rsidR="0089468C" w:rsidRPr="0089468C">
        <w:rPr>
          <w:rFonts w:ascii="Arial" w:eastAsia="Arial" w:hAnsi="Arial" w:cs="Arial"/>
          <w:sz w:val="20"/>
          <w:szCs w:val="20"/>
        </w:rPr>
        <w:t>0</w:t>
      </w:r>
      <w:r w:rsidR="0056179C" w:rsidRPr="0089468C">
        <w:rPr>
          <w:rFonts w:ascii="Arial" w:eastAsia="Arial" w:hAnsi="Arial" w:cs="Arial"/>
          <w:sz w:val="20"/>
          <w:szCs w:val="20"/>
        </w:rPr>
        <w:t>,</w:t>
      </w:r>
      <w:r w:rsidR="0089468C" w:rsidRPr="0089468C">
        <w:rPr>
          <w:rFonts w:ascii="Arial" w:eastAsia="Arial" w:hAnsi="Arial" w:cs="Arial"/>
          <w:sz w:val="20"/>
          <w:szCs w:val="20"/>
        </w:rPr>
        <w:t>7</w:t>
      </w:r>
      <w:r w:rsidRPr="0089468C">
        <w:rPr>
          <w:rFonts w:ascii="Arial" w:eastAsia="Arial" w:hAnsi="Arial" w:cs="Arial"/>
          <w:sz w:val="20"/>
          <w:szCs w:val="20"/>
        </w:rPr>
        <w:t>% społeczeństwa</w:t>
      </w:r>
      <w:r w:rsidR="00A0628A" w:rsidRPr="0089468C">
        <w:rPr>
          <w:rFonts w:ascii="Arial" w:eastAsia="Arial" w:hAnsi="Arial" w:cs="Arial"/>
          <w:sz w:val="20"/>
          <w:szCs w:val="20"/>
        </w:rPr>
        <w:t>.</w:t>
      </w:r>
      <w:r w:rsidR="00556A4D" w:rsidRPr="0089468C">
        <w:rPr>
          <w:rFonts w:ascii="Arial" w:eastAsia="Arial" w:hAnsi="Arial" w:cs="Arial"/>
          <w:sz w:val="20"/>
          <w:szCs w:val="20"/>
        </w:rPr>
        <w:t xml:space="preserve"> </w:t>
      </w:r>
      <w:r w:rsidR="00A0628A" w:rsidRPr="0089468C">
        <w:rPr>
          <w:rFonts w:ascii="Arial" w:eastAsia="Arial" w:hAnsi="Arial" w:cs="Arial"/>
          <w:sz w:val="20"/>
          <w:szCs w:val="20"/>
        </w:rPr>
        <w:t>N</w:t>
      </w:r>
      <w:r w:rsidRPr="0089468C">
        <w:rPr>
          <w:rFonts w:ascii="Arial" w:eastAsia="Arial" w:hAnsi="Arial" w:cs="Arial"/>
          <w:sz w:val="20"/>
          <w:szCs w:val="20"/>
        </w:rPr>
        <w:t>iekorzystnym zjawiskiem jest zauważalny na przestrzeni badanych lat ciągły wzrost udziału osób w</w:t>
      </w:r>
      <w:r w:rsidR="00A33FD5">
        <w:rPr>
          <w:rFonts w:ascii="Arial" w:eastAsia="Arial" w:hAnsi="Arial" w:cs="Arial"/>
          <w:sz w:val="20"/>
          <w:szCs w:val="20"/>
        </w:rPr>
        <w:t> </w:t>
      </w:r>
      <w:r w:rsidRPr="0089468C">
        <w:rPr>
          <w:rFonts w:ascii="Arial" w:eastAsia="Arial" w:hAnsi="Arial" w:cs="Arial"/>
          <w:sz w:val="20"/>
          <w:szCs w:val="20"/>
        </w:rPr>
        <w:t>wieku poprodukcyjnym osiągający</w:t>
      </w:r>
      <w:r w:rsidR="0056179C" w:rsidRPr="0089468C">
        <w:rPr>
          <w:rFonts w:ascii="Arial" w:eastAsia="Arial" w:hAnsi="Arial" w:cs="Arial"/>
          <w:sz w:val="20"/>
          <w:szCs w:val="20"/>
        </w:rPr>
        <w:t xml:space="preserve"> w 2020 roku</w:t>
      </w:r>
      <w:r w:rsidRPr="0089468C">
        <w:rPr>
          <w:rFonts w:ascii="Arial" w:eastAsia="Arial" w:hAnsi="Arial" w:cs="Arial"/>
          <w:sz w:val="20"/>
          <w:szCs w:val="20"/>
        </w:rPr>
        <w:t xml:space="preserve"> </w:t>
      </w:r>
      <w:r w:rsidR="00A0628A" w:rsidRPr="0089468C">
        <w:rPr>
          <w:rFonts w:ascii="Arial" w:eastAsia="Arial" w:hAnsi="Arial" w:cs="Arial"/>
          <w:sz w:val="20"/>
          <w:szCs w:val="20"/>
        </w:rPr>
        <w:t>20,</w:t>
      </w:r>
      <w:r w:rsidR="0089468C" w:rsidRPr="0089468C">
        <w:rPr>
          <w:rFonts w:ascii="Arial" w:eastAsia="Arial" w:hAnsi="Arial" w:cs="Arial"/>
          <w:sz w:val="20"/>
          <w:szCs w:val="20"/>
        </w:rPr>
        <w:t>6</w:t>
      </w:r>
      <w:r w:rsidRPr="0089468C">
        <w:rPr>
          <w:rFonts w:ascii="Arial" w:eastAsia="Arial" w:hAnsi="Arial" w:cs="Arial"/>
          <w:sz w:val="20"/>
          <w:szCs w:val="20"/>
        </w:rPr>
        <w:t>% społeczeństwa</w:t>
      </w:r>
      <w:r w:rsidR="00A0628A" w:rsidRPr="0089468C">
        <w:rPr>
          <w:rFonts w:ascii="Arial" w:eastAsia="Arial" w:hAnsi="Arial" w:cs="Arial"/>
          <w:sz w:val="20"/>
          <w:szCs w:val="20"/>
        </w:rPr>
        <w:t xml:space="preserve"> oraz </w:t>
      </w:r>
      <w:r w:rsidR="0056179C" w:rsidRPr="0089468C">
        <w:rPr>
          <w:rFonts w:ascii="Arial" w:hAnsi="Arial" w:cs="Arial"/>
          <w:sz w:val="20"/>
          <w:szCs w:val="20"/>
        </w:rPr>
        <w:t xml:space="preserve">stopniowy </w:t>
      </w:r>
      <w:r w:rsidR="00A0628A" w:rsidRPr="0089468C">
        <w:rPr>
          <w:rFonts w:ascii="Arial" w:hAnsi="Arial" w:cs="Arial"/>
          <w:sz w:val="20"/>
          <w:szCs w:val="20"/>
        </w:rPr>
        <w:t>spadek</w:t>
      </w:r>
      <w:r w:rsidR="002B7A70">
        <w:rPr>
          <w:rFonts w:ascii="Arial" w:hAnsi="Arial" w:cs="Arial"/>
          <w:sz w:val="20"/>
          <w:szCs w:val="20"/>
        </w:rPr>
        <w:t xml:space="preserve"> udziału</w:t>
      </w:r>
      <w:r w:rsidR="0056179C" w:rsidRPr="0089468C">
        <w:rPr>
          <w:rFonts w:ascii="Arial" w:hAnsi="Arial" w:cs="Arial"/>
          <w:sz w:val="20"/>
          <w:szCs w:val="20"/>
        </w:rPr>
        <w:t xml:space="preserve"> licz</w:t>
      </w:r>
      <w:r w:rsidR="00FA568C" w:rsidRPr="0089468C">
        <w:rPr>
          <w:rFonts w:ascii="Arial" w:hAnsi="Arial" w:cs="Arial"/>
          <w:sz w:val="20"/>
          <w:szCs w:val="20"/>
        </w:rPr>
        <w:t>b</w:t>
      </w:r>
      <w:r w:rsidR="0056179C" w:rsidRPr="0089468C">
        <w:rPr>
          <w:rFonts w:ascii="Arial" w:hAnsi="Arial" w:cs="Arial"/>
          <w:sz w:val="20"/>
          <w:szCs w:val="20"/>
        </w:rPr>
        <w:t>y osób w wieku przedprodukcyjnym</w:t>
      </w:r>
      <w:r w:rsidR="00FA568C" w:rsidRPr="0089468C">
        <w:rPr>
          <w:rFonts w:ascii="Arial" w:hAnsi="Arial" w:cs="Arial"/>
          <w:sz w:val="20"/>
          <w:szCs w:val="20"/>
        </w:rPr>
        <w:t>, któr</w:t>
      </w:r>
      <w:r w:rsidR="002B7A70">
        <w:rPr>
          <w:rFonts w:ascii="Arial" w:hAnsi="Arial" w:cs="Arial"/>
          <w:sz w:val="20"/>
          <w:szCs w:val="20"/>
        </w:rPr>
        <w:t>y</w:t>
      </w:r>
      <w:r w:rsidR="0056179C" w:rsidRPr="0089468C">
        <w:rPr>
          <w:rFonts w:ascii="Arial" w:hAnsi="Arial" w:cs="Arial"/>
          <w:sz w:val="20"/>
          <w:szCs w:val="20"/>
        </w:rPr>
        <w:t xml:space="preserve"> w roku 2020 </w:t>
      </w:r>
      <w:r w:rsidR="00FA568C" w:rsidRPr="0089468C">
        <w:rPr>
          <w:rFonts w:ascii="Arial" w:hAnsi="Arial" w:cs="Arial"/>
          <w:sz w:val="20"/>
          <w:szCs w:val="20"/>
        </w:rPr>
        <w:t xml:space="preserve">osiąga </w:t>
      </w:r>
      <w:r w:rsidR="00A0628A" w:rsidRPr="0089468C">
        <w:rPr>
          <w:rFonts w:ascii="Arial" w:hAnsi="Arial" w:cs="Arial"/>
          <w:sz w:val="20"/>
          <w:szCs w:val="20"/>
        </w:rPr>
        <w:t>18,</w:t>
      </w:r>
      <w:r w:rsidR="0089468C" w:rsidRPr="0089468C">
        <w:rPr>
          <w:rFonts w:ascii="Arial" w:hAnsi="Arial" w:cs="Arial"/>
          <w:sz w:val="20"/>
          <w:szCs w:val="20"/>
        </w:rPr>
        <w:t>8</w:t>
      </w:r>
      <w:r w:rsidR="0056179C" w:rsidRPr="0089468C">
        <w:rPr>
          <w:rFonts w:ascii="Arial" w:hAnsi="Arial" w:cs="Arial"/>
          <w:sz w:val="20"/>
          <w:szCs w:val="20"/>
        </w:rPr>
        <w:t>%.</w:t>
      </w:r>
    </w:p>
    <w:p w14:paraId="4E436B0A" w14:textId="0FA9AA5B" w:rsidR="00A66549" w:rsidRDefault="00A66549" w:rsidP="006A0146">
      <w:pPr>
        <w:spacing w:after="0" w:line="360" w:lineRule="auto"/>
        <w:jc w:val="both"/>
        <w:rPr>
          <w:rFonts w:ascii="Arial" w:eastAsia="Arial" w:hAnsi="Arial" w:cs="Arial"/>
          <w:sz w:val="20"/>
          <w:szCs w:val="20"/>
        </w:rPr>
      </w:pPr>
    </w:p>
    <w:p w14:paraId="7AF9251E" w14:textId="77777777" w:rsidR="00A523E1" w:rsidRPr="0089468C" w:rsidRDefault="00A523E1" w:rsidP="006A0146">
      <w:pPr>
        <w:spacing w:after="0" w:line="360" w:lineRule="auto"/>
        <w:jc w:val="both"/>
        <w:rPr>
          <w:rFonts w:ascii="Arial" w:eastAsia="Arial" w:hAnsi="Arial" w:cs="Arial"/>
          <w:sz w:val="20"/>
          <w:szCs w:val="20"/>
        </w:rPr>
      </w:pPr>
    </w:p>
    <w:p w14:paraId="28F50226" w14:textId="5A602679" w:rsidR="00FA568C" w:rsidRPr="0089468C" w:rsidRDefault="00FA568C" w:rsidP="006A0146">
      <w:pPr>
        <w:spacing w:after="0" w:line="360" w:lineRule="auto"/>
        <w:jc w:val="both"/>
        <w:rPr>
          <w:rFonts w:ascii="Arial" w:eastAsia="Arial" w:hAnsi="Arial" w:cs="Arial"/>
          <w:sz w:val="20"/>
          <w:szCs w:val="20"/>
        </w:rPr>
      </w:pPr>
    </w:p>
    <w:p w14:paraId="567DAA73" w14:textId="2E9C0D23" w:rsidR="000055B3" w:rsidRPr="00E67E84" w:rsidRDefault="000055B3" w:rsidP="00081985">
      <w:pPr>
        <w:pStyle w:val="Akapitzlist"/>
        <w:numPr>
          <w:ilvl w:val="2"/>
          <w:numId w:val="1"/>
        </w:numPr>
        <w:spacing w:after="0" w:line="360" w:lineRule="auto"/>
        <w:jc w:val="both"/>
        <w:outlineLvl w:val="2"/>
        <w:rPr>
          <w:rFonts w:ascii="Arial" w:hAnsi="Arial" w:cs="Arial"/>
        </w:rPr>
      </w:pPr>
      <w:bookmarkStart w:id="10" w:name="_Toc96164532"/>
      <w:r w:rsidRPr="00E67E84">
        <w:rPr>
          <w:rFonts w:ascii="Arial" w:hAnsi="Arial" w:cs="Arial"/>
        </w:rPr>
        <w:t>Środowisko przyrodnicze</w:t>
      </w:r>
      <w:bookmarkEnd w:id="10"/>
    </w:p>
    <w:p w14:paraId="577D2864" w14:textId="42AF2188" w:rsidR="002A0DC5" w:rsidRPr="00EF0B71" w:rsidRDefault="002A0DC5" w:rsidP="00081985">
      <w:pPr>
        <w:spacing w:after="0" w:line="360" w:lineRule="auto"/>
        <w:jc w:val="both"/>
        <w:rPr>
          <w:rFonts w:ascii="Arial" w:hAnsi="Arial" w:cs="Arial"/>
          <w:sz w:val="20"/>
          <w:szCs w:val="20"/>
        </w:rPr>
      </w:pPr>
    </w:p>
    <w:p w14:paraId="53A63938" w14:textId="62173ABA" w:rsidR="00FA568C" w:rsidRPr="00EF0B71" w:rsidRDefault="00FA568C" w:rsidP="00FA568C">
      <w:pPr>
        <w:spacing w:after="0" w:line="360" w:lineRule="auto"/>
        <w:jc w:val="center"/>
        <w:rPr>
          <w:rFonts w:ascii="Arial" w:hAnsi="Arial" w:cs="Arial"/>
          <w:b/>
          <w:bCs/>
          <w:sz w:val="20"/>
          <w:szCs w:val="20"/>
        </w:rPr>
      </w:pPr>
      <w:r w:rsidRPr="00EF0B71">
        <w:rPr>
          <w:rFonts w:ascii="Arial" w:hAnsi="Arial" w:cs="Arial"/>
          <w:b/>
          <w:bCs/>
          <w:sz w:val="20"/>
          <w:szCs w:val="20"/>
        </w:rPr>
        <w:t>POŁOŻENIE</w:t>
      </w:r>
      <w:r w:rsidR="0003427E">
        <w:rPr>
          <w:rStyle w:val="Odwoanieprzypisudolnego"/>
          <w:rFonts w:ascii="Arial" w:hAnsi="Arial"/>
          <w:b/>
          <w:bCs/>
          <w:sz w:val="20"/>
          <w:szCs w:val="20"/>
        </w:rPr>
        <w:footnoteReference w:id="1"/>
      </w:r>
    </w:p>
    <w:p w14:paraId="7B8A3D7E" w14:textId="4A68B6BC" w:rsidR="00482D69" w:rsidRPr="00A44956" w:rsidRDefault="00A44956" w:rsidP="00A44956">
      <w:pPr>
        <w:pStyle w:val="Legenda"/>
        <w:spacing w:before="0" w:after="0" w:line="360" w:lineRule="auto"/>
        <w:ind w:firstLine="709"/>
        <w:jc w:val="both"/>
        <w:rPr>
          <w:rFonts w:ascii="Arial" w:hAnsi="Arial" w:cs="Arial"/>
          <w:b w:val="0"/>
          <w:bCs w:val="0"/>
          <w:color w:val="auto"/>
          <w:sz w:val="20"/>
          <w:szCs w:val="20"/>
        </w:rPr>
      </w:pPr>
      <w:r w:rsidRPr="00A44956">
        <w:rPr>
          <w:rFonts w:ascii="Arial" w:hAnsi="Arial" w:cs="Arial"/>
          <w:b w:val="0"/>
          <w:bCs w:val="0"/>
          <w:color w:val="auto"/>
          <w:sz w:val="20"/>
          <w:szCs w:val="20"/>
        </w:rPr>
        <w:t>Przeważająca część Gminy Sulejów położona jest w obrębie Równiny Piotrkowskiej, zajmującej obszar na zachód od rzeki Pilicy. Fragmenty terenu zlokalizowane na wschód  od w/w rzeki (NE część gminy) wchodzą w skład Wzgórz Opoczyńskich. Rzeka Pilica stanowi naturalną granicę między tymi jednostkami. Pod względem geologicznym wschodnie rejony Gminy Sulejów wchodzą w</w:t>
      </w:r>
      <w:r w:rsidR="00A33FD5">
        <w:rPr>
          <w:rFonts w:ascii="Arial" w:hAnsi="Arial" w:cs="Arial"/>
          <w:b w:val="0"/>
          <w:bCs w:val="0"/>
          <w:color w:val="auto"/>
          <w:sz w:val="20"/>
          <w:szCs w:val="20"/>
        </w:rPr>
        <w:t> </w:t>
      </w:r>
      <w:r w:rsidRPr="00A44956">
        <w:rPr>
          <w:rFonts w:ascii="Arial" w:hAnsi="Arial" w:cs="Arial"/>
          <w:b w:val="0"/>
          <w:bCs w:val="0"/>
          <w:color w:val="auto"/>
          <w:sz w:val="20"/>
          <w:szCs w:val="20"/>
        </w:rPr>
        <w:t>skład obrzeżenia Gór Świętokrzyskich, pozostałą jej część obejmuje swym zasięgiem południowo-wschodni kraniec obrzeżenia Kredowej Niecki Łódzkiej. Na starszych warstwach skalnych reprezentowanych przez utwory jurajskie (wapienie, margle), zalegają nieciągłą warstwą młodsze osady czwartorzędowe (piaski, pyły, gliny). Najmłodsze, holoceńskie osady stanowią torfy, mułki, piaski i żwiry rzeczne zlokalizowane w obniżeniach terenu oraz dolinach rzecznych.</w:t>
      </w:r>
    </w:p>
    <w:p w14:paraId="0E8A445D" w14:textId="77777777" w:rsidR="00C25143" w:rsidRPr="00A44956" w:rsidRDefault="00C25143" w:rsidP="00A44956">
      <w:pPr>
        <w:autoSpaceDE w:val="0"/>
        <w:autoSpaceDN w:val="0"/>
        <w:adjustRightInd w:val="0"/>
        <w:spacing w:after="0" w:line="360" w:lineRule="auto"/>
        <w:jc w:val="both"/>
        <w:rPr>
          <w:rStyle w:val="fontstyle01"/>
          <w:rFonts w:ascii="Arial" w:hAnsi="Arial" w:cs="Arial"/>
          <w:color w:val="auto"/>
          <w:sz w:val="20"/>
          <w:szCs w:val="20"/>
        </w:rPr>
      </w:pPr>
    </w:p>
    <w:p w14:paraId="7D61A7B9" w14:textId="7019A7BF" w:rsidR="004B4C43" w:rsidRPr="004B4C43" w:rsidRDefault="00C25143" w:rsidP="004B4C43">
      <w:pPr>
        <w:spacing w:after="0" w:line="360" w:lineRule="auto"/>
        <w:jc w:val="center"/>
        <w:rPr>
          <w:rFonts w:ascii="Arial" w:hAnsi="Arial" w:cs="Arial"/>
          <w:b/>
          <w:bCs/>
          <w:sz w:val="20"/>
          <w:szCs w:val="20"/>
        </w:rPr>
      </w:pPr>
      <w:r w:rsidRPr="00EF0B71">
        <w:rPr>
          <w:rFonts w:ascii="Arial" w:hAnsi="Arial" w:cs="Arial"/>
          <w:b/>
          <w:bCs/>
          <w:sz w:val="20"/>
          <w:szCs w:val="20"/>
        </w:rPr>
        <w:t>WALORY PRZYRODNICZ</w:t>
      </w:r>
      <w:r w:rsidR="0003427E">
        <w:rPr>
          <w:rFonts w:ascii="Arial" w:hAnsi="Arial" w:cs="Arial"/>
          <w:b/>
          <w:bCs/>
          <w:sz w:val="20"/>
          <w:szCs w:val="20"/>
        </w:rPr>
        <w:t>E</w:t>
      </w:r>
      <w:r w:rsidR="0003427E">
        <w:rPr>
          <w:rStyle w:val="Odwoanieprzypisudolnego"/>
          <w:rFonts w:ascii="Arial" w:hAnsi="Arial"/>
          <w:b/>
          <w:bCs/>
          <w:sz w:val="20"/>
          <w:szCs w:val="20"/>
        </w:rPr>
        <w:footnoteReference w:id="2"/>
      </w:r>
    </w:p>
    <w:p w14:paraId="41451E48" w14:textId="37AFE677" w:rsidR="004B4C43" w:rsidRPr="004B4C43" w:rsidRDefault="004B4C43" w:rsidP="004B4C43">
      <w:pPr>
        <w:spacing w:after="0" w:line="360" w:lineRule="auto"/>
        <w:jc w:val="both"/>
        <w:rPr>
          <w:rFonts w:ascii="Arial" w:hAnsi="Arial" w:cs="Arial"/>
          <w:b/>
          <w:bCs/>
          <w:sz w:val="20"/>
          <w:szCs w:val="20"/>
          <w:u w:val="single"/>
        </w:rPr>
      </w:pPr>
      <w:r w:rsidRPr="004B4C43">
        <w:rPr>
          <w:rFonts w:ascii="Arial" w:hAnsi="Arial" w:cs="Arial"/>
          <w:b/>
          <w:bCs/>
          <w:sz w:val="20"/>
          <w:szCs w:val="20"/>
          <w:u w:val="single"/>
        </w:rPr>
        <w:t>Warunki hydrologiczne</w:t>
      </w:r>
    </w:p>
    <w:p w14:paraId="1E12458D" w14:textId="16830C98" w:rsidR="004B4C43" w:rsidRDefault="004B4C43" w:rsidP="004B4C43">
      <w:pPr>
        <w:spacing w:after="0" w:line="360" w:lineRule="auto"/>
        <w:ind w:firstLine="709"/>
        <w:jc w:val="both"/>
        <w:rPr>
          <w:rFonts w:ascii="Arial" w:hAnsi="Arial" w:cs="Arial"/>
          <w:sz w:val="20"/>
          <w:szCs w:val="20"/>
        </w:rPr>
      </w:pPr>
      <w:r w:rsidRPr="004B4C43">
        <w:rPr>
          <w:rFonts w:ascii="Arial" w:hAnsi="Arial" w:cs="Arial"/>
          <w:sz w:val="20"/>
          <w:szCs w:val="20"/>
        </w:rPr>
        <w:t>Teren, w granicach którego znajduje się Gmina Sulejów, położony jest w dorzeczu Wisły, w</w:t>
      </w:r>
      <w:r w:rsidR="00A33FD5">
        <w:rPr>
          <w:rFonts w:ascii="Arial" w:hAnsi="Arial" w:cs="Arial"/>
          <w:sz w:val="20"/>
          <w:szCs w:val="20"/>
        </w:rPr>
        <w:t> </w:t>
      </w:r>
      <w:r w:rsidRPr="004B4C43">
        <w:rPr>
          <w:rFonts w:ascii="Arial" w:hAnsi="Arial" w:cs="Arial"/>
          <w:sz w:val="20"/>
          <w:szCs w:val="20"/>
        </w:rPr>
        <w:t>obrębie zlewni Pilicy. Rzeka Pilica stanowi najważniejszy ciek wodny obszaru Gminy Sulejów. Wpływają tu do niej dopływy: Luciąża, Strawa i Czarna.</w:t>
      </w:r>
    </w:p>
    <w:p w14:paraId="5CEF205F" w14:textId="5CB9C4A9" w:rsidR="003B322C" w:rsidRDefault="003B322C" w:rsidP="004B4C43">
      <w:pPr>
        <w:spacing w:after="0" w:line="360" w:lineRule="auto"/>
        <w:ind w:firstLine="709"/>
        <w:jc w:val="both"/>
        <w:rPr>
          <w:rFonts w:ascii="Arial" w:hAnsi="Arial" w:cs="Arial"/>
          <w:sz w:val="20"/>
          <w:szCs w:val="20"/>
        </w:rPr>
      </w:pPr>
    </w:p>
    <w:p w14:paraId="5DBA73AA" w14:textId="669113A7" w:rsidR="003B322C" w:rsidRDefault="003B322C" w:rsidP="004B4C43">
      <w:pPr>
        <w:spacing w:after="0" w:line="360" w:lineRule="auto"/>
        <w:ind w:firstLine="709"/>
        <w:jc w:val="both"/>
        <w:rPr>
          <w:rFonts w:ascii="Arial" w:hAnsi="Arial" w:cs="Arial"/>
          <w:sz w:val="20"/>
          <w:szCs w:val="20"/>
        </w:rPr>
      </w:pPr>
    </w:p>
    <w:p w14:paraId="66ABC974" w14:textId="694BD669" w:rsidR="003B322C" w:rsidRDefault="003B322C" w:rsidP="004B4C43">
      <w:pPr>
        <w:spacing w:after="0" w:line="360" w:lineRule="auto"/>
        <w:ind w:firstLine="709"/>
        <w:jc w:val="both"/>
        <w:rPr>
          <w:rFonts w:ascii="Arial" w:hAnsi="Arial" w:cs="Arial"/>
          <w:sz w:val="20"/>
          <w:szCs w:val="20"/>
        </w:rPr>
      </w:pPr>
    </w:p>
    <w:p w14:paraId="1D6D5D6D" w14:textId="655E152F" w:rsidR="003B322C" w:rsidRDefault="003B322C" w:rsidP="004B4C43">
      <w:pPr>
        <w:spacing w:after="0" w:line="360" w:lineRule="auto"/>
        <w:ind w:firstLine="709"/>
        <w:jc w:val="both"/>
        <w:rPr>
          <w:rFonts w:ascii="Arial" w:hAnsi="Arial" w:cs="Arial"/>
          <w:sz w:val="20"/>
          <w:szCs w:val="20"/>
        </w:rPr>
      </w:pPr>
    </w:p>
    <w:p w14:paraId="074C5804" w14:textId="214F241B" w:rsidR="00A904B8" w:rsidRPr="00937A38" w:rsidRDefault="00A904B8" w:rsidP="00937A38">
      <w:pPr>
        <w:pStyle w:val="Legenda"/>
        <w:spacing w:before="240" w:after="0" w:line="240" w:lineRule="auto"/>
        <w:rPr>
          <w:rFonts w:ascii="Arial" w:hAnsi="Arial" w:cs="Arial"/>
          <w:b w:val="0"/>
          <w:bCs w:val="0"/>
          <w:color w:val="auto"/>
          <w:sz w:val="20"/>
          <w:szCs w:val="20"/>
        </w:rPr>
      </w:pPr>
      <w:bookmarkStart w:id="11" w:name="_Toc109160814"/>
      <w:r w:rsidRPr="00937A38">
        <w:rPr>
          <w:rFonts w:ascii="Arial" w:hAnsi="Arial" w:cs="Arial"/>
          <w:b w:val="0"/>
          <w:bCs w:val="0"/>
          <w:color w:val="auto"/>
          <w:sz w:val="20"/>
          <w:szCs w:val="20"/>
        </w:rPr>
        <w:lastRenderedPageBreak/>
        <w:t xml:space="preserve">Fotografia </w:t>
      </w:r>
      <w:r w:rsidR="005A4B37" w:rsidRPr="00937A38">
        <w:rPr>
          <w:rFonts w:ascii="Arial" w:hAnsi="Arial" w:cs="Arial"/>
          <w:b w:val="0"/>
          <w:bCs w:val="0"/>
          <w:color w:val="auto"/>
          <w:sz w:val="20"/>
          <w:szCs w:val="20"/>
        </w:rPr>
        <w:fldChar w:fldCharType="begin"/>
      </w:r>
      <w:r w:rsidR="005A4B37" w:rsidRPr="00937A38">
        <w:rPr>
          <w:rFonts w:ascii="Arial" w:hAnsi="Arial" w:cs="Arial"/>
          <w:b w:val="0"/>
          <w:bCs w:val="0"/>
          <w:color w:val="auto"/>
          <w:sz w:val="20"/>
          <w:szCs w:val="20"/>
        </w:rPr>
        <w:instrText xml:space="preserve"> SEQ Fotografia \* ARABIC </w:instrText>
      </w:r>
      <w:r w:rsidR="005A4B37" w:rsidRPr="00937A38">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2</w:t>
      </w:r>
      <w:r w:rsidR="005A4B37" w:rsidRPr="00937A38">
        <w:rPr>
          <w:rFonts w:ascii="Arial" w:hAnsi="Arial" w:cs="Arial"/>
          <w:b w:val="0"/>
          <w:bCs w:val="0"/>
          <w:noProof/>
          <w:color w:val="auto"/>
          <w:sz w:val="20"/>
          <w:szCs w:val="20"/>
        </w:rPr>
        <w:fldChar w:fldCharType="end"/>
      </w:r>
      <w:r w:rsidRPr="00937A38">
        <w:rPr>
          <w:rFonts w:ascii="Arial" w:hAnsi="Arial" w:cs="Arial"/>
          <w:b w:val="0"/>
          <w:bCs w:val="0"/>
          <w:color w:val="auto"/>
          <w:sz w:val="20"/>
          <w:szCs w:val="20"/>
        </w:rPr>
        <w:t xml:space="preserve"> Rzeka Pilic</w:t>
      </w:r>
      <w:r w:rsidR="003B322C">
        <w:rPr>
          <w:rFonts w:ascii="Arial" w:hAnsi="Arial" w:cs="Arial"/>
          <w:b w:val="0"/>
          <w:bCs w:val="0"/>
          <w:color w:val="auto"/>
          <w:sz w:val="20"/>
          <w:szCs w:val="20"/>
        </w:rPr>
        <w:t>a</w:t>
      </w:r>
      <w:r w:rsidRPr="00937A38">
        <w:rPr>
          <w:rFonts w:ascii="Arial" w:hAnsi="Arial" w:cs="Arial"/>
          <w:b w:val="0"/>
          <w:bCs w:val="0"/>
          <w:color w:val="auto"/>
          <w:sz w:val="20"/>
          <w:szCs w:val="20"/>
        </w:rPr>
        <w:t xml:space="preserve"> w mieście Sulejów</w:t>
      </w:r>
      <w:bookmarkEnd w:id="11"/>
    </w:p>
    <w:p w14:paraId="6FE31DD7" w14:textId="0987642F" w:rsidR="00A904B8" w:rsidRDefault="00A904B8" w:rsidP="00D15D25">
      <w:pPr>
        <w:spacing w:after="0" w:line="240" w:lineRule="auto"/>
        <w:jc w:val="center"/>
      </w:pPr>
      <w:r>
        <w:rPr>
          <w:noProof/>
          <w:lang w:eastAsia="pl-PL"/>
        </w:rPr>
        <w:drawing>
          <wp:inline distT="0" distB="0" distL="0" distR="0" wp14:anchorId="71A159C3" wp14:editId="29510D9A">
            <wp:extent cx="5620766" cy="3162300"/>
            <wp:effectExtent l="0" t="0" r="0" b="0"/>
            <wp:docPr id="449" name="Obraz 449" descr="Obraz zawierający trawa, niebo, zewnętrzne, przyrod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Obraz 449" descr="Obraz zawierający trawa, niebo, zewnętrzne, przyroda&#10;&#10;Opis wygenerowany automatyczni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38291" cy="3172160"/>
                    </a:xfrm>
                    <a:prstGeom prst="rect">
                      <a:avLst/>
                    </a:prstGeom>
                    <a:noFill/>
                    <a:ln>
                      <a:noFill/>
                    </a:ln>
                  </pic:spPr>
                </pic:pic>
              </a:graphicData>
            </a:graphic>
          </wp:inline>
        </w:drawing>
      </w:r>
    </w:p>
    <w:p w14:paraId="2A1B1267" w14:textId="4AAFC5A4" w:rsidR="00A904B8" w:rsidRPr="00937A38" w:rsidRDefault="00A904B8" w:rsidP="00937A38">
      <w:pPr>
        <w:spacing w:after="240" w:line="240" w:lineRule="auto"/>
        <w:rPr>
          <w:rFonts w:ascii="Arial" w:hAnsi="Arial" w:cs="Arial"/>
          <w:sz w:val="20"/>
          <w:szCs w:val="20"/>
        </w:rPr>
      </w:pPr>
      <w:r w:rsidRPr="00937A38">
        <w:rPr>
          <w:rFonts w:ascii="Arial" w:hAnsi="Arial" w:cs="Arial"/>
          <w:sz w:val="20"/>
          <w:szCs w:val="20"/>
        </w:rPr>
        <w:t>Źródło: Fotografia własna</w:t>
      </w:r>
    </w:p>
    <w:p w14:paraId="3E02FA87" w14:textId="4CFC8992" w:rsidR="004B4C43" w:rsidRPr="004B4C43" w:rsidRDefault="004B4C43" w:rsidP="004B4C43">
      <w:pPr>
        <w:spacing w:after="0" w:line="360" w:lineRule="auto"/>
        <w:jc w:val="both"/>
        <w:rPr>
          <w:rFonts w:ascii="Arial" w:hAnsi="Arial" w:cs="Arial"/>
          <w:sz w:val="20"/>
          <w:szCs w:val="20"/>
        </w:rPr>
      </w:pPr>
      <w:r w:rsidRPr="004B4C43">
        <w:rPr>
          <w:rFonts w:ascii="Arial" w:hAnsi="Arial" w:cs="Arial"/>
          <w:sz w:val="20"/>
          <w:szCs w:val="20"/>
        </w:rPr>
        <w:t>Gmina położona jest w zasięgu</w:t>
      </w:r>
      <w:r w:rsidR="00F43525">
        <w:rPr>
          <w:rFonts w:ascii="Arial" w:hAnsi="Arial" w:cs="Arial"/>
          <w:sz w:val="20"/>
          <w:szCs w:val="20"/>
        </w:rPr>
        <w:t xml:space="preserve"> dwóch</w:t>
      </w:r>
      <w:r w:rsidRPr="004B4C43">
        <w:rPr>
          <w:rFonts w:ascii="Arial" w:hAnsi="Arial" w:cs="Arial"/>
          <w:sz w:val="20"/>
          <w:szCs w:val="20"/>
        </w:rPr>
        <w:t xml:space="preserve"> główn</w:t>
      </w:r>
      <w:r w:rsidR="00F43525">
        <w:rPr>
          <w:rFonts w:ascii="Arial" w:hAnsi="Arial" w:cs="Arial"/>
          <w:sz w:val="20"/>
          <w:szCs w:val="20"/>
        </w:rPr>
        <w:t>ych</w:t>
      </w:r>
      <w:r w:rsidRPr="004B4C43">
        <w:rPr>
          <w:rFonts w:ascii="Arial" w:hAnsi="Arial" w:cs="Arial"/>
          <w:sz w:val="20"/>
          <w:szCs w:val="20"/>
        </w:rPr>
        <w:t xml:space="preserve"> zbiornik</w:t>
      </w:r>
      <w:r w:rsidR="00F43525">
        <w:rPr>
          <w:rFonts w:ascii="Arial" w:hAnsi="Arial" w:cs="Arial"/>
          <w:sz w:val="20"/>
          <w:szCs w:val="20"/>
        </w:rPr>
        <w:t>ów</w:t>
      </w:r>
      <w:r w:rsidRPr="004B4C43">
        <w:rPr>
          <w:rFonts w:ascii="Arial" w:hAnsi="Arial" w:cs="Arial"/>
          <w:sz w:val="20"/>
          <w:szCs w:val="20"/>
        </w:rPr>
        <w:t xml:space="preserve"> wód podziemnych</w:t>
      </w:r>
      <w:r w:rsidR="00F43525">
        <w:rPr>
          <w:rFonts w:ascii="Arial" w:hAnsi="Arial" w:cs="Arial"/>
          <w:sz w:val="20"/>
          <w:szCs w:val="20"/>
        </w:rPr>
        <w:t xml:space="preserve">: </w:t>
      </w:r>
      <w:r w:rsidRPr="004B4C43">
        <w:rPr>
          <w:rFonts w:ascii="Arial" w:hAnsi="Arial" w:cs="Arial"/>
          <w:sz w:val="20"/>
          <w:szCs w:val="20"/>
        </w:rPr>
        <w:t>GZWP</w:t>
      </w:r>
      <w:r w:rsidR="00F43525">
        <w:rPr>
          <w:rFonts w:ascii="Arial" w:hAnsi="Arial" w:cs="Arial"/>
          <w:sz w:val="20"/>
          <w:szCs w:val="20"/>
        </w:rPr>
        <w:t xml:space="preserve"> nr 401 Niecka Łódzka oraz GZWP nr 410 Zbiornik Opoczno,</w:t>
      </w:r>
      <w:r w:rsidRPr="004B4C43">
        <w:rPr>
          <w:rFonts w:ascii="Arial" w:hAnsi="Arial" w:cs="Arial"/>
          <w:sz w:val="20"/>
          <w:szCs w:val="20"/>
        </w:rPr>
        <w:t xml:space="preserve"> któr</w:t>
      </w:r>
      <w:r w:rsidR="00F43525">
        <w:rPr>
          <w:rFonts w:ascii="Arial" w:hAnsi="Arial" w:cs="Arial"/>
          <w:sz w:val="20"/>
          <w:szCs w:val="20"/>
        </w:rPr>
        <w:t>e</w:t>
      </w:r>
      <w:r w:rsidRPr="004B4C43">
        <w:rPr>
          <w:rFonts w:ascii="Arial" w:hAnsi="Arial" w:cs="Arial"/>
          <w:sz w:val="20"/>
          <w:szCs w:val="20"/>
        </w:rPr>
        <w:t xml:space="preserve"> wymaga</w:t>
      </w:r>
      <w:r w:rsidR="00F43525">
        <w:rPr>
          <w:rFonts w:ascii="Arial" w:hAnsi="Arial" w:cs="Arial"/>
          <w:sz w:val="20"/>
          <w:szCs w:val="20"/>
        </w:rPr>
        <w:t>ją</w:t>
      </w:r>
      <w:r w:rsidRPr="004B4C43">
        <w:rPr>
          <w:rFonts w:ascii="Arial" w:hAnsi="Arial" w:cs="Arial"/>
          <w:sz w:val="20"/>
          <w:szCs w:val="20"/>
        </w:rPr>
        <w:t xml:space="preserve"> ochrony</w:t>
      </w:r>
      <w:r w:rsidR="00550268">
        <w:rPr>
          <w:rFonts w:ascii="Arial" w:hAnsi="Arial" w:cs="Arial"/>
          <w:sz w:val="20"/>
          <w:szCs w:val="20"/>
        </w:rPr>
        <w:t>, na podstawie ustawy Prawo wodne.</w:t>
      </w:r>
      <w:r w:rsidRPr="004B4C43">
        <w:rPr>
          <w:rFonts w:ascii="Arial" w:hAnsi="Arial" w:cs="Arial"/>
          <w:sz w:val="20"/>
          <w:szCs w:val="20"/>
        </w:rPr>
        <w:t xml:space="preserve"> Jak wynika z budowy geologicznej obszaru gminy, występują tu </w:t>
      </w:r>
      <w:r w:rsidR="00F43525">
        <w:rPr>
          <w:rFonts w:ascii="Arial" w:hAnsi="Arial" w:cs="Arial"/>
          <w:sz w:val="20"/>
          <w:szCs w:val="20"/>
        </w:rPr>
        <w:t>trzy</w:t>
      </w:r>
      <w:r w:rsidRPr="004B4C43">
        <w:rPr>
          <w:rFonts w:ascii="Arial" w:hAnsi="Arial" w:cs="Arial"/>
          <w:sz w:val="20"/>
          <w:szCs w:val="20"/>
        </w:rPr>
        <w:t xml:space="preserve"> piętra wodonośne: jurajski</w:t>
      </w:r>
      <w:r w:rsidR="00F43525">
        <w:rPr>
          <w:rFonts w:ascii="Arial" w:hAnsi="Arial" w:cs="Arial"/>
          <w:sz w:val="20"/>
          <w:szCs w:val="20"/>
        </w:rPr>
        <w:t xml:space="preserve">, </w:t>
      </w:r>
      <w:r w:rsidRPr="004B4C43">
        <w:rPr>
          <w:rFonts w:ascii="Arial" w:hAnsi="Arial" w:cs="Arial"/>
          <w:sz w:val="20"/>
          <w:szCs w:val="20"/>
        </w:rPr>
        <w:t>czwartorzędowy</w:t>
      </w:r>
      <w:r w:rsidR="00F43525">
        <w:rPr>
          <w:rFonts w:ascii="Arial" w:hAnsi="Arial" w:cs="Arial"/>
          <w:sz w:val="20"/>
          <w:szCs w:val="20"/>
        </w:rPr>
        <w:t xml:space="preserve"> i kredowy</w:t>
      </w:r>
      <w:r w:rsidRPr="004B4C43">
        <w:rPr>
          <w:rFonts w:ascii="Arial" w:hAnsi="Arial" w:cs="Arial"/>
          <w:sz w:val="20"/>
          <w:szCs w:val="20"/>
        </w:rPr>
        <w:t xml:space="preserve">.  </w:t>
      </w:r>
    </w:p>
    <w:p w14:paraId="1B17A878" w14:textId="4BD28627" w:rsidR="004B4C43" w:rsidRPr="004B4C43" w:rsidRDefault="004B4C43" w:rsidP="004B4C43">
      <w:pPr>
        <w:spacing w:after="0" w:line="360" w:lineRule="auto"/>
        <w:jc w:val="both"/>
        <w:rPr>
          <w:rFonts w:ascii="Arial" w:hAnsi="Arial" w:cs="Arial"/>
          <w:sz w:val="20"/>
          <w:szCs w:val="20"/>
        </w:rPr>
      </w:pPr>
      <w:r w:rsidRPr="004B4C43">
        <w:rPr>
          <w:rFonts w:ascii="Arial" w:hAnsi="Arial" w:cs="Arial"/>
          <w:sz w:val="20"/>
          <w:szCs w:val="20"/>
        </w:rPr>
        <w:t xml:space="preserve">Ważny element hydrograficzny obszaru, stanowi Zbiornik Sulejowski o powierzchni 2600 ha, położony w północno-wschodniej części gminy. </w:t>
      </w:r>
    </w:p>
    <w:p w14:paraId="1346A980" w14:textId="18DCB397" w:rsidR="004B4C43" w:rsidRDefault="004B4C43" w:rsidP="004B4C43">
      <w:pPr>
        <w:spacing w:after="0" w:line="360" w:lineRule="auto"/>
        <w:jc w:val="both"/>
        <w:rPr>
          <w:rFonts w:ascii="Arial" w:hAnsi="Arial" w:cs="Arial"/>
          <w:sz w:val="20"/>
          <w:szCs w:val="20"/>
        </w:rPr>
      </w:pPr>
      <w:r w:rsidRPr="004B4C43">
        <w:rPr>
          <w:rFonts w:ascii="Arial" w:hAnsi="Arial" w:cs="Arial"/>
          <w:sz w:val="20"/>
          <w:szCs w:val="20"/>
        </w:rPr>
        <w:t>Zbiornik Sulejowski, zwany zalewem, to sztuczne jezioro powstałe w 1973 r. poprzez spiętrzenie wód Pilicy zaporą w Smardzewicach. Zalesione w dużej części brzegi, urozmaicona linia brzegowa sprawiają, że zalew jest atrakcyjnym miejscem wypoczynku i uprawiania żeglarstwa. Zalew i jego otoczenie jest od kilku lat intensywnie użytkowany rekreacyjnie. Wokół zbiornika jest wiele pól biwakowych, ośrodków wczasowych i gospodarstw</w:t>
      </w:r>
      <w:r>
        <w:rPr>
          <w:rFonts w:ascii="Arial" w:hAnsi="Arial" w:cs="Arial"/>
          <w:sz w:val="20"/>
          <w:szCs w:val="20"/>
        </w:rPr>
        <w:t xml:space="preserve"> </w:t>
      </w:r>
      <w:r w:rsidRPr="004B4C43">
        <w:rPr>
          <w:rFonts w:ascii="Arial" w:hAnsi="Arial" w:cs="Arial"/>
          <w:sz w:val="20"/>
          <w:szCs w:val="20"/>
        </w:rPr>
        <w:t xml:space="preserve">agroturystycznych. Zalew Sulejowski jest siedliskiem wielu gatunków ptaków, które gnieżdżą się na wyspach i mokradłach oraz ryb. </w:t>
      </w:r>
    </w:p>
    <w:p w14:paraId="438322A5" w14:textId="77777777" w:rsidR="00C20B62" w:rsidRDefault="00C20B62" w:rsidP="00937A38">
      <w:pPr>
        <w:pStyle w:val="Legenda"/>
        <w:spacing w:before="240" w:after="0" w:line="240" w:lineRule="auto"/>
        <w:rPr>
          <w:rFonts w:ascii="Arial" w:hAnsi="Arial" w:cs="Arial"/>
          <w:b w:val="0"/>
          <w:bCs w:val="0"/>
          <w:color w:val="auto"/>
          <w:sz w:val="20"/>
          <w:szCs w:val="20"/>
        </w:rPr>
      </w:pPr>
    </w:p>
    <w:p w14:paraId="3AD86D28" w14:textId="77777777" w:rsidR="00C20B62" w:rsidRDefault="00C20B62" w:rsidP="00937A38">
      <w:pPr>
        <w:pStyle w:val="Legenda"/>
        <w:spacing w:before="240" w:after="0" w:line="240" w:lineRule="auto"/>
        <w:rPr>
          <w:rFonts w:ascii="Arial" w:hAnsi="Arial" w:cs="Arial"/>
          <w:b w:val="0"/>
          <w:bCs w:val="0"/>
          <w:color w:val="auto"/>
          <w:sz w:val="20"/>
          <w:szCs w:val="20"/>
        </w:rPr>
      </w:pPr>
    </w:p>
    <w:p w14:paraId="0D4A5119" w14:textId="77777777" w:rsidR="00C20B62" w:rsidRDefault="00C20B62" w:rsidP="00937A38">
      <w:pPr>
        <w:pStyle w:val="Legenda"/>
        <w:spacing w:before="240" w:after="0" w:line="240" w:lineRule="auto"/>
        <w:rPr>
          <w:rFonts w:ascii="Arial" w:hAnsi="Arial" w:cs="Arial"/>
          <w:b w:val="0"/>
          <w:bCs w:val="0"/>
          <w:color w:val="auto"/>
          <w:sz w:val="20"/>
          <w:szCs w:val="20"/>
        </w:rPr>
      </w:pPr>
    </w:p>
    <w:p w14:paraId="20AF1A46" w14:textId="77777777" w:rsidR="00C20B62" w:rsidRDefault="00C20B62" w:rsidP="00937A38">
      <w:pPr>
        <w:pStyle w:val="Legenda"/>
        <w:spacing w:before="240" w:after="0" w:line="240" w:lineRule="auto"/>
        <w:rPr>
          <w:rFonts w:ascii="Arial" w:hAnsi="Arial" w:cs="Arial"/>
          <w:b w:val="0"/>
          <w:bCs w:val="0"/>
          <w:color w:val="auto"/>
          <w:sz w:val="20"/>
          <w:szCs w:val="20"/>
        </w:rPr>
      </w:pPr>
    </w:p>
    <w:p w14:paraId="3C26D066" w14:textId="77777777" w:rsidR="00C20B62" w:rsidRDefault="00C20B62" w:rsidP="00937A38">
      <w:pPr>
        <w:pStyle w:val="Legenda"/>
        <w:spacing w:before="240" w:after="0" w:line="240" w:lineRule="auto"/>
        <w:rPr>
          <w:rFonts w:ascii="Arial" w:hAnsi="Arial" w:cs="Arial"/>
          <w:b w:val="0"/>
          <w:bCs w:val="0"/>
          <w:color w:val="auto"/>
          <w:sz w:val="20"/>
          <w:szCs w:val="20"/>
        </w:rPr>
      </w:pPr>
    </w:p>
    <w:p w14:paraId="323ADB59" w14:textId="77777777" w:rsidR="00C20B62" w:rsidRDefault="00C20B62" w:rsidP="00937A38">
      <w:pPr>
        <w:pStyle w:val="Legenda"/>
        <w:spacing w:before="240" w:after="0" w:line="240" w:lineRule="auto"/>
        <w:rPr>
          <w:rFonts w:ascii="Arial" w:hAnsi="Arial" w:cs="Arial"/>
          <w:b w:val="0"/>
          <w:bCs w:val="0"/>
          <w:color w:val="auto"/>
          <w:sz w:val="20"/>
          <w:szCs w:val="20"/>
        </w:rPr>
      </w:pPr>
    </w:p>
    <w:p w14:paraId="1FB88B5E" w14:textId="77777777" w:rsidR="00C20B62" w:rsidRDefault="00C20B62" w:rsidP="00937A38">
      <w:pPr>
        <w:pStyle w:val="Legenda"/>
        <w:spacing w:before="240" w:after="0" w:line="240" w:lineRule="auto"/>
        <w:rPr>
          <w:rFonts w:ascii="Arial" w:hAnsi="Arial" w:cs="Arial"/>
          <w:b w:val="0"/>
          <w:bCs w:val="0"/>
          <w:color w:val="auto"/>
          <w:sz w:val="20"/>
          <w:szCs w:val="20"/>
        </w:rPr>
      </w:pPr>
    </w:p>
    <w:p w14:paraId="48BB797D" w14:textId="77777777" w:rsidR="00C20B62" w:rsidRDefault="00C20B62" w:rsidP="00937A38">
      <w:pPr>
        <w:pStyle w:val="Legenda"/>
        <w:spacing w:before="240" w:after="0" w:line="240" w:lineRule="auto"/>
        <w:rPr>
          <w:rFonts w:ascii="Arial" w:hAnsi="Arial" w:cs="Arial"/>
          <w:b w:val="0"/>
          <w:bCs w:val="0"/>
          <w:color w:val="auto"/>
          <w:sz w:val="20"/>
          <w:szCs w:val="20"/>
        </w:rPr>
      </w:pPr>
    </w:p>
    <w:p w14:paraId="1943A7DC" w14:textId="5B307F4F" w:rsidR="00651A5F" w:rsidRPr="00937A38" w:rsidRDefault="00651A5F" w:rsidP="00937A38">
      <w:pPr>
        <w:pStyle w:val="Legenda"/>
        <w:spacing w:before="240" w:after="0" w:line="240" w:lineRule="auto"/>
        <w:rPr>
          <w:rFonts w:ascii="Arial" w:hAnsi="Arial" w:cs="Arial"/>
          <w:b w:val="0"/>
          <w:bCs w:val="0"/>
          <w:color w:val="auto"/>
          <w:sz w:val="20"/>
          <w:szCs w:val="20"/>
        </w:rPr>
      </w:pPr>
      <w:bookmarkStart w:id="12" w:name="_Toc109160815"/>
      <w:r w:rsidRPr="00937A38">
        <w:rPr>
          <w:rFonts w:ascii="Arial" w:hAnsi="Arial" w:cs="Arial"/>
          <w:b w:val="0"/>
          <w:bCs w:val="0"/>
          <w:color w:val="auto"/>
          <w:sz w:val="20"/>
          <w:szCs w:val="20"/>
        </w:rPr>
        <w:lastRenderedPageBreak/>
        <w:t xml:space="preserve">Fotografia </w:t>
      </w:r>
      <w:r w:rsidR="005A4B37" w:rsidRPr="00937A38">
        <w:rPr>
          <w:rFonts w:ascii="Arial" w:hAnsi="Arial" w:cs="Arial"/>
          <w:b w:val="0"/>
          <w:bCs w:val="0"/>
          <w:color w:val="auto"/>
          <w:sz w:val="20"/>
          <w:szCs w:val="20"/>
        </w:rPr>
        <w:fldChar w:fldCharType="begin"/>
      </w:r>
      <w:r w:rsidR="005A4B37" w:rsidRPr="00937A38">
        <w:rPr>
          <w:rFonts w:ascii="Arial" w:hAnsi="Arial" w:cs="Arial"/>
          <w:b w:val="0"/>
          <w:bCs w:val="0"/>
          <w:color w:val="auto"/>
          <w:sz w:val="20"/>
          <w:szCs w:val="20"/>
        </w:rPr>
        <w:instrText xml:space="preserve"> SEQ Fotografia \* ARABIC </w:instrText>
      </w:r>
      <w:r w:rsidR="005A4B37" w:rsidRPr="00937A38">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3</w:t>
      </w:r>
      <w:r w:rsidR="005A4B37" w:rsidRPr="00937A38">
        <w:rPr>
          <w:rFonts w:ascii="Arial" w:hAnsi="Arial" w:cs="Arial"/>
          <w:b w:val="0"/>
          <w:bCs w:val="0"/>
          <w:noProof/>
          <w:color w:val="auto"/>
          <w:sz w:val="20"/>
          <w:szCs w:val="20"/>
        </w:rPr>
        <w:fldChar w:fldCharType="end"/>
      </w:r>
      <w:r w:rsidRPr="00937A38">
        <w:rPr>
          <w:rFonts w:ascii="Arial" w:hAnsi="Arial" w:cs="Arial"/>
          <w:b w:val="0"/>
          <w:bCs w:val="0"/>
          <w:color w:val="auto"/>
          <w:sz w:val="20"/>
          <w:szCs w:val="20"/>
        </w:rPr>
        <w:t xml:space="preserve"> Zbiornik Sulejowski</w:t>
      </w:r>
      <w:bookmarkEnd w:id="12"/>
    </w:p>
    <w:p w14:paraId="23561A8A" w14:textId="549179C1" w:rsidR="00651A5F" w:rsidRDefault="00651A5F" w:rsidP="00D15D25">
      <w:pPr>
        <w:spacing w:after="0" w:line="240" w:lineRule="auto"/>
        <w:jc w:val="center"/>
        <w:rPr>
          <w:rFonts w:ascii="Arial" w:hAnsi="Arial" w:cs="Arial"/>
          <w:sz w:val="20"/>
          <w:szCs w:val="20"/>
        </w:rPr>
      </w:pPr>
      <w:r>
        <w:rPr>
          <w:noProof/>
          <w:lang w:eastAsia="pl-PL"/>
        </w:rPr>
        <w:drawing>
          <wp:inline distT="0" distB="0" distL="0" distR="0" wp14:anchorId="222C48DA" wp14:editId="2D59B294">
            <wp:extent cx="5661025" cy="3184950"/>
            <wp:effectExtent l="0" t="0" r="0" b="0"/>
            <wp:docPr id="463" name="Obraz 463" descr="Obraz zawierający trawa, woda, niebo, zewnętrzne&#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Obraz 463" descr="Obraz zawierający trawa, woda, niebo, zewnętrzne&#10;&#10;Opis wygenerowany automatyczni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06706" cy="3210650"/>
                    </a:xfrm>
                    <a:prstGeom prst="rect">
                      <a:avLst/>
                    </a:prstGeom>
                    <a:noFill/>
                    <a:ln>
                      <a:noFill/>
                    </a:ln>
                  </pic:spPr>
                </pic:pic>
              </a:graphicData>
            </a:graphic>
          </wp:inline>
        </w:drawing>
      </w:r>
    </w:p>
    <w:p w14:paraId="6BF8C49E" w14:textId="1EAEB24D" w:rsidR="00651A5F" w:rsidRPr="00937A38" w:rsidRDefault="00651A5F" w:rsidP="00937A38">
      <w:pPr>
        <w:spacing w:after="240" w:line="240" w:lineRule="auto"/>
        <w:jc w:val="both"/>
        <w:rPr>
          <w:rFonts w:ascii="Arial" w:hAnsi="Arial" w:cs="Arial"/>
          <w:sz w:val="20"/>
          <w:szCs w:val="20"/>
        </w:rPr>
      </w:pPr>
      <w:r w:rsidRPr="00937A38">
        <w:rPr>
          <w:rFonts w:ascii="Arial" w:hAnsi="Arial" w:cs="Arial"/>
          <w:sz w:val="20"/>
          <w:szCs w:val="20"/>
        </w:rPr>
        <w:t>Źródło: Fotografia własna</w:t>
      </w:r>
    </w:p>
    <w:p w14:paraId="7D40BCBE" w14:textId="47C41463" w:rsidR="00A44956" w:rsidRDefault="004B4C43" w:rsidP="004B4C43">
      <w:pPr>
        <w:spacing w:after="0" w:line="360" w:lineRule="auto"/>
        <w:jc w:val="both"/>
        <w:rPr>
          <w:rFonts w:ascii="Arial" w:hAnsi="Arial" w:cs="Arial"/>
          <w:sz w:val="20"/>
          <w:szCs w:val="20"/>
        </w:rPr>
      </w:pPr>
      <w:r w:rsidRPr="004B4C43">
        <w:rPr>
          <w:rFonts w:ascii="Arial" w:hAnsi="Arial" w:cs="Arial"/>
          <w:sz w:val="20"/>
          <w:szCs w:val="20"/>
        </w:rPr>
        <w:t>Wody powierzchniowe Gminy Sulejów nie spełniają wymaganych norm czystości dla klasy I. Rzeka Pilica, w rejonie Sulejowa, toczy wody klasy III. Stan czystości Zbiornika Sulejowskiego kształtują wody doprowadzane tutaj przez rzeki uchodzące do niego (kl.</w:t>
      </w:r>
      <w:r w:rsidR="003B322C">
        <w:rPr>
          <w:rFonts w:ascii="Arial" w:hAnsi="Arial" w:cs="Arial"/>
          <w:sz w:val="20"/>
          <w:szCs w:val="20"/>
        </w:rPr>
        <w:t xml:space="preserve"> </w:t>
      </w:r>
      <w:r w:rsidRPr="004B4C43">
        <w:rPr>
          <w:rFonts w:ascii="Arial" w:hAnsi="Arial" w:cs="Arial"/>
          <w:sz w:val="20"/>
          <w:szCs w:val="20"/>
        </w:rPr>
        <w:t xml:space="preserve">III). </w:t>
      </w:r>
      <w:r w:rsidR="008C2FD3">
        <w:rPr>
          <w:rFonts w:ascii="Arial" w:hAnsi="Arial" w:cs="Arial"/>
          <w:sz w:val="20"/>
          <w:szCs w:val="20"/>
        </w:rPr>
        <w:t>Ze względu na ograniczone możliwości samooczyszczania zbiornika jest on szczególnie narażony na zjawisko eutrofizacji wód</w:t>
      </w:r>
      <w:r w:rsidR="000C15A7">
        <w:rPr>
          <w:rFonts w:ascii="Arial" w:hAnsi="Arial" w:cs="Arial"/>
          <w:sz w:val="20"/>
          <w:szCs w:val="20"/>
        </w:rPr>
        <w:t>, która przyczyniła się do znacznej degradacji jego walorów przyrodniczych i turystycznych (m.in. do zakwitu sinic)</w:t>
      </w:r>
      <w:r w:rsidR="008C2FD3">
        <w:rPr>
          <w:rFonts w:ascii="Arial" w:hAnsi="Arial" w:cs="Arial"/>
          <w:sz w:val="20"/>
          <w:szCs w:val="20"/>
        </w:rPr>
        <w:t>. W 2019 r. stan wód Zbiornika Sulejo</w:t>
      </w:r>
      <w:r w:rsidR="000C15A7">
        <w:rPr>
          <w:rFonts w:ascii="Arial" w:hAnsi="Arial" w:cs="Arial"/>
          <w:sz w:val="20"/>
          <w:szCs w:val="20"/>
        </w:rPr>
        <w:t>w</w:t>
      </w:r>
      <w:r w:rsidR="008C2FD3">
        <w:rPr>
          <w:rFonts w:ascii="Arial" w:hAnsi="Arial" w:cs="Arial"/>
          <w:sz w:val="20"/>
          <w:szCs w:val="20"/>
        </w:rPr>
        <w:t>skiego oceniono jako zły, charakteryzuje się on również najsłabszym w województwie potencjałem ekologicznym</w:t>
      </w:r>
      <w:r w:rsidR="000C15A7">
        <w:rPr>
          <w:rFonts w:ascii="Arial" w:hAnsi="Arial" w:cs="Arial"/>
          <w:sz w:val="20"/>
          <w:szCs w:val="20"/>
        </w:rPr>
        <w:t>.</w:t>
      </w:r>
    </w:p>
    <w:p w14:paraId="146E8A0A" w14:textId="484EFE72" w:rsidR="004B4C43" w:rsidRDefault="000C15A7" w:rsidP="004B4C43">
      <w:pPr>
        <w:spacing w:after="0" w:line="360" w:lineRule="auto"/>
        <w:jc w:val="both"/>
        <w:rPr>
          <w:rFonts w:ascii="Arial" w:hAnsi="Arial" w:cs="Arial"/>
          <w:sz w:val="20"/>
          <w:szCs w:val="20"/>
        </w:rPr>
      </w:pPr>
      <w:r w:rsidRPr="004B4C43">
        <w:rPr>
          <w:rFonts w:ascii="Arial" w:hAnsi="Arial" w:cs="Arial"/>
          <w:sz w:val="20"/>
          <w:szCs w:val="20"/>
        </w:rPr>
        <w:t>Nienajlepsza jakość wód powierzchniowych wskazuje potrzebę prowadzenia działań zmniejszających ilość zanieczyszczeń odprowadzanych do rzek, budowę systemów kanalizacji i oczyszczalni ścieków.</w:t>
      </w:r>
    </w:p>
    <w:p w14:paraId="19842525" w14:textId="3ACDFB59" w:rsidR="000C15A7" w:rsidRDefault="000C15A7" w:rsidP="004B4C43">
      <w:pPr>
        <w:spacing w:after="0" w:line="360" w:lineRule="auto"/>
        <w:jc w:val="both"/>
        <w:rPr>
          <w:rFonts w:ascii="Arial" w:hAnsi="Arial" w:cs="Arial"/>
          <w:sz w:val="20"/>
          <w:szCs w:val="20"/>
        </w:rPr>
      </w:pPr>
    </w:p>
    <w:p w14:paraId="0B30664B" w14:textId="199062F8" w:rsidR="003E3C6F" w:rsidRDefault="003E3C6F" w:rsidP="00A34428">
      <w:pPr>
        <w:spacing w:after="0" w:line="360" w:lineRule="auto"/>
        <w:ind w:firstLine="709"/>
        <w:jc w:val="both"/>
        <w:rPr>
          <w:rFonts w:ascii="Arial" w:hAnsi="Arial" w:cs="Arial"/>
          <w:sz w:val="20"/>
          <w:szCs w:val="20"/>
        </w:rPr>
      </w:pPr>
      <w:r>
        <w:rPr>
          <w:rFonts w:ascii="Arial" w:hAnsi="Arial" w:cs="Arial"/>
          <w:sz w:val="20"/>
          <w:szCs w:val="20"/>
        </w:rPr>
        <w:t>Zgodnie z Aktualizacją Planu gospodarowania wodami na obszarze dorzecza Wisły na lata 2016-2021 (</w:t>
      </w:r>
      <w:proofErr w:type="spellStart"/>
      <w:r>
        <w:rPr>
          <w:rFonts w:ascii="Arial" w:hAnsi="Arial" w:cs="Arial"/>
          <w:sz w:val="20"/>
          <w:szCs w:val="20"/>
        </w:rPr>
        <w:t>aPGW</w:t>
      </w:r>
      <w:proofErr w:type="spellEnd"/>
      <w:r>
        <w:rPr>
          <w:rFonts w:ascii="Arial" w:hAnsi="Arial" w:cs="Arial"/>
          <w:sz w:val="20"/>
          <w:szCs w:val="20"/>
        </w:rPr>
        <w:t>), którego obowiązywanie zostało wydłużone, zgodnie z art. 3 pkt 3 ustawy z dnia 17</w:t>
      </w:r>
      <w:r w:rsidR="00A34428">
        <w:rPr>
          <w:rFonts w:ascii="Arial" w:hAnsi="Arial" w:cs="Arial"/>
          <w:sz w:val="20"/>
          <w:szCs w:val="20"/>
        </w:rPr>
        <w:t> </w:t>
      </w:r>
      <w:r>
        <w:rPr>
          <w:rFonts w:ascii="Arial" w:hAnsi="Arial" w:cs="Arial"/>
          <w:sz w:val="20"/>
          <w:szCs w:val="20"/>
        </w:rPr>
        <w:t xml:space="preserve">listopada 2021 r. o zmianie ustawy o szczególnych </w:t>
      </w:r>
      <w:r w:rsidR="00A34428">
        <w:rPr>
          <w:rFonts w:ascii="Arial" w:hAnsi="Arial" w:cs="Arial"/>
          <w:sz w:val="20"/>
          <w:szCs w:val="20"/>
        </w:rPr>
        <w:t>rozwiązaniach</w:t>
      </w:r>
      <w:r>
        <w:rPr>
          <w:rFonts w:ascii="Arial" w:hAnsi="Arial" w:cs="Arial"/>
          <w:sz w:val="20"/>
          <w:szCs w:val="20"/>
        </w:rPr>
        <w:t xml:space="preserve"> związanych z zapobieganiem, przeciwdziałaniem i zwalczaniem COVID-19, </w:t>
      </w:r>
      <w:r w:rsidR="00A34428">
        <w:rPr>
          <w:rFonts w:ascii="Arial" w:hAnsi="Arial" w:cs="Arial"/>
          <w:sz w:val="20"/>
          <w:szCs w:val="20"/>
        </w:rPr>
        <w:t>innych</w:t>
      </w:r>
      <w:r>
        <w:rPr>
          <w:rFonts w:ascii="Arial" w:hAnsi="Arial" w:cs="Arial"/>
          <w:sz w:val="20"/>
          <w:szCs w:val="20"/>
        </w:rPr>
        <w:t xml:space="preserve"> chorób </w:t>
      </w:r>
      <w:r w:rsidR="00A34428">
        <w:rPr>
          <w:rFonts w:ascii="Arial" w:hAnsi="Arial" w:cs="Arial"/>
          <w:sz w:val="20"/>
          <w:szCs w:val="20"/>
        </w:rPr>
        <w:t>zakaźnych</w:t>
      </w:r>
      <w:r>
        <w:rPr>
          <w:rFonts w:ascii="Arial" w:hAnsi="Arial" w:cs="Arial"/>
          <w:sz w:val="20"/>
          <w:szCs w:val="20"/>
        </w:rPr>
        <w:t xml:space="preserve"> oraz wywołanych nimi sytuacji kryzysowych oraz niektórych innych ustaw (Dz. U. poz. 2368), gmina Sulejów, położona na obszarze Państwowego Gospodarstwa Wodnego Wody Polskie Regionalnego Zarządu Gospodarki Wodnej w</w:t>
      </w:r>
      <w:r w:rsidR="00A34428">
        <w:rPr>
          <w:rFonts w:ascii="Arial" w:hAnsi="Arial" w:cs="Arial"/>
          <w:sz w:val="20"/>
          <w:szCs w:val="20"/>
        </w:rPr>
        <w:t> </w:t>
      </w:r>
      <w:r>
        <w:rPr>
          <w:rFonts w:ascii="Arial" w:hAnsi="Arial" w:cs="Arial"/>
          <w:sz w:val="20"/>
          <w:szCs w:val="20"/>
        </w:rPr>
        <w:t>Warszawie znajduje się w zasięgu zlewni następujących jednolitych części wód:</w:t>
      </w:r>
    </w:p>
    <w:p w14:paraId="286F2341" w14:textId="714F9D95" w:rsidR="003E3C6F" w:rsidRDefault="00A34428" w:rsidP="00A34428">
      <w:pPr>
        <w:pStyle w:val="Akapitzlist"/>
        <w:numPr>
          <w:ilvl w:val="0"/>
          <w:numId w:val="88"/>
        </w:numPr>
        <w:spacing w:after="0" w:line="360" w:lineRule="auto"/>
        <w:jc w:val="both"/>
        <w:rPr>
          <w:rFonts w:ascii="Arial" w:hAnsi="Arial" w:cs="Arial"/>
          <w:sz w:val="20"/>
          <w:szCs w:val="20"/>
        </w:rPr>
      </w:pPr>
      <w:r>
        <w:rPr>
          <w:rFonts w:ascii="Arial" w:hAnsi="Arial" w:cs="Arial"/>
          <w:sz w:val="20"/>
          <w:szCs w:val="20"/>
        </w:rPr>
        <w:t>Jednolite Części Wód Powierzchniowych (JCWP):</w:t>
      </w:r>
    </w:p>
    <w:p w14:paraId="165D5AF0" w14:textId="0D813108" w:rsidR="00A34428" w:rsidRDefault="00A34428" w:rsidP="00A34428">
      <w:pPr>
        <w:pStyle w:val="Akapitzlist"/>
        <w:numPr>
          <w:ilvl w:val="0"/>
          <w:numId w:val="89"/>
        </w:numPr>
        <w:spacing w:after="0" w:line="360" w:lineRule="auto"/>
        <w:jc w:val="both"/>
        <w:rPr>
          <w:rFonts w:ascii="Arial" w:hAnsi="Arial" w:cs="Arial"/>
          <w:sz w:val="20"/>
          <w:szCs w:val="20"/>
        </w:rPr>
      </w:pPr>
      <w:r>
        <w:rPr>
          <w:rFonts w:ascii="Arial" w:hAnsi="Arial" w:cs="Arial"/>
          <w:sz w:val="20"/>
          <w:szCs w:val="20"/>
        </w:rPr>
        <w:t>PLRW</w:t>
      </w:r>
      <w:r w:rsidR="00551D2A">
        <w:rPr>
          <w:rFonts w:ascii="Arial" w:hAnsi="Arial" w:cs="Arial"/>
          <w:sz w:val="20"/>
          <w:szCs w:val="20"/>
        </w:rPr>
        <w:t>200002545399 (Zbiornik Sulejów),</w:t>
      </w:r>
    </w:p>
    <w:p w14:paraId="745C0729" w14:textId="78AE13D6" w:rsidR="00551D2A" w:rsidRDefault="00551D2A" w:rsidP="00A34428">
      <w:pPr>
        <w:pStyle w:val="Akapitzlist"/>
        <w:numPr>
          <w:ilvl w:val="0"/>
          <w:numId w:val="89"/>
        </w:numPr>
        <w:spacing w:after="0" w:line="360" w:lineRule="auto"/>
        <w:jc w:val="both"/>
        <w:rPr>
          <w:rFonts w:ascii="Arial" w:hAnsi="Arial" w:cs="Arial"/>
          <w:sz w:val="20"/>
          <w:szCs w:val="20"/>
        </w:rPr>
      </w:pPr>
      <w:r>
        <w:rPr>
          <w:rFonts w:ascii="Arial" w:hAnsi="Arial" w:cs="Arial"/>
          <w:sz w:val="20"/>
          <w:szCs w:val="20"/>
        </w:rPr>
        <w:t>PLRW20001025451 (Pilica od Zwleczy do Zbiornika Sulejów),</w:t>
      </w:r>
    </w:p>
    <w:p w14:paraId="493C023C" w14:textId="5C83E1B6" w:rsidR="00551D2A" w:rsidRDefault="00551D2A" w:rsidP="00A34428">
      <w:pPr>
        <w:pStyle w:val="Akapitzlist"/>
        <w:numPr>
          <w:ilvl w:val="0"/>
          <w:numId w:val="89"/>
        </w:numPr>
        <w:spacing w:after="0" w:line="360" w:lineRule="auto"/>
        <w:jc w:val="both"/>
        <w:rPr>
          <w:rFonts w:ascii="Arial" w:hAnsi="Arial" w:cs="Arial"/>
          <w:sz w:val="20"/>
          <w:szCs w:val="20"/>
        </w:rPr>
      </w:pPr>
      <w:r>
        <w:rPr>
          <w:rFonts w:ascii="Arial" w:hAnsi="Arial" w:cs="Arial"/>
          <w:sz w:val="20"/>
          <w:szCs w:val="20"/>
        </w:rPr>
        <w:t>PLRW2000172545256 (</w:t>
      </w:r>
      <w:proofErr w:type="spellStart"/>
      <w:r>
        <w:rPr>
          <w:rFonts w:ascii="Arial" w:hAnsi="Arial" w:cs="Arial"/>
          <w:sz w:val="20"/>
          <w:szCs w:val="20"/>
        </w:rPr>
        <w:t>Ciekaczka</w:t>
      </w:r>
      <w:proofErr w:type="spellEnd"/>
      <w:r>
        <w:rPr>
          <w:rFonts w:ascii="Arial" w:hAnsi="Arial" w:cs="Arial"/>
          <w:sz w:val="20"/>
          <w:szCs w:val="20"/>
        </w:rPr>
        <w:t>),</w:t>
      </w:r>
    </w:p>
    <w:p w14:paraId="4A76F4A2" w14:textId="557A5DA7" w:rsidR="00551D2A" w:rsidRDefault="00551D2A" w:rsidP="00A34428">
      <w:pPr>
        <w:pStyle w:val="Akapitzlist"/>
        <w:numPr>
          <w:ilvl w:val="0"/>
          <w:numId w:val="89"/>
        </w:numPr>
        <w:spacing w:after="0" w:line="360" w:lineRule="auto"/>
        <w:jc w:val="both"/>
        <w:rPr>
          <w:rFonts w:ascii="Arial" w:hAnsi="Arial" w:cs="Arial"/>
          <w:sz w:val="20"/>
          <w:szCs w:val="20"/>
        </w:rPr>
      </w:pPr>
      <w:r>
        <w:rPr>
          <w:rFonts w:ascii="Arial" w:hAnsi="Arial" w:cs="Arial"/>
          <w:sz w:val="20"/>
          <w:szCs w:val="20"/>
        </w:rPr>
        <w:t>PLRW200017254526 (Dopływ z Łęczna),</w:t>
      </w:r>
    </w:p>
    <w:p w14:paraId="52EFD2E4" w14:textId="385B18CB" w:rsidR="00551D2A" w:rsidRDefault="00551D2A" w:rsidP="00A34428">
      <w:pPr>
        <w:pStyle w:val="Akapitzlist"/>
        <w:numPr>
          <w:ilvl w:val="0"/>
          <w:numId w:val="89"/>
        </w:numPr>
        <w:spacing w:after="0" w:line="360" w:lineRule="auto"/>
        <w:jc w:val="both"/>
        <w:rPr>
          <w:rFonts w:ascii="Arial" w:hAnsi="Arial" w:cs="Arial"/>
          <w:sz w:val="20"/>
          <w:szCs w:val="20"/>
        </w:rPr>
      </w:pPr>
      <w:r>
        <w:rPr>
          <w:rFonts w:ascii="Arial" w:hAnsi="Arial" w:cs="Arial"/>
          <w:sz w:val="20"/>
          <w:szCs w:val="20"/>
        </w:rPr>
        <w:t>PLRW2000172545289 (Strawa),</w:t>
      </w:r>
    </w:p>
    <w:p w14:paraId="19D2F831" w14:textId="73076457" w:rsidR="00551D2A" w:rsidRDefault="00551D2A" w:rsidP="00A34428">
      <w:pPr>
        <w:pStyle w:val="Akapitzlist"/>
        <w:numPr>
          <w:ilvl w:val="0"/>
          <w:numId w:val="89"/>
        </w:numPr>
        <w:spacing w:after="0" w:line="360" w:lineRule="auto"/>
        <w:jc w:val="both"/>
        <w:rPr>
          <w:rFonts w:ascii="Arial" w:hAnsi="Arial" w:cs="Arial"/>
          <w:sz w:val="20"/>
          <w:szCs w:val="20"/>
        </w:rPr>
      </w:pPr>
      <w:r>
        <w:rPr>
          <w:rFonts w:ascii="Arial" w:hAnsi="Arial" w:cs="Arial"/>
          <w:sz w:val="20"/>
          <w:szCs w:val="20"/>
        </w:rPr>
        <w:lastRenderedPageBreak/>
        <w:t>PLRW200017254532 (</w:t>
      </w:r>
      <w:proofErr w:type="spellStart"/>
      <w:r>
        <w:rPr>
          <w:rFonts w:ascii="Arial" w:hAnsi="Arial" w:cs="Arial"/>
          <w:sz w:val="20"/>
          <w:szCs w:val="20"/>
        </w:rPr>
        <w:t>Radońka</w:t>
      </w:r>
      <w:proofErr w:type="spellEnd"/>
      <w:r>
        <w:rPr>
          <w:rFonts w:ascii="Arial" w:hAnsi="Arial" w:cs="Arial"/>
          <w:sz w:val="20"/>
          <w:szCs w:val="20"/>
        </w:rPr>
        <w:t>),</w:t>
      </w:r>
    </w:p>
    <w:p w14:paraId="7DA15004" w14:textId="2D9565B5" w:rsidR="00551D2A" w:rsidRDefault="00551D2A" w:rsidP="00A34428">
      <w:pPr>
        <w:pStyle w:val="Akapitzlist"/>
        <w:numPr>
          <w:ilvl w:val="0"/>
          <w:numId w:val="89"/>
        </w:numPr>
        <w:spacing w:after="0" w:line="360" w:lineRule="auto"/>
        <w:jc w:val="both"/>
        <w:rPr>
          <w:rFonts w:ascii="Arial" w:hAnsi="Arial" w:cs="Arial"/>
          <w:sz w:val="20"/>
          <w:szCs w:val="20"/>
        </w:rPr>
      </w:pPr>
      <w:r>
        <w:rPr>
          <w:rFonts w:ascii="Arial" w:hAnsi="Arial" w:cs="Arial"/>
          <w:sz w:val="20"/>
          <w:szCs w:val="20"/>
        </w:rPr>
        <w:t>PLRW200017254536 (Dopływ z Koła),</w:t>
      </w:r>
    </w:p>
    <w:p w14:paraId="576BAB57" w14:textId="4A1AAAEB" w:rsidR="00551D2A" w:rsidRDefault="00551D2A" w:rsidP="00A34428">
      <w:pPr>
        <w:pStyle w:val="Akapitzlist"/>
        <w:numPr>
          <w:ilvl w:val="0"/>
          <w:numId w:val="89"/>
        </w:numPr>
        <w:spacing w:after="0" w:line="360" w:lineRule="auto"/>
        <w:jc w:val="both"/>
        <w:rPr>
          <w:rFonts w:ascii="Arial" w:hAnsi="Arial" w:cs="Arial"/>
          <w:sz w:val="20"/>
          <w:szCs w:val="20"/>
        </w:rPr>
      </w:pPr>
      <w:r>
        <w:rPr>
          <w:rFonts w:ascii="Arial" w:hAnsi="Arial" w:cs="Arial"/>
          <w:sz w:val="20"/>
          <w:szCs w:val="20"/>
        </w:rPr>
        <w:t>PLRW200019254529 (Luciąża od Bogdanówki do ujścia),</w:t>
      </w:r>
    </w:p>
    <w:p w14:paraId="7C1BD591" w14:textId="26CA43FA" w:rsidR="00551D2A" w:rsidRDefault="00551D2A" w:rsidP="00A34428">
      <w:pPr>
        <w:pStyle w:val="Akapitzlist"/>
        <w:numPr>
          <w:ilvl w:val="0"/>
          <w:numId w:val="89"/>
        </w:numPr>
        <w:spacing w:after="0" w:line="360" w:lineRule="auto"/>
        <w:jc w:val="both"/>
        <w:rPr>
          <w:rFonts w:ascii="Arial" w:hAnsi="Arial" w:cs="Arial"/>
          <w:sz w:val="20"/>
          <w:szCs w:val="20"/>
        </w:rPr>
      </w:pPr>
      <w:r>
        <w:rPr>
          <w:rFonts w:ascii="Arial" w:hAnsi="Arial" w:cs="Arial"/>
          <w:sz w:val="20"/>
          <w:szCs w:val="20"/>
        </w:rPr>
        <w:t>PLRW20006254389 (</w:t>
      </w:r>
      <w:proofErr w:type="spellStart"/>
      <w:r>
        <w:rPr>
          <w:rFonts w:ascii="Arial" w:hAnsi="Arial" w:cs="Arial"/>
          <w:sz w:val="20"/>
          <w:szCs w:val="20"/>
        </w:rPr>
        <w:t>Stobianka</w:t>
      </w:r>
      <w:proofErr w:type="spellEnd"/>
      <w:r>
        <w:rPr>
          <w:rFonts w:ascii="Arial" w:hAnsi="Arial" w:cs="Arial"/>
          <w:sz w:val="20"/>
          <w:szCs w:val="20"/>
        </w:rPr>
        <w:t>);</w:t>
      </w:r>
    </w:p>
    <w:p w14:paraId="389EA4BD" w14:textId="222E71BA" w:rsidR="00551D2A" w:rsidRDefault="00551D2A" w:rsidP="00551D2A">
      <w:pPr>
        <w:spacing w:after="0" w:line="360" w:lineRule="auto"/>
        <w:jc w:val="both"/>
        <w:rPr>
          <w:rFonts w:ascii="Arial" w:hAnsi="Arial" w:cs="Arial"/>
          <w:sz w:val="20"/>
          <w:szCs w:val="20"/>
        </w:rPr>
      </w:pPr>
    </w:p>
    <w:p w14:paraId="6ACDBD44" w14:textId="4BC72CE2" w:rsidR="00551D2A" w:rsidRDefault="00551D2A" w:rsidP="00551D2A">
      <w:pPr>
        <w:pStyle w:val="Akapitzlist"/>
        <w:numPr>
          <w:ilvl w:val="0"/>
          <w:numId w:val="88"/>
        </w:numPr>
        <w:spacing w:after="0" w:line="360" w:lineRule="auto"/>
        <w:jc w:val="both"/>
        <w:rPr>
          <w:rFonts w:ascii="Arial" w:hAnsi="Arial" w:cs="Arial"/>
          <w:sz w:val="20"/>
          <w:szCs w:val="20"/>
        </w:rPr>
      </w:pPr>
      <w:r>
        <w:rPr>
          <w:rFonts w:ascii="Arial" w:hAnsi="Arial" w:cs="Arial"/>
          <w:sz w:val="20"/>
          <w:szCs w:val="20"/>
        </w:rPr>
        <w:t xml:space="preserve">Jednolite </w:t>
      </w:r>
      <w:r w:rsidR="001D5F2C">
        <w:rPr>
          <w:rFonts w:ascii="Arial" w:hAnsi="Arial" w:cs="Arial"/>
          <w:sz w:val="20"/>
          <w:szCs w:val="20"/>
        </w:rPr>
        <w:t>Części Wód Podziemnych (</w:t>
      </w:r>
      <w:proofErr w:type="spellStart"/>
      <w:r w:rsidR="001D5F2C">
        <w:rPr>
          <w:rFonts w:ascii="Arial" w:hAnsi="Arial" w:cs="Arial"/>
          <w:sz w:val="20"/>
          <w:szCs w:val="20"/>
        </w:rPr>
        <w:t>JCWPd</w:t>
      </w:r>
      <w:proofErr w:type="spellEnd"/>
      <w:r w:rsidR="001D5F2C">
        <w:rPr>
          <w:rFonts w:ascii="Arial" w:hAnsi="Arial" w:cs="Arial"/>
          <w:sz w:val="20"/>
          <w:szCs w:val="20"/>
        </w:rPr>
        <w:t>):</w:t>
      </w:r>
    </w:p>
    <w:p w14:paraId="3311C5B3" w14:textId="78FC2C6F" w:rsidR="001D5F2C" w:rsidRDefault="00953B4E" w:rsidP="00953B4E">
      <w:pPr>
        <w:pStyle w:val="Akapitzlist"/>
        <w:numPr>
          <w:ilvl w:val="0"/>
          <w:numId w:val="90"/>
        </w:numPr>
        <w:spacing w:after="0" w:line="360" w:lineRule="auto"/>
        <w:jc w:val="both"/>
        <w:rPr>
          <w:rFonts w:ascii="Arial" w:hAnsi="Arial" w:cs="Arial"/>
          <w:sz w:val="20"/>
          <w:szCs w:val="20"/>
        </w:rPr>
      </w:pPr>
      <w:r>
        <w:rPr>
          <w:rFonts w:ascii="Arial" w:hAnsi="Arial" w:cs="Arial"/>
          <w:sz w:val="20"/>
          <w:szCs w:val="20"/>
        </w:rPr>
        <w:t>PLGW200084,</w:t>
      </w:r>
    </w:p>
    <w:p w14:paraId="7D418D4A" w14:textId="39DA30E7" w:rsidR="00953B4E" w:rsidRPr="00953B4E" w:rsidRDefault="00953B4E" w:rsidP="00953B4E">
      <w:pPr>
        <w:pStyle w:val="Akapitzlist"/>
        <w:numPr>
          <w:ilvl w:val="0"/>
          <w:numId w:val="90"/>
        </w:numPr>
        <w:spacing w:after="0" w:line="360" w:lineRule="auto"/>
        <w:jc w:val="both"/>
        <w:rPr>
          <w:rFonts w:ascii="Arial" w:hAnsi="Arial" w:cs="Arial"/>
          <w:sz w:val="20"/>
          <w:szCs w:val="20"/>
        </w:rPr>
      </w:pPr>
      <w:r>
        <w:rPr>
          <w:rFonts w:ascii="Arial" w:hAnsi="Arial" w:cs="Arial"/>
          <w:sz w:val="20"/>
          <w:szCs w:val="20"/>
        </w:rPr>
        <w:t>PLGW200085.</w:t>
      </w:r>
    </w:p>
    <w:p w14:paraId="1F080E09" w14:textId="0292E750" w:rsidR="003E3C6F" w:rsidRDefault="003E3C6F" w:rsidP="004B4C43">
      <w:pPr>
        <w:spacing w:after="0" w:line="360" w:lineRule="auto"/>
        <w:jc w:val="both"/>
        <w:rPr>
          <w:rFonts w:ascii="Arial" w:hAnsi="Arial" w:cs="Arial"/>
          <w:sz w:val="20"/>
          <w:szCs w:val="20"/>
        </w:rPr>
      </w:pPr>
    </w:p>
    <w:p w14:paraId="58C08FEC" w14:textId="42E864DF" w:rsidR="00953B4E" w:rsidRDefault="00953B4E" w:rsidP="004B4C43">
      <w:pPr>
        <w:spacing w:after="0" w:line="360" w:lineRule="auto"/>
        <w:jc w:val="both"/>
        <w:rPr>
          <w:rFonts w:ascii="Arial" w:hAnsi="Arial" w:cs="Arial"/>
          <w:sz w:val="20"/>
          <w:szCs w:val="20"/>
        </w:rPr>
      </w:pPr>
      <w:r>
        <w:rPr>
          <w:rFonts w:ascii="Arial" w:hAnsi="Arial" w:cs="Arial"/>
          <w:sz w:val="20"/>
          <w:szCs w:val="20"/>
        </w:rPr>
        <w:t>APGW postuluje następujące działania:</w:t>
      </w:r>
    </w:p>
    <w:p w14:paraId="6872854B" w14:textId="13F76BEA" w:rsidR="00953B4E" w:rsidRDefault="00953B4E" w:rsidP="00953B4E">
      <w:pPr>
        <w:pStyle w:val="Akapitzlist"/>
        <w:numPr>
          <w:ilvl w:val="0"/>
          <w:numId w:val="91"/>
        </w:numPr>
        <w:spacing w:after="0" w:line="360" w:lineRule="auto"/>
        <w:jc w:val="both"/>
        <w:rPr>
          <w:rFonts w:ascii="Arial" w:hAnsi="Arial" w:cs="Arial"/>
          <w:sz w:val="20"/>
          <w:szCs w:val="20"/>
        </w:rPr>
      </w:pPr>
      <w:r>
        <w:rPr>
          <w:rFonts w:ascii="Arial" w:hAnsi="Arial" w:cs="Arial"/>
          <w:sz w:val="20"/>
          <w:szCs w:val="20"/>
        </w:rPr>
        <w:t>Do realizowania przez gminę:</w:t>
      </w:r>
    </w:p>
    <w:p w14:paraId="15F3AFDA" w14:textId="5BB1D458" w:rsidR="00953B4E" w:rsidRDefault="00953B4E" w:rsidP="00953B4E">
      <w:pPr>
        <w:pStyle w:val="Akapitzlist"/>
        <w:numPr>
          <w:ilvl w:val="0"/>
          <w:numId w:val="92"/>
        </w:numPr>
        <w:spacing w:after="0" w:line="360" w:lineRule="auto"/>
        <w:jc w:val="both"/>
        <w:rPr>
          <w:rFonts w:ascii="Arial" w:hAnsi="Arial" w:cs="Arial"/>
          <w:sz w:val="20"/>
          <w:szCs w:val="20"/>
        </w:rPr>
      </w:pPr>
      <w:r>
        <w:rPr>
          <w:rFonts w:ascii="Arial" w:hAnsi="Arial" w:cs="Arial"/>
          <w:sz w:val="20"/>
          <w:szCs w:val="20"/>
        </w:rPr>
        <w:t xml:space="preserve">Kontrola postępowania w zakresie gromadzenia ścieków przez użytkowników </w:t>
      </w:r>
      <w:r w:rsidR="00E6741B">
        <w:rPr>
          <w:rFonts w:ascii="Arial" w:hAnsi="Arial" w:cs="Arial"/>
          <w:sz w:val="20"/>
          <w:szCs w:val="20"/>
        </w:rPr>
        <w:t>prywatnych</w:t>
      </w:r>
      <w:r>
        <w:rPr>
          <w:rFonts w:ascii="Arial" w:hAnsi="Arial" w:cs="Arial"/>
          <w:sz w:val="20"/>
          <w:szCs w:val="20"/>
        </w:rPr>
        <w:t xml:space="preserve"> i</w:t>
      </w:r>
      <w:r w:rsidR="00E6741B">
        <w:rPr>
          <w:rFonts w:ascii="Arial" w:hAnsi="Arial" w:cs="Arial"/>
          <w:sz w:val="20"/>
          <w:szCs w:val="20"/>
        </w:rPr>
        <w:t> </w:t>
      </w:r>
      <w:r>
        <w:rPr>
          <w:rFonts w:ascii="Arial" w:hAnsi="Arial" w:cs="Arial"/>
          <w:sz w:val="20"/>
          <w:szCs w:val="20"/>
        </w:rPr>
        <w:t>przedsiębiorców oraz oczyszczania ścieków przez użytkowników prywatnych z częstotliwością co najmniej raz na 3 lata;</w:t>
      </w:r>
    </w:p>
    <w:p w14:paraId="0E8A292C" w14:textId="291F68B2" w:rsidR="00953B4E" w:rsidRDefault="00953B4E" w:rsidP="00953B4E">
      <w:pPr>
        <w:pStyle w:val="Akapitzlist"/>
        <w:numPr>
          <w:ilvl w:val="0"/>
          <w:numId w:val="92"/>
        </w:numPr>
        <w:spacing w:after="0" w:line="360" w:lineRule="auto"/>
        <w:jc w:val="both"/>
        <w:rPr>
          <w:rFonts w:ascii="Arial" w:hAnsi="Arial" w:cs="Arial"/>
          <w:sz w:val="20"/>
          <w:szCs w:val="20"/>
        </w:rPr>
      </w:pPr>
      <w:r>
        <w:rPr>
          <w:rFonts w:ascii="Arial" w:hAnsi="Arial" w:cs="Arial"/>
          <w:sz w:val="20"/>
          <w:szCs w:val="20"/>
        </w:rPr>
        <w:t>Budowa i modernizacja sieci kanalizacyjnej w aglomeracji Sulejów;</w:t>
      </w:r>
    </w:p>
    <w:p w14:paraId="35003D7F" w14:textId="078B6E98" w:rsidR="00953B4E" w:rsidRDefault="00953B4E" w:rsidP="00953B4E">
      <w:pPr>
        <w:pStyle w:val="Akapitzlist"/>
        <w:numPr>
          <w:ilvl w:val="0"/>
          <w:numId w:val="92"/>
        </w:numPr>
        <w:spacing w:after="0" w:line="360" w:lineRule="auto"/>
        <w:jc w:val="both"/>
        <w:rPr>
          <w:rFonts w:ascii="Arial" w:hAnsi="Arial" w:cs="Arial"/>
          <w:sz w:val="20"/>
          <w:szCs w:val="20"/>
        </w:rPr>
      </w:pPr>
      <w:r>
        <w:rPr>
          <w:rFonts w:ascii="Arial" w:hAnsi="Arial" w:cs="Arial"/>
          <w:sz w:val="20"/>
          <w:szCs w:val="20"/>
        </w:rPr>
        <w:t>Rozbudowa oczyszczalni ścieków Sulejów;</w:t>
      </w:r>
    </w:p>
    <w:p w14:paraId="0B1E6FF3" w14:textId="5E16220B" w:rsidR="00953B4E" w:rsidRDefault="00953B4E" w:rsidP="00953B4E">
      <w:pPr>
        <w:pStyle w:val="Akapitzlist"/>
        <w:numPr>
          <w:ilvl w:val="0"/>
          <w:numId w:val="92"/>
        </w:numPr>
        <w:spacing w:after="0" w:line="360" w:lineRule="auto"/>
        <w:jc w:val="both"/>
        <w:rPr>
          <w:rFonts w:ascii="Arial" w:hAnsi="Arial" w:cs="Arial"/>
          <w:sz w:val="20"/>
          <w:szCs w:val="20"/>
        </w:rPr>
      </w:pPr>
      <w:r>
        <w:rPr>
          <w:rFonts w:ascii="Arial" w:hAnsi="Arial" w:cs="Arial"/>
          <w:sz w:val="20"/>
          <w:szCs w:val="20"/>
        </w:rPr>
        <w:t>Weryfikacja Programu ochrony środowiska dla gminy;</w:t>
      </w:r>
    </w:p>
    <w:p w14:paraId="1224E274" w14:textId="51C68530" w:rsidR="00953B4E" w:rsidRDefault="00953B4E" w:rsidP="00953B4E">
      <w:pPr>
        <w:pStyle w:val="Akapitzlist"/>
        <w:numPr>
          <w:ilvl w:val="0"/>
          <w:numId w:val="91"/>
        </w:numPr>
        <w:spacing w:after="0" w:line="360" w:lineRule="auto"/>
        <w:jc w:val="both"/>
        <w:rPr>
          <w:rFonts w:ascii="Arial" w:hAnsi="Arial" w:cs="Arial"/>
          <w:sz w:val="20"/>
          <w:szCs w:val="20"/>
        </w:rPr>
      </w:pPr>
      <w:r>
        <w:rPr>
          <w:rFonts w:ascii="Arial" w:hAnsi="Arial" w:cs="Arial"/>
          <w:sz w:val="20"/>
          <w:szCs w:val="20"/>
        </w:rPr>
        <w:t>Do realizowania przez właścicieli nieruchomości:</w:t>
      </w:r>
    </w:p>
    <w:p w14:paraId="47F0748E" w14:textId="4DB9F4CE" w:rsidR="00953B4E" w:rsidRDefault="00953B4E" w:rsidP="00953B4E">
      <w:pPr>
        <w:pStyle w:val="Akapitzlist"/>
        <w:numPr>
          <w:ilvl w:val="0"/>
          <w:numId w:val="94"/>
        </w:numPr>
        <w:spacing w:after="0" w:line="360" w:lineRule="auto"/>
        <w:jc w:val="both"/>
        <w:rPr>
          <w:rFonts w:ascii="Arial" w:hAnsi="Arial" w:cs="Arial"/>
          <w:sz w:val="20"/>
          <w:szCs w:val="20"/>
        </w:rPr>
      </w:pPr>
      <w:r>
        <w:rPr>
          <w:rFonts w:ascii="Arial" w:hAnsi="Arial" w:cs="Arial"/>
          <w:sz w:val="20"/>
          <w:szCs w:val="20"/>
        </w:rPr>
        <w:t xml:space="preserve">Budowa </w:t>
      </w:r>
      <w:r w:rsidR="00E6741B">
        <w:rPr>
          <w:rFonts w:ascii="Arial" w:hAnsi="Arial" w:cs="Arial"/>
          <w:sz w:val="20"/>
          <w:szCs w:val="20"/>
        </w:rPr>
        <w:t>nowych</w:t>
      </w:r>
      <w:r>
        <w:rPr>
          <w:rFonts w:ascii="Arial" w:hAnsi="Arial" w:cs="Arial"/>
          <w:sz w:val="20"/>
          <w:szCs w:val="20"/>
        </w:rPr>
        <w:t xml:space="preserve"> zbiorników bezodpływowych oraz remont </w:t>
      </w:r>
      <w:r w:rsidR="00E6741B">
        <w:rPr>
          <w:rFonts w:ascii="Arial" w:hAnsi="Arial" w:cs="Arial"/>
          <w:sz w:val="20"/>
          <w:szCs w:val="20"/>
        </w:rPr>
        <w:t>istniejących;</w:t>
      </w:r>
    </w:p>
    <w:p w14:paraId="3D98F3FE" w14:textId="21AFB92B" w:rsidR="00E6741B" w:rsidRDefault="00E6741B" w:rsidP="00953B4E">
      <w:pPr>
        <w:pStyle w:val="Akapitzlist"/>
        <w:numPr>
          <w:ilvl w:val="0"/>
          <w:numId w:val="94"/>
        </w:numPr>
        <w:spacing w:after="0" w:line="360" w:lineRule="auto"/>
        <w:jc w:val="both"/>
        <w:rPr>
          <w:rFonts w:ascii="Arial" w:hAnsi="Arial" w:cs="Arial"/>
          <w:sz w:val="20"/>
          <w:szCs w:val="20"/>
        </w:rPr>
      </w:pPr>
      <w:r>
        <w:rPr>
          <w:rFonts w:ascii="Arial" w:hAnsi="Arial" w:cs="Arial"/>
          <w:sz w:val="20"/>
          <w:szCs w:val="20"/>
        </w:rPr>
        <w:t>Regularny wywóz nieczystości płynnych; budowa indywidualnych systemów oczyszczania ścieków;</w:t>
      </w:r>
    </w:p>
    <w:p w14:paraId="6D5F5FCA" w14:textId="2112BA68" w:rsidR="00E6741B" w:rsidRDefault="00E6741B" w:rsidP="00E6741B">
      <w:pPr>
        <w:pStyle w:val="Akapitzlist"/>
        <w:numPr>
          <w:ilvl w:val="0"/>
          <w:numId w:val="91"/>
        </w:numPr>
        <w:spacing w:after="0" w:line="360" w:lineRule="auto"/>
        <w:jc w:val="both"/>
        <w:rPr>
          <w:rFonts w:ascii="Arial" w:hAnsi="Arial" w:cs="Arial"/>
          <w:sz w:val="20"/>
          <w:szCs w:val="20"/>
        </w:rPr>
      </w:pPr>
      <w:r>
        <w:rPr>
          <w:rFonts w:ascii="Arial" w:hAnsi="Arial" w:cs="Arial"/>
          <w:sz w:val="20"/>
          <w:szCs w:val="20"/>
        </w:rPr>
        <w:t>Do realizowania przez właścicieli/użytkowników obiektów:</w:t>
      </w:r>
    </w:p>
    <w:p w14:paraId="6685F46E" w14:textId="287E65CA" w:rsidR="00E6741B" w:rsidRPr="00E6741B" w:rsidRDefault="00E6741B" w:rsidP="00E6741B">
      <w:pPr>
        <w:pStyle w:val="Akapitzlist"/>
        <w:numPr>
          <w:ilvl w:val="0"/>
          <w:numId w:val="95"/>
        </w:numPr>
        <w:spacing w:after="0" w:line="360" w:lineRule="auto"/>
        <w:jc w:val="both"/>
        <w:rPr>
          <w:rFonts w:ascii="Arial" w:hAnsi="Arial" w:cs="Arial"/>
          <w:sz w:val="20"/>
          <w:szCs w:val="20"/>
        </w:rPr>
      </w:pPr>
      <w:r>
        <w:rPr>
          <w:rFonts w:ascii="Arial" w:hAnsi="Arial" w:cs="Arial"/>
          <w:sz w:val="20"/>
          <w:szCs w:val="20"/>
        </w:rPr>
        <w:t>Coroczne raportowanie pomiarów ilości eksploatowanych wód podziemnych przez właściciela/ użytkownika ujęcia.</w:t>
      </w:r>
    </w:p>
    <w:p w14:paraId="3C8905E4" w14:textId="502C2004" w:rsidR="003E3C6F" w:rsidRDefault="003E3C6F" w:rsidP="004B4C43">
      <w:pPr>
        <w:spacing w:after="0" w:line="360" w:lineRule="auto"/>
        <w:jc w:val="both"/>
        <w:rPr>
          <w:rFonts w:ascii="Arial" w:hAnsi="Arial" w:cs="Arial"/>
          <w:sz w:val="20"/>
          <w:szCs w:val="20"/>
        </w:rPr>
      </w:pPr>
    </w:p>
    <w:p w14:paraId="47D51072" w14:textId="305E1B2F" w:rsidR="00E6741B" w:rsidRDefault="00E6741B" w:rsidP="001A7BEB">
      <w:pPr>
        <w:spacing w:after="0" w:line="360" w:lineRule="auto"/>
        <w:ind w:firstLine="709"/>
        <w:jc w:val="both"/>
        <w:rPr>
          <w:rFonts w:ascii="Arial" w:hAnsi="Arial" w:cs="Arial"/>
          <w:sz w:val="20"/>
          <w:szCs w:val="20"/>
        </w:rPr>
      </w:pPr>
      <w:r>
        <w:rPr>
          <w:rFonts w:ascii="Arial" w:hAnsi="Arial" w:cs="Arial"/>
          <w:sz w:val="20"/>
          <w:szCs w:val="20"/>
        </w:rPr>
        <w:t>Na podstawie map zagrożenia powodziowego udostępnionych do publicznej wiadomości na</w:t>
      </w:r>
      <w:r w:rsidR="001A7BEB">
        <w:rPr>
          <w:rFonts w:ascii="Arial" w:hAnsi="Arial" w:cs="Arial"/>
          <w:sz w:val="20"/>
          <w:szCs w:val="20"/>
        </w:rPr>
        <w:t> </w:t>
      </w:r>
      <w:r>
        <w:rPr>
          <w:rFonts w:ascii="Arial" w:hAnsi="Arial" w:cs="Arial"/>
          <w:sz w:val="20"/>
          <w:szCs w:val="20"/>
        </w:rPr>
        <w:t xml:space="preserve">Biuletynie Informacji Publicznej Ministerstwa Klimatu i Środowiska </w:t>
      </w:r>
      <w:r w:rsidR="001A7BEB">
        <w:rPr>
          <w:rFonts w:ascii="Arial" w:hAnsi="Arial" w:cs="Arial"/>
          <w:sz w:val="20"/>
          <w:szCs w:val="20"/>
        </w:rPr>
        <w:t>w</w:t>
      </w:r>
      <w:r>
        <w:rPr>
          <w:rFonts w:ascii="Arial" w:hAnsi="Arial" w:cs="Arial"/>
          <w:sz w:val="20"/>
          <w:szCs w:val="20"/>
        </w:rPr>
        <w:t xml:space="preserve"> dniu 22 października 2020 roku</w:t>
      </w:r>
      <w:r w:rsidR="001A7BEB">
        <w:rPr>
          <w:rFonts w:ascii="Arial" w:hAnsi="Arial" w:cs="Arial"/>
          <w:sz w:val="20"/>
          <w:szCs w:val="20"/>
        </w:rPr>
        <w:t xml:space="preserve">, stwierdza się że teren gminy znajduje się w zasięgu występowania obszarów szczególnego zagrożenia powodzią dla zalewu wodą Q1% oraz dla zalewu wodą Q10% od rzek Luciąża i Pilica. Aktualnie obowiązujące Plany Zarządzania Ryzykiem Powodziowym nie zawierają szczegółowych zapisów dotyczących obszaru Gminy Sulejów. Należy jednak mieć na uwadze, że jednym z celów szczegółowych PZRP jest wyeliminowanie lub unikanie wzrostu zagospodarowania na obszarach szczególnego zagrożenia powodzią. </w:t>
      </w:r>
    </w:p>
    <w:p w14:paraId="1B0C43E9" w14:textId="77777777" w:rsidR="00E6741B" w:rsidRDefault="00E6741B" w:rsidP="004B4C43">
      <w:pPr>
        <w:spacing w:after="0" w:line="360" w:lineRule="auto"/>
        <w:jc w:val="both"/>
        <w:rPr>
          <w:rFonts w:ascii="Arial" w:hAnsi="Arial" w:cs="Arial"/>
          <w:sz w:val="20"/>
          <w:szCs w:val="20"/>
        </w:rPr>
      </w:pPr>
    </w:p>
    <w:p w14:paraId="7235DABA" w14:textId="5FA0256C" w:rsidR="004B4C43" w:rsidRPr="004B4C43" w:rsidRDefault="004B4C43" w:rsidP="004B4C43">
      <w:pPr>
        <w:spacing w:after="0" w:line="360" w:lineRule="auto"/>
        <w:jc w:val="both"/>
        <w:rPr>
          <w:rFonts w:ascii="Arial" w:hAnsi="Arial" w:cs="Arial"/>
          <w:b/>
          <w:bCs/>
          <w:sz w:val="20"/>
          <w:szCs w:val="20"/>
          <w:u w:val="single"/>
        </w:rPr>
      </w:pPr>
      <w:r w:rsidRPr="004B4C43">
        <w:rPr>
          <w:rFonts w:ascii="Arial" w:hAnsi="Arial" w:cs="Arial"/>
          <w:b/>
          <w:bCs/>
          <w:sz w:val="20"/>
          <w:szCs w:val="20"/>
          <w:u w:val="single"/>
        </w:rPr>
        <w:t>Gleby</w:t>
      </w:r>
    </w:p>
    <w:p w14:paraId="171511A0" w14:textId="77777777" w:rsidR="004B4C43" w:rsidRPr="004B4C43" w:rsidRDefault="004B4C43" w:rsidP="004B4C43">
      <w:pPr>
        <w:spacing w:after="0" w:line="360" w:lineRule="auto"/>
        <w:ind w:firstLine="709"/>
        <w:jc w:val="both"/>
        <w:rPr>
          <w:rFonts w:ascii="Arial" w:hAnsi="Arial" w:cs="Arial"/>
          <w:sz w:val="20"/>
          <w:szCs w:val="20"/>
        </w:rPr>
      </w:pPr>
      <w:r w:rsidRPr="004B4C43">
        <w:rPr>
          <w:rFonts w:ascii="Arial" w:hAnsi="Arial" w:cs="Arial"/>
          <w:sz w:val="20"/>
          <w:szCs w:val="20"/>
        </w:rPr>
        <w:t xml:space="preserve">Gleby na terenie miasta są na ogół mało urodzajne. Są to głównie gleby bielicowe utworzone na piaskach luźnych, </w:t>
      </w:r>
      <w:proofErr w:type="spellStart"/>
      <w:r w:rsidRPr="004B4C43">
        <w:rPr>
          <w:rFonts w:ascii="Arial" w:hAnsi="Arial" w:cs="Arial"/>
          <w:sz w:val="20"/>
          <w:szCs w:val="20"/>
        </w:rPr>
        <w:t>naglinnych</w:t>
      </w:r>
      <w:proofErr w:type="spellEnd"/>
      <w:r w:rsidRPr="004B4C43">
        <w:rPr>
          <w:rFonts w:ascii="Arial" w:hAnsi="Arial" w:cs="Arial"/>
          <w:sz w:val="20"/>
          <w:szCs w:val="20"/>
        </w:rPr>
        <w:t xml:space="preserve">, gliniastych oraz gleby wytworzone na podłożu wapiennym. Największy odsetek stanowią grunty V i VI klasy bonitacyjnej. Są to bardzo słabe gleby, na których rozwija się budownictwo i porastają lasy sosnowe. Jednak duża ich część wykorzystywana jest </w:t>
      </w:r>
      <w:r w:rsidRPr="004B4C43">
        <w:rPr>
          <w:rFonts w:ascii="Arial" w:hAnsi="Arial" w:cs="Arial"/>
          <w:sz w:val="20"/>
          <w:szCs w:val="20"/>
        </w:rPr>
        <w:lastRenderedPageBreak/>
        <w:t xml:space="preserve">rolniczo. Grunty III i IV klasy bonitacyjnej tworzą zwarty kompleks w części południowo – zachodniej oraz występują wyspowo na obrzeżach miasta. Grunty te przeznaczone są wyłącznie do produkcji rolnej. </w:t>
      </w:r>
    </w:p>
    <w:p w14:paraId="48D7187E" w14:textId="77777777" w:rsidR="008C2FD3" w:rsidRPr="00AE3B16" w:rsidRDefault="004B4C43" w:rsidP="008C2FD3">
      <w:pPr>
        <w:spacing w:after="0" w:line="360" w:lineRule="auto"/>
        <w:ind w:firstLine="709"/>
        <w:jc w:val="both"/>
        <w:rPr>
          <w:rFonts w:ascii="Arial" w:hAnsi="Arial" w:cs="Arial"/>
          <w:sz w:val="20"/>
          <w:szCs w:val="20"/>
        </w:rPr>
      </w:pPr>
      <w:r w:rsidRPr="004B4C43">
        <w:rPr>
          <w:rFonts w:ascii="Arial" w:hAnsi="Arial" w:cs="Arial"/>
          <w:sz w:val="20"/>
          <w:szCs w:val="20"/>
        </w:rPr>
        <w:t xml:space="preserve"> </w:t>
      </w:r>
      <w:r w:rsidR="008C2FD3" w:rsidRPr="00514531">
        <w:rPr>
          <w:rFonts w:ascii="Arial" w:hAnsi="Arial" w:cs="Arial"/>
          <w:sz w:val="20"/>
          <w:szCs w:val="20"/>
        </w:rPr>
        <w:t>Na obszarze gminy Sulejów, większe kompleksy gleb o najwyższej wartości fizykochemicznej i najwyższych klasach bonitacyjnych, występują w okolicach miejscowości</w:t>
      </w:r>
      <w:r w:rsidR="008C2FD3">
        <w:rPr>
          <w:rFonts w:ascii="Arial" w:hAnsi="Arial" w:cs="Arial"/>
          <w:sz w:val="20"/>
          <w:szCs w:val="20"/>
        </w:rPr>
        <w:t>:</w:t>
      </w:r>
      <w:r w:rsidR="008C2FD3" w:rsidRPr="00514531">
        <w:rPr>
          <w:rFonts w:ascii="Arial" w:hAnsi="Arial" w:cs="Arial"/>
          <w:sz w:val="20"/>
          <w:szCs w:val="20"/>
        </w:rPr>
        <w:t xml:space="preserve"> Koło, Uszczyn, Nowa Wieś, Przygłów, Zalesice, Zalesice Kol., Witów, Kłudzice, Łęczno, Krzewiny, </w:t>
      </w:r>
      <w:proofErr w:type="spellStart"/>
      <w:r w:rsidR="008C2FD3" w:rsidRPr="00514531">
        <w:rPr>
          <w:rFonts w:ascii="Arial" w:hAnsi="Arial" w:cs="Arial"/>
          <w:sz w:val="20"/>
          <w:szCs w:val="20"/>
        </w:rPr>
        <w:t>Kurnędz</w:t>
      </w:r>
      <w:proofErr w:type="spellEnd"/>
      <w:r w:rsidR="008C2FD3" w:rsidRPr="00514531">
        <w:rPr>
          <w:rFonts w:ascii="Arial" w:hAnsi="Arial" w:cs="Arial"/>
          <w:sz w:val="20"/>
          <w:szCs w:val="20"/>
        </w:rPr>
        <w:t xml:space="preserve"> i</w:t>
      </w:r>
      <w:r w:rsidR="008C2FD3">
        <w:rPr>
          <w:rFonts w:ascii="Arial" w:hAnsi="Arial" w:cs="Arial"/>
          <w:sz w:val="20"/>
          <w:szCs w:val="20"/>
        </w:rPr>
        <w:t> </w:t>
      </w:r>
      <w:r w:rsidR="008C2FD3" w:rsidRPr="00514531">
        <w:rPr>
          <w:rFonts w:ascii="Arial" w:hAnsi="Arial" w:cs="Arial"/>
          <w:sz w:val="20"/>
          <w:szCs w:val="20"/>
        </w:rPr>
        <w:t>Biała. Na pozostałym obszarze występują zróżnicowane warunki glebowe z przewagą gleb o niskiej wartości bonitacyjnej.</w:t>
      </w:r>
    </w:p>
    <w:p w14:paraId="1E51EAF0" w14:textId="7ED38046" w:rsidR="004B4C43" w:rsidRPr="004B4C43" w:rsidRDefault="004B4C43" w:rsidP="004B4C43">
      <w:pPr>
        <w:spacing w:after="0" w:line="360" w:lineRule="auto"/>
        <w:jc w:val="both"/>
        <w:rPr>
          <w:rFonts w:ascii="Arial" w:hAnsi="Arial" w:cs="Arial"/>
          <w:sz w:val="20"/>
          <w:szCs w:val="20"/>
        </w:rPr>
      </w:pPr>
    </w:p>
    <w:p w14:paraId="15590DF5" w14:textId="3324ACDB" w:rsidR="004B4C43" w:rsidRPr="004B4C43" w:rsidRDefault="004B4C43" w:rsidP="004B4C43">
      <w:pPr>
        <w:spacing w:after="0" w:line="360" w:lineRule="auto"/>
        <w:jc w:val="both"/>
        <w:rPr>
          <w:rFonts w:ascii="Arial" w:hAnsi="Arial" w:cs="Arial"/>
          <w:b/>
          <w:bCs/>
          <w:sz w:val="20"/>
          <w:szCs w:val="20"/>
          <w:u w:val="single"/>
        </w:rPr>
      </w:pPr>
      <w:r w:rsidRPr="004B4C43">
        <w:rPr>
          <w:rFonts w:ascii="Arial" w:hAnsi="Arial" w:cs="Arial"/>
          <w:b/>
          <w:bCs/>
          <w:sz w:val="20"/>
          <w:szCs w:val="20"/>
          <w:u w:val="single"/>
        </w:rPr>
        <w:t xml:space="preserve">Lasy </w:t>
      </w:r>
    </w:p>
    <w:p w14:paraId="616D672D" w14:textId="3BD40C5F" w:rsidR="004B4C43" w:rsidRPr="004B4C43" w:rsidRDefault="004B4C43" w:rsidP="004B4C43">
      <w:pPr>
        <w:spacing w:after="0" w:line="360" w:lineRule="auto"/>
        <w:ind w:firstLine="709"/>
        <w:jc w:val="both"/>
        <w:rPr>
          <w:rFonts w:ascii="Arial" w:hAnsi="Arial" w:cs="Arial"/>
          <w:sz w:val="20"/>
          <w:szCs w:val="20"/>
        </w:rPr>
      </w:pPr>
      <w:r w:rsidRPr="004B4C43">
        <w:rPr>
          <w:rFonts w:ascii="Arial" w:hAnsi="Arial" w:cs="Arial"/>
          <w:sz w:val="20"/>
          <w:szCs w:val="20"/>
        </w:rPr>
        <w:t xml:space="preserve">Gminę Sulejów charakteryzuje wysoka lesistość. Fakt ten stanowi duży walor przyrodniczy tego obszaru. Lasy i grunty leśne zajmują 7 833 ha gminy, co stanowi 41% ogólnej powierzchni gminy. </w:t>
      </w:r>
    </w:p>
    <w:p w14:paraId="2274242F" w14:textId="13FFB640" w:rsidR="00130556" w:rsidRDefault="004B4C43" w:rsidP="004B4C43">
      <w:pPr>
        <w:spacing w:after="0" w:line="360" w:lineRule="auto"/>
        <w:jc w:val="both"/>
        <w:rPr>
          <w:rFonts w:ascii="Arial" w:hAnsi="Arial" w:cs="Arial"/>
          <w:sz w:val="20"/>
          <w:szCs w:val="20"/>
        </w:rPr>
      </w:pPr>
      <w:r w:rsidRPr="004B4C43">
        <w:rPr>
          <w:rFonts w:ascii="Arial" w:hAnsi="Arial" w:cs="Arial"/>
          <w:sz w:val="20"/>
          <w:szCs w:val="20"/>
        </w:rPr>
        <w:t>Tereny leśne skupiają się głównie w północnym, południowo-zachodnim i południowym fragmencie obszaru gminy. Największe połacie terenu zajmują siedliska borowe. Sulejowski Park Krajobrazowy (4200 ha powierzchni gminy) położony jest w zasięgu geograficznego występowania świerka pospolitego, jodły pospolitej, buka, klonu oraz jawora.</w:t>
      </w:r>
    </w:p>
    <w:p w14:paraId="48FFF50E" w14:textId="3E02E123" w:rsidR="000B765B" w:rsidRPr="00937A38" w:rsidRDefault="000B765B" w:rsidP="00937A38">
      <w:pPr>
        <w:pStyle w:val="Legenda"/>
        <w:spacing w:before="240" w:after="0" w:line="240" w:lineRule="auto"/>
        <w:rPr>
          <w:rFonts w:ascii="Arial" w:hAnsi="Arial" w:cs="Arial"/>
          <w:b w:val="0"/>
          <w:bCs w:val="0"/>
          <w:color w:val="auto"/>
          <w:sz w:val="20"/>
          <w:szCs w:val="20"/>
        </w:rPr>
      </w:pPr>
      <w:bookmarkStart w:id="13" w:name="_Toc109160816"/>
      <w:r w:rsidRPr="00937A38">
        <w:rPr>
          <w:rFonts w:ascii="Arial" w:hAnsi="Arial" w:cs="Arial"/>
          <w:b w:val="0"/>
          <w:bCs w:val="0"/>
          <w:color w:val="auto"/>
          <w:sz w:val="20"/>
          <w:szCs w:val="20"/>
        </w:rPr>
        <w:t xml:space="preserve">Fotografia </w:t>
      </w:r>
      <w:r w:rsidR="005A4B37" w:rsidRPr="00937A38">
        <w:rPr>
          <w:rFonts w:ascii="Arial" w:hAnsi="Arial" w:cs="Arial"/>
          <w:b w:val="0"/>
          <w:bCs w:val="0"/>
          <w:color w:val="auto"/>
          <w:sz w:val="20"/>
          <w:szCs w:val="20"/>
        </w:rPr>
        <w:fldChar w:fldCharType="begin"/>
      </w:r>
      <w:r w:rsidR="005A4B37" w:rsidRPr="00937A38">
        <w:rPr>
          <w:rFonts w:ascii="Arial" w:hAnsi="Arial" w:cs="Arial"/>
          <w:b w:val="0"/>
          <w:bCs w:val="0"/>
          <w:color w:val="auto"/>
          <w:sz w:val="20"/>
          <w:szCs w:val="20"/>
        </w:rPr>
        <w:instrText xml:space="preserve"> SEQ Fotografia \* ARABIC </w:instrText>
      </w:r>
      <w:r w:rsidR="005A4B37" w:rsidRPr="00937A38">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4</w:t>
      </w:r>
      <w:r w:rsidR="005A4B37" w:rsidRPr="00937A38">
        <w:rPr>
          <w:rFonts w:ascii="Arial" w:hAnsi="Arial" w:cs="Arial"/>
          <w:b w:val="0"/>
          <w:bCs w:val="0"/>
          <w:noProof/>
          <w:color w:val="auto"/>
          <w:sz w:val="20"/>
          <w:szCs w:val="20"/>
        </w:rPr>
        <w:fldChar w:fldCharType="end"/>
      </w:r>
      <w:r w:rsidRPr="00937A38">
        <w:rPr>
          <w:rFonts w:ascii="Arial" w:hAnsi="Arial" w:cs="Arial"/>
          <w:b w:val="0"/>
          <w:bCs w:val="0"/>
          <w:color w:val="auto"/>
          <w:sz w:val="20"/>
          <w:szCs w:val="20"/>
        </w:rPr>
        <w:t xml:space="preserve"> Lasy oraz rzeka Pilica w gminie Sulejów</w:t>
      </w:r>
      <w:bookmarkEnd w:id="13"/>
    </w:p>
    <w:p w14:paraId="3A9C45B2" w14:textId="42DEE10B" w:rsidR="000B765B" w:rsidRDefault="000B765B" w:rsidP="00937A38">
      <w:pPr>
        <w:spacing w:after="0" w:line="240" w:lineRule="auto"/>
        <w:jc w:val="both"/>
        <w:rPr>
          <w:rFonts w:ascii="Arial" w:hAnsi="Arial" w:cs="Arial"/>
          <w:sz w:val="20"/>
          <w:szCs w:val="20"/>
        </w:rPr>
      </w:pPr>
      <w:r>
        <w:rPr>
          <w:noProof/>
          <w:lang w:eastAsia="pl-PL"/>
        </w:rPr>
        <w:drawing>
          <wp:inline distT="0" distB="0" distL="0" distR="0" wp14:anchorId="0C2DCAE0" wp14:editId="545BB8D5">
            <wp:extent cx="5760720" cy="3241040"/>
            <wp:effectExtent l="0" t="0" r="0" b="0"/>
            <wp:docPr id="454" name="Obraz 454" descr="Obraz zawierający trawa, zewnętrzne, góra, przyrod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Obraz 454" descr="Obraz zawierający trawa, zewnętrzne, góra, przyroda&#10;&#10;Opis wygenerowany automatyczni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60720" cy="3241040"/>
                    </a:xfrm>
                    <a:prstGeom prst="rect">
                      <a:avLst/>
                    </a:prstGeom>
                    <a:noFill/>
                    <a:ln>
                      <a:noFill/>
                    </a:ln>
                  </pic:spPr>
                </pic:pic>
              </a:graphicData>
            </a:graphic>
          </wp:inline>
        </w:drawing>
      </w:r>
    </w:p>
    <w:p w14:paraId="7B6C4AC5" w14:textId="2F7D64C0" w:rsidR="000B765B" w:rsidRDefault="000B765B" w:rsidP="00937A38">
      <w:pPr>
        <w:spacing w:after="240" w:line="240" w:lineRule="auto"/>
        <w:jc w:val="both"/>
        <w:rPr>
          <w:rFonts w:ascii="Arial" w:hAnsi="Arial" w:cs="Arial"/>
          <w:sz w:val="20"/>
          <w:szCs w:val="20"/>
        </w:rPr>
      </w:pPr>
      <w:r>
        <w:rPr>
          <w:rFonts w:ascii="Arial" w:hAnsi="Arial" w:cs="Arial"/>
          <w:sz w:val="20"/>
          <w:szCs w:val="20"/>
        </w:rPr>
        <w:t>Źródło: Fotografia własna</w:t>
      </w:r>
    </w:p>
    <w:p w14:paraId="220EE526" w14:textId="77777777" w:rsidR="007B4973" w:rsidRDefault="007B4973" w:rsidP="004B4C43">
      <w:pPr>
        <w:spacing w:after="0" w:line="360" w:lineRule="auto"/>
        <w:jc w:val="both"/>
        <w:rPr>
          <w:rFonts w:ascii="Arial" w:hAnsi="Arial" w:cs="Arial"/>
          <w:b/>
          <w:bCs/>
          <w:sz w:val="20"/>
          <w:szCs w:val="20"/>
          <w:u w:val="single"/>
        </w:rPr>
      </w:pPr>
    </w:p>
    <w:p w14:paraId="11626B27" w14:textId="092315FB" w:rsidR="004B4C43" w:rsidRPr="004B4C43" w:rsidRDefault="004B4C43" w:rsidP="004B4C43">
      <w:pPr>
        <w:spacing w:after="0" w:line="360" w:lineRule="auto"/>
        <w:jc w:val="both"/>
        <w:rPr>
          <w:rFonts w:ascii="Arial" w:hAnsi="Arial" w:cs="Arial"/>
          <w:b/>
          <w:bCs/>
          <w:sz w:val="20"/>
          <w:szCs w:val="20"/>
          <w:u w:val="single"/>
        </w:rPr>
      </w:pPr>
      <w:r w:rsidRPr="004B4C43">
        <w:rPr>
          <w:rFonts w:ascii="Arial" w:hAnsi="Arial" w:cs="Arial"/>
          <w:b/>
          <w:bCs/>
          <w:sz w:val="20"/>
          <w:szCs w:val="20"/>
          <w:u w:val="single"/>
        </w:rPr>
        <w:t xml:space="preserve">Flora i fauna </w:t>
      </w:r>
    </w:p>
    <w:p w14:paraId="5572D17E" w14:textId="5F51FAA8" w:rsidR="004B4C43" w:rsidRPr="004B4C43" w:rsidRDefault="004B4C43" w:rsidP="004B4C43">
      <w:pPr>
        <w:spacing w:after="0" w:line="360" w:lineRule="auto"/>
        <w:ind w:firstLine="709"/>
        <w:jc w:val="both"/>
        <w:rPr>
          <w:rFonts w:ascii="Arial" w:hAnsi="Arial" w:cs="Arial"/>
          <w:sz w:val="20"/>
          <w:szCs w:val="20"/>
        </w:rPr>
      </w:pPr>
      <w:r w:rsidRPr="004B4C43">
        <w:rPr>
          <w:rFonts w:ascii="Arial" w:hAnsi="Arial" w:cs="Arial"/>
          <w:sz w:val="20"/>
          <w:szCs w:val="20"/>
        </w:rPr>
        <w:t>Wysoka lesistość gminy Sulejów, obecność na jej obszarze terenów Sulejowskiego Parku Krajobrazowego z cennymi gatunkami roślin oraz dwóch rezerwatów przyrody, jest dużym walorem przyrodniczym i czyni w/w gminę niezwykle atrakcyjną turystycznie. Bogate tereny leśne korzystnie wpływają również na klimat, powietrze, glebę oraz warunki życia ludzi.</w:t>
      </w:r>
    </w:p>
    <w:p w14:paraId="7716D2BD" w14:textId="1D2EED98" w:rsidR="004B4C43" w:rsidRPr="004B4C43" w:rsidRDefault="004B4C43" w:rsidP="004B4C43">
      <w:pPr>
        <w:spacing w:after="0" w:line="360" w:lineRule="auto"/>
        <w:jc w:val="both"/>
        <w:rPr>
          <w:rFonts w:ascii="Arial" w:hAnsi="Arial" w:cs="Arial"/>
          <w:sz w:val="20"/>
          <w:szCs w:val="20"/>
        </w:rPr>
      </w:pPr>
      <w:r w:rsidRPr="004B4C43">
        <w:rPr>
          <w:rFonts w:ascii="Arial" w:hAnsi="Arial" w:cs="Arial"/>
          <w:sz w:val="20"/>
          <w:szCs w:val="20"/>
        </w:rPr>
        <w:lastRenderedPageBreak/>
        <w:t>Wśród roślinności parku stwierdzono 35 gatunków podlegających całkowitej ochronie oraz 15</w:t>
      </w:r>
      <w:r w:rsidR="00A33FD5">
        <w:rPr>
          <w:rFonts w:ascii="Arial" w:hAnsi="Arial" w:cs="Arial"/>
          <w:sz w:val="20"/>
          <w:szCs w:val="20"/>
        </w:rPr>
        <w:t> </w:t>
      </w:r>
      <w:r w:rsidRPr="004B4C43">
        <w:rPr>
          <w:rFonts w:ascii="Arial" w:hAnsi="Arial" w:cs="Arial"/>
          <w:sz w:val="20"/>
          <w:szCs w:val="20"/>
        </w:rPr>
        <w:t xml:space="preserve">częściowej. Na szczególną uwagę zasługują tutaj: długosz królewski, storczyki, widłaki i zimoziół północny. W rezerwacie przyrody „Lubiaszów”, w drzewostanie dominuje jodła, będąca pozostałością lasu pierwotnego na Wyżynie Łódzkiej. Znajdują się tutaj liczne gatunki roślin oraz typy fitocenoz objęte ochroną. Rezerwat „Las Jabłoniowy” charakteryzuje się występowaniem na swym obszarze populacji dzikich drzew owocowych pochodzenia naturalnego, głównie jabłoni i gruszy. Rezerwat ten jest jedynym w Polsce, który chroni te gatunki. Pomniki przyrody w gminie Sulejów tworzą gatunki lipy drobnolistnej, jesionów i sosny zwyczajnej. </w:t>
      </w:r>
    </w:p>
    <w:p w14:paraId="1FCB04A4" w14:textId="213C3432" w:rsidR="004B4C43" w:rsidRPr="004B4C43" w:rsidRDefault="004B4C43" w:rsidP="004B4C43">
      <w:pPr>
        <w:spacing w:after="0" w:line="360" w:lineRule="auto"/>
        <w:ind w:firstLine="709"/>
        <w:jc w:val="both"/>
        <w:rPr>
          <w:rFonts w:ascii="Arial" w:hAnsi="Arial" w:cs="Arial"/>
          <w:sz w:val="20"/>
          <w:szCs w:val="20"/>
        </w:rPr>
      </w:pPr>
      <w:r w:rsidRPr="004B4C43">
        <w:rPr>
          <w:rFonts w:ascii="Arial" w:hAnsi="Arial" w:cs="Arial"/>
          <w:sz w:val="20"/>
          <w:szCs w:val="20"/>
        </w:rPr>
        <w:t>Faunę gminy stanowią głównie zwierzęta leśne żyjące w kompleksach leśnych, zwłaszcza w</w:t>
      </w:r>
      <w:r w:rsidR="00A33FD5">
        <w:rPr>
          <w:rFonts w:ascii="Arial" w:hAnsi="Arial" w:cs="Arial"/>
          <w:sz w:val="20"/>
          <w:szCs w:val="20"/>
        </w:rPr>
        <w:t> </w:t>
      </w:r>
      <w:r w:rsidRPr="004B4C43">
        <w:rPr>
          <w:rFonts w:ascii="Arial" w:hAnsi="Arial" w:cs="Arial"/>
          <w:sz w:val="20"/>
          <w:szCs w:val="20"/>
        </w:rPr>
        <w:t xml:space="preserve">Sulejowskim Parku Krajobrazowym. Ponadto dla niektórych gatunków ostoję tworzą zabytkowe parki oraz śródpolne i porolne zalesienia, a niekiedy także drewniane budynki, zwykle stare opuszczone stodoły. </w:t>
      </w:r>
    </w:p>
    <w:p w14:paraId="59AAFE23" w14:textId="23CDB580" w:rsidR="004B4C43" w:rsidRPr="004B4C43" w:rsidRDefault="004B4C43" w:rsidP="004B4C43">
      <w:pPr>
        <w:spacing w:after="0" w:line="360" w:lineRule="auto"/>
        <w:jc w:val="both"/>
        <w:rPr>
          <w:rFonts w:ascii="Arial" w:hAnsi="Arial" w:cs="Arial"/>
          <w:sz w:val="20"/>
          <w:szCs w:val="20"/>
        </w:rPr>
      </w:pPr>
      <w:r w:rsidRPr="004B4C43">
        <w:rPr>
          <w:rFonts w:ascii="Arial" w:hAnsi="Arial" w:cs="Arial"/>
          <w:sz w:val="20"/>
          <w:szCs w:val="20"/>
        </w:rPr>
        <w:t>Na terenie lasów można spotkać wiele rzadkich gatunków bezkręgowców lądowych  (np. motyle – ok.1000 gat., chrząszcze, muchówki, pluskwiaki równoskrzydłe, błonkówki) i wodnych (np. wypławki, przywry, pajęczaki wodne, skoczogonki, widelnice, ważki, chrząszcze wodne itd.). Wiele grup bezkręgowców wodnych i lądowych posiada liczne osobliwości faunistyczne, świadczące o swoistym charakterze przyrody nadpilickiej.</w:t>
      </w:r>
    </w:p>
    <w:p w14:paraId="49BB4059" w14:textId="5BD9B308" w:rsidR="004B4C43" w:rsidRPr="004B4C43" w:rsidRDefault="004B4C43" w:rsidP="004B4C43">
      <w:pPr>
        <w:spacing w:after="0" w:line="360" w:lineRule="auto"/>
        <w:jc w:val="both"/>
        <w:rPr>
          <w:rFonts w:ascii="Arial" w:hAnsi="Arial" w:cs="Arial"/>
          <w:sz w:val="20"/>
          <w:szCs w:val="20"/>
        </w:rPr>
      </w:pPr>
      <w:r w:rsidRPr="004B4C43">
        <w:rPr>
          <w:rFonts w:ascii="Arial" w:hAnsi="Arial" w:cs="Arial"/>
          <w:sz w:val="20"/>
          <w:szCs w:val="20"/>
        </w:rPr>
        <w:t xml:space="preserve">W Pilicy stwierdzono obecność 38 gatunków ryb (np. troć jeziorowa, szczupak, karaś, lin, karp, leszcz, kiełb, amur biały, płoć, węgorz, sandacz, okoń) i 3 smoczkoustych. </w:t>
      </w:r>
    </w:p>
    <w:p w14:paraId="3ACAE4D6" w14:textId="52E46287" w:rsidR="004B4C43" w:rsidRPr="004B4C43" w:rsidRDefault="004B4C43" w:rsidP="004B4C43">
      <w:pPr>
        <w:spacing w:after="0" w:line="360" w:lineRule="auto"/>
        <w:jc w:val="both"/>
        <w:rPr>
          <w:rFonts w:ascii="Arial" w:hAnsi="Arial" w:cs="Arial"/>
          <w:sz w:val="20"/>
          <w:szCs w:val="20"/>
        </w:rPr>
      </w:pPr>
      <w:r w:rsidRPr="004B4C43">
        <w:rPr>
          <w:rFonts w:ascii="Arial" w:hAnsi="Arial" w:cs="Arial"/>
          <w:sz w:val="20"/>
          <w:szCs w:val="20"/>
        </w:rPr>
        <w:t xml:space="preserve">Ponadto występuje tutaj wiele gatunków płazów (żaba trawna, żaba moczarowa, żaba wodna, rzekotka, ropucha szara, kumak nizinny, traszka zwyczajna, traszka grzebieniasta). </w:t>
      </w:r>
    </w:p>
    <w:p w14:paraId="62BCF54B" w14:textId="353BB93E" w:rsidR="004B4C43" w:rsidRDefault="004B4C43" w:rsidP="004B4C43">
      <w:pPr>
        <w:spacing w:after="0" w:line="360" w:lineRule="auto"/>
        <w:jc w:val="both"/>
        <w:rPr>
          <w:rFonts w:ascii="Arial" w:hAnsi="Arial" w:cs="Arial"/>
          <w:sz w:val="20"/>
          <w:szCs w:val="20"/>
        </w:rPr>
      </w:pPr>
      <w:r w:rsidRPr="004B4C43">
        <w:rPr>
          <w:rFonts w:ascii="Arial" w:hAnsi="Arial" w:cs="Arial"/>
          <w:sz w:val="20"/>
          <w:szCs w:val="20"/>
        </w:rPr>
        <w:t>Bogata w gatunki jest fauna ptaków – stwierdzono obecność 160 gatunków ptaków lęgowych, co</w:t>
      </w:r>
      <w:r w:rsidR="00A33FD5">
        <w:rPr>
          <w:rFonts w:ascii="Arial" w:hAnsi="Arial" w:cs="Arial"/>
          <w:sz w:val="20"/>
          <w:szCs w:val="20"/>
        </w:rPr>
        <w:t> </w:t>
      </w:r>
      <w:r w:rsidRPr="004B4C43">
        <w:rPr>
          <w:rFonts w:ascii="Arial" w:hAnsi="Arial" w:cs="Arial"/>
          <w:sz w:val="20"/>
          <w:szCs w:val="20"/>
        </w:rPr>
        <w:t>stanowi aż 69% awifauny gniazdującej w kraju. Występują tu m.in. perkozek, perkoz dwuczuby, perkoz rdzawoszyi, czapla siwa, bocian czarny i biały, łabędź niemy, krzyżówka, błotniak stawowy, jastrząb, myszołów, kuropatwa, przepiórka, bażant, czajka, mewa pospolita, kukułka, sowa uszata, dudek, krętogłów, dzięcioł duży i średni, skowronek borowy i polny, jaskółka brzegówka, dymówka i</w:t>
      </w:r>
      <w:r w:rsidR="00A33FD5">
        <w:rPr>
          <w:rFonts w:ascii="Arial" w:hAnsi="Arial" w:cs="Arial"/>
          <w:sz w:val="20"/>
          <w:szCs w:val="20"/>
        </w:rPr>
        <w:t> </w:t>
      </w:r>
      <w:r w:rsidRPr="004B4C43">
        <w:rPr>
          <w:rFonts w:ascii="Arial" w:hAnsi="Arial" w:cs="Arial"/>
          <w:sz w:val="20"/>
          <w:szCs w:val="20"/>
        </w:rPr>
        <w:t>oknówka, słowik szary i rdzawy, kopciuszek, kos, kwiczoł, sikora bogatka, sójka, sroka, kawka, gawron, wrona, kruk, szpak, wróbel, zięba, czyż, gil i wiele innych. Zróżnicowana jest także fauna ssaków. W tutejszych lasach można spotkać jelenie, sarny, łosie, dziki, lisy, kuny leśne i domowe, borsuki, piżmaki, bobry, zające, krety, jeże, a także gryzonie – myszy leśne i polne, szczury wędrowne i wiewiórki.</w:t>
      </w:r>
    </w:p>
    <w:p w14:paraId="36102D92" w14:textId="01D760F3" w:rsidR="004B4C43" w:rsidRPr="004B4C43" w:rsidRDefault="004B4C43" w:rsidP="004B4C43">
      <w:pPr>
        <w:spacing w:after="0" w:line="360" w:lineRule="auto"/>
        <w:jc w:val="both"/>
        <w:rPr>
          <w:rFonts w:ascii="Arial" w:hAnsi="Arial" w:cs="Arial"/>
          <w:sz w:val="20"/>
          <w:szCs w:val="20"/>
        </w:rPr>
      </w:pPr>
      <w:r w:rsidRPr="004B4C43">
        <w:rPr>
          <w:rFonts w:ascii="Arial" w:hAnsi="Arial" w:cs="Arial"/>
          <w:sz w:val="20"/>
          <w:szCs w:val="20"/>
        </w:rPr>
        <w:t xml:space="preserve">Na terenie gminy licznie występuje także fauna związana z terenami rolniczymi – polami uprawnymi, łąkami i pastwiskami. Na suchych pastwiskach występują m.in. bąki, łowiki </w:t>
      </w:r>
      <w:proofErr w:type="spellStart"/>
      <w:r w:rsidRPr="004B4C43">
        <w:rPr>
          <w:rFonts w:ascii="Arial" w:hAnsi="Arial" w:cs="Arial"/>
          <w:sz w:val="20"/>
          <w:szCs w:val="20"/>
        </w:rPr>
        <w:t>szerszeniaki</w:t>
      </w:r>
      <w:proofErr w:type="spellEnd"/>
      <w:r w:rsidRPr="004B4C43">
        <w:rPr>
          <w:rFonts w:ascii="Arial" w:hAnsi="Arial" w:cs="Arial"/>
          <w:sz w:val="20"/>
          <w:szCs w:val="20"/>
        </w:rPr>
        <w:t xml:space="preserve"> (przypominające szerszenia i polujące na osy), motyle, np. paź królowej, turkucie podjadki, świerszcze polne. Zbiorowiska łąkowe zwabiają wiele gatunków owadów żywiących się nektarem i pyłkiem kwiatowym, np. motyli, pszczołowatych, wśród których są objęte ochroną gatunkową trzmiele. </w:t>
      </w:r>
    </w:p>
    <w:p w14:paraId="138B64FA" w14:textId="3EAEFAFB" w:rsidR="004B4C43" w:rsidRPr="004B4C43" w:rsidRDefault="004B4C43" w:rsidP="004B4C43">
      <w:pPr>
        <w:spacing w:after="0" w:line="360" w:lineRule="auto"/>
        <w:jc w:val="both"/>
        <w:rPr>
          <w:rFonts w:ascii="Arial" w:hAnsi="Arial" w:cs="Arial"/>
          <w:sz w:val="20"/>
          <w:szCs w:val="20"/>
        </w:rPr>
      </w:pPr>
      <w:r w:rsidRPr="004B4C43">
        <w:rPr>
          <w:rFonts w:ascii="Arial" w:hAnsi="Arial" w:cs="Arial"/>
          <w:sz w:val="20"/>
          <w:szCs w:val="20"/>
        </w:rPr>
        <w:t xml:space="preserve">Na polach i łąkach spotyka się też różnorodne gatunki ptaków, jak np.: bogatka, kos, zięba, szpak, sroka, bażant łowny, kuropatwa, skowronek, jaskółka, wróbel domowy. Często spotkać można także bociana białego. </w:t>
      </w:r>
    </w:p>
    <w:p w14:paraId="65AD80EB" w14:textId="77777777" w:rsidR="004B4C43" w:rsidRPr="004B4C43" w:rsidRDefault="004B4C43" w:rsidP="004B4C43">
      <w:pPr>
        <w:spacing w:after="0" w:line="360" w:lineRule="auto"/>
        <w:jc w:val="both"/>
        <w:rPr>
          <w:rFonts w:ascii="Arial" w:hAnsi="Arial" w:cs="Arial"/>
          <w:sz w:val="20"/>
          <w:szCs w:val="20"/>
        </w:rPr>
      </w:pPr>
      <w:r w:rsidRPr="004B4C43">
        <w:rPr>
          <w:rFonts w:ascii="Arial" w:hAnsi="Arial" w:cs="Arial"/>
          <w:sz w:val="20"/>
          <w:szCs w:val="20"/>
        </w:rPr>
        <w:lastRenderedPageBreak/>
        <w:t xml:space="preserve">Najliczniejszymi ssakami upraw rolnych są gryzonie, głównie myszy zielne. Z gatunków łownych najpospolitsze są zające. </w:t>
      </w:r>
    </w:p>
    <w:p w14:paraId="4C3796C1" w14:textId="65249EF2" w:rsidR="004B4C43" w:rsidRDefault="004B4C43" w:rsidP="004B4C43">
      <w:pPr>
        <w:spacing w:after="0" w:line="360" w:lineRule="auto"/>
        <w:jc w:val="both"/>
        <w:rPr>
          <w:rFonts w:ascii="Arial" w:hAnsi="Arial" w:cs="Arial"/>
          <w:sz w:val="20"/>
          <w:szCs w:val="20"/>
        </w:rPr>
      </w:pPr>
      <w:r w:rsidRPr="004B4C43">
        <w:rPr>
          <w:rFonts w:ascii="Arial" w:hAnsi="Arial" w:cs="Arial"/>
          <w:sz w:val="20"/>
          <w:szCs w:val="20"/>
        </w:rPr>
        <w:t xml:space="preserve"> </w:t>
      </w:r>
    </w:p>
    <w:p w14:paraId="48F2992F" w14:textId="77777777" w:rsidR="00C20B62" w:rsidRPr="004B4C43" w:rsidRDefault="00C20B62" w:rsidP="004B4C43">
      <w:pPr>
        <w:spacing w:after="0" w:line="360" w:lineRule="auto"/>
        <w:jc w:val="both"/>
        <w:rPr>
          <w:rFonts w:ascii="Arial" w:hAnsi="Arial" w:cs="Arial"/>
          <w:sz w:val="20"/>
          <w:szCs w:val="20"/>
        </w:rPr>
      </w:pPr>
    </w:p>
    <w:p w14:paraId="0B9F4CB9" w14:textId="77777777" w:rsidR="004B4C43" w:rsidRPr="004B4C43" w:rsidRDefault="004B4C43" w:rsidP="004B4C43">
      <w:pPr>
        <w:spacing w:after="0" w:line="360" w:lineRule="auto"/>
        <w:jc w:val="both"/>
        <w:rPr>
          <w:rFonts w:ascii="Arial" w:hAnsi="Arial" w:cs="Arial"/>
          <w:b/>
          <w:bCs/>
          <w:sz w:val="20"/>
          <w:szCs w:val="20"/>
          <w:u w:val="single"/>
        </w:rPr>
      </w:pPr>
      <w:r w:rsidRPr="004B4C43">
        <w:rPr>
          <w:rFonts w:ascii="Arial" w:hAnsi="Arial" w:cs="Arial"/>
          <w:b/>
          <w:bCs/>
          <w:sz w:val="20"/>
          <w:szCs w:val="20"/>
          <w:u w:val="single"/>
        </w:rPr>
        <w:t xml:space="preserve">Obszary o szczególnych właściwościach naturalnych </w:t>
      </w:r>
    </w:p>
    <w:p w14:paraId="76B0B097" w14:textId="61EAA73E" w:rsidR="004B4C43" w:rsidRPr="004B4C43" w:rsidRDefault="004B4C43" w:rsidP="004B4C43">
      <w:pPr>
        <w:spacing w:after="0" w:line="360" w:lineRule="auto"/>
        <w:ind w:firstLine="709"/>
        <w:jc w:val="both"/>
        <w:rPr>
          <w:rFonts w:ascii="Arial" w:hAnsi="Arial" w:cs="Arial"/>
          <w:sz w:val="20"/>
          <w:szCs w:val="20"/>
        </w:rPr>
      </w:pPr>
      <w:r w:rsidRPr="004B4C43">
        <w:rPr>
          <w:rFonts w:ascii="Arial" w:hAnsi="Arial" w:cs="Arial"/>
          <w:sz w:val="20"/>
          <w:szCs w:val="20"/>
        </w:rPr>
        <w:t>Podstawowym aktem prawnym regulującym tę dziedzinę jest ustawa z dnia 16 kwietnia 2004</w:t>
      </w:r>
      <w:r w:rsidR="00A33FD5">
        <w:rPr>
          <w:rFonts w:ascii="Arial" w:hAnsi="Arial" w:cs="Arial"/>
          <w:sz w:val="20"/>
          <w:szCs w:val="20"/>
        </w:rPr>
        <w:t> </w:t>
      </w:r>
      <w:r w:rsidRPr="004B4C43">
        <w:rPr>
          <w:rFonts w:ascii="Arial" w:hAnsi="Arial" w:cs="Arial"/>
          <w:sz w:val="20"/>
          <w:szCs w:val="20"/>
        </w:rPr>
        <w:t xml:space="preserve">r. o ochronie przyrody (Dz. U. z 2013 r., poz. 627, </w:t>
      </w:r>
      <w:proofErr w:type="spellStart"/>
      <w:r w:rsidRPr="004B4C43">
        <w:rPr>
          <w:rFonts w:ascii="Arial" w:hAnsi="Arial" w:cs="Arial"/>
          <w:sz w:val="20"/>
          <w:szCs w:val="20"/>
        </w:rPr>
        <w:t>t.j</w:t>
      </w:r>
      <w:proofErr w:type="spellEnd"/>
      <w:r w:rsidRPr="004B4C43">
        <w:rPr>
          <w:rFonts w:ascii="Arial" w:hAnsi="Arial" w:cs="Arial"/>
          <w:sz w:val="20"/>
          <w:szCs w:val="20"/>
        </w:rPr>
        <w:t>.). Ustawa ta określa cele, zasady i formy ochrony przyrody. Uwzględnia ona wytyczne UE zawarte w Dyrektywie Siedliskowej (dyrektywa 92/43/EWG z dnia 21 maja 1992 r. w sprawie ochrony siedlisk przyrodniczych oraz dzikiej fauny i</w:t>
      </w:r>
      <w:r w:rsidR="00A33FD5">
        <w:rPr>
          <w:rFonts w:ascii="Arial" w:hAnsi="Arial" w:cs="Arial"/>
          <w:sz w:val="20"/>
          <w:szCs w:val="20"/>
        </w:rPr>
        <w:t> </w:t>
      </w:r>
      <w:r w:rsidRPr="004B4C43">
        <w:rPr>
          <w:rFonts w:ascii="Arial" w:hAnsi="Arial" w:cs="Arial"/>
          <w:sz w:val="20"/>
          <w:szCs w:val="20"/>
        </w:rPr>
        <w:t>flory) oraz Dyrektywie Ptasiej (dyrektywa 79/409/EWG z dnia 2 kwietnia 1979 r. w sprawie ochrony dzikiego ptactwa), na podstawie których utworzono sieć obszarów Natura 2000. Na podstawie tej ustawy powoływane są różne formy ochrony przyrody, a także uchwalane dokumenty stanowiące podstawę zarządzania obszarami chronionymi.</w:t>
      </w:r>
    </w:p>
    <w:p w14:paraId="144D4B0F" w14:textId="11BCC6BE" w:rsidR="004B4C43" w:rsidRPr="004B4C43" w:rsidRDefault="004B4C43" w:rsidP="004B4C43">
      <w:pPr>
        <w:spacing w:after="0" w:line="360" w:lineRule="auto"/>
        <w:ind w:firstLine="709"/>
        <w:jc w:val="both"/>
        <w:rPr>
          <w:rFonts w:ascii="Arial" w:hAnsi="Arial" w:cs="Arial"/>
          <w:sz w:val="20"/>
          <w:szCs w:val="20"/>
        </w:rPr>
      </w:pPr>
      <w:r w:rsidRPr="004B4C43">
        <w:rPr>
          <w:rFonts w:ascii="Arial" w:hAnsi="Arial" w:cs="Arial"/>
          <w:sz w:val="20"/>
          <w:szCs w:val="20"/>
        </w:rPr>
        <w:t>Obszar gminy obejmuje swym zasięgiem Sulejowski Park Krajobrazowy. Zajmuje on</w:t>
      </w:r>
      <w:r w:rsidR="00A33FD5">
        <w:rPr>
          <w:rFonts w:ascii="Arial" w:hAnsi="Arial" w:cs="Arial"/>
          <w:sz w:val="20"/>
          <w:szCs w:val="20"/>
        </w:rPr>
        <w:t> </w:t>
      </w:r>
      <w:r w:rsidRPr="004B4C43">
        <w:rPr>
          <w:rFonts w:ascii="Arial" w:hAnsi="Arial" w:cs="Arial"/>
          <w:sz w:val="20"/>
          <w:szCs w:val="20"/>
        </w:rPr>
        <w:t>powierzchnię 4200 ha gminy, co stanowi 2</w:t>
      </w:r>
      <w:r w:rsidR="008C2FD3">
        <w:rPr>
          <w:rFonts w:ascii="Arial" w:hAnsi="Arial" w:cs="Arial"/>
          <w:sz w:val="20"/>
          <w:szCs w:val="20"/>
        </w:rPr>
        <w:t>3,3</w:t>
      </w:r>
      <w:r w:rsidRPr="004B4C43">
        <w:rPr>
          <w:rFonts w:ascii="Arial" w:hAnsi="Arial" w:cs="Arial"/>
          <w:sz w:val="20"/>
          <w:szCs w:val="20"/>
        </w:rPr>
        <w:t xml:space="preserve">% </w:t>
      </w:r>
      <w:r w:rsidR="008C2FD3">
        <w:rPr>
          <w:rFonts w:ascii="Arial" w:hAnsi="Arial" w:cs="Arial"/>
          <w:sz w:val="20"/>
          <w:szCs w:val="20"/>
        </w:rPr>
        <w:t xml:space="preserve">jej </w:t>
      </w:r>
      <w:r w:rsidRPr="004B4C43">
        <w:rPr>
          <w:rFonts w:ascii="Arial" w:hAnsi="Arial" w:cs="Arial"/>
          <w:sz w:val="20"/>
          <w:szCs w:val="20"/>
        </w:rPr>
        <w:t xml:space="preserve">powierzchni. Na terenie gminy wyznaczony jest również fragment planowanego Obszaru Chronionego Krajobrazu Spalsko – Sulejowskiego. </w:t>
      </w:r>
    </w:p>
    <w:p w14:paraId="74454195" w14:textId="77777777" w:rsidR="004B4C43" w:rsidRPr="004B4C43" w:rsidRDefault="004B4C43" w:rsidP="004B4C43">
      <w:pPr>
        <w:spacing w:after="0" w:line="360" w:lineRule="auto"/>
        <w:ind w:firstLine="709"/>
        <w:jc w:val="both"/>
        <w:rPr>
          <w:rFonts w:ascii="Arial" w:hAnsi="Arial" w:cs="Arial"/>
          <w:sz w:val="20"/>
          <w:szCs w:val="20"/>
        </w:rPr>
      </w:pPr>
      <w:r w:rsidRPr="004B4C43">
        <w:rPr>
          <w:rFonts w:ascii="Arial" w:hAnsi="Arial" w:cs="Arial"/>
          <w:sz w:val="20"/>
          <w:szCs w:val="20"/>
        </w:rPr>
        <w:t xml:space="preserve">Występują tu również dwa </w:t>
      </w:r>
      <w:r w:rsidRPr="008E55BD">
        <w:rPr>
          <w:rFonts w:ascii="Arial" w:hAnsi="Arial" w:cs="Arial"/>
          <w:b/>
          <w:bCs/>
          <w:sz w:val="20"/>
          <w:szCs w:val="20"/>
        </w:rPr>
        <w:t>rezerwaty przyrody</w:t>
      </w:r>
      <w:r w:rsidRPr="004B4C43">
        <w:rPr>
          <w:rFonts w:ascii="Arial" w:hAnsi="Arial" w:cs="Arial"/>
          <w:sz w:val="20"/>
          <w:szCs w:val="20"/>
        </w:rPr>
        <w:t xml:space="preserve">: „Las Jabłoniowy” i „Lubiaszów” oraz pomniki przyrody: </w:t>
      </w:r>
    </w:p>
    <w:p w14:paraId="57A0A5F8" w14:textId="77777777" w:rsidR="004B4C43" w:rsidRDefault="004B4C43" w:rsidP="008A450E">
      <w:pPr>
        <w:pStyle w:val="Akapitzlist"/>
        <w:numPr>
          <w:ilvl w:val="0"/>
          <w:numId w:val="30"/>
        </w:numPr>
        <w:spacing w:after="0" w:line="360" w:lineRule="auto"/>
        <w:jc w:val="both"/>
        <w:rPr>
          <w:rFonts w:ascii="Arial" w:hAnsi="Arial" w:cs="Arial"/>
          <w:sz w:val="20"/>
          <w:szCs w:val="20"/>
        </w:rPr>
      </w:pPr>
      <w:r w:rsidRPr="004B4C43">
        <w:rPr>
          <w:rFonts w:ascii="Arial" w:hAnsi="Arial" w:cs="Arial"/>
          <w:sz w:val="20"/>
          <w:szCs w:val="20"/>
        </w:rPr>
        <w:t>dwieście siedemnaście lip drobnolistnych i sześć jesionów tworzących aleję przy drodze wojewódzkiej nr 30187 na odcinku Uszczyn – Witów, w Poniatowie,</w:t>
      </w:r>
    </w:p>
    <w:p w14:paraId="52FF8199" w14:textId="6FC223D0" w:rsidR="004B4C43" w:rsidRDefault="004B4C43" w:rsidP="008A450E">
      <w:pPr>
        <w:pStyle w:val="Akapitzlist"/>
        <w:numPr>
          <w:ilvl w:val="0"/>
          <w:numId w:val="30"/>
        </w:numPr>
        <w:spacing w:after="0" w:line="360" w:lineRule="auto"/>
        <w:jc w:val="both"/>
        <w:rPr>
          <w:rFonts w:ascii="Arial" w:hAnsi="Arial" w:cs="Arial"/>
          <w:sz w:val="20"/>
          <w:szCs w:val="20"/>
        </w:rPr>
      </w:pPr>
      <w:r w:rsidRPr="004B4C43">
        <w:rPr>
          <w:rFonts w:ascii="Arial" w:hAnsi="Arial" w:cs="Arial"/>
          <w:sz w:val="20"/>
          <w:szCs w:val="20"/>
        </w:rPr>
        <w:t>sosna zwyczajna o obwodzie 300 cm, rosnąca w pasie drogowym drogi powiatowej nr</w:t>
      </w:r>
      <w:r w:rsidR="00A33FD5">
        <w:rPr>
          <w:rFonts w:ascii="Arial" w:hAnsi="Arial" w:cs="Arial"/>
          <w:sz w:val="20"/>
          <w:szCs w:val="20"/>
        </w:rPr>
        <w:t> </w:t>
      </w:r>
      <w:r w:rsidRPr="004B4C43">
        <w:rPr>
          <w:rFonts w:ascii="Arial" w:hAnsi="Arial" w:cs="Arial"/>
          <w:sz w:val="20"/>
          <w:szCs w:val="20"/>
        </w:rPr>
        <w:t>30188</w:t>
      </w:r>
      <w:r w:rsidR="00A33FD5">
        <w:rPr>
          <w:rFonts w:ascii="Arial" w:hAnsi="Arial" w:cs="Arial"/>
          <w:sz w:val="20"/>
          <w:szCs w:val="20"/>
        </w:rPr>
        <w:t> </w:t>
      </w:r>
      <w:r w:rsidRPr="004B4C43">
        <w:rPr>
          <w:rFonts w:ascii="Arial" w:hAnsi="Arial" w:cs="Arial"/>
          <w:sz w:val="20"/>
          <w:szCs w:val="20"/>
        </w:rPr>
        <w:t>Przygłów - Milejów w miejscowości Kłudzice,</w:t>
      </w:r>
    </w:p>
    <w:p w14:paraId="5AEA7978" w14:textId="2BED8B23" w:rsidR="004B4C43" w:rsidRPr="004B4C43" w:rsidRDefault="004B4C43" w:rsidP="008A450E">
      <w:pPr>
        <w:pStyle w:val="Akapitzlist"/>
        <w:numPr>
          <w:ilvl w:val="0"/>
          <w:numId w:val="30"/>
        </w:numPr>
        <w:spacing w:after="0" w:line="360" w:lineRule="auto"/>
        <w:jc w:val="both"/>
        <w:rPr>
          <w:rFonts w:ascii="Arial" w:hAnsi="Arial" w:cs="Arial"/>
          <w:sz w:val="20"/>
          <w:szCs w:val="20"/>
        </w:rPr>
      </w:pPr>
      <w:r w:rsidRPr="004B4C43">
        <w:rPr>
          <w:rFonts w:ascii="Arial" w:hAnsi="Arial" w:cs="Arial"/>
          <w:sz w:val="20"/>
          <w:szCs w:val="20"/>
        </w:rPr>
        <w:t>lipa drobnolistna we wsi Barkowice Mokre.</w:t>
      </w:r>
    </w:p>
    <w:p w14:paraId="20973D92" w14:textId="4F4C8272" w:rsidR="004B4C43" w:rsidRPr="004B4C43" w:rsidRDefault="004B4C43" w:rsidP="004B4C43">
      <w:pPr>
        <w:spacing w:after="0" w:line="360" w:lineRule="auto"/>
        <w:jc w:val="both"/>
        <w:rPr>
          <w:rFonts w:ascii="Arial" w:hAnsi="Arial" w:cs="Arial"/>
          <w:sz w:val="20"/>
          <w:szCs w:val="20"/>
        </w:rPr>
      </w:pPr>
      <w:r w:rsidRPr="004B4C43">
        <w:rPr>
          <w:rFonts w:ascii="Arial" w:hAnsi="Arial" w:cs="Arial"/>
          <w:sz w:val="20"/>
          <w:szCs w:val="20"/>
          <w:u w:val="single"/>
        </w:rPr>
        <w:t>Rezerwat Lubiaszów (</w:t>
      </w:r>
      <w:r w:rsidRPr="004B4C43">
        <w:rPr>
          <w:rFonts w:ascii="Arial" w:hAnsi="Arial" w:cs="Arial"/>
          <w:sz w:val="20"/>
          <w:szCs w:val="20"/>
        </w:rPr>
        <w:t>146 ha), rezerwat leśny położony w pobliżu wsi Lubiaszów w gminie Sulejów. Utworzony został w 1958 roku w celu zachowania fragmentu lasu mieszanego z dużym udziałem jodły, która stanowi pozostałość lasu pierwotnego na Wyżynie Łódzkiej z licznymi roślinami objętymi ochroną gatunkową. Przedmiotem ochrony jest tu grąd, dąbrowa i bór jodłowy z cennym stanowiskiem jodły oraz stanowiska roślin rzadkich i chronionych. Jest to jednocześnie obszar Natura 2000.</w:t>
      </w:r>
    </w:p>
    <w:p w14:paraId="6521C00F" w14:textId="361EEA82" w:rsidR="004B4C43" w:rsidRPr="004B4C43" w:rsidRDefault="004B4C43" w:rsidP="004B4C43">
      <w:pPr>
        <w:spacing w:after="0" w:line="360" w:lineRule="auto"/>
        <w:jc w:val="both"/>
        <w:rPr>
          <w:rFonts w:ascii="Arial" w:hAnsi="Arial" w:cs="Arial"/>
          <w:sz w:val="20"/>
          <w:szCs w:val="20"/>
        </w:rPr>
      </w:pPr>
      <w:r w:rsidRPr="004B4C43">
        <w:rPr>
          <w:rFonts w:ascii="Arial" w:hAnsi="Arial" w:cs="Arial"/>
          <w:sz w:val="20"/>
          <w:szCs w:val="20"/>
          <w:u w:val="single"/>
        </w:rPr>
        <w:t>Rezerwat Las Jabłoniowy</w:t>
      </w:r>
      <w:r w:rsidRPr="004B4C43">
        <w:rPr>
          <w:rFonts w:ascii="Arial" w:hAnsi="Arial" w:cs="Arial"/>
          <w:sz w:val="20"/>
          <w:szCs w:val="20"/>
        </w:rPr>
        <w:t xml:space="preserve"> (18,9 ha), rezerwat florystyczny leżący między Piotrkowem Trybunalskim a</w:t>
      </w:r>
      <w:r w:rsidR="00A33FD5">
        <w:rPr>
          <w:rFonts w:ascii="Arial" w:hAnsi="Arial" w:cs="Arial"/>
          <w:sz w:val="20"/>
          <w:szCs w:val="20"/>
        </w:rPr>
        <w:t> </w:t>
      </w:r>
      <w:r w:rsidRPr="004B4C43">
        <w:rPr>
          <w:rFonts w:ascii="Arial" w:hAnsi="Arial" w:cs="Arial"/>
          <w:sz w:val="20"/>
          <w:szCs w:val="20"/>
        </w:rPr>
        <w:t xml:space="preserve">Kołem. Został utworzony w 1996 roku w celu ochrony naturalnych stanowisk dzikich drzew owocowych, głównie gruszy, jabłoni i głogu występujących w poszyciu boru mieszanego.  </w:t>
      </w:r>
    </w:p>
    <w:p w14:paraId="5AD1FE3A" w14:textId="6DBDD93F" w:rsidR="004B4C43" w:rsidRPr="00A525C6" w:rsidRDefault="004B4C43" w:rsidP="004B4C43">
      <w:pPr>
        <w:spacing w:after="0" w:line="360" w:lineRule="auto"/>
        <w:jc w:val="both"/>
        <w:rPr>
          <w:rFonts w:ascii="Arial" w:hAnsi="Arial" w:cs="Arial"/>
          <w:b/>
          <w:bCs/>
          <w:sz w:val="20"/>
          <w:szCs w:val="20"/>
        </w:rPr>
      </w:pPr>
    </w:p>
    <w:p w14:paraId="2A5C22CF" w14:textId="4EB420FA" w:rsidR="00A525C6" w:rsidRPr="00A525C6" w:rsidRDefault="00A525C6" w:rsidP="00A525C6">
      <w:pPr>
        <w:spacing w:after="0" w:line="360" w:lineRule="auto"/>
        <w:jc w:val="both"/>
        <w:rPr>
          <w:rFonts w:ascii="Arial" w:hAnsi="Arial" w:cs="Arial"/>
          <w:sz w:val="20"/>
          <w:szCs w:val="20"/>
        </w:rPr>
      </w:pPr>
      <w:r w:rsidRPr="00A525C6">
        <w:rPr>
          <w:rFonts w:ascii="Arial" w:hAnsi="Arial" w:cs="Arial"/>
          <w:b/>
          <w:bCs/>
          <w:sz w:val="20"/>
          <w:szCs w:val="20"/>
        </w:rPr>
        <w:t>Użytk</w:t>
      </w:r>
      <w:r>
        <w:rPr>
          <w:rFonts w:ascii="Arial" w:hAnsi="Arial" w:cs="Arial"/>
          <w:b/>
          <w:bCs/>
          <w:sz w:val="20"/>
          <w:szCs w:val="20"/>
        </w:rPr>
        <w:t>i</w:t>
      </w:r>
      <w:r w:rsidRPr="00A525C6">
        <w:rPr>
          <w:rFonts w:ascii="Arial" w:hAnsi="Arial" w:cs="Arial"/>
          <w:b/>
          <w:bCs/>
          <w:sz w:val="20"/>
          <w:szCs w:val="20"/>
        </w:rPr>
        <w:t xml:space="preserve"> ekologiczn</w:t>
      </w:r>
      <w:r>
        <w:rPr>
          <w:rFonts w:ascii="Arial" w:hAnsi="Arial" w:cs="Arial"/>
          <w:b/>
          <w:bCs/>
          <w:sz w:val="20"/>
          <w:szCs w:val="20"/>
        </w:rPr>
        <w:t xml:space="preserve">e, </w:t>
      </w:r>
      <w:r w:rsidRPr="00A525C6">
        <w:rPr>
          <w:rFonts w:ascii="Arial" w:hAnsi="Arial" w:cs="Arial"/>
          <w:sz w:val="20"/>
          <w:szCs w:val="20"/>
        </w:rPr>
        <w:t>w tym m.in.:</w:t>
      </w:r>
      <w:r>
        <w:rPr>
          <w:rFonts w:ascii="Arial" w:hAnsi="Arial" w:cs="Arial"/>
          <w:sz w:val="20"/>
          <w:szCs w:val="20"/>
        </w:rPr>
        <w:t xml:space="preserve"> </w:t>
      </w:r>
      <w:r w:rsidRPr="00A525C6">
        <w:rPr>
          <w:rFonts w:ascii="Arial" w:hAnsi="Arial" w:cs="Arial"/>
          <w:sz w:val="20"/>
          <w:szCs w:val="20"/>
        </w:rPr>
        <w:t>„Na Murowańcu”, o powierzchni 224,69 ha, będący siedliskiem przyrodniczym i stanowiskiem rzadkich lub chronionych gatunków.</w:t>
      </w:r>
    </w:p>
    <w:p w14:paraId="4E049103" w14:textId="77777777" w:rsidR="00A525C6" w:rsidRPr="00A525C6" w:rsidRDefault="00A525C6" w:rsidP="00A525C6">
      <w:pPr>
        <w:spacing w:after="0" w:line="360" w:lineRule="auto"/>
        <w:jc w:val="both"/>
        <w:rPr>
          <w:rFonts w:ascii="Arial" w:hAnsi="Arial" w:cs="Arial"/>
          <w:sz w:val="20"/>
          <w:szCs w:val="20"/>
        </w:rPr>
      </w:pPr>
    </w:p>
    <w:p w14:paraId="4512DDCC" w14:textId="45352C54" w:rsidR="004B4C43" w:rsidRPr="008E55BD" w:rsidRDefault="004B4C43" w:rsidP="004B4C43">
      <w:pPr>
        <w:spacing w:after="0" w:line="360" w:lineRule="auto"/>
        <w:jc w:val="both"/>
        <w:rPr>
          <w:rFonts w:ascii="Arial" w:hAnsi="Arial" w:cs="Arial"/>
          <w:b/>
          <w:bCs/>
          <w:sz w:val="20"/>
          <w:szCs w:val="20"/>
        </w:rPr>
      </w:pPr>
      <w:r w:rsidRPr="008E55BD">
        <w:rPr>
          <w:rFonts w:ascii="Arial" w:hAnsi="Arial" w:cs="Arial"/>
          <w:b/>
          <w:bCs/>
          <w:sz w:val="20"/>
          <w:szCs w:val="20"/>
        </w:rPr>
        <w:t xml:space="preserve">Obszary Natura 2000 </w:t>
      </w:r>
    </w:p>
    <w:p w14:paraId="77FCBE02" w14:textId="53ED56E1" w:rsidR="004B4C43" w:rsidRPr="004B4C43" w:rsidRDefault="004B4C43" w:rsidP="008E55BD">
      <w:pPr>
        <w:spacing w:after="0" w:line="360" w:lineRule="auto"/>
        <w:ind w:firstLine="709"/>
        <w:jc w:val="both"/>
        <w:rPr>
          <w:rFonts w:ascii="Arial" w:hAnsi="Arial" w:cs="Arial"/>
          <w:sz w:val="20"/>
          <w:szCs w:val="20"/>
        </w:rPr>
      </w:pPr>
      <w:r w:rsidRPr="004B4C43">
        <w:rPr>
          <w:rFonts w:ascii="Arial" w:hAnsi="Arial" w:cs="Arial"/>
          <w:sz w:val="20"/>
          <w:szCs w:val="20"/>
        </w:rPr>
        <w:t>Podstawą prawną tworzenia sieci Natura 2000 jest dyrektywa Rady 79/409/EWG z dnia 2</w:t>
      </w:r>
      <w:r w:rsidR="00A33FD5">
        <w:rPr>
          <w:rFonts w:ascii="Arial" w:hAnsi="Arial" w:cs="Arial"/>
          <w:sz w:val="20"/>
          <w:szCs w:val="20"/>
        </w:rPr>
        <w:t> </w:t>
      </w:r>
      <w:r w:rsidRPr="004B4C43">
        <w:rPr>
          <w:rFonts w:ascii="Arial" w:hAnsi="Arial" w:cs="Arial"/>
          <w:sz w:val="20"/>
          <w:szCs w:val="20"/>
        </w:rPr>
        <w:t xml:space="preserve">kwietnia 1979 r. w sprawie ochrony dzikich ptaków i dyrektywa Rady 92/43/EWG z dnia 21 maja 1992 roku w sprawie ochrony siedlisk przyrodniczych oraz dzikiej fauny i flory, które zostały </w:t>
      </w:r>
      <w:r w:rsidRPr="004B4C43">
        <w:rPr>
          <w:rFonts w:ascii="Arial" w:hAnsi="Arial" w:cs="Arial"/>
          <w:sz w:val="20"/>
          <w:szCs w:val="20"/>
        </w:rPr>
        <w:lastRenderedPageBreak/>
        <w:t xml:space="preserve">transponowane do polskiego prawa, głównie do ustawy z dnia 16 kwietnia 2004 r. o ochronie przyrody (Dz. U. z 2013 r., poz. 627 </w:t>
      </w:r>
      <w:proofErr w:type="spellStart"/>
      <w:r w:rsidRPr="004B4C43">
        <w:rPr>
          <w:rFonts w:ascii="Arial" w:hAnsi="Arial" w:cs="Arial"/>
          <w:sz w:val="20"/>
          <w:szCs w:val="20"/>
        </w:rPr>
        <w:t>t.j</w:t>
      </w:r>
      <w:proofErr w:type="spellEnd"/>
      <w:r w:rsidRPr="004B4C43">
        <w:rPr>
          <w:rFonts w:ascii="Arial" w:hAnsi="Arial" w:cs="Arial"/>
          <w:sz w:val="20"/>
          <w:szCs w:val="20"/>
        </w:rPr>
        <w:t xml:space="preserve">.). Sieć Natura 2000 tworzą dwa typy obszarów: </w:t>
      </w:r>
    </w:p>
    <w:p w14:paraId="36123B1A" w14:textId="33260702" w:rsidR="004B4C43" w:rsidRPr="008E55BD" w:rsidRDefault="004B4C43" w:rsidP="008A450E">
      <w:pPr>
        <w:pStyle w:val="Akapitzlist"/>
        <w:numPr>
          <w:ilvl w:val="0"/>
          <w:numId w:val="31"/>
        </w:numPr>
        <w:spacing w:after="0" w:line="360" w:lineRule="auto"/>
        <w:jc w:val="both"/>
        <w:rPr>
          <w:rFonts w:ascii="Arial" w:hAnsi="Arial" w:cs="Arial"/>
          <w:sz w:val="20"/>
          <w:szCs w:val="20"/>
        </w:rPr>
      </w:pPr>
      <w:r w:rsidRPr="008E55BD">
        <w:rPr>
          <w:rFonts w:ascii="Arial" w:hAnsi="Arial" w:cs="Arial"/>
          <w:sz w:val="20"/>
          <w:szCs w:val="20"/>
        </w:rPr>
        <w:t xml:space="preserve">obszary specjalnej ochrony ptaków (OSO), </w:t>
      </w:r>
    </w:p>
    <w:p w14:paraId="5B8EB661" w14:textId="1D4F9F29" w:rsidR="004B4C43" w:rsidRPr="008E55BD" w:rsidRDefault="004B4C43" w:rsidP="008A450E">
      <w:pPr>
        <w:pStyle w:val="Akapitzlist"/>
        <w:numPr>
          <w:ilvl w:val="0"/>
          <w:numId w:val="31"/>
        </w:numPr>
        <w:spacing w:after="0" w:line="360" w:lineRule="auto"/>
        <w:jc w:val="both"/>
        <w:rPr>
          <w:rFonts w:ascii="Arial" w:hAnsi="Arial" w:cs="Arial"/>
          <w:sz w:val="20"/>
          <w:szCs w:val="20"/>
        </w:rPr>
      </w:pPr>
      <w:r w:rsidRPr="008E55BD">
        <w:rPr>
          <w:rFonts w:ascii="Arial" w:hAnsi="Arial" w:cs="Arial"/>
          <w:sz w:val="20"/>
          <w:szCs w:val="20"/>
        </w:rPr>
        <w:t xml:space="preserve">specjalne obszary ochrony siedlisk (SOO). </w:t>
      </w:r>
    </w:p>
    <w:p w14:paraId="67DA0E57" w14:textId="77777777" w:rsidR="007D7CD5" w:rsidRDefault="007D7CD5" w:rsidP="007D7CD5">
      <w:pPr>
        <w:spacing w:after="0" w:line="360" w:lineRule="auto"/>
        <w:rPr>
          <w:rFonts w:ascii="Arial" w:hAnsi="Arial" w:cs="Arial"/>
          <w:sz w:val="20"/>
          <w:szCs w:val="20"/>
          <w:u w:val="single"/>
        </w:rPr>
      </w:pPr>
    </w:p>
    <w:p w14:paraId="10E88DDE" w14:textId="0F2E858D" w:rsidR="004B4C43" w:rsidRPr="004B4C43" w:rsidRDefault="004B4C43" w:rsidP="007D7CD5">
      <w:pPr>
        <w:spacing w:after="0" w:line="360" w:lineRule="auto"/>
        <w:rPr>
          <w:rFonts w:ascii="Arial" w:hAnsi="Arial" w:cs="Arial"/>
          <w:sz w:val="20"/>
          <w:szCs w:val="20"/>
        </w:rPr>
      </w:pPr>
      <w:r w:rsidRPr="008E55BD">
        <w:rPr>
          <w:rFonts w:ascii="Arial" w:hAnsi="Arial" w:cs="Arial"/>
          <w:sz w:val="20"/>
          <w:szCs w:val="20"/>
          <w:u w:val="single"/>
        </w:rPr>
        <w:t>Dolina Środkowej Pilicy</w:t>
      </w:r>
      <w:r w:rsidR="007D7CD5">
        <w:rPr>
          <w:rFonts w:ascii="Arial" w:hAnsi="Arial" w:cs="Arial"/>
          <w:sz w:val="20"/>
          <w:szCs w:val="20"/>
          <w:u w:val="single"/>
        </w:rPr>
        <w:t xml:space="preserve"> - </w:t>
      </w:r>
      <w:r w:rsidRPr="004B4C43">
        <w:rPr>
          <w:rFonts w:ascii="Arial" w:hAnsi="Arial" w:cs="Arial"/>
          <w:sz w:val="20"/>
          <w:szCs w:val="20"/>
        </w:rPr>
        <w:t xml:space="preserve">Kod obszaru: PLH100008 </w:t>
      </w:r>
    </w:p>
    <w:p w14:paraId="44973E76" w14:textId="0D32A4E5" w:rsidR="004B4C43" w:rsidRPr="004B4C43" w:rsidRDefault="004B4C43" w:rsidP="004B4C43">
      <w:pPr>
        <w:spacing w:after="0" w:line="360" w:lineRule="auto"/>
        <w:jc w:val="both"/>
        <w:rPr>
          <w:rFonts w:ascii="Arial" w:hAnsi="Arial" w:cs="Arial"/>
          <w:sz w:val="20"/>
          <w:szCs w:val="20"/>
        </w:rPr>
      </w:pPr>
      <w:r w:rsidRPr="004B4C43">
        <w:rPr>
          <w:rFonts w:ascii="Arial" w:hAnsi="Arial" w:cs="Arial"/>
          <w:sz w:val="20"/>
          <w:szCs w:val="20"/>
        </w:rPr>
        <w:t>Forma ochrony w ramach sieci Natura 2000:</w:t>
      </w:r>
      <w:r w:rsidR="00514531">
        <w:rPr>
          <w:rFonts w:ascii="Arial" w:hAnsi="Arial" w:cs="Arial"/>
          <w:sz w:val="20"/>
          <w:szCs w:val="20"/>
        </w:rPr>
        <w:t xml:space="preserve"> Obszar Mający Znaczenie dla Wspólnoty.</w:t>
      </w:r>
      <w:r w:rsidRPr="004B4C43">
        <w:rPr>
          <w:rFonts w:ascii="Arial" w:hAnsi="Arial" w:cs="Arial"/>
          <w:sz w:val="20"/>
          <w:szCs w:val="20"/>
        </w:rPr>
        <w:t xml:space="preserve"> </w:t>
      </w:r>
    </w:p>
    <w:p w14:paraId="79441346" w14:textId="77777777" w:rsidR="004B4C43" w:rsidRPr="004B4C43" w:rsidRDefault="004B4C43" w:rsidP="004B4C43">
      <w:pPr>
        <w:spacing w:after="0" w:line="360" w:lineRule="auto"/>
        <w:jc w:val="both"/>
        <w:rPr>
          <w:rFonts w:ascii="Arial" w:hAnsi="Arial" w:cs="Arial"/>
          <w:sz w:val="20"/>
          <w:szCs w:val="20"/>
        </w:rPr>
      </w:pPr>
      <w:r w:rsidRPr="004B4C43">
        <w:rPr>
          <w:rFonts w:ascii="Arial" w:hAnsi="Arial" w:cs="Arial"/>
          <w:sz w:val="20"/>
          <w:szCs w:val="20"/>
        </w:rPr>
        <w:t xml:space="preserve">Obszar biogeograficzny: kontynentalny </w:t>
      </w:r>
    </w:p>
    <w:p w14:paraId="43A45F89" w14:textId="77777777" w:rsidR="004B4C43" w:rsidRPr="004B4C43" w:rsidRDefault="004B4C43" w:rsidP="004B4C43">
      <w:pPr>
        <w:spacing w:after="0" w:line="360" w:lineRule="auto"/>
        <w:jc w:val="both"/>
        <w:rPr>
          <w:rFonts w:ascii="Arial" w:hAnsi="Arial" w:cs="Arial"/>
          <w:sz w:val="20"/>
          <w:szCs w:val="20"/>
        </w:rPr>
      </w:pPr>
      <w:r w:rsidRPr="004B4C43">
        <w:rPr>
          <w:rFonts w:ascii="Arial" w:hAnsi="Arial" w:cs="Arial"/>
          <w:sz w:val="20"/>
          <w:szCs w:val="20"/>
        </w:rPr>
        <w:t xml:space="preserve">Powierzchnia: 3787,4 ha </w:t>
      </w:r>
    </w:p>
    <w:p w14:paraId="445FE960" w14:textId="126DE5BB" w:rsidR="004B4C43" w:rsidRPr="004B4C43" w:rsidRDefault="004B4C43" w:rsidP="004B4C43">
      <w:pPr>
        <w:spacing w:after="0" w:line="360" w:lineRule="auto"/>
        <w:jc w:val="both"/>
        <w:rPr>
          <w:rFonts w:ascii="Arial" w:hAnsi="Arial" w:cs="Arial"/>
          <w:sz w:val="20"/>
          <w:szCs w:val="20"/>
        </w:rPr>
      </w:pPr>
      <w:r w:rsidRPr="004B4C43">
        <w:rPr>
          <w:rFonts w:ascii="Arial" w:hAnsi="Arial" w:cs="Arial"/>
          <w:sz w:val="20"/>
          <w:szCs w:val="20"/>
        </w:rPr>
        <w:t xml:space="preserve">Status formalny: Obszar zatwierdzony Decyzją Komisji Europejskiej </w:t>
      </w:r>
    </w:p>
    <w:p w14:paraId="53DAC011" w14:textId="2AC04591" w:rsidR="004B4C43" w:rsidRPr="004B4C43" w:rsidRDefault="004B4C43" w:rsidP="004B4C43">
      <w:pPr>
        <w:spacing w:after="0" w:line="360" w:lineRule="auto"/>
        <w:jc w:val="both"/>
        <w:rPr>
          <w:rFonts w:ascii="Arial" w:hAnsi="Arial" w:cs="Arial"/>
          <w:sz w:val="20"/>
          <w:szCs w:val="20"/>
        </w:rPr>
      </w:pPr>
      <w:r w:rsidRPr="004B4C43">
        <w:rPr>
          <w:rFonts w:ascii="Arial" w:hAnsi="Arial" w:cs="Arial"/>
          <w:sz w:val="20"/>
          <w:szCs w:val="20"/>
        </w:rPr>
        <w:t xml:space="preserve">Opis przyrodniczy: </w:t>
      </w:r>
    </w:p>
    <w:p w14:paraId="50A4303B" w14:textId="66FB67F1" w:rsidR="004B4C43" w:rsidRDefault="004B4C43" w:rsidP="008E55BD">
      <w:pPr>
        <w:spacing w:after="0" w:line="360" w:lineRule="auto"/>
        <w:ind w:firstLine="709"/>
        <w:jc w:val="both"/>
        <w:rPr>
          <w:rFonts w:ascii="Arial" w:hAnsi="Arial" w:cs="Arial"/>
          <w:sz w:val="20"/>
          <w:szCs w:val="20"/>
        </w:rPr>
      </w:pPr>
      <w:r w:rsidRPr="004B4C43">
        <w:rPr>
          <w:rFonts w:ascii="Arial" w:hAnsi="Arial" w:cs="Arial"/>
          <w:sz w:val="20"/>
          <w:szCs w:val="20"/>
        </w:rPr>
        <w:t xml:space="preserve">Ostoja obejmuje odcinek Pilicy o długości 40 km od </w:t>
      </w:r>
      <w:proofErr w:type="spellStart"/>
      <w:r w:rsidRPr="004B4C43">
        <w:rPr>
          <w:rFonts w:ascii="Arial" w:hAnsi="Arial" w:cs="Arial"/>
          <w:sz w:val="20"/>
          <w:szCs w:val="20"/>
        </w:rPr>
        <w:t>Przedbórza</w:t>
      </w:r>
      <w:proofErr w:type="spellEnd"/>
      <w:r w:rsidRPr="004B4C43">
        <w:rPr>
          <w:rFonts w:ascii="Arial" w:hAnsi="Arial" w:cs="Arial"/>
          <w:sz w:val="20"/>
          <w:szCs w:val="20"/>
        </w:rPr>
        <w:t xml:space="preserve"> na południu do Sulejowa na</w:t>
      </w:r>
      <w:r w:rsidR="00A33FD5">
        <w:rPr>
          <w:rFonts w:ascii="Arial" w:hAnsi="Arial" w:cs="Arial"/>
          <w:sz w:val="20"/>
          <w:szCs w:val="20"/>
        </w:rPr>
        <w:t> </w:t>
      </w:r>
      <w:r w:rsidRPr="004B4C43">
        <w:rPr>
          <w:rFonts w:ascii="Arial" w:hAnsi="Arial" w:cs="Arial"/>
          <w:sz w:val="20"/>
          <w:szCs w:val="20"/>
        </w:rPr>
        <w:t>północy. O wyjątkowych walorach przyrodniczych obszaru świadczy naturalny charakter nieuregulowanej rzeki Pilicy i stosunkowo naturalna roślinność. Cechuje go także różnorodność siedlisk – brzegi rzeki porastają lasy łęgowe i zarośla wierzbowe, w zagłębieniach terenu występują płaty torfowisk, trzcinowisk i turzycowisk, a im dalej od koryta, tym większą część powierzchni pokrywają łąki kośne i pastwiska. W sumie siedliska priorytetowe zajmują ok. połowy obszaru, z czego aż 20% łęgi. Wiosną część obszaru doliny jest regularnie zalewana. W Dolinie Środkowej Pilicy stwierdzono występowanie licznych gatunków zwierząt cennych dla europejskiej przyrody. Szczególne znaczenie ma obecność 4 gatunk</w:t>
      </w:r>
      <w:r w:rsidR="008E55BD">
        <w:rPr>
          <w:rFonts w:ascii="Arial" w:hAnsi="Arial" w:cs="Arial"/>
          <w:sz w:val="20"/>
          <w:szCs w:val="20"/>
        </w:rPr>
        <w:t>ów</w:t>
      </w:r>
      <w:r w:rsidRPr="004B4C43">
        <w:rPr>
          <w:rFonts w:ascii="Arial" w:hAnsi="Arial" w:cs="Arial"/>
          <w:sz w:val="20"/>
          <w:szCs w:val="20"/>
        </w:rPr>
        <w:t xml:space="preserve"> ryb (koza, minóg strumieniowy, minóg ukraiński i głowacz </w:t>
      </w:r>
      <w:proofErr w:type="spellStart"/>
      <w:r w:rsidRPr="004B4C43">
        <w:rPr>
          <w:rFonts w:ascii="Arial" w:hAnsi="Arial" w:cs="Arial"/>
          <w:sz w:val="20"/>
          <w:szCs w:val="20"/>
        </w:rPr>
        <w:t>białopłetwy</w:t>
      </w:r>
      <w:proofErr w:type="spellEnd"/>
      <w:r w:rsidRPr="004B4C43">
        <w:rPr>
          <w:rFonts w:ascii="Arial" w:hAnsi="Arial" w:cs="Arial"/>
          <w:sz w:val="20"/>
          <w:szCs w:val="20"/>
        </w:rPr>
        <w:t>) oraz wydry, bobra i płazów. Ostoja jest również miejscem bytowania i żerowania 19</w:t>
      </w:r>
      <w:r w:rsidR="00A33FD5">
        <w:rPr>
          <w:rFonts w:ascii="Arial" w:hAnsi="Arial" w:cs="Arial"/>
          <w:sz w:val="20"/>
          <w:szCs w:val="20"/>
        </w:rPr>
        <w:t> </w:t>
      </w:r>
      <w:r w:rsidRPr="004B4C43">
        <w:rPr>
          <w:rFonts w:ascii="Arial" w:hAnsi="Arial" w:cs="Arial"/>
          <w:sz w:val="20"/>
          <w:szCs w:val="20"/>
        </w:rPr>
        <w:t>gatunków ptaków z Załącznika I Dyrektywy Ptasiej. Znaczna część ostoi leży w granicach Sulejowskiego Parku Krajobrazowego.</w:t>
      </w:r>
    </w:p>
    <w:p w14:paraId="449CD242" w14:textId="77777777" w:rsidR="007D7CD5" w:rsidRDefault="007D7CD5" w:rsidP="007D7CD5">
      <w:pPr>
        <w:spacing w:after="0" w:line="360" w:lineRule="auto"/>
        <w:rPr>
          <w:rFonts w:ascii="Arial" w:hAnsi="Arial" w:cs="Arial"/>
          <w:sz w:val="20"/>
          <w:szCs w:val="20"/>
          <w:u w:val="single"/>
        </w:rPr>
      </w:pPr>
    </w:p>
    <w:p w14:paraId="276FBB0B" w14:textId="14DE7870" w:rsidR="004B4C43" w:rsidRPr="004B4C43" w:rsidRDefault="004B4C43" w:rsidP="007D7CD5">
      <w:pPr>
        <w:spacing w:after="0" w:line="360" w:lineRule="auto"/>
        <w:rPr>
          <w:rFonts w:ascii="Arial" w:hAnsi="Arial" w:cs="Arial"/>
          <w:sz w:val="20"/>
          <w:szCs w:val="20"/>
        </w:rPr>
      </w:pPr>
      <w:r w:rsidRPr="008E55BD">
        <w:rPr>
          <w:rFonts w:ascii="Arial" w:hAnsi="Arial" w:cs="Arial"/>
          <w:sz w:val="20"/>
          <w:szCs w:val="20"/>
          <w:u w:val="single"/>
        </w:rPr>
        <w:t>Lubiaszów w Puszczy Pilickiej</w:t>
      </w:r>
      <w:r w:rsidR="007D7CD5">
        <w:rPr>
          <w:rFonts w:ascii="Arial" w:hAnsi="Arial" w:cs="Arial"/>
          <w:sz w:val="20"/>
          <w:szCs w:val="20"/>
          <w:u w:val="single"/>
        </w:rPr>
        <w:t xml:space="preserve"> - </w:t>
      </w:r>
      <w:r w:rsidRPr="004B4C43">
        <w:rPr>
          <w:rFonts w:ascii="Arial" w:hAnsi="Arial" w:cs="Arial"/>
          <w:sz w:val="20"/>
          <w:szCs w:val="20"/>
        </w:rPr>
        <w:t xml:space="preserve">Kod obszaru: PLH100026 </w:t>
      </w:r>
    </w:p>
    <w:p w14:paraId="0467518B" w14:textId="77777777" w:rsidR="004B4C43" w:rsidRPr="004B4C43" w:rsidRDefault="004B4C43" w:rsidP="004B4C43">
      <w:pPr>
        <w:spacing w:after="0" w:line="360" w:lineRule="auto"/>
        <w:jc w:val="both"/>
        <w:rPr>
          <w:rFonts w:ascii="Arial" w:hAnsi="Arial" w:cs="Arial"/>
          <w:sz w:val="20"/>
          <w:szCs w:val="20"/>
        </w:rPr>
      </w:pPr>
      <w:r w:rsidRPr="004B4C43">
        <w:rPr>
          <w:rFonts w:ascii="Arial" w:hAnsi="Arial" w:cs="Arial"/>
          <w:sz w:val="20"/>
          <w:szCs w:val="20"/>
        </w:rPr>
        <w:t xml:space="preserve">Forma ochrony w ramach sieci Natura 2000: specjalny obszar ochrony siedlisk (Dyrektywa Siedliskowa) </w:t>
      </w:r>
    </w:p>
    <w:p w14:paraId="0AAFEBFC" w14:textId="77777777" w:rsidR="004B4C43" w:rsidRPr="004B4C43" w:rsidRDefault="004B4C43" w:rsidP="004B4C43">
      <w:pPr>
        <w:spacing w:after="0" w:line="360" w:lineRule="auto"/>
        <w:jc w:val="both"/>
        <w:rPr>
          <w:rFonts w:ascii="Arial" w:hAnsi="Arial" w:cs="Arial"/>
          <w:sz w:val="20"/>
          <w:szCs w:val="20"/>
        </w:rPr>
      </w:pPr>
      <w:r w:rsidRPr="004B4C43">
        <w:rPr>
          <w:rFonts w:ascii="Arial" w:hAnsi="Arial" w:cs="Arial"/>
          <w:sz w:val="20"/>
          <w:szCs w:val="20"/>
        </w:rPr>
        <w:t xml:space="preserve">Obszar biogeograficzny: kontynentalny </w:t>
      </w:r>
    </w:p>
    <w:p w14:paraId="19FCD5A7" w14:textId="4CE96307" w:rsidR="004B4C43" w:rsidRPr="004B4C43" w:rsidRDefault="004B4C43" w:rsidP="004B4C43">
      <w:pPr>
        <w:spacing w:after="0" w:line="360" w:lineRule="auto"/>
        <w:jc w:val="both"/>
        <w:rPr>
          <w:rFonts w:ascii="Arial" w:hAnsi="Arial" w:cs="Arial"/>
          <w:sz w:val="20"/>
          <w:szCs w:val="20"/>
        </w:rPr>
      </w:pPr>
      <w:r w:rsidRPr="004B4C43">
        <w:rPr>
          <w:rFonts w:ascii="Arial" w:hAnsi="Arial" w:cs="Arial"/>
          <w:sz w:val="20"/>
          <w:szCs w:val="20"/>
        </w:rPr>
        <w:t>Powierzchnia: 20</w:t>
      </w:r>
      <w:r w:rsidR="00514531">
        <w:rPr>
          <w:rFonts w:ascii="Arial" w:hAnsi="Arial" w:cs="Arial"/>
          <w:sz w:val="20"/>
          <w:szCs w:val="20"/>
        </w:rPr>
        <w:t>2,81</w:t>
      </w:r>
      <w:r w:rsidRPr="004B4C43">
        <w:rPr>
          <w:rFonts w:ascii="Arial" w:hAnsi="Arial" w:cs="Arial"/>
          <w:sz w:val="20"/>
          <w:szCs w:val="20"/>
        </w:rPr>
        <w:t xml:space="preserve"> ha </w:t>
      </w:r>
    </w:p>
    <w:p w14:paraId="0C74F423" w14:textId="776A2A1F" w:rsidR="004B4C43" w:rsidRPr="004B4C43" w:rsidRDefault="004B4C43" w:rsidP="004B4C43">
      <w:pPr>
        <w:spacing w:after="0" w:line="360" w:lineRule="auto"/>
        <w:jc w:val="both"/>
        <w:rPr>
          <w:rFonts w:ascii="Arial" w:hAnsi="Arial" w:cs="Arial"/>
          <w:sz w:val="20"/>
          <w:szCs w:val="20"/>
        </w:rPr>
      </w:pPr>
      <w:r w:rsidRPr="004B4C43">
        <w:rPr>
          <w:rFonts w:ascii="Arial" w:hAnsi="Arial" w:cs="Arial"/>
          <w:sz w:val="20"/>
          <w:szCs w:val="20"/>
        </w:rPr>
        <w:t xml:space="preserve">Status formalny: Obszar zatwierdzony Decyzją Komisji Europejskiej </w:t>
      </w:r>
    </w:p>
    <w:p w14:paraId="44773EC0" w14:textId="4F2E0121" w:rsidR="004B4C43" w:rsidRPr="004B4C43" w:rsidRDefault="004B4C43" w:rsidP="004B4C43">
      <w:pPr>
        <w:spacing w:after="0" w:line="360" w:lineRule="auto"/>
        <w:jc w:val="both"/>
        <w:rPr>
          <w:rFonts w:ascii="Arial" w:hAnsi="Arial" w:cs="Arial"/>
          <w:sz w:val="20"/>
          <w:szCs w:val="20"/>
        </w:rPr>
      </w:pPr>
      <w:r w:rsidRPr="004B4C43">
        <w:rPr>
          <w:rFonts w:ascii="Arial" w:hAnsi="Arial" w:cs="Arial"/>
          <w:sz w:val="20"/>
          <w:szCs w:val="20"/>
        </w:rPr>
        <w:t xml:space="preserve">Opis przyrodniczy: </w:t>
      </w:r>
    </w:p>
    <w:p w14:paraId="08AAA929" w14:textId="2F5DECDD" w:rsidR="00A44956" w:rsidRDefault="004B4C43" w:rsidP="008E55BD">
      <w:pPr>
        <w:spacing w:after="0" w:line="360" w:lineRule="auto"/>
        <w:ind w:firstLine="709"/>
        <w:jc w:val="both"/>
        <w:rPr>
          <w:rFonts w:ascii="Arial" w:hAnsi="Arial" w:cs="Arial"/>
          <w:sz w:val="20"/>
          <w:szCs w:val="20"/>
        </w:rPr>
      </w:pPr>
      <w:r w:rsidRPr="004B4C43">
        <w:rPr>
          <w:rFonts w:ascii="Arial" w:hAnsi="Arial" w:cs="Arial"/>
          <w:sz w:val="20"/>
          <w:szCs w:val="20"/>
        </w:rPr>
        <w:t xml:space="preserve">Obszar obejmuje rezerwat Jodły Lubiaszów, chroniący ekosystemy o naturalnych cechach, dawnej Puszczy Pilickiej. Powierzchnia obszaru w zdecydowanej części zajęta jest przez fitocenozy grądu </w:t>
      </w:r>
      <w:proofErr w:type="spellStart"/>
      <w:r w:rsidRPr="004B4C43">
        <w:rPr>
          <w:rFonts w:ascii="Arial" w:hAnsi="Arial" w:cs="Arial"/>
          <w:sz w:val="20"/>
          <w:szCs w:val="20"/>
        </w:rPr>
        <w:t>subkontynentalnego</w:t>
      </w:r>
      <w:proofErr w:type="spellEnd"/>
      <w:r w:rsidRPr="004B4C43">
        <w:rPr>
          <w:rFonts w:ascii="Arial" w:hAnsi="Arial" w:cs="Arial"/>
          <w:sz w:val="20"/>
          <w:szCs w:val="20"/>
        </w:rPr>
        <w:t xml:space="preserve"> </w:t>
      </w:r>
      <w:proofErr w:type="spellStart"/>
      <w:r w:rsidRPr="004B4C43">
        <w:rPr>
          <w:rFonts w:ascii="Arial" w:hAnsi="Arial" w:cs="Arial"/>
          <w:sz w:val="20"/>
          <w:szCs w:val="20"/>
        </w:rPr>
        <w:t>Tilio-Carpinetum</w:t>
      </w:r>
      <w:proofErr w:type="spellEnd"/>
      <w:r w:rsidRPr="004B4C43">
        <w:rPr>
          <w:rFonts w:ascii="Arial" w:hAnsi="Arial" w:cs="Arial"/>
          <w:sz w:val="20"/>
          <w:szCs w:val="20"/>
        </w:rPr>
        <w:t>, w odmianie małopolskiej, z udziałem jodły pospolitej. Grądy reprezentują szerokie spektrum zróżnicowania ekologicznego: od higrofilnych grądów niskich do grądów wysokich z udziałem gatunków termofilnych. Cechą świadczącą o naturalnym charakterze ekosystemów jest ponadto duży udział martwego drewna na dnie lasu. Występują tu stare drzewostany jodły w wieku 150 lat o wysokości ponad 35 m, grupa modrzewia polskiego w wieku 140</w:t>
      </w:r>
      <w:r w:rsidR="00A33FD5">
        <w:rPr>
          <w:rFonts w:ascii="Arial" w:hAnsi="Arial" w:cs="Arial"/>
          <w:sz w:val="20"/>
          <w:szCs w:val="20"/>
        </w:rPr>
        <w:t> </w:t>
      </w:r>
      <w:r w:rsidRPr="004B4C43">
        <w:rPr>
          <w:rFonts w:ascii="Arial" w:hAnsi="Arial" w:cs="Arial"/>
          <w:sz w:val="20"/>
          <w:szCs w:val="20"/>
        </w:rPr>
        <w:t xml:space="preserve">lat o wysokości 40 m oraz 200-letnie dęby. W południowej części obiektu znajduje się dolina niewielkiego cieku, w której wykształcił się łęg </w:t>
      </w:r>
      <w:proofErr w:type="spellStart"/>
      <w:r w:rsidRPr="004B4C43">
        <w:rPr>
          <w:rFonts w:ascii="Arial" w:hAnsi="Arial" w:cs="Arial"/>
          <w:sz w:val="20"/>
          <w:szCs w:val="20"/>
        </w:rPr>
        <w:t>jesionowo-olszowy</w:t>
      </w:r>
      <w:proofErr w:type="spellEnd"/>
      <w:r w:rsidRPr="004B4C43">
        <w:rPr>
          <w:rFonts w:ascii="Arial" w:hAnsi="Arial" w:cs="Arial"/>
          <w:sz w:val="20"/>
          <w:szCs w:val="20"/>
        </w:rPr>
        <w:t xml:space="preserve"> </w:t>
      </w:r>
      <w:proofErr w:type="spellStart"/>
      <w:r w:rsidRPr="004B4C43">
        <w:rPr>
          <w:rFonts w:ascii="Arial" w:hAnsi="Arial" w:cs="Arial"/>
          <w:sz w:val="20"/>
          <w:szCs w:val="20"/>
        </w:rPr>
        <w:t>Fraxino-Alnetum</w:t>
      </w:r>
      <w:proofErr w:type="spellEnd"/>
      <w:r w:rsidRPr="004B4C43">
        <w:rPr>
          <w:rFonts w:ascii="Arial" w:hAnsi="Arial" w:cs="Arial"/>
          <w:sz w:val="20"/>
          <w:szCs w:val="20"/>
        </w:rPr>
        <w:t xml:space="preserve">. W obszarze </w:t>
      </w:r>
      <w:r w:rsidRPr="004B4C43">
        <w:rPr>
          <w:rFonts w:ascii="Arial" w:hAnsi="Arial" w:cs="Arial"/>
          <w:sz w:val="20"/>
          <w:szCs w:val="20"/>
        </w:rPr>
        <w:lastRenderedPageBreak/>
        <w:t>stwierdzono 3 typy siedlisk leśnych. Najważniejszymi wartościami przyrodniczymi są siedliska przyrodnicze o dużej reprezentatywności oraz duże powierzchnie fitocenoz, co daje możliwość niezakłóconego przebiegu procesów ekologicznych i zachowania gatunków typowych dla starych lasów. Obszar ma znaczenie w ochronie geograficznego zróżnicowania ekosystemów leśnych z jodłą pospolitą występującą na północnej granicy zasięgu w Europie. Naturalność ekosystemów potwierdza obecność licznych gatunków związanych z martwym drewnem. Stwierdzono występowanie 306</w:t>
      </w:r>
      <w:r w:rsidR="00A33FD5">
        <w:rPr>
          <w:rFonts w:ascii="Arial" w:hAnsi="Arial" w:cs="Arial"/>
          <w:sz w:val="20"/>
          <w:szCs w:val="20"/>
        </w:rPr>
        <w:t> </w:t>
      </w:r>
      <w:r w:rsidRPr="004B4C43">
        <w:rPr>
          <w:rFonts w:ascii="Arial" w:hAnsi="Arial" w:cs="Arial"/>
          <w:sz w:val="20"/>
          <w:szCs w:val="20"/>
        </w:rPr>
        <w:t>gatunków grzybów (największa liczba gatunków spośród rezerwatów Polski środkowej) oraz licznych bezkręgowców i ptaków typowych dla puszczańskich lasów.</w:t>
      </w:r>
    </w:p>
    <w:p w14:paraId="044542A0" w14:textId="77777777" w:rsidR="004B4C43" w:rsidRPr="00EF0B71" w:rsidRDefault="004B4C43" w:rsidP="004B4C43">
      <w:pPr>
        <w:spacing w:after="0" w:line="360" w:lineRule="auto"/>
        <w:jc w:val="both"/>
        <w:rPr>
          <w:rFonts w:ascii="Arial" w:hAnsi="Arial" w:cs="Arial"/>
          <w:sz w:val="20"/>
          <w:szCs w:val="20"/>
        </w:rPr>
      </w:pPr>
    </w:p>
    <w:p w14:paraId="2DE82994" w14:textId="2974CA15" w:rsidR="002A0DC5" w:rsidRPr="00EF0B71" w:rsidRDefault="00FA568C" w:rsidP="00FA568C">
      <w:pPr>
        <w:spacing w:after="0" w:line="360" w:lineRule="auto"/>
        <w:jc w:val="center"/>
        <w:rPr>
          <w:rFonts w:ascii="Arial" w:hAnsi="Arial" w:cs="Arial"/>
          <w:b/>
          <w:bCs/>
          <w:sz w:val="20"/>
          <w:szCs w:val="20"/>
        </w:rPr>
      </w:pPr>
      <w:r w:rsidRPr="00EF0B71">
        <w:rPr>
          <w:rFonts w:ascii="Arial" w:hAnsi="Arial" w:cs="Arial"/>
          <w:b/>
          <w:bCs/>
          <w:sz w:val="20"/>
          <w:szCs w:val="20"/>
        </w:rPr>
        <w:t>KLIMAT</w:t>
      </w:r>
      <w:r w:rsidR="00A44956">
        <w:rPr>
          <w:rStyle w:val="Odwoanieprzypisudolnego"/>
          <w:rFonts w:ascii="Arial" w:hAnsi="Arial"/>
          <w:b/>
          <w:bCs/>
          <w:sz w:val="20"/>
          <w:szCs w:val="20"/>
        </w:rPr>
        <w:footnoteReference w:id="3"/>
      </w:r>
    </w:p>
    <w:p w14:paraId="14A786B3" w14:textId="47452A4D" w:rsidR="00A44956" w:rsidRPr="00A44956" w:rsidRDefault="00A44956" w:rsidP="00A44956">
      <w:pPr>
        <w:autoSpaceDE w:val="0"/>
        <w:autoSpaceDN w:val="0"/>
        <w:adjustRightInd w:val="0"/>
        <w:spacing w:after="0" w:line="360" w:lineRule="auto"/>
        <w:ind w:firstLine="709"/>
        <w:jc w:val="both"/>
        <w:rPr>
          <w:rFonts w:ascii="Arial" w:hAnsi="Arial" w:cs="Arial"/>
          <w:sz w:val="20"/>
          <w:szCs w:val="20"/>
        </w:rPr>
      </w:pPr>
      <w:r w:rsidRPr="00A44956">
        <w:rPr>
          <w:rFonts w:ascii="Arial" w:hAnsi="Arial" w:cs="Arial"/>
          <w:sz w:val="20"/>
          <w:szCs w:val="20"/>
        </w:rPr>
        <w:t>Klimat w rejonie Sulejowa zasadniczo nie odbiega od klimatu obszaru Polski, wykazując typowe dla kraju cechy klimatu przejściowego. Przejściowość ta związana jest z przenikaniem się strefy kontynentalnej i oceanicznej, oraz wpływów morza bałtyckiego, gór i wyżyn na kształtowanie się klimatu.</w:t>
      </w:r>
    </w:p>
    <w:p w14:paraId="366B83D0" w14:textId="3C408FB8" w:rsidR="00A44956" w:rsidRPr="00A44956" w:rsidRDefault="00A44956" w:rsidP="00A44956">
      <w:pPr>
        <w:autoSpaceDE w:val="0"/>
        <w:autoSpaceDN w:val="0"/>
        <w:adjustRightInd w:val="0"/>
        <w:spacing w:after="0" w:line="360" w:lineRule="auto"/>
        <w:jc w:val="both"/>
        <w:rPr>
          <w:rFonts w:ascii="Arial" w:hAnsi="Arial" w:cs="Arial"/>
          <w:sz w:val="20"/>
          <w:szCs w:val="20"/>
        </w:rPr>
      </w:pPr>
      <w:r w:rsidRPr="00A44956">
        <w:rPr>
          <w:rFonts w:ascii="Arial" w:hAnsi="Arial" w:cs="Arial"/>
          <w:sz w:val="20"/>
          <w:szCs w:val="20"/>
        </w:rPr>
        <w:t xml:space="preserve">Klimat </w:t>
      </w:r>
      <w:r w:rsidR="00130556">
        <w:rPr>
          <w:rFonts w:ascii="Arial" w:hAnsi="Arial" w:cs="Arial"/>
          <w:sz w:val="20"/>
          <w:szCs w:val="20"/>
        </w:rPr>
        <w:t>g</w:t>
      </w:r>
      <w:r w:rsidRPr="00A44956">
        <w:rPr>
          <w:rFonts w:ascii="Arial" w:hAnsi="Arial" w:cs="Arial"/>
          <w:sz w:val="20"/>
          <w:szCs w:val="20"/>
        </w:rPr>
        <w:t>miny Sulejów cechuje zmienność elementów meteorologicznych w czasie oraz małe zróżnicowanie w przestrzeni. Średnie temperatury wynoszą 7-8</w:t>
      </w:r>
      <w:r w:rsidRPr="00A44956">
        <w:rPr>
          <w:rFonts w:ascii="Arial" w:hAnsi="Arial" w:cs="Arial"/>
          <w:sz w:val="20"/>
          <w:szCs w:val="20"/>
          <w:vertAlign w:val="superscript"/>
        </w:rPr>
        <w:t>○</w:t>
      </w:r>
      <w:r w:rsidRPr="00A44956">
        <w:rPr>
          <w:rFonts w:ascii="Arial" w:hAnsi="Arial" w:cs="Arial"/>
          <w:sz w:val="20"/>
          <w:szCs w:val="20"/>
        </w:rPr>
        <w:t>C. Najzimniejszym miesiącem jest styczeń, ze średnią temperaturą –3</w:t>
      </w:r>
      <w:r w:rsidRPr="00A44956">
        <w:rPr>
          <w:rFonts w:ascii="Arial" w:hAnsi="Arial" w:cs="Arial"/>
          <w:sz w:val="20"/>
          <w:szCs w:val="20"/>
          <w:vertAlign w:val="superscript"/>
        </w:rPr>
        <w:t>○</w:t>
      </w:r>
      <w:r w:rsidRPr="00A44956">
        <w:rPr>
          <w:rFonts w:ascii="Arial" w:hAnsi="Arial" w:cs="Arial"/>
          <w:sz w:val="20"/>
          <w:szCs w:val="20"/>
        </w:rPr>
        <w:t>C, natomiast najcieplejszy jest lipiec z temperaturą 17,5</w:t>
      </w:r>
      <w:r w:rsidRPr="00A44956">
        <w:rPr>
          <w:rFonts w:ascii="Arial" w:hAnsi="Arial" w:cs="Arial"/>
          <w:sz w:val="20"/>
          <w:szCs w:val="20"/>
          <w:vertAlign w:val="superscript"/>
        </w:rPr>
        <w:t>○</w:t>
      </w:r>
      <w:r w:rsidRPr="00A44956">
        <w:rPr>
          <w:rFonts w:ascii="Arial" w:hAnsi="Arial" w:cs="Arial"/>
          <w:sz w:val="20"/>
          <w:szCs w:val="20"/>
        </w:rPr>
        <w:t>C.</w:t>
      </w:r>
    </w:p>
    <w:p w14:paraId="568F1467" w14:textId="5132EB2C" w:rsidR="00A44956" w:rsidRPr="00A44956" w:rsidRDefault="00A44956" w:rsidP="00A44956">
      <w:pPr>
        <w:autoSpaceDE w:val="0"/>
        <w:autoSpaceDN w:val="0"/>
        <w:adjustRightInd w:val="0"/>
        <w:spacing w:after="0" w:line="360" w:lineRule="auto"/>
        <w:jc w:val="both"/>
        <w:rPr>
          <w:rFonts w:ascii="Arial" w:hAnsi="Arial" w:cs="Arial"/>
          <w:sz w:val="20"/>
          <w:szCs w:val="20"/>
        </w:rPr>
      </w:pPr>
      <w:r w:rsidRPr="00A44956">
        <w:rPr>
          <w:rFonts w:ascii="Arial" w:hAnsi="Arial" w:cs="Arial"/>
          <w:sz w:val="20"/>
          <w:szCs w:val="20"/>
        </w:rPr>
        <w:t>Związany z warunkami termicznymi okres wegetacji roślin (temp. powyżej 5</w:t>
      </w:r>
      <w:r w:rsidRPr="00A44956">
        <w:rPr>
          <w:rFonts w:ascii="Arial" w:hAnsi="Arial" w:cs="Arial"/>
          <w:sz w:val="20"/>
          <w:szCs w:val="20"/>
          <w:vertAlign w:val="superscript"/>
        </w:rPr>
        <w:t>○</w:t>
      </w:r>
      <w:r w:rsidRPr="00A44956">
        <w:rPr>
          <w:rFonts w:ascii="Arial" w:hAnsi="Arial" w:cs="Arial"/>
          <w:sz w:val="20"/>
          <w:szCs w:val="20"/>
        </w:rPr>
        <w:t xml:space="preserve">C) trwa na obszarze gminy 210 dni.  </w:t>
      </w:r>
    </w:p>
    <w:p w14:paraId="4D89A8C1" w14:textId="6813925E" w:rsidR="00281EBF" w:rsidRPr="00EF0B71" w:rsidRDefault="00A44956" w:rsidP="00A44956">
      <w:pPr>
        <w:autoSpaceDE w:val="0"/>
        <w:autoSpaceDN w:val="0"/>
        <w:adjustRightInd w:val="0"/>
        <w:spacing w:after="0" w:line="360" w:lineRule="auto"/>
        <w:jc w:val="both"/>
        <w:rPr>
          <w:rFonts w:ascii="Arial" w:hAnsi="Arial" w:cs="Arial"/>
          <w:sz w:val="20"/>
          <w:szCs w:val="20"/>
        </w:rPr>
      </w:pPr>
      <w:r w:rsidRPr="00A44956">
        <w:rPr>
          <w:rFonts w:ascii="Arial" w:hAnsi="Arial" w:cs="Arial"/>
          <w:sz w:val="20"/>
          <w:szCs w:val="20"/>
        </w:rPr>
        <w:t>Średnia roczna suma opadów atmosferycznych wynosi 600 mm i są to dość wysokie opady w</w:t>
      </w:r>
      <w:r w:rsidR="00A33FD5">
        <w:rPr>
          <w:rFonts w:ascii="Arial" w:hAnsi="Arial" w:cs="Arial"/>
          <w:sz w:val="20"/>
          <w:szCs w:val="20"/>
        </w:rPr>
        <w:t> </w:t>
      </w:r>
      <w:r w:rsidRPr="00A44956">
        <w:rPr>
          <w:rFonts w:ascii="Arial" w:hAnsi="Arial" w:cs="Arial"/>
          <w:sz w:val="20"/>
          <w:szCs w:val="20"/>
        </w:rPr>
        <w:t>porównaniu do reszty obszaru województwa łódzkiego.</w:t>
      </w:r>
    </w:p>
    <w:p w14:paraId="6251F26A" w14:textId="4311FBB7" w:rsidR="00281EBF" w:rsidRDefault="00281EBF" w:rsidP="00D15D25">
      <w:pPr>
        <w:autoSpaceDE w:val="0"/>
        <w:autoSpaceDN w:val="0"/>
        <w:adjustRightInd w:val="0"/>
        <w:spacing w:after="0" w:line="360" w:lineRule="auto"/>
        <w:jc w:val="both"/>
        <w:rPr>
          <w:rFonts w:ascii="Arial" w:hAnsi="Arial" w:cs="Arial"/>
          <w:sz w:val="20"/>
          <w:szCs w:val="20"/>
        </w:rPr>
      </w:pPr>
    </w:p>
    <w:p w14:paraId="23F27339" w14:textId="77777777" w:rsidR="00A523E1" w:rsidRPr="00D15D25" w:rsidRDefault="00A523E1" w:rsidP="00D15D25">
      <w:pPr>
        <w:autoSpaceDE w:val="0"/>
        <w:autoSpaceDN w:val="0"/>
        <w:adjustRightInd w:val="0"/>
        <w:spacing w:after="0" w:line="360" w:lineRule="auto"/>
        <w:jc w:val="both"/>
        <w:rPr>
          <w:rFonts w:ascii="Arial" w:hAnsi="Arial" w:cs="Arial"/>
          <w:sz w:val="20"/>
          <w:szCs w:val="20"/>
        </w:rPr>
      </w:pPr>
    </w:p>
    <w:p w14:paraId="73D7A4C4" w14:textId="77777777" w:rsidR="008E55BD" w:rsidRPr="00D15D25" w:rsidRDefault="008E55BD" w:rsidP="00D15D25">
      <w:pPr>
        <w:autoSpaceDE w:val="0"/>
        <w:autoSpaceDN w:val="0"/>
        <w:adjustRightInd w:val="0"/>
        <w:spacing w:after="0" w:line="360" w:lineRule="auto"/>
        <w:jc w:val="both"/>
        <w:rPr>
          <w:rFonts w:ascii="Arial" w:hAnsi="Arial" w:cs="Arial"/>
          <w:sz w:val="20"/>
          <w:szCs w:val="20"/>
        </w:rPr>
      </w:pPr>
    </w:p>
    <w:p w14:paraId="07F9A218" w14:textId="156063CF" w:rsidR="000055B3" w:rsidRPr="00E67E84" w:rsidRDefault="000055B3" w:rsidP="00A44E60">
      <w:pPr>
        <w:pStyle w:val="Akapitzlist"/>
        <w:numPr>
          <w:ilvl w:val="2"/>
          <w:numId w:val="1"/>
        </w:numPr>
        <w:spacing w:after="0" w:line="360" w:lineRule="auto"/>
        <w:jc w:val="both"/>
        <w:outlineLvl w:val="2"/>
        <w:rPr>
          <w:rFonts w:ascii="Arial" w:hAnsi="Arial" w:cs="Arial"/>
        </w:rPr>
      </w:pPr>
      <w:bookmarkStart w:id="14" w:name="_Toc96164533"/>
      <w:r w:rsidRPr="00E67E84">
        <w:rPr>
          <w:rFonts w:ascii="Arial" w:hAnsi="Arial" w:cs="Arial"/>
        </w:rPr>
        <w:t>Rys historyczny</w:t>
      </w:r>
      <w:r w:rsidR="0048352F" w:rsidRPr="00E67E84">
        <w:rPr>
          <w:rStyle w:val="Odwoanieprzypisudolnego"/>
          <w:rFonts w:ascii="Arial" w:hAnsi="Arial"/>
        </w:rPr>
        <w:footnoteReference w:id="4"/>
      </w:r>
      <w:bookmarkEnd w:id="14"/>
    </w:p>
    <w:p w14:paraId="7DA07F51" w14:textId="3598931C" w:rsidR="000055B3" w:rsidRPr="00961E61" w:rsidRDefault="000055B3" w:rsidP="0029017F">
      <w:pPr>
        <w:spacing w:after="0" w:line="360" w:lineRule="auto"/>
        <w:jc w:val="both"/>
        <w:rPr>
          <w:rFonts w:ascii="Arial" w:hAnsi="Arial" w:cs="Arial"/>
          <w:sz w:val="20"/>
          <w:szCs w:val="20"/>
        </w:rPr>
      </w:pPr>
    </w:p>
    <w:p w14:paraId="46CA1BAD" w14:textId="2444C535" w:rsidR="0048352F" w:rsidRPr="0048352F" w:rsidRDefault="0048352F" w:rsidP="0048352F">
      <w:pPr>
        <w:tabs>
          <w:tab w:val="left" w:pos="709"/>
        </w:tabs>
        <w:spacing w:after="0" w:line="360" w:lineRule="auto"/>
        <w:jc w:val="both"/>
        <w:rPr>
          <w:rFonts w:ascii="Arial" w:eastAsia="Arial" w:hAnsi="Arial" w:cs="Arial"/>
          <w:sz w:val="20"/>
          <w:szCs w:val="20"/>
        </w:rPr>
      </w:pPr>
      <w:r w:rsidRPr="00961E61">
        <w:rPr>
          <w:rFonts w:ascii="Arial" w:eastAsia="Arial" w:hAnsi="Arial" w:cs="Arial"/>
          <w:sz w:val="20"/>
          <w:szCs w:val="20"/>
        </w:rPr>
        <w:tab/>
        <w:t>Na</w:t>
      </w:r>
      <w:r w:rsidRPr="0048352F">
        <w:rPr>
          <w:rFonts w:ascii="Arial" w:eastAsia="Arial" w:hAnsi="Arial" w:cs="Arial"/>
          <w:sz w:val="20"/>
          <w:szCs w:val="20"/>
        </w:rPr>
        <w:t xml:space="preserve"> Równinie Piotrkowskiej, wchodzącej w skład Niziny Środkowopolskiej, wielka i rozległa dolina rzeki Pilicy, wcina się wąską rynną, w okolicach Sulejowa w wypiętrzone w trzeciorzędzie skały wapienne. Nie bez powodu o tym obszarze mówi się, </w:t>
      </w:r>
      <w:r>
        <w:rPr>
          <w:rFonts w:ascii="Arial" w:eastAsia="Arial" w:hAnsi="Arial" w:cs="Arial"/>
          <w:sz w:val="20"/>
          <w:szCs w:val="20"/>
        </w:rPr>
        <w:t>ż</w:t>
      </w:r>
      <w:r w:rsidRPr="0048352F">
        <w:rPr>
          <w:rFonts w:ascii="Arial" w:eastAsia="Arial" w:hAnsi="Arial" w:cs="Arial"/>
          <w:sz w:val="20"/>
          <w:szCs w:val="20"/>
        </w:rPr>
        <w:t xml:space="preserve">e jest przełomem rzecznym. Otwarcie przestrzenne za przełomem, uwolnienie rzeki, powoduje istnienie tutaj dawniej i dzisiaj, rzecznego brodu a następnie przepraw różnego rodzaju. W czasach najdawniejszych to rzeka krystalizowała początki sieci osiedleńczej na kierunkach szlaków prowadzących wzdłuż jej brzegów i na przecięciach tych szlaków w rejonach brodów. </w:t>
      </w:r>
    </w:p>
    <w:p w14:paraId="2BE83C85" w14:textId="4613B6FB" w:rsidR="0048352F" w:rsidRPr="0048352F" w:rsidRDefault="0048352F" w:rsidP="0048352F">
      <w:pPr>
        <w:tabs>
          <w:tab w:val="left" w:pos="709"/>
        </w:tabs>
        <w:spacing w:after="0" w:line="360" w:lineRule="auto"/>
        <w:jc w:val="both"/>
        <w:rPr>
          <w:rFonts w:ascii="Arial" w:eastAsia="Arial" w:hAnsi="Arial" w:cs="Arial"/>
          <w:sz w:val="20"/>
          <w:szCs w:val="20"/>
        </w:rPr>
      </w:pPr>
      <w:r>
        <w:rPr>
          <w:rFonts w:ascii="Arial" w:eastAsia="Arial" w:hAnsi="Arial" w:cs="Arial"/>
          <w:sz w:val="20"/>
          <w:szCs w:val="20"/>
        </w:rPr>
        <w:tab/>
      </w:r>
      <w:r w:rsidRPr="0048352F">
        <w:rPr>
          <w:rFonts w:ascii="Arial" w:eastAsia="Arial" w:hAnsi="Arial" w:cs="Arial"/>
          <w:sz w:val="20"/>
          <w:szCs w:val="20"/>
        </w:rPr>
        <w:t xml:space="preserve">W oparciu o te warunki topograficzne od przełomu X/XI w. rozwijała się sulejowska osada targowa. Należy sądzić, </w:t>
      </w:r>
      <w:r>
        <w:rPr>
          <w:rFonts w:ascii="Arial" w:eastAsia="Arial" w:hAnsi="Arial" w:cs="Arial"/>
          <w:sz w:val="20"/>
          <w:szCs w:val="20"/>
        </w:rPr>
        <w:t>ż</w:t>
      </w:r>
      <w:r w:rsidRPr="0048352F">
        <w:rPr>
          <w:rFonts w:ascii="Arial" w:eastAsia="Arial" w:hAnsi="Arial" w:cs="Arial"/>
          <w:sz w:val="20"/>
          <w:szCs w:val="20"/>
        </w:rPr>
        <w:t xml:space="preserve">e w sieci osiedleńczej tego obszaru, był to punkt wyjścia historycznego okresu Sulejowa - miasta i gminy. Stan i kondycja tego typu osad w owych czasach, w pierwszym historycznym okresie krystalizowała sieci osiedleńcze w Małopolsce, uzależniona była od ilości pożarów i tatarskich napadów. Sulejów nie był wyjątkiem, lecz funkcja komory celnej na szlaku </w:t>
      </w:r>
      <w:r w:rsidRPr="0048352F">
        <w:rPr>
          <w:rFonts w:ascii="Arial" w:eastAsia="Arial" w:hAnsi="Arial" w:cs="Arial"/>
          <w:sz w:val="20"/>
          <w:szCs w:val="20"/>
        </w:rPr>
        <w:lastRenderedPageBreak/>
        <w:t>ze</w:t>
      </w:r>
      <w:r w:rsidR="00A33FD5">
        <w:rPr>
          <w:rFonts w:ascii="Arial" w:eastAsia="Arial" w:hAnsi="Arial" w:cs="Arial"/>
          <w:sz w:val="20"/>
          <w:szCs w:val="20"/>
        </w:rPr>
        <w:t> </w:t>
      </w:r>
      <w:r w:rsidRPr="0048352F">
        <w:rPr>
          <w:rFonts w:ascii="Arial" w:eastAsia="Arial" w:hAnsi="Arial" w:cs="Arial"/>
          <w:sz w:val="20"/>
          <w:szCs w:val="20"/>
        </w:rPr>
        <w:t xml:space="preserve">Śląska i Wielkopolski na Ruś stanowiła jednak o dochodach osady i atrakcyjności lokalizacyjnej. </w:t>
      </w:r>
      <w:r>
        <w:rPr>
          <w:rFonts w:ascii="Arial" w:eastAsia="Arial" w:hAnsi="Arial" w:cs="Arial"/>
          <w:sz w:val="20"/>
          <w:szCs w:val="20"/>
        </w:rPr>
        <w:t xml:space="preserve">Wg </w:t>
      </w:r>
      <w:r w:rsidRPr="0048352F">
        <w:rPr>
          <w:rFonts w:ascii="Arial" w:eastAsia="Arial" w:hAnsi="Arial" w:cs="Arial"/>
          <w:sz w:val="20"/>
          <w:szCs w:val="20"/>
        </w:rPr>
        <w:t>falsyfikatu trzemeszeńskiego z 1145 r. ju</w:t>
      </w:r>
      <w:r>
        <w:rPr>
          <w:rFonts w:ascii="Arial" w:eastAsia="Arial" w:hAnsi="Arial" w:cs="Arial"/>
          <w:sz w:val="20"/>
          <w:szCs w:val="20"/>
        </w:rPr>
        <w:t>ż</w:t>
      </w:r>
      <w:r w:rsidRPr="0048352F">
        <w:rPr>
          <w:rFonts w:ascii="Arial" w:eastAsia="Arial" w:hAnsi="Arial" w:cs="Arial"/>
          <w:sz w:val="20"/>
          <w:szCs w:val="20"/>
        </w:rPr>
        <w:t xml:space="preserve"> za czasów Bolesława Krzywoustego w Sulejowie znajdowało się kilka karczem. Prawa miejskie otrzymał Sulejów najprawdopodobniej między 1279 r. a</w:t>
      </w:r>
      <w:r w:rsidR="00A33FD5">
        <w:rPr>
          <w:rFonts w:ascii="Arial" w:eastAsia="Arial" w:hAnsi="Arial" w:cs="Arial"/>
          <w:sz w:val="20"/>
          <w:szCs w:val="20"/>
        </w:rPr>
        <w:t> </w:t>
      </w:r>
      <w:r w:rsidRPr="0048352F">
        <w:rPr>
          <w:rFonts w:ascii="Arial" w:eastAsia="Arial" w:hAnsi="Arial" w:cs="Arial"/>
          <w:sz w:val="20"/>
          <w:szCs w:val="20"/>
        </w:rPr>
        <w:t xml:space="preserve">1292 rokiem. </w:t>
      </w:r>
    </w:p>
    <w:p w14:paraId="2B794C74" w14:textId="2A92FA54" w:rsidR="0048352F" w:rsidRPr="0048352F" w:rsidRDefault="0048352F" w:rsidP="0048352F">
      <w:pPr>
        <w:tabs>
          <w:tab w:val="left" w:pos="709"/>
        </w:tabs>
        <w:spacing w:after="0" w:line="360" w:lineRule="auto"/>
        <w:jc w:val="both"/>
        <w:rPr>
          <w:rFonts w:ascii="Arial" w:eastAsia="Arial" w:hAnsi="Arial" w:cs="Arial"/>
          <w:sz w:val="20"/>
          <w:szCs w:val="20"/>
        </w:rPr>
      </w:pPr>
      <w:r w:rsidRPr="0048352F">
        <w:rPr>
          <w:rFonts w:ascii="Arial" w:eastAsia="Arial" w:hAnsi="Arial" w:cs="Arial"/>
          <w:sz w:val="20"/>
          <w:szCs w:val="20"/>
        </w:rPr>
        <w:t xml:space="preserve">Władysław Łokietek zwalniając mieszczan w 1313 r. z niektórych ciężarów (a między innymi z opłat celnych w komorze w </w:t>
      </w:r>
      <w:r>
        <w:rPr>
          <w:rFonts w:ascii="Arial" w:eastAsia="Arial" w:hAnsi="Arial" w:cs="Arial"/>
          <w:sz w:val="20"/>
          <w:szCs w:val="20"/>
        </w:rPr>
        <w:t>Ż</w:t>
      </w:r>
      <w:r w:rsidRPr="0048352F">
        <w:rPr>
          <w:rFonts w:ascii="Arial" w:eastAsia="Arial" w:hAnsi="Arial" w:cs="Arial"/>
          <w:sz w:val="20"/>
          <w:szCs w:val="20"/>
        </w:rPr>
        <w:t xml:space="preserve">arnowie) oraz zezwalając na handel solą, suknem i mięsem na obszarze Księstwa Sieradzkiego - przyśpieszył znacznie rozwój młodego organizmu miejskiego. W 1318 r. dokumentem wydanym w Sulejowie, transumował dla klasztoru przywilej z 1308 r. i rozszerzył wcześniejsze nadania. </w:t>
      </w:r>
    </w:p>
    <w:p w14:paraId="53DB85C8" w14:textId="05613526" w:rsidR="0048352F" w:rsidRPr="0048352F" w:rsidRDefault="0048352F" w:rsidP="0048352F">
      <w:pPr>
        <w:tabs>
          <w:tab w:val="left" w:pos="709"/>
        </w:tabs>
        <w:spacing w:after="0" w:line="360" w:lineRule="auto"/>
        <w:jc w:val="both"/>
        <w:rPr>
          <w:rFonts w:ascii="Arial" w:eastAsia="Arial" w:hAnsi="Arial" w:cs="Arial"/>
          <w:sz w:val="20"/>
          <w:szCs w:val="20"/>
        </w:rPr>
      </w:pPr>
      <w:r w:rsidRPr="0048352F">
        <w:rPr>
          <w:rFonts w:ascii="Arial" w:eastAsia="Arial" w:hAnsi="Arial" w:cs="Arial"/>
          <w:sz w:val="20"/>
          <w:szCs w:val="20"/>
        </w:rPr>
        <w:t xml:space="preserve">Pod koniec XIV w. Władysław Jagiełło (w 1388 r.) ustanowił dla Sulejowa dzień targowy - środę. Przywilej ten rozszerzył Kazimierz Jagiellończyk potwierdzając termin cotygodniowych targów oraz prawo do trzech jarmarków w roku. </w:t>
      </w:r>
    </w:p>
    <w:p w14:paraId="4B5103B4" w14:textId="73C726B6" w:rsidR="0048352F" w:rsidRPr="0048352F" w:rsidRDefault="0048352F" w:rsidP="0048352F">
      <w:pPr>
        <w:tabs>
          <w:tab w:val="left" w:pos="709"/>
        </w:tabs>
        <w:spacing w:after="0" w:line="360" w:lineRule="auto"/>
        <w:jc w:val="both"/>
        <w:rPr>
          <w:rFonts w:ascii="Arial" w:eastAsia="Arial" w:hAnsi="Arial" w:cs="Arial"/>
          <w:sz w:val="20"/>
          <w:szCs w:val="20"/>
        </w:rPr>
      </w:pPr>
      <w:r w:rsidRPr="0048352F">
        <w:rPr>
          <w:rFonts w:ascii="Arial" w:eastAsia="Arial" w:hAnsi="Arial" w:cs="Arial"/>
          <w:sz w:val="20"/>
          <w:szCs w:val="20"/>
        </w:rPr>
        <w:t xml:space="preserve">Od końca XII w. historia omawianego obszaru jest nierozerwalnie związana z Klasztorem Cystersów, ufundowanym przez syna Krzywoustego, księcia Kazimierza Sprawiedliwego w 1176/77 r. Zakon wywodzi się z </w:t>
      </w:r>
      <w:proofErr w:type="spellStart"/>
      <w:r w:rsidRPr="0048352F">
        <w:rPr>
          <w:rFonts w:ascii="Arial" w:eastAsia="Arial" w:hAnsi="Arial" w:cs="Arial"/>
          <w:sz w:val="20"/>
          <w:szCs w:val="20"/>
        </w:rPr>
        <w:t>Citeaux</w:t>
      </w:r>
      <w:proofErr w:type="spellEnd"/>
      <w:r w:rsidRPr="0048352F">
        <w:rPr>
          <w:rFonts w:ascii="Arial" w:eastAsia="Arial" w:hAnsi="Arial" w:cs="Arial"/>
          <w:sz w:val="20"/>
          <w:szCs w:val="20"/>
        </w:rPr>
        <w:t xml:space="preserve"> (gdzie powstał w 1098 r.), a Cystersi przybyli do Sulejowa z jego filii w</w:t>
      </w:r>
      <w:r w:rsidR="00A33FD5">
        <w:rPr>
          <w:rFonts w:ascii="Arial" w:eastAsia="Arial" w:hAnsi="Arial" w:cs="Arial"/>
          <w:sz w:val="20"/>
          <w:szCs w:val="20"/>
        </w:rPr>
        <w:t> </w:t>
      </w:r>
      <w:proofErr w:type="spellStart"/>
      <w:r w:rsidRPr="0048352F">
        <w:rPr>
          <w:rFonts w:ascii="Arial" w:eastAsia="Arial" w:hAnsi="Arial" w:cs="Arial"/>
          <w:sz w:val="20"/>
          <w:szCs w:val="20"/>
        </w:rPr>
        <w:t>Marimond</w:t>
      </w:r>
      <w:proofErr w:type="spellEnd"/>
      <w:r w:rsidRPr="0048352F">
        <w:rPr>
          <w:rFonts w:ascii="Arial" w:eastAsia="Arial" w:hAnsi="Arial" w:cs="Arial"/>
          <w:sz w:val="20"/>
          <w:szCs w:val="20"/>
        </w:rPr>
        <w:t xml:space="preserve"> (1115 r.). Ojcowie z </w:t>
      </w:r>
      <w:proofErr w:type="spellStart"/>
      <w:r w:rsidRPr="0048352F">
        <w:rPr>
          <w:rFonts w:ascii="Arial" w:eastAsia="Arial" w:hAnsi="Arial" w:cs="Arial"/>
          <w:sz w:val="20"/>
          <w:szCs w:val="20"/>
        </w:rPr>
        <w:t>Marimond</w:t>
      </w:r>
      <w:proofErr w:type="spellEnd"/>
      <w:r w:rsidRPr="0048352F">
        <w:rPr>
          <w:rFonts w:ascii="Arial" w:eastAsia="Arial" w:hAnsi="Arial" w:cs="Arial"/>
          <w:sz w:val="20"/>
          <w:szCs w:val="20"/>
        </w:rPr>
        <w:t xml:space="preserve"> utworzyli w XII w. dwa klasztory w okolicy </w:t>
      </w:r>
      <w:proofErr w:type="spellStart"/>
      <w:r w:rsidRPr="0048352F">
        <w:rPr>
          <w:rFonts w:ascii="Arial" w:eastAsia="Arial" w:hAnsi="Arial" w:cs="Arial"/>
          <w:sz w:val="20"/>
          <w:szCs w:val="20"/>
        </w:rPr>
        <w:t>Koloni</w:t>
      </w:r>
      <w:proofErr w:type="spellEnd"/>
      <w:r w:rsidRPr="0048352F">
        <w:rPr>
          <w:rFonts w:ascii="Arial" w:eastAsia="Arial" w:hAnsi="Arial" w:cs="Arial"/>
          <w:sz w:val="20"/>
          <w:szCs w:val="20"/>
        </w:rPr>
        <w:t xml:space="preserve"> (1123</w:t>
      </w:r>
      <w:r w:rsidR="00A33FD5">
        <w:rPr>
          <w:rFonts w:ascii="Arial" w:eastAsia="Arial" w:hAnsi="Arial" w:cs="Arial"/>
          <w:sz w:val="20"/>
          <w:szCs w:val="20"/>
        </w:rPr>
        <w:t> </w:t>
      </w:r>
      <w:r w:rsidRPr="0048352F">
        <w:rPr>
          <w:rFonts w:ascii="Arial" w:eastAsia="Arial" w:hAnsi="Arial" w:cs="Arial"/>
          <w:sz w:val="20"/>
          <w:szCs w:val="20"/>
        </w:rPr>
        <w:t>i</w:t>
      </w:r>
      <w:r w:rsidR="00A33FD5">
        <w:rPr>
          <w:rFonts w:ascii="Arial" w:eastAsia="Arial" w:hAnsi="Arial" w:cs="Arial"/>
          <w:sz w:val="20"/>
          <w:szCs w:val="20"/>
        </w:rPr>
        <w:t> </w:t>
      </w:r>
      <w:r w:rsidRPr="0048352F">
        <w:rPr>
          <w:rFonts w:ascii="Arial" w:eastAsia="Arial" w:hAnsi="Arial" w:cs="Arial"/>
          <w:sz w:val="20"/>
          <w:szCs w:val="20"/>
        </w:rPr>
        <w:t xml:space="preserve">1133 r.), jeden w okolicy </w:t>
      </w:r>
      <w:proofErr w:type="spellStart"/>
      <w:r w:rsidRPr="0048352F">
        <w:rPr>
          <w:rFonts w:ascii="Arial" w:eastAsia="Arial" w:hAnsi="Arial" w:cs="Arial"/>
          <w:sz w:val="20"/>
          <w:szCs w:val="20"/>
        </w:rPr>
        <w:t>Meinz</w:t>
      </w:r>
      <w:proofErr w:type="spellEnd"/>
      <w:r w:rsidRPr="0048352F">
        <w:rPr>
          <w:rFonts w:ascii="Arial" w:eastAsia="Arial" w:hAnsi="Arial" w:cs="Arial"/>
          <w:sz w:val="20"/>
          <w:szCs w:val="20"/>
        </w:rPr>
        <w:t xml:space="preserve"> (1142 r.) i cztery w Polsce; - obok Sulejowa - </w:t>
      </w:r>
      <w:proofErr w:type="spellStart"/>
      <w:r w:rsidRPr="0048352F">
        <w:rPr>
          <w:rFonts w:ascii="Arial" w:eastAsia="Arial" w:hAnsi="Arial" w:cs="Arial"/>
          <w:sz w:val="20"/>
          <w:szCs w:val="20"/>
        </w:rPr>
        <w:t>Podklasztorza</w:t>
      </w:r>
      <w:proofErr w:type="spellEnd"/>
      <w:r w:rsidRPr="0048352F">
        <w:rPr>
          <w:rFonts w:ascii="Arial" w:eastAsia="Arial" w:hAnsi="Arial" w:cs="Arial"/>
          <w:sz w:val="20"/>
          <w:szCs w:val="20"/>
        </w:rPr>
        <w:t>, w</w:t>
      </w:r>
      <w:r w:rsidR="00A33FD5">
        <w:rPr>
          <w:rFonts w:ascii="Arial" w:eastAsia="Arial" w:hAnsi="Arial" w:cs="Arial"/>
          <w:sz w:val="20"/>
          <w:szCs w:val="20"/>
        </w:rPr>
        <w:t> </w:t>
      </w:r>
      <w:r w:rsidRPr="0048352F">
        <w:rPr>
          <w:rFonts w:ascii="Arial" w:eastAsia="Arial" w:hAnsi="Arial" w:cs="Arial"/>
          <w:sz w:val="20"/>
          <w:szCs w:val="20"/>
        </w:rPr>
        <w:t>Jędrzejowie (1141-49 r.), Koprzywnicy (1185 r.) i Wąchocku (1179 r.). Był to jeden z</w:t>
      </w:r>
      <w:r w:rsidR="00A33FD5">
        <w:rPr>
          <w:rFonts w:ascii="Arial" w:eastAsia="Arial" w:hAnsi="Arial" w:cs="Arial"/>
          <w:sz w:val="20"/>
          <w:szCs w:val="20"/>
        </w:rPr>
        <w:t> </w:t>
      </w:r>
      <w:r w:rsidRPr="0048352F">
        <w:rPr>
          <w:rFonts w:ascii="Arial" w:eastAsia="Arial" w:hAnsi="Arial" w:cs="Arial"/>
          <w:sz w:val="20"/>
          <w:szCs w:val="20"/>
        </w:rPr>
        <w:t xml:space="preserve">najważniejszych etapów kształtowania sieci osiedleńczej Małopolski, bo chociaż Cystersi prowadząc autarkiczne gospodarstwa klasztorne mieli małe związki z </w:t>
      </w:r>
      <w:r>
        <w:rPr>
          <w:rFonts w:ascii="Arial" w:eastAsia="Arial" w:hAnsi="Arial" w:cs="Arial"/>
          <w:sz w:val="20"/>
          <w:szCs w:val="20"/>
        </w:rPr>
        <w:t>ż</w:t>
      </w:r>
      <w:r w:rsidRPr="0048352F">
        <w:rPr>
          <w:rFonts w:ascii="Arial" w:eastAsia="Arial" w:hAnsi="Arial" w:cs="Arial"/>
          <w:sz w:val="20"/>
          <w:szCs w:val="20"/>
        </w:rPr>
        <w:t xml:space="preserve">yciem świeckim, to mieli ogromny wpływ na rozwój kultury agrarnej (np. wprowadzenie „trójpolówki”) oraz szeroko rozumianej kultury materialnej. </w:t>
      </w:r>
    </w:p>
    <w:p w14:paraId="26FB2782" w14:textId="5100AEFC" w:rsidR="0048352F" w:rsidRPr="0048352F" w:rsidRDefault="0048352F" w:rsidP="0048352F">
      <w:pPr>
        <w:tabs>
          <w:tab w:val="left" w:pos="709"/>
        </w:tabs>
        <w:spacing w:after="0" w:line="360" w:lineRule="auto"/>
        <w:jc w:val="both"/>
        <w:rPr>
          <w:rFonts w:ascii="Arial" w:eastAsia="Arial" w:hAnsi="Arial" w:cs="Arial"/>
          <w:sz w:val="20"/>
          <w:szCs w:val="20"/>
        </w:rPr>
      </w:pPr>
      <w:r w:rsidRPr="0048352F">
        <w:rPr>
          <w:rFonts w:ascii="Arial" w:eastAsia="Arial" w:hAnsi="Arial" w:cs="Arial"/>
          <w:sz w:val="20"/>
          <w:szCs w:val="20"/>
        </w:rPr>
        <w:t>W okresie świetności Rzeczpospolitej majątek klasztorny rozrósł się, za sprawą donacji, do</w:t>
      </w:r>
      <w:r w:rsidR="00A33FD5">
        <w:rPr>
          <w:rFonts w:ascii="Arial" w:eastAsia="Arial" w:hAnsi="Arial" w:cs="Arial"/>
          <w:sz w:val="20"/>
          <w:szCs w:val="20"/>
        </w:rPr>
        <w:t> </w:t>
      </w:r>
      <w:r w:rsidRPr="0048352F">
        <w:rPr>
          <w:rFonts w:ascii="Arial" w:eastAsia="Arial" w:hAnsi="Arial" w:cs="Arial"/>
          <w:sz w:val="20"/>
          <w:szCs w:val="20"/>
        </w:rPr>
        <w:t>nieprawdopodobnych (ówcześnie) rozmiarów. Dzięki nadaniom i spadkom posiadali sulejowscy Cystersi setki wsi rozrzuconych na przestrzeni od Sandomierza do Poznania. W miarę rozwoju i</w:t>
      </w:r>
      <w:r w:rsidR="00A33FD5">
        <w:rPr>
          <w:rFonts w:ascii="Arial" w:eastAsia="Arial" w:hAnsi="Arial" w:cs="Arial"/>
          <w:sz w:val="20"/>
          <w:szCs w:val="20"/>
        </w:rPr>
        <w:t> </w:t>
      </w:r>
      <w:r w:rsidRPr="0048352F">
        <w:rPr>
          <w:rFonts w:ascii="Arial" w:eastAsia="Arial" w:hAnsi="Arial" w:cs="Arial"/>
          <w:sz w:val="20"/>
          <w:szCs w:val="20"/>
        </w:rPr>
        <w:t xml:space="preserve">wzrostu potęgi, nasiliły się zatargi i procesy z sąsiadami. Jeszcze przed 1292 r., na </w:t>
      </w:r>
      <w:r>
        <w:rPr>
          <w:rFonts w:ascii="Arial" w:eastAsia="Arial" w:hAnsi="Arial" w:cs="Arial"/>
          <w:sz w:val="20"/>
          <w:szCs w:val="20"/>
        </w:rPr>
        <w:t>ż</w:t>
      </w:r>
      <w:r w:rsidRPr="0048352F">
        <w:rPr>
          <w:rFonts w:ascii="Arial" w:eastAsia="Arial" w:hAnsi="Arial" w:cs="Arial"/>
          <w:sz w:val="20"/>
          <w:szCs w:val="20"/>
        </w:rPr>
        <w:t>yczenie Cystersów, przeprawa na rzece Pilicy przeniesiona została w górę rzeki o około 1000 m (tu gdzie dzisiaj zlokalizowany jest Sulejów). Szczególnie ostre formy przybierały zatargi z klasztorem OO</w:t>
      </w:r>
      <w:r w:rsidR="00A33FD5">
        <w:rPr>
          <w:rFonts w:ascii="Arial" w:eastAsia="Arial" w:hAnsi="Arial" w:cs="Arial"/>
          <w:sz w:val="20"/>
          <w:szCs w:val="20"/>
        </w:rPr>
        <w:t> </w:t>
      </w:r>
      <w:proofErr w:type="spellStart"/>
      <w:r w:rsidRPr="0048352F">
        <w:rPr>
          <w:rFonts w:ascii="Arial" w:eastAsia="Arial" w:hAnsi="Arial" w:cs="Arial"/>
          <w:sz w:val="20"/>
          <w:szCs w:val="20"/>
        </w:rPr>
        <w:t>Norbertanów</w:t>
      </w:r>
      <w:proofErr w:type="spellEnd"/>
      <w:r w:rsidRPr="0048352F">
        <w:rPr>
          <w:rFonts w:ascii="Arial" w:eastAsia="Arial" w:hAnsi="Arial" w:cs="Arial"/>
          <w:sz w:val="20"/>
          <w:szCs w:val="20"/>
        </w:rPr>
        <w:t xml:space="preserve"> funkcjonującymi w sąsiednim Witowie. Sądzono się o „wszystko”; - pryncypia, mamonę, bobrowe </w:t>
      </w:r>
      <w:r>
        <w:rPr>
          <w:rFonts w:ascii="Arial" w:eastAsia="Arial" w:hAnsi="Arial" w:cs="Arial"/>
          <w:sz w:val="20"/>
          <w:szCs w:val="20"/>
        </w:rPr>
        <w:t>Ż</w:t>
      </w:r>
      <w:r w:rsidRPr="0048352F">
        <w:rPr>
          <w:rFonts w:ascii="Arial" w:eastAsia="Arial" w:hAnsi="Arial" w:cs="Arial"/>
          <w:sz w:val="20"/>
          <w:szCs w:val="20"/>
        </w:rPr>
        <w:t>eremia i wpływy u dworu. Zatargi te nasiliły się szczególnie w XVII i XVIII w. (gdy i</w:t>
      </w:r>
      <w:r w:rsidR="00A33FD5">
        <w:rPr>
          <w:rFonts w:ascii="Arial" w:eastAsia="Arial" w:hAnsi="Arial" w:cs="Arial"/>
          <w:sz w:val="20"/>
          <w:szCs w:val="20"/>
        </w:rPr>
        <w:t> </w:t>
      </w:r>
      <w:r w:rsidRPr="0048352F">
        <w:rPr>
          <w:rFonts w:ascii="Arial" w:eastAsia="Arial" w:hAnsi="Arial" w:cs="Arial"/>
          <w:sz w:val="20"/>
          <w:szCs w:val="20"/>
        </w:rPr>
        <w:t>Rzeczpospolita chyliła się ku upadkowi), co spowodowało upadek tak</w:t>
      </w:r>
      <w:r>
        <w:rPr>
          <w:rFonts w:ascii="Arial" w:eastAsia="Arial" w:hAnsi="Arial" w:cs="Arial"/>
          <w:sz w:val="20"/>
          <w:szCs w:val="20"/>
        </w:rPr>
        <w:t>ż</w:t>
      </w:r>
      <w:r w:rsidRPr="0048352F">
        <w:rPr>
          <w:rFonts w:ascii="Arial" w:eastAsia="Arial" w:hAnsi="Arial" w:cs="Arial"/>
          <w:sz w:val="20"/>
          <w:szCs w:val="20"/>
        </w:rPr>
        <w:t>e potę</w:t>
      </w:r>
      <w:r>
        <w:rPr>
          <w:rFonts w:ascii="Arial" w:eastAsia="Arial" w:hAnsi="Arial" w:cs="Arial"/>
          <w:sz w:val="20"/>
          <w:szCs w:val="20"/>
        </w:rPr>
        <w:t>ż</w:t>
      </w:r>
      <w:r w:rsidRPr="0048352F">
        <w:rPr>
          <w:rFonts w:ascii="Arial" w:eastAsia="Arial" w:hAnsi="Arial" w:cs="Arial"/>
          <w:sz w:val="20"/>
          <w:szCs w:val="20"/>
        </w:rPr>
        <w:t xml:space="preserve">nych niegdyś adwersarzy. </w:t>
      </w:r>
    </w:p>
    <w:p w14:paraId="3F106558" w14:textId="4F8E0903" w:rsidR="0048352F" w:rsidRPr="0048352F" w:rsidRDefault="0048352F" w:rsidP="0048352F">
      <w:pPr>
        <w:tabs>
          <w:tab w:val="left" w:pos="709"/>
        </w:tabs>
        <w:spacing w:after="0" w:line="360" w:lineRule="auto"/>
        <w:jc w:val="both"/>
        <w:rPr>
          <w:rFonts w:ascii="Arial" w:eastAsia="Arial" w:hAnsi="Arial" w:cs="Arial"/>
          <w:sz w:val="20"/>
          <w:szCs w:val="20"/>
        </w:rPr>
      </w:pPr>
      <w:r w:rsidRPr="0048352F">
        <w:rPr>
          <w:rFonts w:ascii="Arial" w:eastAsia="Arial" w:hAnsi="Arial" w:cs="Arial"/>
          <w:sz w:val="20"/>
          <w:szCs w:val="20"/>
        </w:rPr>
        <w:t>Od XIII w. był klasztor w Sulejowie - Podklasztorzu najważniejszym elementem infrastruktury społecznej tego obszaru i to bezsprzecznie Cystersi przenieśli do Polski kanony ówczesnej zachodnioeuropejskiej cywilizacji. Drugim wa</w:t>
      </w:r>
      <w:r>
        <w:rPr>
          <w:rFonts w:ascii="Arial" w:eastAsia="Arial" w:hAnsi="Arial" w:cs="Arial"/>
          <w:sz w:val="20"/>
          <w:szCs w:val="20"/>
        </w:rPr>
        <w:t>ż</w:t>
      </w:r>
      <w:r w:rsidRPr="0048352F">
        <w:rPr>
          <w:rFonts w:ascii="Arial" w:eastAsia="Arial" w:hAnsi="Arial" w:cs="Arial"/>
          <w:sz w:val="20"/>
          <w:szCs w:val="20"/>
        </w:rPr>
        <w:t>nym elementem sieci osiedleńczej tego obszaru jest Witów oddalony około 7 km. od Piotrkowa Trybunalskiego i około 10 km od Sulejowa. Dzisiaj le</w:t>
      </w:r>
      <w:r>
        <w:rPr>
          <w:rFonts w:ascii="Arial" w:eastAsia="Arial" w:hAnsi="Arial" w:cs="Arial"/>
          <w:sz w:val="20"/>
          <w:szCs w:val="20"/>
        </w:rPr>
        <w:t>ż</w:t>
      </w:r>
      <w:r w:rsidRPr="0048352F">
        <w:rPr>
          <w:rFonts w:ascii="Arial" w:eastAsia="Arial" w:hAnsi="Arial" w:cs="Arial"/>
          <w:sz w:val="20"/>
          <w:szCs w:val="20"/>
        </w:rPr>
        <w:t>ący trochę na uboczu głównego szlaku komunikacji kołowej w śladzie drogi krajowej Nr 12, w XII i XIII w. stanowił wa</w:t>
      </w:r>
      <w:r>
        <w:rPr>
          <w:rFonts w:ascii="Arial" w:eastAsia="Arial" w:hAnsi="Arial" w:cs="Arial"/>
          <w:sz w:val="20"/>
          <w:szCs w:val="20"/>
        </w:rPr>
        <w:t>ż</w:t>
      </w:r>
      <w:r w:rsidRPr="0048352F">
        <w:rPr>
          <w:rFonts w:ascii="Arial" w:eastAsia="Arial" w:hAnsi="Arial" w:cs="Arial"/>
          <w:sz w:val="20"/>
          <w:szCs w:val="20"/>
        </w:rPr>
        <w:t>ne ogniwo sieci osiedleńczej. W 1241 r. kościół i klasztor zostały spalone przez tatarów, a</w:t>
      </w:r>
      <w:r w:rsidR="00A33FD5">
        <w:rPr>
          <w:rFonts w:ascii="Arial" w:eastAsia="Arial" w:hAnsi="Arial" w:cs="Arial"/>
          <w:sz w:val="20"/>
          <w:szCs w:val="20"/>
        </w:rPr>
        <w:t> </w:t>
      </w:r>
      <w:r w:rsidRPr="0048352F">
        <w:rPr>
          <w:rFonts w:ascii="Arial" w:eastAsia="Arial" w:hAnsi="Arial" w:cs="Arial"/>
          <w:sz w:val="20"/>
          <w:szCs w:val="20"/>
        </w:rPr>
        <w:t>następnie w 1265 r. strawił je po</w:t>
      </w:r>
      <w:r>
        <w:rPr>
          <w:rFonts w:ascii="Arial" w:eastAsia="Arial" w:hAnsi="Arial" w:cs="Arial"/>
          <w:sz w:val="20"/>
          <w:szCs w:val="20"/>
        </w:rPr>
        <w:t>ż</w:t>
      </w:r>
      <w:r w:rsidRPr="0048352F">
        <w:rPr>
          <w:rFonts w:ascii="Arial" w:eastAsia="Arial" w:hAnsi="Arial" w:cs="Arial"/>
          <w:sz w:val="20"/>
          <w:szCs w:val="20"/>
        </w:rPr>
        <w:t xml:space="preserve">ar. Po odbudowie, w XIV - XV w. opactwo </w:t>
      </w:r>
      <w:proofErr w:type="spellStart"/>
      <w:r w:rsidRPr="0048352F">
        <w:rPr>
          <w:rFonts w:ascii="Arial" w:eastAsia="Arial" w:hAnsi="Arial" w:cs="Arial"/>
          <w:sz w:val="20"/>
          <w:szCs w:val="20"/>
        </w:rPr>
        <w:t>witowskie</w:t>
      </w:r>
      <w:proofErr w:type="spellEnd"/>
      <w:r w:rsidRPr="0048352F">
        <w:rPr>
          <w:rFonts w:ascii="Arial" w:eastAsia="Arial" w:hAnsi="Arial" w:cs="Arial"/>
          <w:sz w:val="20"/>
          <w:szCs w:val="20"/>
        </w:rPr>
        <w:t xml:space="preserve"> znacznie się rozwinęło i wzbogaciło. W okresach odbywanych w Piotrkowie zjazdów rycerstwa, sejmików walnych </w:t>
      </w:r>
      <w:r w:rsidRPr="0048352F">
        <w:rPr>
          <w:rFonts w:ascii="Arial" w:eastAsia="Arial" w:hAnsi="Arial" w:cs="Arial"/>
          <w:sz w:val="20"/>
          <w:szCs w:val="20"/>
        </w:rPr>
        <w:lastRenderedPageBreak/>
        <w:t>i</w:t>
      </w:r>
      <w:r w:rsidR="00A33FD5">
        <w:rPr>
          <w:rFonts w:ascii="Arial" w:eastAsia="Arial" w:hAnsi="Arial" w:cs="Arial"/>
          <w:sz w:val="20"/>
          <w:szCs w:val="20"/>
        </w:rPr>
        <w:t> </w:t>
      </w:r>
      <w:r w:rsidRPr="0048352F">
        <w:rPr>
          <w:rFonts w:ascii="Arial" w:eastAsia="Arial" w:hAnsi="Arial" w:cs="Arial"/>
          <w:sz w:val="20"/>
          <w:szCs w:val="20"/>
        </w:rPr>
        <w:t>synodów biskupich - w opactwie często przebywali duchowni i świeccy dostojnicy. Po najeździe szwedzkim klasztor długo usuwał zniszczenia. W latach 1741-1784 r. przeprowadzona została gruntowna przebudowa kościoła i klasztoru w stylu barokowym. Rozwój wspomnianego szlaku handlowego w układzie wschód - zachód kształtował ju</w:t>
      </w:r>
      <w:r w:rsidR="00C1769B">
        <w:rPr>
          <w:rFonts w:ascii="Arial" w:eastAsia="Arial" w:hAnsi="Arial" w:cs="Arial"/>
          <w:sz w:val="20"/>
          <w:szCs w:val="20"/>
        </w:rPr>
        <w:t>ż</w:t>
      </w:r>
      <w:r w:rsidRPr="0048352F">
        <w:rPr>
          <w:rFonts w:ascii="Arial" w:eastAsia="Arial" w:hAnsi="Arial" w:cs="Arial"/>
          <w:sz w:val="20"/>
          <w:szCs w:val="20"/>
        </w:rPr>
        <w:t xml:space="preserve"> od średniowiecza horyzontalny układ osiedleńczy z węzłami w Piotrkowie Trybunalskim, Witowie, Przygłowie, Sulejowie, Parady</w:t>
      </w:r>
      <w:r w:rsidR="00C1769B">
        <w:rPr>
          <w:rFonts w:ascii="Arial" w:eastAsia="Arial" w:hAnsi="Arial" w:cs="Arial"/>
          <w:sz w:val="20"/>
          <w:szCs w:val="20"/>
        </w:rPr>
        <w:t>ż</w:t>
      </w:r>
      <w:r w:rsidRPr="0048352F">
        <w:rPr>
          <w:rFonts w:ascii="Arial" w:eastAsia="Arial" w:hAnsi="Arial" w:cs="Arial"/>
          <w:sz w:val="20"/>
          <w:szCs w:val="20"/>
        </w:rPr>
        <w:t>u i</w:t>
      </w:r>
      <w:r w:rsidR="00A33FD5">
        <w:rPr>
          <w:rFonts w:ascii="Arial" w:eastAsia="Arial" w:hAnsi="Arial" w:cs="Arial"/>
          <w:sz w:val="20"/>
          <w:szCs w:val="20"/>
        </w:rPr>
        <w:t> </w:t>
      </w:r>
      <w:r w:rsidR="00C1769B">
        <w:rPr>
          <w:rFonts w:ascii="Arial" w:eastAsia="Arial" w:hAnsi="Arial" w:cs="Arial"/>
          <w:sz w:val="20"/>
          <w:szCs w:val="20"/>
        </w:rPr>
        <w:t>Ż</w:t>
      </w:r>
      <w:r w:rsidRPr="0048352F">
        <w:rPr>
          <w:rFonts w:ascii="Arial" w:eastAsia="Arial" w:hAnsi="Arial" w:cs="Arial"/>
          <w:sz w:val="20"/>
          <w:szCs w:val="20"/>
        </w:rPr>
        <w:t>arnowie. Rozwidlenie kierunków w Sulejowie w kierunku Lublina wykrystalizowało się w okresie późniejszym. Drugim wa</w:t>
      </w:r>
      <w:r w:rsidR="00C1769B">
        <w:rPr>
          <w:rFonts w:ascii="Arial" w:eastAsia="Arial" w:hAnsi="Arial" w:cs="Arial"/>
          <w:sz w:val="20"/>
          <w:szCs w:val="20"/>
        </w:rPr>
        <w:t>ż</w:t>
      </w:r>
      <w:r w:rsidRPr="0048352F">
        <w:rPr>
          <w:rFonts w:ascii="Arial" w:eastAsia="Arial" w:hAnsi="Arial" w:cs="Arial"/>
          <w:sz w:val="20"/>
          <w:szCs w:val="20"/>
        </w:rPr>
        <w:t xml:space="preserve">nym kierunkiem krystalizującym w okresie historycznym sieci osiedleńcze obszaru gminy jest kierunek Sulejów - Łęczno - Ręczno </w:t>
      </w:r>
      <w:r w:rsidR="00C1769B">
        <w:rPr>
          <w:rFonts w:ascii="Arial" w:eastAsia="Arial" w:hAnsi="Arial" w:cs="Arial"/>
          <w:sz w:val="20"/>
          <w:szCs w:val="20"/>
        </w:rPr>
        <w:t xml:space="preserve">- </w:t>
      </w:r>
      <w:r w:rsidRPr="0048352F">
        <w:rPr>
          <w:rFonts w:ascii="Arial" w:eastAsia="Arial" w:hAnsi="Arial" w:cs="Arial"/>
          <w:sz w:val="20"/>
          <w:szCs w:val="20"/>
        </w:rPr>
        <w:t>Przedbórz. Na kierunku tym szczególnie wa</w:t>
      </w:r>
      <w:r w:rsidR="00C1769B">
        <w:rPr>
          <w:rFonts w:ascii="Arial" w:eastAsia="Arial" w:hAnsi="Arial" w:cs="Arial"/>
          <w:sz w:val="20"/>
          <w:szCs w:val="20"/>
        </w:rPr>
        <w:t>ż</w:t>
      </w:r>
      <w:r w:rsidRPr="0048352F">
        <w:rPr>
          <w:rFonts w:ascii="Arial" w:eastAsia="Arial" w:hAnsi="Arial" w:cs="Arial"/>
          <w:sz w:val="20"/>
          <w:szCs w:val="20"/>
        </w:rPr>
        <w:t>nymi elementami węzłowymi są</w:t>
      </w:r>
      <w:r>
        <w:rPr>
          <w:rFonts w:ascii="Arial" w:eastAsia="Arial" w:hAnsi="Arial" w:cs="Arial"/>
          <w:sz w:val="20"/>
          <w:szCs w:val="20"/>
        </w:rPr>
        <w:t xml:space="preserve"> </w:t>
      </w:r>
      <w:r w:rsidRPr="0048352F">
        <w:rPr>
          <w:rFonts w:ascii="Arial" w:eastAsia="Arial" w:hAnsi="Arial" w:cs="Arial"/>
          <w:sz w:val="20"/>
          <w:szCs w:val="20"/>
        </w:rPr>
        <w:t xml:space="preserve">miejscowość Łęczno i Bilska Wola. </w:t>
      </w:r>
    </w:p>
    <w:p w14:paraId="0C87A009" w14:textId="13025886" w:rsidR="0048352F" w:rsidRPr="0048352F" w:rsidRDefault="0048352F" w:rsidP="0048352F">
      <w:pPr>
        <w:tabs>
          <w:tab w:val="left" w:pos="709"/>
        </w:tabs>
        <w:spacing w:after="0" w:line="360" w:lineRule="auto"/>
        <w:jc w:val="both"/>
        <w:rPr>
          <w:rFonts w:ascii="Arial" w:eastAsia="Arial" w:hAnsi="Arial" w:cs="Arial"/>
          <w:sz w:val="20"/>
          <w:szCs w:val="20"/>
        </w:rPr>
      </w:pPr>
      <w:r w:rsidRPr="0048352F">
        <w:rPr>
          <w:rFonts w:ascii="Arial" w:eastAsia="Arial" w:hAnsi="Arial" w:cs="Arial"/>
          <w:sz w:val="20"/>
          <w:szCs w:val="20"/>
        </w:rPr>
        <w:t xml:space="preserve">Analizując obecnie wykrystalizowaną sieć osiedleńczą na </w:t>
      </w:r>
      <w:r w:rsidR="00C1769B" w:rsidRPr="0048352F">
        <w:rPr>
          <w:rFonts w:ascii="Arial" w:eastAsia="Arial" w:hAnsi="Arial" w:cs="Arial"/>
          <w:sz w:val="20"/>
          <w:szCs w:val="20"/>
        </w:rPr>
        <w:t>każdym</w:t>
      </w:r>
      <w:r w:rsidRPr="0048352F">
        <w:rPr>
          <w:rFonts w:ascii="Arial" w:eastAsia="Arial" w:hAnsi="Arial" w:cs="Arial"/>
          <w:sz w:val="20"/>
          <w:szCs w:val="20"/>
        </w:rPr>
        <w:t xml:space="preserve"> kroku napotykamy przestrzenny zapis rozwoju historycznego tego rejonu. Tak</w:t>
      </w:r>
      <w:r w:rsidR="00C1769B">
        <w:rPr>
          <w:rFonts w:ascii="Arial" w:eastAsia="Arial" w:hAnsi="Arial" w:cs="Arial"/>
          <w:sz w:val="20"/>
          <w:szCs w:val="20"/>
        </w:rPr>
        <w:t>ż</w:t>
      </w:r>
      <w:r w:rsidRPr="0048352F">
        <w:rPr>
          <w:rFonts w:ascii="Arial" w:eastAsia="Arial" w:hAnsi="Arial" w:cs="Arial"/>
          <w:sz w:val="20"/>
          <w:szCs w:val="20"/>
        </w:rPr>
        <w:t xml:space="preserve">e analiza przekształceń struktury zagospodarowania przestrzennego obszaru </w:t>
      </w:r>
      <w:r w:rsidR="00C1769B" w:rsidRPr="0048352F">
        <w:rPr>
          <w:rFonts w:ascii="Arial" w:eastAsia="Arial" w:hAnsi="Arial" w:cs="Arial"/>
          <w:sz w:val="20"/>
          <w:szCs w:val="20"/>
        </w:rPr>
        <w:t>niemożliwa</w:t>
      </w:r>
      <w:r w:rsidRPr="0048352F">
        <w:rPr>
          <w:rFonts w:ascii="Arial" w:eastAsia="Arial" w:hAnsi="Arial" w:cs="Arial"/>
          <w:sz w:val="20"/>
          <w:szCs w:val="20"/>
        </w:rPr>
        <w:t xml:space="preserve"> jest bez pogłębionych analiz historycznych. Asumptem </w:t>
      </w:r>
      <w:proofErr w:type="spellStart"/>
      <w:r w:rsidRPr="0048352F">
        <w:rPr>
          <w:rFonts w:ascii="Arial" w:eastAsia="Arial" w:hAnsi="Arial" w:cs="Arial"/>
          <w:sz w:val="20"/>
          <w:szCs w:val="20"/>
        </w:rPr>
        <w:t>np</w:t>
      </w:r>
      <w:proofErr w:type="spellEnd"/>
      <w:r w:rsidRPr="0048352F">
        <w:rPr>
          <w:rFonts w:ascii="Arial" w:eastAsia="Arial" w:hAnsi="Arial" w:cs="Arial"/>
          <w:sz w:val="20"/>
          <w:szCs w:val="20"/>
        </w:rPr>
        <w:t xml:space="preserve">, dla ufortyfikowania klasztoru Cystersów w Sulejowie był najazd tatarski z 1259 r. od tego czasu klasztor staje się sukcesywnie coraz bardziej zamkniętą i staranniej </w:t>
      </w:r>
      <w:r w:rsidR="00C1769B" w:rsidRPr="0048352F">
        <w:rPr>
          <w:rFonts w:ascii="Arial" w:eastAsia="Arial" w:hAnsi="Arial" w:cs="Arial"/>
          <w:sz w:val="20"/>
          <w:szCs w:val="20"/>
        </w:rPr>
        <w:t>strzeżoną</w:t>
      </w:r>
      <w:r w:rsidRPr="0048352F">
        <w:rPr>
          <w:rFonts w:ascii="Arial" w:eastAsia="Arial" w:hAnsi="Arial" w:cs="Arial"/>
          <w:sz w:val="20"/>
          <w:szCs w:val="20"/>
        </w:rPr>
        <w:t xml:space="preserve"> twierdzą. Koncepcja mówiąca o</w:t>
      </w:r>
      <w:r w:rsidR="00A33FD5">
        <w:rPr>
          <w:rFonts w:ascii="Arial" w:eastAsia="Arial" w:hAnsi="Arial" w:cs="Arial"/>
          <w:sz w:val="20"/>
          <w:szCs w:val="20"/>
        </w:rPr>
        <w:t> </w:t>
      </w:r>
      <w:r w:rsidRPr="0048352F">
        <w:rPr>
          <w:rFonts w:ascii="Arial" w:eastAsia="Arial" w:hAnsi="Arial" w:cs="Arial"/>
          <w:sz w:val="20"/>
          <w:szCs w:val="20"/>
        </w:rPr>
        <w:t>misjach na Rusi, o cywilizowaniu Wschodu - zostaje zaniechana. Wschód jest tutaj. W 1431 r. za</w:t>
      </w:r>
      <w:r w:rsidR="00A33FD5">
        <w:rPr>
          <w:rFonts w:ascii="Arial" w:eastAsia="Arial" w:hAnsi="Arial" w:cs="Arial"/>
          <w:sz w:val="20"/>
          <w:szCs w:val="20"/>
        </w:rPr>
        <w:t> </w:t>
      </w:r>
      <w:r w:rsidRPr="0048352F">
        <w:rPr>
          <w:rFonts w:ascii="Arial" w:eastAsia="Arial" w:hAnsi="Arial" w:cs="Arial"/>
          <w:sz w:val="20"/>
          <w:szCs w:val="20"/>
        </w:rPr>
        <w:t>sprawą tatarskiego najazdu klasztor płonie znowu</w:t>
      </w:r>
      <w:r w:rsidR="00C1769B">
        <w:rPr>
          <w:rFonts w:ascii="Arial" w:eastAsia="Arial" w:hAnsi="Arial" w:cs="Arial"/>
          <w:sz w:val="20"/>
          <w:szCs w:val="20"/>
        </w:rPr>
        <w:t xml:space="preserve">. </w:t>
      </w:r>
      <w:r w:rsidRPr="0048352F">
        <w:rPr>
          <w:rFonts w:ascii="Arial" w:eastAsia="Arial" w:hAnsi="Arial" w:cs="Arial"/>
          <w:sz w:val="20"/>
          <w:szCs w:val="20"/>
        </w:rPr>
        <w:t>W XVI w. następuje przebudowa klasztoru i</w:t>
      </w:r>
      <w:r w:rsidR="00A33FD5">
        <w:rPr>
          <w:rFonts w:ascii="Arial" w:eastAsia="Arial" w:hAnsi="Arial" w:cs="Arial"/>
          <w:sz w:val="20"/>
          <w:szCs w:val="20"/>
        </w:rPr>
        <w:t> </w:t>
      </w:r>
      <w:r w:rsidRPr="0048352F">
        <w:rPr>
          <w:rFonts w:ascii="Arial" w:eastAsia="Arial" w:hAnsi="Arial" w:cs="Arial"/>
          <w:sz w:val="20"/>
          <w:szCs w:val="20"/>
        </w:rPr>
        <w:t>osiągnięcie największej świetności i znaczenia. W czasie najazdu szwedzkiego Jan Kazimierz krótko przebywał w klasztorze, który wkrótce został obrabowany, a zakonnicy wymordowani przez Szwedów. Dzieła zniszczone dopełnił wielki po</w:t>
      </w:r>
      <w:r w:rsidR="00C1769B">
        <w:rPr>
          <w:rFonts w:ascii="Arial" w:eastAsia="Arial" w:hAnsi="Arial" w:cs="Arial"/>
          <w:sz w:val="20"/>
          <w:szCs w:val="20"/>
        </w:rPr>
        <w:t>ż</w:t>
      </w:r>
      <w:r w:rsidRPr="0048352F">
        <w:rPr>
          <w:rFonts w:ascii="Arial" w:eastAsia="Arial" w:hAnsi="Arial" w:cs="Arial"/>
          <w:sz w:val="20"/>
          <w:szCs w:val="20"/>
        </w:rPr>
        <w:t>ar sto lat później (1790 r.). W 1819 r. następuje kasata zakonu i</w:t>
      </w:r>
      <w:r w:rsidR="00A33FD5">
        <w:rPr>
          <w:rFonts w:ascii="Arial" w:eastAsia="Arial" w:hAnsi="Arial" w:cs="Arial"/>
          <w:sz w:val="20"/>
          <w:szCs w:val="20"/>
        </w:rPr>
        <w:t> </w:t>
      </w:r>
      <w:r w:rsidRPr="0048352F">
        <w:rPr>
          <w:rFonts w:ascii="Arial" w:eastAsia="Arial" w:hAnsi="Arial" w:cs="Arial"/>
          <w:sz w:val="20"/>
          <w:szCs w:val="20"/>
        </w:rPr>
        <w:t xml:space="preserve">przejęcie dóbr klasztornych przez władze kościelne i rządowe, a w 1870 r. Sulejów podobnie, jak wiele miasteczek tego regionu kraju; - traci prawa miejskie. </w:t>
      </w:r>
    </w:p>
    <w:p w14:paraId="20420D53" w14:textId="221EBFDB" w:rsidR="0048352F" w:rsidRPr="0048352F" w:rsidRDefault="0048352F" w:rsidP="0048352F">
      <w:pPr>
        <w:tabs>
          <w:tab w:val="left" w:pos="709"/>
        </w:tabs>
        <w:spacing w:after="0" w:line="360" w:lineRule="auto"/>
        <w:jc w:val="both"/>
        <w:rPr>
          <w:rFonts w:ascii="Arial" w:eastAsia="Arial" w:hAnsi="Arial" w:cs="Arial"/>
          <w:sz w:val="20"/>
          <w:szCs w:val="20"/>
        </w:rPr>
      </w:pPr>
      <w:r w:rsidRPr="0048352F">
        <w:rPr>
          <w:rFonts w:ascii="Arial" w:eastAsia="Arial" w:hAnsi="Arial" w:cs="Arial"/>
          <w:sz w:val="20"/>
          <w:szCs w:val="20"/>
        </w:rPr>
        <w:t>Za sprawą odrodzenia się na przełomie XIX i XX w. lokalnej gospodarki, kiedy to Sulejów stał się wa</w:t>
      </w:r>
      <w:r w:rsidR="00C1769B">
        <w:rPr>
          <w:rFonts w:ascii="Arial" w:eastAsia="Arial" w:hAnsi="Arial" w:cs="Arial"/>
          <w:sz w:val="20"/>
          <w:szCs w:val="20"/>
        </w:rPr>
        <w:t>ż</w:t>
      </w:r>
      <w:r w:rsidRPr="0048352F">
        <w:rPr>
          <w:rFonts w:ascii="Arial" w:eastAsia="Arial" w:hAnsi="Arial" w:cs="Arial"/>
          <w:sz w:val="20"/>
          <w:szCs w:val="20"/>
        </w:rPr>
        <w:t>nym ośrodkiem przemysłu wapienniczego i drzewnego - miasto i rejon wchodzą w okres względnej prosperity. Powstają</w:t>
      </w:r>
      <w:r w:rsidR="00C1769B">
        <w:rPr>
          <w:rFonts w:ascii="Arial" w:eastAsia="Arial" w:hAnsi="Arial" w:cs="Arial"/>
          <w:sz w:val="20"/>
          <w:szCs w:val="20"/>
        </w:rPr>
        <w:t xml:space="preserve"> </w:t>
      </w:r>
      <w:r w:rsidRPr="0048352F">
        <w:rPr>
          <w:rFonts w:ascii="Arial" w:eastAsia="Arial" w:hAnsi="Arial" w:cs="Arial"/>
          <w:sz w:val="20"/>
          <w:szCs w:val="20"/>
        </w:rPr>
        <w:t>nowoczesne (na owe czasy) czteropaleniskowe, cylindryczne piece wapienne, które nie mogą nadą</w:t>
      </w:r>
      <w:r w:rsidR="00C1769B">
        <w:rPr>
          <w:rFonts w:ascii="Arial" w:eastAsia="Arial" w:hAnsi="Arial" w:cs="Arial"/>
          <w:sz w:val="20"/>
          <w:szCs w:val="20"/>
        </w:rPr>
        <w:t>ż</w:t>
      </w:r>
      <w:r w:rsidRPr="0048352F">
        <w:rPr>
          <w:rFonts w:ascii="Arial" w:eastAsia="Arial" w:hAnsi="Arial" w:cs="Arial"/>
          <w:sz w:val="20"/>
          <w:szCs w:val="20"/>
        </w:rPr>
        <w:t>yć z wypałem wapna dla szybko wówczas rozwijającej się Łodzi. W</w:t>
      </w:r>
      <w:r w:rsidR="00A33FD5">
        <w:rPr>
          <w:rFonts w:ascii="Arial" w:eastAsia="Arial" w:hAnsi="Arial" w:cs="Arial"/>
          <w:sz w:val="20"/>
          <w:szCs w:val="20"/>
        </w:rPr>
        <w:t> </w:t>
      </w:r>
      <w:r w:rsidRPr="0048352F">
        <w:rPr>
          <w:rFonts w:ascii="Arial" w:eastAsia="Arial" w:hAnsi="Arial" w:cs="Arial"/>
          <w:sz w:val="20"/>
          <w:szCs w:val="20"/>
        </w:rPr>
        <w:t>1904 r. zakończono budowę kolejki wąskotorowej do Piotrkowa Trybunalskiego, co znacznie usprawniło przewóz towarów, a tak</w:t>
      </w:r>
      <w:r w:rsidR="00C1769B">
        <w:rPr>
          <w:rFonts w:ascii="Arial" w:eastAsia="Arial" w:hAnsi="Arial" w:cs="Arial"/>
          <w:sz w:val="20"/>
          <w:szCs w:val="20"/>
        </w:rPr>
        <w:t>ż</w:t>
      </w:r>
      <w:r w:rsidRPr="0048352F">
        <w:rPr>
          <w:rFonts w:ascii="Arial" w:eastAsia="Arial" w:hAnsi="Arial" w:cs="Arial"/>
          <w:sz w:val="20"/>
          <w:szCs w:val="20"/>
        </w:rPr>
        <w:t xml:space="preserve">e rozwój sieci osadniczej opartej teraz o stacje kolejki. </w:t>
      </w:r>
    </w:p>
    <w:p w14:paraId="26EB564A" w14:textId="2269BBAB" w:rsidR="0048352F" w:rsidRPr="0048352F" w:rsidRDefault="0048352F" w:rsidP="0048352F">
      <w:pPr>
        <w:tabs>
          <w:tab w:val="left" w:pos="709"/>
        </w:tabs>
        <w:spacing w:after="0" w:line="360" w:lineRule="auto"/>
        <w:jc w:val="both"/>
        <w:rPr>
          <w:rFonts w:ascii="Arial" w:eastAsia="Arial" w:hAnsi="Arial" w:cs="Arial"/>
          <w:sz w:val="20"/>
          <w:szCs w:val="20"/>
        </w:rPr>
      </w:pPr>
      <w:r w:rsidRPr="0048352F">
        <w:rPr>
          <w:rFonts w:ascii="Arial" w:eastAsia="Arial" w:hAnsi="Arial" w:cs="Arial"/>
          <w:sz w:val="20"/>
          <w:szCs w:val="20"/>
        </w:rPr>
        <w:t xml:space="preserve">W 1927 r. Sulejów odzyskuje prawa miejskie. Rozwój miasta brutalnie przerywa wojna; </w:t>
      </w:r>
      <w:r w:rsidR="00A33FD5">
        <w:rPr>
          <w:rFonts w:ascii="Arial" w:eastAsia="Arial" w:hAnsi="Arial" w:cs="Arial"/>
          <w:sz w:val="20"/>
          <w:szCs w:val="20"/>
        </w:rPr>
        <w:br/>
      </w:r>
      <w:r w:rsidRPr="0048352F">
        <w:rPr>
          <w:rFonts w:ascii="Arial" w:eastAsia="Arial" w:hAnsi="Arial" w:cs="Arial"/>
          <w:sz w:val="20"/>
          <w:szCs w:val="20"/>
        </w:rPr>
        <w:t>-</w:t>
      </w:r>
      <w:r w:rsidR="00A33FD5">
        <w:rPr>
          <w:rFonts w:ascii="Arial" w:eastAsia="Arial" w:hAnsi="Arial" w:cs="Arial"/>
          <w:sz w:val="20"/>
          <w:szCs w:val="20"/>
        </w:rPr>
        <w:t> </w:t>
      </w:r>
      <w:r w:rsidRPr="0048352F">
        <w:rPr>
          <w:rFonts w:ascii="Arial" w:eastAsia="Arial" w:hAnsi="Arial" w:cs="Arial"/>
          <w:sz w:val="20"/>
          <w:szCs w:val="20"/>
        </w:rPr>
        <w:t>w</w:t>
      </w:r>
      <w:r w:rsidR="00A33FD5">
        <w:rPr>
          <w:rFonts w:ascii="Arial" w:eastAsia="Arial" w:hAnsi="Arial" w:cs="Arial"/>
          <w:sz w:val="20"/>
          <w:szCs w:val="20"/>
        </w:rPr>
        <w:t> </w:t>
      </w:r>
      <w:r w:rsidRPr="0048352F">
        <w:rPr>
          <w:rFonts w:ascii="Arial" w:eastAsia="Arial" w:hAnsi="Arial" w:cs="Arial"/>
          <w:sz w:val="20"/>
          <w:szCs w:val="20"/>
        </w:rPr>
        <w:t>jej</w:t>
      </w:r>
      <w:r w:rsidR="00A33FD5">
        <w:rPr>
          <w:rFonts w:ascii="Arial" w:eastAsia="Arial" w:hAnsi="Arial" w:cs="Arial"/>
          <w:sz w:val="20"/>
          <w:szCs w:val="20"/>
        </w:rPr>
        <w:t> </w:t>
      </w:r>
      <w:r w:rsidRPr="0048352F">
        <w:rPr>
          <w:rFonts w:ascii="Arial" w:eastAsia="Arial" w:hAnsi="Arial" w:cs="Arial"/>
          <w:sz w:val="20"/>
          <w:szCs w:val="20"/>
        </w:rPr>
        <w:t xml:space="preserve">pierwszych dniach, we wrześniu 1939 r. prawie 80% domów miasta, w wyniku </w:t>
      </w:r>
      <w:r w:rsidR="00C1769B" w:rsidRPr="0048352F">
        <w:rPr>
          <w:rFonts w:ascii="Arial" w:eastAsia="Arial" w:hAnsi="Arial" w:cs="Arial"/>
          <w:sz w:val="20"/>
          <w:szCs w:val="20"/>
        </w:rPr>
        <w:t>ciężkich</w:t>
      </w:r>
      <w:r w:rsidRPr="0048352F">
        <w:rPr>
          <w:rFonts w:ascii="Arial" w:eastAsia="Arial" w:hAnsi="Arial" w:cs="Arial"/>
          <w:sz w:val="20"/>
          <w:szCs w:val="20"/>
        </w:rPr>
        <w:t xml:space="preserve"> bombardowań, legło w gruzach. W czasie wojny ponad 2000 jego mieszkańców zginęło (w</w:t>
      </w:r>
      <w:r w:rsidR="007D7CD5">
        <w:rPr>
          <w:rFonts w:ascii="Arial" w:eastAsia="Arial" w:hAnsi="Arial" w:cs="Arial"/>
          <w:sz w:val="20"/>
          <w:szCs w:val="20"/>
        </w:rPr>
        <w:t> </w:t>
      </w:r>
      <w:r w:rsidRPr="0048352F">
        <w:rPr>
          <w:rFonts w:ascii="Arial" w:eastAsia="Arial" w:hAnsi="Arial" w:cs="Arial"/>
          <w:sz w:val="20"/>
          <w:szCs w:val="20"/>
        </w:rPr>
        <w:t>1939</w:t>
      </w:r>
      <w:r w:rsidR="007D7CD5">
        <w:rPr>
          <w:rFonts w:ascii="Arial" w:eastAsia="Arial" w:hAnsi="Arial" w:cs="Arial"/>
          <w:sz w:val="20"/>
          <w:szCs w:val="20"/>
        </w:rPr>
        <w:t> </w:t>
      </w:r>
      <w:r w:rsidRPr="0048352F">
        <w:rPr>
          <w:rFonts w:ascii="Arial" w:eastAsia="Arial" w:hAnsi="Arial" w:cs="Arial"/>
          <w:sz w:val="20"/>
          <w:szCs w:val="20"/>
        </w:rPr>
        <w:t>r.</w:t>
      </w:r>
      <w:r w:rsidR="007D7CD5">
        <w:rPr>
          <w:rFonts w:ascii="Arial" w:eastAsia="Arial" w:hAnsi="Arial" w:cs="Arial"/>
          <w:sz w:val="20"/>
          <w:szCs w:val="20"/>
        </w:rPr>
        <w:t> </w:t>
      </w:r>
      <w:r w:rsidRPr="0048352F">
        <w:rPr>
          <w:rFonts w:ascii="Arial" w:eastAsia="Arial" w:hAnsi="Arial" w:cs="Arial"/>
          <w:sz w:val="20"/>
          <w:szCs w:val="20"/>
        </w:rPr>
        <w:t xml:space="preserve">Sulejów liczył około 7000 Ms). </w:t>
      </w:r>
    </w:p>
    <w:p w14:paraId="13543D90" w14:textId="4C14163F" w:rsidR="00C1769B" w:rsidRDefault="0048352F" w:rsidP="0048352F">
      <w:pPr>
        <w:tabs>
          <w:tab w:val="left" w:pos="709"/>
        </w:tabs>
        <w:spacing w:after="0" w:line="360" w:lineRule="auto"/>
        <w:jc w:val="both"/>
        <w:rPr>
          <w:rFonts w:ascii="Arial" w:eastAsia="Arial" w:hAnsi="Arial" w:cs="Arial"/>
          <w:sz w:val="20"/>
          <w:szCs w:val="20"/>
        </w:rPr>
      </w:pPr>
      <w:r w:rsidRPr="0048352F">
        <w:rPr>
          <w:rFonts w:ascii="Arial" w:eastAsia="Arial" w:hAnsi="Arial" w:cs="Arial"/>
          <w:sz w:val="20"/>
          <w:szCs w:val="20"/>
        </w:rPr>
        <w:t>Po wojnie miasto i gmina szybko się odbudowują za sprawą dynamicznego rozwoju Piotrkowa Trybunalskiego, rozwoju lokalnego przemysłu wapienniczego i rozbudowy popytu na usługi w zakresie rekreacji. W okolicach Sulejowa rozwijają się ośrodki wypoczynkowe du</w:t>
      </w:r>
      <w:r w:rsidR="00C1769B">
        <w:rPr>
          <w:rFonts w:ascii="Arial" w:eastAsia="Arial" w:hAnsi="Arial" w:cs="Arial"/>
          <w:sz w:val="20"/>
          <w:szCs w:val="20"/>
        </w:rPr>
        <w:t>ż</w:t>
      </w:r>
      <w:r w:rsidRPr="0048352F">
        <w:rPr>
          <w:rFonts w:ascii="Arial" w:eastAsia="Arial" w:hAnsi="Arial" w:cs="Arial"/>
          <w:sz w:val="20"/>
          <w:szCs w:val="20"/>
        </w:rPr>
        <w:t>ych zakładów pracy i</w:t>
      </w:r>
      <w:r w:rsidR="00A33FD5">
        <w:rPr>
          <w:rFonts w:ascii="Arial" w:eastAsia="Arial" w:hAnsi="Arial" w:cs="Arial"/>
          <w:sz w:val="20"/>
          <w:szCs w:val="20"/>
        </w:rPr>
        <w:t> </w:t>
      </w:r>
      <w:r w:rsidRPr="0048352F">
        <w:rPr>
          <w:rFonts w:ascii="Arial" w:eastAsia="Arial" w:hAnsi="Arial" w:cs="Arial"/>
          <w:sz w:val="20"/>
          <w:szCs w:val="20"/>
        </w:rPr>
        <w:t xml:space="preserve">napływają rzesze turystów. W latach 70-tych odbudowano fragment (wschodnie skrzydło) klasztoru (na dom wczasowy dla pracowników Zjednoczenia Budownictwa Ogólnego w Łodzi), a Cystersi powrócili tutaj w 1989 r. </w:t>
      </w:r>
    </w:p>
    <w:p w14:paraId="7307B1C3" w14:textId="6FD9D598" w:rsidR="0048352F" w:rsidRPr="0048352F" w:rsidRDefault="0048352F" w:rsidP="0048352F">
      <w:pPr>
        <w:tabs>
          <w:tab w:val="left" w:pos="709"/>
        </w:tabs>
        <w:spacing w:after="0" w:line="360" w:lineRule="auto"/>
        <w:jc w:val="both"/>
        <w:rPr>
          <w:rFonts w:ascii="Arial" w:eastAsia="Arial" w:hAnsi="Arial" w:cs="Arial"/>
          <w:sz w:val="20"/>
          <w:szCs w:val="20"/>
        </w:rPr>
      </w:pPr>
      <w:r w:rsidRPr="0048352F">
        <w:rPr>
          <w:rFonts w:ascii="Arial" w:eastAsia="Arial" w:hAnsi="Arial" w:cs="Arial"/>
          <w:sz w:val="20"/>
          <w:szCs w:val="20"/>
        </w:rPr>
        <w:t xml:space="preserve">Obecny kształt sieci osiedleńczej gminy, wykrystalizowany pod koniec XIX i w XX w. charakteryzuje się znacznym rozproszeniem zabudowy i stosunkowo wysoką gęstością występowania jednostek osiedleńczych. </w:t>
      </w:r>
    </w:p>
    <w:p w14:paraId="07512EBD" w14:textId="1DEB6FCD" w:rsidR="00A523E1" w:rsidRPr="00C20B62" w:rsidRDefault="0048352F" w:rsidP="00821816">
      <w:pPr>
        <w:tabs>
          <w:tab w:val="left" w:pos="709"/>
        </w:tabs>
        <w:spacing w:after="0" w:line="360" w:lineRule="auto"/>
        <w:jc w:val="both"/>
        <w:rPr>
          <w:rFonts w:ascii="Arial" w:eastAsia="Arial" w:hAnsi="Arial" w:cs="Arial"/>
          <w:sz w:val="20"/>
          <w:szCs w:val="20"/>
        </w:rPr>
      </w:pPr>
      <w:r w:rsidRPr="0048352F">
        <w:rPr>
          <w:rFonts w:ascii="Arial" w:eastAsia="Arial" w:hAnsi="Arial" w:cs="Arial"/>
          <w:sz w:val="20"/>
          <w:szCs w:val="20"/>
        </w:rPr>
        <w:lastRenderedPageBreak/>
        <w:t>Tendencja ta utrzymuje się tak</w:t>
      </w:r>
      <w:r w:rsidR="00C1769B">
        <w:rPr>
          <w:rFonts w:ascii="Arial" w:eastAsia="Arial" w:hAnsi="Arial" w:cs="Arial"/>
          <w:sz w:val="20"/>
          <w:szCs w:val="20"/>
        </w:rPr>
        <w:t>ż</w:t>
      </w:r>
      <w:r w:rsidRPr="0048352F">
        <w:rPr>
          <w:rFonts w:ascii="Arial" w:eastAsia="Arial" w:hAnsi="Arial" w:cs="Arial"/>
          <w:sz w:val="20"/>
          <w:szCs w:val="20"/>
        </w:rPr>
        <w:t>e w okresie ostatnich pięciu lat (od czasu określenia polityki przestrzennej miasta i gminy w 1999 r.) i spowodowana jest m.in. stosunkowo wysoką gęstością sieci dróg kołowych jak i atrakcyjnością poło</w:t>
      </w:r>
      <w:r w:rsidR="00C1769B">
        <w:rPr>
          <w:rFonts w:ascii="Arial" w:eastAsia="Arial" w:hAnsi="Arial" w:cs="Arial"/>
          <w:sz w:val="20"/>
          <w:szCs w:val="20"/>
        </w:rPr>
        <w:t>ż</w:t>
      </w:r>
      <w:r w:rsidRPr="0048352F">
        <w:rPr>
          <w:rFonts w:ascii="Arial" w:eastAsia="Arial" w:hAnsi="Arial" w:cs="Arial"/>
          <w:sz w:val="20"/>
          <w:szCs w:val="20"/>
        </w:rPr>
        <w:t>enia miasta i gminy. Ostatnie regulacje prawne tak</w:t>
      </w:r>
      <w:r w:rsidR="00C1769B">
        <w:rPr>
          <w:rFonts w:ascii="Arial" w:eastAsia="Arial" w:hAnsi="Arial" w:cs="Arial"/>
          <w:sz w:val="20"/>
          <w:szCs w:val="20"/>
        </w:rPr>
        <w:t>ż</w:t>
      </w:r>
      <w:r w:rsidRPr="0048352F">
        <w:rPr>
          <w:rFonts w:ascii="Arial" w:eastAsia="Arial" w:hAnsi="Arial" w:cs="Arial"/>
          <w:sz w:val="20"/>
          <w:szCs w:val="20"/>
        </w:rPr>
        <w:t>e spowodowały mo</w:t>
      </w:r>
      <w:r w:rsidR="00C1769B">
        <w:rPr>
          <w:rFonts w:ascii="Arial" w:eastAsia="Arial" w:hAnsi="Arial" w:cs="Arial"/>
          <w:sz w:val="20"/>
          <w:szCs w:val="20"/>
        </w:rPr>
        <w:t>ż</w:t>
      </w:r>
      <w:r w:rsidRPr="0048352F">
        <w:rPr>
          <w:rFonts w:ascii="Arial" w:eastAsia="Arial" w:hAnsi="Arial" w:cs="Arial"/>
          <w:sz w:val="20"/>
          <w:szCs w:val="20"/>
        </w:rPr>
        <w:t>liwość „rozciągania” zabudowy wzdłu</w:t>
      </w:r>
      <w:r w:rsidR="00C1769B">
        <w:rPr>
          <w:rFonts w:ascii="Arial" w:eastAsia="Arial" w:hAnsi="Arial" w:cs="Arial"/>
          <w:sz w:val="20"/>
          <w:szCs w:val="20"/>
        </w:rPr>
        <w:t>ż</w:t>
      </w:r>
      <w:r w:rsidRPr="0048352F">
        <w:rPr>
          <w:rFonts w:ascii="Arial" w:eastAsia="Arial" w:hAnsi="Arial" w:cs="Arial"/>
          <w:sz w:val="20"/>
          <w:szCs w:val="20"/>
        </w:rPr>
        <w:t xml:space="preserve"> szlaków komunikacyjnych; - ustanawiając zasadę</w:t>
      </w:r>
      <w:r w:rsidR="00C1769B">
        <w:rPr>
          <w:rFonts w:ascii="Arial" w:eastAsia="Arial" w:hAnsi="Arial" w:cs="Arial"/>
          <w:sz w:val="20"/>
          <w:szCs w:val="20"/>
        </w:rPr>
        <w:t xml:space="preserve"> </w:t>
      </w:r>
      <w:r w:rsidRPr="0048352F">
        <w:rPr>
          <w:rFonts w:ascii="Arial" w:eastAsia="Arial" w:hAnsi="Arial" w:cs="Arial"/>
          <w:sz w:val="20"/>
          <w:szCs w:val="20"/>
        </w:rPr>
        <w:t>„dobrego sąsiedztwa” i zasadę „zabudowy zagrodowej w przypadku, gdy powierzchnia gospodarstwa rolnego związanego z tą zabudową przekracza średnią gospodarstwa rolnego w danej gminie”.</w:t>
      </w:r>
      <w:r w:rsidR="00C1769B">
        <w:rPr>
          <w:rFonts w:ascii="Arial" w:eastAsia="Arial" w:hAnsi="Arial" w:cs="Arial"/>
          <w:sz w:val="20"/>
          <w:szCs w:val="20"/>
        </w:rPr>
        <w:t xml:space="preserve"> </w:t>
      </w:r>
      <w:r w:rsidRPr="0048352F">
        <w:rPr>
          <w:rFonts w:ascii="Arial" w:eastAsia="Arial" w:hAnsi="Arial" w:cs="Arial"/>
          <w:sz w:val="20"/>
          <w:szCs w:val="20"/>
        </w:rPr>
        <w:t>Przeciwdziałanie więc „rozpraszaniu” zabudowy winno stanowić jedną</w:t>
      </w:r>
      <w:r w:rsidR="00C1769B">
        <w:rPr>
          <w:rFonts w:ascii="Arial" w:eastAsia="Arial" w:hAnsi="Arial" w:cs="Arial"/>
          <w:sz w:val="20"/>
          <w:szCs w:val="20"/>
        </w:rPr>
        <w:t xml:space="preserve"> </w:t>
      </w:r>
      <w:r w:rsidRPr="0048352F">
        <w:rPr>
          <w:rFonts w:ascii="Arial" w:eastAsia="Arial" w:hAnsi="Arial" w:cs="Arial"/>
          <w:sz w:val="20"/>
          <w:szCs w:val="20"/>
        </w:rPr>
        <w:t>z podstawowych przesłanek określenia polityki miasta i gminy w dziedzinie planowania i zagospodarowania przestrzennego.</w:t>
      </w:r>
    </w:p>
    <w:p w14:paraId="643CE367" w14:textId="464D61D0" w:rsidR="00BB3610" w:rsidRPr="00E67E84" w:rsidRDefault="000055B3" w:rsidP="00BB3610">
      <w:pPr>
        <w:pStyle w:val="Akapitzlist"/>
        <w:numPr>
          <w:ilvl w:val="2"/>
          <w:numId w:val="1"/>
        </w:numPr>
        <w:spacing w:after="0" w:line="360" w:lineRule="auto"/>
        <w:jc w:val="both"/>
        <w:outlineLvl w:val="2"/>
        <w:rPr>
          <w:rFonts w:ascii="Arial" w:hAnsi="Arial" w:cs="Arial"/>
        </w:rPr>
      </w:pPr>
      <w:bookmarkStart w:id="15" w:name="_Toc96164534"/>
      <w:r w:rsidRPr="00E67E84">
        <w:rPr>
          <w:rFonts w:ascii="Arial" w:hAnsi="Arial" w:cs="Arial"/>
        </w:rPr>
        <w:t>Rys kulturowy</w:t>
      </w:r>
      <w:r w:rsidR="00824DCE" w:rsidRPr="00E67E84">
        <w:rPr>
          <w:rFonts w:ascii="Arial" w:hAnsi="Arial" w:cs="Arial"/>
        </w:rPr>
        <w:t>, powiązania funkcjonalne</w:t>
      </w:r>
      <w:bookmarkEnd w:id="15"/>
    </w:p>
    <w:p w14:paraId="2E391763" w14:textId="460501A1" w:rsidR="00BB3610" w:rsidRDefault="00BB3610" w:rsidP="00281EBF">
      <w:pPr>
        <w:spacing w:after="0" w:line="360" w:lineRule="auto"/>
        <w:jc w:val="both"/>
        <w:rPr>
          <w:rFonts w:ascii="Arial" w:eastAsia="Arial" w:hAnsi="Arial" w:cs="Arial"/>
          <w:sz w:val="20"/>
          <w:szCs w:val="20"/>
        </w:rPr>
      </w:pPr>
    </w:p>
    <w:p w14:paraId="1BEEBA64" w14:textId="6743A8B0" w:rsidR="006B00F9" w:rsidRPr="006B00F9" w:rsidRDefault="006B00F9" w:rsidP="006B00F9">
      <w:pPr>
        <w:spacing w:after="0" w:line="360" w:lineRule="auto"/>
        <w:ind w:firstLine="709"/>
        <w:jc w:val="both"/>
        <w:rPr>
          <w:rFonts w:ascii="Arial" w:hAnsi="Arial" w:cs="Arial"/>
          <w:color w:val="0D0D0D" w:themeColor="text1" w:themeTint="F2"/>
          <w:sz w:val="20"/>
          <w:szCs w:val="20"/>
        </w:rPr>
      </w:pPr>
      <w:r w:rsidRPr="006B00F9">
        <w:rPr>
          <w:rFonts w:ascii="Arial" w:hAnsi="Arial" w:cs="Arial"/>
          <w:color w:val="0D0D0D" w:themeColor="text1" w:themeTint="F2"/>
          <w:sz w:val="20"/>
          <w:szCs w:val="20"/>
        </w:rPr>
        <w:t>Głównymi instytucjami krzewiącymi kulturę na terenie gminy Sulejów są</w:t>
      </w:r>
      <w:r>
        <w:rPr>
          <w:rFonts w:ascii="Arial" w:hAnsi="Arial" w:cs="Arial"/>
          <w:color w:val="0D0D0D" w:themeColor="text1" w:themeTint="F2"/>
          <w:sz w:val="20"/>
          <w:szCs w:val="20"/>
        </w:rPr>
        <w:t xml:space="preserve"> </w:t>
      </w:r>
      <w:r w:rsidRPr="006B00F9">
        <w:rPr>
          <w:rFonts w:ascii="Arial" w:hAnsi="Arial" w:cs="Arial"/>
          <w:color w:val="0D0D0D" w:themeColor="text1" w:themeTint="F2"/>
          <w:sz w:val="20"/>
          <w:szCs w:val="20"/>
        </w:rPr>
        <w:t xml:space="preserve">Miejski Ośrodek Kultury w Sulejowie oraz Miejska Biblioteka Publiczna w Sulejowie. </w:t>
      </w:r>
    </w:p>
    <w:p w14:paraId="491C457F" w14:textId="5CA2E1F7" w:rsidR="006B00F9" w:rsidRPr="006B00F9" w:rsidRDefault="006B00F9" w:rsidP="006B00F9">
      <w:pPr>
        <w:spacing w:after="0" w:line="360" w:lineRule="auto"/>
        <w:jc w:val="both"/>
        <w:rPr>
          <w:rFonts w:ascii="Arial" w:eastAsia="Arial" w:hAnsi="Arial" w:cs="Arial"/>
          <w:sz w:val="20"/>
          <w:szCs w:val="20"/>
        </w:rPr>
      </w:pPr>
    </w:p>
    <w:p w14:paraId="0DCEBA0E" w14:textId="62CE956E" w:rsidR="00EB4E6C" w:rsidRPr="005E48FE" w:rsidRDefault="00EB4E6C" w:rsidP="005E48FE">
      <w:pPr>
        <w:spacing w:after="0" w:line="360" w:lineRule="auto"/>
        <w:jc w:val="both"/>
        <w:rPr>
          <w:rFonts w:ascii="Arial" w:eastAsia="Arial" w:hAnsi="Arial" w:cs="Arial"/>
          <w:sz w:val="20"/>
          <w:szCs w:val="20"/>
        </w:rPr>
      </w:pPr>
      <w:r w:rsidRPr="006B00F9">
        <w:rPr>
          <w:rFonts w:ascii="Arial" w:eastAsia="Arial" w:hAnsi="Arial" w:cs="Arial"/>
          <w:b/>
          <w:bCs/>
          <w:sz w:val="20"/>
          <w:szCs w:val="20"/>
        </w:rPr>
        <w:t>Miejski Ośrodek Kultury w Sulejowie</w:t>
      </w:r>
      <w:r w:rsidRPr="005E48FE">
        <w:rPr>
          <w:rFonts w:ascii="Arial" w:eastAsia="Arial" w:hAnsi="Arial" w:cs="Arial"/>
          <w:sz w:val="20"/>
          <w:szCs w:val="20"/>
        </w:rPr>
        <w:t xml:space="preserve"> jest jednostką organizacyjną Urzędu Miejskie</w:t>
      </w:r>
      <w:r w:rsidR="006B00F9">
        <w:rPr>
          <w:rFonts w:ascii="Arial" w:eastAsia="Arial" w:hAnsi="Arial" w:cs="Arial"/>
          <w:sz w:val="20"/>
          <w:szCs w:val="20"/>
        </w:rPr>
        <w:t xml:space="preserve">go </w:t>
      </w:r>
      <w:r w:rsidRPr="005E48FE">
        <w:rPr>
          <w:rFonts w:ascii="Arial" w:eastAsia="Arial" w:hAnsi="Arial" w:cs="Arial"/>
          <w:sz w:val="20"/>
          <w:szCs w:val="20"/>
        </w:rPr>
        <w:t xml:space="preserve">w Sulejowie. W strukturach MOK funkcjonują zespoły: taneczne, wokalny, Orkiestra Dęta Gminy Sulejów oraz grupa teatralna </w:t>
      </w:r>
      <w:proofErr w:type="spellStart"/>
      <w:r w:rsidRPr="005E48FE">
        <w:rPr>
          <w:rFonts w:ascii="Arial" w:eastAsia="Arial" w:hAnsi="Arial" w:cs="Arial"/>
          <w:sz w:val="20"/>
          <w:szCs w:val="20"/>
        </w:rPr>
        <w:t>aMOKtorzy</w:t>
      </w:r>
      <w:proofErr w:type="spellEnd"/>
      <w:r w:rsidRPr="005E48FE">
        <w:rPr>
          <w:rFonts w:ascii="Arial" w:eastAsia="Arial" w:hAnsi="Arial" w:cs="Arial"/>
          <w:sz w:val="20"/>
          <w:szCs w:val="20"/>
        </w:rPr>
        <w:t>.</w:t>
      </w:r>
    </w:p>
    <w:p w14:paraId="12908395" w14:textId="77777777" w:rsidR="00DB0670" w:rsidRPr="005E48FE" w:rsidRDefault="00DB0670" w:rsidP="005E48FE">
      <w:pPr>
        <w:spacing w:after="0" w:line="360" w:lineRule="auto"/>
        <w:jc w:val="both"/>
        <w:rPr>
          <w:rFonts w:ascii="Arial" w:hAnsi="Arial" w:cs="Arial"/>
          <w:sz w:val="20"/>
          <w:szCs w:val="20"/>
        </w:rPr>
      </w:pPr>
      <w:r w:rsidRPr="005E48FE">
        <w:rPr>
          <w:rFonts w:ascii="Arial" w:hAnsi="Arial" w:cs="Arial"/>
          <w:sz w:val="20"/>
          <w:szCs w:val="20"/>
        </w:rPr>
        <w:t xml:space="preserve">Dodatkowo w MOK funkcjonowały następujące koła zainteresowań: </w:t>
      </w:r>
    </w:p>
    <w:p w14:paraId="4D14AB44" w14:textId="77777777" w:rsidR="00DB0670" w:rsidRPr="006B00F9" w:rsidRDefault="00DB0670">
      <w:pPr>
        <w:pStyle w:val="Akapitzlist"/>
        <w:numPr>
          <w:ilvl w:val="1"/>
          <w:numId w:val="59"/>
        </w:numPr>
        <w:spacing w:after="0" w:line="360" w:lineRule="auto"/>
        <w:jc w:val="both"/>
        <w:rPr>
          <w:rFonts w:ascii="Arial" w:hAnsi="Arial" w:cs="Arial"/>
          <w:sz w:val="20"/>
          <w:szCs w:val="20"/>
        </w:rPr>
      </w:pPr>
      <w:r w:rsidRPr="006B00F9">
        <w:rPr>
          <w:rFonts w:ascii="Arial" w:hAnsi="Arial" w:cs="Arial"/>
          <w:sz w:val="20"/>
          <w:szCs w:val="20"/>
        </w:rPr>
        <w:t>Dla dzieci i młodzieży: plastyka, aikido, karate, zajęcia taneczne.</w:t>
      </w:r>
    </w:p>
    <w:p w14:paraId="2CFB3C20" w14:textId="24AE1BFB" w:rsidR="00DB0670" w:rsidRPr="005E48FE" w:rsidRDefault="00DB0670">
      <w:pPr>
        <w:pStyle w:val="Akapitzlist"/>
        <w:numPr>
          <w:ilvl w:val="1"/>
          <w:numId w:val="59"/>
        </w:numPr>
        <w:spacing w:after="0" w:line="360" w:lineRule="auto"/>
        <w:jc w:val="both"/>
        <w:rPr>
          <w:rFonts w:ascii="Arial" w:hAnsi="Arial" w:cs="Arial"/>
          <w:sz w:val="20"/>
          <w:szCs w:val="20"/>
          <w:u w:val="single"/>
        </w:rPr>
      </w:pPr>
      <w:r w:rsidRPr="006B00F9">
        <w:rPr>
          <w:rFonts w:ascii="Arial" w:hAnsi="Arial" w:cs="Arial"/>
          <w:sz w:val="20"/>
          <w:szCs w:val="20"/>
        </w:rPr>
        <w:t>Dla dorosłych:</w:t>
      </w:r>
      <w:r w:rsidRPr="005E48FE">
        <w:rPr>
          <w:rFonts w:ascii="Arial" w:hAnsi="Arial" w:cs="Arial"/>
          <w:sz w:val="20"/>
          <w:szCs w:val="20"/>
        </w:rPr>
        <w:t xml:space="preserve"> zajęcia malarskie dla seniorów, brydż sportowy, aerobik, „zdrowy kręgosłup”, BUP z wykorzystaniem stepów, zajęcia taneczne.</w:t>
      </w:r>
    </w:p>
    <w:p w14:paraId="2E4BD73E" w14:textId="46742C19" w:rsidR="00EB4E6C" w:rsidRPr="006B00F9" w:rsidRDefault="00EB4E6C" w:rsidP="005E48FE">
      <w:pPr>
        <w:spacing w:after="0" w:line="360" w:lineRule="auto"/>
        <w:jc w:val="both"/>
        <w:rPr>
          <w:rFonts w:ascii="Arial" w:eastAsia="Arial" w:hAnsi="Arial" w:cs="Arial"/>
          <w:sz w:val="20"/>
          <w:szCs w:val="20"/>
          <w:u w:val="single"/>
        </w:rPr>
      </w:pPr>
      <w:r w:rsidRPr="006B00F9">
        <w:rPr>
          <w:rFonts w:ascii="Arial" w:eastAsia="Arial" w:hAnsi="Arial" w:cs="Arial"/>
          <w:sz w:val="20"/>
          <w:szCs w:val="20"/>
          <w:u w:val="single"/>
        </w:rPr>
        <w:t>Zespoły taneczne</w:t>
      </w:r>
    </w:p>
    <w:p w14:paraId="33770D75" w14:textId="39413EA6" w:rsidR="00EC4F8D" w:rsidRPr="005E48FE" w:rsidRDefault="00EB4E6C" w:rsidP="005E48FE">
      <w:pPr>
        <w:spacing w:after="0" w:line="360" w:lineRule="auto"/>
        <w:jc w:val="both"/>
        <w:rPr>
          <w:rFonts w:ascii="Arial" w:eastAsia="Arial" w:hAnsi="Arial" w:cs="Arial"/>
          <w:sz w:val="20"/>
          <w:szCs w:val="20"/>
        </w:rPr>
      </w:pPr>
      <w:r w:rsidRPr="005E48FE">
        <w:rPr>
          <w:rFonts w:ascii="Arial" w:eastAsia="Arial" w:hAnsi="Arial" w:cs="Arial"/>
          <w:sz w:val="20"/>
          <w:szCs w:val="20"/>
        </w:rPr>
        <w:t>Podopieczni Miejskiego Ośrodka Kultury reprezentowali gminę na wielu przeglądach regionalnych. Ich</w:t>
      </w:r>
      <w:r w:rsidR="00A33FD5">
        <w:rPr>
          <w:rFonts w:ascii="Arial" w:eastAsia="Arial" w:hAnsi="Arial" w:cs="Arial"/>
          <w:sz w:val="20"/>
          <w:szCs w:val="20"/>
        </w:rPr>
        <w:t> </w:t>
      </w:r>
      <w:r w:rsidRPr="005E48FE">
        <w:rPr>
          <w:rFonts w:ascii="Arial" w:eastAsia="Arial" w:hAnsi="Arial" w:cs="Arial"/>
          <w:sz w:val="20"/>
          <w:szCs w:val="20"/>
        </w:rPr>
        <w:t>ostatni sukces to nagroda w kategorii „zespoły taneczne” na Powiatowym Przeglądzie Dziecięcych i Młodzieżowych Zespołów Wokalnych, Tanecznych i Instrumentalnych, który odbył się 14 kwietnia 2018 r. w Gminnym Ośrodku Kultury w Woli Krzysztoporskiej.</w:t>
      </w:r>
    </w:p>
    <w:p w14:paraId="3887C788" w14:textId="47BDB6F6" w:rsidR="00EB4E6C" w:rsidRPr="006B00F9" w:rsidRDefault="00EB4E6C" w:rsidP="005E48FE">
      <w:pPr>
        <w:spacing w:after="0" w:line="360" w:lineRule="auto"/>
        <w:jc w:val="both"/>
        <w:rPr>
          <w:rFonts w:ascii="Arial" w:eastAsia="Arial" w:hAnsi="Arial" w:cs="Arial"/>
          <w:sz w:val="20"/>
          <w:szCs w:val="20"/>
          <w:u w:val="single"/>
        </w:rPr>
      </w:pPr>
      <w:r w:rsidRPr="006B00F9">
        <w:rPr>
          <w:rFonts w:ascii="Arial" w:eastAsia="Arial" w:hAnsi="Arial" w:cs="Arial"/>
          <w:sz w:val="20"/>
          <w:szCs w:val="20"/>
          <w:u w:val="single"/>
        </w:rPr>
        <w:t>Zespół Wokalny „Cykady”</w:t>
      </w:r>
    </w:p>
    <w:p w14:paraId="4BFE9023" w14:textId="77777777" w:rsidR="00EB4E6C" w:rsidRPr="005E48FE" w:rsidRDefault="00EB4E6C" w:rsidP="005E48FE">
      <w:pPr>
        <w:spacing w:after="0" w:line="360" w:lineRule="auto"/>
        <w:jc w:val="both"/>
        <w:rPr>
          <w:rFonts w:ascii="Arial" w:eastAsia="Arial" w:hAnsi="Arial" w:cs="Arial"/>
          <w:sz w:val="20"/>
          <w:szCs w:val="20"/>
        </w:rPr>
      </w:pPr>
      <w:r w:rsidRPr="005E48FE">
        <w:rPr>
          <w:rFonts w:ascii="Arial" w:eastAsia="Arial" w:hAnsi="Arial" w:cs="Arial"/>
          <w:sz w:val="20"/>
          <w:szCs w:val="20"/>
        </w:rPr>
        <w:t>Zespół powstał w 2016 roku. Instruktorem jest Anetta Bartłomiejczyk. „CYKADY” upiększają wydarzenia lokalne w naszej gminie oraz reprezentują Sulejów na przeglądach regionalnych.</w:t>
      </w:r>
    </w:p>
    <w:p w14:paraId="39AD1AE0" w14:textId="2B32772D" w:rsidR="00EB4E6C" w:rsidRPr="006B00F9" w:rsidRDefault="00EB4E6C" w:rsidP="005E48FE">
      <w:pPr>
        <w:spacing w:after="0" w:line="360" w:lineRule="auto"/>
        <w:jc w:val="both"/>
        <w:rPr>
          <w:rFonts w:ascii="Arial" w:eastAsia="Arial" w:hAnsi="Arial" w:cs="Arial"/>
          <w:sz w:val="20"/>
          <w:szCs w:val="20"/>
          <w:u w:val="single"/>
        </w:rPr>
      </w:pPr>
      <w:r w:rsidRPr="006B00F9">
        <w:rPr>
          <w:rFonts w:ascii="Arial" w:eastAsia="Arial" w:hAnsi="Arial" w:cs="Arial"/>
          <w:sz w:val="20"/>
          <w:szCs w:val="20"/>
          <w:u w:val="single"/>
        </w:rPr>
        <w:t>Zespół Ludowy Gminy Sulejów „</w:t>
      </w:r>
      <w:proofErr w:type="spellStart"/>
      <w:r w:rsidRPr="006B00F9">
        <w:rPr>
          <w:rFonts w:ascii="Arial" w:eastAsia="Arial" w:hAnsi="Arial" w:cs="Arial"/>
          <w:sz w:val="20"/>
          <w:szCs w:val="20"/>
          <w:u w:val="single"/>
        </w:rPr>
        <w:t>Piliczanie</w:t>
      </w:r>
      <w:proofErr w:type="spellEnd"/>
      <w:r w:rsidRPr="006B00F9">
        <w:rPr>
          <w:rFonts w:ascii="Arial" w:eastAsia="Arial" w:hAnsi="Arial" w:cs="Arial"/>
          <w:sz w:val="20"/>
          <w:szCs w:val="20"/>
          <w:u w:val="single"/>
        </w:rPr>
        <w:t>”</w:t>
      </w:r>
    </w:p>
    <w:p w14:paraId="0952B2EE" w14:textId="2A477DEB" w:rsidR="00EB4E6C" w:rsidRPr="005E48FE" w:rsidRDefault="00EB4E6C" w:rsidP="005E48FE">
      <w:pPr>
        <w:spacing w:after="0" w:line="360" w:lineRule="auto"/>
        <w:jc w:val="both"/>
        <w:rPr>
          <w:rFonts w:ascii="Arial" w:eastAsia="Arial" w:hAnsi="Arial" w:cs="Arial"/>
          <w:sz w:val="20"/>
          <w:szCs w:val="20"/>
        </w:rPr>
      </w:pPr>
      <w:r w:rsidRPr="005E48FE">
        <w:rPr>
          <w:rFonts w:ascii="Arial" w:eastAsia="Arial" w:hAnsi="Arial" w:cs="Arial"/>
          <w:sz w:val="20"/>
          <w:szCs w:val="20"/>
        </w:rPr>
        <w:t xml:space="preserve">Zespół powstał w 2018 r. Próby rozpoczęły się w maju, natomiast oficjalna premiera zespołu odbyła się 15 sierpnia podczas VIII Biesiady Rodzinnej na Podklasztorzu. Zespół prowadzą Grażyna i Daniel Baranowscy. Grupa składa się z ponad 20 osób, miłośników muzyki i kultury ludowej. </w:t>
      </w:r>
    </w:p>
    <w:p w14:paraId="5FE8AA84" w14:textId="273B2015" w:rsidR="00EB4E6C" w:rsidRPr="006B00F9" w:rsidRDefault="00EB4E6C" w:rsidP="005E48FE">
      <w:pPr>
        <w:spacing w:after="0" w:line="360" w:lineRule="auto"/>
        <w:jc w:val="both"/>
        <w:rPr>
          <w:rFonts w:ascii="Arial" w:eastAsia="Arial" w:hAnsi="Arial" w:cs="Arial"/>
          <w:sz w:val="20"/>
          <w:szCs w:val="20"/>
          <w:u w:val="single"/>
        </w:rPr>
      </w:pPr>
      <w:r w:rsidRPr="006B00F9">
        <w:rPr>
          <w:rFonts w:ascii="Arial" w:eastAsia="Arial" w:hAnsi="Arial" w:cs="Arial"/>
          <w:sz w:val="20"/>
          <w:szCs w:val="20"/>
          <w:u w:val="single"/>
        </w:rPr>
        <w:t>Orkiestra Dęta Gminy Sulejów</w:t>
      </w:r>
    </w:p>
    <w:p w14:paraId="3A5FAEC9" w14:textId="7DB49DAF" w:rsidR="00EB4E6C" w:rsidRPr="005E48FE" w:rsidRDefault="00EB4E6C" w:rsidP="005E48FE">
      <w:pPr>
        <w:spacing w:after="0" w:line="360" w:lineRule="auto"/>
        <w:jc w:val="both"/>
        <w:rPr>
          <w:rFonts w:ascii="Arial" w:eastAsia="Arial" w:hAnsi="Arial" w:cs="Arial"/>
          <w:sz w:val="20"/>
          <w:szCs w:val="20"/>
        </w:rPr>
      </w:pPr>
      <w:r w:rsidRPr="005E48FE">
        <w:rPr>
          <w:rFonts w:ascii="Arial" w:eastAsia="Arial" w:hAnsi="Arial" w:cs="Arial"/>
          <w:sz w:val="20"/>
          <w:szCs w:val="20"/>
        </w:rPr>
        <w:t>Orkiestra Dęta Gminy Sulejów wystartowała 1 stycznia 2019 r. Kapelmistrzem projektu jest Cezary Nowak.</w:t>
      </w:r>
    </w:p>
    <w:p w14:paraId="5ABA7871" w14:textId="3608E313" w:rsidR="006B00F9" w:rsidRDefault="006B00F9" w:rsidP="006B00F9">
      <w:pPr>
        <w:spacing w:after="0" w:line="360" w:lineRule="auto"/>
        <w:ind w:firstLine="709"/>
        <w:jc w:val="both"/>
        <w:rPr>
          <w:rFonts w:ascii="Arial" w:eastAsia="Arial" w:hAnsi="Arial" w:cs="Arial"/>
          <w:sz w:val="20"/>
          <w:szCs w:val="20"/>
        </w:rPr>
      </w:pPr>
    </w:p>
    <w:p w14:paraId="1ECBA4D6" w14:textId="724B9E25" w:rsidR="006B00F9" w:rsidRPr="005E48FE" w:rsidRDefault="006B00F9" w:rsidP="006B00F9">
      <w:pPr>
        <w:spacing w:after="0" w:line="360" w:lineRule="auto"/>
        <w:ind w:firstLine="709"/>
        <w:jc w:val="both"/>
        <w:rPr>
          <w:rFonts w:ascii="Arial" w:eastAsia="Arial" w:hAnsi="Arial" w:cs="Arial"/>
          <w:sz w:val="20"/>
          <w:szCs w:val="20"/>
        </w:rPr>
      </w:pPr>
      <w:r w:rsidRPr="006B00F9">
        <w:rPr>
          <w:rFonts w:ascii="Arial" w:eastAsia="Arial" w:hAnsi="Arial" w:cs="Arial"/>
          <w:b/>
          <w:bCs/>
          <w:sz w:val="20"/>
          <w:szCs w:val="20"/>
        </w:rPr>
        <w:t>Miejska Biblioteka Publiczna w Sulejowie</w:t>
      </w:r>
      <w:r w:rsidRPr="005E48FE">
        <w:rPr>
          <w:rFonts w:ascii="Arial" w:eastAsia="Arial" w:hAnsi="Arial" w:cs="Arial"/>
          <w:sz w:val="20"/>
          <w:szCs w:val="20"/>
        </w:rPr>
        <w:t xml:space="preserve"> jest jednostką organizacyjną Urzędu Miejskiego w Sulejowie. Główna siedziba jednostki znajduje się w Sulejowie, natomiast filie w</w:t>
      </w:r>
      <w:r>
        <w:rPr>
          <w:rFonts w:ascii="Arial" w:eastAsia="Arial" w:hAnsi="Arial" w:cs="Arial"/>
          <w:sz w:val="20"/>
          <w:szCs w:val="20"/>
        </w:rPr>
        <w:t>:</w:t>
      </w:r>
      <w:r w:rsidRPr="005E48FE">
        <w:rPr>
          <w:rFonts w:ascii="Arial" w:eastAsia="Arial" w:hAnsi="Arial" w:cs="Arial"/>
          <w:sz w:val="20"/>
          <w:szCs w:val="20"/>
        </w:rPr>
        <w:t xml:space="preserve"> </w:t>
      </w:r>
      <w:proofErr w:type="spellStart"/>
      <w:r w:rsidRPr="005E48FE">
        <w:rPr>
          <w:rFonts w:ascii="Arial" w:eastAsia="Arial" w:hAnsi="Arial" w:cs="Arial"/>
          <w:sz w:val="20"/>
          <w:szCs w:val="20"/>
        </w:rPr>
        <w:t>Łęcznie</w:t>
      </w:r>
      <w:proofErr w:type="spellEnd"/>
      <w:r w:rsidRPr="005E48FE">
        <w:rPr>
          <w:rFonts w:ascii="Arial" w:eastAsia="Arial" w:hAnsi="Arial" w:cs="Arial"/>
          <w:sz w:val="20"/>
          <w:szCs w:val="20"/>
        </w:rPr>
        <w:t>, Uszczynie i Przygłowie</w:t>
      </w:r>
      <w:r>
        <w:rPr>
          <w:rFonts w:ascii="Arial" w:eastAsia="Arial" w:hAnsi="Arial" w:cs="Arial"/>
          <w:sz w:val="20"/>
          <w:szCs w:val="20"/>
        </w:rPr>
        <w:t xml:space="preserve">. </w:t>
      </w:r>
      <w:r w:rsidRPr="005E48FE">
        <w:rPr>
          <w:rFonts w:ascii="Arial" w:eastAsia="Arial" w:hAnsi="Arial" w:cs="Arial"/>
          <w:sz w:val="20"/>
          <w:szCs w:val="20"/>
        </w:rPr>
        <w:t xml:space="preserve">W skład pomieszczeń biblioteki wchodzą: wypożyczalnie dla dzieci i dorosłych, czytelnia </w:t>
      </w:r>
      <w:r w:rsidRPr="005E48FE">
        <w:rPr>
          <w:rFonts w:ascii="Arial" w:eastAsia="Arial" w:hAnsi="Arial" w:cs="Arial"/>
          <w:sz w:val="20"/>
          <w:szCs w:val="20"/>
        </w:rPr>
        <w:lastRenderedPageBreak/>
        <w:t>oraz magazyn księgozbioru podręcznego. Placówka o</w:t>
      </w:r>
      <w:r>
        <w:rPr>
          <w:rFonts w:ascii="Arial" w:eastAsia="Arial" w:hAnsi="Arial" w:cs="Arial"/>
          <w:sz w:val="20"/>
          <w:szCs w:val="20"/>
        </w:rPr>
        <w:t>f</w:t>
      </w:r>
      <w:r w:rsidRPr="005E48FE">
        <w:rPr>
          <w:rFonts w:ascii="Arial" w:eastAsia="Arial" w:hAnsi="Arial" w:cs="Arial"/>
          <w:sz w:val="20"/>
          <w:szCs w:val="20"/>
        </w:rPr>
        <w:t>eruje dostęp do stanowiska komputerowego z</w:t>
      </w:r>
      <w:r w:rsidR="00A33FD5">
        <w:rPr>
          <w:rFonts w:ascii="Arial" w:eastAsia="Arial" w:hAnsi="Arial" w:cs="Arial"/>
          <w:sz w:val="20"/>
          <w:szCs w:val="20"/>
        </w:rPr>
        <w:t> </w:t>
      </w:r>
      <w:r w:rsidRPr="005E48FE">
        <w:rPr>
          <w:rFonts w:ascii="Arial" w:eastAsia="Arial" w:hAnsi="Arial" w:cs="Arial"/>
          <w:sz w:val="20"/>
          <w:szCs w:val="20"/>
        </w:rPr>
        <w:t xml:space="preserve">katalogiem elektronicznym oraz dwóch stanowisk internetowych. </w:t>
      </w:r>
    </w:p>
    <w:p w14:paraId="057F57E0" w14:textId="23A8E2C7" w:rsidR="006B00F9" w:rsidRPr="005E48FE" w:rsidRDefault="006B00F9" w:rsidP="006B00F9">
      <w:pPr>
        <w:spacing w:after="0" w:line="360" w:lineRule="auto"/>
        <w:jc w:val="both"/>
        <w:rPr>
          <w:rFonts w:ascii="Arial" w:hAnsi="Arial" w:cs="Arial"/>
          <w:sz w:val="20"/>
          <w:szCs w:val="20"/>
        </w:rPr>
      </w:pPr>
      <w:r w:rsidRPr="005E48FE">
        <w:rPr>
          <w:rFonts w:ascii="Arial" w:hAnsi="Arial" w:cs="Arial"/>
          <w:sz w:val="20"/>
          <w:szCs w:val="20"/>
        </w:rPr>
        <w:t>Zaspokajając gusta i preferencje czytelników biblioteka systematycznie dokonuje zakupów nowości wydawniczych. Placówka stara się również pozyskiwać środki zewnętrzne. W 2020 roku pozyskała z</w:t>
      </w:r>
      <w:r w:rsidR="00A33FD5">
        <w:rPr>
          <w:rFonts w:ascii="Arial" w:hAnsi="Arial" w:cs="Arial"/>
          <w:sz w:val="20"/>
          <w:szCs w:val="20"/>
        </w:rPr>
        <w:t> </w:t>
      </w:r>
      <w:proofErr w:type="spellStart"/>
      <w:r w:rsidRPr="005E48FE">
        <w:rPr>
          <w:rFonts w:ascii="Arial" w:hAnsi="Arial" w:cs="Arial"/>
          <w:sz w:val="20"/>
          <w:szCs w:val="20"/>
        </w:rPr>
        <w:t>MKiDzN</w:t>
      </w:r>
      <w:proofErr w:type="spellEnd"/>
      <w:r w:rsidRPr="005E48FE">
        <w:rPr>
          <w:rFonts w:ascii="Arial" w:hAnsi="Arial" w:cs="Arial"/>
          <w:sz w:val="20"/>
          <w:szCs w:val="20"/>
        </w:rPr>
        <w:t xml:space="preserve"> dotację w kwocie 16.200,00</w:t>
      </w:r>
      <w:r w:rsidR="00130556">
        <w:rPr>
          <w:rFonts w:ascii="Arial" w:hAnsi="Arial" w:cs="Arial"/>
          <w:sz w:val="20"/>
          <w:szCs w:val="20"/>
        </w:rPr>
        <w:t xml:space="preserve"> </w:t>
      </w:r>
      <w:r w:rsidRPr="005E48FE">
        <w:rPr>
          <w:rFonts w:ascii="Arial" w:hAnsi="Arial" w:cs="Arial"/>
          <w:sz w:val="20"/>
          <w:szCs w:val="20"/>
        </w:rPr>
        <w:t>zł. na zakup nowości wydawniczych.</w:t>
      </w:r>
    </w:p>
    <w:p w14:paraId="015ACD59" w14:textId="77777777" w:rsidR="006B00F9" w:rsidRPr="005E48FE" w:rsidRDefault="006B00F9" w:rsidP="006B00F9">
      <w:pPr>
        <w:spacing w:after="0" w:line="360" w:lineRule="auto"/>
        <w:jc w:val="both"/>
        <w:rPr>
          <w:rFonts w:ascii="Arial" w:hAnsi="Arial" w:cs="Arial"/>
          <w:sz w:val="20"/>
          <w:szCs w:val="20"/>
        </w:rPr>
      </w:pPr>
      <w:r w:rsidRPr="005E48FE">
        <w:rPr>
          <w:rFonts w:ascii="Arial" w:hAnsi="Arial" w:cs="Arial"/>
          <w:sz w:val="20"/>
          <w:szCs w:val="20"/>
        </w:rPr>
        <w:t xml:space="preserve">W 2020 roku przybyło ogółem 2.790 książek dla potrzeb Miejskiej Biblioteki Publicznej oraz Filii Bibliotecznych. Ogółem wartość wpływów z książek w 2020 r. wynosiła  64.470,18 w tym: </w:t>
      </w:r>
    </w:p>
    <w:p w14:paraId="13847FD0" w14:textId="77777777" w:rsidR="006B00F9" w:rsidRPr="005E48FE" w:rsidRDefault="006B00F9">
      <w:pPr>
        <w:pStyle w:val="Akapitzlist"/>
        <w:numPr>
          <w:ilvl w:val="0"/>
          <w:numId w:val="60"/>
        </w:numPr>
        <w:spacing w:after="0" w:line="360" w:lineRule="auto"/>
        <w:jc w:val="both"/>
        <w:rPr>
          <w:rFonts w:ascii="Arial" w:hAnsi="Arial" w:cs="Arial"/>
          <w:sz w:val="20"/>
          <w:szCs w:val="20"/>
        </w:rPr>
      </w:pPr>
      <w:r w:rsidRPr="005E48FE">
        <w:rPr>
          <w:rFonts w:ascii="Arial" w:hAnsi="Arial" w:cs="Arial"/>
          <w:sz w:val="20"/>
          <w:szCs w:val="20"/>
        </w:rPr>
        <w:t>46.403,78  to środki z dotacji organizatora,</w:t>
      </w:r>
    </w:p>
    <w:p w14:paraId="5D28160B" w14:textId="77777777" w:rsidR="006B00F9" w:rsidRPr="005E48FE" w:rsidRDefault="006B00F9">
      <w:pPr>
        <w:pStyle w:val="Akapitzlist"/>
        <w:numPr>
          <w:ilvl w:val="0"/>
          <w:numId w:val="60"/>
        </w:numPr>
        <w:spacing w:after="0" w:line="360" w:lineRule="auto"/>
        <w:jc w:val="both"/>
        <w:rPr>
          <w:rFonts w:ascii="Arial" w:hAnsi="Arial" w:cs="Arial"/>
          <w:sz w:val="20"/>
          <w:szCs w:val="20"/>
        </w:rPr>
      </w:pPr>
      <w:r w:rsidRPr="005E48FE">
        <w:rPr>
          <w:rFonts w:ascii="Arial" w:hAnsi="Arial" w:cs="Arial"/>
          <w:sz w:val="20"/>
          <w:szCs w:val="20"/>
        </w:rPr>
        <w:t xml:space="preserve">16.200,00 pozyskano z dotacji  Ministerstwa Kultury i Dziedzictwa Narodowego, </w:t>
      </w:r>
    </w:p>
    <w:p w14:paraId="65E29446" w14:textId="77777777" w:rsidR="006B00F9" w:rsidRPr="005E48FE" w:rsidRDefault="006B00F9">
      <w:pPr>
        <w:pStyle w:val="Akapitzlist"/>
        <w:numPr>
          <w:ilvl w:val="0"/>
          <w:numId w:val="60"/>
        </w:numPr>
        <w:spacing w:after="0" w:line="360" w:lineRule="auto"/>
        <w:jc w:val="both"/>
        <w:rPr>
          <w:rFonts w:ascii="Arial" w:hAnsi="Arial" w:cs="Arial"/>
          <w:sz w:val="20"/>
          <w:szCs w:val="20"/>
        </w:rPr>
      </w:pPr>
      <w:r w:rsidRPr="005E48FE">
        <w:rPr>
          <w:rFonts w:ascii="Arial" w:hAnsi="Arial" w:cs="Arial"/>
          <w:sz w:val="20"/>
          <w:szCs w:val="20"/>
        </w:rPr>
        <w:t>1.093,40 dary otrzymane od czytelników,</w:t>
      </w:r>
    </w:p>
    <w:p w14:paraId="405F35B8" w14:textId="77777777" w:rsidR="006B00F9" w:rsidRPr="005E48FE" w:rsidRDefault="006B00F9">
      <w:pPr>
        <w:pStyle w:val="Akapitzlist"/>
        <w:numPr>
          <w:ilvl w:val="0"/>
          <w:numId w:val="60"/>
        </w:numPr>
        <w:spacing w:after="0" w:line="360" w:lineRule="auto"/>
        <w:jc w:val="both"/>
        <w:rPr>
          <w:rFonts w:ascii="Arial" w:hAnsi="Arial" w:cs="Arial"/>
          <w:sz w:val="20"/>
          <w:szCs w:val="20"/>
        </w:rPr>
      </w:pPr>
      <w:r w:rsidRPr="005E48FE">
        <w:rPr>
          <w:rFonts w:ascii="Arial" w:hAnsi="Arial" w:cs="Arial"/>
          <w:sz w:val="20"/>
          <w:szCs w:val="20"/>
        </w:rPr>
        <w:t>773,00 książki odkupione przez czytelnika.</w:t>
      </w:r>
    </w:p>
    <w:p w14:paraId="1F9CAA17" w14:textId="13DB3EE8" w:rsidR="006B00F9" w:rsidRPr="005E48FE" w:rsidRDefault="006B00F9" w:rsidP="006B00F9">
      <w:pPr>
        <w:spacing w:after="0" w:line="360" w:lineRule="auto"/>
        <w:jc w:val="both"/>
        <w:rPr>
          <w:rFonts w:ascii="Arial" w:hAnsi="Arial" w:cs="Arial"/>
          <w:sz w:val="20"/>
          <w:szCs w:val="20"/>
        </w:rPr>
      </w:pPr>
      <w:r w:rsidRPr="005E48FE">
        <w:rPr>
          <w:rFonts w:ascii="Arial" w:hAnsi="Arial" w:cs="Arial"/>
          <w:sz w:val="20"/>
          <w:szCs w:val="20"/>
        </w:rPr>
        <w:t>Biblioteki prowadzą prenumeratę czasopism. Na ten cel do marca 2020 roku wydatkowano 1149,66 zł.</w:t>
      </w:r>
    </w:p>
    <w:p w14:paraId="5835EA74" w14:textId="4F91F841" w:rsidR="006B00F9" w:rsidRPr="005E48FE" w:rsidRDefault="006B00F9" w:rsidP="006B00F9">
      <w:pPr>
        <w:spacing w:after="0" w:line="360" w:lineRule="auto"/>
        <w:jc w:val="both"/>
        <w:rPr>
          <w:rFonts w:ascii="Arial" w:hAnsi="Arial" w:cs="Arial"/>
          <w:sz w:val="20"/>
          <w:szCs w:val="20"/>
        </w:rPr>
      </w:pPr>
      <w:r w:rsidRPr="005E48FE">
        <w:rPr>
          <w:rFonts w:ascii="Arial" w:hAnsi="Arial" w:cs="Arial"/>
          <w:sz w:val="20"/>
          <w:szCs w:val="20"/>
        </w:rPr>
        <w:t>W 2020 r. zarejestrowanych ogółem w bibliotekach było 2447 czytelników, z tego 1653 osoby to</w:t>
      </w:r>
      <w:r w:rsidR="00A33FD5">
        <w:rPr>
          <w:rFonts w:ascii="Arial" w:hAnsi="Arial" w:cs="Arial"/>
          <w:sz w:val="20"/>
          <w:szCs w:val="20"/>
        </w:rPr>
        <w:t> </w:t>
      </w:r>
      <w:r w:rsidRPr="005E48FE">
        <w:rPr>
          <w:rFonts w:ascii="Arial" w:hAnsi="Arial" w:cs="Arial"/>
          <w:sz w:val="20"/>
          <w:szCs w:val="20"/>
        </w:rPr>
        <w:t>czytelnicy zarejestrowani w Miejskiej Bibliotece Publicznej w Sulejowie. Biblioteki odwiedziło 24724</w:t>
      </w:r>
      <w:r w:rsidR="00A33FD5">
        <w:rPr>
          <w:rFonts w:ascii="Arial" w:hAnsi="Arial" w:cs="Arial"/>
          <w:sz w:val="20"/>
          <w:szCs w:val="20"/>
        </w:rPr>
        <w:t> </w:t>
      </w:r>
      <w:r w:rsidRPr="005E48FE">
        <w:rPr>
          <w:rFonts w:ascii="Arial" w:hAnsi="Arial" w:cs="Arial"/>
          <w:sz w:val="20"/>
          <w:szCs w:val="20"/>
        </w:rPr>
        <w:t>czytelników, którzy wypożyczyli 53710 książek. Poza pozycjami wypożyczonymi na zewnątrz, udostępniono na miejscu 7796 książek oraz czasopisma</w:t>
      </w:r>
      <w:r w:rsidR="008E01A5">
        <w:rPr>
          <w:rFonts w:ascii="Arial" w:hAnsi="Arial" w:cs="Arial"/>
          <w:sz w:val="20"/>
          <w:szCs w:val="20"/>
        </w:rPr>
        <w:t>.</w:t>
      </w:r>
      <w:r w:rsidRPr="005E48FE">
        <w:rPr>
          <w:rFonts w:ascii="Arial" w:hAnsi="Arial" w:cs="Arial"/>
          <w:sz w:val="20"/>
          <w:szCs w:val="20"/>
        </w:rPr>
        <w:t xml:space="preserve"> Ponadto 1235 osób skorzystało ze</w:t>
      </w:r>
      <w:r w:rsidR="00A33FD5">
        <w:rPr>
          <w:rFonts w:ascii="Arial" w:hAnsi="Arial" w:cs="Arial"/>
          <w:sz w:val="20"/>
          <w:szCs w:val="20"/>
        </w:rPr>
        <w:t> </w:t>
      </w:r>
      <w:r w:rsidRPr="005E48FE">
        <w:rPr>
          <w:rFonts w:ascii="Arial" w:hAnsi="Arial" w:cs="Arial"/>
          <w:sz w:val="20"/>
          <w:szCs w:val="20"/>
        </w:rPr>
        <w:t>stanowisk komputerowych z dostępem do Internetu. W placówce można bezpłatnie korzystać z</w:t>
      </w:r>
      <w:r w:rsidR="00A33FD5">
        <w:rPr>
          <w:rFonts w:ascii="Arial" w:hAnsi="Arial" w:cs="Arial"/>
          <w:sz w:val="20"/>
          <w:szCs w:val="20"/>
        </w:rPr>
        <w:t> </w:t>
      </w:r>
      <w:r w:rsidRPr="005E48FE">
        <w:rPr>
          <w:rFonts w:ascii="Arial" w:hAnsi="Arial" w:cs="Arial"/>
          <w:sz w:val="20"/>
          <w:szCs w:val="20"/>
        </w:rPr>
        <w:t xml:space="preserve">Cyfrowej Wypożyczalni Publikacji Naukowych Biblioteki Narodowej </w:t>
      </w:r>
      <w:proofErr w:type="spellStart"/>
      <w:r w:rsidRPr="005E48FE">
        <w:rPr>
          <w:rFonts w:ascii="Arial" w:hAnsi="Arial" w:cs="Arial"/>
          <w:sz w:val="20"/>
          <w:szCs w:val="20"/>
        </w:rPr>
        <w:t>Academica</w:t>
      </w:r>
      <w:proofErr w:type="spellEnd"/>
      <w:r w:rsidRPr="005E48FE">
        <w:rPr>
          <w:rFonts w:ascii="Arial" w:hAnsi="Arial" w:cs="Arial"/>
          <w:sz w:val="20"/>
          <w:szCs w:val="20"/>
        </w:rPr>
        <w:t xml:space="preserve">. W zasobach wypożyczalni </w:t>
      </w:r>
      <w:proofErr w:type="spellStart"/>
      <w:r w:rsidRPr="005E48FE">
        <w:rPr>
          <w:rFonts w:ascii="Arial" w:hAnsi="Arial" w:cs="Arial"/>
          <w:sz w:val="20"/>
          <w:szCs w:val="20"/>
        </w:rPr>
        <w:t>Academi</w:t>
      </w:r>
      <w:r w:rsidR="008E01A5">
        <w:rPr>
          <w:rFonts w:ascii="Arial" w:hAnsi="Arial" w:cs="Arial"/>
          <w:sz w:val="20"/>
          <w:szCs w:val="20"/>
        </w:rPr>
        <w:t>c</w:t>
      </w:r>
      <w:r w:rsidRPr="005E48FE">
        <w:rPr>
          <w:rFonts w:ascii="Arial" w:hAnsi="Arial" w:cs="Arial"/>
          <w:sz w:val="20"/>
          <w:szCs w:val="20"/>
        </w:rPr>
        <w:t>a</w:t>
      </w:r>
      <w:proofErr w:type="spellEnd"/>
      <w:r w:rsidRPr="005E48FE">
        <w:rPr>
          <w:rFonts w:ascii="Arial" w:hAnsi="Arial" w:cs="Arial"/>
          <w:sz w:val="20"/>
          <w:szCs w:val="20"/>
        </w:rPr>
        <w:t xml:space="preserve"> znajduje się obecnie ponad 2 mln. publikacji m.in. książki, czasopisma, grafiki, fotografie czy mapy. W związku z ogłoszonym stanem epidemii koronawirusa działalność i</w:t>
      </w:r>
      <w:r w:rsidR="00A33FD5">
        <w:rPr>
          <w:rFonts w:ascii="Arial" w:hAnsi="Arial" w:cs="Arial"/>
          <w:sz w:val="20"/>
          <w:szCs w:val="20"/>
        </w:rPr>
        <w:t> </w:t>
      </w:r>
      <w:r w:rsidRPr="005E48FE">
        <w:rPr>
          <w:rFonts w:ascii="Arial" w:hAnsi="Arial" w:cs="Arial"/>
          <w:sz w:val="20"/>
          <w:szCs w:val="20"/>
        </w:rPr>
        <w:t>funkcjonowanie Bibliotek uległy znacznemu ograniczeniu. Praca prowadzona jest zgodnie z</w:t>
      </w:r>
      <w:r w:rsidR="00A33FD5">
        <w:rPr>
          <w:rFonts w:ascii="Arial" w:hAnsi="Arial" w:cs="Arial"/>
          <w:sz w:val="20"/>
          <w:szCs w:val="20"/>
        </w:rPr>
        <w:t> </w:t>
      </w:r>
      <w:r w:rsidRPr="005E48FE">
        <w:rPr>
          <w:rFonts w:ascii="Arial" w:hAnsi="Arial" w:cs="Arial"/>
          <w:sz w:val="20"/>
          <w:szCs w:val="20"/>
        </w:rPr>
        <w:t>wymogami sanitarnymi, rekomendacją Biblioteki Narodowej oraz rozporządzeniem Rady Ministrów.</w:t>
      </w:r>
    </w:p>
    <w:p w14:paraId="27704387" w14:textId="367605D7" w:rsidR="006B00F9" w:rsidRPr="005E48FE" w:rsidRDefault="006B00F9" w:rsidP="006B00F9">
      <w:pPr>
        <w:spacing w:after="0" w:line="360" w:lineRule="auto"/>
        <w:jc w:val="both"/>
        <w:rPr>
          <w:rFonts w:ascii="Arial" w:hAnsi="Arial" w:cs="Arial"/>
          <w:sz w:val="20"/>
          <w:szCs w:val="20"/>
        </w:rPr>
      </w:pPr>
      <w:r w:rsidRPr="005E48FE">
        <w:rPr>
          <w:rFonts w:ascii="Arial" w:hAnsi="Arial" w:cs="Arial"/>
          <w:sz w:val="20"/>
          <w:szCs w:val="20"/>
        </w:rPr>
        <w:t>Działalność kulturalno-oświatowa w placówkach prowadzona była do marca poprzez organizowanie konkursów, warsztatów oraz spotkań z czytelnikiem. Uczestnikom konkursów organizowanych przez placówki ufundowane zostały nagrody książkowe oraz rzeczowe.</w:t>
      </w:r>
    </w:p>
    <w:p w14:paraId="0DFC300A" w14:textId="77777777" w:rsidR="006B00F9" w:rsidRDefault="006B00F9" w:rsidP="006B00F9">
      <w:pPr>
        <w:spacing w:after="0" w:line="360" w:lineRule="auto"/>
        <w:ind w:firstLine="709"/>
        <w:jc w:val="both"/>
        <w:rPr>
          <w:rFonts w:ascii="Arial" w:eastAsia="Arial" w:hAnsi="Arial" w:cs="Arial"/>
          <w:sz w:val="20"/>
          <w:szCs w:val="20"/>
        </w:rPr>
      </w:pPr>
    </w:p>
    <w:p w14:paraId="75E6BD13" w14:textId="38D5FBE0" w:rsidR="00EB4E6C" w:rsidRPr="005E48FE" w:rsidRDefault="00EB4E6C" w:rsidP="006B00F9">
      <w:pPr>
        <w:spacing w:after="0" w:line="360" w:lineRule="auto"/>
        <w:ind w:firstLine="709"/>
        <w:jc w:val="both"/>
        <w:rPr>
          <w:rFonts w:ascii="Arial" w:eastAsia="Arial" w:hAnsi="Arial" w:cs="Arial"/>
          <w:sz w:val="20"/>
          <w:szCs w:val="20"/>
        </w:rPr>
      </w:pPr>
      <w:r w:rsidRPr="005E48FE">
        <w:rPr>
          <w:rFonts w:ascii="Arial" w:eastAsia="Arial" w:hAnsi="Arial" w:cs="Arial"/>
          <w:sz w:val="20"/>
          <w:szCs w:val="20"/>
        </w:rPr>
        <w:t xml:space="preserve">Na terenie gminy Sulejów funkcjonuje kilkanaście </w:t>
      </w:r>
      <w:r w:rsidRPr="006B00F9">
        <w:rPr>
          <w:rFonts w:ascii="Arial" w:eastAsia="Arial" w:hAnsi="Arial" w:cs="Arial"/>
          <w:b/>
          <w:bCs/>
          <w:sz w:val="20"/>
          <w:szCs w:val="20"/>
        </w:rPr>
        <w:t>kół gospodyń wiejskich</w:t>
      </w:r>
      <w:r w:rsidRPr="005E48FE">
        <w:rPr>
          <w:rFonts w:ascii="Arial" w:eastAsia="Arial" w:hAnsi="Arial" w:cs="Arial"/>
          <w:sz w:val="20"/>
          <w:szCs w:val="20"/>
        </w:rPr>
        <w:t xml:space="preserve">. Są to KGW: Barkowice, Barkowice Mokre, Koło, </w:t>
      </w:r>
      <w:r w:rsidR="00680BCE">
        <w:rPr>
          <w:rFonts w:ascii="Arial" w:eastAsia="Arial" w:hAnsi="Arial" w:cs="Arial"/>
          <w:sz w:val="20"/>
          <w:szCs w:val="20"/>
        </w:rPr>
        <w:t xml:space="preserve">Korytnica, </w:t>
      </w:r>
      <w:r w:rsidRPr="005E48FE">
        <w:rPr>
          <w:rFonts w:ascii="Arial" w:eastAsia="Arial" w:hAnsi="Arial" w:cs="Arial"/>
          <w:sz w:val="20"/>
          <w:szCs w:val="20"/>
        </w:rPr>
        <w:t xml:space="preserve">Krzewiny, Łazy Dąbrowa, Łęczno, Witów, </w:t>
      </w:r>
      <w:proofErr w:type="spellStart"/>
      <w:r w:rsidRPr="005E48FE">
        <w:rPr>
          <w:rFonts w:ascii="Arial" w:eastAsia="Arial" w:hAnsi="Arial" w:cs="Arial"/>
          <w:sz w:val="20"/>
          <w:szCs w:val="20"/>
        </w:rPr>
        <w:t>Kurnędz</w:t>
      </w:r>
      <w:proofErr w:type="spellEnd"/>
      <w:r w:rsidRPr="005E48FE">
        <w:rPr>
          <w:rFonts w:ascii="Arial" w:eastAsia="Arial" w:hAnsi="Arial" w:cs="Arial"/>
          <w:sz w:val="20"/>
          <w:szCs w:val="20"/>
        </w:rPr>
        <w:t>, Kałek, Przygłów, Witów – Kolonia, Kłudzice, Zalesice - Zalesice Kol., Nowa Wieś</w:t>
      </w:r>
      <w:r w:rsidR="00680BCE">
        <w:rPr>
          <w:rFonts w:ascii="Arial" w:eastAsia="Arial" w:hAnsi="Arial" w:cs="Arial"/>
          <w:sz w:val="20"/>
          <w:szCs w:val="20"/>
        </w:rPr>
        <w:t>, Włodzimierzów.</w:t>
      </w:r>
      <w:r w:rsidR="00017CBB">
        <w:rPr>
          <w:rFonts w:ascii="Arial" w:eastAsia="Arial" w:hAnsi="Arial" w:cs="Arial"/>
          <w:sz w:val="20"/>
          <w:szCs w:val="20"/>
        </w:rPr>
        <w:t xml:space="preserve"> </w:t>
      </w:r>
    </w:p>
    <w:p w14:paraId="50228650" w14:textId="77777777" w:rsidR="00A523E1" w:rsidRPr="005E48FE" w:rsidRDefault="00A523E1" w:rsidP="005E48FE">
      <w:pPr>
        <w:spacing w:after="0" w:line="360" w:lineRule="auto"/>
        <w:jc w:val="both"/>
        <w:rPr>
          <w:rFonts w:ascii="Arial" w:eastAsia="Arial" w:hAnsi="Arial" w:cs="Arial"/>
          <w:sz w:val="20"/>
          <w:szCs w:val="20"/>
        </w:rPr>
      </w:pPr>
    </w:p>
    <w:p w14:paraId="59174399" w14:textId="7B3552D8" w:rsidR="00D066EF" w:rsidRPr="005E48FE" w:rsidRDefault="008E01A5" w:rsidP="008E01A5">
      <w:pPr>
        <w:spacing w:after="0" w:line="360" w:lineRule="auto"/>
        <w:jc w:val="center"/>
        <w:rPr>
          <w:rFonts w:ascii="Arial" w:eastAsia="Arial" w:hAnsi="Arial" w:cs="Arial"/>
          <w:b/>
          <w:bCs/>
          <w:sz w:val="20"/>
          <w:szCs w:val="20"/>
        </w:rPr>
      </w:pPr>
      <w:r w:rsidRPr="005E48FE">
        <w:rPr>
          <w:rFonts w:ascii="Arial" w:eastAsia="Arial" w:hAnsi="Arial" w:cs="Arial"/>
          <w:b/>
          <w:bCs/>
          <w:sz w:val="20"/>
          <w:szCs w:val="20"/>
        </w:rPr>
        <w:t>POWIĄZANIA FUNKCJONALNE ORAZ WSPÓŁPRACA Z INNYMI JEDNOSTKAMI SAMORZĄDU TERYTORIALNEGO</w:t>
      </w:r>
    </w:p>
    <w:p w14:paraId="3B1AD8C4" w14:textId="47B81531" w:rsidR="006870C9" w:rsidRDefault="008E01A5" w:rsidP="008E01A5">
      <w:pPr>
        <w:pStyle w:val="BezodstpwZnak1"/>
        <w:spacing w:line="360" w:lineRule="auto"/>
        <w:ind w:firstLine="709"/>
        <w:rPr>
          <w:rFonts w:ascii="Arial" w:hAnsi="Arial" w:cs="Arial"/>
          <w:color w:val="auto"/>
        </w:rPr>
      </w:pPr>
      <w:r>
        <w:rPr>
          <w:rFonts w:ascii="Arial" w:hAnsi="Arial" w:cs="Arial"/>
          <w:color w:val="auto"/>
        </w:rPr>
        <w:t xml:space="preserve">Gmina Sulejów posiada </w:t>
      </w:r>
      <w:r w:rsidRPr="008E01A5">
        <w:rPr>
          <w:rFonts w:ascii="Arial" w:hAnsi="Arial" w:cs="Arial"/>
          <w:b/>
          <w:bCs/>
          <w:color w:val="auto"/>
        </w:rPr>
        <w:t>trzy zagraniczne miasta partnerskie</w:t>
      </w:r>
      <w:r>
        <w:rPr>
          <w:rFonts w:ascii="Arial" w:hAnsi="Arial" w:cs="Arial"/>
          <w:color w:val="auto"/>
        </w:rPr>
        <w:t>:</w:t>
      </w:r>
    </w:p>
    <w:p w14:paraId="7B28C5E8" w14:textId="09A29E0B" w:rsidR="008E01A5" w:rsidRDefault="008E01A5">
      <w:pPr>
        <w:pStyle w:val="BezodstpwZnak1"/>
        <w:numPr>
          <w:ilvl w:val="0"/>
          <w:numId w:val="61"/>
        </w:numPr>
        <w:spacing w:line="360" w:lineRule="auto"/>
        <w:rPr>
          <w:rFonts w:ascii="Arial" w:hAnsi="Arial" w:cs="Arial"/>
          <w:color w:val="auto"/>
        </w:rPr>
      </w:pPr>
      <w:proofErr w:type="spellStart"/>
      <w:r w:rsidRPr="005E48FE">
        <w:rPr>
          <w:rFonts w:ascii="Arial" w:hAnsi="Arial" w:cs="Arial"/>
          <w:color w:val="auto"/>
        </w:rPr>
        <w:t>Tišnov</w:t>
      </w:r>
      <w:proofErr w:type="spellEnd"/>
      <w:r>
        <w:rPr>
          <w:rFonts w:ascii="Arial" w:hAnsi="Arial" w:cs="Arial"/>
          <w:color w:val="auto"/>
        </w:rPr>
        <w:t xml:space="preserve"> (</w:t>
      </w:r>
      <w:r w:rsidRPr="005E48FE">
        <w:rPr>
          <w:rFonts w:ascii="Arial" w:hAnsi="Arial" w:cs="Arial"/>
          <w:color w:val="auto"/>
        </w:rPr>
        <w:t>Czechy</w:t>
      </w:r>
      <w:r>
        <w:rPr>
          <w:rFonts w:ascii="Arial" w:hAnsi="Arial" w:cs="Arial"/>
          <w:color w:val="auto"/>
        </w:rPr>
        <w:t>),</w:t>
      </w:r>
    </w:p>
    <w:p w14:paraId="5A31E1E8" w14:textId="29D9CE42" w:rsidR="008E01A5" w:rsidRDefault="008E01A5">
      <w:pPr>
        <w:pStyle w:val="BezodstpwZnak1"/>
        <w:numPr>
          <w:ilvl w:val="0"/>
          <w:numId w:val="61"/>
        </w:numPr>
        <w:spacing w:line="360" w:lineRule="auto"/>
        <w:rPr>
          <w:rFonts w:ascii="Arial" w:hAnsi="Arial" w:cs="Arial"/>
          <w:color w:val="auto"/>
        </w:rPr>
      </w:pPr>
      <w:proofErr w:type="spellStart"/>
      <w:r w:rsidRPr="008E01A5">
        <w:rPr>
          <w:rFonts w:ascii="Arial" w:hAnsi="Arial" w:cs="Arial"/>
          <w:color w:val="auto"/>
        </w:rPr>
        <w:t>Heves</w:t>
      </w:r>
      <w:proofErr w:type="spellEnd"/>
      <w:r>
        <w:rPr>
          <w:rFonts w:ascii="Arial" w:hAnsi="Arial" w:cs="Arial"/>
          <w:color w:val="auto"/>
        </w:rPr>
        <w:t xml:space="preserve"> (</w:t>
      </w:r>
      <w:r w:rsidRPr="008E01A5">
        <w:rPr>
          <w:rFonts w:ascii="Arial" w:hAnsi="Arial" w:cs="Arial"/>
          <w:color w:val="auto"/>
        </w:rPr>
        <w:t>Węgry</w:t>
      </w:r>
      <w:r>
        <w:rPr>
          <w:rFonts w:ascii="Arial" w:hAnsi="Arial" w:cs="Arial"/>
          <w:color w:val="auto"/>
        </w:rPr>
        <w:t>),</w:t>
      </w:r>
    </w:p>
    <w:p w14:paraId="47875433" w14:textId="1E76F652" w:rsidR="008E01A5" w:rsidRPr="008E01A5" w:rsidRDefault="008E01A5">
      <w:pPr>
        <w:pStyle w:val="BezodstpwZnak1"/>
        <w:numPr>
          <w:ilvl w:val="0"/>
          <w:numId w:val="61"/>
        </w:numPr>
        <w:spacing w:line="360" w:lineRule="auto"/>
        <w:rPr>
          <w:rFonts w:ascii="Arial" w:hAnsi="Arial" w:cs="Arial"/>
          <w:color w:val="auto"/>
        </w:rPr>
      </w:pPr>
      <w:proofErr w:type="spellStart"/>
      <w:r w:rsidRPr="008E01A5">
        <w:rPr>
          <w:rFonts w:ascii="Arial" w:hAnsi="Arial" w:cs="Arial"/>
          <w:color w:val="auto"/>
        </w:rPr>
        <w:t>Slawuta</w:t>
      </w:r>
      <w:proofErr w:type="spellEnd"/>
      <w:r w:rsidRPr="008E01A5">
        <w:rPr>
          <w:rFonts w:ascii="Arial" w:hAnsi="Arial" w:cs="Arial"/>
          <w:color w:val="auto"/>
        </w:rPr>
        <w:t xml:space="preserve"> </w:t>
      </w:r>
      <w:r>
        <w:rPr>
          <w:rFonts w:ascii="Arial" w:hAnsi="Arial" w:cs="Arial"/>
          <w:color w:val="auto"/>
        </w:rPr>
        <w:t>(</w:t>
      </w:r>
      <w:r w:rsidRPr="008E01A5">
        <w:rPr>
          <w:rFonts w:ascii="Arial" w:hAnsi="Arial" w:cs="Arial"/>
          <w:color w:val="auto"/>
        </w:rPr>
        <w:t>Ukraina</w:t>
      </w:r>
      <w:r>
        <w:rPr>
          <w:rFonts w:ascii="Arial" w:hAnsi="Arial" w:cs="Arial"/>
          <w:color w:val="auto"/>
        </w:rPr>
        <w:t>).</w:t>
      </w:r>
    </w:p>
    <w:p w14:paraId="314AA59A" w14:textId="6E72D4F5" w:rsidR="006870C9" w:rsidRPr="008E01A5" w:rsidRDefault="008E01A5" w:rsidP="008E01A5">
      <w:pPr>
        <w:pStyle w:val="BezodstpwZnak1"/>
        <w:spacing w:line="360" w:lineRule="auto"/>
        <w:ind w:firstLine="709"/>
        <w:rPr>
          <w:rFonts w:ascii="Arial" w:hAnsi="Arial" w:cs="Arial"/>
          <w:color w:val="auto"/>
        </w:rPr>
      </w:pPr>
      <w:r>
        <w:rPr>
          <w:rFonts w:ascii="Arial" w:hAnsi="Arial" w:cs="Arial"/>
          <w:color w:val="auto"/>
        </w:rPr>
        <w:t>D</w:t>
      </w:r>
      <w:r w:rsidRPr="005E48FE">
        <w:rPr>
          <w:rFonts w:ascii="Arial" w:hAnsi="Arial" w:cs="Arial"/>
          <w:color w:val="auto"/>
        </w:rPr>
        <w:t>nia 20 lipca 2021 r.</w:t>
      </w:r>
      <w:r>
        <w:rPr>
          <w:rFonts w:ascii="Arial" w:hAnsi="Arial" w:cs="Arial"/>
          <w:color w:val="auto"/>
        </w:rPr>
        <w:t xml:space="preserve"> podjęta została </w:t>
      </w:r>
      <w:r w:rsidR="006870C9" w:rsidRPr="008E01A5">
        <w:rPr>
          <w:rFonts w:ascii="Arial" w:hAnsi="Arial" w:cs="Arial"/>
          <w:color w:val="auto"/>
        </w:rPr>
        <w:t>UCHWAŁA NR XXXVII/350/2021</w:t>
      </w:r>
      <w:r w:rsidRPr="008E01A5">
        <w:rPr>
          <w:rFonts w:ascii="Arial" w:hAnsi="Arial" w:cs="Arial"/>
          <w:color w:val="auto"/>
        </w:rPr>
        <w:t xml:space="preserve"> Rady Miejskiej w</w:t>
      </w:r>
      <w:r w:rsidR="00A33FD5">
        <w:rPr>
          <w:rFonts w:ascii="Arial" w:hAnsi="Arial" w:cs="Arial"/>
          <w:color w:val="auto"/>
        </w:rPr>
        <w:t> </w:t>
      </w:r>
      <w:r w:rsidRPr="008E01A5">
        <w:rPr>
          <w:rFonts w:ascii="Arial" w:hAnsi="Arial" w:cs="Arial"/>
          <w:color w:val="auto"/>
        </w:rPr>
        <w:t>Sulejowie w</w:t>
      </w:r>
      <w:r w:rsidR="006870C9" w:rsidRPr="008E01A5">
        <w:rPr>
          <w:rFonts w:ascii="Arial" w:hAnsi="Arial" w:cs="Arial"/>
          <w:color w:val="auto"/>
        </w:rPr>
        <w:t xml:space="preserve"> sprawie przystąpienia w formule porozumienia międzygminnego do współpracy z</w:t>
      </w:r>
      <w:bookmarkStart w:id="16" w:name="_Hlk76120554"/>
      <w:r w:rsidR="00A33FD5">
        <w:rPr>
          <w:rFonts w:ascii="Arial" w:hAnsi="Arial" w:cs="Arial"/>
          <w:color w:val="auto"/>
        </w:rPr>
        <w:t> </w:t>
      </w:r>
      <w:r w:rsidR="006870C9" w:rsidRPr="008E01A5">
        <w:rPr>
          <w:rFonts w:ascii="Arial" w:hAnsi="Arial" w:cs="Arial"/>
          <w:color w:val="auto"/>
        </w:rPr>
        <w:t xml:space="preserve">Gminą Czarnocin, Gminą Gorzkowice, Gminą Grabica, Gminą Moszczenica, Gminą Rozprza, Miastem Piotrków Trybunalski, Gminą Wola Krzysztoporska, Gminą Wolbórz, Gminą Bełchatów, </w:t>
      </w:r>
      <w:r w:rsidR="006870C9" w:rsidRPr="008E01A5">
        <w:rPr>
          <w:rFonts w:ascii="Arial" w:hAnsi="Arial" w:cs="Arial"/>
          <w:color w:val="auto"/>
        </w:rPr>
        <w:lastRenderedPageBreak/>
        <w:t xml:space="preserve">Miastem Bełchatów, Gminą Drużbice, Gminą Kleszczów, Gminą Kluki, Gminą Szczerców, Gminą Zelów, Gminą Radomsko, Miastem Radomsko, Gminą Dobryszyce, Gminą Gidle, Gminą Gomunice, Gminą Kamieńsk, Gminą Kobiele Wielkie, Gminą Kodrąb, Gminą Ładzice w ramach </w:t>
      </w:r>
      <w:r w:rsidR="006870C9" w:rsidRPr="008E01A5">
        <w:rPr>
          <w:rFonts w:ascii="Arial" w:hAnsi="Arial" w:cs="Arial"/>
          <w:b/>
          <w:bCs/>
          <w:color w:val="auto"/>
        </w:rPr>
        <w:t>Miejskiego Obszaru Funkcjonalnego Radomsko - Piotrków Trybunalski – Bełchatów w związku z</w:t>
      </w:r>
      <w:r w:rsidR="00A33FD5">
        <w:rPr>
          <w:rFonts w:ascii="Arial" w:hAnsi="Arial" w:cs="Arial"/>
          <w:b/>
          <w:bCs/>
          <w:color w:val="auto"/>
        </w:rPr>
        <w:t> </w:t>
      </w:r>
      <w:r w:rsidR="006870C9" w:rsidRPr="008E01A5">
        <w:rPr>
          <w:rFonts w:ascii="Arial" w:hAnsi="Arial" w:cs="Arial"/>
          <w:b/>
          <w:bCs/>
          <w:color w:val="auto"/>
        </w:rPr>
        <w:t>utworzeniem i realizacją instrumentu Zintegrowanych Inwestycji Terytorialnych (ZIT)</w:t>
      </w:r>
      <w:r w:rsidR="00A33FD5">
        <w:rPr>
          <w:rFonts w:ascii="Arial" w:hAnsi="Arial" w:cs="Arial"/>
          <w:b/>
          <w:bCs/>
          <w:color w:val="auto"/>
        </w:rPr>
        <w:t> </w:t>
      </w:r>
      <w:r w:rsidR="006870C9" w:rsidRPr="008E01A5">
        <w:rPr>
          <w:rFonts w:ascii="Arial" w:hAnsi="Arial" w:cs="Arial"/>
          <w:b/>
          <w:bCs/>
          <w:color w:val="auto"/>
        </w:rPr>
        <w:t>w</w:t>
      </w:r>
      <w:r w:rsidR="00A33FD5">
        <w:rPr>
          <w:rFonts w:ascii="Arial" w:hAnsi="Arial" w:cs="Arial"/>
          <w:b/>
          <w:bCs/>
          <w:color w:val="auto"/>
        </w:rPr>
        <w:t> </w:t>
      </w:r>
      <w:r w:rsidR="006870C9" w:rsidRPr="008E01A5">
        <w:rPr>
          <w:rFonts w:ascii="Arial" w:hAnsi="Arial" w:cs="Arial"/>
          <w:b/>
          <w:bCs/>
          <w:color w:val="auto"/>
        </w:rPr>
        <w:t>okresie 2021-2027</w:t>
      </w:r>
      <w:bookmarkEnd w:id="16"/>
      <w:r>
        <w:rPr>
          <w:rFonts w:ascii="Arial" w:hAnsi="Arial" w:cs="Arial"/>
          <w:color w:val="auto"/>
        </w:rPr>
        <w:t>.</w:t>
      </w:r>
    </w:p>
    <w:p w14:paraId="71B8EDB5" w14:textId="7075F33D" w:rsidR="006870C9" w:rsidRPr="005E48FE" w:rsidRDefault="006870C9" w:rsidP="005E48FE">
      <w:pPr>
        <w:pStyle w:val="BezodstpwZnak1"/>
        <w:spacing w:line="360" w:lineRule="auto"/>
        <w:rPr>
          <w:rFonts w:ascii="Arial" w:hAnsi="Arial" w:cs="Arial"/>
          <w:color w:val="auto"/>
        </w:rPr>
      </w:pPr>
    </w:p>
    <w:p w14:paraId="21348709" w14:textId="77777777" w:rsidR="005E48FE" w:rsidRPr="005E48FE" w:rsidRDefault="005E48FE" w:rsidP="008E01A5">
      <w:pPr>
        <w:pStyle w:val="BezodstpwZnak1"/>
        <w:spacing w:line="360" w:lineRule="auto"/>
        <w:ind w:firstLine="709"/>
        <w:rPr>
          <w:rFonts w:ascii="Arial" w:hAnsi="Arial" w:cs="Arial"/>
          <w:color w:val="auto"/>
        </w:rPr>
      </w:pPr>
      <w:r w:rsidRPr="005E48FE">
        <w:rPr>
          <w:rFonts w:ascii="Arial" w:hAnsi="Arial" w:cs="Arial"/>
          <w:color w:val="auto"/>
        </w:rPr>
        <w:t xml:space="preserve">21 października w Hotelu Podklasztorze w Sulejowie podpisano list intencyjny w sprawie współpracy w zakresie budowy </w:t>
      </w:r>
      <w:r w:rsidRPr="008E01A5">
        <w:rPr>
          <w:rFonts w:ascii="Arial" w:hAnsi="Arial" w:cs="Arial"/>
          <w:b/>
          <w:bCs/>
          <w:color w:val="auto"/>
        </w:rPr>
        <w:t>partnerstwa na rzecz „Ochrony wód Zalewu Sulejowskiego, rzeki Pilicy oraz terenów cennych przyrodniczo poprzez zrównoważony rozwój gospodarki turystycznej, gospodarki wodno-kanalizacyjnej, ochrony powietrza oraz przywracania bioróżnorodności wraz z przeciwdziałaniem zagrożeniom środowiskowym”.</w:t>
      </w:r>
    </w:p>
    <w:p w14:paraId="7BD601AA" w14:textId="083CCF1B" w:rsidR="005E48FE" w:rsidRPr="005E48FE" w:rsidRDefault="005E48FE" w:rsidP="005E48FE">
      <w:pPr>
        <w:pStyle w:val="BezodstpwZnak1"/>
        <w:spacing w:line="360" w:lineRule="auto"/>
        <w:rPr>
          <w:rFonts w:ascii="Arial" w:hAnsi="Arial" w:cs="Arial"/>
          <w:color w:val="auto"/>
        </w:rPr>
      </w:pPr>
      <w:r w:rsidRPr="005E48FE">
        <w:rPr>
          <w:rFonts w:ascii="Arial" w:hAnsi="Arial" w:cs="Arial"/>
          <w:color w:val="auto"/>
        </w:rPr>
        <w:t>Po podpisaniu listu uczestnicy uroczystości wzięli udział w II seminarium pod nazwą Przygotowanie i</w:t>
      </w:r>
      <w:r w:rsidR="00A33FD5">
        <w:rPr>
          <w:rFonts w:ascii="Arial" w:hAnsi="Arial" w:cs="Arial"/>
          <w:color w:val="auto"/>
        </w:rPr>
        <w:t> </w:t>
      </w:r>
      <w:r w:rsidRPr="005E48FE">
        <w:rPr>
          <w:rFonts w:ascii="Arial" w:hAnsi="Arial" w:cs="Arial"/>
          <w:color w:val="auto"/>
        </w:rPr>
        <w:t>realizacja partnerskich projektów infrastrukturalnych z zakresu ochrony środowiska i rozwoju równoważnej turystyki wokół Zalewu Sulejowskiego oraz dorzeczu Pilicy w nowej perspektywie finansowej Unii Europejskiej na lata 2021-2027, podczas którego sygnatariusze mówili m.in. o już zrealizowanych przedsięwzięciach dotyczących wymienionego obszaru, projektach, które mogliby razem tworzyć, a także o ewentualnych źródłach ich finansowania.</w:t>
      </w:r>
    </w:p>
    <w:p w14:paraId="78015FF8" w14:textId="34FD48D5" w:rsidR="005E48FE" w:rsidRPr="005E48FE" w:rsidRDefault="005E48FE" w:rsidP="005E48FE">
      <w:pPr>
        <w:pStyle w:val="BezodstpwZnak1"/>
        <w:spacing w:line="360" w:lineRule="auto"/>
        <w:rPr>
          <w:rFonts w:ascii="Arial" w:hAnsi="Arial" w:cs="Arial"/>
          <w:color w:val="auto"/>
        </w:rPr>
      </w:pPr>
      <w:r w:rsidRPr="005E48FE">
        <w:rPr>
          <w:rFonts w:ascii="Arial" w:hAnsi="Arial" w:cs="Arial"/>
          <w:color w:val="auto"/>
        </w:rPr>
        <w:t>Budowa kanalizacji i wodociągów, wspólne ścieżki rowerowe, szlaki edukacyjne oraz partnerskie imprezy sportowe, kulturalne i turystyczne – to tylko niektóre obszary, w których moż</w:t>
      </w:r>
      <w:r w:rsidR="00864B50">
        <w:rPr>
          <w:rFonts w:ascii="Arial" w:hAnsi="Arial" w:cs="Arial"/>
          <w:color w:val="auto"/>
        </w:rPr>
        <w:t>na</w:t>
      </w:r>
      <w:r w:rsidRPr="005E48FE">
        <w:rPr>
          <w:rFonts w:ascii="Arial" w:hAnsi="Arial" w:cs="Arial"/>
          <w:color w:val="auto"/>
        </w:rPr>
        <w:t xml:space="preserve"> współpracować i pozyskiwać zewnętrzne dofinansowania na ponadregionalne projekty.</w:t>
      </w:r>
    </w:p>
    <w:p w14:paraId="1E64104F" w14:textId="77777777" w:rsidR="006870C9" w:rsidRPr="005E48FE" w:rsidRDefault="006870C9" w:rsidP="005E48FE">
      <w:pPr>
        <w:pStyle w:val="BezodstpwZnak1"/>
        <w:spacing w:line="360" w:lineRule="auto"/>
        <w:ind w:firstLine="709"/>
        <w:rPr>
          <w:rFonts w:ascii="Arial" w:hAnsi="Arial" w:cs="Arial"/>
          <w:color w:val="auto"/>
        </w:rPr>
      </w:pPr>
    </w:p>
    <w:p w14:paraId="241A061F" w14:textId="6108475E" w:rsidR="0062268B" w:rsidRPr="0062268B" w:rsidRDefault="0062268B" w:rsidP="0062268B">
      <w:pPr>
        <w:pStyle w:val="BezodstpwZnak1"/>
        <w:spacing w:line="360" w:lineRule="auto"/>
        <w:ind w:firstLine="709"/>
        <w:rPr>
          <w:rFonts w:ascii="Arial" w:hAnsi="Arial" w:cs="Arial"/>
          <w:color w:val="auto"/>
        </w:rPr>
      </w:pPr>
      <w:r w:rsidRPr="0062268B">
        <w:rPr>
          <w:rFonts w:ascii="Arial" w:hAnsi="Arial" w:cs="Arial"/>
          <w:color w:val="auto"/>
        </w:rPr>
        <w:t>Na terenie miasta Sulejowa działają</w:t>
      </w:r>
      <w:r w:rsidR="00864B50">
        <w:rPr>
          <w:rFonts w:ascii="Arial" w:hAnsi="Arial" w:cs="Arial"/>
          <w:color w:val="auto"/>
        </w:rPr>
        <w:t xml:space="preserve"> także</w:t>
      </w:r>
      <w:r w:rsidRPr="0062268B">
        <w:rPr>
          <w:rFonts w:ascii="Arial" w:hAnsi="Arial" w:cs="Arial"/>
          <w:color w:val="auto"/>
        </w:rPr>
        <w:t xml:space="preserve">: </w:t>
      </w:r>
    </w:p>
    <w:p w14:paraId="36894752" w14:textId="1509E1EB" w:rsidR="0062268B" w:rsidRPr="00680BCE" w:rsidRDefault="0062268B">
      <w:pPr>
        <w:pStyle w:val="BezodstpwZnak1"/>
        <w:numPr>
          <w:ilvl w:val="0"/>
          <w:numId w:val="62"/>
        </w:numPr>
        <w:spacing w:line="360" w:lineRule="auto"/>
        <w:rPr>
          <w:rFonts w:ascii="Arial" w:hAnsi="Arial" w:cs="Arial"/>
          <w:color w:val="auto"/>
        </w:rPr>
      </w:pPr>
      <w:r w:rsidRPr="00680BCE">
        <w:rPr>
          <w:rFonts w:ascii="Arial" w:hAnsi="Arial" w:cs="Arial"/>
          <w:color w:val="auto"/>
        </w:rPr>
        <w:t>Polski Związek Emerytów, Rencistów i Inwalidów w Sulejowie, Związek</w:t>
      </w:r>
      <w:r w:rsidR="00E95046" w:rsidRPr="00680BCE">
        <w:rPr>
          <w:rFonts w:ascii="Arial" w:hAnsi="Arial" w:cs="Arial"/>
          <w:color w:val="auto"/>
        </w:rPr>
        <w:t xml:space="preserve"> </w:t>
      </w:r>
      <w:r w:rsidRPr="00680BCE">
        <w:rPr>
          <w:rFonts w:ascii="Arial" w:hAnsi="Arial" w:cs="Arial"/>
          <w:color w:val="auto"/>
        </w:rPr>
        <w:t>prowadzi świetlice dla seniorów oraz aktywizuje, organizuje zajęcia i prowadzi pomoc dla osób starszych,</w:t>
      </w:r>
    </w:p>
    <w:p w14:paraId="16AE2456" w14:textId="63F2491A" w:rsidR="0062268B" w:rsidRDefault="0062268B">
      <w:pPr>
        <w:pStyle w:val="BezodstpwZnak1"/>
        <w:numPr>
          <w:ilvl w:val="0"/>
          <w:numId w:val="62"/>
        </w:numPr>
        <w:spacing w:line="360" w:lineRule="auto"/>
        <w:rPr>
          <w:rFonts w:ascii="Arial" w:hAnsi="Arial" w:cs="Arial"/>
          <w:color w:val="auto"/>
        </w:rPr>
      </w:pPr>
      <w:r w:rsidRPr="0062268B">
        <w:rPr>
          <w:rFonts w:ascii="Arial" w:hAnsi="Arial" w:cs="Arial"/>
          <w:color w:val="auto"/>
        </w:rPr>
        <w:t>Fundacja "Obiekt Zabytkowy Opactwo Cystersów w Sulejowie"</w:t>
      </w:r>
      <w:r>
        <w:rPr>
          <w:rFonts w:ascii="Arial" w:hAnsi="Arial" w:cs="Arial"/>
          <w:color w:val="auto"/>
        </w:rPr>
        <w:t>,</w:t>
      </w:r>
    </w:p>
    <w:p w14:paraId="64DC2C12" w14:textId="41CE749E" w:rsidR="0062268B" w:rsidRPr="00761C35" w:rsidRDefault="00761C35">
      <w:pPr>
        <w:pStyle w:val="BezodstpwZnak1"/>
        <w:numPr>
          <w:ilvl w:val="0"/>
          <w:numId w:val="62"/>
        </w:numPr>
        <w:spacing w:line="360" w:lineRule="auto"/>
        <w:rPr>
          <w:rFonts w:ascii="Arial" w:hAnsi="Arial" w:cs="Arial"/>
          <w:color w:val="auto"/>
        </w:rPr>
      </w:pPr>
      <w:r w:rsidRPr="00761C35">
        <w:rPr>
          <w:rFonts w:ascii="Arial" w:hAnsi="Arial" w:cs="Arial"/>
          <w:color w:val="auto"/>
        </w:rPr>
        <w:t>Sulejów dla Pokoleń</w:t>
      </w:r>
      <w:r w:rsidR="00E95046" w:rsidRPr="00761C35">
        <w:rPr>
          <w:rFonts w:ascii="Arial" w:hAnsi="Arial" w:cs="Arial"/>
          <w:color w:val="auto"/>
        </w:rPr>
        <w:t>.</w:t>
      </w:r>
    </w:p>
    <w:p w14:paraId="032818EF" w14:textId="64DB35FB" w:rsidR="00A523E1" w:rsidRDefault="0062268B" w:rsidP="00761C35">
      <w:pPr>
        <w:pStyle w:val="BezodstpwZnak1"/>
        <w:spacing w:line="360" w:lineRule="auto"/>
        <w:ind w:firstLine="709"/>
        <w:rPr>
          <w:rFonts w:ascii="Arial" w:hAnsi="Arial" w:cs="Arial"/>
          <w:color w:val="auto"/>
        </w:rPr>
      </w:pPr>
      <w:r w:rsidRPr="0062268B">
        <w:rPr>
          <w:rFonts w:ascii="Arial" w:hAnsi="Arial" w:cs="Arial"/>
          <w:color w:val="auto"/>
        </w:rPr>
        <w:t xml:space="preserve">Gmina należy do </w:t>
      </w:r>
      <w:r w:rsidRPr="00E95046">
        <w:rPr>
          <w:rFonts w:ascii="Arial" w:hAnsi="Arial" w:cs="Arial"/>
          <w:b/>
          <w:bCs/>
          <w:color w:val="auto"/>
        </w:rPr>
        <w:t>Lokalnej Grupy Działania "Stowarzyszenie Dolina Pilicy"</w:t>
      </w:r>
      <w:r w:rsidRPr="0062268B">
        <w:rPr>
          <w:rFonts w:ascii="Arial" w:hAnsi="Arial" w:cs="Arial"/>
          <w:color w:val="auto"/>
        </w:rPr>
        <w:t xml:space="preserve"> (siedziba Tomaszów Mazowiecki), która stara się o dofinansowanie zadań lokalnych z Programu Rozwoju Obszarów Wiejskich w ramach: różnicowanie w kierunku działalności nierolniczej, tworzenie i rozwój mikroprzedsiębiorstw, odnowa i rozwój wsi oraz tzw. "małych projektów". LGD została powołana w</w:t>
      </w:r>
      <w:r w:rsidR="00A33FD5">
        <w:rPr>
          <w:rFonts w:ascii="Arial" w:hAnsi="Arial" w:cs="Arial"/>
          <w:color w:val="auto"/>
        </w:rPr>
        <w:t> </w:t>
      </w:r>
      <w:r w:rsidRPr="0062268B">
        <w:rPr>
          <w:rFonts w:ascii="Arial" w:hAnsi="Arial" w:cs="Arial"/>
          <w:color w:val="auto"/>
        </w:rPr>
        <w:t>celu stymulowania lokalnych inicjatyw na rzecz rozwoju obszarów wiejskich i pozyskuje na to środki.</w:t>
      </w:r>
    </w:p>
    <w:p w14:paraId="0217A0BD" w14:textId="3BEA39FA" w:rsidR="00761C35" w:rsidRPr="00761C35" w:rsidRDefault="00D9011E">
      <w:pPr>
        <w:pStyle w:val="BezodstpwZnak1"/>
        <w:numPr>
          <w:ilvl w:val="0"/>
          <w:numId w:val="86"/>
        </w:numPr>
        <w:spacing w:line="360" w:lineRule="auto"/>
        <w:rPr>
          <w:rFonts w:ascii="Arial" w:hAnsi="Arial" w:cs="Arial"/>
          <w:color w:val="auto"/>
        </w:rPr>
      </w:pPr>
      <w:r>
        <w:rPr>
          <w:rFonts w:ascii="Arial" w:hAnsi="Arial" w:cs="Arial"/>
          <w:color w:val="auto"/>
        </w:rPr>
        <w:t xml:space="preserve">Związek Miast Polskich </w:t>
      </w:r>
      <w:r w:rsidR="00761C35">
        <w:rPr>
          <w:rFonts w:ascii="Arial" w:hAnsi="Arial" w:cs="Arial"/>
          <w:color w:val="auto"/>
        </w:rPr>
        <w:t xml:space="preserve">– </w:t>
      </w:r>
      <w:r w:rsidR="00761C35" w:rsidRPr="00761C35">
        <w:rPr>
          <w:rFonts w:ascii="Arial" w:hAnsi="Arial" w:cs="Arial"/>
          <w:color w:val="auto"/>
        </w:rPr>
        <w:t>Miasto</w:t>
      </w:r>
      <w:r w:rsidR="00761C35">
        <w:rPr>
          <w:rFonts w:ascii="Arial" w:hAnsi="Arial" w:cs="Arial"/>
          <w:color w:val="auto"/>
        </w:rPr>
        <w:t xml:space="preserve"> Sulejów</w:t>
      </w:r>
      <w:r w:rsidR="00761C35" w:rsidRPr="00761C35">
        <w:rPr>
          <w:rFonts w:ascii="Arial" w:hAnsi="Arial" w:cs="Arial"/>
          <w:color w:val="auto"/>
        </w:rPr>
        <w:t xml:space="preserve"> przystąpiło do Związku Miast Polskich w 2021 roku Uchwałą NR XXXVI/345/2021 Rady Miejskiej w Sulejowie z dnia 29 czerwca 2021 r. Delegatem Miasta w Związku Miast Polskich jest Burmistrz Sulejowa.</w:t>
      </w:r>
    </w:p>
    <w:p w14:paraId="0308DB3C" w14:textId="587A50F2" w:rsidR="00761C35" w:rsidRPr="00761C35" w:rsidRDefault="00860F2A">
      <w:pPr>
        <w:pStyle w:val="BezodstpwZnak1"/>
        <w:numPr>
          <w:ilvl w:val="0"/>
          <w:numId w:val="86"/>
        </w:numPr>
        <w:spacing w:line="360" w:lineRule="auto"/>
        <w:rPr>
          <w:rFonts w:ascii="Arial" w:hAnsi="Arial" w:cs="Arial"/>
          <w:color w:val="auto"/>
        </w:rPr>
      </w:pPr>
      <w:r w:rsidRPr="00761C35">
        <w:rPr>
          <w:rFonts w:ascii="Arial" w:hAnsi="Arial" w:cs="Arial"/>
          <w:color w:val="auto"/>
        </w:rPr>
        <w:t>Stowarzyszenie Jednostek Samorządu Terytorialnego na rzecz budowy Drogi Ekspresowej S12</w:t>
      </w:r>
      <w:r w:rsidR="00761C35" w:rsidRPr="00761C35">
        <w:rPr>
          <w:rFonts w:ascii="Arial" w:hAnsi="Arial" w:cs="Arial"/>
          <w:color w:val="auto"/>
        </w:rPr>
        <w:t xml:space="preserve"> - Miasto Sulejów przystąpiło do Stowarzyszenia </w:t>
      </w:r>
      <w:r w:rsidR="00761C35">
        <w:rPr>
          <w:rFonts w:ascii="Arial" w:hAnsi="Arial" w:cs="Arial"/>
          <w:color w:val="auto"/>
        </w:rPr>
        <w:t>w</w:t>
      </w:r>
      <w:r w:rsidR="00761C35" w:rsidRPr="00761C35">
        <w:rPr>
          <w:rFonts w:ascii="Arial" w:hAnsi="Arial" w:cs="Arial"/>
          <w:color w:val="auto"/>
        </w:rPr>
        <w:t xml:space="preserve"> 2016 r</w:t>
      </w:r>
      <w:r w:rsidR="00761C35">
        <w:rPr>
          <w:rFonts w:ascii="Arial" w:hAnsi="Arial" w:cs="Arial"/>
          <w:color w:val="auto"/>
        </w:rPr>
        <w:t>..</w:t>
      </w:r>
    </w:p>
    <w:p w14:paraId="083AEE38" w14:textId="4185C3B5" w:rsidR="00AE3B16" w:rsidRDefault="00AE3B16" w:rsidP="00761C35">
      <w:pPr>
        <w:pStyle w:val="BezodstpwZnak1"/>
        <w:spacing w:line="360" w:lineRule="auto"/>
        <w:rPr>
          <w:rFonts w:ascii="Arial" w:hAnsi="Arial" w:cs="Arial"/>
          <w:color w:val="auto"/>
        </w:rPr>
      </w:pPr>
    </w:p>
    <w:p w14:paraId="43B1C32E" w14:textId="5288FA46" w:rsidR="00AE3B16" w:rsidRDefault="00AE3B16" w:rsidP="00761C35">
      <w:pPr>
        <w:pStyle w:val="BezodstpwZnak1"/>
        <w:spacing w:line="360" w:lineRule="auto"/>
        <w:rPr>
          <w:rFonts w:ascii="Arial" w:hAnsi="Arial" w:cs="Arial"/>
          <w:color w:val="auto"/>
        </w:rPr>
      </w:pPr>
    </w:p>
    <w:p w14:paraId="6BF62BBD" w14:textId="77777777" w:rsidR="00AE3B16" w:rsidRPr="00D15D25" w:rsidRDefault="00AE3B16" w:rsidP="00761C35">
      <w:pPr>
        <w:pStyle w:val="BezodstpwZnak1"/>
        <w:spacing w:line="360" w:lineRule="auto"/>
        <w:rPr>
          <w:rFonts w:ascii="Arial" w:hAnsi="Arial" w:cs="Arial"/>
          <w:color w:val="auto"/>
        </w:rPr>
      </w:pPr>
    </w:p>
    <w:p w14:paraId="01F6869E" w14:textId="48FDAE71" w:rsidR="005552E7" w:rsidRPr="00E67E84" w:rsidRDefault="005552E7" w:rsidP="00BC4A6C">
      <w:pPr>
        <w:pStyle w:val="Akapitzlist"/>
        <w:numPr>
          <w:ilvl w:val="1"/>
          <w:numId w:val="1"/>
        </w:numPr>
        <w:spacing w:after="0" w:line="360" w:lineRule="auto"/>
        <w:jc w:val="both"/>
        <w:outlineLvl w:val="1"/>
        <w:rPr>
          <w:rFonts w:ascii="Arial" w:hAnsi="Arial" w:cs="Arial"/>
          <w:sz w:val="24"/>
          <w:szCs w:val="24"/>
        </w:rPr>
      </w:pPr>
      <w:bookmarkStart w:id="17" w:name="_Toc96164535"/>
      <w:r w:rsidRPr="00E67E84">
        <w:rPr>
          <w:rFonts w:ascii="Arial" w:hAnsi="Arial" w:cs="Arial"/>
          <w:sz w:val="24"/>
          <w:szCs w:val="24"/>
        </w:rPr>
        <w:lastRenderedPageBreak/>
        <w:t>Zagospodarowanie przestrzenne</w:t>
      </w:r>
      <w:bookmarkEnd w:id="17"/>
    </w:p>
    <w:p w14:paraId="008318CE" w14:textId="77777777" w:rsidR="006C0581" w:rsidRPr="00FC4E0F" w:rsidRDefault="006C0581" w:rsidP="006C0581">
      <w:pPr>
        <w:autoSpaceDE w:val="0"/>
        <w:autoSpaceDN w:val="0"/>
        <w:adjustRightInd w:val="0"/>
        <w:spacing w:after="0" w:line="360" w:lineRule="auto"/>
        <w:jc w:val="both"/>
        <w:rPr>
          <w:rFonts w:ascii="Arial" w:hAnsi="Arial" w:cs="Arial"/>
          <w:sz w:val="20"/>
          <w:szCs w:val="20"/>
        </w:rPr>
      </w:pPr>
    </w:p>
    <w:p w14:paraId="3C5C3600" w14:textId="45209BDC" w:rsidR="00A66549" w:rsidRPr="00FC4E0F" w:rsidRDefault="00742F7A" w:rsidP="009140D8">
      <w:pPr>
        <w:spacing w:after="0" w:line="360" w:lineRule="auto"/>
        <w:ind w:firstLine="708"/>
        <w:jc w:val="both"/>
        <w:rPr>
          <w:rFonts w:ascii="Arial" w:hAnsi="Arial" w:cs="Arial"/>
          <w:sz w:val="20"/>
          <w:szCs w:val="20"/>
        </w:rPr>
      </w:pPr>
      <w:r w:rsidRPr="00FC4E0F">
        <w:rPr>
          <w:rFonts w:ascii="Arial" w:eastAsia="Arial" w:hAnsi="Arial"/>
          <w:sz w:val="20"/>
          <w:szCs w:val="20"/>
        </w:rPr>
        <w:t>W użytkowaniu ziemi przeważają</w:t>
      </w:r>
      <w:r w:rsidR="004F7702" w:rsidRPr="00FC4E0F">
        <w:rPr>
          <w:rFonts w:ascii="Arial" w:eastAsia="Arial" w:hAnsi="Arial"/>
          <w:sz w:val="20"/>
          <w:szCs w:val="20"/>
        </w:rPr>
        <w:t xml:space="preserve"> </w:t>
      </w:r>
      <w:r w:rsidRPr="00FC4E0F">
        <w:rPr>
          <w:rFonts w:ascii="Arial" w:eastAsia="Arial" w:hAnsi="Arial"/>
          <w:sz w:val="20"/>
          <w:szCs w:val="20"/>
        </w:rPr>
        <w:t>użytki rolne</w:t>
      </w:r>
      <w:r w:rsidR="00FC4E0F" w:rsidRPr="00FC4E0F">
        <w:rPr>
          <w:rFonts w:ascii="Arial" w:eastAsia="Arial" w:hAnsi="Arial"/>
          <w:sz w:val="20"/>
          <w:szCs w:val="20"/>
        </w:rPr>
        <w:t xml:space="preserve"> oraz grunty leśne. </w:t>
      </w:r>
      <w:r w:rsidR="00A76698" w:rsidRPr="00FC4E0F">
        <w:rPr>
          <w:rFonts w:ascii="Arial" w:hAnsi="Arial" w:cs="Arial"/>
          <w:sz w:val="20"/>
          <w:szCs w:val="20"/>
        </w:rPr>
        <w:t xml:space="preserve">Wyraźnie dominujący odsetek </w:t>
      </w:r>
      <w:r w:rsidR="00D15D25">
        <w:rPr>
          <w:rFonts w:ascii="Arial" w:hAnsi="Arial" w:cs="Arial"/>
          <w:sz w:val="20"/>
          <w:szCs w:val="20"/>
        </w:rPr>
        <w:t xml:space="preserve">ich </w:t>
      </w:r>
      <w:r w:rsidR="00A76698" w:rsidRPr="00FC4E0F">
        <w:rPr>
          <w:rFonts w:ascii="Arial" w:hAnsi="Arial" w:cs="Arial"/>
          <w:sz w:val="20"/>
          <w:szCs w:val="20"/>
        </w:rPr>
        <w:t>powierzchni w całkowitej powierzchni gminy świadczy o</w:t>
      </w:r>
      <w:r w:rsidR="00D15D25">
        <w:rPr>
          <w:rFonts w:ascii="Arial" w:hAnsi="Arial" w:cs="Arial"/>
          <w:sz w:val="20"/>
          <w:szCs w:val="20"/>
        </w:rPr>
        <w:t> </w:t>
      </w:r>
      <w:r w:rsidR="00A76698" w:rsidRPr="00FC4E0F">
        <w:rPr>
          <w:rFonts w:ascii="Arial" w:hAnsi="Arial" w:cs="Arial"/>
          <w:sz w:val="20"/>
          <w:szCs w:val="20"/>
        </w:rPr>
        <w:t xml:space="preserve">znaczącej roli rolnictwa na jej terenie. </w:t>
      </w:r>
      <w:r w:rsidR="00FC4E0F" w:rsidRPr="00FC4E0F">
        <w:rPr>
          <w:rFonts w:ascii="Arial" w:hAnsi="Arial" w:cs="Arial"/>
          <w:sz w:val="20"/>
          <w:szCs w:val="20"/>
        </w:rPr>
        <w:t>Gmina ma charakter rolniczy, z którego wyłącza się obszar miasta oraz tereny o</w:t>
      </w:r>
      <w:r w:rsidR="00A33FD5">
        <w:rPr>
          <w:rFonts w:ascii="Arial" w:hAnsi="Arial" w:cs="Arial"/>
          <w:sz w:val="20"/>
          <w:szCs w:val="20"/>
        </w:rPr>
        <w:t> </w:t>
      </w:r>
      <w:r w:rsidR="00FC4E0F" w:rsidRPr="00FC4E0F">
        <w:rPr>
          <w:rFonts w:ascii="Arial" w:hAnsi="Arial" w:cs="Arial"/>
          <w:sz w:val="20"/>
          <w:szCs w:val="20"/>
        </w:rPr>
        <w:t>funkcjach rekreacyjno-wypoczynkowych. Głównymi elementami tożsamości funkcjonalno</w:t>
      </w:r>
      <w:r w:rsidR="00FC4E0F">
        <w:rPr>
          <w:rFonts w:ascii="Arial" w:hAnsi="Arial" w:cs="Arial"/>
          <w:sz w:val="20"/>
          <w:szCs w:val="20"/>
        </w:rPr>
        <w:t>-</w:t>
      </w:r>
      <w:r w:rsidR="00FC4E0F" w:rsidRPr="00FC4E0F">
        <w:rPr>
          <w:rFonts w:ascii="Arial" w:hAnsi="Arial" w:cs="Arial"/>
          <w:sz w:val="20"/>
          <w:szCs w:val="20"/>
        </w:rPr>
        <w:t>przestrzennej gminy</w:t>
      </w:r>
      <w:r w:rsidR="00FC4E0F">
        <w:rPr>
          <w:rFonts w:ascii="Arial" w:hAnsi="Arial" w:cs="Arial"/>
          <w:sz w:val="20"/>
          <w:szCs w:val="20"/>
        </w:rPr>
        <w:t>,</w:t>
      </w:r>
      <w:r w:rsidR="00FC4E0F" w:rsidRPr="00FC4E0F">
        <w:rPr>
          <w:rFonts w:ascii="Arial" w:hAnsi="Arial" w:cs="Arial"/>
          <w:sz w:val="20"/>
          <w:szCs w:val="20"/>
        </w:rPr>
        <w:t xml:space="preserve"> mającymi swe wyraźne odniesienie także w strukturze samego miasta</w:t>
      </w:r>
      <w:r w:rsidR="00FC4E0F">
        <w:rPr>
          <w:rFonts w:ascii="Arial" w:hAnsi="Arial" w:cs="Arial"/>
          <w:sz w:val="20"/>
          <w:szCs w:val="20"/>
        </w:rPr>
        <w:t>,</w:t>
      </w:r>
      <w:r w:rsidR="00FC4E0F" w:rsidRPr="00FC4E0F">
        <w:rPr>
          <w:rFonts w:ascii="Arial" w:hAnsi="Arial" w:cs="Arial"/>
          <w:sz w:val="20"/>
          <w:szCs w:val="20"/>
        </w:rPr>
        <w:t xml:space="preserve"> są zatem: walory przyrodnicze, cenne obiekty architektoniczne, rolnicza przestrzeń produkcyjna, zabudowa mieszkaniowa, korytarze infrastrukturalne przy głównych ciągach komunikacyjnych.</w:t>
      </w:r>
      <w:r w:rsidR="00D15D25">
        <w:rPr>
          <w:rFonts w:ascii="Arial" w:hAnsi="Arial" w:cs="Arial"/>
          <w:sz w:val="20"/>
          <w:szCs w:val="20"/>
        </w:rPr>
        <w:t xml:space="preserve"> P</w:t>
      </w:r>
      <w:r w:rsidR="00B42082" w:rsidRPr="00FC4E0F">
        <w:rPr>
          <w:rFonts w:ascii="Arial" w:hAnsi="Arial" w:cs="Arial"/>
          <w:sz w:val="20"/>
          <w:szCs w:val="20"/>
        </w:rPr>
        <w:t>owierzchnia gminy wynosi</w:t>
      </w:r>
      <w:r w:rsidR="00665A68" w:rsidRPr="00FC4E0F">
        <w:rPr>
          <w:rFonts w:ascii="Arial" w:hAnsi="Arial" w:cs="Arial"/>
          <w:sz w:val="20"/>
          <w:szCs w:val="20"/>
        </w:rPr>
        <w:t xml:space="preserve"> </w:t>
      </w:r>
      <w:r w:rsidR="00FC4E0F" w:rsidRPr="00FC4E0F">
        <w:rPr>
          <w:rFonts w:ascii="Arial" w:hAnsi="Arial" w:cs="Arial"/>
          <w:sz w:val="20"/>
          <w:szCs w:val="20"/>
        </w:rPr>
        <w:t>18 823</w:t>
      </w:r>
      <w:r w:rsidR="00B42082" w:rsidRPr="00FC4E0F">
        <w:rPr>
          <w:rFonts w:ascii="Arial" w:hAnsi="Arial" w:cs="Arial"/>
          <w:sz w:val="20"/>
          <w:szCs w:val="20"/>
        </w:rPr>
        <w:t xml:space="preserve"> ha. Struktur</w:t>
      </w:r>
      <w:r w:rsidR="00D15D25">
        <w:rPr>
          <w:rFonts w:ascii="Arial" w:hAnsi="Arial" w:cs="Arial"/>
          <w:sz w:val="20"/>
          <w:szCs w:val="20"/>
        </w:rPr>
        <w:t>ę</w:t>
      </w:r>
      <w:r w:rsidR="00B42082" w:rsidRPr="00FC4E0F">
        <w:rPr>
          <w:rFonts w:ascii="Arial" w:hAnsi="Arial" w:cs="Arial"/>
          <w:sz w:val="20"/>
          <w:szCs w:val="20"/>
        </w:rPr>
        <w:t xml:space="preserve"> użytkowania gruntów wg stanu </w:t>
      </w:r>
      <w:r w:rsidR="00153717" w:rsidRPr="00FC4E0F">
        <w:rPr>
          <w:rFonts w:ascii="Arial" w:hAnsi="Arial" w:cs="Arial"/>
          <w:sz w:val="20"/>
          <w:szCs w:val="20"/>
        </w:rPr>
        <w:t>na</w:t>
      </w:r>
      <w:r w:rsidR="00D15D25">
        <w:rPr>
          <w:rFonts w:ascii="Arial" w:hAnsi="Arial" w:cs="Arial"/>
          <w:sz w:val="20"/>
          <w:szCs w:val="20"/>
        </w:rPr>
        <w:t> </w:t>
      </w:r>
      <w:r w:rsidR="00322045">
        <w:rPr>
          <w:rFonts w:ascii="Arial" w:hAnsi="Arial" w:cs="Arial"/>
          <w:sz w:val="20"/>
          <w:szCs w:val="20"/>
        </w:rPr>
        <w:t xml:space="preserve">1 stycznia </w:t>
      </w:r>
      <w:r w:rsidR="00153717" w:rsidRPr="00FC4E0F">
        <w:rPr>
          <w:rFonts w:ascii="Arial" w:hAnsi="Arial" w:cs="Arial"/>
          <w:sz w:val="20"/>
          <w:szCs w:val="20"/>
        </w:rPr>
        <w:t>20</w:t>
      </w:r>
      <w:r w:rsidR="00322045">
        <w:rPr>
          <w:rFonts w:ascii="Arial" w:hAnsi="Arial" w:cs="Arial"/>
          <w:sz w:val="20"/>
          <w:szCs w:val="20"/>
        </w:rPr>
        <w:t>20</w:t>
      </w:r>
      <w:r w:rsidR="00153717" w:rsidRPr="00FC4E0F">
        <w:rPr>
          <w:rFonts w:ascii="Arial" w:hAnsi="Arial" w:cs="Arial"/>
          <w:sz w:val="20"/>
          <w:szCs w:val="20"/>
        </w:rPr>
        <w:t xml:space="preserve"> rok</w:t>
      </w:r>
      <w:r w:rsidR="00322045">
        <w:rPr>
          <w:rFonts w:ascii="Arial" w:hAnsi="Arial" w:cs="Arial"/>
          <w:sz w:val="20"/>
          <w:szCs w:val="20"/>
        </w:rPr>
        <w:t>u</w:t>
      </w:r>
      <w:r w:rsidR="00B42082" w:rsidRPr="00FC4E0F">
        <w:rPr>
          <w:rFonts w:ascii="Arial" w:hAnsi="Arial" w:cs="Arial"/>
          <w:sz w:val="20"/>
          <w:szCs w:val="20"/>
        </w:rPr>
        <w:t xml:space="preserve"> przedstawia </w:t>
      </w:r>
      <w:r w:rsidR="00322045">
        <w:rPr>
          <w:rFonts w:ascii="Arial" w:hAnsi="Arial" w:cs="Arial"/>
          <w:sz w:val="20"/>
          <w:szCs w:val="20"/>
        </w:rPr>
        <w:t>tabela poniżej. Największy udział w całkowitej powierzchni gminy mają użytki rolne (48,17%), a wśród nich grunty orne (41,4%). Grunty leśne stanowią 42,69%, w tym najwięcej lasy (42,42%) całkowitej powierzchni gminy. Grunty zabudowane i</w:t>
      </w:r>
      <w:r w:rsidR="00D15D25">
        <w:rPr>
          <w:rFonts w:ascii="Arial" w:hAnsi="Arial" w:cs="Arial"/>
          <w:sz w:val="20"/>
          <w:szCs w:val="20"/>
        </w:rPr>
        <w:t> </w:t>
      </w:r>
      <w:r w:rsidR="00322045">
        <w:rPr>
          <w:rFonts w:ascii="Arial" w:hAnsi="Arial" w:cs="Arial"/>
          <w:sz w:val="20"/>
          <w:szCs w:val="20"/>
        </w:rPr>
        <w:t>zurbanizowane to 5,26% powierzchni, zaś grunty pod wodami 2,77%.</w:t>
      </w:r>
    </w:p>
    <w:p w14:paraId="1214E4E4" w14:textId="615295B0" w:rsidR="00B42082" w:rsidRPr="002753D4" w:rsidRDefault="00A66549" w:rsidP="00A66549">
      <w:pPr>
        <w:pStyle w:val="Legenda"/>
        <w:spacing w:before="240" w:after="0" w:line="240" w:lineRule="auto"/>
        <w:rPr>
          <w:rFonts w:ascii="Arial" w:hAnsi="Arial" w:cs="Arial"/>
          <w:b w:val="0"/>
          <w:bCs w:val="0"/>
          <w:color w:val="auto"/>
          <w:sz w:val="20"/>
          <w:szCs w:val="20"/>
        </w:rPr>
      </w:pPr>
      <w:bookmarkStart w:id="18" w:name="_Toc109160851"/>
      <w:r w:rsidRPr="002753D4">
        <w:rPr>
          <w:rFonts w:ascii="Arial" w:hAnsi="Arial" w:cs="Arial"/>
          <w:b w:val="0"/>
          <w:bCs w:val="0"/>
          <w:color w:val="auto"/>
          <w:sz w:val="20"/>
          <w:szCs w:val="20"/>
        </w:rPr>
        <w:t xml:space="preserve">Tabela </w:t>
      </w:r>
      <w:r w:rsidRPr="002753D4">
        <w:rPr>
          <w:rFonts w:ascii="Arial" w:hAnsi="Arial" w:cs="Arial"/>
          <w:b w:val="0"/>
          <w:bCs w:val="0"/>
          <w:color w:val="auto"/>
          <w:sz w:val="20"/>
          <w:szCs w:val="20"/>
        </w:rPr>
        <w:fldChar w:fldCharType="begin"/>
      </w:r>
      <w:r w:rsidRPr="002753D4">
        <w:rPr>
          <w:rFonts w:ascii="Arial" w:hAnsi="Arial" w:cs="Arial"/>
          <w:b w:val="0"/>
          <w:bCs w:val="0"/>
          <w:color w:val="auto"/>
          <w:sz w:val="20"/>
          <w:szCs w:val="20"/>
        </w:rPr>
        <w:instrText xml:space="preserve"> SEQ Tabela \* ARABIC </w:instrText>
      </w:r>
      <w:r w:rsidRPr="002753D4">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1</w:t>
      </w:r>
      <w:r w:rsidRPr="002753D4">
        <w:rPr>
          <w:rFonts w:ascii="Arial" w:hAnsi="Arial" w:cs="Arial"/>
          <w:b w:val="0"/>
          <w:bCs w:val="0"/>
          <w:color w:val="auto"/>
          <w:sz w:val="20"/>
          <w:szCs w:val="20"/>
        </w:rPr>
        <w:fldChar w:fldCharType="end"/>
      </w:r>
      <w:r w:rsidRPr="002753D4">
        <w:rPr>
          <w:rFonts w:ascii="Arial" w:hAnsi="Arial" w:cs="Arial"/>
          <w:b w:val="0"/>
          <w:bCs w:val="0"/>
          <w:color w:val="auto"/>
          <w:sz w:val="20"/>
          <w:szCs w:val="20"/>
        </w:rPr>
        <w:t xml:space="preserve"> </w:t>
      </w:r>
      <w:r w:rsidR="00BF3632" w:rsidRPr="00BF3632">
        <w:rPr>
          <w:rFonts w:ascii="Arial" w:hAnsi="Arial" w:cs="Arial"/>
          <w:b w:val="0"/>
          <w:bCs w:val="0"/>
          <w:color w:val="auto"/>
          <w:sz w:val="20"/>
          <w:szCs w:val="20"/>
        </w:rPr>
        <w:t xml:space="preserve">Zbiorcze zestawienie danych dotyczących gruntów, stan na </w:t>
      </w:r>
      <w:r w:rsidR="00D15D25">
        <w:rPr>
          <w:rFonts w:ascii="Arial" w:hAnsi="Arial" w:cs="Arial"/>
          <w:b w:val="0"/>
          <w:bCs w:val="0"/>
          <w:color w:val="auto"/>
          <w:sz w:val="20"/>
          <w:szCs w:val="20"/>
        </w:rPr>
        <w:t>0</w:t>
      </w:r>
      <w:r w:rsidR="00BF3632" w:rsidRPr="00BF3632">
        <w:rPr>
          <w:rFonts w:ascii="Arial" w:hAnsi="Arial" w:cs="Arial"/>
          <w:b w:val="0"/>
          <w:bCs w:val="0"/>
          <w:color w:val="auto"/>
          <w:sz w:val="20"/>
          <w:szCs w:val="20"/>
        </w:rPr>
        <w:t>1</w:t>
      </w:r>
      <w:r w:rsidR="00D15D25">
        <w:rPr>
          <w:rFonts w:ascii="Arial" w:hAnsi="Arial" w:cs="Arial"/>
          <w:b w:val="0"/>
          <w:bCs w:val="0"/>
          <w:color w:val="auto"/>
          <w:sz w:val="20"/>
          <w:szCs w:val="20"/>
        </w:rPr>
        <w:t>.01.</w:t>
      </w:r>
      <w:r w:rsidR="00BF3632" w:rsidRPr="00BF3632">
        <w:rPr>
          <w:rFonts w:ascii="Arial" w:hAnsi="Arial" w:cs="Arial"/>
          <w:b w:val="0"/>
          <w:bCs w:val="0"/>
          <w:color w:val="auto"/>
          <w:sz w:val="20"/>
          <w:szCs w:val="20"/>
        </w:rPr>
        <w:t xml:space="preserve">2020 </w:t>
      </w:r>
      <w:r w:rsidR="00D15D25">
        <w:rPr>
          <w:rFonts w:ascii="Arial" w:hAnsi="Arial" w:cs="Arial"/>
          <w:b w:val="0"/>
          <w:bCs w:val="0"/>
          <w:color w:val="auto"/>
          <w:sz w:val="20"/>
          <w:szCs w:val="20"/>
        </w:rPr>
        <w:t>r.</w:t>
      </w:r>
      <w:r w:rsidR="00BF3632" w:rsidRPr="00BF3632">
        <w:rPr>
          <w:rFonts w:ascii="Arial" w:hAnsi="Arial" w:cs="Arial"/>
          <w:b w:val="0"/>
          <w:bCs w:val="0"/>
          <w:color w:val="auto"/>
          <w:sz w:val="20"/>
          <w:szCs w:val="20"/>
        </w:rPr>
        <w:t xml:space="preserve"> (pow</w:t>
      </w:r>
      <w:r w:rsidR="00D15D25">
        <w:rPr>
          <w:rFonts w:ascii="Arial" w:hAnsi="Arial" w:cs="Arial"/>
          <w:b w:val="0"/>
          <w:bCs w:val="0"/>
          <w:color w:val="auto"/>
          <w:sz w:val="20"/>
          <w:szCs w:val="20"/>
        </w:rPr>
        <w:t>.</w:t>
      </w:r>
      <w:r w:rsidR="00BF3632" w:rsidRPr="00BF3632">
        <w:rPr>
          <w:rFonts w:ascii="Arial" w:hAnsi="Arial" w:cs="Arial"/>
          <w:b w:val="0"/>
          <w:bCs w:val="0"/>
          <w:color w:val="auto"/>
          <w:sz w:val="20"/>
          <w:szCs w:val="20"/>
        </w:rPr>
        <w:t xml:space="preserve"> geodezyjna)</w:t>
      </w:r>
      <w:bookmarkEnd w:id="18"/>
    </w:p>
    <w:tbl>
      <w:tblPr>
        <w:tblW w:w="5000" w:type="pct"/>
        <w:tblCellMar>
          <w:left w:w="70" w:type="dxa"/>
          <w:right w:w="70" w:type="dxa"/>
        </w:tblCellMar>
        <w:tblLook w:val="04A0" w:firstRow="1" w:lastRow="0" w:firstColumn="1" w:lastColumn="0" w:noHBand="0" w:noVBand="1"/>
      </w:tblPr>
      <w:tblGrid>
        <w:gridCol w:w="4894"/>
        <w:gridCol w:w="1010"/>
        <w:gridCol w:w="866"/>
        <w:gridCol w:w="1010"/>
        <w:gridCol w:w="1432"/>
      </w:tblGrid>
      <w:tr w:rsidR="00322045" w:rsidRPr="00AE3B16" w14:paraId="73F95599" w14:textId="77777777" w:rsidTr="00AE3B16">
        <w:trPr>
          <w:tblHeader/>
        </w:trPr>
        <w:tc>
          <w:tcPr>
            <w:tcW w:w="2657" w:type="pct"/>
            <w:tcBorders>
              <w:top w:val="single" w:sz="8" w:space="0" w:color="auto"/>
              <w:left w:val="single" w:sz="8" w:space="0" w:color="auto"/>
              <w:bottom w:val="single" w:sz="8" w:space="0" w:color="auto"/>
              <w:right w:val="single" w:sz="8" w:space="0" w:color="auto"/>
            </w:tcBorders>
            <w:shd w:val="clear" w:color="auto" w:fill="FEF99A"/>
            <w:vAlign w:val="center"/>
            <w:hideMark/>
          </w:tcPr>
          <w:p w14:paraId="2AD7E27B" w14:textId="77777777" w:rsidR="00322045" w:rsidRPr="00AE3B16" w:rsidRDefault="00322045" w:rsidP="00322045">
            <w:pPr>
              <w:spacing w:after="0" w:line="240" w:lineRule="auto"/>
              <w:rPr>
                <w:rFonts w:ascii="Arial" w:eastAsia="Times New Roman" w:hAnsi="Arial" w:cs="Arial"/>
                <w:b/>
                <w:bCs/>
                <w:color w:val="000000"/>
                <w:sz w:val="18"/>
                <w:szCs w:val="18"/>
                <w:lang w:eastAsia="pl-PL"/>
              </w:rPr>
            </w:pPr>
            <w:r w:rsidRPr="00AE3B16">
              <w:rPr>
                <w:rFonts w:ascii="Arial" w:eastAsia="Times New Roman" w:hAnsi="Arial" w:cs="Arial"/>
                <w:b/>
                <w:bCs/>
                <w:color w:val="000000"/>
                <w:sz w:val="18"/>
                <w:szCs w:val="18"/>
                <w:lang w:eastAsia="pl-PL"/>
              </w:rPr>
              <w:t>Rodzaj gruntów</w:t>
            </w:r>
          </w:p>
        </w:tc>
        <w:tc>
          <w:tcPr>
            <w:tcW w:w="548" w:type="pct"/>
            <w:tcBorders>
              <w:top w:val="single" w:sz="8" w:space="0" w:color="auto"/>
              <w:left w:val="nil"/>
              <w:bottom w:val="single" w:sz="8" w:space="0" w:color="auto"/>
              <w:right w:val="single" w:sz="8" w:space="0" w:color="auto"/>
            </w:tcBorders>
            <w:shd w:val="clear" w:color="auto" w:fill="FEF99A"/>
            <w:vAlign w:val="center"/>
            <w:hideMark/>
          </w:tcPr>
          <w:p w14:paraId="37184B12" w14:textId="6A1AE4BF" w:rsidR="00322045" w:rsidRPr="00AE3B16" w:rsidRDefault="00322045" w:rsidP="00322045">
            <w:pPr>
              <w:spacing w:after="0" w:line="240" w:lineRule="auto"/>
              <w:jc w:val="center"/>
              <w:rPr>
                <w:rFonts w:ascii="Arial" w:eastAsia="Times New Roman" w:hAnsi="Arial" w:cs="Arial"/>
                <w:b/>
                <w:bCs/>
                <w:color w:val="000000"/>
                <w:sz w:val="18"/>
                <w:szCs w:val="18"/>
                <w:lang w:eastAsia="pl-PL"/>
              </w:rPr>
            </w:pPr>
            <w:r w:rsidRPr="00AE3B16">
              <w:rPr>
                <w:rFonts w:ascii="Arial" w:eastAsia="Times New Roman" w:hAnsi="Arial" w:cs="Arial"/>
                <w:b/>
                <w:bCs/>
                <w:color w:val="000000"/>
                <w:sz w:val="18"/>
                <w:szCs w:val="18"/>
                <w:lang w:eastAsia="pl-PL"/>
              </w:rPr>
              <w:t>obszar miejski [ha]</w:t>
            </w:r>
          </w:p>
        </w:tc>
        <w:tc>
          <w:tcPr>
            <w:tcW w:w="470" w:type="pct"/>
            <w:tcBorders>
              <w:top w:val="single" w:sz="8" w:space="0" w:color="auto"/>
              <w:left w:val="nil"/>
              <w:bottom w:val="single" w:sz="8" w:space="0" w:color="auto"/>
              <w:right w:val="single" w:sz="8" w:space="0" w:color="auto"/>
            </w:tcBorders>
            <w:shd w:val="clear" w:color="auto" w:fill="FEF99A"/>
            <w:vAlign w:val="center"/>
            <w:hideMark/>
          </w:tcPr>
          <w:p w14:paraId="3A04C8D5" w14:textId="131060F1" w:rsidR="00322045" w:rsidRPr="00AE3B16" w:rsidRDefault="00322045" w:rsidP="00322045">
            <w:pPr>
              <w:spacing w:after="0" w:line="240" w:lineRule="auto"/>
              <w:jc w:val="center"/>
              <w:rPr>
                <w:rFonts w:ascii="Arial" w:eastAsia="Times New Roman" w:hAnsi="Arial" w:cs="Arial"/>
                <w:b/>
                <w:bCs/>
                <w:color w:val="000000"/>
                <w:sz w:val="18"/>
                <w:szCs w:val="18"/>
                <w:lang w:eastAsia="pl-PL"/>
              </w:rPr>
            </w:pPr>
            <w:r w:rsidRPr="00AE3B16">
              <w:rPr>
                <w:rFonts w:ascii="Arial" w:eastAsia="Times New Roman" w:hAnsi="Arial" w:cs="Arial"/>
                <w:b/>
                <w:bCs/>
                <w:color w:val="000000"/>
                <w:sz w:val="18"/>
                <w:szCs w:val="18"/>
                <w:lang w:eastAsia="pl-PL"/>
              </w:rPr>
              <w:t>obszar wiejski [ha]</w:t>
            </w:r>
          </w:p>
        </w:tc>
        <w:tc>
          <w:tcPr>
            <w:tcW w:w="548" w:type="pct"/>
            <w:tcBorders>
              <w:top w:val="single" w:sz="8" w:space="0" w:color="auto"/>
              <w:left w:val="nil"/>
              <w:bottom w:val="single" w:sz="8" w:space="0" w:color="auto"/>
              <w:right w:val="single" w:sz="8" w:space="0" w:color="auto"/>
            </w:tcBorders>
            <w:shd w:val="clear" w:color="auto" w:fill="FEF99A"/>
            <w:vAlign w:val="center"/>
            <w:hideMark/>
          </w:tcPr>
          <w:p w14:paraId="64995E4E" w14:textId="1A1E433F" w:rsidR="00322045" w:rsidRPr="00AE3B16" w:rsidRDefault="00322045" w:rsidP="00322045">
            <w:pPr>
              <w:spacing w:after="0" w:line="240" w:lineRule="auto"/>
              <w:jc w:val="center"/>
              <w:rPr>
                <w:rFonts w:ascii="Arial" w:eastAsia="Times New Roman" w:hAnsi="Arial" w:cs="Arial"/>
                <w:b/>
                <w:bCs/>
                <w:color w:val="000000"/>
                <w:sz w:val="18"/>
                <w:szCs w:val="18"/>
                <w:lang w:eastAsia="pl-PL"/>
              </w:rPr>
            </w:pPr>
            <w:r w:rsidRPr="00AE3B16">
              <w:rPr>
                <w:rFonts w:ascii="Arial" w:eastAsia="Times New Roman" w:hAnsi="Arial" w:cs="Arial"/>
                <w:b/>
                <w:bCs/>
                <w:color w:val="000000"/>
                <w:sz w:val="18"/>
                <w:szCs w:val="18"/>
                <w:lang w:eastAsia="pl-PL"/>
              </w:rPr>
              <w:t>gmina ogółem [ha]</w:t>
            </w:r>
          </w:p>
        </w:tc>
        <w:tc>
          <w:tcPr>
            <w:tcW w:w="777" w:type="pct"/>
            <w:tcBorders>
              <w:top w:val="single" w:sz="8" w:space="0" w:color="auto"/>
              <w:left w:val="nil"/>
              <w:bottom w:val="single" w:sz="8" w:space="0" w:color="auto"/>
              <w:right w:val="single" w:sz="8" w:space="0" w:color="auto"/>
            </w:tcBorders>
            <w:shd w:val="clear" w:color="auto" w:fill="FEF99A"/>
            <w:vAlign w:val="center"/>
            <w:hideMark/>
          </w:tcPr>
          <w:p w14:paraId="6AC3C8C0" w14:textId="0572D072" w:rsidR="00322045" w:rsidRPr="00AE3B16" w:rsidRDefault="00322045" w:rsidP="00322045">
            <w:pPr>
              <w:spacing w:after="0" w:line="240" w:lineRule="auto"/>
              <w:jc w:val="center"/>
              <w:rPr>
                <w:rFonts w:ascii="Arial" w:eastAsia="Times New Roman" w:hAnsi="Arial" w:cs="Arial"/>
                <w:b/>
                <w:bCs/>
                <w:color w:val="000000"/>
                <w:sz w:val="18"/>
                <w:szCs w:val="18"/>
                <w:lang w:eastAsia="pl-PL"/>
              </w:rPr>
            </w:pPr>
            <w:r w:rsidRPr="00AE3B16">
              <w:rPr>
                <w:rFonts w:ascii="Arial" w:eastAsia="Times New Roman" w:hAnsi="Arial" w:cs="Arial"/>
                <w:b/>
                <w:bCs/>
                <w:color w:val="000000"/>
                <w:sz w:val="18"/>
                <w:szCs w:val="18"/>
                <w:lang w:eastAsia="pl-PL"/>
              </w:rPr>
              <w:t>udział %  w powierzchni gminy ogółem</w:t>
            </w:r>
          </w:p>
        </w:tc>
      </w:tr>
      <w:tr w:rsidR="00322045" w:rsidRPr="00AE3B16" w14:paraId="7D91EA3E" w14:textId="77777777" w:rsidTr="00AE3B16">
        <w:tc>
          <w:tcPr>
            <w:tcW w:w="2657" w:type="pct"/>
            <w:tcBorders>
              <w:top w:val="nil"/>
              <w:left w:val="single" w:sz="8" w:space="0" w:color="auto"/>
              <w:bottom w:val="single" w:sz="8" w:space="0" w:color="auto"/>
              <w:right w:val="single" w:sz="8" w:space="0" w:color="000000"/>
            </w:tcBorders>
            <w:shd w:val="clear" w:color="auto" w:fill="F1F9F3"/>
            <w:vAlign w:val="center"/>
            <w:hideMark/>
          </w:tcPr>
          <w:p w14:paraId="3F55C558" w14:textId="77777777" w:rsidR="00322045" w:rsidRPr="00AE3B16" w:rsidRDefault="00322045" w:rsidP="00322045">
            <w:pPr>
              <w:spacing w:after="0" w:line="240" w:lineRule="auto"/>
              <w:rPr>
                <w:rFonts w:ascii="Arial" w:eastAsia="Times New Roman" w:hAnsi="Arial" w:cs="Arial"/>
                <w:b/>
                <w:bCs/>
                <w:color w:val="000000"/>
                <w:sz w:val="18"/>
                <w:szCs w:val="18"/>
                <w:lang w:eastAsia="pl-PL"/>
              </w:rPr>
            </w:pPr>
            <w:r w:rsidRPr="00AE3B16">
              <w:rPr>
                <w:rFonts w:ascii="Arial" w:eastAsia="Times New Roman" w:hAnsi="Arial" w:cs="Arial"/>
                <w:b/>
                <w:bCs/>
                <w:color w:val="000000"/>
                <w:sz w:val="18"/>
                <w:szCs w:val="18"/>
                <w:lang w:eastAsia="pl-PL"/>
              </w:rPr>
              <w:t>Użytki rolne</w:t>
            </w:r>
          </w:p>
        </w:tc>
        <w:tc>
          <w:tcPr>
            <w:tcW w:w="548" w:type="pct"/>
            <w:tcBorders>
              <w:top w:val="nil"/>
              <w:left w:val="nil"/>
              <w:bottom w:val="single" w:sz="8" w:space="0" w:color="auto"/>
              <w:right w:val="single" w:sz="8" w:space="0" w:color="000000"/>
            </w:tcBorders>
            <w:shd w:val="clear" w:color="auto" w:fill="F1F9F3"/>
            <w:vAlign w:val="center"/>
            <w:hideMark/>
          </w:tcPr>
          <w:p w14:paraId="5880970F" w14:textId="77777777" w:rsidR="00322045" w:rsidRPr="00AE3B16" w:rsidRDefault="00322045" w:rsidP="00322045">
            <w:pPr>
              <w:spacing w:after="0" w:line="240" w:lineRule="auto"/>
              <w:jc w:val="right"/>
              <w:rPr>
                <w:rFonts w:ascii="Arial" w:eastAsia="Times New Roman" w:hAnsi="Arial" w:cs="Arial"/>
                <w:b/>
                <w:bCs/>
                <w:color w:val="000000"/>
                <w:sz w:val="18"/>
                <w:szCs w:val="18"/>
                <w:lang w:eastAsia="pl-PL"/>
              </w:rPr>
            </w:pPr>
            <w:r w:rsidRPr="00AE3B16">
              <w:rPr>
                <w:rFonts w:ascii="Arial" w:eastAsia="Times New Roman" w:hAnsi="Arial" w:cs="Arial"/>
                <w:b/>
                <w:bCs/>
                <w:color w:val="000000"/>
                <w:sz w:val="18"/>
                <w:szCs w:val="18"/>
                <w:lang w:eastAsia="pl-PL"/>
              </w:rPr>
              <w:t>1348</w:t>
            </w:r>
          </w:p>
        </w:tc>
        <w:tc>
          <w:tcPr>
            <w:tcW w:w="470" w:type="pct"/>
            <w:tcBorders>
              <w:top w:val="nil"/>
              <w:left w:val="nil"/>
              <w:bottom w:val="single" w:sz="8" w:space="0" w:color="auto"/>
              <w:right w:val="single" w:sz="8" w:space="0" w:color="000000"/>
            </w:tcBorders>
            <w:shd w:val="clear" w:color="auto" w:fill="F1F9F3"/>
            <w:vAlign w:val="center"/>
            <w:hideMark/>
          </w:tcPr>
          <w:p w14:paraId="58300F56" w14:textId="77777777" w:rsidR="00322045" w:rsidRPr="00AE3B16" w:rsidRDefault="00322045" w:rsidP="00322045">
            <w:pPr>
              <w:spacing w:after="0" w:line="240" w:lineRule="auto"/>
              <w:jc w:val="right"/>
              <w:rPr>
                <w:rFonts w:ascii="Arial" w:eastAsia="Times New Roman" w:hAnsi="Arial" w:cs="Arial"/>
                <w:b/>
                <w:bCs/>
                <w:color w:val="000000"/>
                <w:sz w:val="18"/>
                <w:szCs w:val="18"/>
                <w:lang w:eastAsia="pl-PL"/>
              </w:rPr>
            </w:pPr>
            <w:r w:rsidRPr="00AE3B16">
              <w:rPr>
                <w:rFonts w:ascii="Arial" w:eastAsia="Times New Roman" w:hAnsi="Arial" w:cs="Arial"/>
                <w:b/>
                <w:bCs/>
                <w:color w:val="000000"/>
                <w:sz w:val="18"/>
                <w:szCs w:val="18"/>
                <w:lang w:eastAsia="pl-PL"/>
              </w:rPr>
              <w:t>7 719</w:t>
            </w:r>
          </w:p>
        </w:tc>
        <w:tc>
          <w:tcPr>
            <w:tcW w:w="548" w:type="pct"/>
            <w:tcBorders>
              <w:top w:val="nil"/>
              <w:left w:val="nil"/>
              <w:bottom w:val="single" w:sz="8" w:space="0" w:color="auto"/>
              <w:right w:val="single" w:sz="8" w:space="0" w:color="000000"/>
            </w:tcBorders>
            <w:shd w:val="clear" w:color="auto" w:fill="F1F9F3"/>
            <w:vAlign w:val="center"/>
            <w:hideMark/>
          </w:tcPr>
          <w:p w14:paraId="46C93DDE" w14:textId="77777777" w:rsidR="00322045" w:rsidRPr="00AE3B16" w:rsidRDefault="00322045" w:rsidP="00322045">
            <w:pPr>
              <w:spacing w:after="0" w:line="240" w:lineRule="auto"/>
              <w:jc w:val="right"/>
              <w:rPr>
                <w:rFonts w:ascii="Arial" w:eastAsia="Times New Roman" w:hAnsi="Arial" w:cs="Arial"/>
                <w:b/>
                <w:bCs/>
                <w:color w:val="000000"/>
                <w:sz w:val="18"/>
                <w:szCs w:val="18"/>
                <w:lang w:eastAsia="pl-PL"/>
              </w:rPr>
            </w:pPr>
            <w:r w:rsidRPr="00AE3B16">
              <w:rPr>
                <w:rFonts w:ascii="Arial" w:eastAsia="Times New Roman" w:hAnsi="Arial" w:cs="Arial"/>
                <w:b/>
                <w:bCs/>
                <w:color w:val="000000"/>
                <w:sz w:val="18"/>
                <w:szCs w:val="18"/>
                <w:lang w:eastAsia="pl-PL"/>
              </w:rPr>
              <w:t>9 067</w:t>
            </w:r>
          </w:p>
        </w:tc>
        <w:tc>
          <w:tcPr>
            <w:tcW w:w="777" w:type="pct"/>
            <w:tcBorders>
              <w:top w:val="nil"/>
              <w:left w:val="nil"/>
              <w:bottom w:val="single" w:sz="8" w:space="0" w:color="auto"/>
              <w:right w:val="single" w:sz="8" w:space="0" w:color="000000"/>
            </w:tcBorders>
            <w:shd w:val="clear" w:color="auto" w:fill="F1F9F3"/>
            <w:vAlign w:val="center"/>
            <w:hideMark/>
          </w:tcPr>
          <w:p w14:paraId="31574F82" w14:textId="77777777" w:rsidR="00322045" w:rsidRPr="00AE3B16" w:rsidRDefault="00322045" w:rsidP="00322045">
            <w:pPr>
              <w:spacing w:after="0" w:line="240" w:lineRule="auto"/>
              <w:jc w:val="right"/>
              <w:rPr>
                <w:rFonts w:ascii="Arial" w:eastAsia="Times New Roman" w:hAnsi="Arial" w:cs="Arial"/>
                <w:b/>
                <w:bCs/>
                <w:color w:val="000000"/>
                <w:sz w:val="18"/>
                <w:szCs w:val="18"/>
                <w:lang w:eastAsia="pl-PL"/>
              </w:rPr>
            </w:pPr>
            <w:r w:rsidRPr="00AE3B16">
              <w:rPr>
                <w:rFonts w:ascii="Arial" w:eastAsia="Times New Roman" w:hAnsi="Arial" w:cs="Arial"/>
                <w:b/>
                <w:bCs/>
                <w:color w:val="000000"/>
                <w:sz w:val="18"/>
                <w:szCs w:val="18"/>
                <w:lang w:eastAsia="pl-PL"/>
              </w:rPr>
              <w:t>48,17%</w:t>
            </w:r>
          </w:p>
        </w:tc>
      </w:tr>
      <w:tr w:rsidR="00322045" w:rsidRPr="00AE3B16" w14:paraId="7835E46E" w14:textId="77777777" w:rsidTr="00AE3B16">
        <w:tc>
          <w:tcPr>
            <w:tcW w:w="2657" w:type="pct"/>
            <w:tcBorders>
              <w:top w:val="nil"/>
              <w:left w:val="single" w:sz="8" w:space="0" w:color="auto"/>
              <w:bottom w:val="single" w:sz="8" w:space="0" w:color="auto"/>
              <w:right w:val="single" w:sz="8" w:space="0" w:color="auto"/>
            </w:tcBorders>
            <w:shd w:val="clear" w:color="auto" w:fill="auto"/>
            <w:vAlign w:val="center"/>
            <w:hideMark/>
          </w:tcPr>
          <w:p w14:paraId="61D43951" w14:textId="77777777" w:rsidR="00322045" w:rsidRPr="00AE3B16" w:rsidRDefault="00322045" w:rsidP="00322045">
            <w:pPr>
              <w:spacing w:after="0" w:line="240" w:lineRule="auto"/>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grunty orne</w:t>
            </w:r>
          </w:p>
        </w:tc>
        <w:tc>
          <w:tcPr>
            <w:tcW w:w="548" w:type="pct"/>
            <w:tcBorders>
              <w:top w:val="nil"/>
              <w:left w:val="nil"/>
              <w:bottom w:val="single" w:sz="8" w:space="0" w:color="auto"/>
              <w:right w:val="single" w:sz="8" w:space="0" w:color="auto"/>
            </w:tcBorders>
            <w:shd w:val="clear" w:color="auto" w:fill="auto"/>
            <w:vAlign w:val="center"/>
            <w:hideMark/>
          </w:tcPr>
          <w:p w14:paraId="25A7CEBD"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1141</w:t>
            </w:r>
          </w:p>
        </w:tc>
        <w:tc>
          <w:tcPr>
            <w:tcW w:w="470" w:type="pct"/>
            <w:tcBorders>
              <w:top w:val="nil"/>
              <w:left w:val="nil"/>
              <w:bottom w:val="single" w:sz="8" w:space="0" w:color="auto"/>
              <w:right w:val="single" w:sz="8" w:space="0" w:color="auto"/>
            </w:tcBorders>
            <w:shd w:val="clear" w:color="auto" w:fill="auto"/>
            <w:vAlign w:val="center"/>
            <w:hideMark/>
          </w:tcPr>
          <w:p w14:paraId="31B2FB3B"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6 651</w:t>
            </w:r>
          </w:p>
        </w:tc>
        <w:tc>
          <w:tcPr>
            <w:tcW w:w="548" w:type="pct"/>
            <w:tcBorders>
              <w:top w:val="nil"/>
              <w:left w:val="nil"/>
              <w:bottom w:val="single" w:sz="8" w:space="0" w:color="auto"/>
              <w:right w:val="single" w:sz="8" w:space="0" w:color="000000"/>
            </w:tcBorders>
            <w:shd w:val="clear" w:color="auto" w:fill="auto"/>
            <w:vAlign w:val="center"/>
            <w:hideMark/>
          </w:tcPr>
          <w:p w14:paraId="3A5CE6B8"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7 792</w:t>
            </w:r>
          </w:p>
        </w:tc>
        <w:tc>
          <w:tcPr>
            <w:tcW w:w="777" w:type="pct"/>
            <w:tcBorders>
              <w:top w:val="nil"/>
              <w:left w:val="nil"/>
              <w:bottom w:val="single" w:sz="8" w:space="0" w:color="auto"/>
              <w:right w:val="single" w:sz="8" w:space="0" w:color="000000"/>
            </w:tcBorders>
            <w:shd w:val="clear" w:color="auto" w:fill="auto"/>
            <w:vAlign w:val="center"/>
            <w:hideMark/>
          </w:tcPr>
          <w:p w14:paraId="190BE3FB"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41,40%</w:t>
            </w:r>
          </w:p>
        </w:tc>
      </w:tr>
      <w:tr w:rsidR="00322045" w:rsidRPr="00AE3B16" w14:paraId="2E7BC1CD" w14:textId="77777777" w:rsidTr="00AE3B16">
        <w:tc>
          <w:tcPr>
            <w:tcW w:w="2657" w:type="pct"/>
            <w:tcBorders>
              <w:top w:val="nil"/>
              <w:left w:val="single" w:sz="8" w:space="0" w:color="auto"/>
              <w:bottom w:val="single" w:sz="8" w:space="0" w:color="auto"/>
              <w:right w:val="single" w:sz="8" w:space="0" w:color="auto"/>
            </w:tcBorders>
            <w:shd w:val="clear" w:color="auto" w:fill="auto"/>
            <w:vAlign w:val="center"/>
            <w:hideMark/>
          </w:tcPr>
          <w:p w14:paraId="46893E68" w14:textId="77777777" w:rsidR="00322045" w:rsidRPr="00AE3B16" w:rsidRDefault="00322045" w:rsidP="00322045">
            <w:pPr>
              <w:spacing w:after="0" w:line="240" w:lineRule="auto"/>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sady</w:t>
            </w:r>
          </w:p>
        </w:tc>
        <w:tc>
          <w:tcPr>
            <w:tcW w:w="548" w:type="pct"/>
            <w:tcBorders>
              <w:top w:val="nil"/>
              <w:left w:val="nil"/>
              <w:bottom w:val="single" w:sz="8" w:space="0" w:color="auto"/>
              <w:right w:val="single" w:sz="8" w:space="0" w:color="auto"/>
            </w:tcBorders>
            <w:shd w:val="clear" w:color="auto" w:fill="auto"/>
            <w:vAlign w:val="center"/>
            <w:hideMark/>
          </w:tcPr>
          <w:p w14:paraId="1A2BEBBB"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16</w:t>
            </w:r>
          </w:p>
        </w:tc>
        <w:tc>
          <w:tcPr>
            <w:tcW w:w="470" w:type="pct"/>
            <w:tcBorders>
              <w:top w:val="nil"/>
              <w:left w:val="nil"/>
              <w:bottom w:val="single" w:sz="8" w:space="0" w:color="auto"/>
              <w:right w:val="single" w:sz="8" w:space="0" w:color="auto"/>
            </w:tcBorders>
            <w:shd w:val="clear" w:color="auto" w:fill="auto"/>
            <w:vAlign w:val="center"/>
            <w:hideMark/>
          </w:tcPr>
          <w:p w14:paraId="21FF3782"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79</w:t>
            </w:r>
          </w:p>
        </w:tc>
        <w:tc>
          <w:tcPr>
            <w:tcW w:w="548" w:type="pct"/>
            <w:tcBorders>
              <w:top w:val="nil"/>
              <w:left w:val="nil"/>
              <w:bottom w:val="single" w:sz="8" w:space="0" w:color="auto"/>
              <w:right w:val="single" w:sz="8" w:space="0" w:color="000000"/>
            </w:tcBorders>
            <w:shd w:val="clear" w:color="auto" w:fill="auto"/>
            <w:vAlign w:val="center"/>
            <w:hideMark/>
          </w:tcPr>
          <w:p w14:paraId="57013025"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95</w:t>
            </w:r>
          </w:p>
        </w:tc>
        <w:tc>
          <w:tcPr>
            <w:tcW w:w="777" w:type="pct"/>
            <w:tcBorders>
              <w:top w:val="nil"/>
              <w:left w:val="nil"/>
              <w:bottom w:val="single" w:sz="8" w:space="0" w:color="auto"/>
              <w:right w:val="single" w:sz="8" w:space="0" w:color="000000"/>
            </w:tcBorders>
            <w:shd w:val="clear" w:color="auto" w:fill="auto"/>
            <w:vAlign w:val="center"/>
            <w:hideMark/>
          </w:tcPr>
          <w:p w14:paraId="63A0E4F0"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0,50%</w:t>
            </w:r>
          </w:p>
        </w:tc>
      </w:tr>
      <w:tr w:rsidR="00322045" w:rsidRPr="00AE3B16" w14:paraId="1BBF113E" w14:textId="77777777" w:rsidTr="00AE3B16">
        <w:tc>
          <w:tcPr>
            <w:tcW w:w="2657" w:type="pct"/>
            <w:tcBorders>
              <w:top w:val="nil"/>
              <w:left w:val="single" w:sz="8" w:space="0" w:color="auto"/>
              <w:bottom w:val="single" w:sz="8" w:space="0" w:color="auto"/>
              <w:right w:val="single" w:sz="8" w:space="0" w:color="auto"/>
            </w:tcBorders>
            <w:shd w:val="clear" w:color="auto" w:fill="auto"/>
            <w:vAlign w:val="center"/>
            <w:hideMark/>
          </w:tcPr>
          <w:p w14:paraId="5CC69D8D" w14:textId="77777777" w:rsidR="00322045" w:rsidRPr="00AE3B16" w:rsidRDefault="00322045" w:rsidP="00322045">
            <w:pPr>
              <w:spacing w:after="0" w:line="240" w:lineRule="auto"/>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łąki trwałe</w:t>
            </w:r>
          </w:p>
        </w:tc>
        <w:tc>
          <w:tcPr>
            <w:tcW w:w="548" w:type="pct"/>
            <w:tcBorders>
              <w:top w:val="nil"/>
              <w:left w:val="nil"/>
              <w:bottom w:val="single" w:sz="8" w:space="0" w:color="auto"/>
              <w:right w:val="single" w:sz="8" w:space="0" w:color="auto"/>
            </w:tcBorders>
            <w:shd w:val="clear" w:color="auto" w:fill="auto"/>
            <w:vAlign w:val="center"/>
            <w:hideMark/>
          </w:tcPr>
          <w:p w14:paraId="4A972062"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49</w:t>
            </w:r>
          </w:p>
        </w:tc>
        <w:tc>
          <w:tcPr>
            <w:tcW w:w="470" w:type="pct"/>
            <w:tcBorders>
              <w:top w:val="nil"/>
              <w:left w:val="nil"/>
              <w:bottom w:val="single" w:sz="8" w:space="0" w:color="auto"/>
              <w:right w:val="single" w:sz="8" w:space="0" w:color="auto"/>
            </w:tcBorders>
            <w:shd w:val="clear" w:color="auto" w:fill="auto"/>
            <w:vAlign w:val="center"/>
            <w:hideMark/>
          </w:tcPr>
          <w:p w14:paraId="22C23A9A"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379</w:t>
            </w:r>
          </w:p>
        </w:tc>
        <w:tc>
          <w:tcPr>
            <w:tcW w:w="548" w:type="pct"/>
            <w:tcBorders>
              <w:top w:val="nil"/>
              <w:left w:val="nil"/>
              <w:bottom w:val="single" w:sz="8" w:space="0" w:color="auto"/>
              <w:right w:val="single" w:sz="8" w:space="0" w:color="000000"/>
            </w:tcBorders>
            <w:shd w:val="clear" w:color="auto" w:fill="auto"/>
            <w:vAlign w:val="center"/>
            <w:hideMark/>
          </w:tcPr>
          <w:p w14:paraId="104EE81C"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428</w:t>
            </w:r>
          </w:p>
        </w:tc>
        <w:tc>
          <w:tcPr>
            <w:tcW w:w="777" w:type="pct"/>
            <w:tcBorders>
              <w:top w:val="nil"/>
              <w:left w:val="nil"/>
              <w:bottom w:val="single" w:sz="8" w:space="0" w:color="auto"/>
              <w:right w:val="single" w:sz="8" w:space="0" w:color="000000"/>
            </w:tcBorders>
            <w:shd w:val="clear" w:color="auto" w:fill="auto"/>
            <w:vAlign w:val="center"/>
            <w:hideMark/>
          </w:tcPr>
          <w:p w14:paraId="3E2B3C8F"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2,27%</w:t>
            </w:r>
          </w:p>
        </w:tc>
      </w:tr>
      <w:tr w:rsidR="00322045" w:rsidRPr="00AE3B16" w14:paraId="08C37198" w14:textId="77777777" w:rsidTr="00AE3B16">
        <w:tc>
          <w:tcPr>
            <w:tcW w:w="2657" w:type="pct"/>
            <w:tcBorders>
              <w:top w:val="nil"/>
              <w:left w:val="single" w:sz="8" w:space="0" w:color="auto"/>
              <w:bottom w:val="single" w:sz="8" w:space="0" w:color="auto"/>
              <w:right w:val="single" w:sz="8" w:space="0" w:color="auto"/>
            </w:tcBorders>
            <w:shd w:val="clear" w:color="auto" w:fill="auto"/>
            <w:vAlign w:val="center"/>
            <w:hideMark/>
          </w:tcPr>
          <w:p w14:paraId="0C054275" w14:textId="77777777" w:rsidR="00322045" w:rsidRPr="00AE3B16" w:rsidRDefault="00322045" w:rsidP="00322045">
            <w:pPr>
              <w:spacing w:after="0" w:line="240" w:lineRule="auto"/>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pastwiska trwałe</w:t>
            </w:r>
          </w:p>
        </w:tc>
        <w:tc>
          <w:tcPr>
            <w:tcW w:w="548" w:type="pct"/>
            <w:tcBorders>
              <w:top w:val="nil"/>
              <w:left w:val="nil"/>
              <w:bottom w:val="single" w:sz="8" w:space="0" w:color="auto"/>
              <w:right w:val="single" w:sz="8" w:space="0" w:color="auto"/>
            </w:tcBorders>
            <w:shd w:val="clear" w:color="auto" w:fill="auto"/>
            <w:vAlign w:val="center"/>
            <w:hideMark/>
          </w:tcPr>
          <w:p w14:paraId="40D32831"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87</w:t>
            </w:r>
          </w:p>
        </w:tc>
        <w:tc>
          <w:tcPr>
            <w:tcW w:w="470" w:type="pct"/>
            <w:tcBorders>
              <w:top w:val="nil"/>
              <w:left w:val="nil"/>
              <w:bottom w:val="single" w:sz="8" w:space="0" w:color="auto"/>
              <w:right w:val="single" w:sz="8" w:space="0" w:color="auto"/>
            </w:tcBorders>
            <w:shd w:val="clear" w:color="auto" w:fill="auto"/>
            <w:vAlign w:val="center"/>
            <w:hideMark/>
          </w:tcPr>
          <w:p w14:paraId="7FB9C7A6"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265</w:t>
            </w:r>
          </w:p>
        </w:tc>
        <w:tc>
          <w:tcPr>
            <w:tcW w:w="548" w:type="pct"/>
            <w:tcBorders>
              <w:top w:val="nil"/>
              <w:left w:val="nil"/>
              <w:bottom w:val="single" w:sz="8" w:space="0" w:color="auto"/>
              <w:right w:val="single" w:sz="8" w:space="0" w:color="000000"/>
            </w:tcBorders>
            <w:shd w:val="clear" w:color="auto" w:fill="auto"/>
            <w:vAlign w:val="center"/>
            <w:hideMark/>
          </w:tcPr>
          <w:p w14:paraId="152D2212"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352</w:t>
            </w:r>
          </w:p>
        </w:tc>
        <w:tc>
          <w:tcPr>
            <w:tcW w:w="777" w:type="pct"/>
            <w:tcBorders>
              <w:top w:val="nil"/>
              <w:left w:val="nil"/>
              <w:bottom w:val="single" w:sz="8" w:space="0" w:color="auto"/>
              <w:right w:val="single" w:sz="8" w:space="0" w:color="000000"/>
            </w:tcBorders>
            <w:shd w:val="clear" w:color="auto" w:fill="auto"/>
            <w:vAlign w:val="center"/>
            <w:hideMark/>
          </w:tcPr>
          <w:p w14:paraId="7F80BC44"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1,87%</w:t>
            </w:r>
          </w:p>
        </w:tc>
      </w:tr>
      <w:tr w:rsidR="00322045" w:rsidRPr="00AE3B16" w14:paraId="07B16395" w14:textId="77777777" w:rsidTr="00AE3B16">
        <w:tc>
          <w:tcPr>
            <w:tcW w:w="2657" w:type="pct"/>
            <w:tcBorders>
              <w:top w:val="nil"/>
              <w:left w:val="single" w:sz="8" w:space="0" w:color="auto"/>
              <w:bottom w:val="single" w:sz="8" w:space="0" w:color="auto"/>
              <w:right w:val="single" w:sz="8" w:space="0" w:color="auto"/>
            </w:tcBorders>
            <w:shd w:val="clear" w:color="auto" w:fill="auto"/>
            <w:vAlign w:val="center"/>
            <w:hideMark/>
          </w:tcPr>
          <w:p w14:paraId="4CE9957B" w14:textId="77777777" w:rsidR="00322045" w:rsidRPr="00AE3B16" w:rsidRDefault="00322045" w:rsidP="00322045">
            <w:pPr>
              <w:spacing w:after="0" w:line="240" w:lineRule="auto"/>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grunty rolne zabudowane</w:t>
            </w:r>
          </w:p>
        </w:tc>
        <w:tc>
          <w:tcPr>
            <w:tcW w:w="548" w:type="pct"/>
            <w:tcBorders>
              <w:top w:val="nil"/>
              <w:left w:val="nil"/>
              <w:bottom w:val="single" w:sz="8" w:space="0" w:color="auto"/>
              <w:right w:val="single" w:sz="8" w:space="0" w:color="auto"/>
            </w:tcBorders>
            <w:shd w:val="clear" w:color="auto" w:fill="auto"/>
            <w:vAlign w:val="center"/>
            <w:hideMark/>
          </w:tcPr>
          <w:p w14:paraId="3818718A"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50</w:t>
            </w:r>
          </w:p>
        </w:tc>
        <w:tc>
          <w:tcPr>
            <w:tcW w:w="470" w:type="pct"/>
            <w:tcBorders>
              <w:top w:val="nil"/>
              <w:left w:val="nil"/>
              <w:bottom w:val="single" w:sz="8" w:space="0" w:color="auto"/>
              <w:right w:val="single" w:sz="8" w:space="0" w:color="auto"/>
            </w:tcBorders>
            <w:shd w:val="clear" w:color="auto" w:fill="auto"/>
            <w:vAlign w:val="center"/>
            <w:hideMark/>
          </w:tcPr>
          <w:p w14:paraId="1CC89D84"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281</w:t>
            </w:r>
          </w:p>
        </w:tc>
        <w:tc>
          <w:tcPr>
            <w:tcW w:w="548" w:type="pct"/>
            <w:tcBorders>
              <w:top w:val="nil"/>
              <w:left w:val="nil"/>
              <w:bottom w:val="single" w:sz="8" w:space="0" w:color="auto"/>
              <w:right w:val="single" w:sz="8" w:space="0" w:color="000000"/>
            </w:tcBorders>
            <w:shd w:val="clear" w:color="auto" w:fill="auto"/>
            <w:vAlign w:val="center"/>
            <w:hideMark/>
          </w:tcPr>
          <w:p w14:paraId="574F9762"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331</w:t>
            </w:r>
          </w:p>
        </w:tc>
        <w:tc>
          <w:tcPr>
            <w:tcW w:w="777" w:type="pct"/>
            <w:tcBorders>
              <w:top w:val="nil"/>
              <w:left w:val="nil"/>
              <w:bottom w:val="single" w:sz="8" w:space="0" w:color="auto"/>
              <w:right w:val="single" w:sz="8" w:space="0" w:color="000000"/>
            </w:tcBorders>
            <w:shd w:val="clear" w:color="auto" w:fill="auto"/>
            <w:vAlign w:val="center"/>
            <w:hideMark/>
          </w:tcPr>
          <w:p w14:paraId="236F80EA"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1,76%</w:t>
            </w:r>
          </w:p>
        </w:tc>
      </w:tr>
      <w:tr w:rsidR="00322045" w:rsidRPr="00AE3B16" w14:paraId="5ED6F874" w14:textId="77777777" w:rsidTr="00AE3B16">
        <w:tc>
          <w:tcPr>
            <w:tcW w:w="2657" w:type="pct"/>
            <w:tcBorders>
              <w:top w:val="nil"/>
              <w:left w:val="single" w:sz="8" w:space="0" w:color="auto"/>
              <w:bottom w:val="single" w:sz="8" w:space="0" w:color="auto"/>
              <w:right w:val="single" w:sz="8" w:space="0" w:color="auto"/>
            </w:tcBorders>
            <w:shd w:val="clear" w:color="auto" w:fill="auto"/>
            <w:vAlign w:val="center"/>
            <w:hideMark/>
          </w:tcPr>
          <w:p w14:paraId="3B46050D" w14:textId="77777777" w:rsidR="00322045" w:rsidRPr="00AE3B16" w:rsidRDefault="00322045" w:rsidP="00322045">
            <w:pPr>
              <w:spacing w:after="0" w:line="240" w:lineRule="auto"/>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grunty pod stawami</w:t>
            </w:r>
          </w:p>
        </w:tc>
        <w:tc>
          <w:tcPr>
            <w:tcW w:w="548" w:type="pct"/>
            <w:tcBorders>
              <w:top w:val="nil"/>
              <w:left w:val="nil"/>
              <w:bottom w:val="single" w:sz="8" w:space="0" w:color="auto"/>
              <w:right w:val="single" w:sz="8" w:space="0" w:color="auto"/>
            </w:tcBorders>
            <w:shd w:val="clear" w:color="auto" w:fill="auto"/>
            <w:vAlign w:val="center"/>
            <w:hideMark/>
          </w:tcPr>
          <w:p w14:paraId="083C86DD"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0</w:t>
            </w:r>
          </w:p>
        </w:tc>
        <w:tc>
          <w:tcPr>
            <w:tcW w:w="470" w:type="pct"/>
            <w:tcBorders>
              <w:top w:val="nil"/>
              <w:left w:val="nil"/>
              <w:bottom w:val="single" w:sz="8" w:space="0" w:color="auto"/>
              <w:right w:val="single" w:sz="8" w:space="0" w:color="auto"/>
            </w:tcBorders>
            <w:shd w:val="clear" w:color="auto" w:fill="auto"/>
            <w:vAlign w:val="center"/>
            <w:hideMark/>
          </w:tcPr>
          <w:p w14:paraId="150E762C"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3</w:t>
            </w:r>
          </w:p>
        </w:tc>
        <w:tc>
          <w:tcPr>
            <w:tcW w:w="548" w:type="pct"/>
            <w:tcBorders>
              <w:top w:val="nil"/>
              <w:left w:val="nil"/>
              <w:bottom w:val="single" w:sz="8" w:space="0" w:color="auto"/>
              <w:right w:val="single" w:sz="8" w:space="0" w:color="000000"/>
            </w:tcBorders>
            <w:shd w:val="clear" w:color="auto" w:fill="auto"/>
            <w:vAlign w:val="center"/>
            <w:hideMark/>
          </w:tcPr>
          <w:p w14:paraId="66D83E10"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3</w:t>
            </w:r>
          </w:p>
        </w:tc>
        <w:tc>
          <w:tcPr>
            <w:tcW w:w="777" w:type="pct"/>
            <w:tcBorders>
              <w:top w:val="nil"/>
              <w:left w:val="nil"/>
              <w:bottom w:val="single" w:sz="8" w:space="0" w:color="auto"/>
              <w:right w:val="single" w:sz="8" w:space="0" w:color="000000"/>
            </w:tcBorders>
            <w:shd w:val="clear" w:color="auto" w:fill="auto"/>
            <w:vAlign w:val="center"/>
            <w:hideMark/>
          </w:tcPr>
          <w:p w14:paraId="10D1E1FA"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0,02%</w:t>
            </w:r>
          </w:p>
        </w:tc>
      </w:tr>
      <w:tr w:rsidR="00322045" w:rsidRPr="00AE3B16" w14:paraId="6561E271" w14:textId="77777777" w:rsidTr="00AE3B16">
        <w:tc>
          <w:tcPr>
            <w:tcW w:w="2657" w:type="pct"/>
            <w:tcBorders>
              <w:top w:val="nil"/>
              <w:left w:val="single" w:sz="8" w:space="0" w:color="auto"/>
              <w:bottom w:val="single" w:sz="8" w:space="0" w:color="auto"/>
              <w:right w:val="single" w:sz="8" w:space="0" w:color="auto"/>
            </w:tcBorders>
            <w:shd w:val="clear" w:color="auto" w:fill="auto"/>
            <w:vAlign w:val="center"/>
            <w:hideMark/>
          </w:tcPr>
          <w:p w14:paraId="780662AA" w14:textId="77777777" w:rsidR="00322045" w:rsidRPr="00AE3B16" w:rsidRDefault="00322045" w:rsidP="00322045">
            <w:pPr>
              <w:spacing w:after="0" w:line="240" w:lineRule="auto"/>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grunty pod rowami</w:t>
            </w:r>
          </w:p>
        </w:tc>
        <w:tc>
          <w:tcPr>
            <w:tcW w:w="548" w:type="pct"/>
            <w:tcBorders>
              <w:top w:val="nil"/>
              <w:left w:val="nil"/>
              <w:bottom w:val="single" w:sz="8" w:space="0" w:color="auto"/>
              <w:right w:val="single" w:sz="8" w:space="0" w:color="auto"/>
            </w:tcBorders>
            <w:shd w:val="clear" w:color="auto" w:fill="auto"/>
            <w:vAlign w:val="center"/>
            <w:hideMark/>
          </w:tcPr>
          <w:p w14:paraId="2803FC82"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5</w:t>
            </w:r>
          </w:p>
        </w:tc>
        <w:tc>
          <w:tcPr>
            <w:tcW w:w="470" w:type="pct"/>
            <w:tcBorders>
              <w:top w:val="nil"/>
              <w:left w:val="nil"/>
              <w:bottom w:val="single" w:sz="8" w:space="0" w:color="auto"/>
              <w:right w:val="single" w:sz="8" w:space="0" w:color="auto"/>
            </w:tcBorders>
            <w:shd w:val="clear" w:color="auto" w:fill="auto"/>
            <w:vAlign w:val="center"/>
            <w:hideMark/>
          </w:tcPr>
          <w:p w14:paraId="3BFADEAB"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30</w:t>
            </w:r>
          </w:p>
        </w:tc>
        <w:tc>
          <w:tcPr>
            <w:tcW w:w="548" w:type="pct"/>
            <w:tcBorders>
              <w:top w:val="nil"/>
              <w:left w:val="nil"/>
              <w:bottom w:val="single" w:sz="8" w:space="0" w:color="auto"/>
              <w:right w:val="single" w:sz="8" w:space="0" w:color="000000"/>
            </w:tcBorders>
            <w:shd w:val="clear" w:color="auto" w:fill="auto"/>
            <w:vAlign w:val="center"/>
            <w:hideMark/>
          </w:tcPr>
          <w:p w14:paraId="223D1EFD"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35</w:t>
            </w:r>
          </w:p>
        </w:tc>
        <w:tc>
          <w:tcPr>
            <w:tcW w:w="777" w:type="pct"/>
            <w:tcBorders>
              <w:top w:val="nil"/>
              <w:left w:val="nil"/>
              <w:bottom w:val="single" w:sz="8" w:space="0" w:color="auto"/>
              <w:right w:val="single" w:sz="8" w:space="0" w:color="000000"/>
            </w:tcBorders>
            <w:shd w:val="clear" w:color="auto" w:fill="auto"/>
            <w:vAlign w:val="center"/>
            <w:hideMark/>
          </w:tcPr>
          <w:p w14:paraId="1DDA93B9"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0,19%</w:t>
            </w:r>
          </w:p>
        </w:tc>
      </w:tr>
      <w:tr w:rsidR="00322045" w:rsidRPr="00AE3B16" w14:paraId="39E022E9" w14:textId="77777777" w:rsidTr="00AE3B16">
        <w:tc>
          <w:tcPr>
            <w:tcW w:w="2657" w:type="pct"/>
            <w:tcBorders>
              <w:top w:val="nil"/>
              <w:left w:val="single" w:sz="8" w:space="0" w:color="auto"/>
              <w:bottom w:val="single" w:sz="8" w:space="0" w:color="auto"/>
              <w:right w:val="single" w:sz="8" w:space="0" w:color="auto"/>
            </w:tcBorders>
            <w:shd w:val="clear" w:color="auto" w:fill="auto"/>
            <w:vAlign w:val="center"/>
            <w:hideMark/>
          </w:tcPr>
          <w:p w14:paraId="7738F8C4" w14:textId="77777777" w:rsidR="00322045" w:rsidRPr="00AE3B16" w:rsidRDefault="00322045" w:rsidP="00322045">
            <w:pPr>
              <w:spacing w:after="0" w:line="240" w:lineRule="auto"/>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grunty zadrzewione i zakrzewione na użytkach rolnych</w:t>
            </w:r>
          </w:p>
        </w:tc>
        <w:tc>
          <w:tcPr>
            <w:tcW w:w="548" w:type="pct"/>
            <w:tcBorders>
              <w:top w:val="nil"/>
              <w:left w:val="nil"/>
              <w:bottom w:val="single" w:sz="8" w:space="0" w:color="auto"/>
              <w:right w:val="single" w:sz="8" w:space="0" w:color="auto"/>
            </w:tcBorders>
            <w:shd w:val="clear" w:color="auto" w:fill="auto"/>
            <w:vAlign w:val="center"/>
            <w:hideMark/>
          </w:tcPr>
          <w:p w14:paraId="5FAC70BC"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0</w:t>
            </w:r>
          </w:p>
        </w:tc>
        <w:tc>
          <w:tcPr>
            <w:tcW w:w="470" w:type="pct"/>
            <w:tcBorders>
              <w:top w:val="nil"/>
              <w:left w:val="nil"/>
              <w:bottom w:val="single" w:sz="8" w:space="0" w:color="auto"/>
              <w:right w:val="single" w:sz="8" w:space="0" w:color="auto"/>
            </w:tcBorders>
            <w:shd w:val="clear" w:color="auto" w:fill="auto"/>
            <w:vAlign w:val="center"/>
            <w:hideMark/>
          </w:tcPr>
          <w:p w14:paraId="756DCE1C"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31</w:t>
            </w:r>
          </w:p>
        </w:tc>
        <w:tc>
          <w:tcPr>
            <w:tcW w:w="548" w:type="pct"/>
            <w:tcBorders>
              <w:top w:val="nil"/>
              <w:left w:val="nil"/>
              <w:bottom w:val="single" w:sz="8" w:space="0" w:color="auto"/>
              <w:right w:val="single" w:sz="8" w:space="0" w:color="000000"/>
            </w:tcBorders>
            <w:shd w:val="clear" w:color="auto" w:fill="auto"/>
            <w:vAlign w:val="center"/>
            <w:hideMark/>
          </w:tcPr>
          <w:p w14:paraId="10890501"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31</w:t>
            </w:r>
          </w:p>
        </w:tc>
        <w:tc>
          <w:tcPr>
            <w:tcW w:w="777" w:type="pct"/>
            <w:tcBorders>
              <w:top w:val="nil"/>
              <w:left w:val="nil"/>
              <w:bottom w:val="single" w:sz="8" w:space="0" w:color="auto"/>
              <w:right w:val="single" w:sz="8" w:space="0" w:color="000000"/>
            </w:tcBorders>
            <w:shd w:val="clear" w:color="auto" w:fill="auto"/>
            <w:vAlign w:val="center"/>
            <w:hideMark/>
          </w:tcPr>
          <w:p w14:paraId="7391C283"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0,16%</w:t>
            </w:r>
          </w:p>
        </w:tc>
      </w:tr>
      <w:tr w:rsidR="00322045" w:rsidRPr="00AE3B16" w14:paraId="5B4183A1" w14:textId="77777777" w:rsidTr="00AE3B16">
        <w:tc>
          <w:tcPr>
            <w:tcW w:w="2657" w:type="pct"/>
            <w:tcBorders>
              <w:top w:val="nil"/>
              <w:left w:val="single" w:sz="8" w:space="0" w:color="auto"/>
              <w:bottom w:val="single" w:sz="8" w:space="0" w:color="auto"/>
              <w:right w:val="single" w:sz="8" w:space="0" w:color="auto"/>
            </w:tcBorders>
            <w:shd w:val="clear" w:color="auto" w:fill="F1F9F3"/>
            <w:vAlign w:val="center"/>
            <w:hideMark/>
          </w:tcPr>
          <w:p w14:paraId="66A82048" w14:textId="77777777" w:rsidR="00322045" w:rsidRPr="00AE3B16" w:rsidRDefault="00322045" w:rsidP="00322045">
            <w:pPr>
              <w:spacing w:after="0" w:line="240" w:lineRule="auto"/>
              <w:rPr>
                <w:rFonts w:ascii="Arial" w:eastAsia="Times New Roman" w:hAnsi="Arial" w:cs="Arial"/>
                <w:b/>
                <w:bCs/>
                <w:color w:val="000000"/>
                <w:sz w:val="18"/>
                <w:szCs w:val="18"/>
                <w:lang w:eastAsia="pl-PL"/>
              </w:rPr>
            </w:pPr>
            <w:r w:rsidRPr="00AE3B16">
              <w:rPr>
                <w:rFonts w:ascii="Arial" w:eastAsia="Times New Roman" w:hAnsi="Arial" w:cs="Arial"/>
                <w:b/>
                <w:bCs/>
                <w:color w:val="000000"/>
                <w:sz w:val="18"/>
                <w:szCs w:val="18"/>
                <w:lang w:eastAsia="pl-PL"/>
              </w:rPr>
              <w:t>Nieużytki</w:t>
            </w:r>
          </w:p>
        </w:tc>
        <w:tc>
          <w:tcPr>
            <w:tcW w:w="548" w:type="pct"/>
            <w:tcBorders>
              <w:top w:val="nil"/>
              <w:left w:val="nil"/>
              <w:bottom w:val="single" w:sz="8" w:space="0" w:color="auto"/>
              <w:right w:val="single" w:sz="8" w:space="0" w:color="auto"/>
            </w:tcBorders>
            <w:shd w:val="clear" w:color="auto" w:fill="F1F9F3"/>
            <w:vAlign w:val="center"/>
            <w:hideMark/>
          </w:tcPr>
          <w:p w14:paraId="5AEB499D" w14:textId="77777777" w:rsidR="00322045" w:rsidRPr="00AE3B16" w:rsidRDefault="00322045" w:rsidP="00322045">
            <w:pPr>
              <w:spacing w:after="0" w:line="240" w:lineRule="auto"/>
              <w:jc w:val="right"/>
              <w:rPr>
                <w:rFonts w:ascii="Arial" w:eastAsia="Times New Roman" w:hAnsi="Arial" w:cs="Arial"/>
                <w:b/>
                <w:bCs/>
                <w:color w:val="000000"/>
                <w:sz w:val="18"/>
                <w:szCs w:val="18"/>
                <w:lang w:eastAsia="pl-PL"/>
              </w:rPr>
            </w:pPr>
            <w:r w:rsidRPr="00AE3B16">
              <w:rPr>
                <w:rFonts w:ascii="Arial" w:eastAsia="Times New Roman" w:hAnsi="Arial" w:cs="Arial"/>
                <w:b/>
                <w:bCs/>
                <w:color w:val="000000"/>
                <w:sz w:val="18"/>
                <w:szCs w:val="18"/>
                <w:lang w:eastAsia="pl-PL"/>
              </w:rPr>
              <w:t>28</w:t>
            </w:r>
          </w:p>
        </w:tc>
        <w:tc>
          <w:tcPr>
            <w:tcW w:w="470" w:type="pct"/>
            <w:tcBorders>
              <w:top w:val="nil"/>
              <w:left w:val="nil"/>
              <w:bottom w:val="single" w:sz="8" w:space="0" w:color="auto"/>
              <w:right w:val="single" w:sz="8" w:space="0" w:color="auto"/>
            </w:tcBorders>
            <w:shd w:val="clear" w:color="auto" w:fill="F1F9F3"/>
            <w:vAlign w:val="center"/>
            <w:hideMark/>
          </w:tcPr>
          <w:p w14:paraId="0F73F59D" w14:textId="77777777" w:rsidR="00322045" w:rsidRPr="00AE3B16" w:rsidRDefault="00322045" w:rsidP="00322045">
            <w:pPr>
              <w:spacing w:after="0" w:line="240" w:lineRule="auto"/>
              <w:jc w:val="right"/>
              <w:rPr>
                <w:rFonts w:ascii="Arial" w:eastAsia="Times New Roman" w:hAnsi="Arial" w:cs="Arial"/>
                <w:b/>
                <w:bCs/>
                <w:color w:val="000000"/>
                <w:sz w:val="18"/>
                <w:szCs w:val="18"/>
                <w:lang w:eastAsia="pl-PL"/>
              </w:rPr>
            </w:pPr>
            <w:r w:rsidRPr="00AE3B16">
              <w:rPr>
                <w:rFonts w:ascii="Arial" w:eastAsia="Times New Roman" w:hAnsi="Arial" w:cs="Arial"/>
                <w:b/>
                <w:bCs/>
                <w:color w:val="000000"/>
                <w:sz w:val="18"/>
                <w:szCs w:val="18"/>
                <w:lang w:eastAsia="pl-PL"/>
              </w:rPr>
              <w:t>98</w:t>
            </w:r>
          </w:p>
        </w:tc>
        <w:tc>
          <w:tcPr>
            <w:tcW w:w="548" w:type="pct"/>
            <w:tcBorders>
              <w:top w:val="nil"/>
              <w:left w:val="nil"/>
              <w:bottom w:val="single" w:sz="8" w:space="0" w:color="auto"/>
              <w:right w:val="single" w:sz="8" w:space="0" w:color="000000"/>
            </w:tcBorders>
            <w:shd w:val="clear" w:color="auto" w:fill="F1F9F3"/>
            <w:vAlign w:val="center"/>
            <w:hideMark/>
          </w:tcPr>
          <w:p w14:paraId="6EA238E3" w14:textId="77777777" w:rsidR="00322045" w:rsidRPr="00AE3B16" w:rsidRDefault="00322045" w:rsidP="00322045">
            <w:pPr>
              <w:spacing w:after="0" w:line="240" w:lineRule="auto"/>
              <w:jc w:val="right"/>
              <w:rPr>
                <w:rFonts w:ascii="Arial" w:eastAsia="Times New Roman" w:hAnsi="Arial" w:cs="Arial"/>
                <w:b/>
                <w:bCs/>
                <w:color w:val="000000"/>
                <w:sz w:val="18"/>
                <w:szCs w:val="18"/>
                <w:lang w:eastAsia="pl-PL"/>
              </w:rPr>
            </w:pPr>
            <w:r w:rsidRPr="00AE3B16">
              <w:rPr>
                <w:rFonts w:ascii="Arial" w:eastAsia="Times New Roman" w:hAnsi="Arial" w:cs="Arial"/>
                <w:b/>
                <w:bCs/>
                <w:color w:val="000000"/>
                <w:sz w:val="18"/>
                <w:szCs w:val="18"/>
                <w:lang w:eastAsia="pl-PL"/>
              </w:rPr>
              <w:t>126</w:t>
            </w:r>
          </w:p>
        </w:tc>
        <w:tc>
          <w:tcPr>
            <w:tcW w:w="777" w:type="pct"/>
            <w:tcBorders>
              <w:top w:val="nil"/>
              <w:left w:val="nil"/>
              <w:bottom w:val="single" w:sz="8" w:space="0" w:color="auto"/>
              <w:right w:val="single" w:sz="8" w:space="0" w:color="000000"/>
            </w:tcBorders>
            <w:shd w:val="clear" w:color="auto" w:fill="F1F9F3"/>
            <w:vAlign w:val="center"/>
            <w:hideMark/>
          </w:tcPr>
          <w:p w14:paraId="606D46C9" w14:textId="77777777" w:rsidR="00322045" w:rsidRPr="00AE3B16" w:rsidRDefault="00322045" w:rsidP="00322045">
            <w:pPr>
              <w:spacing w:after="0" w:line="240" w:lineRule="auto"/>
              <w:jc w:val="right"/>
              <w:rPr>
                <w:rFonts w:ascii="Arial" w:eastAsia="Times New Roman" w:hAnsi="Arial" w:cs="Arial"/>
                <w:b/>
                <w:bCs/>
                <w:color w:val="000000"/>
                <w:sz w:val="18"/>
                <w:szCs w:val="18"/>
                <w:lang w:eastAsia="pl-PL"/>
              </w:rPr>
            </w:pPr>
            <w:r w:rsidRPr="00AE3B16">
              <w:rPr>
                <w:rFonts w:ascii="Arial" w:eastAsia="Times New Roman" w:hAnsi="Arial" w:cs="Arial"/>
                <w:b/>
                <w:bCs/>
                <w:color w:val="000000"/>
                <w:sz w:val="18"/>
                <w:szCs w:val="18"/>
                <w:lang w:eastAsia="pl-PL"/>
              </w:rPr>
              <w:t>0,67%</w:t>
            </w:r>
          </w:p>
        </w:tc>
      </w:tr>
      <w:tr w:rsidR="00322045" w:rsidRPr="00AE3B16" w14:paraId="1B815F3F" w14:textId="77777777" w:rsidTr="00AE3B16">
        <w:tc>
          <w:tcPr>
            <w:tcW w:w="2657" w:type="pct"/>
            <w:tcBorders>
              <w:top w:val="nil"/>
              <w:left w:val="single" w:sz="8" w:space="0" w:color="auto"/>
              <w:bottom w:val="single" w:sz="8" w:space="0" w:color="auto"/>
              <w:right w:val="single" w:sz="8" w:space="0" w:color="000000"/>
            </w:tcBorders>
            <w:shd w:val="clear" w:color="auto" w:fill="F1F9F3"/>
            <w:vAlign w:val="center"/>
            <w:hideMark/>
          </w:tcPr>
          <w:p w14:paraId="7B63A5EE" w14:textId="77777777" w:rsidR="00322045" w:rsidRPr="00AE3B16" w:rsidRDefault="00322045" w:rsidP="00322045">
            <w:pPr>
              <w:spacing w:after="0" w:line="240" w:lineRule="auto"/>
              <w:rPr>
                <w:rFonts w:ascii="Arial" w:eastAsia="Times New Roman" w:hAnsi="Arial" w:cs="Arial"/>
                <w:b/>
                <w:bCs/>
                <w:color w:val="000000"/>
                <w:sz w:val="18"/>
                <w:szCs w:val="18"/>
                <w:lang w:eastAsia="pl-PL"/>
              </w:rPr>
            </w:pPr>
            <w:r w:rsidRPr="00AE3B16">
              <w:rPr>
                <w:rFonts w:ascii="Arial" w:eastAsia="Times New Roman" w:hAnsi="Arial" w:cs="Arial"/>
                <w:b/>
                <w:bCs/>
                <w:color w:val="000000"/>
                <w:sz w:val="18"/>
                <w:szCs w:val="18"/>
                <w:lang w:eastAsia="pl-PL"/>
              </w:rPr>
              <w:t xml:space="preserve">Grunty leśne </w:t>
            </w:r>
          </w:p>
        </w:tc>
        <w:tc>
          <w:tcPr>
            <w:tcW w:w="548" w:type="pct"/>
            <w:tcBorders>
              <w:top w:val="nil"/>
              <w:left w:val="nil"/>
              <w:bottom w:val="single" w:sz="8" w:space="0" w:color="auto"/>
              <w:right w:val="single" w:sz="8" w:space="0" w:color="000000"/>
            </w:tcBorders>
            <w:shd w:val="clear" w:color="auto" w:fill="F1F9F3"/>
            <w:vAlign w:val="center"/>
            <w:hideMark/>
          </w:tcPr>
          <w:p w14:paraId="38E191A0" w14:textId="77777777" w:rsidR="00322045" w:rsidRPr="00AE3B16" w:rsidRDefault="00322045" w:rsidP="00322045">
            <w:pPr>
              <w:spacing w:after="0" w:line="240" w:lineRule="auto"/>
              <w:jc w:val="right"/>
              <w:rPr>
                <w:rFonts w:ascii="Arial" w:eastAsia="Times New Roman" w:hAnsi="Arial" w:cs="Arial"/>
                <w:b/>
                <w:bCs/>
                <w:color w:val="000000"/>
                <w:sz w:val="18"/>
                <w:szCs w:val="18"/>
                <w:lang w:eastAsia="pl-PL"/>
              </w:rPr>
            </w:pPr>
            <w:r w:rsidRPr="00AE3B16">
              <w:rPr>
                <w:rFonts w:ascii="Arial" w:eastAsia="Times New Roman" w:hAnsi="Arial" w:cs="Arial"/>
                <w:b/>
                <w:bCs/>
                <w:color w:val="000000"/>
                <w:sz w:val="18"/>
                <w:szCs w:val="18"/>
                <w:lang w:eastAsia="pl-PL"/>
              </w:rPr>
              <w:t>616</w:t>
            </w:r>
          </w:p>
        </w:tc>
        <w:tc>
          <w:tcPr>
            <w:tcW w:w="470" w:type="pct"/>
            <w:tcBorders>
              <w:top w:val="nil"/>
              <w:left w:val="nil"/>
              <w:bottom w:val="single" w:sz="8" w:space="0" w:color="auto"/>
              <w:right w:val="single" w:sz="8" w:space="0" w:color="000000"/>
            </w:tcBorders>
            <w:shd w:val="clear" w:color="auto" w:fill="F1F9F3"/>
            <w:vAlign w:val="center"/>
            <w:hideMark/>
          </w:tcPr>
          <w:p w14:paraId="409C6BD6" w14:textId="77777777" w:rsidR="00322045" w:rsidRPr="00AE3B16" w:rsidRDefault="00322045" w:rsidP="00322045">
            <w:pPr>
              <w:spacing w:after="0" w:line="240" w:lineRule="auto"/>
              <w:jc w:val="right"/>
              <w:rPr>
                <w:rFonts w:ascii="Arial" w:eastAsia="Times New Roman" w:hAnsi="Arial" w:cs="Arial"/>
                <w:b/>
                <w:bCs/>
                <w:color w:val="000000"/>
                <w:sz w:val="18"/>
                <w:szCs w:val="18"/>
                <w:lang w:eastAsia="pl-PL"/>
              </w:rPr>
            </w:pPr>
            <w:r w:rsidRPr="00AE3B16">
              <w:rPr>
                <w:rFonts w:ascii="Arial" w:eastAsia="Times New Roman" w:hAnsi="Arial" w:cs="Arial"/>
                <w:b/>
                <w:bCs/>
                <w:color w:val="000000"/>
                <w:sz w:val="18"/>
                <w:szCs w:val="18"/>
                <w:lang w:eastAsia="pl-PL"/>
              </w:rPr>
              <w:t>7 420</w:t>
            </w:r>
          </w:p>
        </w:tc>
        <w:tc>
          <w:tcPr>
            <w:tcW w:w="548" w:type="pct"/>
            <w:tcBorders>
              <w:top w:val="nil"/>
              <w:left w:val="nil"/>
              <w:bottom w:val="single" w:sz="8" w:space="0" w:color="auto"/>
              <w:right w:val="single" w:sz="8" w:space="0" w:color="000000"/>
            </w:tcBorders>
            <w:shd w:val="clear" w:color="auto" w:fill="F1F9F3"/>
            <w:vAlign w:val="center"/>
            <w:hideMark/>
          </w:tcPr>
          <w:p w14:paraId="4BE1B9DF" w14:textId="77777777" w:rsidR="00322045" w:rsidRPr="00AE3B16" w:rsidRDefault="00322045" w:rsidP="00322045">
            <w:pPr>
              <w:spacing w:after="0" w:line="240" w:lineRule="auto"/>
              <w:jc w:val="right"/>
              <w:rPr>
                <w:rFonts w:ascii="Arial" w:eastAsia="Times New Roman" w:hAnsi="Arial" w:cs="Arial"/>
                <w:b/>
                <w:bCs/>
                <w:color w:val="000000"/>
                <w:sz w:val="18"/>
                <w:szCs w:val="18"/>
                <w:lang w:eastAsia="pl-PL"/>
              </w:rPr>
            </w:pPr>
            <w:r w:rsidRPr="00AE3B16">
              <w:rPr>
                <w:rFonts w:ascii="Arial" w:eastAsia="Times New Roman" w:hAnsi="Arial" w:cs="Arial"/>
                <w:b/>
                <w:bCs/>
                <w:color w:val="000000"/>
                <w:sz w:val="18"/>
                <w:szCs w:val="18"/>
                <w:lang w:eastAsia="pl-PL"/>
              </w:rPr>
              <w:t>8 036</w:t>
            </w:r>
          </w:p>
        </w:tc>
        <w:tc>
          <w:tcPr>
            <w:tcW w:w="777" w:type="pct"/>
            <w:tcBorders>
              <w:top w:val="nil"/>
              <w:left w:val="nil"/>
              <w:bottom w:val="single" w:sz="8" w:space="0" w:color="auto"/>
              <w:right w:val="single" w:sz="8" w:space="0" w:color="000000"/>
            </w:tcBorders>
            <w:shd w:val="clear" w:color="auto" w:fill="F1F9F3"/>
            <w:vAlign w:val="center"/>
            <w:hideMark/>
          </w:tcPr>
          <w:p w14:paraId="2DA484A4" w14:textId="77777777" w:rsidR="00322045" w:rsidRPr="00AE3B16" w:rsidRDefault="00322045" w:rsidP="00322045">
            <w:pPr>
              <w:spacing w:after="0" w:line="240" w:lineRule="auto"/>
              <w:jc w:val="right"/>
              <w:rPr>
                <w:rFonts w:ascii="Arial" w:eastAsia="Times New Roman" w:hAnsi="Arial" w:cs="Arial"/>
                <w:b/>
                <w:bCs/>
                <w:color w:val="000000"/>
                <w:sz w:val="18"/>
                <w:szCs w:val="18"/>
                <w:lang w:eastAsia="pl-PL"/>
              </w:rPr>
            </w:pPr>
            <w:r w:rsidRPr="00AE3B16">
              <w:rPr>
                <w:rFonts w:ascii="Arial" w:eastAsia="Times New Roman" w:hAnsi="Arial" w:cs="Arial"/>
                <w:b/>
                <w:bCs/>
                <w:color w:val="000000"/>
                <w:sz w:val="18"/>
                <w:szCs w:val="18"/>
                <w:lang w:eastAsia="pl-PL"/>
              </w:rPr>
              <w:t>42,69%</w:t>
            </w:r>
          </w:p>
        </w:tc>
      </w:tr>
      <w:tr w:rsidR="00322045" w:rsidRPr="00AE3B16" w14:paraId="69D9B737" w14:textId="77777777" w:rsidTr="00AE3B16">
        <w:tc>
          <w:tcPr>
            <w:tcW w:w="2657" w:type="pct"/>
            <w:tcBorders>
              <w:top w:val="nil"/>
              <w:left w:val="single" w:sz="8" w:space="0" w:color="auto"/>
              <w:bottom w:val="single" w:sz="8" w:space="0" w:color="auto"/>
              <w:right w:val="single" w:sz="8" w:space="0" w:color="auto"/>
            </w:tcBorders>
            <w:shd w:val="clear" w:color="auto" w:fill="auto"/>
            <w:vAlign w:val="center"/>
            <w:hideMark/>
          </w:tcPr>
          <w:p w14:paraId="4D2FBB4B" w14:textId="77777777" w:rsidR="00322045" w:rsidRPr="00AE3B16" w:rsidRDefault="00322045" w:rsidP="00322045">
            <w:pPr>
              <w:spacing w:after="0" w:line="240" w:lineRule="auto"/>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Lasy</w:t>
            </w:r>
          </w:p>
        </w:tc>
        <w:tc>
          <w:tcPr>
            <w:tcW w:w="548" w:type="pct"/>
            <w:tcBorders>
              <w:top w:val="nil"/>
              <w:left w:val="nil"/>
              <w:bottom w:val="single" w:sz="8" w:space="0" w:color="auto"/>
              <w:right w:val="single" w:sz="8" w:space="0" w:color="auto"/>
            </w:tcBorders>
            <w:shd w:val="clear" w:color="auto" w:fill="auto"/>
            <w:vAlign w:val="center"/>
            <w:hideMark/>
          </w:tcPr>
          <w:p w14:paraId="3B310A0F"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564</w:t>
            </w:r>
          </w:p>
        </w:tc>
        <w:tc>
          <w:tcPr>
            <w:tcW w:w="470" w:type="pct"/>
            <w:tcBorders>
              <w:top w:val="nil"/>
              <w:left w:val="nil"/>
              <w:bottom w:val="single" w:sz="8" w:space="0" w:color="auto"/>
              <w:right w:val="single" w:sz="8" w:space="0" w:color="auto"/>
            </w:tcBorders>
            <w:shd w:val="clear" w:color="auto" w:fill="auto"/>
            <w:vAlign w:val="center"/>
            <w:hideMark/>
          </w:tcPr>
          <w:p w14:paraId="635BA4CF"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7 420</w:t>
            </w:r>
          </w:p>
        </w:tc>
        <w:tc>
          <w:tcPr>
            <w:tcW w:w="548" w:type="pct"/>
            <w:tcBorders>
              <w:top w:val="nil"/>
              <w:left w:val="nil"/>
              <w:bottom w:val="single" w:sz="8" w:space="0" w:color="auto"/>
              <w:right w:val="single" w:sz="8" w:space="0" w:color="000000"/>
            </w:tcBorders>
            <w:shd w:val="clear" w:color="auto" w:fill="auto"/>
            <w:vAlign w:val="center"/>
            <w:hideMark/>
          </w:tcPr>
          <w:p w14:paraId="4DCE7E5A"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7 984</w:t>
            </w:r>
          </w:p>
        </w:tc>
        <w:tc>
          <w:tcPr>
            <w:tcW w:w="777" w:type="pct"/>
            <w:tcBorders>
              <w:top w:val="nil"/>
              <w:left w:val="nil"/>
              <w:bottom w:val="single" w:sz="8" w:space="0" w:color="auto"/>
              <w:right w:val="single" w:sz="8" w:space="0" w:color="000000"/>
            </w:tcBorders>
            <w:shd w:val="clear" w:color="auto" w:fill="auto"/>
            <w:vAlign w:val="center"/>
            <w:hideMark/>
          </w:tcPr>
          <w:p w14:paraId="05D224C8"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42,42%</w:t>
            </w:r>
          </w:p>
        </w:tc>
      </w:tr>
      <w:tr w:rsidR="00322045" w:rsidRPr="00AE3B16" w14:paraId="0F8062F3" w14:textId="77777777" w:rsidTr="00AE3B16">
        <w:tc>
          <w:tcPr>
            <w:tcW w:w="2657" w:type="pct"/>
            <w:tcBorders>
              <w:top w:val="nil"/>
              <w:left w:val="single" w:sz="8" w:space="0" w:color="auto"/>
              <w:bottom w:val="single" w:sz="8" w:space="0" w:color="auto"/>
              <w:right w:val="single" w:sz="8" w:space="0" w:color="auto"/>
            </w:tcBorders>
            <w:shd w:val="clear" w:color="auto" w:fill="auto"/>
            <w:vAlign w:val="center"/>
            <w:hideMark/>
          </w:tcPr>
          <w:p w14:paraId="60569969" w14:textId="77777777" w:rsidR="00322045" w:rsidRPr="00AE3B16" w:rsidRDefault="00322045" w:rsidP="00322045">
            <w:pPr>
              <w:spacing w:after="0" w:line="240" w:lineRule="auto"/>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grunty zadrzewione i zakrzewione</w:t>
            </w:r>
          </w:p>
        </w:tc>
        <w:tc>
          <w:tcPr>
            <w:tcW w:w="548" w:type="pct"/>
            <w:tcBorders>
              <w:top w:val="nil"/>
              <w:left w:val="nil"/>
              <w:bottom w:val="single" w:sz="8" w:space="0" w:color="auto"/>
              <w:right w:val="single" w:sz="8" w:space="0" w:color="auto"/>
            </w:tcBorders>
            <w:shd w:val="clear" w:color="auto" w:fill="auto"/>
            <w:vAlign w:val="center"/>
            <w:hideMark/>
          </w:tcPr>
          <w:p w14:paraId="75484894"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52</w:t>
            </w:r>
          </w:p>
        </w:tc>
        <w:tc>
          <w:tcPr>
            <w:tcW w:w="470" w:type="pct"/>
            <w:tcBorders>
              <w:top w:val="nil"/>
              <w:left w:val="nil"/>
              <w:bottom w:val="single" w:sz="8" w:space="0" w:color="auto"/>
              <w:right w:val="single" w:sz="8" w:space="0" w:color="auto"/>
            </w:tcBorders>
            <w:shd w:val="clear" w:color="auto" w:fill="auto"/>
            <w:vAlign w:val="center"/>
            <w:hideMark/>
          </w:tcPr>
          <w:p w14:paraId="71154422"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0</w:t>
            </w:r>
          </w:p>
        </w:tc>
        <w:tc>
          <w:tcPr>
            <w:tcW w:w="548" w:type="pct"/>
            <w:tcBorders>
              <w:top w:val="nil"/>
              <w:left w:val="nil"/>
              <w:bottom w:val="single" w:sz="8" w:space="0" w:color="auto"/>
              <w:right w:val="single" w:sz="8" w:space="0" w:color="000000"/>
            </w:tcBorders>
            <w:shd w:val="clear" w:color="auto" w:fill="auto"/>
            <w:vAlign w:val="center"/>
            <w:hideMark/>
          </w:tcPr>
          <w:p w14:paraId="57E3BB9E"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52</w:t>
            </w:r>
          </w:p>
        </w:tc>
        <w:tc>
          <w:tcPr>
            <w:tcW w:w="777" w:type="pct"/>
            <w:tcBorders>
              <w:top w:val="nil"/>
              <w:left w:val="nil"/>
              <w:bottom w:val="single" w:sz="8" w:space="0" w:color="auto"/>
              <w:right w:val="single" w:sz="8" w:space="0" w:color="000000"/>
            </w:tcBorders>
            <w:shd w:val="clear" w:color="auto" w:fill="auto"/>
            <w:vAlign w:val="center"/>
            <w:hideMark/>
          </w:tcPr>
          <w:p w14:paraId="56A1928F"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0,28%</w:t>
            </w:r>
          </w:p>
        </w:tc>
      </w:tr>
      <w:tr w:rsidR="00322045" w:rsidRPr="00AE3B16" w14:paraId="01510859" w14:textId="77777777" w:rsidTr="00AE3B16">
        <w:tc>
          <w:tcPr>
            <w:tcW w:w="2657" w:type="pct"/>
            <w:tcBorders>
              <w:top w:val="nil"/>
              <w:left w:val="single" w:sz="8" w:space="0" w:color="auto"/>
              <w:bottom w:val="single" w:sz="8" w:space="0" w:color="auto"/>
              <w:right w:val="single" w:sz="8" w:space="0" w:color="auto"/>
            </w:tcBorders>
            <w:shd w:val="clear" w:color="auto" w:fill="F1F9F3"/>
            <w:vAlign w:val="center"/>
            <w:hideMark/>
          </w:tcPr>
          <w:p w14:paraId="4B60C670" w14:textId="77777777" w:rsidR="00322045" w:rsidRPr="00AE3B16" w:rsidRDefault="00322045" w:rsidP="00322045">
            <w:pPr>
              <w:spacing w:after="0" w:line="240" w:lineRule="auto"/>
              <w:rPr>
                <w:rFonts w:ascii="Arial" w:eastAsia="Times New Roman" w:hAnsi="Arial" w:cs="Arial"/>
                <w:b/>
                <w:bCs/>
                <w:color w:val="000000"/>
                <w:sz w:val="18"/>
                <w:szCs w:val="18"/>
                <w:lang w:eastAsia="pl-PL"/>
              </w:rPr>
            </w:pPr>
            <w:r w:rsidRPr="00AE3B16">
              <w:rPr>
                <w:rFonts w:ascii="Arial" w:eastAsia="Times New Roman" w:hAnsi="Arial" w:cs="Arial"/>
                <w:b/>
                <w:bCs/>
                <w:color w:val="000000"/>
                <w:sz w:val="18"/>
                <w:szCs w:val="18"/>
                <w:lang w:eastAsia="pl-PL"/>
              </w:rPr>
              <w:t>Grunty zabudowane i zurbanizowane</w:t>
            </w:r>
          </w:p>
        </w:tc>
        <w:tc>
          <w:tcPr>
            <w:tcW w:w="548" w:type="pct"/>
            <w:tcBorders>
              <w:top w:val="nil"/>
              <w:left w:val="nil"/>
              <w:bottom w:val="single" w:sz="8" w:space="0" w:color="auto"/>
              <w:right w:val="single" w:sz="8" w:space="0" w:color="auto"/>
            </w:tcBorders>
            <w:shd w:val="clear" w:color="auto" w:fill="F1F9F3"/>
            <w:vAlign w:val="center"/>
            <w:hideMark/>
          </w:tcPr>
          <w:p w14:paraId="5AA99F70" w14:textId="77777777" w:rsidR="00322045" w:rsidRPr="00AE3B16" w:rsidRDefault="00322045" w:rsidP="00322045">
            <w:pPr>
              <w:spacing w:after="0" w:line="240" w:lineRule="auto"/>
              <w:jc w:val="right"/>
              <w:rPr>
                <w:rFonts w:ascii="Arial" w:eastAsia="Times New Roman" w:hAnsi="Arial" w:cs="Arial"/>
                <w:b/>
                <w:bCs/>
                <w:color w:val="000000"/>
                <w:sz w:val="18"/>
                <w:szCs w:val="18"/>
                <w:lang w:eastAsia="pl-PL"/>
              </w:rPr>
            </w:pPr>
            <w:r w:rsidRPr="00AE3B16">
              <w:rPr>
                <w:rFonts w:ascii="Arial" w:eastAsia="Times New Roman" w:hAnsi="Arial" w:cs="Arial"/>
                <w:b/>
                <w:bCs/>
                <w:color w:val="000000"/>
                <w:sz w:val="18"/>
                <w:szCs w:val="18"/>
                <w:lang w:eastAsia="pl-PL"/>
              </w:rPr>
              <w:t>340</w:t>
            </w:r>
          </w:p>
        </w:tc>
        <w:tc>
          <w:tcPr>
            <w:tcW w:w="470" w:type="pct"/>
            <w:tcBorders>
              <w:top w:val="nil"/>
              <w:left w:val="nil"/>
              <w:bottom w:val="single" w:sz="8" w:space="0" w:color="auto"/>
              <w:right w:val="single" w:sz="8" w:space="0" w:color="auto"/>
            </w:tcBorders>
            <w:shd w:val="clear" w:color="auto" w:fill="F1F9F3"/>
            <w:vAlign w:val="center"/>
            <w:hideMark/>
          </w:tcPr>
          <w:p w14:paraId="385662FB" w14:textId="77777777" w:rsidR="00322045" w:rsidRPr="00AE3B16" w:rsidRDefault="00322045" w:rsidP="00322045">
            <w:pPr>
              <w:spacing w:after="0" w:line="240" w:lineRule="auto"/>
              <w:jc w:val="right"/>
              <w:rPr>
                <w:rFonts w:ascii="Arial" w:eastAsia="Times New Roman" w:hAnsi="Arial" w:cs="Arial"/>
                <w:b/>
                <w:bCs/>
                <w:color w:val="000000"/>
                <w:sz w:val="18"/>
                <w:szCs w:val="18"/>
                <w:lang w:eastAsia="pl-PL"/>
              </w:rPr>
            </w:pPr>
            <w:r w:rsidRPr="00AE3B16">
              <w:rPr>
                <w:rFonts w:ascii="Arial" w:eastAsia="Times New Roman" w:hAnsi="Arial" w:cs="Arial"/>
                <w:b/>
                <w:bCs/>
                <w:color w:val="000000"/>
                <w:sz w:val="18"/>
                <w:szCs w:val="18"/>
                <w:lang w:eastAsia="pl-PL"/>
              </w:rPr>
              <w:t>651</w:t>
            </w:r>
          </w:p>
        </w:tc>
        <w:tc>
          <w:tcPr>
            <w:tcW w:w="548" w:type="pct"/>
            <w:tcBorders>
              <w:top w:val="nil"/>
              <w:left w:val="nil"/>
              <w:bottom w:val="single" w:sz="8" w:space="0" w:color="auto"/>
              <w:right w:val="single" w:sz="8" w:space="0" w:color="000000"/>
            </w:tcBorders>
            <w:shd w:val="clear" w:color="auto" w:fill="F1F9F3"/>
            <w:vAlign w:val="center"/>
            <w:hideMark/>
          </w:tcPr>
          <w:p w14:paraId="6520021C" w14:textId="77777777" w:rsidR="00322045" w:rsidRPr="00AE3B16" w:rsidRDefault="00322045" w:rsidP="00322045">
            <w:pPr>
              <w:spacing w:after="0" w:line="240" w:lineRule="auto"/>
              <w:jc w:val="right"/>
              <w:rPr>
                <w:rFonts w:ascii="Arial" w:eastAsia="Times New Roman" w:hAnsi="Arial" w:cs="Arial"/>
                <w:b/>
                <w:bCs/>
                <w:color w:val="000000"/>
                <w:sz w:val="18"/>
                <w:szCs w:val="18"/>
                <w:lang w:eastAsia="pl-PL"/>
              </w:rPr>
            </w:pPr>
            <w:r w:rsidRPr="00AE3B16">
              <w:rPr>
                <w:rFonts w:ascii="Arial" w:eastAsia="Times New Roman" w:hAnsi="Arial" w:cs="Arial"/>
                <w:b/>
                <w:bCs/>
                <w:color w:val="000000"/>
                <w:sz w:val="18"/>
                <w:szCs w:val="18"/>
                <w:lang w:eastAsia="pl-PL"/>
              </w:rPr>
              <w:t>991</w:t>
            </w:r>
          </w:p>
        </w:tc>
        <w:tc>
          <w:tcPr>
            <w:tcW w:w="777" w:type="pct"/>
            <w:tcBorders>
              <w:top w:val="nil"/>
              <w:left w:val="nil"/>
              <w:bottom w:val="single" w:sz="8" w:space="0" w:color="auto"/>
              <w:right w:val="single" w:sz="8" w:space="0" w:color="000000"/>
            </w:tcBorders>
            <w:shd w:val="clear" w:color="auto" w:fill="F1F9F3"/>
            <w:vAlign w:val="center"/>
            <w:hideMark/>
          </w:tcPr>
          <w:p w14:paraId="17FDDE97" w14:textId="77777777" w:rsidR="00322045" w:rsidRPr="00AE3B16" w:rsidRDefault="00322045" w:rsidP="00322045">
            <w:pPr>
              <w:spacing w:after="0" w:line="240" w:lineRule="auto"/>
              <w:jc w:val="right"/>
              <w:rPr>
                <w:rFonts w:ascii="Arial" w:eastAsia="Times New Roman" w:hAnsi="Arial" w:cs="Arial"/>
                <w:b/>
                <w:bCs/>
                <w:color w:val="000000"/>
                <w:sz w:val="18"/>
                <w:szCs w:val="18"/>
                <w:lang w:eastAsia="pl-PL"/>
              </w:rPr>
            </w:pPr>
            <w:r w:rsidRPr="00AE3B16">
              <w:rPr>
                <w:rFonts w:ascii="Arial" w:eastAsia="Times New Roman" w:hAnsi="Arial" w:cs="Arial"/>
                <w:b/>
                <w:bCs/>
                <w:color w:val="000000"/>
                <w:sz w:val="18"/>
                <w:szCs w:val="18"/>
                <w:lang w:eastAsia="pl-PL"/>
              </w:rPr>
              <w:t>5,26%</w:t>
            </w:r>
          </w:p>
        </w:tc>
      </w:tr>
      <w:tr w:rsidR="00322045" w:rsidRPr="00AE3B16" w14:paraId="04B28EA0" w14:textId="77777777" w:rsidTr="00AE3B16">
        <w:tc>
          <w:tcPr>
            <w:tcW w:w="2657" w:type="pct"/>
            <w:tcBorders>
              <w:top w:val="nil"/>
              <w:left w:val="single" w:sz="8" w:space="0" w:color="auto"/>
              <w:bottom w:val="single" w:sz="8" w:space="0" w:color="auto"/>
              <w:right w:val="single" w:sz="8" w:space="0" w:color="auto"/>
            </w:tcBorders>
            <w:shd w:val="clear" w:color="auto" w:fill="auto"/>
            <w:vAlign w:val="center"/>
            <w:hideMark/>
          </w:tcPr>
          <w:p w14:paraId="1CB9E85F" w14:textId="77777777" w:rsidR="00322045" w:rsidRPr="00AE3B16" w:rsidRDefault="00322045" w:rsidP="00322045">
            <w:pPr>
              <w:spacing w:after="0" w:line="240" w:lineRule="auto"/>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tereny mieszkaniowe</w:t>
            </w:r>
          </w:p>
        </w:tc>
        <w:tc>
          <w:tcPr>
            <w:tcW w:w="548" w:type="pct"/>
            <w:tcBorders>
              <w:top w:val="nil"/>
              <w:left w:val="nil"/>
              <w:bottom w:val="single" w:sz="8" w:space="0" w:color="auto"/>
              <w:right w:val="single" w:sz="8" w:space="0" w:color="auto"/>
            </w:tcBorders>
            <w:shd w:val="clear" w:color="auto" w:fill="auto"/>
            <w:vAlign w:val="center"/>
            <w:hideMark/>
          </w:tcPr>
          <w:p w14:paraId="2314342B"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109</w:t>
            </w:r>
          </w:p>
        </w:tc>
        <w:tc>
          <w:tcPr>
            <w:tcW w:w="470" w:type="pct"/>
            <w:tcBorders>
              <w:top w:val="nil"/>
              <w:left w:val="nil"/>
              <w:bottom w:val="single" w:sz="8" w:space="0" w:color="auto"/>
              <w:right w:val="single" w:sz="8" w:space="0" w:color="auto"/>
            </w:tcBorders>
            <w:shd w:val="clear" w:color="auto" w:fill="auto"/>
            <w:vAlign w:val="center"/>
            <w:hideMark/>
          </w:tcPr>
          <w:p w14:paraId="592228AE"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227</w:t>
            </w:r>
          </w:p>
        </w:tc>
        <w:tc>
          <w:tcPr>
            <w:tcW w:w="548" w:type="pct"/>
            <w:tcBorders>
              <w:top w:val="nil"/>
              <w:left w:val="nil"/>
              <w:bottom w:val="single" w:sz="8" w:space="0" w:color="auto"/>
              <w:right w:val="single" w:sz="8" w:space="0" w:color="000000"/>
            </w:tcBorders>
            <w:shd w:val="clear" w:color="auto" w:fill="auto"/>
            <w:vAlign w:val="center"/>
            <w:hideMark/>
          </w:tcPr>
          <w:p w14:paraId="0E7F6F3F"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336</w:t>
            </w:r>
          </w:p>
        </w:tc>
        <w:tc>
          <w:tcPr>
            <w:tcW w:w="777" w:type="pct"/>
            <w:tcBorders>
              <w:top w:val="nil"/>
              <w:left w:val="nil"/>
              <w:bottom w:val="single" w:sz="8" w:space="0" w:color="auto"/>
              <w:right w:val="single" w:sz="8" w:space="0" w:color="000000"/>
            </w:tcBorders>
            <w:shd w:val="clear" w:color="auto" w:fill="auto"/>
            <w:vAlign w:val="center"/>
            <w:hideMark/>
          </w:tcPr>
          <w:p w14:paraId="49DB7F61"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1,79%</w:t>
            </w:r>
          </w:p>
        </w:tc>
      </w:tr>
      <w:tr w:rsidR="00322045" w:rsidRPr="00AE3B16" w14:paraId="15D3F1CF" w14:textId="77777777" w:rsidTr="00AE3B16">
        <w:tc>
          <w:tcPr>
            <w:tcW w:w="2657" w:type="pct"/>
            <w:tcBorders>
              <w:top w:val="nil"/>
              <w:left w:val="single" w:sz="8" w:space="0" w:color="auto"/>
              <w:bottom w:val="single" w:sz="8" w:space="0" w:color="auto"/>
              <w:right w:val="single" w:sz="8" w:space="0" w:color="auto"/>
            </w:tcBorders>
            <w:shd w:val="clear" w:color="auto" w:fill="auto"/>
            <w:vAlign w:val="center"/>
            <w:hideMark/>
          </w:tcPr>
          <w:p w14:paraId="51163032" w14:textId="77777777" w:rsidR="00322045" w:rsidRPr="00AE3B16" w:rsidRDefault="00322045" w:rsidP="00322045">
            <w:pPr>
              <w:spacing w:after="0" w:line="240" w:lineRule="auto"/>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tereny przemysłowe</w:t>
            </w:r>
          </w:p>
        </w:tc>
        <w:tc>
          <w:tcPr>
            <w:tcW w:w="548" w:type="pct"/>
            <w:tcBorders>
              <w:top w:val="nil"/>
              <w:left w:val="nil"/>
              <w:bottom w:val="single" w:sz="8" w:space="0" w:color="auto"/>
              <w:right w:val="single" w:sz="8" w:space="0" w:color="auto"/>
            </w:tcBorders>
            <w:shd w:val="clear" w:color="auto" w:fill="auto"/>
            <w:vAlign w:val="center"/>
            <w:hideMark/>
          </w:tcPr>
          <w:p w14:paraId="5B43BE1C"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3</w:t>
            </w:r>
          </w:p>
        </w:tc>
        <w:tc>
          <w:tcPr>
            <w:tcW w:w="470" w:type="pct"/>
            <w:tcBorders>
              <w:top w:val="nil"/>
              <w:left w:val="nil"/>
              <w:bottom w:val="single" w:sz="8" w:space="0" w:color="auto"/>
              <w:right w:val="single" w:sz="8" w:space="0" w:color="auto"/>
            </w:tcBorders>
            <w:shd w:val="clear" w:color="auto" w:fill="auto"/>
            <w:vAlign w:val="center"/>
            <w:hideMark/>
          </w:tcPr>
          <w:p w14:paraId="50E1311B"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0</w:t>
            </w:r>
          </w:p>
        </w:tc>
        <w:tc>
          <w:tcPr>
            <w:tcW w:w="548" w:type="pct"/>
            <w:tcBorders>
              <w:top w:val="nil"/>
              <w:left w:val="nil"/>
              <w:bottom w:val="single" w:sz="8" w:space="0" w:color="auto"/>
              <w:right w:val="single" w:sz="8" w:space="0" w:color="000000"/>
            </w:tcBorders>
            <w:shd w:val="clear" w:color="auto" w:fill="auto"/>
            <w:vAlign w:val="center"/>
            <w:hideMark/>
          </w:tcPr>
          <w:p w14:paraId="6A25B917"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3</w:t>
            </w:r>
          </w:p>
        </w:tc>
        <w:tc>
          <w:tcPr>
            <w:tcW w:w="777" w:type="pct"/>
            <w:tcBorders>
              <w:top w:val="nil"/>
              <w:left w:val="nil"/>
              <w:bottom w:val="single" w:sz="8" w:space="0" w:color="auto"/>
              <w:right w:val="single" w:sz="8" w:space="0" w:color="000000"/>
            </w:tcBorders>
            <w:shd w:val="clear" w:color="auto" w:fill="auto"/>
            <w:vAlign w:val="center"/>
            <w:hideMark/>
          </w:tcPr>
          <w:p w14:paraId="443A90DB"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0,02%</w:t>
            </w:r>
          </w:p>
        </w:tc>
      </w:tr>
      <w:tr w:rsidR="00322045" w:rsidRPr="00AE3B16" w14:paraId="66B3B1A3" w14:textId="77777777" w:rsidTr="00AE3B16">
        <w:tc>
          <w:tcPr>
            <w:tcW w:w="2657" w:type="pct"/>
            <w:tcBorders>
              <w:top w:val="nil"/>
              <w:left w:val="single" w:sz="8" w:space="0" w:color="auto"/>
              <w:bottom w:val="single" w:sz="8" w:space="0" w:color="auto"/>
              <w:right w:val="single" w:sz="8" w:space="0" w:color="auto"/>
            </w:tcBorders>
            <w:shd w:val="clear" w:color="auto" w:fill="auto"/>
            <w:vAlign w:val="center"/>
            <w:hideMark/>
          </w:tcPr>
          <w:p w14:paraId="7EF05A47" w14:textId="77777777" w:rsidR="00322045" w:rsidRPr="00AE3B16" w:rsidRDefault="00322045" w:rsidP="00322045">
            <w:pPr>
              <w:spacing w:after="0" w:line="240" w:lineRule="auto"/>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inne tereny zabudowane</w:t>
            </w:r>
          </w:p>
        </w:tc>
        <w:tc>
          <w:tcPr>
            <w:tcW w:w="548" w:type="pct"/>
            <w:tcBorders>
              <w:top w:val="nil"/>
              <w:left w:val="nil"/>
              <w:bottom w:val="single" w:sz="8" w:space="0" w:color="auto"/>
              <w:right w:val="single" w:sz="8" w:space="0" w:color="auto"/>
            </w:tcBorders>
            <w:shd w:val="clear" w:color="auto" w:fill="auto"/>
            <w:vAlign w:val="center"/>
            <w:hideMark/>
          </w:tcPr>
          <w:p w14:paraId="65C44BF4"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39</w:t>
            </w:r>
          </w:p>
        </w:tc>
        <w:tc>
          <w:tcPr>
            <w:tcW w:w="470" w:type="pct"/>
            <w:tcBorders>
              <w:top w:val="nil"/>
              <w:left w:val="nil"/>
              <w:bottom w:val="single" w:sz="8" w:space="0" w:color="auto"/>
              <w:right w:val="single" w:sz="8" w:space="0" w:color="auto"/>
            </w:tcBorders>
            <w:shd w:val="clear" w:color="auto" w:fill="auto"/>
            <w:vAlign w:val="center"/>
            <w:hideMark/>
          </w:tcPr>
          <w:p w14:paraId="36A2BAB7"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45</w:t>
            </w:r>
          </w:p>
        </w:tc>
        <w:tc>
          <w:tcPr>
            <w:tcW w:w="548" w:type="pct"/>
            <w:tcBorders>
              <w:top w:val="nil"/>
              <w:left w:val="nil"/>
              <w:bottom w:val="single" w:sz="8" w:space="0" w:color="auto"/>
              <w:right w:val="single" w:sz="8" w:space="0" w:color="000000"/>
            </w:tcBorders>
            <w:shd w:val="clear" w:color="auto" w:fill="auto"/>
            <w:vAlign w:val="center"/>
            <w:hideMark/>
          </w:tcPr>
          <w:p w14:paraId="1BE1C79D"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84</w:t>
            </w:r>
          </w:p>
        </w:tc>
        <w:tc>
          <w:tcPr>
            <w:tcW w:w="777" w:type="pct"/>
            <w:tcBorders>
              <w:top w:val="nil"/>
              <w:left w:val="nil"/>
              <w:bottom w:val="single" w:sz="8" w:space="0" w:color="auto"/>
              <w:right w:val="single" w:sz="8" w:space="0" w:color="000000"/>
            </w:tcBorders>
            <w:shd w:val="clear" w:color="auto" w:fill="auto"/>
            <w:vAlign w:val="center"/>
            <w:hideMark/>
          </w:tcPr>
          <w:p w14:paraId="3FB3904D"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0,45%</w:t>
            </w:r>
          </w:p>
        </w:tc>
      </w:tr>
      <w:tr w:rsidR="00322045" w:rsidRPr="00AE3B16" w14:paraId="6F2ED314" w14:textId="77777777" w:rsidTr="00AE3B16">
        <w:tc>
          <w:tcPr>
            <w:tcW w:w="2657" w:type="pct"/>
            <w:tcBorders>
              <w:top w:val="nil"/>
              <w:left w:val="single" w:sz="8" w:space="0" w:color="auto"/>
              <w:bottom w:val="single" w:sz="8" w:space="0" w:color="auto"/>
              <w:right w:val="single" w:sz="8" w:space="0" w:color="auto"/>
            </w:tcBorders>
            <w:shd w:val="clear" w:color="auto" w:fill="auto"/>
            <w:vAlign w:val="center"/>
            <w:hideMark/>
          </w:tcPr>
          <w:p w14:paraId="16B2A7FD" w14:textId="77777777" w:rsidR="00322045" w:rsidRPr="00AE3B16" w:rsidRDefault="00322045" w:rsidP="00322045">
            <w:pPr>
              <w:spacing w:after="0" w:line="240" w:lineRule="auto"/>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zurbanizowane tereny niezabudowane lub w trakcie zabudowy</w:t>
            </w:r>
          </w:p>
        </w:tc>
        <w:tc>
          <w:tcPr>
            <w:tcW w:w="548" w:type="pct"/>
            <w:tcBorders>
              <w:top w:val="nil"/>
              <w:left w:val="nil"/>
              <w:bottom w:val="single" w:sz="8" w:space="0" w:color="auto"/>
              <w:right w:val="single" w:sz="8" w:space="0" w:color="auto"/>
            </w:tcBorders>
            <w:shd w:val="clear" w:color="auto" w:fill="auto"/>
            <w:vAlign w:val="center"/>
            <w:hideMark/>
          </w:tcPr>
          <w:p w14:paraId="5EE34C5B"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22</w:t>
            </w:r>
          </w:p>
        </w:tc>
        <w:tc>
          <w:tcPr>
            <w:tcW w:w="470" w:type="pct"/>
            <w:tcBorders>
              <w:top w:val="nil"/>
              <w:left w:val="nil"/>
              <w:bottom w:val="single" w:sz="8" w:space="0" w:color="auto"/>
              <w:right w:val="single" w:sz="8" w:space="0" w:color="auto"/>
            </w:tcBorders>
            <w:shd w:val="clear" w:color="auto" w:fill="auto"/>
            <w:vAlign w:val="center"/>
            <w:hideMark/>
          </w:tcPr>
          <w:p w14:paraId="50F528C8"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68</w:t>
            </w:r>
          </w:p>
        </w:tc>
        <w:tc>
          <w:tcPr>
            <w:tcW w:w="548" w:type="pct"/>
            <w:tcBorders>
              <w:top w:val="nil"/>
              <w:left w:val="nil"/>
              <w:bottom w:val="single" w:sz="8" w:space="0" w:color="auto"/>
              <w:right w:val="single" w:sz="8" w:space="0" w:color="000000"/>
            </w:tcBorders>
            <w:shd w:val="clear" w:color="auto" w:fill="auto"/>
            <w:vAlign w:val="center"/>
            <w:hideMark/>
          </w:tcPr>
          <w:p w14:paraId="682A65CF"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90</w:t>
            </w:r>
          </w:p>
        </w:tc>
        <w:tc>
          <w:tcPr>
            <w:tcW w:w="777" w:type="pct"/>
            <w:tcBorders>
              <w:top w:val="nil"/>
              <w:left w:val="nil"/>
              <w:bottom w:val="single" w:sz="8" w:space="0" w:color="auto"/>
              <w:right w:val="single" w:sz="8" w:space="0" w:color="000000"/>
            </w:tcBorders>
            <w:shd w:val="clear" w:color="auto" w:fill="auto"/>
            <w:vAlign w:val="center"/>
            <w:hideMark/>
          </w:tcPr>
          <w:p w14:paraId="3D909848"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0,48%</w:t>
            </w:r>
          </w:p>
        </w:tc>
      </w:tr>
      <w:tr w:rsidR="00322045" w:rsidRPr="00AE3B16" w14:paraId="6CE88957" w14:textId="77777777" w:rsidTr="00AE3B16">
        <w:tc>
          <w:tcPr>
            <w:tcW w:w="2657" w:type="pct"/>
            <w:tcBorders>
              <w:top w:val="nil"/>
              <w:left w:val="single" w:sz="8" w:space="0" w:color="auto"/>
              <w:bottom w:val="single" w:sz="8" w:space="0" w:color="auto"/>
              <w:right w:val="single" w:sz="8" w:space="0" w:color="auto"/>
            </w:tcBorders>
            <w:shd w:val="clear" w:color="auto" w:fill="auto"/>
            <w:vAlign w:val="center"/>
            <w:hideMark/>
          </w:tcPr>
          <w:p w14:paraId="726486B2" w14:textId="77777777" w:rsidR="00322045" w:rsidRPr="00AE3B16" w:rsidRDefault="00322045" w:rsidP="00322045">
            <w:pPr>
              <w:spacing w:after="0" w:line="240" w:lineRule="auto"/>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tereny rekreacji i wypoczynku</w:t>
            </w:r>
          </w:p>
        </w:tc>
        <w:tc>
          <w:tcPr>
            <w:tcW w:w="548" w:type="pct"/>
            <w:tcBorders>
              <w:top w:val="nil"/>
              <w:left w:val="nil"/>
              <w:bottom w:val="single" w:sz="8" w:space="0" w:color="auto"/>
              <w:right w:val="single" w:sz="8" w:space="0" w:color="auto"/>
            </w:tcBorders>
            <w:shd w:val="clear" w:color="auto" w:fill="auto"/>
            <w:vAlign w:val="center"/>
            <w:hideMark/>
          </w:tcPr>
          <w:p w14:paraId="1590522D"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62</w:t>
            </w:r>
          </w:p>
        </w:tc>
        <w:tc>
          <w:tcPr>
            <w:tcW w:w="470" w:type="pct"/>
            <w:tcBorders>
              <w:top w:val="nil"/>
              <w:left w:val="nil"/>
              <w:bottom w:val="single" w:sz="8" w:space="0" w:color="auto"/>
              <w:right w:val="single" w:sz="8" w:space="0" w:color="auto"/>
            </w:tcBorders>
            <w:shd w:val="clear" w:color="auto" w:fill="auto"/>
            <w:vAlign w:val="center"/>
            <w:hideMark/>
          </w:tcPr>
          <w:p w14:paraId="5CAD5765"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22</w:t>
            </w:r>
          </w:p>
        </w:tc>
        <w:tc>
          <w:tcPr>
            <w:tcW w:w="548" w:type="pct"/>
            <w:tcBorders>
              <w:top w:val="nil"/>
              <w:left w:val="nil"/>
              <w:bottom w:val="single" w:sz="8" w:space="0" w:color="auto"/>
              <w:right w:val="single" w:sz="8" w:space="0" w:color="000000"/>
            </w:tcBorders>
            <w:shd w:val="clear" w:color="auto" w:fill="auto"/>
            <w:vAlign w:val="center"/>
            <w:hideMark/>
          </w:tcPr>
          <w:p w14:paraId="00FEAFBD"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84</w:t>
            </w:r>
          </w:p>
        </w:tc>
        <w:tc>
          <w:tcPr>
            <w:tcW w:w="777" w:type="pct"/>
            <w:tcBorders>
              <w:top w:val="nil"/>
              <w:left w:val="nil"/>
              <w:bottom w:val="single" w:sz="8" w:space="0" w:color="auto"/>
              <w:right w:val="single" w:sz="8" w:space="0" w:color="000000"/>
            </w:tcBorders>
            <w:shd w:val="clear" w:color="auto" w:fill="auto"/>
            <w:vAlign w:val="center"/>
            <w:hideMark/>
          </w:tcPr>
          <w:p w14:paraId="45A8844E"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0,45%</w:t>
            </w:r>
          </w:p>
        </w:tc>
      </w:tr>
      <w:tr w:rsidR="00322045" w:rsidRPr="00AE3B16" w14:paraId="069EBE58" w14:textId="77777777" w:rsidTr="00AE3B16">
        <w:tc>
          <w:tcPr>
            <w:tcW w:w="2657" w:type="pct"/>
            <w:tcBorders>
              <w:top w:val="nil"/>
              <w:left w:val="single" w:sz="8" w:space="0" w:color="auto"/>
              <w:bottom w:val="single" w:sz="8" w:space="0" w:color="auto"/>
              <w:right w:val="single" w:sz="8" w:space="0" w:color="auto"/>
            </w:tcBorders>
            <w:shd w:val="clear" w:color="auto" w:fill="auto"/>
            <w:vAlign w:val="center"/>
            <w:hideMark/>
          </w:tcPr>
          <w:p w14:paraId="2FE9AE37" w14:textId="77777777" w:rsidR="00322045" w:rsidRPr="00AE3B16" w:rsidRDefault="00322045" w:rsidP="00322045">
            <w:pPr>
              <w:spacing w:after="0" w:line="240" w:lineRule="auto"/>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użytki kopalne</w:t>
            </w:r>
          </w:p>
        </w:tc>
        <w:tc>
          <w:tcPr>
            <w:tcW w:w="548" w:type="pct"/>
            <w:tcBorders>
              <w:top w:val="nil"/>
              <w:left w:val="nil"/>
              <w:bottom w:val="single" w:sz="8" w:space="0" w:color="auto"/>
              <w:right w:val="single" w:sz="8" w:space="0" w:color="auto"/>
            </w:tcBorders>
            <w:shd w:val="clear" w:color="auto" w:fill="auto"/>
            <w:vAlign w:val="center"/>
            <w:hideMark/>
          </w:tcPr>
          <w:p w14:paraId="32CD4521"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0</w:t>
            </w:r>
          </w:p>
        </w:tc>
        <w:tc>
          <w:tcPr>
            <w:tcW w:w="470" w:type="pct"/>
            <w:tcBorders>
              <w:top w:val="nil"/>
              <w:left w:val="nil"/>
              <w:bottom w:val="single" w:sz="8" w:space="0" w:color="auto"/>
              <w:right w:val="single" w:sz="8" w:space="0" w:color="auto"/>
            </w:tcBorders>
            <w:shd w:val="clear" w:color="auto" w:fill="auto"/>
            <w:vAlign w:val="center"/>
            <w:hideMark/>
          </w:tcPr>
          <w:p w14:paraId="07E1D1F7"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0</w:t>
            </w:r>
          </w:p>
        </w:tc>
        <w:tc>
          <w:tcPr>
            <w:tcW w:w="548" w:type="pct"/>
            <w:tcBorders>
              <w:top w:val="nil"/>
              <w:left w:val="nil"/>
              <w:bottom w:val="single" w:sz="8" w:space="0" w:color="auto"/>
              <w:right w:val="single" w:sz="8" w:space="0" w:color="000000"/>
            </w:tcBorders>
            <w:shd w:val="clear" w:color="auto" w:fill="auto"/>
            <w:vAlign w:val="center"/>
            <w:hideMark/>
          </w:tcPr>
          <w:p w14:paraId="7D40B570"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0</w:t>
            </w:r>
          </w:p>
        </w:tc>
        <w:tc>
          <w:tcPr>
            <w:tcW w:w="777" w:type="pct"/>
            <w:tcBorders>
              <w:top w:val="nil"/>
              <w:left w:val="nil"/>
              <w:bottom w:val="single" w:sz="8" w:space="0" w:color="auto"/>
              <w:right w:val="single" w:sz="8" w:space="0" w:color="000000"/>
            </w:tcBorders>
            <w:shd w:val="clear" w:color="auto" w:fill="auto"/>
            <w:vAlign w:val="center"/>
            <w:hideMark/>
          </w:tcPr>
          <w:p w14:paraId="367D792F"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0,00%</w:t>
            </w:r>
          </w:p>
        </w:tc>
      </w:tr>
      <w:tr w:rsidR="00322045" w:rsidRPr="00AE3B16" w14:paraId="23223742" w14:textId="77777777" w:rsidTr="00AE3B16">
        <w:tc>
          <w:tcPr>
            <w:tcW w:w="2657" w:type="pct"/>
            <w:tcBorders>
              <w:top w:val="nil"/>
              <w:left w:val="single" w:sz="8" w:space="0" w:color="auto"/>
              <w:bottom w:val="single" w:sz="8" w:space="0" w:color="auto"/>
              <w:right w:val="single" w:sz="8" w:space="0" w:color="auto"/>
            </w:tcBorders>
            <w:shd w:val="clear" w:color="auto" w:fill="auto"/>
            <w:vAlign w:val="center"/>
            <w:hideMark/>
          </w:tcPr>
          <w:p w14:paraId="12F8E746" w14:textId="77777777" w:rsidR="00322045" w:rsidRPr="00AE3B16" w:rsidRDefault="00322045" w:rsidP="00322045">
            <w:pPr>
              <w:spacing w:after="0" w:line="240" w:lineRule="auto"/>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drogi</w:t>
            </w:r>
          </w:p>
        </w:tc>
        <w:tc>
          <w:tcPr>
            <w:tcW w:w="548" w:type="pct"/>
            <w:tcBorders>
              <w:top w:val="nil"/>
              <w:left w:val="nil"/>
              <w:bottom w:val="single" w:sz="8" w:space="0" w:color="auto"/>
              <w:right w:val="single" w:sz="8" w:space="0" w:color="auto"/>
            </w:tcBorders>
            <w:shd w:val="clear" w:color="auto" w:fill="auto"/>
            <w:vAlign w:val="center"/>
            <w:hideMark/>
          </w:tcPr>
          <w:p w14:paraId="71CD2FD5"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100</w:t>
            </w:r>
          </w:p>
        </w:tc>
        <w:tc>
          <w:tcPr>
            <w:tcW w:w="470" w:type="pct"/>
            <w:tcBorders>
              <w:top w:val="nil"/>
              <w:left w:val="nil"/>
              <w:bottom w:val="single" w:sz="8" w:space="0" w:color="auto"/>
              <w:right w:val="single" w:sz="8" w:space="0" w:color="auto"/>
            </w:tcBorders>
            <w:shd w:val="clear" w:color="auto" w:fill="auto"/>
            <w:vAlign w:val="center"/>
            <w:hideMark/>
          </w:tcPr>
          <w:p w14:paraId="67B1028D"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287</w:t>
            </w:r>
          </w:p>
        </w:tc>
        <w:tc>
          <w:tcPr>
            <w:tcW w:w="548" w:type="pct"/>
            <w:tcBorders>
              <w:top w:val="nil"/>
              <w:left w:val="nil"/>
              <w:bottom w:val="single" w:sz="8" w:space="0" w:color="auto"/>
              <w:right w:val="single" w:sz="8" w:space="0" w:color="000000"/>
            </w:tcBorders>
            <w:shd w:val="clear" w:color="auto" w:fill="auto"/>
            <w:vAlign w:val="center"/>
            <w:hideMark/>
          </w:tcPr>
          <w:p w14:paraId="0CBBC4F3"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387</w:t>
            </w:r>
          </w:p>
        </w:tc>
        <w:tc>
          <w:tcPr>
            <w:tcW w:w="777" w:type="pct"/>
            <w:tcBorders>
              <w:top w:val="nil"/>
              <w:left w:val="nil"/>
              <w:bottom w:val="single" w:sz="8" w:space="0" w:color="auto"/>
              <w:right w:val="single" w:sz="8" w:space="0" w:color="000000"/>
            </w:tcBorders>
            <w:shd w:val="clear" w:color="auto" w:fill="auto"/>
            <w:vAlign w:val="center"/>
            <w:hideMark/>
          </w:tcPr>
          <w:p w14:paraId="1A7F5D12"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2,06%</w:t>
            </w:r>
          </w:p>
        </w:tc>
      </w:tr>
      <w:tr w:rsidR="00322045" w:rsidRPr="00AE3B16" w14:paraId="63A7C0D4" w14:textId="77777777" w:rsidTr="00AE3B16">
        <w:tc>
          <w:tcPr>
            <w:tcW w:w="2657" w:type="pct"/>
            <w:tcBorders>
              <w:top w:val="nil"/>
              <w:left w:val="single" w:sz="8" w:space="0" w:color="auto"/>
              <w:bottom w:val="single" w:sz="8" w:space="0" w:color="auto"/>
              <w:right w:val="single" w:sz="8" w:space="0" w:color="auto"/>
            </w:tcBorders>
            <w:shd w:val="clear" w:color="auto" w:fill="auto"/>
            <w:vAlign w:val="center"/>
            <w:hideMark/>
          </w:tcPr>
          <w:p w14:paraId="72AEAFE5" w14:textId="77777777" w:rsidR="00322045" w:rsidRPr="00AE3B16" w:rsidRDefault="00322045" w:rsidP="00322045">
            <w:pPr>
              <w:spacing w:after="0" w:line="240" w:lineRule="auto"/>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tereny kolejowe</w:t>
            </w:r>
          </w:p>
        </w:tc>
        <w:tc>
          <w:tcPr>
            <w:tcW w:w="548" w:type="pct"/>
            <w:tcBorders>
              <w:top w:val="nil"/>
              <w:left w:val="nil"/>
              <w:bottom w:val="single" w:sz="8" w:space="0" w:color="auto"/>
              <w:right w:val="single" w:sz="8" w:space="0" w:color="auto"/>
            </w:tcBorders>
            <w:shd w:val="clear" w:color="auto" w:fill="auto"/>
            <w:vAlign w:val="center"/>
            <w:hideMark/>
          </w:tcPr>
          <w:p w14:paraId="329EEAFD"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4</w:t>
            </w:r>
          </w:p>
        </w:tc>
        <w:tc>
          <w:tcPr>
            <w:tcW w:w="470" w:type="pct"/>
            <w:tcBorders>
              <w:top w:val="nil"/>
              <w:left w:val="nil"/>
              <w:bottom w:val="single" w:sz="8" w:space="0" w:color="auto"/>
              <w:right w:val="single" w:sz="8" w:space="0" w:color="auto"/>
            </w:tcBorders>
            <w:shd w:val="clear" w:color="auto" w:fill="auto"/>
            <w:vAlign w:val="center"/>
            <w:hideMark/>
          </w:tcPr>
          <w:p w14:paraId="15A9BD0F"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1</w:t>
            </w:r>
          </w:p>
        </w:tc>
        <w:tc>
          <w:tcPr>
            <w:tcW w:w="548" w:type="pct"/>
            <w:tcBorders>
              <w:top w:val="nil"/>
              <w:left w:val="nil"/>
              <w:bottom w:val="single" w:sz="8" w:space="0" w:color="auto"/>
              <w:right w:val="single" w:sz="8" w:space="0" w:color="000000"/>
            </w:tcBorders>
            <w:shd w:val="clear" w:color="auto" w:fill="auto"/>
            <w:vAlign w:val="center"/>
            <w:hideMark/>
          </w:tcPr>
          <w:p w14:paraId="2BC6B76D"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5</w:t>
            </w:r>
          </w:p>
        </w:tc>
        <w:tc>
          <w:tcPr>
            <w:tcW w:w="777" w:type="pct"/>
            <w:tcBorders>
              <w:top w:val="nil"/>
              <w:left w:val="nil"/>
              <w:bottom w:val="single" w:sz="8" w:space="0" w:color="auto"/>
              <w:right w:val="single" w:sz="8" w:space="0" w:color="000000"/>
            </w:tcBorders>
            <w:shd w:val="clear" w:color="auto" w:fill="auto"/>
            <w:vAlign w:val="center"/>
            <w:hideMark/>
          </w:tcPr>
          <w:p w14:paraId="01779550"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0,03%</w:t>
            </w:r>
          </w:p>
        </w:tc>
      </w:tr>
      <w:tr w:rsidR="00322045" w:rsidRPr="00AE3B16" w14:paraId="31C2C784" w14:textId="77777777" w:rsidTr="00AE3B16">
        <w:tc>
          <w:tcPr>
            <w:tcW w:w="2657" w:type="pct"/>
            <w:tcBorders>
              <w:top w:val="nil"/>
              <w:left w:val="single" w:sz="8" w:space="0" w:color="auto"/>
              <w:bottom w:val="single" w:sz="8" w:space="0" w:color="auto"/>
              <w:right w:val="single" w:sz="8" w:space="0" w:color="auto"/>
            </w:tcBorders>
            <w:shd w:val="clear" w:color="auto" w:fill="auto"/>
            <w:vAlign w:val="center"/>
            <w:hideMark/>
          </w:tcPr>
          <w:p w14:paraId="359D69A5" w14:textId="77777777" w:rsidR="00322045" w:rsidRPr="00AE3B16" w:rsidRDefault="00322045" w:rsidP="00322045">
            <w:pPr>
              <w:spacing w:after="0" w:line="240" w:lineRule="auto"/>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inne tereny komunikacyjne</w:t>
            </w:r>
          </w:p>
        </w:tc>
        <w:tc>
          <w:tcPr>
            <w:tcW w:w="548" w:type="pct"/>
            <w:tcBorders>
              <w:top w:val="nil"/>
              <w:left w:val="nil"/>
              <w:bottom w:val="single" w:sz="8" w:space="0" w:color="auto"/>
              <w:right w:val="single" w:sz="8" w:space="0" w:color="auto"/>
            </w:tcBorders>
            <w:shd w:val="clear" w:color="auto" w:fill="auto"/>
            <w:vAlign w:val="center"/>
            <w:hideMark/>
          </w:tcPr>
          <w:p w14:paraId="72EAC212"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0</w:t>
            </w:r>
          </w:p>
        </w:tc>
        <w:tc>
          <w:tcPr>
            <w:tcW w:w="470" w:type="pct"/>
            <w:tcBorders>
              <w:top w:val="nil"/>
              <w:left w:val="nil"/>
              <w:bottom w:val="single" w:sz="8" w:space="0" w:color="auto"/>
              <w:right w:val="single" w:sz="8" w:space="0" w:color="auto"/>
            </w:tcBorders>
            <w:shd w:val="clear" w:color="auto" w:fill="auto"/>
            <w:vAlign w:val="center"/>
            <w:hideMark/>
          </w:tcPr>
          <w:p w14:paraId="3324124B"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1</w:t>
            </w:r>
          </w:p>
        </w:tc>
        <w:tc>
          <w:tcPr>
            <w:tcW w:w="548" w:type="pct"/>
            <w:tcBorders>
              <w:top w:val="nil"/>
              <w:left w:val="nil"/>
              <w:bottom w:val="single" w:sz="8" w:space="0" w:color="auto"/>
              <w:right w:val="single" w:sz="8" w:space="0" w:color="000000"/>
            </w:tcBorders>
            <w:shd w:val="clear" w:color="auto" w:fill="auto"/>
            <w:vAlign w:val="center"/>
            <w:hideMark/>
          </w:tcPr>
          <w:p w14:paraId="09DE9480"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1</w:t>
            </w:r>
          </w:p>
        </w:tc>
        <w:tc>
          <w:tcPr>
            <w:tcW w:w="777" w:type="pct"/>
            <w:tcBorders>
              <w:top w:val="nil"/>
              <w:left w:val="nil"/>
              <w:bottom w:val="single" w:sz="8" w:space="0" w:color="auto"/>
              <w:right w:val="single" w:sz="8" w:space="0" w:color="000000"/>
            </w:tcBorders>
            <w:shd w:val="clear" w:color="auto" w:fill="auto"/>
            <w:vAlign w:val="center"/>
            <w:hideMark/>
          </w:tcPr>
          <w:p w14:paraId="3AF3B064"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0,01%</w:t>
            </w:r>
          </w:p>
        </w:tc>
      </w:tr>
      <w:tr w:rsidR="00322045" w:rsidRPr="00AE3B16" w14:paraId="28A7D53A" w14:textId="77777777" w:rsidTr="00AE3B16">
        <w:tc>
          <w:tcPr>
            <w:tcW w:w="2657" w:type="pct"/>
            <w:tcBorders>
              <w:top w:val="nil"/>
              <w:left w:val="single" w:sz="8" w:space="0" w:color="auto"/>
              <w:bottom w:val="single" w:sz="8" w:space="0" w:color="auto"/>
              <w:right w:val="single" w:sz="8" w:space="0" w:color="auto"/>
            </w:tcBorders>
            <w:shd w:val="clear" w:color="auto" w:fill="auto"/>
            <w:vAlign w:val="center"/>
            <w:hideMark/>
          </w:tcPr>
          <w:p w14:paraId="186CEEF8" w14:textId="77777777" w:rsidR="00322045" w:rsidRPr="00AE3B16" w:rsidRDefault="00322045" w:rsidP="00322045">
            <w:pPr>
              <w:spacing w:after="0" w:line="240" w:lineRule="auto"/>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grunty przeznaczone pod budowę dróg publicznych lub linii kolejowych</w:t>
            </w:r>
          </w:p>
        </w:tc>
        <w:tc>
          <w:tcPr>
            <w:tcW w:w="548" w:type="pct"/>
            <w:tcBorders>
              <w:top w:val="nil"/>
              <w:left w:val="nil"/>
              <w:bottom w:val="single" w:sz="8" w:space="0" w:color="auto"/>
              <w:right w:val="single" w:sz="8" w:space="0" w:color="auto"/>
            </w:tcBorders>
            <w:shd w:val="clear" w:color="auto" w:fill="auto"/>
            <w:vAlign w:val="center"/>
            <w:hideMark/>
          </w:tcPr>
          <w:p w14:paraId="261855AB"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1</w:t>
            </w:r>
          </w:p>
        </w:tc>
        <w:tc>
          <w:tcPr>
            <w:tcW w:w="470" w:type="pct"/>
            <w:tcBorders>
              <w:top w:val="nil"/>
              <w:left w:val="nil"/>
              <w:bottom w:val="single" w:sz="8" w:space="0" w:color="auto"/>
              <w:right w:val="single" w:sz="8" w:space="0" w:color="auto"/>
            </w:tcBorders>
            <w:shd w:val="clear" w:color="auto" w:fill="auto"/>
            <w:vAlign w:val="center"/>
            <w:hideMark/>
          </w:tcPr>
          <w:p w14:paraId="0E9B5618"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0</w:t>
            </w:r>
          </w:p>
        </w:tc>
        <w:tc>
          <w:tcPr>
            <w:tcW w:w="548" w:type="pct"/>
            <w:tcBorders>
              <w:top w:val="nil"/>
              <w:left w:val="nil"/>
              <w:bottom w:val="single" w:sz="8" w:space="0" w:color="auto"/>
              <w:right w:val="single" w:sz="8" w:space="0" w:color="000000"/>
            </w:tcBorders>
            <w:shd w:val="clear" w:color="auto" w:fill="auto"/>
            <w:vAlign w:val="center"/>
            <w:hideMark/>
          </w:tcPr>
          <w:p w14:paraId="78428971"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1</w:t>
            </w:r>
          </w:p>
        </w:tc>
        <w:tc>
          <w:tcPr>
            <w:tcW w:w="777" w:type="pct"/>
            <w:tcBorders>
              <w:top w:val="nil"/>
              <w:left w:val="nil"/>
              <w:bottom w:val="single" w:sz="8" w:space="0" w:color="auto"/>
              <w:right w:val="single" w:sz="8" w:space="0" w:color="000000"/>
            </w:tcBorders>
            <w:shd w:val="clear" w:color="auto" w:fill="auto"/>
            <w:vAlign w:val="center"/>
            <w:hideMark/>
          </w:tcPr>
          <w:p w14:paraId="2B9FB321"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0,01%</w:t>
            </w:r>
          </w:p>
        </w:tc>
      </w:tr>
      <w:tr w:rsidR="00322045" w:rsidRPr="00AE3B16" w14:paraId="5A3EE3E4" w14:textId="77777777" w:rsidTr="00AE3B16">
        <w:tc>
          <w:tcPr>
            <w:tcW w:w="2657" w:type="pct"/>
            <w:tcBorders>
              <w:top w:val="nil"/>
              <w:left w:val="single" w:sz="8" w:space="0" w:color="auto"/>
              <w:bottom w:val="single" w:sz="8" w:space="0" w:color="auto"/>
              <w:right w:val="single" w:sz="8" w:space="0" w:color="auto"/>
            </w:tcBorders>
            <w:shd w:val="clear" w:color="auto" w:fill="F1F9F3"/>
            <w:vAlign w:val="center"/>
            <w:hideMark/>
          </w:tcPr>
          <w:p w14:paraId="49ABDC8C" w14:textId="77777777" w:rsidR="00322045" w:rsidRPr="00AE3B16" w:rsidRDefault="00322045" w:rsidP="00322045">
            <w:pPr>
              <w:spacing w:after="0" w:line="240" w:lineRule="auto"/>
              <w:rPr>
                <w:rFonts w:ascii="Arial" w:eastAsia="Times New Roman" w:hAnsi="Arial" w:cs="Arial"/>
                <w:b/>
                <w:bCs/>
                <w:color w:val="000000"/>
                <w:sz w:val="18"/>
                <w:szCs w:val="18"/>
                <w:lang w:eastAsia="pl-PL"/>
              </w:rPr>
            </w:pPr>
            <w:r w:rsidRPr="00AE3B16">
              <w:rPr>
                <w:rFonts w:ascii="Arial" w:eastAsia="Times New Roman" w:hAnsi="Arial" w:cs="Arial"/>
                <w:b/>
                <w:bCs/>
                <w:color w:val="000000"/>
                <w:sz w:val="18"/>
                <w:szCs w:val="18"/>
                <w:lang w:eastAsia="pl-PL"/>
              </w:rPr>
              <w:t>Grunty pod wodami</w:t>
            </w:r>
          </w:p>
        </w:tc>
        <w:tc>
          <w:tcPr>
            <w:tcW w:w="548" w:type="pct"/>
            <w:tcBorders>
              <w:top w:val="nil"/>
              <w:left w:val="nil"/>
              <w:bottom w:val="single" w:sz="8" w:space="0" w:color="auto"/>
              <w:right w:val="single" w:sz="8" w:space="0" w:color="auto"/>
            </w:tcBorders>
            <w:shd w:val="clear" w:color="auto" w:fill="F1F9F3"/>
            <w:vAlign w:val="center"/>
            <w:hideMark/>
          </w:tcPr>
          <w:p w14:paraId="6138D5D4" w14:textId="77777777" w:rsidR="00322045" w:rsidRPr="00AE3B16" w:rsidRDefault="00322045" w:rsidP="00322045">
            <w:pPr>
              <w:spacing w:after="0" w:line="240" w:lineRule="auto"/>
              <w:jc w:val="right"/>
              <w:rPr>
                <w:rFonts w:ascii="Arial" w:eastAsia="Times New Roman" w:hAnsi="Arial" w:cs="Arial"/>
                <w:b/>
                <w:bCs/>
                <w:color w:val="000000"/>
                <w:sz w:val="18"/>
                <w:szCs w:val="18"/>
                <w:lang w:eastAsia="pl-PL"/>
              </w:rPr>
            </w:pPr>
            <w:r w:rsidRPr="00AE3B16">
              <w:rPr>
                <w:rFonts w:ascii="Arial" w:eastAsia="Times New Roman" w:hAnsi="Arial" w:cs="Arial"/>
                <w:b/>
                <w:bCs/>
                <w:color w:val="000000"/>
                <w:sz w:val="18"/>
                <w:szCs w:val="18"/>
                <w:lang w:eastAsia="pl-PL"/>
              </w:rPr>
              <w:t>242</w:t>
            </w:r>
          </w:p>
        </w:tc>
        <w:tc>
          <w:tcPr>
            <w:tcW w:w="470" w:type="pct"/>
            <w:tcBorders>
              <w:top w:val="nil"/>
              <w:left w:val="nil"/>
              <w:bottom w:val="single" w:sz="8" w:space="0" w:color="auto"/>
              <w:right w:val="single" w:sz="8" w:space="0" w:color="auto"/>
            </w:tcBorders>
            <w:shd w:val="clear" w:color="auto" w:fill="F1F9F3"/>
            <w:vAlign w:val="center"/>
            <w:hideMark/>
          </w:tcPr>
          <w:p w14:paraId="5C70003A" w14:textId="77777777" w:rsidR="00322045" w:rsidRPr="00AE3B16" w:rsidRDefault="00322045" w:rsidP="00322045">
            <w:pPr>
              <w:spacing w:after="0" w:line="240" w:lineRule="auto"/>
              <w:jc w:val="right"/>
              <w:rPr>
                <w:rFonts w:ascii="Arial" w:eastAsia="Times New Roman" w:hAnsi="Arial" w:cs="Arial"/>
                <w:b/>
                <w:bCs/>
                <w:color w:val="000000"/>
                <w:sz w:val="18"/>
                <w:szCs w:val="18"/>
                <w:lang w:eastAsia="pl-PL"/>
              </w:rPr>
            </w:pPr>
            <w:r w:rsidRPr="00AE3B16">
              <w:rPr>
                <w:rFonts w:ascii="Arial" w:eastAsia="Times New Roman" w:hAnsi="Arial" w:cs="Arial"/>
                <w:b/>
                <w:bCs/>
                <w:color w:val="000000"/>
                <w:sz w:val="18"/>
                <w:szCs w:val="18"/>
                <w:lang w:eastAsia="pl-PL"/>
              </w:rPr>
              <w:t>280</w:t>
            </w:r>
          </w:p>
        </w:tc>
        <w:tc>
          <w:tcPr>
            <w:tcW w:w="548" w:type="pct"/>
            <w:tcBorders>
              <w:top w:val="nil"/>
              <w:left w:val="nil"/>
              <w:bottom w:val="single" w:sz="8" w:space="0" w:color="auto"/>
              <w:right w:val="single" w:sz="8" w:space="0" w:color="000000"/>
            </w:tcBorders>
            <w:shd w:val="clear" w:color="auto" w:fill="F1F9F3"/>
            <w:vAlign w:val="center"/>
            <w:hideMark/>
          </w:tcPr>
          <w:p w14:paraId="4FC5A595" w14:textId="77777777" w:rsidR="00322045" w:rsidRPr="00AE3B16" w:rsidRDefault="00322045" w:rsidP="00322045">
            <w:pPr>
              <w:spacing w:after="0" w:line="240" w:lineRule="auto"/>
              <w:jc w:val="right"/>
              <w:rPr>
                <w:rFonts w:ascii="Arial" w:eastAsia="Times New Roman" w:hAnsi="Arial" w:cs="Arial"/>
                <w:b/>
                <w:bCs/>
                <w:color w:val="000000"/>
                <w:sz w:val="18"/>
                <w:szCs w:val="18"/>
                <w:lang w:eastAsia="pl-PL"/>
              </w:rPr>
            </w:pPr>
            <w:r w:rsidRPr="00AE3B16">
              <w:rPr>
                <w:rFonts w:ascii="Arial" w:eastAsia="Times New Roman" w:hAnsi="Arial" w:cs="Arial"/>
                <w:b/>
                <w:bCs/>
                <w:color w:val="000000"/>
                <w:sz w:val="18"/>
                <w:szCs w:val="18"/>
                <w:lang w:eastAsia="pl-PL"/>
              </w:rPr>
              <w:t>522</w:t>
            </w:r>
          </w:p>
        </w:tc>
        <w:tc>
          <w:tcPr>
            <w:tcW w:w="777" w:type="pct"/>
            <w:tcBorders>
              <w:top w:val="nil"/>
              <w:left w:val="nil"/>
              <w:bottom w:val="single" w:sz="8" w:space="0" w:color="auto"/>
              <w:right w:val="single" w:sz="8" w:space="0" w:color="000000"/>
            </w:tcBorders>
            <w:shd w:val="clear" w:color="auto" w:fill="F1F9F3"/>
            <w:vAlign w:val="center"/>
            <w:hideMark/>
          </w:tcPr>
          <w:p w14:paraId="6C6E3046" w14:textId="77777777" w:rsidR="00322045" w:rsidRPr="00AE3B16" w:rsidRDefault="00322045" w:rsidP="00322045">
            <w:pPr>
              <w:spacing w:after="0" w:line="240" w:lineRule="auto"/>
              <w:jc w:val="right"/>
              <w:rPr>
                <w:rFonts w:ascii="Arial" w:eastAsia="Times New Roman" w:hAnsi="Arial" w:cs="Arial"/>
                <w:b/>
                <w:bCs/>
                <w:color w:val="000000"/>
                <w:sz w:val="18"/>
                <w:szCs w:val="18"/>
                <w:lang w:eastAsia="pl-PL"/>
              </w:rPr>
            </w:pPr>
            <w:r w:rsidRPr="00AE3B16">
              <w:rPr>
                <w:rFonts w:ascii="Arial" w:eastAsia="Times New Roman" w:hAnsi="Arial" w:cs="Arial"/>
                <w:b/>
                <w:bCs/>
                <w:color w:val="000000"/>
                <w:sz w:val="18"/>
                <w:szCs w:val="18"/>
                <w:lang w:eastAsia="pl-PL"/>
              </w:rPr>
              <w:t>2,77%</w:t>
            </w:r>
          </w:p>
        </w:tc>
      </w:tr>
      <w:tr w:rsidR="00322045" w:rsidRPr="00AE3B16" w14:paraId="72184BB5" w14:textId="77777777" w:rsidTr="00AE3B16">
        <w:tc>
          <w:tcPr>
            <w:tcW w:w="2657" w:type="pct"/>
            <w:tcBorders>
              <w:top w:val="nil"/>
              <w:left w:val="single" w:sz="8" w:space="0" w:color="auto"/>
              <w:bottom w:val="single" w:sz="8" w:space="0" w:color="auto"/>
              <w:right w:val="single" w:sz="8" w:space="0" w:color="auto"/>
            </w:tcBorders>
            <w:shd w:val="clear" w:color="auto" w:fill="auto"/>
            <w:vAlign w:val="center"/>
            <w:hideMark/>
          </w:tcPr>
          <w:p w14:paraId="39B98269" w14:textId="77777777" w:rsidR="00322045" w:rsidRPr="00AE3B16" w:rsidRDefault="00322045" w:rsidP="00322045">
            <w:pPr>
              <w:spacing w:after="0" w:line="240" w:lineRule="auto"/>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morskimi wewnętrznymi</w:t>
            </w:r>
          </w:p>
        </w:tc>
        <w:tc>
          <w:tcPr>
            <w:tcW w:w="548" w:type="pct"/>
            <w:tcBorders>
              <w:top w:val="nil"/>
              <w:left w:val="nil"/>
              <w:bottom w:val="single" w:sz="8" w:space="0" w:color="auto"/>
              <w:right w:val="single" w:sz="8" w:space="0" w:color="auto"/>
            </w:tcBorders>
            <w:shd w:val="clear" w:color="auto" w:fill="auto"/>
            <w:vAlign w:val="center"/>
            <w:hideMark/>
          </w:tcPr>
          <w:p w14:paraId="1CCCD528"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0</w:t>
            </w:r>
          </w:p>
        </w:tc>
        <w:tc>
          <w:tcPr>
            <w:tcW w:w="470" w:type="pct"/>
            <w:tcBorders>
              <w:top w:val="nil"/>
              <w:left w:val="nil"/>
              <w:bottom w:val="single" w:sz="8" w:space="0" w:color="auto"/>
              <w:right w:val="single" w:sz="8" w:space="0" w:color="auto"/>
            </w:tcBorders>
            <w:shd w:val="clear" w:color="auto" w:fill="auto"/>
            <w:vAlign w:val="center"/>
            <w:hideMark/>
          </w:tcPr>
          <w:p w14:paraId="791A1F4B"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0</w:t>
            </w:r>
          </w:p>
        </w:tc>
        <w:tc>
          <w:tcPr>
            <w:tcW w:w="548" w:type="pct"/>
            <w:tcBorders>
              <w:top w:val="nil"/>
              <w:left w:val="nil"/>
              <w:bottom w:val="single" w:sz="8" w:space="0" w:color="auto"/>
              <w:right w:val="single" w:sz="8" w:space="0" w:color="000000"/>
            </w:tcBorders>
            <w:shd w:val="clear" w:color="auto" w:fill="auto"/>
            <w:vAlign w:val="center"/>
            <w:hideMark/>
          </w:tcPr>
          <w:p w14:paraId="7A2F7030"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0</w:t>
            </w:r>
          </w:p>
        </w:tc>
        <w:tc>
          <w:tcPr>
            <w:tcW w:w="777" w:type="pct"/>
            <w:tcBorders>
              <w:top w:val="nil"/>
              <w:left w:val="nil"/>
              <w:bottom w:val="single" w:sz="8" w:space="0" w:color="auto"/>
              <w:right w:val="single" w:sz="8" w:space="0" w:color="000000"/>
            </w:tcBorders>
            <w:shd w:val="clear" w:color="auto" w:fill="auto"/>
            <w:vAlign w:val="center"/>
            <w:hideMark/>
          </w:tcPr>
          <w:p w14:paraId="08EFC9AB"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0,00%</w:t>
            </w:r>
          </w:p>
        </w:tc>
      </w:tr>
      <w:tr w:rsidR="00322045" w:rsidRPr="00AE3B16" w14:paraId="66FD935B" w14:textId="77777777" w:rsidTr="00AE3B16">
        <w:tc>
          <w:tcPr>
            <w:tcW w:w="2657" w:type="pct"/>
            <w:tcBorders>
              <w:top w:val="nil"/>
              <w:left w:val="single" w:sz="8" w:space="0" w:color="auto"/>
              <w:bottom w:val="single" w:sz="8" w:space="0" w:color="auto"/>
              <w:right w:val="single" w:sz="8" w:space="0" w:color="auto"/>
            </w:tcBorders>
            <w:shd w:val="clear" w:color="auto" w:fill="auto"/>
            <w:vAlign w:val="center"/>
            <w:hideMark/>
          </w:tcPr>
          <w:p w14:paraId="291D4D80" w14:textId="77777777" w:rsidR="00322045" w:rsidRPr="00AE3B16" w:rsidRDefault="00322045" w:rsidP="00322045">
            <w:pPr>
              <w:spacing w:after="0" w:line="240" w:lineRule="auto"/>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powierzchniowymi płynącymi</w:t>
            </w:r>
          </w:p>
        </w:tc>
        <w:tc>
          <w:tcPr>
            <w:tcW w:w="548" w:type="pct"/>
            <w:tcBorders>
              <w:top w:val="nil"/>
              <w:left w:val="nil"/>
              <w:bottom w:val="single" w:sz="8" w:space="0" w:color="auto"/>
              <w:right w:val="single" w:sz="8" w:space="0" w:color="auto"/>
            </w:tcBorders>
            <w:shd w:val="clear" w:color="auto" w:fill="auto"/>
            <w:vAlign w:val="center"/>
            <w:hideMark/>
          </w:tcPr>
          <w:p w14:paraId="6432ECF5"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241</w:t>
            </w:r>
          </w:p>
        </w:tc>
        <w:tc>
          <w:tcPr>
            <w:tcW w:w="470" w:type="pct"/>
            <w:tcBorders>
              <w:top w:val="nil"/>
              <w:left w:val="nil"/>
              <w:bottom w:val="single" w:sz="8" w:space="0" w:color="auto"/>
              <w:right w:val="single" w:sz="8" w:space="0" w:color="auto"/>
            </w:tcBorders>
            <w:shd w:val="clear" w:color="auto" w:fill="auto"/>
            <w:vAlign w:val="center"/>
            <w:hideMark/>
          </w:tcPr>
          <w:p w14:paraId="10B95B75"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280</w:t>
            </w:r>
          </w:p>
        </w:tc>
        <w:tc>
          <w:tcPr>
            <w:tcW w:w="548" w:type="pct"/>
            <w:tcBorders>
              <w:top w:val="nil"/>
              <w:left w:val="nil"/>
              <w:bottom w:val="single" w:sz="8" w:space="0" w:color="auto"/>
              <w:right w:val="single" w:sz="8" w:space="0" w:color="000000"/>
            </w:tcBorders>
            <w:shd w:val="clear" w:color="auto" w:fill="auto"/>
            <w:vAlign w:val="center"/>
            <w:hideMark/>
          </w:tcPr>
          <w:p w14:paraId="31F652EC"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521</w:t>
            </w:r>
          </w:p>
        </w:tc>
        <w:tc>
          <w:tcPr>
            <w:tcW w:w="777" w:type="pct"/>
            <w:tcBorders>
              <w:top w:val="nil"/>
              <w:left w:val="nil"/>
              <w:bottom w:val="single" w:sz="8" w:space="0" w:color="auto"/>
              <w:right w:val="single" w:sz="8" w:space="0" w:color="000000"/>
            </w:tcBorders>
            <w:shd w:val="clear" w:color="auto" w:fill="auto"/>
            <w:vAlign w:val="center"/>
            <w:hideMark/>
          </w:tcPr>
          <w:p w14:paraId="51D80325"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2,77%</w:t>
            </w:r>
          </w:p>
        </w:tc>
      </w:tr>
      <w:tr w:rsidR="00322045" w:rsidRPr="00AE3B16" w14:paraId="35EDDADA" w14:textId="77777777" w:rsidTr="00AE3B16">
        <w:tc>
          <w:tcPr>
            <w:tcW w:w="2657" w:type="pct"/>
            <w:tcBorders>
              <w:top w:val="nil"/>
              <w:left w:val="single" w:sz="8" w:space="0" w:color="auto"/>
              <w:bottom w:val="single" w:sz="8" w:space="0" w:color="auto"/>
              <w:right w:val="single" w:sz="8" w:space="0" w:color="auto"/>
            </w:tcBorders>
            <w:shd w:val="clear" w:color="auto" w:fill="auto"/>
            <w:vAlign w:val="center"/>
            <w:hideMark/>
          </w:tcPr>
          <w:p w14:paraId="290AFFFF" w14:textId="77777777" w:rsidR="00322045" w:rsidRPr="00AE3B16" w:rsidRDefault="00322045" w:rsidP="00322045">
            <w:pPr>
              <w:spacing w:after="0" w:line="240" w:lineRule="auto"/>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powierzchniowymi stojącymi</w:t>
            </w:r>
          </w:p>
        </w:tc>
        <w:tc>
          <w:tcPr>
            <w:tcW w:w="548" w:type="pct"/>
            <w:tcBorders>
              <w:top w:val="nil"/>
              <w:left w:val="nil"/>
              <w:bottom w:val="single" w:sz="8" w:space="0" w:color="auto"/>
              <w:right w:val="single" w:sz="8" w:space="0" w:color="auto"/>
            </w:tcBorders>
            <w:shd w:val="clear" w:color="auto" w:fill="auto"/>
            <w:vAlign w:val="center"/>
            <w:hideMark/>
          </w:tcPr>
          <w:p w14:paraId="260BAFBB"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1</w:t>
            </w:r>
          </w:p>
        </w:tc>
        <w:tc>
          <w:tcPr>
            <w:tcW w:w="470" w:type="pct"/>
            <w:tcBorders>
              <w:top w:val="nil"/>
              <w:left w:val="nil"/>
              <w:bottom w:val="single" w:sz="8" w:space="0" w:color="auto"/>
              <w:right w:val="single" w:sz="8" w:space="0" w:color="auto"/>
            </w:tcBorders>
            <w:shd w:val="clear" w:color="auto" w:fill="auto"/>
            <w:vAlign w:val="center"/>
            <w:hideMark/>
          </w:tcPr>
          <w:p w14:paraId="29616776"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0</w:t>
            </w:r>
          </w:p>
        </w:tc>
        <w:tc>
          <w:tcPr>
            <w:tcW w:w="548" w:type="pct"/>
            <w:tcBorders>
              <w:top w:val="nil"/>
              <w:left w:val="nil"/>
              <w:bottom w:val="single" w:sz="8" w:space="0" w:color="auto"/>
              <w:right w:val="single" w:sz="8" w:space="0" w:color="000000"/>
            </w:tcBorders>
            <w:shd w:val="clear" w:color="auto" w:fill="auto"/>
            <w:vAlign w:val="center"/>
            <w:hideMark/>
          </w:tcPr>
          <w:p w14:paraId="18CADB22"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1</w:t>
            </w:r>
          </w:p>
        </w:tc>
        <w:tc>
          <w:tcPr>
            <w:tcW w:w="777" w:type="pct"/>
            <w:tcBorders>
              <w:top w:val="nil"/>
              <w:left w:val="nil"/>
              <w:bottom w:val="single" w:sz="8" w:space="0" w:color="auto"/>
              <w:right w:val="single" w:sz="8" w:space="0" w:color="000000"/>
            </w:tcBorders>
            <w:shd w:val="clear" w:color="auto" w:fill="auto"/>
            <w:vAlign w:val="center"/>
            <w:hideMark/>
          </w:tcPr>
          <w:p w14:paraId="394562D8" w14:textId="77777777" w:rsidR="00322045" w:rsidRPr="00AE3B16" w:rsidRDefault="00322045" w:rsidP="00322045">
            <w:pPr>
              <w:spacing w:after="0" w:line="240" w:lineRule="auto"/>
              <w:jc w:val="right"/>
              <w:rPr>
                <w:rFonts w:ascii="Arial" w:eastAsia="Times New Roman" w:hAnsi="Arial" w:cs="Arial"/>
                <w:color w:val="000000"/>
                <w:sz w:val="18"/>
                <w:szCs w:val="18"/>
                <w:lang w:eastAsia="pl-PL"/>
              </w:rPr>
            </w:pPr>
            <w:r w:rsidRPr="00AE3B16">
              <w:rPr>
                <w:rFonts w:ascii="Arial" w:eastAsia="Times New Roman" w:hAnsi="Arial" w:cs="Arial"/>
                <w:color w:val="000000"/>
                <w:sz w:val="18"/>
                <w:szCs w:val="18"/>
                <w:lang w:eastAsia="pl-PL"/>
              </w:rPr>
              <w:t>0,01%</w:t>
            </w:r>
          </w:p>
        </w:tc>
      </w:tr>
      <w:tr w:rsidR="00322045" w:rsidRPr="00AE3B16" w14:paraId="194A9CD8" w14:textId="77777777" w:rsidTr="00AE3B16">
        <w:tc>
          <w:tcPr>
            <w:tcW w:w="2657" w:type="pct"/>
            <w:tcBorders>
              <w:top w:val="nil"/>
              <w:left w:val="single" w:sz="8" w:space="0" w:color="auto"/>
              <w:bottom w:val="single" w:sz="8" w:space="0" w:color="auto"/>
              <w:right w:val="single" w:sz="8" w:space="0" w:color="auto"/>
            </w:tcBorders>
            <w:shd w:val="clear" w:color="auto" w:fill="F1F9F3"/>
            <w:vAlign w:val="center"/>
            <w:hideMark/>
          </w:tcPr>
          <w:p w14:paraId="00F1A3A2" w14:textId="77777777" w:rsidR="00322045" w:rsidRPr="00AE3B16" w:rsidRDefault="00322045" w:rsidP="00322045">
            <w:pPr>
              <w:spacing w:after="0" w:line="240" w:lineRule="auto"/>
              <w:rPr>
                <w:rFonts w:ascii="Arial" w:eastAsia="Times New Roman" w:hAnsi="Arial" w:cs="Arial"/>
                <w:b/>
                <w:bCs/>
                <w:color w:val="000000"/>
                <w:sz w:val="18"/>
                <w:szCs w:val="18"/>
                <w:lang w:eastAsia="pl-PL"/>
              </w:rPr>
            </w:pPr>
            <w:r w:rsidRPr="00AE3B16">
              <w:rPr>
                <w:rFonts w:ascii="Arial" w:eastAsia="Times New Roman" w:hAnsi="Arial" w:cs="Arial"/>
                <w:b/>
                <w:bCs/>
                <w:color w:val="000000"/>
                <w:sz w:val="18"/>
                <w:szCs w:val="18"/>
                <w:lang w:eastAsia="pl-PL"/>
              </w:rPr>
              <w:t>Użytki ekologiczne</w:t>
            </w:r>
          </w:p>
        </w:tc>
        <w:tc>
          <w:tcPr>
            <w:tcW w:w="548" w:type="pct"/>
            <w:tcBorders>
              <w:top w:val="nil"/>
              <w:left w:val="nil"/>
              <w:bottom w:val="single" w:sz="8" w:space="0" w:color="auto"/>
              <w:right w:val="single" w:sz="8" w:space="0" w:color="auto"/>
            </w:tcBorders>
            <w:shd w:val="clear" w:color="auto" w:fill="F1F9F3"/>
            <w:vAlign w:val="center"/>
            <w:hideMark/>
          </w:tcPr>
          <w:p w14:paraId="511F2770" w14:textId="77777777" w:rsidR="00322045" w:rsidRPr="00AE3B16" w:rsidRDefault="00322045" w:rsidP="00322045">
            <w:pPr>
              <w:spacing w:after="0" w:line="240" w:lineRule="auto"/>
              <w:jc w:val="right"/>
              <w:rPr>
                <w:rFonts w:ascii="Arial" w:eastAsia="Times New Roman" w:hAnsi="Arial" w:cs="Arial"/>
                <w:b/>
                <w:bCs/>
                <w:color w:val="000000"/>
                <w:sz w:val="18"/>
                <w:szCs w:val="18"/>
                <w:lang w:eastAsia="pl-PL"/>
              </w:rPr>
            </w:pPr>
            <w:r w:rsidRPr="00AE3B16">
              <w:rPr>
                <w:rFonts w:ascii="Arial" w:eastAsia="Times New Roman" w:hAnsi="Arial" w:cs="Arial"/>
                <w:b/>
                <w:bCs/>
                <w:color w:val="000000"/>
                <w:sz w:val="18"/>
                <w:szCs w:val="18"/>
                <w:lang w:eastAsia="pl-PL"/>
              </w:rPr>
              <w:t>2</w:t>
            </w:r>
          </w:p>
        </w:tc>
        <w:tc>
          <w:tcPr>
            <w:tcW w:w="470" w:type="pct"/>
            <w:tcBorders>
              <w:top w:val="nil"/>
              <w:left w:val="nil"/>
              <w:bottom w:val="single" w:sz="8" w:space="0" w:color="auto"/>
              <w:right w:val="single" w:sz="8" w:space="0" w:color="auto"/>
            </w:tcBorders>
            <w:shd w:val="clear" w:color="auto" w:fill="F1F9F3"/>
            <w:vAlign w:val="center"/>
            <w:hideMark/>
          </w:tcPr>
          <w:p w14:paraId="3338C643" w14:textId="77777777" w:rsidR="00322045" w:rsidRPr="00AE3B16" w:rsidRDefault="00322045" w:rsidP="00322045">
            <w:pPr>
              <w:spacing w:after="0" w:line="240" w:lineRule="auto"/>
              <w:jc w:val="right"/>
              <w:rPr>
                <w:rFonts w:ascii="Arial" w:eastAsia="Times New Roman" w:hAnsi="Arial" w:cs="Arial"/>
                <w:b/>
                <w:bCs/>
                <w:color w:val="000000"/>
                <w:sz w:val="18"/>
                <w:szCs w:val="18"/>
                <w:lang w:eastAsia="pl-PL"/>
              </w:rPr>
            </w:pPr>
            <w:r w:rsidRPr="00AE3B16">
              <w:rPr>
                <w:rFonts w:ascii="Arial" w:eastAsia="Times New Roman" w:hAnsi="Arial" w:cs="Arial"/>
                <w:b/>
                <w:bCs/>
                <w:color w:val="000000"/>
                <w:sz w:val="18"/>
                <w:szCs w:val="18"/>
                <w:lang w:eastAsia="pl-PL"/>
              </w:rPr>
              <w:t>28</w:t>
            </w:r>
          </w:p>
        </w:tc>
        <w:tc>
          <w:tcPr>
            <w:tcW w:w="548" w:type="pct"/>
            <w:tcBorders>
              <w:top w:val="nil"/>
              <w:left w:val="nil"/>
              <w:bottom w:val="single" w:sz="8" w:space="0" w:color="auto"/>
              <w:right w:val="single" w:sz="8" w:space="0" w:color="000000"/>
            </w:tcBorders>
            <w:shd w:val="clear" w:color="auto" w:fill="F1F9F3"/>
            <w:vAlign w:val="center"/>
            <w:hideMark/>
          </w:tcPr>
          <w:p w14:paraId="241ABDBA" w14:textId="77777777" w:rsidR="00322045" w:rsidRPr="00AE3B16" w:rsidRDefault="00322045" w:rsidP="00322045">
            <w:pPr>
              <w:spacing w:after="0" w:line="240" w:lineRule="auto"/>
              <w:jc w:val="right"/>
              <w:rPr>
                <w:rFonts w:ascii="Arial" w:eastAsia="Times New Roman" w:hAnsi="Arial" w:cs="Arial"/>
                <w:b/>
                <w:bCs/>
                <w:color w:val="000000"/>
                <w:sz w:val="18"/>
                <w:szCs w:val="18"/>
                <w:lang w:eastAsia="pl-PL"/>
              </w:rPr>
            </w:pPr>
            <w:r w:rsidRPr="00AE3B16">
              <w:rPr>
                <w:rFonts w:ascii="Arial" w:eastAsia="Times New Roman" w:hAnsi="Arial" w:cs="Arial"/>
                <w:b/>
                <w:bCs/>
                <w:color w:val="000000"/>
                <w:sz w:val="18"/>
                <w:szCs w:val="18"/>
                <w:lang w:eastAsia="pl-PL"/>
              </w:rPr>
              <w:t>30</w:t>
            </w:r>
          </w:p>
        </w:tc>
        <w:tc>
          <w:tcPr>
            <w:tcW w:w="777" w:type="pct"/>
            <w:tcBorders>
              <w:top w:val="nil"/>
              <w:left w:val="nil"/>
              <w:bottom w:val="single" w:sz="8" w:space="0" w:color="auto"/>
              <w:right w:val="single" w:sz="8" w:space="0" w:color="000000"/>
            </w:tcBorders>
            <w:shd w:val="clear" w:color="auto" w:fill="F1F9F3"/>
            <w:vAlign w:val="center"/>
            <w:hideMark/>
          </w:tcPr>
          <w:p w14:paraId="30ED43B1" w14:textId="77777777" w:rsidR="00322045" w:rsidRPr="00AE3B16" w:rsidRDefault="00322045" w:rsidP="00322045">
            <w:pPr>
              <w:spacing w:after="0" w:line="240" w:lineRule="auto"/>
              <w:jc w:val="right"/>
              <w:rPr>
                <w:rFonts w:ascii="Arial" w:eastAsia="Times New Roman" w:hAnsi="Arial" w:cs="Arial"/>
                <w:b/>
                <w:bCs/>
                <w:color w:val="000000"/>
                <w:sz w:val="18"/>
                <w:szCs w:val="18"/>
                <w:lang w:eastAsia="pl-PL"/>
              </w:rPr>
            </w:pPr>
            <w:r w:rsidRPr="00AE3B16">
              <w:rPr>
                <w:rFonts w:ascii="Arial" w:eastAsia="Times New Roman" w:hAnsi="Arial" w:cs="Arial"/>
                <w:b/>
                <w:bCs/>
                <w:color w:val="000000"/>
                <w:sz w:val="18"/>
                <w:szCs w:val="18"/>
                <w:lang w:eastAsia="pl-PL"/>
              </w:rPr>
              <w:t>0,16%</w:t>
            </w:r>
          </w:p>
        </w:tc>
      </w:tr>
      <w:tr w:rsidR="00322045" w:rsidRPr="00AE3B16" w14:paraId="6F407C9E" w14:textId="77777777" w:rsidTr="00AE3B16">
        <w:tc>
          <w:tcPr>
            <w:tcW w:w="2657" w:type="pct"/>
            <w:tcBorders>
              <w:top w:val="nil"/>
              <w:left w:val="single" w:sz="8" w:space="0" w:color="auto"/>
              <w:bottom w:val="single" w:sz="8" w:space="0" w:color="auto"/>
              <w:right w:val="single" w:sz="8" w:space="0" w:color="auto"/>
            </w:tcBorders>
            <w:shd w:val="clear" w:color="auto" w:fill="F1F9F3"/>
            <w:vAlign w:val="center"/>
            <w:hideMark/>
          </w:tcPr>
          <w:p w14:paraId="5E6FBF24" w14:textId="77777777" w:rsidR="00322045" w:rsidRPr="00AE3B16" w:rsidRDefault="00322045" w:rsidP="00322045">
            <w:pPr>
              <w:spacing w:after="0" w:line="240" w:lineRule="auto"/>
              <w:rPr>
                <w:rFonts w:ascii="Arial" w:eastAsia="Times New Roman" w:hAnsi="Arial" w:cs="Arial"/>
                <w:b/>
                <w:bCs/>
                <w:color w:val="000000"/>
                <w:sz w:val="18"/>
                <w:szCs w:val="18"/>
                <w:lang w:eastAsia="pl-PL"/>
              </w:rPr>
            </w:pPr>
            <w:r w:rsidRPr="00AE3B16">
              <w:rPr>
                <w:rFonts w:ascii="Arial" w:eastAsia="Times New Roman" w:hAnsi="Arial" w:cs="Arial"/>
                <w:b/>
                <w:bCs/>
                <w:color w:val="000000"/>
                <w:sz w:val="18"/>
                <w:szCs w:val="18"/>
                <w:lang w:eastAsia="pl-PL"/>
              </w:rPr>
              <w:t>Tereny różne</w:t>
            </w:r>
          </w:p>
        </w:tc>
        <w:tc>
          <w:tcPr>
            <w:tcW w:w="548" w:type="pct"/>
            <w:tcBorders>
              <w:top w:val="nil"/>
              <w:left w:val="nil"/>
              <w:bottom w:val="single" w:sz="8" w:space="0" w:color="auto"/>
              <w:right w:val="single" w:sz="8" w:space="0" w:color="auto"/>
            </w:tcBorders>
            <w:shd w:val="clear" w:color="auto" w:fill="F1F9F3"/>
            <w:vAlign w:val="center"/>
            <w:hideMark/>
          </w:tcPr>
          <w:p w14:paraId="0004BC85" w14:textId="77777777" w:rsidR="00322045" w:rsidRPr="00AE3B16" w:rsidRDefault="00322045" w:rsidP="00322045">
            <w:pPr>
              <w:spacing w:after="0" w:line="240" w:lineRule="auto"/>
              <w:jc w:val="right"/>
              <w:rPr>
                <w:rFonts w:ascii="Arial" w:eastAsia="Times New Roman" w:hAnsi="Arial" w:cs="Arial"/>
                <w:b/>
                <w:bCs/>
                <w:color w:val="000000"/>
                <w:sz w:val="18"/>
                <w:szCs w:val="18"/>
                <w:lang w:eastAsia="pl-PL"/>
              </w:rPr>
            </w:pPr>
            <w:r w:rsidRPr="00AE3B16">
              <w:rPr>
                <w:rFonts w:ascii="Arial" w:eastAsia="Times New Roman" w:hAnsi="Arial" w:cs="Arial"/>
                <w:b/>
                <w:bCs/>
                <w:color w:val="000000"/>
                <w:sz w:val="18"/>
                <w:szCs w:val="18"/>
                <w:lang w:eastAsia="pl-PL"/>
              </w:rPr>
              <w:t>50</w:t>
            </w:r>
          </w:p>
        </w:tc>
        <w:tc>
          <w:tcPr>
            <w:tcW w:w="470" w:type="pct"/>
            <w:tcBorders>
              <w:top w:val="nil"/>
              <w:left w:val="nil"/>
              <w:bottom w:val="single" w:sz="8" w:space="0" w:color="auto"/>
              <w:right w:val="single" w:sz="8" w:space="0" w:color="auto"/>
            </w:tcBorders>
            <w:shd w:val="clear" w:color="auto" w:fill="F1F9F3"/>
            <w:vAlign w:val="center"/>
            <w:hideMark/>
          </w:tcPr>
          <w:p w14:paraId="50C0F822" w14:textId="77777777" w:rsidR="00322045" w:rsidRPr="00AE3B16" w:rsidRDefault="00322045" w:rsidP="00322045">
            <w:pPr>
              <w:spacing w:after="0" w:line="240" w:lineRule="auto"/>
              <w:jc w:val="right"/>
              <w:rPr>
                <w:rFonts w:ascii="Arial" w:eastAsia="Times New Roman" w:hAnsi="Arial" w:cs="Arial"/>
                <w:b/>
                <w:bCs/>
                <w:color w:val="000000"/>
                <w:sz w:val="18"/>
                <w:szCs w:val="18"/>
                <w:lang w:eastAsia="pl-PL"/>
              </w:rPr>
            </w:pPr>
            <w:r w:rsidRPr="00AE3B16">
              <w:rPr>
                <w:rFonts w:ascii="Arial" w:eastAsia="Times New Roman" w:hAnsi="Arial" w:cs="Arial"/>
                <w:b/>
                <w:bCs/>
                <w:color w:val="000000"/>
                <w:sz w:val="18"/>
                <w:szCs w:val="18"/>
                <w:lang w:eastAsia="pl-PL"/>
              </w:rPr>
              <w:t>1</w:t>
            </w:r>
          </w:p>
        </w:tc>
        <w:tc>
          <w:tcPr>
            <w:tcW w:w="548" w:type="pct"/>
            <w:tcBorders>
              <w:top w:val="nil"/>
              <w:left w:val="nil"/>
              <w:bottom w:val="single" w:sz="8" w:space="0" w:color="auto"/>
              <w:right w:val="single" w:sz="8" w:space="0" w:color="000000"/>
            </w:tcBorders>
            <w:shd w:val="clear" w:color="auto" w:fill="F1F9F3"/>
            <w:vAlign w:val="center"/>
            <w:hideMark/>
          </w:tcPr>
          <w:p w14:paraId="15FC0493" w14:textId="77777777" w:rsidR="00322045" w:rsidRPr="00AE3B16" w:rsidRDefault="00322045" w:rsidP="00322045">
            <w:pPr>
              <w:spacing w:after="0" w:line="240" w:lineRule="auto"/>
              <w:jc w:val="right"/>
              <w:rPr>
                <w:rFonts w:ascii="Arial" w:eastAsia="Times New Roman" w:hAnsi="Arial" w:cs="Arial"/>
                <w:b/>
                <w:bCs/>
                <w:color w:val="000000"/>
                <w:sz w:val="18"/>
                <w:szCs w:val="18"/>
                <w:lang w:eastAsia="pl-PL"/>
              </w:rPr>
            </w:pPr>
            <w:r w:rsidRPr="00AE3B16">
              <w:rPr>
                <w:rFonts w:ascii="Arial" w:eastAsia="Times New Roman" w:hAnsi="Arial" w:cs="Arial"/>
                <w:b/>
                <w:bCs/>
                <w:color w:val="000000"/>
                <w:sz w:val="18"/>
                <w:szCs w:val="18"/>
                <w:lang w:eastAsia="pl-PL"/>
              </w:rPr>
              <w:t>51</w:t>
            </w:r>
          </w:p>
        </w:tc>
        <w:tc>
          <w:tcPr>
            <w:tcW w:w="777" w:type="pct"/>
            <w:tcBorders>
              <w:top w:val="nil"/>
              <w:left w:val="nil"/>
              <w:bottom w:val="single" w:sz="8" w:space="0" w:color="auto"/>
              <w:right w:val="single" w:sz="8" w:space="0" w:color="000000"/>
            </w:tcBorders>
            <w:shd w:val="clear" w:color="auto" w:fill="F1F9F3"/>
            <w:vAlign w:val="center"/>
            <w:hideMark/>
          </w:tcPr>
          <w:p w14:paraId="0048430A" w14:textId="77777777" w:rsidR="00322045" w:rsidRPr="00AE3B16" w:rsidRDefault="00322045" w:rsidP="00322045">
            <w:pPr>
              <w:spacing w:after="0" w:line="240" w:lineRule="auto"/>
              <w:jc w:val="right"/>
              <w:rPr>
                <w:rFonts w:ascii="Arial" w:eastAsia="Times New Roman" w:hAnsi="Arial" w:cs="Arial"/>
                <w:b/>
                <w:bCs/>
                <w:color w:val="000000"/>
                <w:sz w:val="18"/>
                <w:szCs w:val="18"/>
                <w:lang w:eastAsia="pl-PL"/>
              </w:rPr>
            </w:pPr>
            <w:r w:rsidRPr="00AE3B16">
              <w:rPr>
                <w:rFonts w:ascii="Arial" w:eastAsia="Times New Roman" w:hAnsi="Arial" w:cs="Arial"/>
                <w:b/>
                <w:bCs/>
                <w:color w:val="000000"/>
                <w:sz w:val="18"/>
                <w:szCs w:val="18"/>
                <w:lang w:eastAsia="pl-PL"/>
              </w:rPr>
              <w:t>0,27%</w:t>
            </w:r>
          </w:p>
        </w:tc>
      </w:tr>
      <w:tr w:rsidR="00322045" w:rsidRPr="00AE3B16" w14:paraId="77EDB006" w14:textId="77777777" w:rsidTr="00AE3B16">
        <w:tc>
          <w:tcPr>
            <w:tcW w:w="2657" w:type="pct"/>
            <w:tcBorders>
              <w:top w:val="nil"/>
              <w:left w:val="single" w:sz="8" w:space="0" w:color="auto"/>
              <w:bottom w:val="single" w:sz="8" w:space="0" w:color="auto"/>
              <w:right w:val="single" w:sz="8" w:space="0" w:color="auto"/>
            </w:tcBorders>
            <w:shd w:val="clear" w:color="auto" w:fill="FEF99A"/>
            <w:vAlign w:val="center"/>
            <w:hideMark/>
          </w:tcPr>
          <w:p w14:paraId="17F9BD20" w14:textId="77777777" w:rsidR="00322045" w:rsidRPr="00AE3B16" w:rsidRDefault="00322045" w:rsidP="00322045">
            <w:pPr>
              <w:spacing w:after="0" w:line="240" w:lineRule="auto"/>
              <w:rPr>
                <w:rFonts w:ascii="Arial" w:eastAsia="Times New Roman" w:hAnsi="Arial" w:cs="Arial"/>
                <w:b/>
                <w:bCs/>
                <w:color w:val="000000"/>
                <w:sz w:val="18"/>
                <w:szCs w:val="18"/>
                <w:lang w:eastAsia="pl-PL"/>
              </w:rPr>
            </w:pPr>
            <w:r w:rsidRPr="00AE3B16">
              <w:rPr>
                <w:rFonts w:ascii="Arial" w:eastAsia="Times New Roman" w:hAnsi="Arial" w:cs="Arial"/>
                <w:b/>
                <w:bCs/>
                <w:color w:val="000000"/>
                <w:sz w:val="18"/>
                <w:szCs w:val="18"/>
                <w:lang w:eastAsia="pl-PL"/>
              </w:rPr>
              <w:t>Razem</w:t>
            </w:r>
          </w:p>
        </w:tc>
        <w:tc>
          <w:tcPr>
            <w:tcW w:w="548" w:type="pct"/>
            <w:tcBorders>
              <w:top w:val="nil"/>
              <w:left w:val="nil"/>
              <w:bottom w:val="single" w:sz="8" w:space="0" w:color="auto"/>
              <w:right w:val="single" w:sz="8" w:space="0" w:color="auto"/>
            </w:tcBorders>
            <w:shd w:val="clear" w:color="auto" w:fill="FEF99A"/>
            <w:vAlign w:val="center"/>
            <w:hideMark/>
          </w:tcPr>
          <w:p w14:paraId="62D942EC" w14:textId="77777777" w:rsidR="00322045" w:rsidRPr="00AE3B16" w:rsidRDefault="00322045" w:rsidP="00322045">
            <w:pPr>
              <w:spacing w:after="0" w:line="240" w:lineRule="auto"/>
              <w:jc w:val="right"/>
              <w:rPr>
                <w:rFonts w:ascii="Arial" w:eastAsia="Times New Roman" w:hAnsi="Arial" w:cs="Arial"/>
                <w:b/>
                <w:bCs/>
                <w:color w:val="000000"/>
                <w:sz w:val="18"/>
                <w:szCs w:val="18"/>
                <w:lang w:eastAsia="pl-PL"/>
              </w:rPr>
            </w:pPr>
            <w:r w:rsidRPr="00AE3B16">
              <w:rPr>
                <w:rFonts w:ascii="Arial" w:eastAsia="Times New Roman" w:hAnsi="Arial" w:cs="Arial"/>
                <w:b/>
                <w:bCs/>
                <w:color w:val="000000"/>
                <w:sz w:val="18"/>
                <w:szCs w:val="18"/>
                <w:lang w:eastAsia="pl-PL"/>
              </w:rPr>
              <w:t>2626</w:t>
            </w:r>
          </w:p>
        </w:tc>
        <w:tc>
          <w:tcPr>
            <w:tcW w:w="470" w:type="pct"/>
            <w:tcBorders>
              <w:top w:val="nil"/>
              <w:left w:val="nil"/>
              <w:bottom w:val="single" w:sz="8" w:space="0" w:color="auto"/>
              <w:right w:val="single" w:sz="8" w:space="0" w:color="auto"/>
            </w:tcBorders>
            <w:shd w:val="clear" w:color="auto" w:fill="FEF99A"/>
            <w:vAlign w:val="center"/>
            <w:hideMark/>
          </w:tcPr>
          <w:p w14:paraId="43E950D2" w14:textId="77777777" w:rsidR="00322045" w:rsidRPr="00AE3B16" w:rsidRDefault="00322045" w:rsidP="00322045">
            <w:pPr>
              <w:spacing w:after="0" w:line="240" w:lineRule="auto"/>
              <w:jc w:val="right"/>
              <w:rPr>
                <w:rFonts w:ascii="Arial" w:eastAsia="Times New Roman" w:hAnsi="Arial" w:cs="Arial"/>
                <w:b/>
                <w:bCs/>
                <w:color w:val="000000"/>
                <w:sz w:val="18"/>
                <w:szCs w:val="18"/>
                <w:lang w:eastAsia="pl-PL"/>
              </w:rPr>
            </w:pPr>
            <w:r w:rsidRPr="00AE3B16">
              <w:rPr>
                <w:rFonts w:ascii="Arial" w:eastAsia="Times New Roman" w:hAnsi="Arial" w:cs="Arial"/>
                <w:b/>
                <w:bCs/>
                <w:color w:val="000000"/>
                <w:sz w:val="18"/>
                <w:szCs w:val="18"/>
                <w:lang w:eastAsia="pl-PL"/>
              </w:rPr>
              <w:t>16 197</w:t>
            </w:r>
          </w:p>
        </w:tc>
        <w:tc>
          <w:tcPr>
            <w:tcW w:w="548" w:type="pct"/>
            <w:tcBorders>
              <w:top w:val="nil"/>
              <w:left w:val="nil"/>
              <w:bottom w:val="single" w:sz="8" w:space="0" w:color="auto"/>
              <w:right w:val="single" w:sz="8" w:space="0" w:color="000000"/>
            </w:tcBorders>
            <w:shd w:val="clear" w:color="auto" w:fill="FEF99A"/>
            <w:vAlign w:val="center"/>
            <w:hideMark/>
          </w:tcPr>
          <w:p w14:paraId="68CE5025" w14:textId="77777777" w:rsidR="00322045" w:rsidRPr="00AE3B16" w:rsidRDefault="00322045" w:rsidP="00322045">
            <w:pPr>
              <w:spacing w:after="0" w:line="240" w:lineRule="auto"/>
              <w:jc w:val="right"/>
              <w:rPr>
                <w:rFonts w:ascii="Arial" w:eastAsia="Times New Roman" w:hAnsi="Arial" w:cs="Arial"/>
                <w:b/>
                <w:bCs/>
                <w:color w:val="000000"/>
                <w:sz w:val="18"/>
                <w:szCs w:val="18"/>
                <w:lang w:eastAsia="pl-PL"/>
              </w:rPr>
            </w:pPr>
            <w:r w:rsidRPr="00AE3B16">
              <w:rPr>
                <w:rFonts w:ascii="Arial" w:eastAsia="Times New Roman" w:hAnsi="Arial" w:cs="Arial"/>
                <w:b/>
                <w:bCs/>
                <w:color w:val="000000"/>
                <w:sz w:val="18"/>
                <w:szCs w:val="18"/>
                <w:lang w:eastAsia="pl-PL"/>
              </w:rPr>
              <w:t>18 823</w:t>
            </w:r>
          </w:p>
        </w:tc>
        <w:tc>
          <w:tcPr>
            <w:tcW w:w="777" w:type="pct"/>
            <w:tcBorders>
              <w:top w:val="nil"/>
              <w:left w:val="nil"/>
              <w:bottom w:val="single" w:sz="8" w:space="0" w:color="auto"/>
              <w:right w:val="single" w:sz="8" w:space="0" w:color="000000"/>
            </w:tcBorders>
            <w:shd w:val="clear" w:color="auto" w:fill="FEF99A"/>
            <w:vAlign w:val="center"/>
            <w:hideMark/>
          </w:tcPr>
          <w:p w14:paraId="4DE57CB3" w14:textId="77777777" w:rsidR="00322045" w:rsidRPr="00AE3B16" w:rsidRDefault="00322045" w:rsidP="00322045">
            <w:pPr>
              <w:spacing w:after="0" w:line="240" w:lineRule="auto"/>
              <w:jc w:val="right"/>
              <w:rPr>
                <w:rFonts w:ascii="Arial" w:eastAsia="Times New Roman" w:hAnsi="Arial" w:cs="Arial"/>
                <w:b/>
                <w:bCs/>
                <w:color w:val="000000"/>
                <w:sz w:val="18"/>
                <w:szCs w:val="18"/>
                <w:lang w:eastAsia="pl-PL"/>
              </w:rPr>
            </w:pPr>
            <w:r w:rsidRPr="00AE3B16">
              <w:rPr>
                <w:rFonts w:ascii="Arial" w:eastAsia="Times New Roman" w:hAnsi="Arial" w:cs="Arial"/>
                <w:b/>
                <w:bCs/>
                <w:color w:val="000000"/>
                <w:sz w:val="18"/>
                <w:szCs w:val="18"/>
                <w:lang w:eastAsia="pl-PL"/>
              </w:rPr>
              <w:t>100,00%</w:t>
            </w:r>
          </w:p>
        </w:tc>
      </w:tr>
    </w:tbl>
    <w:p w14:paraId="4D740AE6" w14:textId="3DA74672" w:rsidR="00BF3632" w:rsidRPr="00BF3632" w:rsidRDefault="00B42082" w:rsidP="00BF3632">
      <w:pPr>
        <w:tabs>
          <w:tab w:val="left" w:pos="1560"/>
        </w:tabs>
        <w:spacing w:after="240" w:line="240" w:lineRule="auto"/>
        <w:rPr>
          <w:rFonts w:ascii="Arial" w:eastAsia="Arial" w:hAnsi="Arial" w:cs="Arial"/>
          <w:sz w:val="20"/>
          <w:szCs w:val="20"/>
        </w:rPr>
      </w:pPr>
      <w:r w:rsidRPr="002753D4">
        <w:rPr>
          <w:rFonts w:ascii="Arial" w:hAnsi="Arial" w:cs="Arial"/>
          <w:sz w:val="20"/>
          <w:szCs w:val="20"/>
        </w:rPr>
        <w:t>Źródło:</w:t>
      </w:r>
      <w:r w:rsidR="00161734" w:rsidRPr="002753D4">
        <w:rPr>
          <w:rFonts w:ascii="Arial" w:hAnsi="Arial" w:cs="Arial"/>
          <w:sz w:val="20"/>
          <w:szCs w:val="20"/>
        </w:rPr>
        <w:t xml:space="preserve"> </w:t>
      </w:r>
      <w:proofErr w:type="spellStart"/>
      <w:r w:rsidR="00BF3632" w:rsidRPr="00BF3632">
        <w:rPr>
          <w:rFonts w:ascii="Arial" w:eastAsia="Arial" w:hAnsi="Arial" w:cs="Arial"/>
          <w:sz w:val="20"/>
          <w:szCs w:val="20"/>
        </w:rPr>
        <w:t>geoportal</w:t>
      </w:r>
      <w:proofErr w:type="spellEnd"/>
      <w:r w:rsidR="00BF3632" w:rsidRPr="00BF3632">
        <w:rPr>
          <w:rFonts w:ascii="Arial" w:eastAsia="Arial" w:hAnsi="Arial" w:cs="Arial"/>
          <w:sz w:val="20"/>
          <w:szCs w:val="20"/>
        </w:rPr>
        <w:t xml:space="preserve"> województwa łódzkiego, https://mapy.lodzkie.pl/mapa/struktura-wladania-gruntow-w-wojewodztwie-lodzkim/</w:t>
      </w:r>
    </w:p>
    <w:p w14:paraId="4184001C" w14:textId="77D2F890" w:rsidR="00FC4E0F" w:rsidRPr="00FC4E0F" w:rsidRDefault="00FC4E0F" w:rsidP="00BF3632">
      <w:pPr>
        <w:tabs>
          <w:tab w:val="left" w:pos="1560"/>
        </w:tabs>
        <w:spacing w:after="0" w:line="360" w:lineRule="auto"/>
        <w:jc w:val="both"/>
        <w:rPr>
          <w:rFonts w:ascii="Arial" w:hAnsi="Arial" w:cs="Arial"/>
          <w:sz w:val="20"/>
          <w:szCs w:val="20"/>
        </w:rPr>
      </w:pPr>
      <w:r w:rsidRPr="00FC4E0F">
        <w:rPr>
          <w:rFonts w:ascii="Arial" w:hAnsi="Arial" w:cs="Arial"/>
          <w:sz w:val="20"/>
          <w:szCs w:val="20"/>
        </w:rPr>
        <w:lastRenderedPageBreak/>
        <w:t>Główny szkielet systemu osiedleńczego gminy, a zwłaszcza miasta Sulejowa, tworzy korytarz infrastrukturalny położony głównie wzdłuż drogi krajowej nr 12. Zabudowa w mieście występuje w</w:t>
      </w:r>
      <w:r w:rsidR="00A33FD5">
        <w:rPr>
          <w:rFonts w:ascii="Arial" w:hAnsi="Arial" w:cs="Arial"/>
          <w:sz w:val="20"/>
          <w:szCs w:val="20"/>
        </w:rPr>
        <w:t> </w:t>
      </w:r>
      <w:r w:rsidRPr="00FC4E0F">
        <w:rPr>
          <w:rFonts w:ascii="Arial" w:hAnsi="Arial" w:cs="Arial"/>
          <w:sz w:val="20"/>
          <w:szCs w:val="20"/>
        </w:rPr>
        <w:t>różnym stopniu intensywności i kształtuje się wzdłuż ciągów komunikacyjnych i zgodnie z</w:t>
      </w:r>
      <w:r w:rsidR="00A33FD5">
        <w:rPr>
          <w:rFonts w:ascii="Arial" w:hAnsi="Arial" w:cs="Arial"/>
          <w:sz w:val="20"/>
          <w:szCs w:val="20"/>
        </w:rPr>
        <w:t> </w:t>
      </w:r>
      <w:r w:rsidRPr="00FC4E0F">
        <w:rPr>
          <w:rFonts w:ascii="Arial" w:hAnsi="Arial" w:cs="Arial"/>
          <w:sz w:val="20"/>
          <w:szCs w:val="20"/>
        </w:rPr>
        <w:t xml:space="preserve">ukształtowaniem powierzchni. W części centralnej miasta zabudowa jest dość zwarta - charakteryzuje się przemieszaniem funkcji mieszkalnych, usługowych i administracyjnych. W części południowo-wschodniej i północno-wschodniej przeważa zabudowa mieszkaniowa, jednorodzinna. </w:t>
      </w:r>
    </w:p>
    <w:p w14:paraId="20269DD0" w14:textId="1C898403" w:rsidR="00FC4E0F" w:rsidRPr="00FC4E0F" w:rsidRDefault="00FC4E0F" w:rsidP="00BF3632">
      <w:pPr>
        <w:spacing w:after="0" w:line="360" w:lineRule="auto"/>
        <w:jc w:val="both"/>
        <w:rPr>
          <w:rFonts w:ascii="Arial" w:hAnsi="Arial" w:cs="Arial"/>
          <w:sz w:val="20"/>
          <w:szCs w:val="20"/>
        </w:rPr>
      </w:pPr>
      <w:r w:rsidRPr="00FC4E0F">
        <w:rPr>
          <w:rFonts w:ascii="Arial" w:hAnsi="Arial" w:cs="Arial"/>
          <w:sz w:val="20"/>
          <w:szCs w:val="20"/>
        </w:rPr>
        <w:t xml:space="preserve">Mieszkalnictwo w mieście reprezentowane jest głównie przez budownictwo jednorodzinne w centralnej części miasta oraz na obszarach peryferyjnych. Właścicielami zdecydowanej większości budynków jednorodzinnych są osoby prywatne. Przy ul. Koneckiej powstało budownictwo wielorodzinne - blokowe. </w:t>
      </w:r>
    </w:p>
    <w:p w14:paraId="18161714" w14:textId="057E533C" w:rsidR="00FC4E0F" w:rsidRPr="00FC4E0F" w:rsidRDefault="00FC4E0F" w:rsidP="00FC4E0F">
      <w:pPr>
        <w:spacing w:after="0" w:line="360" w:lineRule="auto"/>
        <w:jc w:val="both"/>
        <w:rPr>
          <w:rFonts w:ascii="Arial" w:hAnsi="Arial" w:cs="Arial"/>
          <w:sz w:val="20"/>
          <w:szCs w:val="20"/>
        </w:rPr>
      </w:pPr>
      <w:r w:rsidRPr="00FC4E0F">
        <w:rPr>
          <w:rFonts w:ascii="Arial" w:hAnsi="Arial" w:cs="Arial"/>
          <w:sz w:val="20"/>
          <w:szCs w:val="20"/>
        </w:rPr>
        <w:t>Na terenie miasta są także budynki letniskowe. Znajdują się one głównie na północ od</w:t>
      </w:r>
      <w:r w:rsidR="00202B13">
        <w:rPr>
          <w:rFonts w:ascii="Arial" w:hAnsi="Arial" w:cs="Arial"/>
          <w:sz w:val="20"/>
          <w:szCs w:val="20"/>
        </w:rPr>
        <w:t> </w:t>
      </w:r>
      <w:r w:rsidRPr="00FC4E0F">
        <w:rPr>
          <w:rFonts w:ascii="Arial" w:hAnsi="Arial" w:cs="Arial"/>
          <w:sz w:val="20"/>
          <w:szCs w:val="20"/>
        </w:rPr>
        <w:t>ul.</w:t>
      </w:r>
      <w:r w:rsidR="00202B13">
        <w:rPr>
          <w:rFonts w:ascii="Arial" w:hAnsi="Arial" w:cs="Arial"/>
          <w:sz w:val="20"/>
          <w:szCs w:val="20"/>
        </w:rPr>
        <w:t> </w:t>
      </w:r>
      <w:r w:rsidRPr="00FC4E0F">
        <w:rPr>
          <w:rFonts w:ascii="Arial" w:hAnsi="Arial" w:cs="Arial"/>
          <w:sz w:val="20"/>
          <w:szCs w:val="20"/>
        </w:rPr>
        <w:t xml:space="preserve">Piotrkowskiej w zachodniej części miasta, w sąsiedztwie rzeki Pilicy. Są to zarówno budynki letniskowe osób prywatnych jak i przedsiębiorstw, prowadzących ośrodki wypoczynkowe. Ta część zajmuje teren w mieście wielkości ok. 100 ha. </w:t>
      </w:r>
    </w:p>
    <w:p w14:paraId="5D064578" w14:textId="40B2E703" w:rsidR="00A523E1" w:rsidRPr="00AE3B16" w:rsidRDefault="00FC4E0F" w:rsidP="00514531">
      <w:pPr>
        <w:spacing w:after="0" w:line="360" w:lineRule="auto"/>
        <w:ind w:firstLine="709"/>
        <w:jc w:val="both"/>
        <w:rPr>
          <w:rFonts w:ascii="Arial" w:hAnsi="Arial" w:cs="Arial"/>
          <w:sz w:val="20"/>
          <w:szCs w:val="20"/>
        </w:rPr>
      </w:pPr>
      <w:r w:rsidRPr="00FC4E0F">
        <w:rPr>
          <w:rFonts w:ascii="Arial" w:hAnsi="Arial" w:cs="Arial"/>
          <w:sz w:val="20"/>
          <w:szCs w:val="20"/>
        </w:rPr>
        <w:t>Rolnicza przestrzeń produkcyjna gminy charakteryzuje się korzystnym urzeźbieniem terenu i</w:t>
      </w:r>
      <w:r w:rsidR="00202B13">
        <w:rPr>
          <w:rFonts w:ascii="Arial" w:hAnsi="Arial" w:cs="Arial"/>
          <w:sz w:val="20"/>
          <w:szCs w:val="20"/>
        </w:rPr>
        <w:t> </w:t>
      </w:r>
      <w:r w:rsidRPr="00FC4E0F">
        <w:rPr>
          <w:rFonts w:ascii="Arial" w:hAnsi="Arial" w:cs="Arial"/>
          <w:sz w:val="20"/>
          <w:szCs w:val="20"/>
        </w:rPr>
        <w:t xml:space="preserve">klimatem. Posiada wysoki wskaźnik waloryzacji rolniczej przestrzeni IUNG 100 równy 65,4 pkt. (przy średniej dla województwa 61,9 pkt). Gleby na terenie miasta są jednak mało urodzajne - są to gleby bielicowe utworzone na piaskach luźnych, </w:t>
      </w:r>
      <w:proofErr w:type="spellStart"/>
      <w:r w:rsidRPr="00FC4E0F">
        <w:rPr>
          <w:rFonts w:ascii="Arial" w:hAnsi="Arial" w:cs="Arial"/>
          <w:sz w:val="20"/>
          <w:szCs w:val="20"/>
        </w:rPr>
        <w:t>naglinnych</w:t>
      </w:r>
      <w:proofErr w:type="spellEnd"/>
      <w:r w:rsidRPr="00FC4E0F">
        <w:rPr>
          <w:rFonts w:ascii="Arial" w:hAnsi="Arial" w:cs="Arial"/>
          <w:sz w:val="20"/>
          <w:szCs w:val="20"/>
        </w:rPr>
        <w:t>, gliniastych oraz gleby utworzone na podłożu wapiennym. Największy odsetek stanowią gleby klas V i VI, gdzie rozwija się m.in. budownictwo. Wykorzystywane rolniczo są grunty klas III i IV, które tworzą zwarty kompleks w części południowo-zachodniej oraz na obrzeżach miasta. W mieście jest 1 3</w:t>
      </w:r>
      <w:r w:rsidR="004F6E63">
        <w:rPr>
          <w:rFonts w:ascii="Arial" w:hAnsi="Arial" w:cs="Arial"/>
          <w:sz w:val="20"/>
          <w:szCs w:val="20"/>
        </w:rPr>
        <w:t>48</w:t>
      </w:r>
      <w:r w:rsidRPr="00FC4E0F">
        <w:rPr>
          <w:rFonts w:ascii="Arial" w:hAnsi="Arial" w:cs="Arial"/>
          <w:sz w:val="20"/>
          <w:szCs w:val="20"/>
        </w:rPr>
        <w:t xml:space="preserve"> ha </w:t>
      </w:r>
      <w:r w:rsidR="004F6E63">
        <w:rPr>
          <w:rFonts w:ascii="Arial" w:hAnsi="Arial" w:cs="Arial"/>
          <w:sz w:val="20"/>
          <w:szCs w:val="20"/>
        </w:rPr>
        <w:t>użytków</w:t>
      </w:r>
      <w:r w:rsidRPr="00FC4E0F">
        <w:rPr>
          <w:rFonts w:ascii="Arial" w:hAnsi="Arial" w:cs="Arial"/>
          <w:sz w:val="20"/>
          <w:szCs w:val="20"/>
        </w:rPr>
        <w:t xml:space="preserve"> rolnych, co stanowi 5</w:t>
      </w:r>
      <w:r w:rsidR="004F6E63">
        <w:rPr>
          <w:rFonts w:ascii="Arial" w:hAnsi="Arial" w:cs="Arial"/>
          <w:sz w:val="20"/>
          <w:szCs w:val="20"/>
        </w:rPr>
        <w:t>1,33</w:t>
      </w:r>
      <w:r w:rsidRPr="00FC4E0F">
        <w:rPr>
          <w:rFonts w:ascii="Arial" w:hAnsi="Arial" w:cs="Arial"/>
          <w:sz w:val="20"/>
          <w:szCs w:val="20"/>
        </w:rPr>
        <w:t xml:space="preserve">% jego powierzchni. </w:t>
      </w:r>
      <w:r w:rsidR="00514531" w:rsidRPr="00514531">
        <w:rPr>
          <w:rFonts w:ascii="Arial" w:hAnsi="Arial" w:cs="Arial"/>
          <w:sz w:val="20"/>
          <w:szCs w:val="20"/>
        </w:rPr>
        <w:t>Na obszarze gminy Sulejów, większe kompleksy gleb o najwyższej wartości fizykochemicznej i najwyższych klasach bonitacyjnych, występują w okolicach miejscowości</w:t>
      </w:r>
      <w:r w:rsidR="00514531">
        <w:rPr>
          <w:rFonts w:ascii="Arial" w:hAnsi="Arial" w:cs="Arial"/>
          <w:sz w:val="20"/>
          <w:szCs w:val="20"/>
        </w:rPr>
        <w:t>:</w:t>
      </w:r>
      <w:r w:rsidR="00514531" w:rsidRPr="00514531">
        <w:rPr>
          <w:rFonts w:ascii="Arial" w:hAnsi="Arial" w:cs="Arial"/>
          <w:sz w:val="20"/>
          <w:szCs w:val="20"/>
        </w:rPr>
        <w:t xml:space="preserve"> Koło, Uszczyn, Nowa Wieś, Przygłów, Zalesice, Zalesice Kol., Witów, Kłudzice, Łęczno, Krzewiny, </w:t>
      </w:r>
      <w:proofErr w:type="spellStart"/>
      <w:r w:rsidR="00514531" w:rsidRPr="00514531">
        <w:rPr>
          <w:rFonts w:ascii="Arial" w:hAnsi="Arial" w:cs="Arial"/>
          <w:sz w:val="20"/>
          <w:szCs w:val="20"/>
        </w:rPr>
        <w:t>Kurnędz</w:t>
      </w:r>
      <w:proofErr w:type="spellEnd"/>
      <w:r w:rsidR="00514531" w:rsidRPr="00514531">
        <w:rPr>
          <w:rFonts w:ascii="Arial" w:hAnsi="Arial" w:cs="Arial"/>
          <w:sz w:val="20"/>
          <w:szCs w:val="20"/>
        </w:rPr>
        <w:t xml:space="preserve"> i</w:t>
      </w:r>
      <w:r w:rsidR="00514531">
        <w:rPr>
          <w:rFonts w:ascii="Arial" w:hAnsi="Arial" w:cs="Arial"/>
          <w:sz w:val="20"/>
          <w:szCs w:val="20"/>
        </w:rPr>
        <w:t> </w:t>
      </w:r>
      <w:r w:rsidR="00514531" w:rsidRPr="00514531">
        <w:rPr>
          <w:rFonts w:ascii="Arial" w:hAnsi="Arial" w:cs="Arial"/>
          <w:sz w:val="20"/>
          <w:szCs w:val="20"/>
        </w:rPr>
        <w:t>Biała. Na pozostałym obszarze występują zróżnicowane warunki glebowe z przewagą gleb o niskiej wartości bonitacyjnej.</w:t>
      </w:r>
    </w:p>
    <w:p w14:paraId="613BECF7" w14:textId="17D5A2CC" w:rsidR="000B765B" w:rsidRPr="00937A38" w:rsidRDefault="000B765B" w:rsidP="00937A38">
      <w:pPr>
        <w:pStyle w:val="Legenda"/>
        <w:spacing w:before="240" w:after="0" w:line="240" w:lineRule="auto"/>
        <w:rPr>
          <w:rFonts w:ascii="Arial" w:hAnsi="Arial" w:cs="Arial"/>
          <w:b w:val="0"/>
          <w:bCs w:val="0"/>
          <w:color w:val="auto"/>
          <w:sz w:val="20"/>
          <w:szCs w:val="20"/>
        </w:rPr>
      </w:pPr>
      <w:bookmarkStart w:id="19" w:name="_Toc109160817"/>
      <w:r w:rsidRPr="00937A38">
        <w:rPr>
          <w:rFonts w:ascii="Arial" w:hAnsi="Arial" w:cs="Arial"/>
          <w:b w:val="0"/>
          <w:bCs w:val="0"/>
          <w:color w:val="auto"/>
          <w:sz w:val="20"/>
          <w:szCs w:val="20"/>
        </w:rPr>
        <w:t xml:space="preserve">Fotografia </w:t>
      </w:r>
      <w:r w:rsidR="005A4B37" w:rsidRPr="00937A38">
        <w:rPr>
          <w:rFonts w:ascii="Arial" w:hAnsi="Arial" w:cs="Arial"/>
          <w:b w:val="0"/>
          <w:bCs w:val="0"/>
          <w:color w:val="auto"/>
          <w:sz w:val="20"/>
          <w:szCs w:val="20"/>
        </w:rPr>
        <w:fldChar w:fldCharType="begin"/>
      </w:r>
      <w:r w:rsidR="005A4B37" w:rsidRPr="00937A38">
        <w:rPr>
          <w:rFonts w:ascii="Arial" w:hAnsi="Arial" w:cs="Arial"/>
          <w:b w:val="0"/>
          <w:bCs w:val="0"/>
          <w:color w:val="auto"/>
          <w:sz w:val="20"/>
          <w:szCs w:val="20"/>
        </w:rPr>
        <w:instrText xml:space="preserve"> SEQ Fotografia \* ARABIC </w:instrText>
      </w:r>
      <w:r w:rsidR="005A4B37" w:rsidRPr="00937A38">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5</w:t>
      </w:r>
      <w:r w:rsidR="005A4B37" w:rsidRPr="00937A38">
        <w:rPr>
          <w:rFonts w:ascii="Arial" w:hAnsi="Arial" w:cs="Arial"/>
          <w:b w:val="0"/>
          <w:bCs w:val="0"/>
          <w:noProof/>
          <w:color w:val="auto"/>
          <w:sz w:val="20"/>
          <w:szCs w:val="20"/>
        </w:rPr>
        <w:fldChar w:fldCharType="end"/>
      </w:r>
      <w:r w:rsidRPr="00937A38">
        <w:rPr>
          <w:rFonts w:ascii="Arial" w:hAnsi="Arial" w:cs="Arial"/>
          <w:b w:val="0"/>
          <w:bCs w:val="0"/>
          <w:color w:val="auto"/>
          <w:sz w:val="20"/>
          <w:szCs w:val="20"/>
        </w:rPr>
        <w:t xml:space="preserve"> Widok na miejscowość </w:t>
      </w:r>
      <w:proofErr w:type="spellStart"/>
      <w:r w:rsidRPr="00937A38">
        <w:rPr>
          <w:rFonts w:ascii="Arial" w:hAnsi="Arial" w:cs="Arial"/>
          <w:b w:val="0"/>
          <w:bCs w:val="0"/>
          <w:color w:val="auto"/>
          <w:sz w:val="20"/>
          <w:szCs w:val="20"/>
        </w:rPr>
        <w:t>Kurnędz</w:t>
      </w:r>
      <w:bookmarkEnd w:id="19"/>
      <w:proofErr w:type="spellEnd"/>
    </w:p>
    <w:p w14:paraId="1AA846D5" w14:textId="2430F561" w:rsidR="000B765B" w:rsidRDefault="000B765B" w:rsidP="00937A38">
      <w:pPr>
        <w:spacing w:after="0" w:line="240" w:lineRule="auto"/>
      </w:pPr>
      <w:r>
        <w:rPr>
          <w:noProof/>
          <w:lang w:eastAsia="pl-PL"/>
        </w:rPr>
        <w:lastRenderedPageBreak/>
        <w:drawing>
          <wp:inline distT="0" distB="0" distL="0" distR="0" wp14:anchorId="2DED4BF9" wp14:editId="67D652BC">
            <wp:extent cx="5760720" cy="3241040"/>
            <wp:effectExtent l="0" t="0" r="0" b="0"/>
            <wp:docPr id="459" name="Obraz 459" descr="Obraz zawierający woda, trawa, przyroda, otoczone&#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Obraz 459" descr="Obraz zawierający woda, trawa, przyroda, otoczone&#10;&#10;Opis wygenerowany automatyczni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60720" cy="3241040"/>
                    </a:xfrm>
                    <a:prstGeom prst="rect">
                      <a:avLst/>
                    </a:prstGeom>
                    <a:noFill/>
                    <a:ln>
                      <a:noFill/>
                    </a:ln>
                  </pic:spPr>
                </pic:pic>
              </a:graphicData>
            </a:graphic>
          </wp:inline>
        </w:drawing>
      </w:r>
    </w:p>
    <w:p w14:paraId="0542401E" w14:textId="01E8C47F" w:rsidR="000B765B" w:rsidRPr="00937A38" w:rsidRDefault="000B765B" w:rsidP="00937A38">
      <w:pPr>
        <w:spacing w:after="240" w:line="240" w:lineRule="auto"/>
        <w:rPr>
          <w:rFonts w:ascii="Arial" w:hAnsi="Arial" w:cs="Arial"/>
          <w:sz w:val="20"/>
          <w:szCs w:val="20"/>
        </w:rPr>
      </w:pPr>
      <w:r w:rsidRPr="00937A38">
        <w:rPr>
          <w:rFonts w:ascii="Arial" w:hAnsi="Arial" w:cs="Arial"/>
          <w:sz w:val="20"/>
          <w:szCs w:val="20"/>
        </w:rPr>
        <w:t>Źródło: Fotografia własna</w:t>
      </w:r>
    </w:p>
    <w:p w14:paraId="51BFCE7B" w14:textId="6A14DB55" w:rsidR="00FC4E0F" w:rsidRPr="00FC4E0F" w:rsidRDefault="00FC4E0F" w:rsidP="002B7A70">
      <w:pPr>
        <w:spacing w:after="0" w:line="360" w:lineRule="auto"/>
        <w:ind w:firstLine="709"/>
        <w:jc w:val="both"/>
        <w:rPr>
          <w:rFonts w:ascii="Arial" w:hAnsi="Arial" w:cs="Arial"/>
          <w:sz w:val="20"/>
          <w:szCs w:val="20"/>
        </w:rPr>
      </w:pPr>
      <w:r w:rsidRPr="00FC4E0F">
        <w:rPr>
          <w:rFonts w:ascii="Arial" w:hAnsi="Arial" w:cs="Arial"/>
          <w:sz w:val="20"/>
          <w:szCs w:val="20"/>
        </w:rPr>
        <w:t xml:space="preserve">Tereny przemysłowe, składowe oraz z tereny usług zajmują stosunkowo niewielkie rozczłonkowane obszary w różnych częściach miasta. W strukturze przestrzennej miasta wyróżniają się ponadto miejsca dawnej eksploatacji surowców mineralnych -wapieni dla przemysłu wapienniczego. Złoża surowców znajdują się we południowo-wschodniej części </w:t>
      </w:r>
      <w:r w:rsidR="004F6E63">
        <w:rPr>
          <w:rFonts w:ascii="Arial" w:hAnsi="Arial" w:cs="Arial"/>
          <w:sz w:val="20"/>
          <w:szCs w:val="20"/>
        </w:rPr>
        <w:t>– wg. Bilansu zasobów złóż kopalin w Polsce wg stanu na 31.12.2020 r., eksploatowane jest złoże „Sulejów” – wapienie dla przemysłu wapienniczego.</w:t>
      </w:r>
      <w:r w:rsidRPr="00FC4E0F">
        <w:rPr>
          <w:rFonts w:ascii="Arial" w:hAnsi="Arial" w:cs="Arial"/>
          <w:sz w:val="20"/>
          <w:szCs w:val="20"/>
        </w:rPr>
        <w:t xml:space="preserve"> </w:t>
      </w:r>
    </w:p>
    <w:p w14:paraId="327261BA" w14:textId="7AC57739" w:rsidR="00FC4E0F" w:rsidRPr="00FC4E0F" w:rsidRDefault="00FC4E0F" w:rsidP="002B7A70">
      <w:pPr>
        <w:spacing w:after="0" w:line="360" w:lineRule="auto"/>
        <w:ind w:firstLine="709"/>
        <w:jc w:val="both"/>
        <w:rPr>
          <w:rFonts w:ascii="Arial" w:hAnsi="Arial" w:cs="Arial"/>
          <w:sz w:val="20"/>
          <w:szCs w:val="20"/>
        </w:rPr>
      </w:pPr>
      <w:r w:rsidRPr="00FC4E0F">
        <w:rPr>
          <w:rFonts w:ascii="Arial" w:hAnsi="Arial" w:cs="Arial"/>
          <w:sz w:val="20"/>
          <w:szCs w:val="20"/>
        </w:rPr>
        <w:t>Charakter krajobrazowo-przestrzenny gminy kształtują tereny leśne oraz doliny rzek i zbiorniki wodne.</w:t>
      </w:r>
      <w:r w:rsidR="002B7A70">
        <w:rPr>
          <w:rFonts w:ascii="Arial" w:hAnsi="Arial" w:cs="Arial"/>
          <w:sz w:val="20"/>
          <w:szCs w:val="20"/>
        </w:rPr>
        <w:t xml:space="preserve"> </w:t>
      </w:r>
      <w:r w:rsidRPr="00FC4E0F">
        <w:rPr>
          <w:rFonts w:ascii="Arial" w:hAnsi="Arial" w:cs="Arial"/>
          <w:sz w:val="20"/>
          <w:szCs w:val="20"/>
        </w:rPr>
        <w:t xml:space="preserve">Tereny leśne na terenie gminy stanowią 8 </w:t>
      </w:r>
      <w:r w:rsidR="00C957E0">
        <w:rPr>
          <w:rFonts w:ascii="Arial" w:hAnsi="Arial" w:cs="Arial"/>
          <w:sz w:val="20"/>
          <w:szCs w:val="20"/>
        </w:rPr>
        <w:t>036</w:t>
      </w:r>
      <w:r w:rsidRPr="00FC4E0F">
        <w:rPr>
          <w:rFonts w:ascii="Arial" w:hAnsi="Arial" w:cs="Arial"/>
          <w:sz w:val="20"/>
          <w:szCs w:val="20"/>
        </w:rPr>
        <w:t xml:space="preserve"> ha tj. 42,</w:t>
      </w:r>
      <w:r w:rsidR="00C957E0">
        <w:rPr>
          <w:rFonts w:ascii="Arial" w:hAnsi="Arial" w:cs="Arial"/>
          <w:sz w:val="20"/>
          <w:szCs w:val="20"/>
        </w:rPr>
        <w:t>69</w:t>
      </w:r>
      <w:r w:rsidRPr="00FC4E0F">
        <w:rPr>
          <w:rFonts w:ascii="Arial" w:hAnsi="Arial" w:cs="Arial"/>
          <w:sz w:val="20"/>
          <w:szCs w:val="20"/>
        </w:rPr>
        <w:t>% jej powierzchni, natomiast lesistość miasta wynosi 2</w:t>
      </w:r>
      <w:r w:rsidR="00C957E0">
        <w:rPr>
          <w:rFonts w:ascii="Arial" w:hAnsi="Arial" w:cs="Arial"/>
          <w:sz w:val="20"/>
          <w:szCs w:val="20"/>
        </w:rPr>
        <w:t>3,45</w:t>
      </w:r>
      <w:r w:rsidRPr="00FC4E0F">
        <w:rPr>
          <w:rFonts w:ascii="Arial" w:hAnsi="Arial" w:cs="Arial"/>
          <w:sz w:val="20"/>
          <w:szCs w:val="20"/>
        </w:rPr>
        <w:t xml:space="preserve">% powierzchni (grunty leśne zajmują powierzchnię </w:t>
      </w:r>
      <w:r w:rsidR="00C957E0">
        <w:rPr>
          <w:rFonts w:ascii="Arial" w:hAnsi="Arial" w:cs="Arial"/>
          <w:sz w:val="20"/>
          <w:szCs w:val="20"/>
        </w:rPr>
        <w:t>616</w:t>
      </w:r>
      <w:r w:rsidRPr="00FC4E0F">
        <w:rPr>
          <w:rFonts w:ascii="Arial" w:hAnsi="Arial" w:cs="Arial"/>
          <w:sz w:val="20"/>
          <w:szCs w:val="20"/>
        </w:rPr>
        <w:t xml:space="preserve"> ha), a terenu wiejskiego </w:t>
      </w:r>
      <w:r w:rsidR="00C957E0">
        <w:rPr>
          <w:rFonts w:ascii="Arial" w:hAnsi="Arial" w:cs="Arial"/>
          <w:sz w:val="20"/>
          <w:szCs w:val="20"/>
        </w:rPr>
        <w:t>–</w:t>
      </w:r>
      <w:r w:rsidRPr="00FC4E0F">
        <w:rPr>
          <w:rFonts w:ascii="Arial" w:hAnsi="Arial" w:cs="Arial"/>
          <w:sz w:val="20"/>
          <w:szCs w:val="20"/>
        </w:rPr>
        <w:t xml:space="preserve"> 4</w:t>
      </w:r>
      <w:r w:rsidR="00C957E0">
        <w:rPr>
          <w:rFonts w:ascii="Arial" w:hAnsi="Arial" w:cs="Arial"/>
          <w:sz w:val="20"/>
          <w:szCs w:val="20"/>
        </w:rPr>
        <w:t>5,81</w:t>
      </w:r>
      <w:r w:rsidRPr="00FC4E0F">
        <w:rPr>
          <w:rFonts w:ascii="Arial" w:hAnsi="Arial" w:cs="Arial"/>
          <w:sz w:val="20"/>
          <w:szCs w:val="20"/>
        </w:rPr>
        <w:t xml:space="preserve">%. Duże znaczenie ma fakt, że lasy na terenie </w:t>
      </w:r>
      <w:r w:rsidR="004A6E50" w:rsidRPr="00FC4E0F">
        <w:rPr>
          <w:rFonts w:ascii="Arial" w:hAnsi="Arial" w:cs="Arial"/>
          <w:sz w:val="20"/>
          <w:szCs w:val="20"/>
        </w:rPr>
        <w:t>miasta i gminy</w:t>
      </w:r>
      <w:r w:rsidRPr="00FC4E0F">
        <w:rPr>
          <w:rFonts w:ascii="Arial" w:hAnsi="Arial" w:cs="Arial"/>
          <w:sz w:val="20"/>
          <w:szCs w:val="20"/>
        </w:rPr>
        <w:t xml:space="preserve"> tworzą duże powierzchniowo i zwarte kompleksy leśne, warunkują one istnienie dobrych warunków klimatycznych oraz czynnych biologicznie terenów i bogatych, zróżnicowanych ekosystemów. Lasy spełniają funkcje: gospodarcze, wodochronne, biologiczne, rekreacyjne. </w:t>
      </w:r>
    </w:p>
    <w:p w14:paraId="4DDA1B70" w14:textId="7334DC60" w:rsidR="00FC4E0F" w:rsidRPr="00FC4E0F" w:rsidRDefault="00FC4E0F" w:rsidP="00FC4E0F">
      <w:pPr>
        <w:spacing w:after="0" w:line="360" w:lineRule="auto"/>
        <w:jc w:val="both"/>
        <w:rPr>
          <w:rFonts w:ascii="Arial" w:hAnsi="Arial" w:cs="Arial"/>
          <w:sz w:val="20"/>
          <w:szCs w:val="20"/>
        </w:rPr>
      </w:pPr>
      <w:r w:rsidRPr="00FC4E0F">
        <w:rPr>
          <w:rFonts w:ascii="Arial" w:hAnsi="Arial" w:cs="Arial"/>
          <w:sz w:val="20"/>
          <w:szCs w:val="20"/>
        </w:rPr>
        <w:t>Sulejowski Park Krajobrazowy z otuliną</w:t>
      </w:r>
      <w:r w:rsidR="004A6E50">
        <w:rPr>
          <w:rFonts w:ascii="Arial" w:hAnsi="Arial" w:cs="Arial"/>
          <w:sz w:val="20"/>
          <w:szCs w:val="20"/>
        </w:rPr>
        <w:t xml:space="preserve"> </w:t>
      </w:r>
      <w:r w:rsidRPr="00FC4E0F">
        <w:rPr>
          <w:rFonts w:ascii="Arial" w:hAnsi="Arial" w:cs="Arial"/>
          <w:sz w:val="20"/>
          <w:szCs w:val="20"/>
        </w:rPr>
        <w:t>wraz z</w:t>
      </w:r>
      <w:r w:rsidR="004A6E50">
        <w:rPr>
          <w:rFonts w:ascii="Arial" w:hAnsi="Arial" w:cs="Arial"/>
          <w:sz w:val="20"/>
          <w:szCs w:val="20"/>
        </w:rPr>
        <w:t>e</w:t>
      </w:r>
      <w:r w:rsidRPr="00FC4E0F">
        <w:rPr>
          <w:rFonts w:ascii="Arial" w:hAnsi="Arial" w:cs="Arial"/>
          <w:sz w:val="20"/>
          <w:szCs w:val="20"/>
        </w:rPr>
        <w:t xml:space="preserve"> Spalskim i Przedborskim Parkiem Krajobrazowym tworzy </w:t>
      </w:r>
      <w:r w:rsidR="004F6E63">
        <w:rPr>
          <w:rFonts w:ascii="Arial" w:hAnsi="Arial" w:cs="Arial"/>
          <w:sz w:val="20"/>
          <w:szCs w:val="20"/>
        </w:rPr>
        <w:t xml:space="preserve">Oddział Terenowy </w:t>
      </w:r>
      <w:proofErr w:type="spellStart"/>
      <w:r w:rsidR="004F6E63">
        <w:rPr>
          <w:rFonts w:ascii="Arial" w:hAnsi="Arial" w:cs="Arial"/>
          <w:sz w:val="20"/>
          <w:szCs w:val="20"/>
        </w:rPr>
        <w:t>Nadpilicznych</w:t>
      </w:r>
      <w:proofErr w:type="spellEnd"/>
      <w:r w:rsidR="004F6E63">
        <w:rPr>
          <w:rFonts w:ascii="Arial" w:hAnsi="Arial" w:cs="Arial"/>
          <w:sz w:val="20"/>
          <w:szCs w:val="20"/>
        </w:rPr>
        <w:t xml:space="preserve"> Parków Krajobrazowych</w:t>
      </w:r>
      <w:r w:rsidRPr="00FC4E0F">
        <w:rPr>
          <w:rFonts w:ascii="Arial" w:hAnsi="Arial" w:cs="Arial"/>
          <w:sz w:val="20"/>
          <w:szCs w:val="20"/>
        </w:rPr>
        <w:t xml:space="preserve"> i w powiązaniu z obszarami chronionego krajobrazu i głównymi korytarzami ekologicznymi stanowi fragment ogólnokrajowej sieci Ekologicznego Systemu Obszaru Chronionego. SPK na terenie gminy Sulejów zajmuję powierzchnię 4</w:t>
      </w:r>
      <w:r w:rsidR="00C957E0">
        <w:rPr>
          <w:rFonts w:ascii="Arial" w:hAnsi="Arial" w:cs="Arial"/>
          <w:sz w:val="20"/>
          <w:szCs w:val="20"/>
        </w:rPr>
        <w:t> </w:t>
      </w:r>
      <w:r w:rsidRPr="00FC4E0F">
        <w:rPr>
          <w:rFonts w:ascii="Arial" w:hAnsi="Arial" w:cs="Arial"/>
          <w:sz w:val="20"/>
          <w:szCs w:val="20"/>
        </w:rPr>
        <w:t xml:space="preserve">248 ha. </w:t>
      </w:r>
    </w:p>
    <w:p w14:paraId="2D63110E" w14:textId="1A7E3430" w:rsidR="00A904B8" w:rsidRDefault="00FC4E0F" w:rsidP="00FC4E0F">
      <w:pPr>
        <w:spacing w:after="0" w:line="360" w:lineRule="auto"/>
        <w:jc w:val="both"/>
        <w:rPr>
          <w:rFonts w:ascii="Arial" w:hAnsi="Arial" w:cs="Arial"/>
          <w:sz w:val="20"/>
          <w:szCs w:val="20"/>
        </w:rPr>
      </w:pPr>
      <w:r w:rsidRPr="00FC4E0F">
        <w:rPr>
          <w:rFonts w:ascii="Arial" w:hAnsi="Arial" w:cs="Arial"/>
          <w:sz w:val="20"/>
          <w:szCs w:val="20"/>
        </w:rPr>
        <w:t xml:space="preserve">Rzeka Pilica wraz z dopływami: Czarną, ciekiem </w:t>
      </w:r>
      <w:proofErr w:type="spellStart"/>
      <w:r w:rsidRPr="00FC4E0F">
        <w:rPr>
          <w:rFonts w:ascii="Arial" w:hAnsi="Arial" w:cs="Arial"/>
          <w:sz w:val="20"/>
          <w:szCs w:val="20"/>
        </w:rPr>
        <w:t>Radońki</w:t>
      </w:r>
      <w:proofErr w:type="spellEnd"/>
      <w:r w:rsidRPr="00FC4E0F">
        <w:rPr>
          <w:rFonts w:ascii="Arial" w:hAnsi="Arial" w:cs="Arial"/>
          <w:sz w:val="20"/>
          <w:szCs w:val="20"/>
        </w:rPr>
        <w:t xml:space="preserve"> i Luciążą oraz fragmentem Zbiornika Sulejowskiego zajmuje tereny stanowiące bazę do rozwoju funkcji turystycznych, wypoczynkowych, sportowych i rekreacyjnych. Wody otwarte zajmują ok. 10% obszaru gminy. Hydrologia gminy decyduje o rozplanowaniu przestrzeni i dostosowywaniu przestrzeni do naturalnego ukształtowania dolin (przykładami są: teren klasztoru cysterskiego usytuowanego w zakolu Pilicy oraz w pobliżu </w:t>
      </w:r>
      <w:r w:rsidRPr="00FC4E0F">
        <w:rPr>
          <w:rFonts w:ascii="Arial" w:hAnsi="Arial" w:cs="Arial"/>
          <w:sz w:val="20"/>
          <w:szCs w:val="20"/>
        </w:rPr>
        <w:lastRenderedPageBreak/>
        <w:t xml:space="preserve">doliny </w:t>
      </w:r>
      <w:proofErr w:type="spellStart"/>
      <w:r w:rsidRPr="00FC4E0F">
        <w:rPr>
          <w:rFonts w:ascii="Arial" w:hAnsi="Arial" w:cs="Arial"/>
          <w:sz w:val="20"/>
          <w:szCs w:val="20"/>
        </w:rPr>
        <w:t>Radońki</w:t>
      </w:r>
      <w:proofErr w:type="spellEnd"/>
      <w:r w:rsidRPr="00FC4E0F">
        <w:rPr>
          <w:rFonts w:ascii="Arial" w:hAnsi="Arial" w:cs="Arial"/>
          <w:sz w:val="20"/>
          <w:szCs w:val="20"/>
        </w:rPr>
        <w:t xml:space="preserve"> oraz rozplanowanie dwóch rynków miasta po obu stronach Pilicy). Na terenie miasta grunty pod wodami zajmują 242 ha, czyli ponad 9% ogólnej jego powierzchni. </w:t>
      </w:r>
    </w:p>
    <w:p w14:paraId="12A7B13B" w14:textId="18B1711E" w:rsidR="00A904B8" w:rsidRPr="00937A38" w:rsidRDefault="00A904B8" w:rsidP="00937A38">
      <w:pPr>
        <w:pStyle w:val="Legenda"/>
        <w:spacing w:before="240" w:after="0" w:line="240" w:lineRule="auto"/>
        <w:rPr>
          <w:rFonts w:ascii="Arial" w:hAnsi="Arial" w:cs="Arial"/>
          <w:b w:val="0"/>
          <w:bCs w:val="0"/>
          <w:color w:val="auto"/>
          <w:sz w:val="20"/>
          <w:szCs w:val="20"/>
        </w:rPr>
      </w:pPr>
      <w:bookmarkStart w:id="20" w:name="_Toc109160818"/>
      <w:r w:rsidRPr="00937A38">
        <w:rPr>
          <w:rFonts w:ascii="Arial" w:hAnsi="Arial" w:cs="Arial"/>
          <w:b w:val="0"/>
          <w:bCs w:val="0"/>
          <w:color w:val="auto"/>
          <w:sz w:val="20"/>
          <w:szCs w:val="20"/>
        </w:rPr>
        <w:t xml:space="preserve">Fotografia </w:t>
      </w:r>
      <w:r w:rsidR="005A4B37" w:rsidRPr="00937A38">
        <w:rPr>
          <w:rFonts w:ascii="Arial" w:hAnsi="Arial" w:cs="Arial"/>
          <w:b w:val="0"/>
          <w:bCs w:val="0"/>
          <w:color w:val="auto"/>
          <w:sz w:val="20"/>
          <w:szCs w:val="20"/>
        </w:rPr>
        <w:fldChar w:fldCharType="begin"/>
      </w:r>
      <w:r w:rsidR="005A4B37" w:rsidRPr="00937A38">
        <w:rPr>
          <w:rFonts w:ascii="Arial" w:hAnsi="Arial" w:cs="Arial"/>
          <w:b w:val="0"/>
          <w:bCs w:val="0"/>
          <w:color w:val="auto"/>
          <w:sz w:val="20"/>
          <w:szCs w:val="20"/>
        </w:rPr>
        <w:instrText xml:space="preserve"> SEQ Fotografia \* ARABIC </w:instrText>
      </w:r>
      <w:r w:rsidR="005A4B37" w:rsidRPr="00937A38">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6</w:t>
      </w:r>
      <w:r w:rsidR="005A4B37" w:rsidRPr="00937A38">
        <w:rPr>
          <w:rFonts w:ascii="Arial" w:hAnsi="Arial" w:cs="Arial"/>
          <w:b w:val="0"/>
          <w:bCs w:val="0"/>
          <w:noProof/>
          <w:color w:val="auto"/>
          <w:sz w:val="20"/>
          <w:szCs w:val="20"/>
        </w:rPr>
        <w:fldChar w:fldCharType="end"/>
      </w:r>
      <w:r w:rsidRPr="00937A38">
        <w:rPr>
          <w:rFonts w:ascii="Arial" w:hAnsi="Arial" w:cs="Arial"/>
          <w:b w:val="0"/>
          <w:bCs w:val="0"/>
          <w:color w:val="auto"/>
          <w:sz w:val="20"/>
          <w:szCs w:val="20"/>
        </w:rPr>
        <w:t xml:space="preserve"> Miasto Sulejów – położenie nad rzeką Pilicą</w:t>
      </w:r>
      <w:bookmarkEnd w:id="20"/>
    </w:p>
    <w:p w14:paraId="0CBE79B6" w14:textId="221CE901" w:rsidR="00A904B8" w:rsidRDefault="00A904B8" w:rsidP="00D15D25">
      <w:pPr>
        <w:jc w:val="center"/>
      </w:pPr>
      <w:r>
        <w:rPr>
          <w:noProof/>
          <w:lang w:eastAsia="pl-PL"/>
        </w:rPr>
        <w:drawing>
          <wp:inline distT="0" distB="0" distL="0" distR="0" wp14:anchorId="5FF5D165" wp14:editId="2B34373E">
            <wp:extent cx="5729115" cy="3223260"/>
            <wp:effectExtent l="0" t="0" r="0" b="0"/>
            <wp:docPr id="30" name="Obraz 30" descr="Obraz zawierający niebo, trawa, zewnętrzne, przyrod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Obraz 30" descr="Obraz zawierający niebo, trawa, zewnętrzne, przyroda&#10;&#10;Opis wygenerowany automatyczni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54052" cy="3237290"/>
                    </a:xfrm>
                    <a:prstGeom prst="rect">
                      <a:avLst/>
                    </a:prstGeom>
                    <a:noFill/>
                    <a:ln>
                      <a:noFill/>
                    </a:ln>
                  </pic:spPr>
                </pic:pic>
              </a:graphicData>
            </a:graphic>
          </wp:inline>
        </w:drawing>
      </w:r>
    </w:p>
    <w:p w14:paraId="7008AE72" w14:textId="6252ECC4" w:rsidR="00A904B8" w:rsidRDefault="00A904B8" w:rsidP="00D15D25">
      <w:pPr>
        <w:spacing w:after="0" w:line="240" w:lineRule="auto"/>
        <w:jc w:val="center"/>
      </w:pPr>
      <w:r>
        <w:rPr>
          <w:noProof/>
          <w:lang w:eastAsia="pl-PL"/>
        </w:rPr>
        <w:drawing>
          <wp:inline distT="0" distB="0" distL="0" distR="0" wp14:anchorId="34FD6080" wp14:editId="12F55429">
            <wp:extent cx="5422900" cy="3050979"/>
            <wp:effectExtent l="0" t="0" r="6350" b="0"/>
            <wp:docPr id="448" name="Obraz 448" descr="Obraz zawierający przyroda, zewnętrzne, dolina, jar&#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Obraz 448" descr="Obraz zawierający przyroda, zewnętrzne, dolina, jar&#10;&#10;Opis wygenerowany automatyczni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22900" cy="3050979"/>
                    </a:xfrm>
                    <a:prstGeom prst="rect">
                      <a:avLst/>
                    </a:prstGeom>
                    <a:noFill/>
                    <a:ln>
                      <a:noFill/>
                    </a:ln>
                  </pic:spPr>
                </pic:pic>
              </a:graphicData>
            </a:graphic>
          </wp:inline>
        </w:drawing>
      </w:r>
    </w:p>
    <w:p w14:paraId="797A260A" w14:textId="78564EE0" w:rsidR="00A904B8" w:rsidRPr="00937A38" w:rsidRDefault="00A904B8" w:rsidP="00937A38">
      <w:pPr>
        <w:spacing w:after="240" w:line="240" w:lineRule="auto"/>
        <w:rPr>
          <w:rFonts w:ascii="Arial" w:hAnsi="Arial" w:cs="Arial"/>
          <w:sz w:val="20"/>
          <w:szCs w:val="20"/>
        </w:rPr>
      </w:pPr>
      <w:r w:rsidRPr="00937A38">
        <w:rPr>
          <w:rFonts w:ascii="Arial" w:hAnsi="Arial" w:cs="Arial"/>
          <w:sz w:val="20"/>
          <w:szCs w:val="20"/>
        </w:rPr>
        <w:t>Źródło: Fotografia własna</w:t>
      </w:r>
    </w:p>
    <w:p w14:paraId="22AFB8BC" w14:textId="4ABD6713" w:rsidR="00FC4E0F" w:rsidRDefault="00FC4E0F" w:rsidP="002B7A70">
      <w:pPr>
        <w:spacing w:after="0" w:line="360" w:lineRule="auto"/>
        <w:ind w:firstLine="709"/>
        <w:jc w:val="both"/>
        <w:rPr>
          <w:rFonts w:ascii="Arial" w:hAnsi="Arial" w:cs="Arial"/>
          <w:sz w:val="20"/>
          <w:szCs w:val="20"/>
        </w:rPr>
      </w:pPr>
      <w:r w:rsidRPr="00FC4E0F">
        <w:rPr>
          <w:rFonts w:ascii="Arial" w:hAnsi="Arial" w:cs="Arial"/>
          <w:sz w:val="20"/>
          <w:szCs w:val="20"/>
        </w:rPr>
        <w:t xml:space="preserve">Obszar zajmowany przez </w:t>
      </w:r>
      <w:r w:rsidR="00063F57">
        <w:rPr>
          <w:rFonts w:ascii="Arial" w:hAnsi="Arial" w:cs="Arial"/>
          <w:sz w:val="20"/>
          <w:szCs w:val="20"/>
        </w:rPr>
        <w:t>K</w:t>
      </w:r>
      <w:r w:rsidRPr="00FC4E0F">
        <w:rPr>
          <w:rFonts w:ascii="Arial" w:hAnsi="Arial" w:cs="Arial"/>
          <w:sz w:val="20"/>
          <w:szCs w:val="20"/>
        </w:rPr>
        <w:t xml:space="preserve">lasztor </w:t>
      </w:r>
      <w:r w:rsidR="00063F57">
        <w:rPr>
          <w:rFonts w:ascii="Arial" w:hAnsi="Arial" w:cs="Arial"/>
          <w:sz w:val="20"/>
          <w:szCs w:val="20"/>
        </w:rPr>
        <w:t>C</w:t>
      </w:r>
      <w:r w:rsidRPr="00FC4E0F">
        <w:rPr>
          <w:rFonts w:ascii="Arial" w:hAnsi="Arial" w:cs="Arial"/>
          <w:sz w:val="20"/>
          <w:szCs w:val="20"/>
        </w:rPr>
        <w:t>ystersów w Sulejowie - Podklasztorzu z uwagi na</w:t>
      </w:r>
      <w:r w:rsidR="00202B13">
        <w:rPr>
          <w:rFonts w:ascii="Arial" w:hAnsi="Arial" w:cs="Arial"/>
          <w:sz w:val="20"/>
          <w:szCs w:val="20"/>
        </w:rPr>
        <w:t> </w:t>
      </w:r>
      <w:r w:rsidRPr="00FC4E0F">
        <w:rPr>
          <w:rFonts w:ascii="Arial" w:hAnsi="Arial" w:cs="Arial"/>
          <w:sz w:val="20"/>
          <w:szCs w:val="20"/>
        </w:rPr>
        <w:t xml:space="preserve">najwyższą wartość kulturową stanowi bazę rozwoju turystyki, w tym turystyki pielgrzymkowej. Jako zabytek wysokiej rangi jest ważnym elementem europejskiego "Szlaku Cysterskiego" oraz Pomnikiem Historii (powierzchna ok.11,8 ha). Znaczną część miasta stanowią obszary wyłączone z zabudowy - jest ich ogółem 680 ha, tj. aż 25 % jego powierzchni. Obszary te to: tereny </w:t>
      </w:r>
      <w:proofErr w:type="spellStart"/>
      <w:r w:rsidRPr="00FC4E0F">
        <w:rPr>
          <w:rFonts w:ascii="Arial" w:hAnsi="Arial" w:cs="Arial"/>
          <w:sz w:val="20"/>
          <w:szCs w:val="20"/>
        </w:rPr>
        <w:t>nadpiliczne</w:t>
      </w:r>
      <w:proofErr w:type="spellEnd"/>
      <w:r w:rsidRPr="00FC4E0F">
        <w:rPr>
          <w:rFonts w:ascii="Arial" w:hAnsi="Arial" w:cs="Arial"/>
          <w:sz w:val="20"/>
          <w:szCs w:val="20"/>
        </w:rPr>
        <w:t xml:space="preserve"> w północno-</w:t>
      </w:r>
      <w:r w:rsidRPr="00FC4E0F">
        <w:rPr>
          <w:rFonts w:ascii="Arial" w:hAnsi="Arial" w:cs="Arial"/>
          <w:sz w:val="20"/>
          <w:szCs w:val="20"/>
        </w:rPr>
        <w:lastRenderedPageBreak/>
        <w:t>wschodniej części (214 ha), obszary w dolinie rzeki Luciąży (110 ha) i zwarty kompleks w południowo- zachodniej części miasta (ok. 356 ha).</w:t>
      </w:r>
      <w:r>
        <w:rPr>
          <w:rStyle w:val="Odwoanieprzypisudolnego"/>
          <w:rFonts w:ascii="Arial" w:hAnsi="Arial"/>
          <w:sz w:val="20"/>
          <w:szCs w:val="20"/>
        </w:rPr>
        <w:footnoteReference w:id="5"/>
      </w:r>
    </w:p>
    <w:p w14:paraId="26E7A30F" w14:textId="78A74EA0" w:rsidR="005406D1" w:rsidRPr="00937A38" w:rsidRDefault="005406D1" w:rsidP="00937A38">
      <w:pPr>
        <w:pStyle w:val="Legenda"/>
        <w:spacing w:before="240" w:after="0" w:line="240" w:lineRule="auto"/>
        <w:rPr>
          <w:rFonts w:ascii="Arial" w:hAnsi="Arial" w:cs="Arial"/>
          <w:b w:val="0"/>
          <w:bCs w:val="0"/>
          <w:color w:val="auto"/>
          <w:sz w:val="20"/>
          <w:szCs w:val="20"/>
        </w:rPr>
      </w:pPr>
      <w:bookmarkStart w:id="21" w:name="_Toc109160819"/>
      <w:r w:rsidRPr="00937A38">
        <w:rPr>
          <w:rFonts w:ascii="Arial" w:hAnsi="Arial" w:cs="Arial"/>
          <w:b w:val="0"/>
          <w:bCs w:val="0"/>
          <w:color w:val="auto"/>
          <w:sz w:val="20"/>
          <w:szCs w:val="20"/>
        </w:rPr>
        <w:t xml:space="preserve">Fotografia </w:t>
      </w:r>
      <w:r w:rsidR="005A4B37" w:rsidRPr="00937A38">
        <w:rPr>
          <w:rFonts w:ascii="Arial" w:hAnsi="Arial" w:cs="Arial"/>
          <w:b w:val="0"/>
          <w:bCs w:val="0"/>
          <w:color w:val="auto"/>
          <w:sz w:val="20"/>
          <w:szCs w:val="20"/>
        </w:rPr>
        <w:fldChar w:fldCharType="begin"/>
      </w:r>
      <w:r w:rsidR="005A4B37" w:rsidRPr="00937A38">
        <w:rPr>
          <w:rFonts w:ascii="Arial" w:hAnsi="Arial" w:cs="Arial"/>
          <w:b w:val="0"/>
          <w:bCs w:val="0"/>
          <w:color w:val="auto"/>
          <w:sz w:val="20"/>
          <w:szCs w:val="20"/>
        </w:rPr>
        <w:instrText xml:space="preserve"> SEQ Fotografia \* ARABIC </w:instrText>
      </w:r>
      <w:r w:rsidR="005A4B37" w:rsidRPr="00937A38">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7</w:t>
      </w:r>
      <w:r w:rsidR="005A4B37" w:rsidRPr="00937A38">
        <w:rPr>
          <w:rFonts w:ascii="Arial" w:hAnsi="Arial" w:cs="Arial"/>
          <w:b w:val="0"/>
          <w:bCs w:val="0"/>
          <w:noProof/>
          <w:color w:val="auto"/>
          <w:sz w:val="20"/>
          <w:szCs w:val="20"/>
        </w:rPr>
        <w:fldChar w:fldCharType="end"/>
      </w:r>
      <w:r w:rsidRPr="00937A38">
        <w:rPr>
          <w:rFonts w:ascii="Arial" w:hAnsi="Arial" w:cs="Arial"/>
          <w:b w:val="0"/>
          <w:bCs w:val="0"/>
          <w:color w:val="auto"/>
          <w:sz w:val="20"/>
          <w:szCs w:val="20"/>
        </w:rPr>
        <w:t xml:space="preserve"> Podklasztorze – kościół romański</w:t>
      </w:r>
      <w:bookmarkEnd w:id="21"/>
    </w:p>
    <w:p w14:paraId="06646BD0" w14:textId="414F3F7A" w:rsidR="005406D1" w:rsidRPr="005406D1" w:rsidRDefault="005406D1" w:rsidP="00D15D25">
      <w:pPr>
        <w:spacing w:after="0" w:line="240" w:lineRule="auto"/>
        <w:jc w:val="center"/>
      </w:pPr>
      <w:r>
        <w:rPr>
          <w:noProof/>
          <w:lang w:eastAsia="pl-PL"/>
        </w:rPr>
        <w:drawing>
          <wp:inline distT="0" distB="0" distL="0" distR="0" wp14:anchorId="42480629" wp14:editId="6F17D8FB">
            <wp:extent cx="5209540" cy="2930940"/>
            <wp:effectExtent l="0" t="0" r="0" b="3175"/>
            <wp:docPr id="23" name="Obraz 23" descr="Obraz zawierający drzew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Obraz 23" descr="Obraz zawierający drzewo&#10;&#10;Opis wygenerowany automatyczni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42157" cy="2949291"/>
                    </a:xfrm>
                    <a:prstGeom prst="rect">
                      <a:avLst/>
                    </a:prstGeom>
                    <a:noFill/>
                    <a:ln>
                      <a:noFill/>
                    </a:ln>
                  </pic:spPr>
                </pic:pic>
              </a:graphicData>
            </a:graphic>
          </wp:inline>
        </w:drawing>
      </w:r>
    </w:p>
    <w:p w14:paraId="639CBB2B" w14:textId="77777777" w:rsidR="00937A38" w:rsidRPr="00937A38" w:rsidRDefault="00937A38" w:rsidP="00937A38">
      <w:pPr>
        <w:spacing w:after="240" w:line="240" w:lineRule="auto"/>
        <w:rPr>
          <w:rFonts w:ascii="Arial" w:hAnsi="Arial" w:cs="Arial"/>
          <w:sz w:val="20"/>
          <w:szCs w:val="20"/>
        </w:rPr>
      </w:pPr>
      <w:r w:rsidRPr="00937A38">
        <w:rPr>
          <w:rFonts w:ascii="Arial" w:hAnsi="Arial" w:cs="Arial"/>
          <w:sz w:val="20"/>
          <w:szCs w:val="20"/>
        </w:rPr>
        <w:t>Źródło: Fotografia własna</w:t>
      </w:r>
    </w:p>
    <w:p w14:paraId="2847EF95" w14:textId="19D73196" w:rsidR="00B31727" w:rsidRPr="00BC720E" w:rsidRDefault="00947DAA" w:rsidP="00482D69">
      <w:pPr>
        <w:spacing w:after="0" w:line="360" w:lineRule="auto"/>
        <w:jc w:val="center"/>
        <w:rPr>
          <w:rFonts w:ascii="Arial" w:hAnsi="Arial" w:cs="Arial"/>
          <w:b/>
          <w:bCs/>
          <w:sz w:val="20"/>
          <w:szCs w:val="20"/>
        </w:rPr>
      </w:pPr>
      <w:r w:rsidRPr="00BC720E">
        <w:rPr>
          <w:rFonts w:ascii="Arial" w:hAnsi="Arial" w:cs="Arial"/>
          <w:b/>
          <w:bCs/>
          <w:sz w:val="20"/>
          <w:szCs w:val="20"/>
        </w:rPr>
        <w:t>POWIĄZANIA INFRASTRUKTURALNE I FUNK</w:t>
      </w:r>
      <w:r w:rsidR="00B31727" w:rsidRPr="00BC720E">
        <w:rPr>
          <w:rFonts w:ascii="Arial" w:hAnsi="Arial" w:cs="Arial"/>
          <w:b/>
          <w:bCs/>
          <w:sz w:val="20"/>
          <w:szCs w:val="20"/>
        </w:rPr>
        <w:t>C</w:t>
      </w:r>
      <w:r w:rsidRPr="00BC720E">
        <w:rPr>
          <w:rFonts w:ascii="Arial" w:hAnsi="Arial" w:cs="Arial"/>
          <w:b/>
          <w:bCs/>
          <w:sz w:val="20"/>
          <w:szCs w:val="20"/>
        </w:rPr>
        <w:t>JONALNE</w:t>
      </w:r>
      <w:r w:rsidR="00063F57">
        <w:rPr>
          <w:rStyle w:val="Odwoanieprzypisudolnego"/>
          <w:rFonts w:ascii="Arial" w:hAnsi="Arial"/>
          <w:b/>
          <w:bCs/>
          <w:sz w:val="20"/>
          <w:szCs w:val="20"/>
        </w:rPr>
        <w:footnoteReference w:id="6"/>
      </w:r>
    </w:p>
    <w:p w14:paraId="0494C4B3" w14:textId="0A3A2053" w:rsidR="00F60C1E" w:rsidRPr="00F60C1E" w:rsidRDefault="00F60C1E" w:rsidP="00F60C1E">
      <w:pPr>
        <w:tabs>
          <w:tab w:val="left" w:pos="-2127"/>
        </w:tabs>
        <w:autoSpaceDE w:val="0"/>
        <w:autoSpaceDN w:val="0"/>
        <w:adjustRightInd w:val="0"/>
        <w:spacing w:after="0" w:line="360" w:lineRule="auto"/>
        <w:jc w:val="both"/>
        <w:rPr>
          <w:rFonts w:ascii="Arial" w:eastAsia="Times New Roman" w:hAnsi="Arial" w:cs="Arial"/>
          <w:sz w:val="20"/>
          <w:szCs w:val="20"/>
          <w:lang w:eastAsia="pl-PL"/>
        </w:rPr>
      </w:pPr>
      <w:r w:rsidRPr="00F60C1E">
        <w:rPr>
          <w:rFonts w:ascii="Arial" w:eastAsia="Times New Roman" w:hAnsi="Arial" w:cs="Arial"/>
          <w:sz w:val="20"/>
          <w:szCs w:val="20"/>
          <w:lang w:eastAsia="pl-PL"/>
        </w:rPr>
        <w:t xml:space="preserve">Głównymi elementami </w:t>
      </w:r>
      <w:r w:rsidR="00CF7944" w:rsidRPr="00F60C1E">
        <w:rPr>
          <w:rFonts w:ascii="Arial" w:eastAsia="Times New Roman" w:hAnsi="Arial" w:cs="Arial"/>
          <w:sz w:val="20"/>
          <w:szCs w:val="20"/>
          <w:lang w:eastAsia="pl-PL"/>
        </w:rPr>
        <w:t>tożsamości</w:t>
      </w:r>
      <w:r w:rsidRPr="00F60C1E">
        <w:rPr>
          <w:rFonts w:ascii="Arial" w:eastAsia="Times New Roman" w:hAnsi="Arial" w:cs="Arial"/>
          <w:sz w:val="20"/>
          <w:szCs w:val="20"/>
          <w:lang w:eastAsia="pl-PL"/>
        </w:rPr>
        <w:t xml:space="preserve"> obszaru gminy są: </w:t>
      </w:r>
    </w:p>
    <w:p w14:paraId="12CDCA0B" w14:textId="77777777" w:rsidR="00CF7944" w:rsidRDefault="00F60C1E" w:rsidP="008A450E">
      <w:pPr>
        <w:pStyle w:val="Akapitzlist"/>
        <w:numPr>
          <w:ilvl w:val="0"/>
          <w:numId w:val="46"/>
        </w:numPr>
        <w:tabs>
          <w:tab w:val="left" w:pos="-2127"/>
        </w:tabs>
        <w:autoSpaceDE w:val="0"/>
        <w:autoSpaceDN w:val="0"/>
        <w:adjustRightInd w:val="0"/>
        <w:spacing w:after="0" w:line="360" w:lineRule="auto"/>
        <w:jc w:val="both"/>
        <w:rPr>
          <w:rFonts w:ascii="Arial" w:eastAsia="Times New Roman" w:hAnsi="Arial" w:cs="Arial"/>
          <w:sz w:val="20"/>
          <w:szCs w:val="20"/>
          <w:lang w:eastAsia="pl-PL"/>
        </w:rPr>
      </w:pPr>
      <w:r w:rsidRPr="00CF7944">
        <w:rPr>
          <w:rFonts w:ascii="Arial" w:eastAsia="Times New Roman" w:hAnsi="Arial" w:cs="Arial"/>
          <w:sz w:val="20"/>
          <w:szCs w:val="20"/>
          <w:lang w:eastAsia="pl-PL"/>
        </w:rPr>
        <w:t>Rzeka Pilica z dopływami oraz Zalew Sulejowski, stano</w:t>
      </w:r>
      <w:r w:rsidR="00CF7944" w:rsidRPr="00CF7944">
        <w:rPr>
          <w:rFonts w:ascii="Arial" w:eastAsia="Times New Roman" w:hAnsi="Arial" w:cs="Arial"/>
          <w:sz w:val="20"/>
          <w:szCs w:val="20"/>
          <w:lang w:eastAsia="pl-PL"/>
        </w:rPr>
        <w:t>w</w:t>
      </w:r>
      <w:r w:rsidRPr="00CF7944">
        <w:rPr>
          <w:rFonts w:ascii="Arial" w:eastAsia="Times New Roman" w:hAnsi="Arial" w:cs="Arial"/>
          <w:sz w:val="20"/>
          <w:szCs w:val="20"/>
          <w:lang w:eastAsia="pl-PL"/>
        </w:rPr>
        <w:t>iące materialną, naturalną bazę rozwoju funkcji sportowych, rekreacyjnych i turystycznych. Uprawianie turystyki kwalifikowanej związanej z wodą (</w:t>
      </w:r>
      <w:r w:rsidR="00CF7944" w:rsidRPr="00CF7944">
        <w:rPr>
          <w:rFonts w:ascii="Arial" w:eastAsia="Times New Roman" w:hAnsi="Arial" w:cs="Arial"/>
          <w:sz w:val="20"/>
          <w:szCs w:val="20"/>
          <w:lang w:eastAsia="pl-PL"/>
        </w:rPr>
        <w:t>żeglarstwo</w:t>
      </w:r>
      <w:r w:rsidRPr="00CF7944">
        <w:rPr>
          <w:rFonts w:ascii="Arial" w:eastAsia="Times New Roman" w:hAnsi="Arial" w:cs="Arial"/>
          <w:sz w:val="20"/>
          <w:szCs w:val="20"/>
          <w:lang w:eastAsia="pl-PL"/>
        </w:rPr>
        <w:t>, kajakarstwo, wioślarstwo), turystyki rowerowej i pieszej, oraz wędkarstwa i łowiectwa - stanowią podstawy utylitarnego wykorzystania walorów rzeki.</w:t>
      </w:r>
    </w:p>
    <w:p w14:paraId="0A76C055" w14:textId="1F54E75B" w:rsidR="00CF7944" w:rsidRDefault="00F60C1E" w:rsidP="008A450E">
      <w:pPr>
        <w:pStyle w:val="Akapitzlist"/>
        <w:numPr>
          <w:ilvl w:val="0"/>
          <w:numId w:val="46"/>
        </w:numPr>
        <w:tabs>
          <w:tab w:val="left" w:pos="-2127"/>
        </w:tabs>
        <w:autoSpaceDE w:val="0"/>
        <w:autoSpaceDN w:val="0"/>
        <w:adjustRightInd w:val="0"/>
        <w:spacing w:after="0" w:line="360" w:lineRule="auto"/>
        <w:jc w:val="both"/>
        <w:rPr>
          <w:rFonts w:ascii="Arial" w:eastAsia="Times New Roman" w:hAnsi="Arial" w:cs="Arial"/>
          <w:sz w:val="20"/>
          <w:szCs w:val="20"/>
          <w:lang w:eastAsia="pl-PL"/>
        </w:rPr>
      </w:pPr>
      <w:r w:rsidRPr="00CF7944">
        <w:rPr>
          <w:rFonts w:ascii="Arial" w:eastAsia="Times New Roman" w:hAnsi="Arial" w:cs="Arial"/>
          <w:sz w:val="20"/>
          <w:szCs w:val="20"/>
          <w:lang w:eastAsia="pl-PL"/>
        </w:rPr>
        <w:t xml:space="preserve">Klasztor Cystersów w Sulejowie - Podklasztorzu z uwagi na </w:t>
      </w:r>
      <w:r w:rsidR="00CF7944" w:rsidRPr="00CF7944">
        <w:rPr>
          <w:rFonts w:ascii="Arial" w:eastAsia="Times New Roman" w:hAnsi="Arial" w:cs="Arial"/>
          <w:sz w:val="20"/>
          <w:szCs w:val="20"/>
          <w:lang w:eastAsia="pl-PL"/>
        </w:rPr>
        <w:t>najwyższą</w:t>
      </w:r>
      <w:r w:rsidRPr="00CF7944">
        <w:rPr>
          <w:rFonts w:ascii="Arial" w:eastAsia="Times New Roman" w:hAnsi="Arial" w:cs="Arial"/>
          <w:sz w:val="20"/>
          <w:szCs w:val="20"/>
          <w:lang w:eastAsia="pl-PL"/>
        </w:rPr>
        <w:t xml:space="preserve"> wartość kulturową obszaru - stanowi bazę rozwoju turystyki docelowej i wa</w:t>
      </w:r>
      <w:r w:rsidR="00CF7944" w:rsidRPr="00CF7944">
        <w:rPr>
          <w:rFonts w:ascii="Arial" w:eastAsia="Times New Roman" w:hAnsi="Arial" w:cs="Arial"/>
          <w:sz w:val="20"/>
          <w:szCs w:val="20"/>
          <w:lang w:eastAsia="pl-PL"/>
        </w:rPr>
        <w:t>ż</w:t>
      </w:r>
      <w:r w:rsidRPr="00CF7944">
        <w:rPr>
          <w:rFonts w:ascii="Arial" w:eastAsia="Times New Roman" w:hAnsi="Arial" w:cs="Arial"/>
          <w:sz w:val="20"/>
          <w:szCs w:val="20"/>
          <w:lang w:eastAsia="pl-PL"/>
        </w:rPr>
        <w:t>ny element rozwijającego się w</w:t>
      </w:r>
      <w:r w:rsidR="00202B13">
        <w:rPr>
          <w:rFonts w:ascii="Arial" w:eastAsia="Times New Roman" w:hAnsi="Arial" w:cs="Arial"/>
          <w:sz w:val="20"/>
          <w:szCs w:val="20"/>
          <w:lang w:eastAsia="pl-PL"/>
        </w:rPr>
        <w:t> </w:t>
      </w:r>
      <w:r w:rsidRPr="00CF7944">
        <w:rPr>
          <w:rFonts w:ascii="Arial" w:eastAsia="Times New Roman" w:hAnsi="Arial" w:cs="Arial"/>
          <w:sz w:val="20"/>
          <w:szCs w:val="20"/>
          <w:lang w:eastAsia="pl-PL"/>
        </w:rPr>
        <w:t xml:space="preserve">Europie „Szlaku Cysterskiego”. </w:t>
      </w:r>
      <w:r w:rsidR="00CF7944" w:rsidRPr="00CF7944">
        <w:rPr>
          <w:rFonts w:ascii="Arial" w:eastAsia="Times New Roman" w:hAnsi="Arial" w:cs="Arial"/>
          <w:sz w:val="20"/>
          <w:szCs w:val="20"/>
          <w:lang w:eastAsia="pl-PL"/>
        </w:rPr>
        <w:t>Założenie</w:t>
      </w:r>
      <w:r w:rsidRPr="00CF7944">
        <w:rPr>
          <w:rFonts w:ascii="Arial" w:eastAsia="Times New Roman" w:hAnsi="Arial" w:cs="Arial"/>
          <w:sz w:val="20"/>
          <w:szCs w:val="20"/>
          <w:lang w:eastAsia="pl-PL"/>
        </w:rPr>
        <w:t xml:space="preserve"> przestrzenne klasztoru, jego architektura (oraz stanowiska archeologiczne w jego otoczeniu) podlegają</w:t>
      </w:r>
      <w:r w:rsidR="00CF7944" w:rsidRPr="00CF7944">
        <w:rPr>
          <w:rFonts w:ascii="Arial" w:eastAsia="Times New Roman" w:hAnsi="Arial" w:cs="Arial"/>
          <w:sz w:val="20"/>
          <w:szCs w:val="20"/>
          <w:lang w:eastAsia="pl-PL"/>
        </w:rPr>
        <w:t xml:space="preserve"> </w:t>
      </w:r>
      <w:r w:rsidRPr="00CF7944">
        <w:rPr>
          <w:rFonts w:ascii="Arial" w:eastAsia="Times New Roman" w:hAnsi="Arial" w:cs="Arial"/>
          <w:sz w:val="20"/>
          <w:szCs w:val="20"/>
          <w:lang w:eastAsia="pl-PL"/>
        </w:rPr>
        <w:t>ochronie ze względów poznawczych, dokumentacyjnych, estetycznych i utylitarnych.</w:t>
      </w:r>
    </w:p>
    <w:p w14:paraId="357FCBC0" w14:textId="77777777" w:rsidR="00CF7944" w:rsidRDefault="00F60C1E" w:rsidP="008A450E">
      <w:pPr>
        <w:pStyle w:val="Akapitzlist"/>
        <w:numPr>
          <w:ilvl w:val="0"/>
          <w:numId w:val="46"/>
        </w:numPr>
        <w:tabs>
          <w:tab w:val="left" w:pos="-2127"/>
        </w:tabs>
        <w:autoSpaceDE w:val="0"/>
        <w:autoSpaceDN w:val="0"/>
        <w:adjustRightInd w:val="0"/>
        <w:spacing w:after="0" w:line="360" w:lineRule="auto"/>
        <w:jc w:val="both"/>
        <w:rPr>
          <w:rFonts w:ascii="Arial" w:eastAsia="Times New Roman" w:hAnsi="Arial" w:cs="Arial"/>
          <w:sz w:val="20"/>
          <w:szCs w:val="20"/>
          <w:lang w:eastAsia="pl-PL"/>
        </w:rPr>
      </w:pPr>
      <w:r w:rsidRPr="00CF7944">
        <w:rPr>
          <w:rFonts w:ascii="Arial" w:eastAsia="Times New Roman" w:hAnsi="Arial" w:cs="Arial"/>
          <w:sz w:val="20"/>
          <w:szCs w:val="20"/>
          <w:lang w:eastAsia="pl-PL"/>
        </w:rPr>
        <w:t>Sulejowski Park Krajobrazowy z otuliną parku stanowiący obszar chroniony w celu utrzymania i wzbogacenia wartości przyrodniczych i kulturowych obszaru. Na terenie gminy poło</w:t>
      </w:r>
      <w:r w:rsidR="00CF7944" w:rsidRPr="00CF7944">
        <w:rPr>
          <w:rFonts w:ascii="Arial" w:eastAsia="Times New Roman" w:hAnsi="Arial" w:cs="Arial"/>
          <w:sz w:val="20"/>
          <w:szCs w:val="20"/>
          <w:lang w:eastAsia="pl-PL"/>
        </w:rPr>
        <w:t>ż</w:t>
      </w:r>
      <w:r w:rsidRPr="00CF7944">
        <w:rPr>
          <w:rFonts w:ascii="Arial" w:eastAsia="Times New Roman" w:hAnsi="Arial" w:cs="Arial"/>
          <w:sz w:val="20"/>
          <w:szCs w:val="20"/>
          <w:lang w:eastAsia="pl-PL"/>
        </w:rPr>
        <w:t xml:space="preserve">one jest 25% powierzchni parku. Park, razem z parkami krajobrazowymi: Przedborskim i Spalskim, tworzy zespół </w:t>
      </w:r>
      <w:proofErr w:type="spellStart"/>
      <w:r w:rsidRPr="00CF7944">
        <w:rPr>
          <w:rFonts w:ascii="Arial" w:eastAsia="Times New Roman" w:hAnsi="Arial" w:cs="Arial"/>
          <w:sz w:val="20"/>
          <w:szCs w:val="20"/>
          <w:lang w:eastAsia="pl-PL"/>
        </w:rPr>
        <w:t>nadpiliczańskich</w:t>
      </w:r>
      <w:proofErr w:type="spellEnd"/>
      <w:r w:rsidRPr="00CF7944">
        <w:rPr>
          <w:rFonts w:ascii="Arial" w:eastAsia="Times New Roman" w:hAnsi="Arial" w:cs="Arial"/>
          <w:sz w:val="20"/>
          <w:szCs w:val="20"/>
          <w:lang w:eastAsia="pl-PL"/>
        </w:rPr>
        <w:t xml:space="preserve"> parków krajobrazowych, co w powiązaniu z obszarami chronionego krajobrazu (OCHK) i głównymi korytarzami ekologicznymi tego obszaru, stanowi </w:t>
      </w:r>
      <w:r w:rsidR="00CF7944" w:rsidRPr="00CF7944">
        <w:rPr>
          <w:rFonts w:ascii="Arial" w:eastAsia="Times New Roman" w:hAnsi="Arial" w:cs="Arial"/>
          <w:sz w:val="20"/>
          <w:szCs w:val="20"/>
          <w:lang w:eastAsia="pl-PL"/>
        </w:rPr>
        <w:t>i</w:t>
      </w:r>
      <w:r w:rsidRPr="00CF7944">
        <w:rPr>
          <w:rFonts w:ascii="Arial" w:eastAsia="Times New Roman" w:hAnsi="Arial" w:cs="Arial"/>
          <w:sz w:val="20"/>
          <w:szCs w:val="20"/>
          <w:lang w:eastAsia="pl-PL"/>
        </w:rPr>
        <w:t>stotny element ogólnokrajowej sieci Ekologicznego Systemu Obszaru Chronionego (ESOCH).</w:t>
      </w:r>
    </w:p>
    <w:p w14:paraId="1B9FFFB2" w14:textId="3362DD71" w:rsidR="002753D4" w:rsidRDefault="00F60C1E" w:rsidP="008A450E">
      <w:pPr>
        <w:pStyle w:val="Akapitzlist"/>
        <w:numPr>
          <w:ilvl w:val="0"/>
          <w:numId w:val="46"/>
        </w:numPr>
        <w:tabs>
          <w:tab w:val="left" w:pos="-2127"/>
        </w:tabs>
        <w:autoSpaceDE w:val="0"/>
        <w:autoSpaceDN w:val="0"/>
        <w:adjustRightInd w:val="0"/>
        <w:spacing w:after="0" w:line="360" w:lineRule="auto"/>
        <w:jc w:val="both"/>
        <w:rPr>
          <w:rFonts w:ascii="Arial" w:eastAsia="Times New Roman" w:hAnsi="Arial" w:cs="Arial"/>
          <w:sz w:val="20"/>
          <w:szCs w:val="20"/>
          <w:lang w:eastAsia="pl-PL"/>
        </w:rPr>
      </w:pPr>
      <w:r w:rsidRPr="00CF7944">
        <w:rPr>
          <w:rFonts w:ascii="Arial" w:eastAsia="Times New Roman" w:hAnsi="Arial" w:cs="Arial"/>
          <w:sz w:val="20"/>
          <w:szCs w:val="20"/>
          <w:lang w:eastAsia="pl-PL"/>
        </w:rPr>
        <w:t>Du</w:t>
      </w:r>
      <w:r w:rsidR="00CF7944" w:rsidRPr="00CF7944">
        <w:rPr>
          <w:rFonts w:ascii="Arial" w:eastAsia="Times New Roman" w:hAnsi="Arial" w:cs="Arial"/>
          <w:sz w:val="20"/>
          <w:szCs w:val="20"/>
          <w:lang w:eastAsia="pl-PL"/>
        </w:rPr>
        <w:t>ż</w:t>
      </w:r>
      <w:r w:rsidRPr="00CF7944">
        <w:rPr>
          <w:rFonts w:ascii="Arial" w:eastAsia="Times New Roman" w:hAnsi="Arial" w:cs="Arial"/>
          <w:sz w:val="20"/>
          <w:szCs w:val="20"/>
          <w:lang w:eastAsia="pl-PL"/>
        </w:rPr>
        <w:t xml:space="preserve">e kompleksy leśne na północny i w południowo - zachodnim oraz południowym obszarze gminy warunkujące istnienie czynnych biologicznie terenów, </w:t>
      </w:r>
      <w:r w:rsidR="00CF7944" w:rsidRPr="00CF7944">
        <w:rPr>
          <w:rFonts w:ascii="Arial" w:eastAsia="Times New Roman" w:hAnsi="Arial" w:cs="Arial"/>
          <w:sz w:val="20"/>
          <w:szCs w:val="20"/>
          <w:lang w:eastAsia="pl-PL"/>
        </w:rPr>
        <w:t>zróżnicowanych</w:t>
      </w:r>
      <w:r w:rsidRPr="00CF7944">
        <w:rPr>
          <w:rFonts w:ascii="Arial" w:eastAsia="Times New Roman" w:hAnsi="Arial" w:cs="Arial"/>
          <w:sz w:val="20"/>
          <w:szCs w:val="20"/>
          <w:lang w:eastAsia="pl-PL"/>
        </w:rPr>
        <w:t xml:space="preserve"> ekosystemów i</w:t>
      </w:r>
      <w:r w:rsidR="00202B13">
        <w:rPr>
          <w:rFonts w:ascii="Arial" w:eastAsia="Times New Roman" w:hAnsi="Arial" w:cs="Arial"/>
          <w:sz w:val="20"/>
          <w:szCs w:val="20"/>
          <w:lang w:eastAsia="pl-PL"/>
        </w:rPr>
        <w:t> </w:t>
      </w:r>
      <w:r w:rsidRPr="00CF7944">
        <w:rPr>
          <w:rFonts w:ascii="Arial" w:eastAsia="Times New Roman" w:hAnsi="Arial" w:cs="Arial"/>
          <w:sz w:val="20"/>
          <w:szCs w:val="20"/>
          <w:lang w:eastAsia="pl-PL"/>
        </w:rPr>
        <w:t xml:space="preserve">atrakcyjnych warunków klimatycznych. Lasy obok funkcji gospodarczych, wodochronnych </w:t>
      </w:r>
      <w:r w:rsidRPr="00CF7944">
        <w:rPr>
          <w:rFonts w:ascii="Arial" w:eastAsia="Times New Roman" w:hAnsi="Arial" w:cs="Arial"/>
          <w:sz w:val="20"/>
          <w:szCs w:val="20"/>
          <w:lang w:eastAsia="pl-PL"/>
        </w:rPr>
        <w:lastRenderedPageBreak/>
        <w:t>i</w:t>
      </w:r>
      <w:r w:rsidR="00202B13">
        <w:rPr>
          <w:rFonts w:ascii="Arial" w:eastAsia="Times New Roman" w:hAnsi="Arial" w:cs="Arial"/>
          <w:sz w:val="20"/>
          <w:szCs w:val="20"/>
          <w:lang w:eastAsia="pl-PL"/>
        </w:rPr>
        <w:t> </w:t>
      </w:r>
      <w:r w:rsidRPr="00CF7944">
        <w:rPr>
          <w:rFonts w:ascii="Arial" w:eastAsia="Times New Roman" w:hAnsi="Arial" w:cs="Arial"/>
          <w:sz w:val="20"/>
          <w:szCs w:val="20"/>
          <w:lang w:eastAsia="pl-PL"/>
        </w:rPr>
        <w:t>biologicznych stanowią największą obszarowo bazę rekreacji codziennej, weekendowej i</w:t>
      </w:r>
      <w:r w:rsidR="00202B13">
        <w:rPr>
          <w:rFonts w:ascii="Arial" w:eastAsia="Times New Roman" w:hAnsi="Arial" w:cs="Arial"/>
          <w:sz w:val="20"/>
          <w:szCs w:val="20"/>
          <w:lang w:eastAsia="pl-PL"/>
        </w:rPr>
        <w:t> </w:t>
      </w:r>
      <w:r w:rsidRPr="00CF7944">
        <w:rPr>
          <w:rFonts w:ascii="Arial" w:eastAsia="Times New Roman" w:hAnsi="Arial" w:cs="Arial"/>
          <w:sz w:val="20"/>
          <w:szCs w:val="20"/>
          <w:lang w:eastAsia="pl-PL"/>
        </w:rPr>
        <w:t>pobytowej.</w:t>
      </w:r>
    </w:p>
    <w:p w14:paraId="6EAC77F0" w14:textId="36C95EC9" w:rsidR="00F60C1E" w:rsidRPr="002753D4" w:rsidRDefault="00F60C1E" w:rsidP="008A450E">
      <w:pPr>
        <w:pStyle w:val="Akapitzlist"/>
        <w:numPr>
          <w:ilvl w:val="0"/>
          <w:numId w:val="46"/>
        </w:numPr>
        <w:tabs>
          <w:tab w:val="left" w:pos="-2127"/>
        </w:tabs>
        <w:autoSpaceDE w:val="0"/>
        <w:autoSpaceDN w:val="0"/>
        <w:adjustRightInd w:val="0"/>
        <w:spacing w:after="0" w:line="360" w:lineRule="auto"/>
        <w:jc w:val="both"/>
        <w:rPr>
          <w:rFonts w:ascii="Arial" w:eastAsia="Times New Roman" w:hAnsi="Arial" w:cs="Arial"/>
          <w:sz w:val="20"/>
          <w:szCs w:val="20"/>
          <w:lang w:eastAsia="pl-PL"/>
        </w:rPr>
      </w:pPr>
      <w:r w:rsidRPr="002753D4">
        <w:rPr>
          <w:rFonts w:ascii="Arial" w:eastAsia="Times New Roman" w:hAnsi="Arial" w:cs="Arial"/>
          <w:sz w:val="20"/>
          <w:szCs w:val="20"/>
          <w:lang w:eastAsia="pl-PL"/>
        </w:rPr>
        <w:t xml:space="preserve">Korytarze infrastrukturalne </w:t>
      </w:r>
      <w:r w:rsidR="002753D4" w:rsidRPr="002753D4">
        <w:rPr>
          <w:rFonts w:ascii="Arial" w:eastAsia="Times New Roman" w:hAnsi="Arial" w:cs="Arial"/>
          <w:sz w:val="20"/>
          <w:szCs w:val="20"/>
          <w:lang w:eastAsia="pl-PL"/>
        </w:rPr>
        <w:t>wzdłuż</w:t>
      </w:r>
      <w:r w:rsidRPr="002753D4">
        <w:rPr>
          <w:rFonts w:ascii="Arial" w:eastAsia="Times New Roman" w:hAnsi="Arial" w:cs="Arial"/>
          <w:sz w:val="20"/>
          <w:szCs w:val="20"/>
          <w:lang w:eastAsia="pl-PL"/>
        </w:rPr>
        <w:t xml:space="preserve"> drogi krajowej Nr 12, stanowiące główny szkielet systemu osiedleńczego, oraz liniowych sieci infrastruktury technicznej. Głównymi elementami układu jest znacznie </w:t>
      </w:r>
      <w:r w:rsidR="002753D4" w:rsidRPr="002753D4">
        <w:rPr>
          <w:rFonts w:ascii="Arial" w:eastAsia="Times New Roman" w:hAnsi="Arial" w:cs="Arial"/>
          <w:sz w:val="20"/>
          <w:szCs w:val="20"/>
          <w:lang w:eastAsia="pl-PL"/>
        </w:rPr>
        <w:t>obciążona</w:t>
      </w:r>
      <w:r w:rsidRPr="002753D4">
        <w:rPr>
          <w:rFonts w:ascii="Arial" w:eastAsia="Times New Roman" w:hAnsi="Arial" w:cs="Arial"/>
          <w:sz w:val="20"/>
          <w:szCs w:val="20"/>
          <w:lang w:eastAsia="pl-PL"/>
        </w:rPr>
        <w:t xml:space="preserve"> trasa komunikacji kołowej relacji Piotrków Trybunalski - Kielce, gazociąg </w:t>
      </w:r>
      <w:r w:rsidR="002753D4" w:rsidRPr="002753D4">
        <w:rPr>
          <w:rFonts w:ascii="Arial" w:eastAsia="Times New Roman" w:hAnsi="Arial" w:cs="Arial"/>
          <w:sz w:val="20"/>
          <w:szCs w:val="20"/>
          <w:lang w:eastAsia="pl-PL"/>
        </w:rPr>
        <w:t>wysokoprężny</w:t>
      </w:r>
      <w:r w:rsidRPr="002753D4">
        <w:rPr>
          <w:rFonts w:ascii="Arial" w:eastAsia="Times New Roman" w:hAnsi="Arial" w:cs="Arial"/>
          <w:sz w:val="20"/>
          <w:szCs w:val="20"/>
          <w:lang w:eastAsia="pl-PL"/>
        </w:rPr>
        <w:t xml:space="preserve"> i linia światłowodowa Telekomunikacji Polskiej.</w:t>
      </w:r>
    </w:p>
    <w:p w14:paraId="4830DE7C" w14:textId="6DB0A368" w:rsidR="00CF7944" w:rsidRPr="00CF7944" w:rsidRDefault="00CF7944" w:rsidP="00CF7944">
      <w:pPr>
        <w:tabs>
          <w:tab w:val="left" w:pos="-2127"/>
        </w:tabs>
        <w:autoSpaceDE w:val="0"/>
        <w:autoSpaceDN w:val="0"/>
        <w:adjustRightInd w:val="0"/>
        <w:spacing w:after="0" w:line="360" w:lineRule="auto"/>
        <w:jc w:val="both"/>
        <w:rPr>
          <w:rFonts w:ascii="Arial" w:eastAsia="Times New Roman" w:hAnsi="Arial" w:cs="Arial"/>
          <w:sz w:val="20"/>
          <w:szCs w:val="20"/>
          <w:lang w:eastAsia="pl-PL"/>
        </w:rPr>
      </w:pPr>
      <w:r w:rsidRPr="00CF7944">
        <w:rPr>
          <w:rFonts w:ascii="Arial" w:eastAsia="Times New Roman" w:hAnsi="Arial" w:cs="Arial"/>
          <w:sz w:val="20"/>
          <w:szCs w:val="20"/>
          <w:lang w:eastAsia="pl-PL"/>
        </w:rPr>
        <w:t xml:space="preserve">Do </w:t>
      </w:r>
      <w:r w:rsidR="002753D4" w:rsidRPr="00CF7944">
        <w:rPr>
          <w:rFonts w:ascii="Arial" w:eastAsia="Times New Roman" w:hAnsi="Arial" w:cs="Arial"/>
          <w:sz w:val="20"/>
          <w:szCs w:val="20"/>
          <w:lang w:eastAsia="pl-PL"/>
        </w:rPr>
        <w:t>najważniejszych</w:t>
      </w:r>
      <w:r w:rsidRPr="00CF7944">
        <w:rPr>
          <w:rFonts w:ascii="Arial" w:eastAsia="Times New Roman" w:hAnsi="Arial" w:cs="Arial"/>
          <w:sz w:val="20"/>
          <w:szCs w:val="20"/>
          <w:lang w:eastAsia="pl-PL"/>
        </w:rPr>
        <w:t xml:space="preserve"> powiązań przyrodniczych z obszarami sąsiednimi zalicza się: </w:t>
      </w:r>
    </w:p>
    <w:p w14:paraId="15D41DA8" w14:textId="6BD5472C" w:rsidR="00CF7944" w:rsidRPr="002753D4" w:rsidRDefault="00CF7944" w:rsidP="008A450E">
      <w:pPr>
        <w:pStyle w:val="Akapitzlist"/>
        <w:numPr>
          <w:ilvl w:val="0"/>
          <w:numId w:val="47"/>
        </w:numPr>
        <w:tabs>
          <w:tab w:val="left" w:pos="-2127"/>
        </w:tabs>
        <w:autoSpaceDE w:val="0"/>
        <w:autoSpaceDN w:val="0"/>
        <w:adjustRightInd w:val="0"/>
        <w:spacing w:after="0" w:line="360" w:lineRule="auto"/>
        <w:jc w:val="both"/>
        <w:rPr>
          <w:rFonts w:ascii="Arial" w:eastAsia="Times New Roman" w:hAnsi="Arial" w:cs="Arial"/>
          <w:sz w:val="20"/>
          <w:szCs w:val="20"/>
          <w:lang w:eastAsia="pl-PL"/>
        </w:rPr>
      </w:pPr>
      <w:r w:rsidRPr="002753D4">
        <w:rPr>
          <w:rFonts w:ascii="Arial" w:eastAsia="Times New Roman" w:hAnsi="Arial" w:cs="Arial"/>
          <w:sz w:val="20"/>
          <w:szCs w:val="20"/>
          <w:lang w:eastAsia="pl-PL"/>
        </w:rPr>
        <w:t>Doliny rzeczne rzek: Pilicy i Lucią</w:t>
      </w:r>
      <w:r w:rsidR="002753D4" w:rsidRPr="002753D4">
        <w:rPr>
          <w:rFonts w:ascii="Arial" w:eastAsia="Times New Roman" w:hAnsi="Arial" w:cs="Arial"/>
          <w:sz w:val="20"/>
          <w:szCs w:val="20"/>
          <w:lang w:eastAsia="pl-PL"/>
        </w:rPr>
        <w:t>ż</w:t>
      </w:r>
      <w:r w:rsidRPr="002753D4">
        <w:rPr>
          <w:rFonts w:ascii="Arial" w:eastAsia="Times New Roman" w:hAnsi="Arial" w:cs="Arial"/>
          <w:sz w:val="20"/>
          <w:szCs w:val="20"/>
          <w:lang w:eastAsia="pl-PL"/>
        </w:rPr>
        <w:t>y</w:t>
      </w:r>
      <w:r w:rsidR="002753D4">
        <w:rPr>
          <w:rFonts w:ascii="Arial" w:eastAsia="Times New Roman" w:hAnsi="Arial" w:cs="Arial"/>
          <w:sz w:val="20"/>
          <w:szCs w:val="20"/>
          <w:lang w:eastAsia="pl-PL"/>
        </w:rPr>
        <w:t>;</w:t>
      </w:r>
    </w:p>
    <w:p w14:paraId="05826B02" w14:textId="43E8A1AE" w:rsidR="00CF7944" w:rsidRPr="002753D4" w:rsidRDefault="00CF7944" w:rsidP="008A450E">
      <w:pPr>
        <w:pStyle w:val="Akapitzlist"/>
        <w:numPr>
          <w:ilvl w:val="0"/>
          <w:numId w:val="47"/>
        </w:numPr>
        <w:tabs>
          <w:tab w:val="left" w:pos="-2127"/>
        </w:tabs>
        <w:autoSpaceDE w:val="0"/>
        <w:autoSpaceDN w:val="0"/>
        <w:adjustRightInd w:val="0"/>
        <w:spacing w:after="0" w:line="360" w:lineRule="auto"/>
        <w:jc w:val="both"/>
        <w:rPr>
          <w:rFonts w:ascii="Arial" w:eastAsia="Times New Roman" w:hAnsi="Arial" w:cs="Arial"/>
          <w:sz w:val="20"/>
          <w:szCs w:val="20"/>
          <w:lang w:eastAsia="pl-PL"/>
        </w:rPr>
      </w:pPr>
      <w:r w:rsidRPr="002753D4">
        <w:rPr>
          <w:rFonts w:ascii="Arial" w:eastAsia="Times New Roman" w:hAnsi="Arial" w:cs="Arial"/>
          <w:sz w:val="20"/>
          <w:szCs w:val="20"/>
          <w:lang w:eastAsia="pl-PL"/>
        </w:rPr>
        <w:t>Obszar Sulejowskiego Parku Krajobrazowego i jego otuliny</w:t>
      </w:r>
      <w:r w:rsidR="002753D4">
        <w:rPr>
          <w:rFonts w:ascii="Arial" w:eastAsia="Times New Roman" w:hAnsi="Arial" w:cs="Arial"/>
          <w:sz w:val="20"/>
          <w:szCs w:val="20"/>
          <w:lang w:eastAsia="pl-PL"/>
        </w:rPr>
        <w:t>;</w:t>
      </w:r>
    </w:p>
    <w:p w14:paraId="774FEF4F" w14:textId="5E3903B3" w:rsidR="00CF7944" w:rsidRPr="002753D4" w:rsidRDefault="00CF7944" w:rsidP="008A450E">
      <w:pPr>
        <w:pStyle w:val="Akapitzlist"/>
        <w:numPr>
          <w:ilvl w:val="0"/>
          <w:numId w:val="47"/>
        </w:numPr>
        <w:tabs>
          <w:tab w:val="left" w:pos="-2127"/>
        </w:tabs>
        <w:autoSpaceDE w:val="0"/>
        <w:autoSpaceDN w:val="0"/>
        <w:adjustRightInd w:val="0"/>
        <w:spacing w:after="0" w:line="360" w:lineRule="auto"/>
        <w:jc w:val="both"/>
        <w:rPr>
          <w:rFonts w:ascii="Arial" w:eastAsia="Times New Roman" w:hAnsi="Arial" w:cs="Arial"/>
          <w:sz w:val="20"/>
          <w:szCs w:val="20"/>
          <w:lang w:eastAsia="pl-PL"/>
        </w:rPr>
      </w:pPr>
      <w:r w:rsidRPr="002753D4">
        <w:rPr>
          <w:rFonts w:ascii="Arial" w:eastAsia="Times New Roman" w:hAnsi="Arial" w:cs="Arial"/>
          <w:sz w:val="20"/>
          <w:szCs w:val="20"/>
          <w:lang w:eastAsia="pl-PL"/>
        </w:rPr>
        <w:t>Du</w:t>
      </w:r>
      <w:r w:rsidR="002753D4" w:rsidRPr="002753D4">
        <w:rPr>
          <w:rFonts w:ascii="Arial" w:eastAsia="Times New Roman" w:hAnsi="Arial" w:cs="Arial"/>
          <w:sz w:val="20"/>
          <w:szCs w:val="20"/>
          <w:lang w:eastAsia="pl-PL"/>
        </w:rPr>
        <w:t>ż</w:t>
      </w:r>
      <w:r w:rsidRPr="002753D4">
        <w:rPr>
          <w:rFonts w:ascii="Arial" w:eastAsia="Times New Roman" w:hAnsi="Arial" w:cs="Arial"/>
          <w:sz w:val="20"/>
          <w:szCs w:val="20"/>
          <w:lang w:eastAsia="pl-PL"/>
        </w:rPr>
        <w:t>e kompleksy leśne północnego i zachodniego fragmentu gminy</w:t>
      </w:r>
      <w:r w:rsidR="002753D4">
        <w:rPr>
          <w:rFonts w:ascii="Arial" w:eastAsia="Times New Roman" w:hAnsi="Arial" w:cs="Arial"/>
          <w:sz w:val="20"/>
          <w:szCs w:val="20"/>
          <w:lang w:eastAsia="pl-PL"/>
        </w:rPr>
        <w:t>;</w:t>
      </w:r>
    </w:p>
    <w:p w14:paraId="509CA3C2" w14:textId="2F7266B9" w:rsidR="00CF7944" w:rsidRPr="002753D4" w:rsidRDefault="00B23500" w:rsidP="008A450E">
      <w:pPr>
        <w:pStyle w:val="Akapitzlist"/>
        <w:numPr>
          <w:ilvl w:val="0"/>
          <w:numId w:val="47"/>
        </w:numPr>
        <w:tabs>
          <w:tab w:val="left" w:pos="-2127"/>
        </w:tabs>
        <w:autoSpaceDE w:val="0"/>
        <w:autoSpaceDN w:val="0"/>
        <w:adjustRightInd w:val="0"/>
        <w:spacing w:after="0" w:line="360" w:lineRule="auto"/>
        <w:jc w:val="both"/>
        <w:rPr>
          <w:rFonts w:ascii="Arial" w:eastAsia="Times New Roman" w:hAnsi="Arial" w:cs="Arial"/>
          <w:sz w:val="20"/>
          <w:szCs w:val="20"/>
          <w:lang w:eastAsia="pl-PL"/>
        </w:rPr>
      </w:pPr>
      <w:r>
        <w:rPr>
          <w:rFonts w:ascii="Arial" w:eastAsia="Times New Roman" w:hAnsi="Arial" w:cs="Arial"/>
          <w:sz w:val="20"/>
          <w:szCs w:val="20"/>
          <w:lang w:eastAsia="pl-PL"/>
        </w:rPr>
        <w:t>P</w:t>
      </w:r>
      <w:r w:rsidR="00CF7944" w:rsidRPr="002753D4">
        <w:rPr>
          <w:rFonts w:ascii="Arial" w:eastAsia="Times New Roman" w:hAnsi="Arial" w:cs="Arial"/>
          <w:sz w:val="20"/>
          <w:szCs w:val="20"/>
          <w:lang w:eastAsia="pl-PL"/>
        </w:rPr>
        <w:t>roponowany Spalsko-Sulejowski OCHK</w:t>
      </w:r>
      <w:r w:rsidR="002753D4">
        <w:rPr>
          <w:rFonts w:ascii="Arial" w:eastAsia="Times New Roman" w:hAnsi="Arial" w:cs="Arial"/>
          <w:sz w:val="20"/>
          <w:szCs w:val="20"/>
          <w:lang w:eastAsia="pl-PL"/>
        </w:rPr>
        <w:t>;</w:t>
      </w:r>
    </w:p>
    <w:p w14:paraId="3F30A1FA" w14:textId="04628B14" w:rsidR="00F60C1E" w:rsidRPr="002753D4" w:rsidRDefault="00CF7944" w:rsidP="008A450E">
      <w:pPr>
        <w:pStyle w:val="Akapitzlist"/>
        <w:numPr>
          <w:ilvl w:val="0"/>
          <w:numId w:val="47"/>
        </w:numPr>
        <w:tabs>
          <w:tab w:val="left" w:pos="-2127"/>
        </w:tabs>
        <w:autoSpaceDE w:val="0"/>
        <w:autoSpaceDN w:val="0"/>
        <w:adjustRightInd w:val="0"/>
        <w:spacing w:after="0" w:line="360" w:lineRule="auto"/>
        <w:jc w:val="both"/>
        <w:rPr>
          <w:rFonts w:ascii="Arial" w:eastAsia="Times New Roman" w:hAnsi="Arial" w:cs="Arial"/>
          <w:sz w:val="20"/>
          <w:szCs w:val="20"/>
          <w:lang w:eastAsia="pl-PL"/>
        </w:rPr>
      </w:pPr>
      <w:r w:rsidRPr="002753D4">
        <w:rPr>
          <w:rFonts w:ascii="Arial" w:eastAsia="Times New Roman" w:hAnsi="Arial" w:cs="Arial"/>
          <w:sz w:val="20"/>
          <w:szCs w:val="20"/>
          <w:lang w:eastAsia="pl-PL"/>
        </w:rPr>
        <w:t>Strefa pośrednia ochrony wód Zbiornika Sulejowskiego.</w:t>
      </w:r>
    </w:p>
    <w:p w14:paraId="315DD767" w14:textId="77777777" w:rsidR="00CF7944" w:rsidRDefault="00CF7944" w:rsidP="00BC720E">
      <w:pPr>
        <w:tabs>
          <w:tab w:val="left" w:pos="-2127"/>
        </w:tabs>
        <w:autoSpaceDE w:val="0"/>
        <w:autoSpaceDN w:val="0"/>
        <w:adjustRightInd w:val="0"/>
        <w:spacing w:after="0" w:line="360" w:lineRule="auto"/>
        <w:jc w:val="both"/>
        <w:rPr>
          <w:rFonts w:ascii="Arial" w:eastAsia="Times New Roman" w:hAnsi="Arial" w:cs="Arial"/>
          <w:b/>
          <w:bCs/>
          <w:sz w:val="20"/>
          <w:szCs w:val="20"/>
          <w:lang w:eastAsia="pl-PL"/>
        </w:rPr>
      </w:pPr>
    </w:p>
    <w:p w14:paraId="64635FCA" w14:textId="781D538B" w:rsidR="00B42082" w:rsidRPr="00BC720E" w:rsidRDefault="00B42082" w:rsidP="00BC720E">
      <w:pPr>
        <w:tabs>
          <w:tab w:val="left" w:pos="-2127"/>
        </w:tabs>
        <w:autoSpaceDE w:val="0"/>
        <w:autoSpaceDN w:val="0"/>
        <w:adjustRightInd w:val="0"/>
        <w:spacing w:after="0" w:line="360" w:lineRule="auto"/>
        <w:jc w:val="both"/>
        <w:rPr>
          <w:rFonts w:ascii="Arial" w:hAnsi="Arial" w:cs="Arial"/>
          <w:b/>
          <w:bCs/>
          <w:sz w:val="20"/>
          <w:szCs w:val="20"/>
        </w:rPr>
      </w:pPr>
      <w:r w:rsidRPr="00BC720E">
        <w:rPr>
          <w:rFonts w:ascii="Arial" w:eastAsia="Times New Roman" w:hAnsi="Arial" w:cs="Arial"/>
          <w:b/>
          <w:bCs/>
          <w:sz w:val="20"/>
          <w:szCs w:val="20"/>
          <w:lang w:eastAsia="pl-PL"/>
        </w:rPr>
        <w:t>Studium i plany miejscowe – stopień pokrycia obszaru gminy i struktura przeznaczenia terenów</w:t>
      </w:r>
    </w:p>
    <w:p w14:paraId="0C57C672" w14:textId="6221E3DC" w:rsidR="002753D4" w:rsidRDefault="002753D4" w:rsidP="002753D4">
      <w:pPr>
        <w:spacing w:after="0" w:line="360" w:lineRule="auto"/>
        <w:jc w:val="both"/>
        <w:rPr>
          <w:rFonts w:ascii="Arial" w:eastAsia="Times New Roman" w:hAnsi="Arial" w:cs="Arial"/>
          <w:sz w:val="20"/>
          <w:szCs w:val="20"/>
          <w:lang w:eastAsia="pl-PL"/>
        </w:rPr>
      </w:pPr>
      <w:r w:rsidRPr="002753D4">
        <w:rPr>
          <w:rFonts w:ascii="Arial" w:eastAsia="Times New Roman" w:hAnsi="Arial" w:cs="Arial"/>
          <w:sz w:val="20"/>
          <w:szCs w:val="20"/>
          <w:lang w:eastAsia="pl-PL"/>
        </w:rPr>
        <w:t>Obecnie na terenie Gminy Sulejów obowiązują:</w:t>
      </w:r>
    </w:p>
    <w:p w14:paraId="492F59B2" w14:textId="28C4294D" w:rsidR="00B23500" w:rsidRPr="00B23500" w:rsidRDefault="00B23500">
      <w:pPr>
        <w:pStyle w:val="Akapitzlist"/>
        <w:numPr>
          <w:ilvl w:val="0"/>
          <w:numId w:val="87"/>
        </w:numPr>
        <w:spacing w:after="0" w:line="360" w:lineRule="auto"/>
        <w:jc w:val="both"/>
        <w:rPr>
          <w:rFonts w:ascii="Arial" w:eastAsia="Times New Roman" w:hAnsi="Arial" w:cs="Arial"/>
          <w:sz w:val="20"/>
          <w:szCs w:val="20"/>
          <w:lang w:eastAsia="pl-PL"/>
        </w:rPr>
      </w:pPr>
      <w:r>
        <w:rPr>
          <w:rFonts w:ascii="Arial" w:eastAsia="Times New Roman" w:hAnsi="Arial" w:cs="Arial"/>
          <w:sz w:val="20"/>
          <w:szCs w:val="20"/>
          <w:lang w:eastAsia="pl-PL"/>
        </w:rPr>
        <w:t>Studium Uwarunkowań i Kierunków Zagospodarowania Przestrzennego Gminy Sulejów;</w:t>
      </w:r>
    </w:p>
    <w:p w14:paraId="20C66886" w14:textId="39E64245" w:rsidR="002753D4" w:rsidRPr="002753D4" w:rsidRDefault="002753D4" w:rsidP="008A450E">
      <w:pPr>
        <w:pStyle w:val="Akapitzlist"/>
        <w:numPr>
          <w:ilvl w:val="0"/>
          <w:numId w:val="48"/>
        </w:numPr>
        <w:spacing w:after="0" w:line="360" w:lineRule="auto"/>
        <w:jc w:val="both"/>
        <w:rPr>
          <w:rFonts w:ascii="Arial" w:eastAsia="Times New Roman" w:hAnsi="Arial" w:cs="Arial"/>
          <w:sz w:val="20"/>
          <w:szCs w:val="20"/>
          <w:lang w:eastAsia="pl-PL"/>
        </w:rPr>
      </w:pPr>
      <w:r w:rsidRPr="002753D4">
        <w:rPr>
          <w:rFonts w:ascii="Arial" w:eastAsia="Times New Roman" w:hAnsi="Arial" w:cs="Arial"/>
          <w:sz w:val="20"/>
          <w:szCs w:val="20"/>
          <w:lang w:eastAsia="pl-PL"/>
        </w:rPr>
        <w:t>Miejscowy Plan Zagospodarowania Przestrzennego dla obszaru położonego w Sulejowie przy ulicy Grunwaldzkiej</w:t>
      </w:r>
      <w:r>
        <w:rPr>
          <w:rFonts w:ascii="Arial" w:eastAsia="Times New Roman" w:hAnsi="Arial" w:cs="Arial"/>
          <w:sz w:val="20"/>
          <w:szCs w:val="20"/>
          <w:lang w:eastAsia="pl-PL"/>
        </w:rPr>
        <w:t>;</w:t>
      </w:r>
    </w:p>
    <w:p w14:paraId="76A4B11F" w14:textId="51891DDE" w:rsidR="002753D4" w:rsidRPr="002753D4" w:rsidRDefault="002753D4" w:rsidP="008A450E">
      <w:pPr>
        <w:pStyle w:val="Akapitzlist"/>
        <w:numPr>
          <w:ilvl w:val="0"/>
          <w:numId w:val="48"/>
        </w:numPr>
        <w:spacing w:after="0" w:line="360" w:lineRule="auto"/>
        <w:jc w:val="both"/>
        <w:rPr>
          <w:rFonts w:ascii="Arial" w:eastAsia="Times New Roman" w:hAnsi="Arial" w:cs="Arial"/>
          <w:sz w:val="20"/>
          <w:szCs w:val="20"/>
          <w:lang w:eastAsia="pl-PL"/>
        </w:rPr>
      </w:pPr>
      <w:r w:rsidRPr="002753D4">
        <w:rPr>
          <w:rFonts w:ascii="Arial" w:eastAsia="Times New Roman" w:hAnsi="Arial" w:cs="Arial"/>
          <w:sz w:val="20"/>
          <w:szCs w:val="20"/>
          <w:lang w:eastAsia="pl-PL"/>
        </w:rPr>
        <w:t>Miejscowy plan zagospodarowania przestrzennego dla obszaru położonego w Sulejowie między ulicą Piotrkowską a ulicą Błonie</w:t>
      </w:r>
      <w:r>
        <w:rPr>
          <w:rFonts w:ascii="Arial" w:eastAsia="Times New Roman" w:hAnsi="Arial" w:cs="Arial"/>
          <w:sz w:val="20"/>
          <w:szCs w:val="20"/>
          <w:lang w:eastAsia="pl-PL"/>
        </w:rPr>
        <w:t>;</w:t>
      </w:r>
    </w:p>
    <w:p w14:paraId="272BE74D" w14:textId="197369C3" w:rsidR="002753D4" w:rsidRPr="002753D4" w:rsidRDefault="002753D4" w:rsidP="008A450E">
      <w:pPr>
        <w:pStyle w:val="Akapitzlist"/>
        <w:numPr>
          <w:ilvl w:val="0"/>
          <w:numId w:val="48"/>
        </w:numPr>
        <w:spacing w:after="0" w:line="360" w:lineRule="auto"/>
        <w:jc w:val="both"/>
        <w:rPr>
          <w:rFonts w:ascii="Arial" w:eastAsia="Times New Roman" w:hAnsi="Arial" w:cs="Arial"/>
          <w:sz w:val="20"/>
          <w:szCs w:val="20"/>
          <w:lang w:eastAsia="pl-PL"/>
        </w:rPr>
      </w:pPr>
      <w:r w:rsidRPr="002753D4">
        <w:rPr>
          <w:rFonts w:ascii="Arial" w:eastAsia="Times New Roman" w:hAnsi="Arial" w:cs="Arial"/>
          <w:sz w:val="20"/>
          <w:szCs w:val="20"/>
          <w:lang w:eastAsia="pl-PL"/>
        </w:rPr>
        <w:t>Miejscowy plan zagospodarowania przestrzennego dla obszaru położonego w Sulejowie w</w:t>
      </w:r>
      <w:r w:rsidR="00202B13">
        <w:rPr>
          <w:rFonts w:ascii="Arial" w:eastAsia="Times New Roman" w:hAnsi="Arial" w:cs="Arial"/>
          <w:sz w:val="20"/>
          <w:szCs w:val="20"/>
          <w:lang w:eastAsia="pl-PL"/>
        </w:rPr>
        <w:t> </w:t>
      </w:r>
      <w:r w:rsidRPr="002753D4">
        <w:rPr>
          <w:rFonts w:ascii="Arial" w:eastAsia="Times New Roman" w:hAnsi="Arial" w:cs="Arial"/>
          <w:sz w:val="20"/>
          <w:szCs w:val="20"/>
          <w:lang w:eastAsia="pl-PL"/>
        </w:rPr>
        <w:t>rejonie ulic Koneckiej i Wschodniej</w:t>
      </w:r>
      <w:r>
        <w:rPr>
          <w:rFonts w:ascii="Arial" w:eastAsia="Times New Roman" w:hAnsi="Arial" w:cs="Arial"/>
          <w:sz w:val="20"/>
          <w:szCs w:val="20"/>
          <w:lang w:eastAsia="pl-PL"/>
        </w:rPr>
        <w:t>;</w:t>
      </w:r>
    </w:p>
    <w:p w14:paraId="5A554452" w14:textId="36708C0E" w:rsidR="002753D4" w:rsidRPr="002753D4" w:rsidRDefault="002753D4" w:rsidP="008A450E">
      <w:pPr>
        <w:pStyle w:val="Akapitzlist"/>
        <w:numPr>
          <w:ilvl w:val="0"/>
          <w:numId w:val="48"/>
        </w:numPr>
        <w:spacing w:after="0" w:line="360" w:lineRule="auto"/>
        <w:jc w:val="both"/>
        <w:rPr>
          <w:rFonts w:ascii="Arial" w:eastAsia="Times New Roman" w:hAnsi="Arial" w:cs="Arial"/>
          <w:sz w:val="20"/>
          <w:szCs w:val="20"/>
          <w:lang w:eastAsia="pl-PL"/>
        </w:rPr>
      </w:pPr>
      <w:r w:rsidRPr="002753D4">
        <w:rPr>
          <w:rFonts w:ascii="Arial" w:eastAsia="Times New Roman" w:hAnsi="Arial" w:cs="Arial"/>
          <w:sz w:val="20"/>
          <w:szCs w:val="20"/>
          <w:lang w:eastAsia="pl-PL"/>
        </w:rPr>
        <w:t>Miejscowy plan zagospodarowania przestrzennego dla terenu położonego w miejscowości Barkowice</w:t>
      </w:r>
      <w:r>
        <w:rPr>
          <w:rFonts w:ascii="Arial" w:eastAsia="Times New Roman" w:hAnsi="Arial" w:cs="Arial"/>
          <w:sz w:val="20"/>
          <w:szCs w:val="20"/>
          <w:lang w:eastAsia="pl-PL"/>
        </w:rPr>
        <w:t>;</w:t>
      </w:r>
    </w:p>
    <w:p w14:paraId="142AE558" w14:textId="16B9CEDA" w:rsidR="002753D4" w:rsidRPr="002753D4" w:rsidRDefault="002753D4" w:rsidP="008A450E">
      <w:pPr>
        <w:pStyle w:val="Akapitzlist"/>
        <w:numPr>
          <w:ilvl w:val="0"/>
          <w:numId w:val="48"/>
        </w:numPr>
        <w:spacing w:after="0" w:line="360" w:lineRule="auto"/>
        <w:jc w:val="both"/>
        <w:rPr>
          <w:rFonts w:ascii="Arial" w:eastAsia="Times New Roman" w:hAnsi="Arial" w:cs="Arial"/>
          <w:sz w:val="20"/>
          <w:szCs w:val="20"/>
          <w:lang w:eastAsia="pl-PL"/>
        </w:rPr>
      </w:pPr>
      <w:r w:rsidRPr="002753D4">
        <w:rPr>
          <w:rFonts w:ascii="Arial" w:eastAsia="Times New Roman" w:hAnsi="Arial" w:cs="Arial"/>
          <w:sz w:val="20"/>
          <w:szCs w:val="20"/>
          <w:lang w:eastAsia="pl-PL"/>
        </w:rPr>
        <w:t>Miejscowy plan zagospodarowania przestrzennego dla terenu położonego w miejscowości Witów Kolonia</w:t>
      </w:r>
      <w:r>
        <w:rPr>
          <w:rFonts w:ascii="Arial" w:eastAsia="Times New Roman" w:hAnsi="Arial" w:cs="Arial"/>
          <w:sz w:val="20"/>
          <w:szCs w:val="20"/>
          <w:lang w:eastAsia="pl-PL"/>
        </w:rPr>
        <w:t>;</w:t>
      </w:r>
    </w:p>
    <w:p w14:paraId="4CAD157E" w14:textId="71414BE5" w:rsidR="002753D4" w:rsidRPr="002753D4" w:rsidRDefault="002753D4" w:rsidP="008A450E">
      <w:pPr>
        <w:pStyle w:val="Akapitzlist"/>
        <w:numPr>
          <w:ilvl w:val="0"/>
          <w:numId w:val="48"/>
        </w:numPr>
        <w:spacing w:after="0" w:line="360" w:lineRule="auto"/>
        <w:jc w:val="both"/>
        <w:rPr>
          <w:rFonts w:ascii="Arial" w:eastAsia="Times New Roman" w:hAnsi="Arial" w:cs="Arial"/>
          <w:sz w:val="20"/>
          <w:szCs w:val="20"/>
          <w:lang w:eastAsia="pl-PL"/>
        </w:rPr>
      </w:pPr>
      <w:r w:rsidRPr="002753D4">
        <w:rPr>
          <w:rFonts w:ascii="Arial" w:eastAsia="Times New Roman" w:hAnsi="Arial" w:cs="Arial"/>
          <w:sz w:val="20"/>
          <w:szCs w:val="20"/>
          <w:lang w:eastAsia="pl-PL"/>
        </w:rPr>
        <w:t>Miejscowy Plan Zagospodarowania Przestrzennego dla miejscowości Uszczyn</w:t>
      </w:r>
      <w:r>
        <w:rPr>
          <w:rFonts w:ascii="Arial" w:eastAsia="Times New Roman" w:hAnsi="Arial" w:cs="Arial"/>
          <w:sz w:val="20"/>
          <w:szCs w:val="20"/>
          <w:lang w:eastAsia="pl-PL"/>
        </w:rPr>
        <w:t>;</w:t>
      </w:r>
    </w:p>
    <w:p w14:paraId="44FAA109" w14:textId="3A3FBA99" w:rsidR="00BC720E" w:rsidRPr="002753D4" w:rsidRDefault="002753D4" w:rsidP="008A450E">
      <w:pPr>
        <w:pStyle w:val="Akapitzlist"/>
        <w:numPr>
          <w:ilvl w:val="0"/>
          <w:numId w:val="48"/>
        </w:numPr>
        <w:spacing w:after="0" w:line="360" w:lineRule="auto"/>
        <w:jc w:val="both"/>
        <w:rPr>
          <w:rFonts w:ascii="Arial" w:eastAsia="Times New Roman" w:hAnsi="Arial" w:cs="Arial"/>
          <w:sz w:val="20"/>
          <w:szCs w:val="20"/>
          <w:lang w:eastAsia="pl-PL"/>
        </w:rPr>
      </w:pPr>
      <w:r w:rsidRPr="002753D4">
        <w:rPr>
          <w:rFonts w:ascii="Arial" w:eastAsia="Times New Roman" w:hAnsi="Arial" w:cs="Arial"/>
          <w:sz w:val="20"/>
          <w:szCs w:val="20"/>
          <w:lang w:eastAsia="pl-PL"/>
        </w:rPr>
        <w:t>Plan Zagospodarowania Przestrzennego we Włodzimierzowie dla terenu położonego przy skrzyżowaniu ulicy Łęczyńskiej z ulicą Ks. Kardynała Stefana Wyszyńskiego</w:t>
      </w:r>
      <w:r>
        <w:rPr>
          <w:rFonts w:ascii="Arial" w:eastAsia="Times New Roman" w:hAnsi="Arial" w:cs="Arial"/>
          <w:sz w:val="20"/>
          <w:szCs w:val="20"/>
          <w:lang w:eastAsia="pl-PL"/>
        </w:rPr>
        <w:t>.</w:t>
      </w:r>
    </w:p>
    <w:p w14:paraId="45BF45B1" w14:textId="77777777" w:rsidR="00BC720E" w:rsidRPr="00BC720E" w:rsidRDefault="00BC720E" w:rsidP="004C433A">
      <w:pPr>
        <w:spacing w:after="0" w:line="360" w:lineRule="auto"/>
        <w:jc w:val="both"/>
        <w:rPr>
          <w:rFonts w:ascii="Arial" w:hAnsi="Arial" w:cs="Arial"/>
          <w:bCs/>
          <w:sz w:val="20"/>
          <w:szCs w:val="20"/>
        </w:rPr>
      </w:pPr>
    </w:p>
    <w:p w14:paraId="169E909E" w14:textId="22AFED10" w:rsidR="003246F3" w:rsidRPr="00BC720E" w:rsidRDefault="003246F3" w:rsidP="00BC720E">
      <w:pPr>
        <w:autoSpaceDE w:val="0"/>
        <w:autoSpaceDN w:val="0"/>
        <w:adjustRightInd w:val="0"/>
        <w:spacing w:after="0" w:line="360" w:lineRule="auto"/>
        <w:jc w:val="both"/>
        <w:rPr>
          <w:rFonts w:ascii="Arial" w:hAnsi="Arial" w:cs="Arial"/>
          <w:b/>
          <w:bCs/>
          <w:sz w:val="20"/>
          <w:szCs w:val="20"/>
        </w:rPr>
      </w:pPr>
      <w:r w:rsidRPr="00BC720E">
        <w:rPr>
          <w:rFonts w:ascii="Arial" w:hAnsi="Arial" w:cs="Arial"/>
          <w:b/>
          <w:bCs/>
          <w:sz w:val="20"/>
          <w:szCs w:val="20"/>
        </w:rPr>
        <w:t xml:space="preserve">Obszary wymagające przekształceń, rehabilitacji, rekultywacji lub </w:t>
      </w:r>
      <w:proofErr w:type="spellStart"/>
      <w:r w:rsidRPr="00BC720E">
        <w:rPr>
          <w:rFonts w:ascii="Arial" w:hAnsi="Arial" w:cs="Arial"/>
          <w:b/>
          <w:bCs/>
          <w:sz w:val="20"/>
          <w:szCs w:val="20"/>
        </w:rPr>
        <w:t>remediacji</w:t>
      </w:r>
      <w:proofErr w:type="spellEnd"/>
    </w:p>
    <w:p w14:paraId="20F08B55" w14:textId="3AA914A6" w:rsidR="00A45FFF" w:rsidRDefault="00CF7944" w:rsidP="00CF7944">
      <w:pPr>
        <w:tabs>
          <w:tab w:val="right" w:pos="284"/>
          <w:tab w:val="left" w:pos="408"/>
        </w:tabs>
        <w:autoSpaceDE w:val="0"/>
        <w:autoSpaceDN w:val="0"/>
        <w:adjustRightInd w:val="0"/>
        <w:spacing w:after="0" w:line="360" w:lineRule="auto"/>
        <w:jc w:val="both"/>
        <w:rPr>
          <w:rFonts w:ascii="Arial" w:eastAsia="Times New Roman" w:hAnsi="Arial" w:cs="Arial"/>
          <w:sz w:val="20"/>
          <w:szCs w:val="20"/>
          <w:lang w:eastAsia="pl-PL"/>
        </w:rPr>
      </w:pPr>
      <w:r>
        <w:rPr>
          <w:rFonts w:ascii="Arial" w:eastAsia="Times New Roman" w:hAnsi="Arial" w:cs="Arial"/>
          <w:sz w:val="20"/>
          <w:szCs w:val="20"/>
          <w:lang w:eastAsia="pl-PL"/>
        </w:rPr>
        <w:tab/>
      </w:r>
      <w:r>
        <w:rPr>
          <w:rFonts w:ascii="Arial" w:eastAsia="Times New Roman" w:hAnsi="Arial" w:cs="Arial"/>
          <w:sz w:val="20"/>
          <w:szCs w:val="20"/>
          <w:lang w:eastAsia="pl-PL"/>
        </w:rPr>
        <w:tab/>
      </w:r>
      <w:r>
        <w:rPr>
          <w:rFonts w:ascii="Arial" w:eastAsia="Times New Roman" w:hAnsi="Arial" w:cs="Arial"/>
          <w:sz w:val="20"/>
          <w:szCs w:val="20"/>
          <w:lang w:eastAsia="pl-PL"/>
        </w:rPr>
        <w:tab/>
      </w:r>
      <w:r w:rsidRPr="00CF7944">
        <w:rPr>
          <w:rFonts w:ascii="Arial" w:eastAsia="Times New Roman" w:hAnsi="Arial" w:cs="Arial"/>
          <w:sz w:val="20"/>
          <w:szCs w:val="20"/>
          <w:lang w:eastAsia="pl-PL"/>
        </w:rPr>
        <w:t>Ustala się przystąpienie do rewaloryzacji i rekultywacji obszarów poło</w:t>
      </w:r>
      <w:r>
        <w:rPr>
          <w:rFonts w:ascii="Arial" w:eastAsia="Times New Roman" w:hAnsi="Arial" w:cs="Arial"/>
          <w:sz w:val="20"/>
          <w:szCs w:val="20"/>
          <w:lang w:eastAsia="pl-PL"/>
        </w:rPr>
        <w:t>ż</w:t>
      </w:r>
      <w:r w:rsidRPr="00CF7944">
        <w:rPr>
          <w:rFonts w:ascii="Arial" w:eastAsia="Times New Roman" w:hAnsi="Arial" w:cs="Arial"/>
          <w:sz w:val="20"/>
          <w:szCs w:val="20"/>
          <w:lang w:eastAsia="pl-PL"/>
        </w:rPr>
        <w:t>onych na południe od</w:t>
      </w:r>
      <w:r w:rsidR="00202B13">
        <w:rPr>
          <w:rFonts w:ascii="Arial" w:eastAsia="Times New Roman" w:hAnsi="Arial" w:cs="Arial"/>
          <w:sz w:val="20"/>
          <w:szCs w:val="20"/>
          <w:lang w:eastAsia="pl-PL"/>
        </w:rPr>
        <w:t> </w:t>
      </w:r>
      <w:r w:rsidRPr="00CF7944">
        <w:rPr>
          <w:rFonts w:ascii="Arial" w:eastAsia="Times New Roman" w:hAnsi="Arial" w:cs="Arial"/>
          <w:sz w:val="20"/>
          <w:szCs w:val="20"/>
          <w:lang w:eastAsia="pl-PL"/>
        </w:rPr>
        <w:t>centrum miasta w celu otworzenia nowych terenów sportu i rekreacj</w:t>
      </w:r>
      <w:r>
        <w:rPr>
          <w:rFonts w:ascii="Arial" w:eastAsia="Times New Roman" w:hAnsi="Arial" w:cs="Arial"/>
          <w:sz w:val="20"/>
          <w:szCs w:val="20"/>
          <w:lang w:eastAsia="pl-PL"/>
        </w:rPr>
        <w:t>i.</w:t>
      </w:r>
    </w:p>
    <w:p w14:paraId="698894D6" w14:textId="77777777" w:rsidR="00BC720E" w:rsidRPr="00BC720E" w:rsidRDefault="00BC720E" w:rsidP="00A45FFF">
      <w:pPr>
        <w:tabs>
          <w:tab w:val="right" w:pos="284"/>
          <w:tab w:val="left" w:pos="408"/>
        </w:tabs>
        <w:autoSpaceDE w:val="0"/>
        <w:autoSpaceDN w:val="0"/>
        <w:adjustRightInd w:val="0"/>
        <w:spacing w:after="0" w:line="360" w:lineRule="auto"/>
        <w:jc w:val="both"/>
        <w:rPr>
          <w:rFonts w:ascii="Arial" w:eastAsia="Times New Roman" w:hAnsi="Arial" w:cs="Arial"/>
          <w:sz w:val="20"/>
          <w:szCs w:val="20"/>
          <w:lang w:eastAsia="pl-PL"/>
        </w:rPr>
      </w:pPr>
    </w:p>
    <w:p w14:paraId="74F2A5EB" w14:textId="77777777" w:rsidR="00B42082" w:rsidRPr="00BC720E" w:rsidRDefault="00B42082" w:rsidP="00BC720E">
      <w:pPr>
        <w:tabs>
          <w:tab w:val="right" w:pos="284"/>
          <w:tab w:val="left" w:pos="408"/>
        </w:tabs>
        <w:autoSpaceDE w:val="0"/>
        <w:autoSpaceDN w:val="0"/>
        <w:adjustRightInd w:val="0"/>
        <w:spacing w:after="0" w:line="360" w:lineRule="auto"/>
        <w:jc w:val="both"/>
        <w:rPr>
          <w:rFonts w:ascii="Arial" w:hAnsi="Arial" w:cs="Arial"/>
          <w:b/>
          <w:sz w:val="20"/>
          <w:szCs w:val="20"/>
        </w:rPr>
      </w:pPr>
      <w:r w:rsidRPr="00BC720E">
        <w:rPr>
          <w:rFonts w:ascii="Arial" w:hAnsi="Arial" w:cs="Arial"/>
          <w:b/>
          <w:sz w:val="20"/>
          <w:szCs w:val="20"/>
        </w:rPr>
        <w:t>Obszary inwestycji celu publicznego o znaczeniu lokalnym.</w:t>
      </w:r>
    </w:p>
    <w:p w14:paraId="620B1C58" w14:textId="5EDF2F02" w:rsidR="00BB3654" w:rsidRDefault="00CF7944" w:rsidP="00CF7944">
      <w:pPr>
        <w:tabs>
          <w:tab w:val="right" w:pos="284"/>
          <w:tab w:val="left" w:pos="408"/>
        </w:tabs>
        <w:autoSpaceDE w:val="0"/>
        <w:autoSpaceDN w:val="0"/>
        <w:adjustRightInd w:val="0"/>
        <w:spacing w:after="0" w:line="360" w:lineRule="auto"/>
        <w:jc w:val="both"/>
        <w:rPr>
          <w:rFonts w:ascii="Arial" w:hAnsi="Arial" w:cs="Arial"/>
          <w:sz w:val="20"/>
          <w:szCs w:val="20"/>
          <w:lang w:bidi="en-US"/>
        </w:rPr>
      </w:pPr>
      <w:r>
        <w:rPr>
          <w:rFonts w:ascii="Arial" w:hAnsi="Arial" w:cs="Arial"/>
          <w:sz w:val="20"/>
          <w:szCs w:val="20"/>
          <w:lang w:bidi="en-US"/>
        </w:rPr>
        <w:tab/>
      </w:r>
      <w:r>
        <w:rPr>
          <w:rFonts w:ascii="Arial" w:hAnsi="Arial" w:cs="Arial"/>
          <w:sz w:val="20"/>
          <w:szCs w:val="20"/>
          <w:lang w:bidi="en-US"/>
        </w:rPr>
        <w:tab/>
      </w:r>
      <w:r>
        <w:rPr>
          <w:rFonts w:ascii="Arial" w:hAnsi="Arial" w:cs="Arial"/>
          <w:sz w:val="20"/>
          <w:szCs w:val="20"/>
          <w:lang w:bidi="en-US"/>
        </w:rPr>
        <w:tab/>
      </w:r>
      <w:r w:rsidRPr="00CF7944">
        <w:rPr>
          <w:rFonts w:ascii="Arial" w:hAnsi="Arial" w:cs="Arial"/>
          <w:sz w:val="20"/>
          <w:szCs w:val="20"/>
          <w:lang w:bidi="en-US"/>
        </w:rPr>
        <w:t>Realizacja inwestycji celu publicznego o znaczeniu lokalnym przebiegać</w:t>
      </w:r>
      <w:r>
        <w:rPr>
          <w:rFonts w:ascii="Arial" w:hAnsi="Arial" w:cs="Arial"/>
          <w:sz w:val="20"/>
          <w:szCs w:val="20"/>
          <w:lang w:bidi="en-US"/>
        </w:rPr>
        <w:t xml:space="preserve"> </w:t>
      </w:r>
      <w:r w:rsidRPr="00CF7944">
        <w:rPr>
          <w:rFonts w:ascii="Arial" w:hAnsi="Arial" w:cs="Arial"/>
          <w:sz w:val="20"/>
          <w:szCs w:val="20"/>
          <w:lang w:bidi="en-US"/>
        </w:rPr>
        <w:t>będzie zgodnie z</w:t>
      </w:r>
      <w:r w:rsidR="00202B13">
        <w:rPr>
          <w:rFonts w:ascii="Arial" w:hAnsi="Arial" w:cs="Arial"/>
          <w:sz w:val="20"/>
          <w:szCs w:val="20"/>
          <w:lang w:bidi="en-US"/>
        </w:rPr>
        <w:t> </w:t>
      </w:r>
      <w:r w:rsidRPr="00CF7944">
        <w:rPr>
          <w:rFonts w:ascii="Arial" w:hAnsi="Arial" w:cs="Arial"/>
          <w:sz w:val="20"/>
          <w:szCs w:val="20"/>
          <w:lang w:bidi="en-US"/>
        </w:rPr>
        <w:t>regulacją art. 6 ustawy z dnia 21 sierpnia 1997 r. o gospodarce nieruchomościami.</w:t>
      </w:r>
    </w:p>
    <w:p w14:paraId="6F2DB9B2" w14:textId="1BAD321A" w:rsidR="00B42082" w:rsidRPr="00BC720E" w:rsidRDefault="00B42082" w:rsidP="00BC720E">
      <w:pPr>
        <w:pStyle w:val="BezodstpwZnak1"/>
        <w:spacing w:line="360" w:lineRule="auto"/>
        <w:rPr>
          <w:rFonts w:ascii="Arial" w:hAnsi="Arial" w:cs="Arial"/>
          <w:b/>
          <w:bCs/>
          <w:color w:val="auto"/>
        </w:rPr>
      </w:pPr>
      <w:r w:rsidRPr="00BC720E">
        <w:rPr>
          <w:rFonts w:ascii="Arial" w:hAnsi="Arial" w:cs="Arial"/>
          <w:b/>
          <w:bCs/>
          <w:color w:val="auto"/>
        </w:rPr>
        <w:t>Obszary inwestycji celu publicznego o znaczeniu ponadlokalnym</w:t>
      </w:r>
    </w:p>
    <w:p w14:paraId="6129D8FD" w14:textId="331B5AFC" w:rsidR="00E40CD3" w:rsidRDefault="00CF7944" w:rsidP="00CF7944">
      <w:pPr>
        <w:tabs>
          <w:tab w:val="left" w:pos="-2982"/>
        </w:tabs>
        <w:autoSpaceDE w:val="0"/>
        <w:autoSpaceDN w:val="0"/>
        <w:adjustRightInd w:val="0"/>
        <w:spacing w:after="0" w:line="360" w:lineRule="auto"/>
        <w:jc w:val="both"/>
        <w:rPr>
          <w:rFonts w:ascii="Arial" w:hAnsi="Arial" w:cs="Arial"/>
          <w:sz w:val="20"/>
          <w:szCs w:val="20"/>
        </w:rPr>
      </w:pPr>
      <w:r>
        <w:rPr>
          <w:rFonts w:ascii="Arial" w:hAnsi="Arial" w:cs="Arial"/>
          <w:sz w:val="20"/>
          <w:szCs w:val="20"/>
        </w:rPr>
        <w:lastRenderedPageBreak/>
        <w:tab/>
      </w:r>
      <w:r w:rsidRPr="00CF7944">
        <w:rPr>
          <w:rFonts w:ascii="Arial" w:hAnsi="Arial" w:cs="Arial"/>
          <w:sz w:val="20"/>
          <w:szCs w:val="20"/>
        </w:rPr>
        <w:t xml:space="preserve">Na obszarze opracowania nie wyodrębnia się terenów przeznaczonych dla realizacji inwestycji celu publicznego o znaczeniu ponadlokalnym, zgodnie z ustaleniami planu zagospodarowania przestrzennego województwa łódzkiego i ustaleniami programów o których mowa </w:t>
      </w:r>
      <w:r w:rsidR="00202B13">
        <w:rPr>
          <w:rFonts w:ascii="Arial" w:hAnsi="Arial" w:cs="Arial"/>
          <w:sz w:val="20"/>
          <w:szCs w:val="20"/>
        </w:rPr>
        <w:br/>
      </w:r>
      <w:r w:rsidRPr="00CF7944">
        <w:rPr>
          <w:rFonts w:ascii="Arial" w:hAnsi="Arial" w:cs="Arial"/>
          <w:sz w:val="20"/>
          <w:szCs w:val="20"/>
        </w:rPr>
        <w:t>w art. 48, ust. 1 UO</w:t>
      </w:r>
      <w:r>
        <w:rPr>
          <w:rFonts w:ascii="Arial" w:hAnsi="Arial" w:cs="Arial"/>
          <w:sz w:val="20"/>
          <w:szCs w:val="20"/>
        </w:rPr>
        <w:t>-</w:t>
      </w:r>
      <w:proofErr w:type="spellStart"/>
      <w:r w:rsidRPr="00CF7944">
        <w:rPr>
          <w:rFonts w:ascii="Arial" w:hAnsi="Arial" w:cs="Arial"/>
          <w:sz w:val="20"/>
          <w:szCs w:val="20"/>
        </w:rPr>
        <w:t>PiZP</w:t>
      </w:r>
      <w:proofErr w:type="spellEnd"/>
      <w:r w:rsidRPr="00CF7944">
        <w:rPr>
          <w:rFonts w:ascii="Arial" w:hAnsi="Arial" w:cs="Arial"/>
          <w:sz w:val="20"/>
          <w:szCs w:val="20"/>
        </w:rPr>
        <w:t>.</w:t>
      </w:r>
    </w:p>
    <w:p w14:paraId="6F4C3C78" w14:textId="77777777" w:rsidR="00BC720E" w:rsidRPr="00BC720E" w:rsidRDefault="00BC720E" w:rsidP="00B822EA">
      <w:pPr>
        <w:tabs>
          <w:tab w:val="left" w:pos="-2982"/>
        </w:tabs>
        <w:autoSpaceDE w:val="0"/>
        <w:autoSpaceDN w:val="0"/>
        <w:adjustRightInd w:val="0"/>
        <w:spacing w:after="0" w:line="360" w:lineRule="auto"/>
        <w:jc w:val="both"/>
        <w:rPr>
          <w:rFonts w:ascii="Arial" w:hAnsi="Arial" w:cs="Arial"/>
          <w:sz w:val="20"/>
          <w:szCs w:val="20"/>
        </w:rPr>
      </w:pPr>
    </w:p>
    <w:p w14:paraId="59EF9877" w14:textId="5B53891D" w:rsidR="00B42082" w:rsidRPr="00BC720E" w:rsidRDefault="00B822EA" w:rsidP="00BC720E">
      <w:pPr>
        <w:spacing w:after="0" w:line="360" w:lineRule="auto"/>
        <w:jc w:val="both"/>
        <w:rPr>
          <w:rFonts w:ascii="Arial" w:hAnsi="Arial" w:cs="Arial"/>
          <w:b/>
          <w:bCs/>
          <w:sz w:val="20"/>
          <w:szCs w:val="20"/>
        </w:rPr>
      </w:pPr>
      <w:r w:rsidRPr="00BC720E">
        <w:rPr>
          <w:rFonts w:ascii="Arial" w:eastAsia="Times New Roman" w:hAnsi="Arial" w:cs="Arial"/>
          <w:b/>
          <w:bCs/>
          <w:sz w:val="20"/>
          <w:szCs w:val="20"/>
          <w:lang w:eastAsia="pl-PL"/>
        </w:rPr>
        <w:t>O</w:t>
      </w:r>
      <w:r w:rsidR="00B42082" w:rsidRPr="00BC720E">
        <w:rPr>
          <w:rFonts w:ascii="Arial" w:eastAsia="Times New Roman" w:hAnsi="Arial" w:cs="Arial"/>
          <w:b/>
          <w:bCs/>
          <w:sz w:val="20"/>
          <w:szCs w:val="20"/>
          <w:lang w:eastAsia="pl-PL"/>
        </w:rPr>
        <w:t>bszary o szczególnych problemach lub barierach rozwojowych i obszary o wyjątkowym potencjale rozwojowym</w:t>
      </w:r>
    </w:p>
    <w:p w14:paraId="5A6298B2" w14:textId="77777777" w:rsidR="00226B51" w:rsidRDefault="00CF7944" w:rsidP="00226B51">
      <w:pPr>
        <w:autoSpaceDE w:val="0"/>
        <w:autoSpaceDN w:val="0"/>
        <w:adjustRightInd w:val="0"/>
        <w:spacing w:after="0" w:line="360" w:lineRule="auto"/>
        <w:ind w:firstLine="709"/>
        <w:jc w:val="both"/>
        <w:rPr>
          <w:rFonts w:ascii="Arial" w:hAnsi="Arial" w:cs="Arial"/>
          <w:sz w:val="20"/>
          <w:szCs w:val="20"/>
        </w:rPr>
      </w:pPr>
      <w:r w:rsidRPr="00CF7944">
        <w:rPr>
          <w:rFonts w:ascii="Arial" w:hAnsi="Arial" w:cs="Arial"/>
          <w:sz w:val="20"/>
          <w:szCs w:val="20"/>
        </w:rPr>
        <w:t xml:space="preserve">Obszarem problemowym w zakresie kształtowania ładu przestrzennego jest cała zachodnia część miasta, która winna zostać poddana procesom rehabilitacji </w:t>
      </w:r>
      <w:proofErr w:type="spellStart"/>
      <w:r w:rsidRPr="00CF7944">
        <w:rPr>
          <w:rFonts w:ascii="Arial" w:hAnsi="Arial" w:cs="Arial"/>
          <w:sz w:val="20"/>
          <w:szCs w:val="20"/>
        </w:rPr>
        <w:t>funkcjonalno</w:t>
      </w:r>
      <w:proofErr w:type="spellEnd"/>
      <w:r w:rsidRPr="00CF7944">
        <w:rPr>
          <w:rFonts w:ascii="Arial" w:hAnsi="Arial" w:cs="Arial"/>
          <w:sz w:val="20"/>
          <w:szCs w:val="20"/>
        </w:rPr>
        <w:t xml:space="preserve"> – przestrzennej. Rozdrobnienie stanów własnościowych nie sprzyja efektywnemu realizowaniu procesów rehabilitacyjnych. Rozwiązania tego zagadnienia poszukiwać się będzie na drodze wykupu nieruchomości i wykonywania sukcesywnie </w:t>
      </w:r>
      <w:proofErr w:type="spellStart"/>
      <w:r w:rsidRPr="00CF7944">
        <w:rPr>
          <w:rFonts w:ascii="Arial" w:hAnsi="Arial" w:cs="Arial"/>
          <w:sz w:val="20"/>
          <w:szCs w:val="20"/>
        </w:rPr>
        <w:t>m.p.z.p</w:t>
      </w:r>
      <w:proofErr w:type="spellEnd"/>
      <w:r w:rsidRPr="00CF7944">
        <w:rPr>
          <w:rFonts w:ascii="Arial" w:hAnsi="Arial" w:cs="Arial"/>
          <w:sz w:val="20"/>
          <w:szCs w:val="20"/>
        </w:rPr>
        <w:t>., korzystać z instrumentu komasacji i wtórnej parcelacji terenów.</w:t>
      </w:r>
    </w:p>
    <w:p w14:paraId="0C6CD47F" w14:textId="3B7E47AB" w:rsidR="00226B51" w:rsidRPr="00226B51" w:rsidRDefault="00226B51" w:rsidP="00226B51">
      <w:pPr>
        <w:autoSpaceDE w:val="0"/>
        <w:autoSpaceDN w:val="0"/>
        <w:adjustRightInd w:val="0"/>
        <w:spacing w:after="0" w:line="360" w:lineRule="auto"/>
        <w:ind w:firstLine="709"/>
        <w:jc w:val="both"/>
        <w:rPr>
          <w:rFonts w:ascii="Arial" w:hAnsi="Arial" w:cs="Arial"/>
          <w:sz w:val="20"/>
          <w:szCs w:val="20"/>
        </w:rPr>
      </w:pPr>
      <w:r>
        <w:rPr>
          <w:rFonts w:ascii="Arial" w:hAnsi="Arial" w:cs="Arial"/>
          <w:sz w:val="20"/>
          <w:szCs w:val="20"/>
        </w:rPr>
        <w:t xml:space="preserve">Gmina Sulejów posiada </w:t>
      </w:r>
      <w:r w:rsidRPr="00226B51">
        <w:rPr>
          <w:rFonts w:ascii="Arial" w:hAnsi="Arial" w:cs="Arial"/>
          <w:i/>
          <w:iCs/>
          <w:sz w:val="20"/>
          <w:szCs w:val="20"/>
        </w:rPr>
        <w:t xml:space="preserve">Lokalny Program Rewitalizacji Miasta i Gminy Sulejów na lata </w:t>
      </w:r>
      <w:r w:rsidR="00202B13">
        <w:rPr>
          <w:rFonts w:ascii="Arial" w:hAnsi="Arial" w:cs="Arial"/>
          <w:i/>
          <w:iCs/>
          <w:sz w:val="20"/>
          <w:szCs w:val="20"/>
        </w:rPr>
        <w:br/>
      </w:r>
      <w:r w:rsidRPr="00226B51">
        <w:rPr>
          <w:rFonts w:ascii="Arial" w:hAnsi="Arial" w:cs="Arial"/>
          <w:i/>
          <w:iCs/>
          <w:sz w:val="20"/>
          <w:szCs w:val="20"/>
        </w:rPr>
        <w:t>2016-2023</w:t>
      </w:r>
      <w:r>
        <w:rPr>
          <w:rFonts w:ascii="Arial" w:hAnsi="Arial" w:cs="Arial"/>
          <w:i/>
          <w:iCs/>
          <w:sz w:val="20"/>
          <w:szCs w:val="20"/>
        </w:rPr>
        <w:t>,</w:t>
      </w:r>
      <w:r>
        <w:rPr>
          <w:rFonts w:ascii="Arial" w:hAnsi="Arial" w:cs="Arial"/>
          <w:sz w:val="20"/>
          <w:szCs w:val="20"/>
        </w:rPr>
        <w:t xml:space="preserve"> który został pozytywnie zweryfikowany </w:t>
      </w:r>
      <w:r w:rsidRPr="00226B51">
        <w:rPr>
          <w:rFonts w:ascii="Arial" w:hAnsi="Arial" w:cs="Arial"/>
          <w:sz w:val="20"/>
          <w:szCs w:val="20"/>
        </w:rPr>
        <w:t>pod kątem zgodności z Wytycznymi w zakresie rewitalizacji w programach operacyjnych na lata 2014-2020</w:t>
      </w:r>
      <w:r>
        <w:rPr>
          <w:rFonts w:ascii="Arial" w:hAnsi="Arial" w:cs="Arial"/>
          <w:sz w:val="20"/>
          <w:szCs w:val="20"/>
        </w:rPr>
        <w:t>.</w:t>
      </w:r>
    </w:p>
    <w:p w14:paraId="00CDA39A" w14:textId="78B017B3" w:rsidR="00226B51" w:rsidRPr="00D15D25" w:rsidRDefault="00E95046" w:rsidP="00D15D25">
      <w:pPr>
        <w:autoSpaceDE w:val="0"/>
        <w:autoSpaceDN w:val="0"/>
        <w:adjustRightInd w:val="0"/>
        <w:spacing w:after="0" w:line="360" w:lineRule="auto"/>
        <w:ind w:firstLine="709"/>
        <w:jc w:val="both"/>
        <w:rPr>
          <w:rFonts w:ascii="Arial" w:hAnsi="Arial" w:cs="Arial"/>
          <w:sz w:val="20"/>
          <w:szCs w:val="20"/>
        </w:rPr>
      </w:pPr>
      <w:r>
        <w:rPr>
          <w:rFonts w:ascii="Arial" w:hAnsi="Arial" w:cs="Arial"/>
          <w:sz w:val="20"/>
          <w:szCs w:val="20"/>
        </w:rPr>
        <w:t xml:space="preserve">W Sulejowie realizowany jest projekt pn. </w:t>
      </w:r>
      <w:r w:rsidRPr="00E95046">
        <w:rPr>
          <w:rFonts w:ascii="Arial" w:hAnsi="Arial" w:cs="Arial"/>
          <w:sz w:val="20"/>
          <w:szCs w:val="20"/>
        </w:rPr>
        <w:t>„Rewitalizacja Centrum Sulejowa poprzez odnowę i</w:t>
      </w:r>
      <w:r w:rsidR="00202B13">
        <w:rPr>
          <w:rFonts w:ascii="Arial" w:hAnsi="Arial" w:cs="Arial"/>
          <w:sz w:val="20"/>
          <w:szCs w:val="20"/>
        </w:rPr>
        <w:t> </w:t>
      </w:r>
      <w:r w:rsidRPr="00E95046">
        <w:rPr>
          <w:rFonts w:ascii="Arial" w:hAnsi="Arial" w:cs="Arial"/>
          <w:sz w:val="20"/>
          <w:szCs w:val="20"/>
        </w:rPr>
        <w:t>przywrócenie funkcji społeczno</w:t>
      </w:r>
      <w:r w:rsidRPr="00E95046">
        <w:rPr>
          <w:rFonts w:ascii="Cambria Math" w:hAnsi="Cambria Math" w:cs="Cambria Math"/>
          <w:sz w:val="20"/>
          <w:szCs w:val="20"/>
        </w:rPr>
        <w:t>‐</w:t>
      </w:r>
      <w:r w:rsidRPr="00E95046">
        <w:rPr>
          <w:rFonts w:ascii="Arial" w:hAnsi="Arial" w:cs="Arial"/>
          <w:sz w:val="20"/>
          <w:szCs w:val="20"/>
        </w:rPr>
        <w:t xml:space="preserve"> gospodarczych”. Głównym celem projektu jest przebudowa Placu Straży i ul. Krakowskiej. Adaptacja ul. Górnej. Przebudowa ulicy Rynek wraz z infrastrukturą komunalną, zagospodarowanie terenów przy ulicy Szkolnej na cele turystyczno</w:t>
      </w:r>
      <w:r w:rsidRPr="00E95046">
        <w:rPr>
          <w:rFonts w:ascii="Cambria Math" w:hAnsi="Cambria Math" w:cs="Cambria Math"/>
          <w:sz w:val="20"/>
          <w:szCs w:val="20"/>
        </w:rPr>
        <w:t>‐</w:t>
      </w:r>
      <w:r w:rsidRPr="00E95046">
        <w:rPr>
          <w:rFonts w:ascii="Arial" w:hAnsi="Arial" w:cs="Arial"/>
          <w:sz w:val="20"/>
          <w:szCs w:val="20"/>
        </w:rPr>
        <w:t>rekreacyjne.</w:t>
      </w:r>
      <w:r>
        <w:rPr>
          <w:rFonts w:ascii="Arial" w:hAnsi="Arial" w:cs="Arial"/>
          <w:sz w:val="20"/>
          <w:szCs w:val="20"/>
        </w:rPr>
        <w:t xml:space="preserve"> </w:t>
      </w:r>
      <w:r w:rsidRPr="00E95046">
        <w:rPr>
          <w:rFonts w:ascii="Arial" w:hAnsi="Arial" w:cs="Arial"/>
          <w:sz w:val="20"/>
          <w:szCs w:val="20"/>
        </w:rPr>
        <w:t>Celem pośrednim jest przywrócenie funkcji społeczno</w:t>
      </w:r>
      <w:r w:rsidRPr="00E95046">
        <w:rPr>
          <w:rFonts w:ascii="Cambria Math" w:hAnsi="Cambria Math" w:cs="Cambria Math"/>
          <w:sz w:val="20"/>
          <w:szCs w:val="20"/>
        </w:rPr>
        <w:t>‐</w:t>
      </w:r>
      <w:r w:rsidRPr="00E95046">
        <w:rPr>
          <w:rFonts w:ascii="Arial" w:hAnsi="Arial" w:cs="Arial"/>
          <w:sz w:val="20"/>
          <w:szCs w:val="20"/>
        </w:rPr>
        <w:t>gospodarczych na terenach zdegradowanych, w</w:t>
      </w:r>
      <w:r w:rsidR="00202B13">
        <w:rPr>
          <w:rFonts w:ascii="Arial" w:hAnsi="Arial" w:cs="Arial"/>
          <w:sz w:val="20"/>
          <w:szCs w:val="20"/>
        </w:rPr>
        <w:t> </w:t>
      </w:r>
      <w:r w:rsidRPr="00E95046">
        <w:rPr>
          <w:rFonts w:ascii="Arial" w:hAnsi="Arial" w:cs="Arial"/>
          <w:sz w:val="20"/>
          <w:szCs w:val="20"/>
        </w:rPr>
        <w:t>szczególności wdrożenie rozwiązań, które ożywią życie publiczne w sferze społecznej, gospodarczej, kulturalnej i rekreacyjnej.</w:t>
      </w:r>
    </w:p>
    <w:p w14:paraId="06C2792D" w14:textId="65F94168" w:rsidR="007C5BD4" w:rsidRPr="00937A38" w:rsidRDefault="00A904B8" w:rsidP="00937A38">
      <w:pPr>
        <w:pStyle w:val="Legenda"/>
        <w:spacing w:before="240" w:after="0" w:line="240" w:lineRule="auto"/>
        <w:rPr>
          <w:rFonts w:ascii="Arial" w:hAnsi="Arial" w:cs="Arial"/>
          <w:b w:val="0"/>
          <w:bCs w:val="0"/>
          <w:color w:val="auto"/>
          <w:sz w:val="20"/>
          <w:szCs w:val="20"/>
        </w:rPr>
      </w:pPr>
      <w:bookmarkStart w:id="22" w:name="_Toc109160820"/>
      <w:r w:rsidRPr="00937A38">
        <w:rPr>
          <w:rFonts w:ascii="Arial" w:hAnsi="Arial" w:cs="Arial"/>
          <w:b w:val="0"/>
          <w:bCs w:val="0"/>
          <w:color w:val="auto"/>
          <w:sz w:val="20"/>
          <w:szCs w:val="20"/>
        </w:rPr>
        <w:t xml:space="preserve">Fotografia </w:t>
      </w:r>
      <w:r w:rsidR="005A4B37" w:rsidRPr="00937A38">
        <w:rPr>
          <w:rFonts w:ascii="Arial" w:hAnsi="Arial" w:cs="Arial"/>
          <w:b w:val="0"/>
          <w:bCs w:val="0"/>
          <w:color w:val="auto"/>
          <w:sz w:val="20"/>
          <w:szCs w:val="20"/>
        </w:rPr>
        <w:fldChar w:fldCharType="begin"/>
      </w:r>
      <w:r w:rsidR="005A4B37" w:rsidRPr="00937A38">
        <w:rPr>
          <w:rFonts w:ascii="Arial" w:hAnsi="Arial" w:cs="Arial"/>
          <w:b w:val="0"/>
          <w:bCs w:val="0"/>
          <w:color w:val="auto"/>
          <w:sz w:val="20"/>
          <w:szCs w:val="20"/>
        </w:rPr>
        <w:instrText xml:space="preserve"> SEQ Fotografia \* ARABIC </w:instrText>
      </w:r>
      <w:r w:rsidR="005A4B37" w:rsidRPr="00937A38">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8</w:t>
      </w:r>
      <w:r w:rsidR="005A4B37" w:rsidRPr="00937A38">
        <w:rPr>
          <w:rFonts w:ascii="Arial" w:hAnsi="Arial" w:cs="Arial"/>
          <w:b w:val="0"/>
          <w:bCs w:val="0"/>
          <w:noProof/>
          <w:color w:val="auto"/>
          <w:sz w:val="20"/>
          <w:szCs w:val="20"/>
        </w:rPr>
        <w:fldChar w:fldCharType="end"/>
      </w:r>
      <w:r w:rsidRPr="00937A38">
        <w:rPr>
          <w:rFonts w:ascii="Arial" w:hAnsi="Arial" w:cs="Arial"/>
          <w:b w:val="0"/>
          <w:bCs w:val="0"/>
          <w:color w:val="auto"/>
          <w:sz w:val="20"/>
          <w:szCs w:val="20"/>
        </w:rPr>
        <w:t xml:space="preserve"> </w:t>
      </w:r>
      <w:r w:rsidR="000B765B" w:rsidRPr="00937A38">
        <w:rPr>
          <w:rFonts w:ascii="Arial" w:hAnsi="Arial" w:cs="Arial"/>
          <w:b w:val="0"/>
          <w:bCs w:val="0"/>
          <w:color w:val="auto"/>
          <w:sz w:val="20"/>
          <w:szCs w:val="20"/>
        </w:rPr>
        <w:t>Rewitalizowany pla</w:t>
      </w:r>
      <w:r w:rsidR="00E95046">
        <w:rPr>
          <w:rFonts w:ascii="Arial" w:hAnsi="Arial" w:cs="Arial"/>
          <w:b w:val="0"/>
          <w:bCs w:val="0"/>
          <w:color w:val="auto"/>
          <w:sz w:val="20"/>
          <w:szCs w:val="20"/>
        </w:rPr>
        <w:t>c</w:t>
      </w:r>
      <w:r w:rsidR="000B765B" w:rsidRPr="00937A38">
        <w:rPr>
          <w:rFonts w:ascii="Arial" w:hAnsi="Arial" w:cs="Arial"/>
          <w:b w:val="0"/>
          <w:bCs w:val="0"/>
          <w:color w:val="auto"/>
          <w:sz w:val="20"/>
          <w:szCs w:val="20"/>
        </w:rPr>
        <w:t xml:space="preserve"> w Sulejowie</w:t>
      </w:r>
      <w:bookmarkEnd w:id="22"/>
    </w:p>
    <w:p w14:paraId="7DABD240" w14:textId="22296B93" w:rsidR="000B765B" w:rsidRDefault="000B765B" w:rsidP="00A523E1">
      <w:pPr>
        <w:spacing w:after="0" w:line="240" w:lineRule="auto"/>
        <w:jc w:val="center"/>
      </w:pPr>
      <w:r>
        <w:rPr>
          <w:noProof/>
          <w:lang w:eastAsia="pl-PL"/>
        </w:rPr>
        <w:drawing>
          <wp:inline distT="0" distB="0" distL="0" distR="0" wp14:anchorId="1F64ACD6" wp14:editId="7ABD5B6B">
            <wp:extent cx="5458236" cy="3070860"/>
            <wp:effectExtent l="0" t="0" r="0" b="0"/>
            <wp:docPr id="453" name="Obraz 453" descr="Obraz zawierający drog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Obraz 453" descr="Obraz zawierający droga&#10;&#10;Opis wygenerowany automatyczni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89298" cy="3088336"/>
                    </a:xfrm>
                    <a:prstGeom prst="rect">
                      <a:avLst/>
                    </a:prstGeom>
                    <a:noFill/>
                    <a:ln>
                      <a:noFill/>
                    </a:ln>
                  </pic:spPr>
                </pic:pic>
              </a:graphicData>
            </a:graphic>
          </wp:inline>
        </w:drawing>
      </w:r>
    </w:p>
    <w:p w14:paraId="453F5C5D" w14:textId="6510A89C" w:rsidR="00226B51" w:rsidRDefault="000B765B" w:rsidP="00A523E1">
      <w:pPr>
        <w:spacing w:after="240" w:line="240" w:lineRule="auto"/>
        <w:rPr>
          <w:rFonts w:ascii="Arial" w:hAnsi="Arial" w:cs="Arial"/>
          <w:sz w:val="20"/>
          <w:szCs w:val="20"/>
        </w:rPr>
      </w:pPr>
      <w:r w:rsidRPr="00937A38">
        <w:rPr>
          <w:rFonts w:ascii="Arial" w:hAnsi="Arial" w:cs="Arial"/>
          <w:sz w:val="20"/>
          <w:szCs w:val="20"/>
        </w:rPr>
        <w:t>Źródło: Fotografia własna</w:t>
      </w:r>
    </w:p>
    <w:p w14:paraId="4B214EE0" w14:textId="5FF2919D" w:rsidR="00AE3B16" w:rsidRDefault="00AE3B16" w:rsidP="00AE3B16">
      <w:pPr>
        <w:spacing w:after="0" w:line="360" w:lineRule="auto"/>
        <w:rPr>
          <w:rFonts w:ascii="Arial" w:hAnsi="Arial" w:cs="Arial"/>
          <w:sz w:val="20"/>
          <w:szCs w:val="20"/>
        </w:rPr>
      </w:pPr>
    </w:p>
    <w:p w14:paraId="77C92087" w14:textId="64CE6368" w:rsidR="00AE3B16" w:rsidRDefault="00AE3B16" w:rsidP="00AE3B16">
      <w:pPr>
        <w:spacing w:after="0" w:line="360" w:lineRule="auto"/>
        <w:rPr>
          <w:rFonts w:ascii="Arial" w:hAnsi="Arial" w:cs="Arial"/>
          <w:sz w:val="20"/>
          <w:szCs w:val="20"/>
        </w:rPr>
      </w:pPr>
    </w:p>
    <w:p w14:paraId="5CC88736" w14:textId="77777777" w:rsidR="00AE3B16" w:rsidRPr="0095009B" w:rsidRDefault="00AE3B16" w:rsidP="00AE3B16">
      <w:pPr>
        <w:spacing w:after="0" w:line="360" w:lineRule="auto"/>
        <w:rPr>
          <w:rFonts w:ascii="Arial" w:hAnsi="Arial" w:cs="Arial"/>
          <w:sz w:val="20"/>
          <w:szCs w:val="20"/>
        </w:rPr>
      </w:pPr>
    </w:p>
    <w:p w14:paraId="2532B1B9" w14:textId="2C32E6D4" w:rsidR="005552E7" w:rsidRPr="00E67E84" w:rsidRDefault="005552E7" w:rsidP="00A44E60">
      <w:pPr>
        <w:pStyle w:val="Akapitzlist"/>
        <w:numPr>
          <w:ilvl w:val="2"/>
          <w:numId w:val="1"/>
        </w:numPr>
        <w:spacing w:after="0" w:line="360" w:lineRule="auto"/>
        <w:jc w:val="both"/>
        <w:outlineLvl w:val="2"/>
        <w:rPr>
          <w:rFonts w:ascii="Arial" w:hAnsi="Arial" w:cs="Arial"/>
        </w:rPr>
      </w:pPr>
      <w:bookmarkStart w:id="23" w:name="_Toc96164536"/>
      <w:r w:rsidRPr="00E67E84">
        <w:rPr>
          <w:rFonts w:ascii="Arial" w:hAnsi="Arial" w:cs="Arial"/>
        </w:rPr>
        <w:t>Infrastruktura techniczna</w:t>
      </w:r>
      <w:bookmarkEnd w:id="23"/>
    </w:p>
    <w:p w14:paraId="2E85DC33" w14:textId="6942401C" w:rsidR="005552E7" w:rsidRPr="001405BA" w:rsidRDefault="005552E7" w:rsidP="00BC12E7">
      <w:pPr>
        <w:spacing w:after="0" w:line="360" w:lineRule="auto"/>
        <w:jc w:val="both"/>
        <w:rPr>
          <w:rFonts w:ascii="Arial" w:hAnsi="Arial" w:cs="Arial"/>
          <w:sz w:val="20"/>
          <w:szCs w:val="20"/>
        </w:rPr>
      </w:pPr>
    </w:p>
    <w:p w14:paraId="4EB1D874" w14:textId="52439471" w:rsidR="00D15D25" w:rsidRDefault="008B37E6" w:rsidP="00A523E1">
      <w:pPr>
        <w:spacing w:after="0" w:line="360" w:lineRule="auto"/>
        <w:ind w:firstLine="709"/>
        <w:jc w:val="both"/>
        <w:rPr>
          <w:rFonts w:ascii="Arial" w:eastAsia="Arial" w:hAnsi="Arial" w:cs="Arial"/>
          <w:sz w:val="20"/>
          <w:szCs w:val="20"/>
        </w:rPr>
      </w:pPr>
      <w:r w:rsidRPr="001405BA">
        <w:rPr>
          <w:rFonts w:ascii="Arial" w:eastAsia="Arial" w:hAnsi="Arial" w:cs="Arial"/>
          <w:sz w:val="20"/>
          <w:szCs w:val="20"/>
        </w:rPr>
        <w:t>Infrastrukturą techniczną nazywa się zbiór różnego rodzaju urządzeń i obiektów o charakterze publicznym, niezbędnych do poprawnego funkcjonowania gospodarki narodowej oraz społeczeństwa na określonym terytorium</w:t>
      </w:r>
      <w:r w:rsidRPr="001405BA">
        <w:rPr>
          <w:rFonts w:ascii="Arial" w:eastAsia="Arial" w:hAnsi="Arial" w:cs="Arial"/>
          <w:sz w:val="20"/>
          <w:szCs w:val="20"/>
          <w:vertAlign w:val="superscript"/>
        </w:rPr>
        <w:footnoteReference w:id="7"/>
      </w:r>
      <w:r w:rsidRPr="001405BA">
        <w:rPr>
          <w:rFonts w:ascii="Arial" w:eastAsia="Arial" w:hAnsi="Arial" w:cs="Arial"/>
          <w:sz w:val="20"/>
          <w:szCs w:val="20"/>
        </w:rPr>
        <w:t xml:space="preserve">. Stan i poziom nowoczesności infrastruktury warunkują zatem możliwości rozwoju danego obszaru </w:t>
      </w:r>
      <w:r w:rsidRPr="00E368AB">
        <w:rPr>
          <w:rFonts w:ascii="Arial" w:eastAsia="Arial" w:hAnsi="Arial" w:cs="Arial"/>
          <w:sz w:val="20"/>
          <w:szCs w:val="20"/>
        </w:rPr>
        <w:t>oraz poziom życia społeczeństwa zamieszkującego go. W ramach infrastruktury technicznej wyróżnia się infrastrukturę: transportu, energetyczną, wodnokanalizacyjną, związaną z gospodarką odpadami oraz infrastrukturę łączności.</w:t>
      </w:r>
    </w:p>
    <w:p w14:paraId="3365EF30" w14:textId="77777777" w:rsidR="00D15D25" w:rsidRPr="00E368AB" w:rsidRDefault="00D15D25" w:rsidP="008B37E6">
      <w:pPr>
        <w:spacing w:after="0" w:line="360" w:lineRule="auto"/>
        <w:jc w:val="both"/>
        <w:rPr>
          <w:rFonts w:ascii="Arial" w:eastAsia="Arial" w:hAnsi="Arial" w:cs="Arial"/>
          <w:sz w:val="20"/>
          <w:szCs w:val="20"/>
        </w:rPr>
      </w:pPr>
    </w:p>
    <w:p w14:paraId="5E6542B8" w14:textId="746278A7" w:rsidR="00D23B98" w:rsidRPr="00E368AB" w:rsidRDefault="008B37E6" w:rsidP="00940709">
      <w:pPr>
        <w:spacing w:after="0" w:line="360" w:lineRule="auto"/>
        <w:jc w:val="center"/>
        <w:rPr>
          <w:rFonts w:ascii="Arial" w:eastAsia="Arial" w:hAnsi="Arial" w:cs="Arial"/>
          <w:b/>
          <w:bCs/>
          <w:sz w:val="20"/>
          <w:szCs w:val="20"/>
        </w:rPr>
      </w:pPr>
      <w:r w:rsidRPr="00E368AB">
        <w:rPr>
          <w:rFonts w:ascii="Arial" w:eastAsia="Arial" w:hAnsi="Arial" w:cs="Arial"/>
          <w:b/>
          <w:bCs/>
          <w:sz w:val="20"/>
          <w:szCs w:val="20"/>
        </w:rPr>
        <w:t>INFRASTRUKTURA TRANSPORTU</w:t>
      </w:r>
    </w:p>
    <w:p w14:paraId="5D58BB7A" w14:textId="1A14D89D" w:rsidR="003B41F6" w:rsidRPr="003B41F6" w:rsidRDefault="00C462B9" w:rsidP="003B41F6">
      <w:pPr>
        <w:tabs>
          <w:tab w:val="left" w:pos="0"/>
        </w:tabs>
        <w:spacing w:after="0" w:line="360" w:lineRule="auto"/>
        <w:jc w:val="both"/>
        <w:rPr>
          <w:rFonts w:ascii="Arial" w:eastAsia="Symbol" w:hAnsi="Arial" w:cs="Arial"/>
          <w:bCs/>
          <w:sz w:val="20"/>
          <w:szCs w:val="20"/>
        </w:rPr>
      </w:pPr>
      <w:r>
        <w:rPr>
          <w:rFonts w:ascii="Arial" w:eastAsia="Symbol" w:hAnsi="Arial" w:cs="Arial"/>
          <w:bCs/>
          <w:sz w:val="20"/>
          <w:szCs w:val="20"/>
        </w:rPr>
        <w:tab/>
      </w:r>
      <w:r w:rsidR="003B41F6" w:rsidRPr="003B41F6">
        <w:rPr>
          <w:rFonts w:ascii="Arial" w:eastAsia="Symbol" w:hAnsi="Arial" w:cs="Arial"/>
          <w:bCs/>
          <w:sz w:val="20"/>
          <w:szCs w:val="20"/>
        </w:rPr>
        <w:t xml:space="preserve">Przez obszar gminy przebiegają następujące </w:t>
      </w:r>
      <w:r>
        <w:rPr>
          <w:rFonts w:ascii="Arial" w:eastAsia="Symbol" w:hAnsi="Arial" w:cs="Arial"/>
          <w:bCs/>
          <w:sz w:val="20"/>
          <w:szCs w:val="20"/>
        </w:rPr>
        <w:t>drogi</w:t>
      </w:r>
      <w:r w:rsidR="003B41F6" w:rsidRPr="003B41F6">
        <w:rPr>
          <w:rFonts w:ascii="Arial" w:eastAsia="Symbol" w:hAnsi="Arial" w:cs="Arial"/>
          <w:bCs/>
          <w:sz w:val="20"/>
          <w:szCs w:val="20"/>
        </w:rPr>
        <w:t xml:space="preserve">: </w:t>
      </w:r>
    </w:p>
    <w:p w14:paraId="67E5AF85" w14:textId="4DDB3D0F" w:rsidR="003B41F6" w:rsidRPr="00C462B9" w:rsidRDefault="003B41F6">
      <w:pPr>
        <w:pStyle w:val="Akapitzlist"/>
        <w:numPr>
          <w:ilvl w:val="0"/>
          <w:numId w:val="53"/>
        </w:numPr>
        <w:tabs>
          <w:tab w:val="left" w:pos="0"/>
        </w:tabs>
        <w:spacing w:after="0" w:line="360" w:lineRule="auto"/>
        <w:jc w:val="both"/>
        <w:rPr>
          <w:rFonts w:ascii="Arial" w:eastAsia="Symbol" w:hAnsi="Arial" w:cs="Arial"/>
          <w:bCs/>
          <w:sz w:val="20"/>
          <w:szCs w:val="20"/>
        </w:rPr>
      </w:pPr>
      <w:r w:rsidRPr="00C462B9">
        <w:rPr>
          <w:rFonts w:ascii="Arial" w:eastAsia="Symbol" w:hAnsi="Arial" w:cs="Arial"/>
          <w:bCs/>
          <w:sz w:val="20"/>
          <w:szCs w:val="20"/>
        </w:rPr>
        <w:t>droga krajowa nr 12 z Piotrkowa Trybunalskiego przez Opoczno – Przysuche – Radom –Zwoleń – Puławy do Kurowa (woj. lubelskie) – jest to jezdnia dwupasmowa o nawierzchni asfaltowej</w:t>
      </w:r>
      <w:r w:rsidR="00C462B9">
        <w:rPr>
          <w:rFonts w:ascii="Arial" w:eastAsia="Symbol" w:hAnsi="Arial" w:cs="Arial"/>
          <w:bCs/>
          <w:sz w:val="20"/>
          <w:szCs w:val="20"/>
        </w:rPr>
        <w:t>;</w:t>
      </w:r>
    </w:p>
    <w:p w14:paraId="718B681E" w14:textId="7E6C4EE3" w:rsidR="003B41F6" w:rsidRPr="00C462B9" w:rsidRDefault="003B41F6">
      <w:pPr>
        <w:pStyle w:val="Akapitzlist"/>
        <w:numPr>
          <w:ilvl w:val="0"/>
          <w:numId w:val="53"/>
        </w:numPr>
        <w:tabs>
          <w:tab w:val="left" w:pos="0"/>
        </w:tabs>
        <w:spacing w:after="0" w:line="360" w:lineRule="auto"/>
        <w:jc w:val="both"/>
        <w:rPr>
          <w:rFonts w:ascii="Arial" w:eastAsia="Symbol" w:hAnsi="Arial" w:cs="Arial"/>
          <w:bCs/>
          <w:sz w:val="20"/>
          <w:szCs w:val="20"/>
        </w:rPr>
      </w:pPr>
      <w:r w:rsidRPr="00C462B9">
        <w:rPr>
          <w:rFonts w:ascii="Arial" w:eastAsia="Symbol" w:hAnsi="Arial" w:cs="Arial"/>
          <w:bCs/>
          <w:sz w:val="20"/>
          <w:szCs w:val="20"/>
        </w:rPr>
        <w:t>droga krajowa nr 74 z Sulejowa przez Parady</w:t>
      </w:r>
      <w:r w:rsidR="00C462B9">
        <w:rPr>
          <w:rFonts w:ascii="Arial" w:eastAsia="Symbol" w:hAnsi="Arial" w:cs="Arial"/>
          <w:bCs/>
          <w:sz w:val="20"/>
          <w:szCs w:val="20"/>
        </w:rPr>
        <w:t>ż</w:t>
      </w:r>
      <w:r w:rsidRPr="00C462B9">
        <w:rPr>
          <w:rFonts w:ascii="Arial" w:eastAsia="Symbol" w:hAnsi="Arial" w:cs="Arial"/>
          <w:bCs/>
          <w:sz w:val="20"/>
          <w:szCs w:val="20"/>
        </w:rPr>
        <w:t xml:space="preserve"> – Kielce – Opatów do Kraśnika (woj. lubelskie). Na terenie gminy jednojezdniowa droga posiada generalnie dwa pasy ruchu</w:t>
      </w:r>
      <w:r w:rsidR="00C462B9">
        <w:rPr>
          <w:rFonts w:ascii="Arial" w:eastAsia="Symbol" w:hAnsi="Arial" w:cs="Arial"/>
          <w:bCs/>
          <w:sz w:val="20"/>
          <w:szCs w:val="20"/>
        </w:rPr>
        <w:t>;</w:t>
      </w:r>
    </w:p>
    <w:p w14:paraId="0C2628D5" w14:textId="13B6A423" w:rsidR="003B41F6" w:rsidRPr="00C462B9" w:rsidRDefault="003B41F6">
      <w:pPr>
        <w:pStyle w:val="Akapitzlist"/>
        <w:numPr>
          <w:ilvl w:val="0"/>
          <w:numId w:val="53"/>
        </w:numPr>
        <w:tabs>
          <w:tab w:val="left" w:pos="0"/>
        </w:tabs>
        <w:spacing w:after="0" w:line="360" w:lineRule="auto"/>
        <w:jc w:val="both"/>
        <w:rPr>
          <w:rFonts w:ascii="Arial" w:eastAsia="Symbol" w:hAnsi="Arial" w:cs="Arial"/>
          <w:bCs/>
          <w:sz w:val="20"/>
          <w:szCs w:val="20"/>
        </w:rPr>
      </w:pPr>
      <w:r w:rsidRPr="00C462B9">
        <w:rPr>
          <w:rFonts w:ascii="Arial" w:eastAsia="Symbol" w:hAnsi="Arial" w:cs="Arial"/>
          <w:bCs/>
          <w:sz w:val="20"/>
          <w:szCs w:val="20"/>
        </w:rPr>
        <w:t>droga wojewódzka nr 742 z Przygłowa przez Przedbórz do Włoszczowej</w:t>
      </w:r>
      <w:r w:rsidR="00C462B9">
        <w:rPr>
          <w:rFonts w:ascii="Arial" w:eastAsia="Symbol" w:hAnsi="Arial" w:cs="Arial"/>
          <w:bCs/>
          <w:sz w:val="20"/>
          <w:szCs w:val="20"/>
        </w:rPr>
        <w:t>;</w:t>
      </w:r>
    </w:p>
    <w:p w14:paraId="2EF93671" w14:textId="769B3607" w:rsidR="003B41F6" w:rsidRDefault="003B41F6">
      <w:pPr>
        <w:pStyle w:val="Akapitzlist"/>
        <w:numPr>
          <w:ilvl w:val="0"/>
          <w:numId w:val="53"/>
        </w:numPr>
        <w:tabs>
          <w:tab w:val="left" w:pos="0"/>
        </w:tabs>
        <w:spacing w:after="0" w:line="360" w:lineRule="auto"/>
        <w:jc w:val="both"/>
        <w:rPr>
          <w:rFonts w:ascii="Arial" w:eastAsia="Symbol" w:hAnsi="Arial" w:cs="Arial"/>
          <w:bCs/>
          <w:sz w:val="20"/>
          <w:szCs w:val="20"/>
        </w:rPr>
      </w:pPr>
      <w:r w:rsidRPr="00C462B9">
        <w:rPr>
          <w:rFonts w:ascii="Arial" w:eastAsia="Symbol" w:hAnsi="Arial" w:cs="Arial"/>
          <w:bCs/>
          <w:sz w:val="20"/>
          <w:szCs w:val="20"/>
        </w:rPr>
        <w:t xml:space="preserve">drogi gminne o </w:t>
      </w:r>
      <w:r w:rsidR="00C462B9" w:rsidRPr="00C462B9">
        <w:rPr>
          <w:rFonts w:ascii="Arial" w:eastAsia="Symbol" w:hAnsi="Arial" w:cs="Arial"/>
          <w:bCs/>
          <w:sz w:val="20"/>
          <w:szCs w:val="20"/>
        </w:rPr>
        <w:t>łącznej</w:t>
      </w:r>
      <w:r w:rsidRPr="00C462B9">
        <w:rPr>
          <w:rFonts w:ascii="Arial" w:eastAsia="Symbol" w:hAnsi="Arial" w:cs="Arial"/>
          <w:bCs/>
          <w:sz w:val="20"/>
          <w:szCs w:val="20"/>
        </w:rPr>
        <w:t xml:space="preserve"> </w:t>
      </w:r>
      <w:r w:rsidR="00C462B9" w:rsidRPr="00C462B9">
        <w:rPr>
          <w:rFonts w:ascii="Arial" w:eastAsia="Symbol" w:hAnsi="Arial" w:cs="Arial"/>
          <w:bCs/>
          <w:sz w:val="20"/>
          <w:szCs w:val="20"/>
        </w:rPr>
        <w:t>długości</w:t>
      </w:r>
      <w:r w:rsidRPr="00C462B9">
        <w:rPr>
          <w:rFonts w:ascii="Arial" w:eastAsia="Symbol" w:hAnsi="Arial" w:cs="Arial"/>
          <w:bCs/>
          <w:sz w:val="20"/>
          <w:szCs w:val="20"/>
        </w:rPr>
        <w:t xml:space="preserve"> 72,6 km, w tym 24,6 km (ok. 33 %) o nawierzchni utwardzonej, a pozostałe 26,8 km o nawierzchni gruntowej. </w:t>
      </w:r>
    </w:p>
    <w:p w14:paraId="3B74ABF2" w14:textId="4F51102B" w:rsidR="00651A5F" w:rsidRPr="00937A38" w:rsidRDefault="00651A5F" w:rsidP="00937A38">
      <w:pPr>
        <w:pStyle w:val="Legenda"/>
        <w:spacing w:before="240" w:after="0" w:line="240" w:lineRule="auto"/>
        <w:rPr>
          <w:rFonts w:ascii="Arial" w:hAnsi="Arial" w:cs="Arial"/>
          <w:b w:val="0"/>
          <w:bCs w:val="0"/>
          <w:color w:val="auto"/>
          <w:sz w:val="20"/>
          <w:szCs w:val="20"/>
        </w:rPr>
      </w:pPr>
      <w:bookmarkStart w:id="24" w:name="_Toc109160821"/>
      <w:r w:rsidRPr="00937A38">
        <w:rPr>
          <w:rFonts w:ascii="Arial" w:hAnsi="Arial" w:cs="Arial"/>
          <w:b w:val="0"/>
          <w:bCs w:val="0"/>
          <w:color w:val="auto"/>
          <w:sz w:val="20"/>
          <w:szCs w:val="20"/>
        </w:rPr>
        <w:t xml:space="preserve">Fotografia </w:t>
      </w:r>
      <w:r w:rsidR="005A4B37" w:rsidRPr="00937A38">
        <w:rPr>
          <w:rFonts w:ascii="Arial" w:hAnsi="Arial" w:cs="Arial"/>
          <w:b w:val="0"/>
          <w:bCs w:val="0"/>
          <w:color w:val="auto"/>
          <w:sz w:val="20"/>
          <w:szCs w:val="20"/>
        </w:rPr>
        <w:fldChar w:fldCharType="begin"/>
      </w:r>
      <w:r w:rsidR="005A4B37" w:rsidRPr="00937A38">
        <w:rPr>
          <w:rFonts w:ascii="Arial" w:hAnsi="Arial" w:cs="Arial"/>
          <w:b w:val="0"/>
          <w:bCs w:val="0"/>
          <w:color w:val="auto"/>
          <w:sz w:val="20"/>
          <w:szCs w:val="20"/>
        </w:rPr>
        <w:instrText xml:space="preserve"> SEQ Fotografia \* ARABIC </w:instrText>
      </w:r>
      <w:r w:rsidR="005A4B37" w:rsidRPr="00937A38">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9</w:t>
      </w:r>
      <w:r w:rsidR="005A4B37" w:rsidRPr="00937A38">
        <w:rPr>
          <w:rFonts w:ascii="Arial" w:hAnsi="Arial" w:cs="Arial"/>
          <w:b w:val="0"/>
          <w:bCs w:val="0"/>
          <w:noProof/>
          <w:color w:val="auto"/>
          <w:sz w:val="20"/>
          <w:szCs w:val="20"/>
        </w:rPr>
        <w:fldChar w:fldCharType="end"/>
      </w:r>
      <w:r w:rsidRPr="00937A38">
        <w:rPr>
          <w:rFonts w:ascii="Arial" w:hAnsi="Arial" w:cs="Arial"/>
          <w:b w:val="0"/>
          <w:bCs w:val="0"/>
          <w:color w:val="auto"/>
          <w:sz w:val="20"/>
          <w:szCs w:val="20"/>
        </w:rPr>
        <w:t xml:space="preserve"> Miejscowość Włodzimierzów</w:t>
      </w:r>
      <w:bookmarkEnd w:id="24"/>
    </w:p>
    <w:p w14:paraId="1A09EE29" w14:textId="0DDFAB3D" w:rsidR="00651A5F" w:rsidRDefault="00651A5F" w:rsidP="00D15D25">
      <w:pPr>
        <w:spacing w:after="0" w:line="240" w:lineRule="auto"/>
        <w:jc w:val="center"/>
      </w:pPr>
      <w:r>
        <w:rPr>
          <w:noProof/>
          <w:lang w:eastAsia="pl-PL"/>
        </w:rPr>
        <w:lastRenderedPageBreak/>
        <w:drawing>
          <wp:inline distT="0" distB="0" distL="0" distR="0" wp14:anchorId="61BFFB74" wp14:editId="3E7CB446">
            <wp:extent cx="5413375" cy="3045620"/>
            <wp:effectExtent l="0" t="0" r="0" b="0"/>
            <wp:docPr id="461" name="Obraz 461" descr="Obraz zawierający drzewo, droga, autostrad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Obraz 461" descr="Obraz zawierający drzewo, droga, autostrada&#10;&#10;Opis wygenerowany automatyczni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22188" cy="3050578"/>
                    </a:xfrm>
                    <a:prstGeom prst="rect">
                      <a:avLst/>
                    </a:prstGeom>
                    <a:noFill/>
                    <a:ln>
                      <a:noFill/>
                    </a:ln>
                  </pic:spPr>
                </pic:pic>
              </a:graphicData>
            </a:graphic>
          </wp:inline>
        </w:drawing>
      </w:r>
    </w:p>
    <w:p w14:paraId="1E350B09" w14:textId="77777777" w:rsidR="00937A38" w:rsidRPr="00937A38" w:rsidRDefault="00937A38" w:rsidP="00937A38">
      <w:pPr>
        <w:spacing w:after="240" w:line="240" w:lineRule="auto"/>
        <w:rPr>
          <w:rFonts w:ascii="Arial" w:hAnsi="Arial" w:cs="Arial"/>
          <w:sz w:val="20"/>
          <w:szCs w:val="20"/>
        </w:rPr>
      </w:pPr>
      <w:r w:rsidRPr="00937A38">
        <w:rPr>
          <w:rFonts w:ascii="Arial" w:hAnsi="Arial" w:cs="Arial"/>
          <w:sz w:val="20"/>
          <w:szCs w:val="20"/>
        </w:rPr>
        <w:t>Źródło: Fotografia własna</w:t>
      </w:r>
    </w:p>
    <w:p w14:paraId="06BEC716" w14:textId="4BE5EABA" w:rsidR="003B41F6" w:rsidRPr="003B41F6" w:rsidRDefault="003B41F6" w:rsidP="003B41F6">
      <w:pPr>
        <w:tabs>
          <w:tab w:val="left" w:pos="0"/>
        </w:tabs>
        <w:spacing w:after="0" w:line="360" w:lineRule="auto"/>
        <w:jc w:val="both"/>
        <w:rPr>
          <w:rFonts w:ascii="Arial" w:eastAsia="Symbol" w:hAnsi="Arial" w:cs="Arial"/>
          <w:bCs/>
          <w:sz w:val="20"/>
          <w:szCs w:val="20"/>
        </w:rPr>
      </w:pPr>
      <w:r w:rsidRPr="003B41F6">
        <w:rPr>
          <w:rFonts w:ascii="Arial" w:eastAsia="Symbol" w:hAnsi="Arial" w:cs="Arial"/>
          <w:bCs/>
          <w:sz w:val="20"/>
          <w:szCs w:val="20"/>
        </w:rPr>
        <w:t>Łączna długość dróg krajowych, wojewódzkich, powiatowych i gminnych wynosi 158 km. Uzupełnienie dróg gminnych stanowią drogi wewnętrzne i dojazdowe do gruntów rolnych i leśnych, których jest ok.</w:t>
      </w:r>
      <w:r w:rsidR="00202B13">
        <w:rPr>
          <w:rFonts w:ascii="Arial" w:eastAsia="Symbol" w:hAnsi="Arial" w:cs="Arial"/>
          <w:bCs/>
          <w:sz w:val="20"/>
          <w:szCs w:val="20"/>
        </w:rPr>
        <w:t> </w:t>
      </w:r>
      <w:r w:rsidRPr="003B41F6">
        <w:rPr>
          <w:rFonts w:ascii="Arial" w:eastAsia="Symbol" w:hAnsi="Arial" w:cs="Arial"/>
          <w:bCs/>
          <w:sz w:val="20"/>
          <w:szCs w:val="20"/>
        </w:rPr>
        <w:t xml:space="preserve">200 km. Są to drogi tłuczniowo-gruntowe. </w:t>
      </w:r>
    </w:p>
    <w:p w14:paraId="5FE8400D" w14:textId="5EA43B92" w:rsidR="003B41F6" w:rsidRPr="003B41F6" w:rsidRDefault="003B41F6" w:rsidP="003B41F6">
      <w:pPr>
        <w:tabs>
          <w:tab w:val="left" w:pos="0"/>
        </w:tabs>
        <w:spacing w:after="0" w:line="360" w:lineRule="auto"/>
        <w:jc w:val="both"/>
        <w:rPr>
          <w:rFonts w:ascii="Arial" w:eastAsia="Symbol" w:hAnsi="Arial" w:cs="Arial"/>
          <w:bCs/>
          <w:sz w:val="20"/>
          <w:szCs w:val="20"/>
        </w:rPr>
      </w:pPr>
      <w:r w:rsidRPr="003B41F6">
        <w:rPr>
          <w:rFonts w:ascii="Arial" w:eastAsia="Symbol" w:hAnsi="Arial" w:cs="Arial"/>
          <w:bCs/>
          <w:sz w:val="20"/>
          <w:szCs w:val="20"/>
        </w:rPr>
        <w:t>Dostępność komunikacyjn</w:t>
      </w:r>
      <w:r w:rsidR="00C462B9">
        <w:rPr>
          <w:rFonts w:ascii="Arial" w:eastAsia="Symbol" w:hAnsi="Arial" w:cs="Arial"/>
          <w:bCs/>
          <w:sz w:val="20"/>
          <w:szCs w:val="20"/>
        </w:rPr>
        <w:t>ą</w:t>
      </w:r>
      <w:r w:rsidRPr="003B41F6">
        <w:rPr>
          <w:rFonts w:ascii="Arial" w:eastAsia="Symbol" w:hAnsi="Arial" w:cs="Arial"/>
          <w:bCs/>
          <w:sz w:val="20"/>
          <w:szCs w:val="20"/>
        </w:rPr>
        <w:t xml:space="preserve"> ułatwia na drogach gminnych 5 mostów (2 na Luciąży w Przygłowie i</w:t>
      </w:r>
      <w:r w:rsidR="00202B13">
        <w:rPr>
          <w:rFonts w:ascii="Arial" w:eastAsia="Symbol" w:hAnsi="Arial" w:cs="Arial"/>
          <w:bCs/>
          <w:sz w:val="20"/>
          <w:szCs w:val="20"/>
        </w:rPr>
        <w:t> </w:t>
      </w:r>
      <w:r w:rsidRPr="003B41F6">
        <w:rPr>
          <w:rFonts w:ascii="Arial" w:eastAsia="Symbol" w:hAnsi="Arial" w:cs="Arial"/>
          <w:bCs/>
          <w:sz w:val="20"/>
          <w:szCs w:val="20"/>
        </w:rPr>
        <w:t>Kłudzicach i 1 na Pilicy w Sulejowie, 2 na Strawie w Witowie i Przygłowie) o łącznej długości 73,8</w:t>
      </w:r>
      <w:r w:rsidR="00202B13">
        <w:rPr>
          <w:rFonts w:ascii="Arial" w:eastAsia="Symbol" w:hAnsi="Arial" w:cs="Arial"/>
          <w:bCs/>
          <w:sz w:val="20"/>
          <w:szCs w:val="20"/>
        </w:rPr>
        <w:t> </w:t>
      </w:r>
      <w:r w:rsidRPr="003B41F6">
        <w:rPr>
          <w:rFonts w:ascii="Arial" w:eastAsia="Symbol" w:hAnsi="Arial" w:cs="Arial"/>
          <w:bCs/>
          <w:sz w:val="20"/>
          <w:szCs w:val="20"/>
        </w:rPr>
        <w:t>m</w:t>
      </w:r>
      <w:r w:rsidR="00202B13">
        <w:rPr>
          <w:rFonts w:ascii="Arial" w:eastAsia="Symbol" w:hAnsi="Arial" w:cs="Arial"/>
          <w:bCs/>
          <w:sz w:val="20"/>
          <w:szCs w:val="20"/>
        </w:rPr>
        <w:t> </w:t>
      </w:r>
      <w:r w:rsidRPr="003B41F6">
        <w:rPr>
          <w:rFonts w:ascii="Arial" w:eastAsia="Symbol" w:hAnsi="Arial" w:cs="Arial"/>
          <w:bCs/>
          <w:sz w:val="20"/>
          <w:szCs w:val="20"/>
        </w:rPr>
        <w:t>i</w:t>
      </w:r>
      <w:r w:rsidR="00202B13">
        <w:rPr>
          <w:rFonts w:ascii="Arial" w:eastAsia="Symbol" w:hAnsi="Arial" w:cs="Arial"/>
          <w:bCs/>
          <w:sz w:val="20"/>
          <w:szCs w:val="20"/>
        </w:rPr>
        <w:t> </w:t>
      </w:r>
      <w:r w:rsidRPr="003B41F6">
        <w:rPr>
          <w:rFonts w:ascii="Arial" w:eastAsia="Symbol" w:hAnsi="Arial" w:cs="Arial"/>
          <w:bCs/>
          <w:sz w:val="20"/>
          <w:szCs w:val="20"/>
        </w:rPr>
        <w:t>powierzchni 524 m</w:t>
      </w:r>
      <w:r w:rsidRPr="00C462B9">
        <w:rPr>
          <w:rFonts w:ascii="Arial" w:eastAsia="Symbol" w:hAnsi="Arial" w:cs="Arial"/>
          <w:bCs/>
          <w:sz w:val="20"/>
          <w:szCs w:val="20"/>
          <w:vertAlign w:val="superscript"/>
        </w:rPr>
        <w:t>2</w:t>
      </w:r>
      <w:r w:rsidR="00BE6746">
        <w:rPr>
          <w:rFonts w:ascii="Arial" w:eastAsia="Symbol" w:hAnsi="Arial" w:cs="Arial"/>
          <w:bCs/>
          <w:sz w:val="20"/>
          <w:szCs w:val="20"/>
        </w:rPr>
        <w:t xml:space="preserve"> oraz most na rzece </w:t>
      </w:r>
      <w:proofErr w:type="spellStart"/>
      <w:r w:rsidR="00BE6746">
        <w:rPr>
          <w:rFonts w:ascii="Arial" w:eastAsia="Symbol" w:hAnsi="Arial" w:cs="Arial"/>
          <w:bCs/>
          <w:sz w:val="20"/>
          <w:szCs w:val="20"/>
        </w:rPr>
        <w:t>Radońce</w:t>
      </w:r>
      <w:proofErr w:type="spellEnd"/>
      <w:r w:rsidR="00BE6746">
        <w:rPr>
          <w:rFonts w:ascii="Arial" w:eastAsia="Symbol" w:hAnsi="Arial" w:cs="Arial"/>
          <w:bCs/>
          <w:sz w:val="20"/>
          <w:szCs w:val="20"/>
        </w:rPr>
        <w:t xml:space="preserve"> w ciągu ulicy Klasztornej.</w:t>
      </w:r>
    </w:p>
    <w:p w14:paraId="1101EA48" w14:textId="2EE410FC" w:rsidR="003B41F6" w:rsidRPr="003B41F6" w:rsidRDefault="003B41F6" w:rsidP="003B41F6">
      <w:pPr>
        <w:tabs>
          <w:tab w:val="left" w:pos="0"/>
        </w:tabs>
        <w:spacing w:after="0" w:line="360" w:lineRule="auto"/>
        <w:jc w:val="both"/>
        <w:rPr>
          <w:rFonts w:ascii="Arial" w:eastAsia="Symbol" w:hAnsi="Arial" w:cs="Arial"/>
          <w:bCs/>
          <w:sz w:val="20"/>
          <w:szCs w:val="20"/>
        </w:rPr>
      </w:pPr>
      <w:r w:rsidRPr="003B41F6">
        <w:rPr>
          <w:rFonts w:ascii="Arial" w:eastAsia="Symbol" w:hAnsi="Arial" w:cs="Arial"/>
          <w:bCs/>
          <w:sz w:val="20"/>
          <w:szCs w:val="20"/>
        </w:rPr>
        <w:t>Aktualny stan nawierzchni nie odbiega od stanu dróg w całym kraju. Występuje pilna potrzeba budowy nowych i modernizacja już istniejących dróg, gdy</w:t>
      </w:r>
      <w:r w:rsidR="00C462B9">
        <w:rPr>
          <w:rFonts w:ascii="Arial" w:eastAsia="Symbol" w:hAnsi="Arial" w:cs="Arial"/>
          <w:bCs/>
          <w:sz w:val="20"/>
          <w:szCs w:val="20"/>
        </w:rPr>
        <w:t>ż</w:t>
      </w:r>
      <w:r w:rsidRPr="003B41F6">
        <w:rPr>
          <w:rFonts w:ascii="Arial" w:eastAsia="Symbol" w:hAnsi="Arial" w:cs="Arial"/>
          <w:bCs/>
          <w:sz w:val="20"/>
          <w:szCs w:val="20"/>
        </w:rPr>
        <w:t xml:space="preserve"> znaczne natężenie ruchu powoduje częste powstawanie wyrw i dziur. Szerokości dróg równie</w:t>
      </w:r>
      <w:r w:rsidR="00C462B9">
        <w:rPr>
          <w:rFonts w:ascii="Arial" w:eastAsia="Symbol" w:hAnsi="Arial" w:cs="Arial"/>
          <w:bCs/>
          <w:sz w:val="20"/>
          <w:szCs w:val="20"/>
        </w:rPr>
        <w:t>ż</w:t>
      </w:r>
      <w:r w:rsidRPr="003B41F6">
        <w:rPr>
          <w:rFonts w:ascii="Arial" w:eastAsia="Symbol" w:hAnsi="Arial" w:cs="Arial"/>
          <w:bCs/>
          <w:sz w:val="20"/>
          <w:szCs w:val="20"/>
        </w:rPr>
        <w:t xml:space="preserve"> nie spełniają aktualnych wymogów, o czym świadczy jedynie 20 km rowów przydrożnych.</w:t>
      </w:r>
    </w:p>
    <w:p w14:paraId="6DDBB843" w14:textId="5C54703B" w:rsidR="00746DCF" w:rsidRDefault="00132E5C" w:rsidP="00A85696">
      <w:pPr>
        <w:tabs>
          <w:tab w:val="left" w:pos="0"/>
        </w:tabs>
        <w:spacing w:after="0" w:line="360" w:lineRule="auto"/>
        <w:jc w:val="both"/>
        <w:rPr>
          <w:rFonts w:ascii="Arial" w:eastAsia="Symbol" w:hAnsi="Arial" w:cs="Arial"/>
          <w:bCs/>
          <w:sz w:val="20"/>
          <w:szCs w:val="20"/>
        </w:rPr>
      </w:pPr>
      <w:r w:rsidRPr="00132E5C">
        <w:rPr>
          <w:rFonts w:ascii="Arial" w:eastAsia="Symbol" w:hAnsi="Arial" w:cs="Arial"/>
          <w:bCs/>
          <w:sz w:val="20"/>
          <w:szCs w:val="20"/>
        </w:rPr>
        <w:t>Za drogi krajowe (nr 12 i 74) odpowiada Generacja Dyrekcja Dróg Krajowych i Autostrad, za drogę wojewódzka (nr 742) – Zarząd Dróg Wojewódzkich, za drogi powiatowe – Zarząd Dróg Powiatowych, a za drogi gminne – Urząd Miejski w Sulejowie.</w:t>
      </w:r>
    </w:p>
    <w:p w14:paraId="2F590D22" w14:textId="6D2C5A73" w:rsidR="00A85696" w:rsidRDefault="00A85696" w:rsidP="00A85696">
      <w:pPr>
        <w:tabs>
          <w:tab w:val="left" w:pos="0"/>
        </w:tabs>
        <w:spacing w:after="0" w:line="360" w:lineRule="auto"/>
        <w:jc w:val="both"/>
        <w:rPr>
          <w:rFonts w:ascii="Arial" w:eastAsia="Symbol" w:hAnsi="Arial" w:cs="Arial"/>
          <w:bCs/>
          <w:sz w:val="20"/>
          <w:szCs w:val="20"/>
        </w:rPr>
      </w:pPr>
      <w:r>
        <w:rPr>
          <w:rFonts w:ascii="Arial" w:eastAsia="Symbol" w:hAnsi="Arial" w:cs="Arial"/>
          <w:bCs/>
          <w:sz w:val="20"/>
          <w:szCs w:val="20"/>
        </w:rPr>
        <w:t>Drogi powiatowe:</w:t>
      </w:r>
    </w:p>
    <w:p w14:paraId="5996D75A" w14:textId="54EFA941" w:rsidR="00A85696" w:rsidRPr="00A85696" w:rsidRDefault="00A85696">
      <w:pPr>
        <w:pStyle w:val="Akapitzlist"/>
        <w:numPr>
          <w:ilvl w:val="0"/>
          <w:numId w:val="55"/>
        </w:numPr>
        <w:tabs>
          <w:tab w:val="left" w:pos="0"/>
        </w:tabs>
        <w:spacing w:after="0" w:line="360" w:lineRule="auto"/>
        <w:jc w:val="both"/>
        <w:rPr>
          <w:rFonts w:ascii="Arial" w:eastAsia="Symbol" w:hAnsi="Arial" w:cs="Arial"/>
          <w:bCs/>
          <w:sz w:val="20"/>
          <w:szCs w:val="20"/>
        </w:rPr>
      </w:pPr>
      <w:r w:rsidRPr="00A85696">
        <w:rPr>
          <w:rFonts w:ascii="Arial" w:eastAsia="Symbol" w:hAnsi="Arial" w:cs="Arial"/>
          <w:bCs/>
          <w:sz w:val="20"/>
          <w:szCs w:val="20"/>
        </w:rPr>
        <w:t>droga nr 30176 Wolbórz – Koło</w:t>
      </w:r>
    </w:p>
    <w:p w14:paraId="093D0A3E" w14:textId="2A4144BB" w:rsidR="00A85696" w:rsidRPr="00A85696" w:rsidRDefault="00A85696">
      <w:pPr>
        <w:pStyle w:val="Akapitzlist"/>
        <w:numPr>
          <w:ilvl w:val="0"/>
          <w:numId w:val="55"/>
        </w:numPr>
        <w:tabs>
          <w:tab w:val="left" w:pos="0"/>
        </w:tabs>
        <w:spacing w:after="0" w:line="360" w:lineRule="auto"/>
        <w:jc w:val="both"/>
        <w:rPr>
          <w:rFonts w:ascii="Arial" w:eastAsia="Symbol" w:hAnsi="Arial" w:cs="Arial"/>
          <w:bCs/>
          <w:sz w:val="20"/>
          <w:szCs w:val="20"/>
        </w:rPr>
      </w:pPr>
      <w:r w:rsidRPr="00A85696">
        <w:rPr>
          <w:rFonts w:ascii="Arial" w:eastAsia="Symbol" w:hAnsi="Arial" w:cs="Arial"/>
          <w:bCs/>
          <w:sz w:val="20"/>
          <w:szCs w:val="20"/>
        </w:rPr>
        <w:t>droga nr 30178 Piotrków Trybunalski – Koło – Golesze</w:t>
      </w:r>
    </w:p>
    <w:p w14:paraId="24F67C66" w14:textId="55371B07" w:rsidR="00A85696" w:rsidRPr="00A85696" w:rsidRDefault="00A85696">
      <w:pPr>
        <w:pStyle w:val="Akapitzlist"/>
        <w:numPr>
          <w:ilvl w:val="0"/>
          <w:numId w:val="55"/>
        </w:numPr>
        <w:tabs>
          <w:tab w:val="left" w:pos="0"/>
        </w:tabs>
        <w:spacing w:after="0" w:line="360" w:lineRule="auto"/>
        <w:jc w:val="both"/>
        <w:rPr>
          <w:rFonts w:ascii="Arial" w:eastAsia="Symbol" w:hAnsi="Arial" w:cs="Arial"/>
          <w:bCs/>
          <w:sz w:val="20"/>
          <w:szCs w:val="20"/>
        </w:rPr>
      </w:pPr>
      <w:r w:rsidRPr="00A85696">
        <w:rPr>
          <w:rFonts w:ascii="Arial" w:eastAsia="Symbol" w:hAnsi="Arial" w:cs="Arial"/>
          <w:bCs/>
          <w:sz w:val="20"/>
          <w:szCs w:val="20"/>
        </w:rPr>
        <w:t>droga nr 30179 Koło – Przygłów</w:t>
      </w:r>
    </w:p>
    <w:p w14:paraId="3E14B442" w14:textId="6C2AF821" w:rsidR="00A85696" w:rsidRPr="00A85696" w:rsidRDefault="00A85696">
      <w:pPr>
        <w:pStyle w:val="Akapitzlist"/>
        <w:numPr>
          <w:ilvl w:val="0"/>
          <w:numId w:val="55"/>
        </w:numPr>
        <w:tabs>
          <w:tab w:val="left" w:pos="0"/>
        </w:tabs>
        <w:spacing w:after="0" w:line="360" w:lineRule="auto"/>
        <w:jc w:val="both"/>
        <w:rPr>
          <w:rFonts w:ascii="Arial" w:eastAsia="Symbol" w:hAnsi="Arial" w:cs="Arial"/>
          <w:bCs/>
          <w:sz w:val="20"/>
          <w:szCs w:val="20"/>
        </w:rPr>
      </w:pPr>
      <w:r w:rsidRPr="00A85696">
        <w:rPr>
          <w:rFonts w:ascii="Arial" w:eastAsia="Symbol" w:hAnsi="Arial" w:cs="Arial"/>
          <w:bCs/>
          <w:sz w:val="20"/>
          <w:szCs w:val="20"/>
        </w:rPr>
        <w:t>droga nr 30187 Piotrków Trybunalski – Uszczyn</w:t>
      </w:r>
    </w:p>
    <w:p w14:paraId="477DF6DC" w14:textId="0CA151A9" w:rsidR="00A85696" w:rsidRPr="00A85696" w:rsidRDefault="00A85696">
      <w:pPr>
        <w:pStyle w:val="Akapitzlist"/>
        <w:numPr>
          <w:ilvl w:val="0"/>
          <w:numId w:val="55"/>
        </w:numPr>
        <w:tabs>
          <w:tab w:val="left" w:pos="0"/>
        </w:tabs>
        <w:spacing w:after="0" w:line="360" w:lineRule="auto"/>
        <w:jc w:val="both"/>
        <w:rPr>
          <w:rFonts w:ascii="Arial" w:eastAsia="Symbol" w:hAnsi="Arial" w:cs="Arial"/>
          <w:bCs/>
          <w:sz w:val="20"/>
          <w:szCs w:val="20"/>
        </w:rPr>
      </w:pPr>
      <w:r w:rsidRPr="00A85696">
        <w:rPr>
          <w:rFonts w:ascii="Arial" w:eastAsia="Symbol" w:hAnsi="Arial" w:cs="Arial"/>
          <w:bCs/>
          <w:sz w:val="20"/>
          <w:szCs w:val="20"/>
        </w:rPr>
        <w:t>droga nr 30188 Przygłów – Milejów</w:t>
      </w:r>
    </w:p>
    <w:p w14:paraId="23C66AA8" w14:textId="4F025C68" w:rsidR="00A85696" w:rsidRPr="00A85696" w:rsidRDefault="00A85696">
      <w:pPr>
        <w:pStyle w:val="Akapitzlist"/>
        <w:numPr>
          <w:ilvl w:val="0"/>
          <w:numId w:val="55"/>
        </w:numPr>
        <w:tabs>
          <w:tab w:val="left" w:pos="0"/>
        </w:tabs>
        <w:spacing w:after="0" w:line="360" w:lineRule="auto"/>
        <w:jc w:val="both"/>
        <w:rPr>
          <w:rFonts w:ascii="Arial" w:eastAsia="Symbol" w:hAnsi="Arial" w:cs="Arial"/>
          <w:bCs/>
          <w:sz w:val="20"/>
          <w:szCs w:val="20"/>
        </w:rPr>
      </w:pPr>
      <w:r w:rsidRPr="00A85696">
        <w:rPr>
          <w:rFonts w:ascii="Arial" w:eastAsia="Symbol" w:hAnsi="Arial" w:cs="Arial"/>
          <w:bCs/>
          <w:sz w:val="20"/>
          <w:szCs w:val="20"/>
        </w:rPr>
        <w:t>droga nr 30189 Sulejów – Łęczno</w:t>
      </w:r>
    </w:p>
    <w:p w14:paraId="289FE9EF" w14:textId="568FBD7F" w:rsidR="00A85696" w:rsidRPr="00A85696" w:rsidRDefault="00A85696">
      <w:pPr>
        <w:pStyle w:val="Akapitzlist"/>
        <w:numPr>
          <w:ilvl w:val="0"/>
          <w:numId w:val="55"/>
        </w:numPr>
        <w:tabs>
          <w:tab w:val="left" w:pos="0"/>
        </w:tabs>
        <w:spacing w:after="0" w:line="360" w:lineRule="auto"/>
        <w:jc w:val="both"/>
        <w:rPr>
          <w:rFonts w:ascii="Arial" w:eastAsia="Symbol" w:hAnsi="Arial" w:cs="Arial"/>
          <w:bCs/>
          <w:sz w:val="20"/>
          <w:szCs w:val="20"/>
        </w:rPr>
      </w:pPr>
      <w:r w:rsidRPr="00A85696">
        <w:rPr>
          <w:rFonts w:ascii="Arial" w:eastAsia="Symbol" w:hAnsi="Arial" w:cs="Arial"/>
          <w:bCs/>
          <w:sz w:val="20"/>
          <w:szCs w:val="20"/>
        </w:rPr>
        <w:t>droga nr 30190 Łęczno – Lubień</w:t>
      </w:r>
    </w:p>
    <w:p w14:paraId="63659A42" w14:textId="1B1A91B4" w:rsidR="00A85696" w:rsidRPr="00A85696" w:rsidRDefault="00A85696">
      <w:pPr>
        <w:pStyle w:val="Akapitzlist"/>
        <w:numPr>
          <w:ilvl w:val="0"/>
          <w:numId w:val="55"/>
        </w:numPr>
        <w:tabs>
          <w:tab w:val="left" w:pos="0"/>
        </w:tabs>
        <w:spacing w:after="0" w:line="360" w:lineRule="auto"/>
        <w:jc w:val="both"/>
        <w:rPr>
          <w:rFonts w:ascii="Arial" w:eastAsia="Symbol" w:hAnsi="Arial" w:cs="Arial"/>
          <w:bCs/>
          <w:sz w:val="20"/>
          <w:szCs w:val="20"/>
        </w:rPr>
      </w:pPr>
      <w:r w:rsidRPr="00A85696">
        <w:rPr>
          <w:rFonts w:ascii="Arial" w:eastAsia="Symbol" w:hAnsi="Arial" w:cs="Arial"/>
          <w:bCs/>
          <w:sz w:val="20"/>
          <w:szCs w:val="20"/>
        </w:rPr>
        <w:t>droga nr 30191 Łęczno – Biała</w:t>
      </w:r>
    </w:p>
    <w:p w14:paraId="65545585" w14:textId="0EE5502B" w:rsidR="00A85696" w:rsidRPr="00A85696" w:rsidRDefault="00A85696">
      <w:pPr>
        <w:pStyle w:val="Akapitzlist"/>
        <w:numPr>
          <w:ilvl w:val="0"/>
          <w:numId w:val="55"/>
        </w:numPr>
        <w:tabs>
          <w:tab w:val="left" w:pos="0"/>
        </w:tabs>
        <w:spacing w:after="0" w:line="360" w:lineRule="auto"/>
        <w:jc w:val="both"/>
        <w:rPr>
          <w:rFonts w:ascii="Arial" w:eastAsia="Symbol" w:hAnsi="Arial" w:cs="Arial"/>
          <w:bCs/>
          <w:sz w:val="20"/>
          <w:szCs w:val="20"/>
        </w:rPr>
      </w:pPr>
      <w:r w:rsidRPr="00A85696">
        <w:rPr>
          <w:rFonts w:ascii="Arial" w:eastAsia="Symbol" w:hAnsi="Arial" w:cs="Arial"/>
          <w:bCs/>
          <w:sz w:val="20"/>
          <w:szCs w:val="20"/>
        </w:rPr>
        <w:t>droga nr 30401 Milejów – Lubień</w:t>
      </w:r>
    </w:p>
    <w:p w14:paraId="0E4129DD" w14:textId="1414B3FA" w:rsidR="00A85696" w:rsidRPr="00A85696" w:rsidRDefault="00A85696">
      <w:pPr>
        <w:pStyle w:val="Akapitzlist"/>
        <w:numPr>
          <w:ilvl w:val="0"/>
          <w:numId w:val="55"/>
        </w:numPr>
        <w:tabs>
          <w:tab w:val="left" w:pos="0"/>
        </w:tabs>
        <w:spacing w:after="0" w:line="360" w:lineRule="auto"/>
        <w:jc w:val="both"/>
        <w:rPr>
          <w:rFonts w:ascii="Arial" w:eastAsia="Symbol" w:hAnsi="Arial" w:cs="Arial"/>
          <w:bCs/>
          <w:sz w:val="20"/>
          <w:szCs w:val="20"/>
        </w:rPr>
      </w:pPr>
      <w:r w:rsidRPr="00A85696">
        <w:rPr>
          <w:rFonts w:ascii="Arial" w:eastAsia="Symbol" w:hAnsi="Arial" w:cs="Arial"/>
          <w:bCs/>
          <w:sz w:val="20"/>
          <w:szCs w:val="20"/>
        </w:rPr>
        <w:t>droga nr 30403 Rozprza – Bilska Wola</w:t>
      </w:r>
    </w:p>
    <w:p w14:paraId="79492B00" w14:textId="0F0EF63E" w:rsidR="00A85696" w:rsidRDefault="00A85696" w:rsidP="00A85696">
      <w:pPr>
        <w:tabs>
          <w:tab w:val="left" w:pos="0"/>
        </w:tabs>
        <w:spacing w:after="0" w:line="360" w:lineRule="auto"/>
        <w:jc w:val="both"/>
        <w:rPr>
          <w:rFonts w:ascii="Arial" w:eastAsia="Symbol" w:hAnsi="Arial" w:cs="Arial"/>
          <w:bCs/>
          <w:sz w:val="20"/>
          <w:szCs w:val="20"/>
        </w:rPr>
      </w:pPr>
      <w:r>
        <w:rPr>
          <w:rFonts w:ascii="Arial" w:eastAsia="Symbol" w:hAnsi="Arial" w:cs="Arial"/>
          <w:bCs/>
          <w:sz w:val="20"/>
          <w:szCs w:val="20"/>
        </w:rPr>
        <w:lastRenderedPageBreak/>
        <w:t>Drogi gminne:</w:t>
      </w:r>
    </w:p>
    <w:p w14:paraId="4C0973FA" w14:textId="573D863E" w:rsidR="00A85696" w:rsidRPr="00A85696" w:rsidRDefault="00A85696">
      <w:pPr>
        <w:pStyle w:val="Akapitzlist"/>
        <w:numPr>
          <w:ilvl w:val="0"/>
          <w:numId w:val="54"/>
        </w:numPr>
        <w:tabs>
          <w:tab w:val="left" w:pos="0"/>
        </w:tabs>
        <w:spacing w:after="0" w:line="360" w:lineRule="auto"/>
        <w:jc w:val="both"/>
        <w:rPr>
          <w:rFonts w:ascii="Arial" w:eastAsia="Symbol" w:hAnsi="Arial" w:cs="Arial"/>
          <w:bCs/>
          <w:sz w:val="20"/>
          <w:szCs w:val="20"/>
        </w:rPr>
      </w:pPr>
      <w:r w:rsidRPr="00A85696">
        <w:rPr>
          <w:rFonts w:ascii="Arial" w:eastAsia="Symbol" w:hAnsi="Arial" w:cs="Arial"/>
          <w:bCs/>
          <w:sz w:val="20"/>
          <w:szCs w:val="20"/>
        </w:rPr>
        <w:t>droga nr 3027301 Koło – Uszczyn – Poniatów</w:t>
      </w:r>
    </w:p>
    <w:p w14:paraId="6E53E0F9" w14:textId="73ED625F" w:rsidR="00A85696" w:rsidRPr="00A85696" w:rsidRDefault="00A85696">
      <w:pPr>
        <w:pStyle w:val="Akapitzlist"/>
        <w:numPr>
          <w:ilvl w:val="0"/>
          <w:numId w:val="54"/>
        </w:numPr>
        <w:tabs>
          <w:tab w:val="left" w:pos="0"/>
        </w:tabs>
        <w:spacing w:after="0" w:line="360" w:lineRule="auto"/>
        <w:jc w:val="both"/>
        <w:rPr>
          <w:rFonts w:ascii="Arial" w:eastAsia="Symbol" w:hAnsi="Arial" w:cs="Arial"/>
          <w:bCs/>
          <w:sz w:val="20"/>
          <w:szCs w:val="20"/>
        </w:rPr>
      </w:pPr>
      <w:r w:rsidRPr="00A85696">
        <w:rPr>
          <w:rFonts w:ascii="Arial" w:eastAsia="Symbol" w:hAnsi="Arial" w:cs="Arial"/>
          <w:bCs/>
          <w:sz w:val="20"/>
          <w:szCs w:val="20"/>
        </w:rPr>
        <w:t>droga nr 3027302 (Lubiaszów Nowy) –  gr. Gm. Wolborz –Barkowice Mokre – Barkowice – Przygłów</w:t>
      </w:r>
    </w:p>
    <w:p w14:paraId="74E3CC85" w14:textId="51D8B3F8" w:rsidR="00A85696" w:rsidRPr="00A85696" w:rsidRDefault="00A85696">
      <w:pPr>
        <w:pStyle w:val="Akapitzlist"/>
        <w:numPr>
          <w:ilvl w:val="0"/>
          <w:numId w:val="54"/>
        </w:numPr>
        <w:tabs>
          <w:tab w:val="left" w:pos="0"/>
        </w:tabs>
        <w:spacing w:after="0" w:line="360" w:lineRule="auto"/>
        <w:jc w:val="both"/>
        <w:rPr>
          <w:rFonts w:ascii="Arial" w:eastAsia="Symbol" w:hAnsi="Arial" w:cs="Arial"/>
          <w:bCs/>
          <w:sz w:val="20"/>
          <w:szCs w:val="20"/>
        </w:rPr>
      </w:pPr>
      <w:r w:rsidRPr="00A85696">
        <w:rPr>
          <w:rFonts w:ascii="Arial" w:eastAsia="Symbol" w:hAnsi="Arial" w:cs="Arial"/>
          <w:bCs/>
          <w:sz w:val="20"/>
          <w:szCs w:val="20"/>
        </w:rPr>
        <w:t>droga nr 3027303 ( Nowa Wieś ) dr. woj.30179 - Barkowice Mokre</w:t>
      </w:r>
    </w:p>
    <w:p w14:paraId="017CFFC6" w14:textId="71725A99" w:rsidR="00A85696" w:rsidRPr="00A85696" w:rsidRDefault="00A85696">
      <w:pPr>
        <w:pStyle w:val="Akapitzlist"/>
        <w:numPr>
          <w:ilvl w:val="0"/>
          <w:numId w:val="54"/>
        </w:numPr>
        <w:tabs>
          <w:tab w:val="left" w:pos="0"/>
        </w:tabs>
        <w:spacing w:after="0" w:line="360" w:lineRule="auto"/>
        <w:jc w:val="both"/>
        <w:rPr>
          <w:rFonts w:ascii="Arial" w:eastAsia="Symbol" w:hAnsi="Arial" w:cs="Arial"/>
          <w:bCs/>
          <w:sz w:val="20"/>
          <w:szCs w:val="20"/>
        </w:rPr>
      </w:pPr>
      <w:r w:rsidRPr="00A85696">
        <w:rPr>
          <w:rFonts w:ascii="Arial" w:eastAsia="Symbol" w:hAnsi="Arial" w:cs="Arial"/>
          <w:bCs/>
          <w:sz w:val="20"/>
          <w:szCs w:val="20"/>
        </w:rPr>
        <w:t>droga nr 3027304 Zalesicie – gr. Gm. Piotrków Tryb. (Moryca)</w:t>
      </w:r>
    </w:p>
    <w:p w14:paraId="0ECECA59" w14:textId="03156974" w:rsidR="00A85696" w:rsidRPr="00A85696" w:rsidRDefault="00A85696">
      <w:pPr>
        <w:pStyle w:val="Akapitzlist"/>
        <w:numPr>
          <w:ilvl w:val="0"/>
          <w:numId w:val="54"/>
        </w:numPr>
        <w:tabs>
          <w:tab w:val="left" w:pos="0"/>
        </w:tabs>
        <w:spacing w:after="0" w:line="360" w:lineRule="auto"/>
        <w:jc w:val="both"/>
        <w:rPr>
          <w:rFonts w:ascii="Arial" w:eastAsia="Symbol" w:hAnsi="Arial" w:cs="Arial"/>
          <w:bCs/>
          <w:sz w:val="20"/>
          <w:szCs w:val="20"/>
        </w:rPr>
      </w:pPr>
      <w:r w:rsidRPr="00A85696">
        <w:rPr>
          <w:rFonts w:ascii="Arial" w:eastAsia="Symbol" w:hAnsi="Arial" w:cs="Arial"/>
          <w:bCs/>
          <w:sz w:val="20"/>
          <w:szCs w:val="20"/>
        </w:rPr>
        <w:t>droga nr 3027305 Kol. Witów – Kałek</w:t>
      </w:r>
    </w:p>
    <w:p w14:paraId="677B3C6A" w14:textId="4059D3C9" w:rsidR="00A85696" w:rsidRPr="00A85696" w:rsidRDefault="00A85696">
      <w:pPr>
        <w:pStyle w:val="Akapitzlist"/>
        <w:numPr>
          <w:ilvl w:val="0"/>
          <w:numId w:val="54"/>
        </w:numPr>
        <w:tabs>
          <w:tab w:val="left" w:pos="0"/>
        </w:tabs>
        <w:spacing w:after="0" w:line="360" w:lineRule="auto"/>
        <w:jc w:val="both"/>
        <w:rPr>
          <w:rFonts w:ascii="Arial" w:eastAsia="Symbol" w:hAnsi="Arial" w:cs="Arial"/>
          <w:bCs/>
          <w:sz w:val="20"/>
          <w:szCs w:val="20"/>
        </w:rPr>
      </w:pPr>
      <w:r w:rsidRPr="00A85696">
        <w:rPr>
          <w:rFonts w:ascii="Arial" w:eastAsia="Symbol" w:hAnsi="Arial" w:cs="Arial"/>
          <w:bCs/>
          <w:sz w:val="20"/>
          <w:szCs w:val="20"/>
        </w:rPr>
        <w:t>droga nr 3027306 Kol. Witów – Witów – gr. Gm. Rozprza – (Milejowie)</w:t>
      </w:r>
    </w:p>
    <w:p w14:paraId="511EA5ED" w14:textId="5B629D1A" w:rsidR="00A85696" w:rsidRPr="00A85696" w:rsidRDefault="00A85696">
      <w:pPr>
        <w:pStyle w:val="Akapitzlist"/>
        <w:numPr>
          <w:ilvl w:val="0"/>
          <w:numId w:val="54"/>
        </w:numPr>
        <w:tabs>
          <w:tab w:val="left" w:pos="0"/>
        </w:tabs>
        <w:spacing w:after="0" w:line="360" w:lineRule="auto"/>
        <w:jc w:val="both"/>
        <w:rPr>
          <w:rFonts w:ascii="Arial" w:eastAsia="Symbol" w:hAnsi="Arial" w:cs="Arial"/>
          <w:bCs/>
          <w:sz w:val="20"/>
          <w:szCs w:val="20"/>
        </w:rPr>
      </w:pPr>
      <w:r w:rsidRPr="00A85696">
        <w:rPr>
          <w:rFonts w:ascii="Arial" w:eastAsia="Symbol" w:hAnsi="Arial" w:cs="Arial"/>
          <w:bCs/>
          <w:sz w:val="20"/>
          <w:szCs w:val="20"/>
        </w:rPr>
        <w:t>droga nr 3027307 Kol. Witów – Kłudzice</w:t>
      </w:r>
    </w:p>
    <w:p w14:paraId="7131DB9D" w14:textId="74933775" w:rsidR="00A85696" w:rsidRPr="00A85696" w:rsidRDefault="00A85696">
      <w:pPr>
        <w:pStyle w:val="Akapitzlist"/>
        <w:numPr>
          <w:ilvl w:val="0"/>
          <w:numId w:val="54"/>
        </w:numPr>
        <w:tabs>
          <w:tab w:val="left" w:pos="0"/>
        </w:tabs>
        <w:spacing w:after="0" w:line="360" w:lineRule="auto"/>
        <w:jc w:val="both"/>
        <w:rPr>
          <w:rFonts w:ascii="Arial" w:eastAsia="Symbol" w:hAnsi="Arial" w:cs="Arial"/>
          <w:bCs/>
          <w:sz w:val="20"/>
          <w:szCs w:val="20"/>
        </w:rPr>
      </w:pPr>
      <w:r w:rsidRPr="00A85696">
        <w:rPr>
          <w:rFonts w:ascii="Arial" w:eastAsia="Symbol" w:hAnsi="Arial" w:cs="Arial"/>
          <w:bCs/>
          <w:sz w:val="20"/>
          <w:szCs w:val="20"/>
        </w:rPr>
        <w:t>droga nr 3027308 Kłudzice – Łęczno</w:t>
      </w:r>
    </w:p>
    <w:p w14:paraId="4EC37C5D" w14:textId="524DBE33" w:rsidR="00A85696" w:rsidRPr="00A85696" w:rsidRDefault="00A85696">
      <w:pPr>
        <w:pStyle w:val="Akapitzlist"/>
        <w:numPr>
          <w:ilvl w:val="0"/>
          <w:numId w:val="54"/>
        </w:numPr>
        <w:tabs>
          <w:tab w:val="left" w:pos="0"/>
        </w:tabs>
        <w:spacing w:after="0" w:line="360" w:lineRule="auto"/>
        <w:jc w:val="both"/>
        <w:rPr>
          <w:rFonts w:ascii="Arial" w:eastAsia="Symbol" w:hAnsi="Arial" w:cs="Arial"/>
          <w:bCs/>
          <w:sz w:val="20"/>
          <w:szCs w:val="20"/>
        </w:rPr>
      </w:pPr>
      <w:r w:rsidRPr="00A85696">
        <w:rPr>
          <w:rFonts w:ascii="Arial" w:eastAsia="Symbol" w:hAnsi="Arial" w:cs="Arial"/>
          <w:bCs/>
          <w:sz w:val="20"/>
          <w:szCs w:val="20"/>
        </w:rPr>
        <w:t xml:space="preserve">droga nr 3027309 Łęczno – </w:t>
      </w:r>
      <w:proofErr w:type="spellStart"/>
      <w:r w:rsidRPr="00A85696">
        <w:rPr>
          <w:rFonts w:ascii="Arial" w:eastAsia="Symbol" w:hAnsi="Arial" w:cs="Arial"/>
          <w:bCs/>
          <w:sz w:val="20"/>
          <w:szCs w:val="20"/>
        </w:rPr>
        <w:t>Kurnędz</w:t>
      </w:r>
      <w:proofErr w:type="spellEnd"/>
    </w:p>
    <w:p w14:paraId="0B8686FE" w14:textId="086E2D7F" w:rsidR="00A85696" w:rsidRPr="00A85696" w:rsidRDefault="00A85696">
      <w:pPr>
        <w:pStyle w:val="Akapitzlist"/>
        <w:numPr>
          <w:ilvl w:val="0"/>
          <w:numId w:val="54"/>
        </w:numPr>
        <w:tabs>
          <w:tab w:val="left" w:pos="0"/>
        </w:tabs>
        <w:spacing w:after="0" w:line="360" w:lineRule="auto"/>
        <w:jc w:val="both"/>
        <w:rPr>
          <w:rFonts w:ascii="Arial" w:eastAsia="Symbol" w:hAnsi="Arial" w:cs="Arial"/>
          <w:bCs/>
          <w:sz w:val="20"/>
          <w:szCs w:val="20"/>
        </w:rPr>
      </w:pPr>
      <w:r w:rsidRPr="00A85696">
        <w:rPr>
          <w:rFonts w:ascii="Arial" w:eastAsia="Symbol" w:hAnsi="Arial" w:cs="Arial"/>
          <w:bCs/>
          <w:sz w:val="20"/>
          <w:szCs w:val="20"/>
        </w:rPr>
        <w:t>droga nr 3027310 Łęczno – Łazy Dąbrowa – Kol. Łazy</w:t>
      </w:r>
    </w:p>
    <w:p w14:paraId="05D40448" w14:textId="03A966C1" w:rsidR="00A85696" w:rsidRPr="00A85696" w:rsidRDefault="00A85696">
      <w:pPr>
        <w:pStyle w:val="Akapitzlist"/>
        <w:numPr>
          <w:ilvl w:val="0"/>
          <w:numId w:val="54"/>
        </w:numPr>
        <w:tabs>
          <w:tab w:val="left" w:pos="0"/>
        </w:tabs>
        <w:spacing w:after="0" w:line="360" w:lineRule="auto"/>
        <w:jc w:val="both"/>
        <w:rPr>
          <w:rFonts w:ascii="Arial" w:eastAsia="Symbol" w:hAnsi="Arial" w:cs="Arial"/>
          <w:bCs/>
          <w:sz w:val="20"/>
          <w:szCs w:val="20"/>
        </w:rPr>
      </w:pPr>
      <w:r w:rsidRPr="00A85696">
        <w:rPr>
          <w:rFonts w:ascii="Arial" w:eastAsia="Symbol" w:hAnsi="Arial" w:cs="Arial"/>
          <w:bCs/>
          <w:sz w:val="20"/>
          <w:szCs w:val="20"/>
        </w:rPr>
        <w:t>droga nr 3027311 Łęczno – Biała</w:t>
      </w:r>
    </w:p>
    <w:p w14:paraId="14D7A0C7" w14:textId="1BC39833" w:rsidR="00A85696" w:rsidRPr="00A85696" w:rsidRDefault="00A85696">
      <w:pPr>
        <w:pStyle w:val="Akapitzlist"/>
        <w:numPr>
          <w:ilvl w:val="0"/>
          <w:numId w:val="54"/>
        </w:numPr>
        <w:tabs>
          <w:tab w:val="left" w:pos="0"/>
        </w:tabs>
        <w:spacing w:after="0" w:line="360" w:lineRule="auto"/>
        <w:jc w:val="both"/>
        <w:rPr>
          <w:rFonts w:ascii="Arial" w:eastAsia="Symbol" w:hAnsi="Arial" w:cs="Arial"/>
          <w:bCs/>
          <w:sz w:val="20"/>
          <w:szCs w:val="20"/>
        </w:rPr>
      </w:pPr>
      <w:r w:rsidRPr="00A85696">
        <w:rPr>
          <w:rFonts w:ascii="Arial" w:eastAsia="Symbol" w:hAnsi="Arial" w:cs="Arial"/>
          <w:bCs/>
          <w:sz w:val="20"/>
          <w:szCs w:val="20"/>
        </w:rPr>
        <w:t>droga nr 3027312 dr. woj.30190–Karolinów – Bilska Wola</w:t>
      </w:r>
    </w:p>
    <w:p w14:paraId="39B2A3EF" w14:textId="4F4DA9A7" w:rsidR="00A85696" w:rsidRPr="00A85696" w:rsidRDefault="00A85696">
      <w:pPr>
        <w:pStyle w:val="Akapitzlist"/>
        <w:numPr>
          <w:ilvl w:val="0"/>
          <w:numId w:val="54"/>
        </w:numPr>
        <w:tabs>
          <w:tab w:val="left" w:pos="0"/>
        </w:tabs>
        <w:spacing w:after="0" w:line="360" w:lineRule="auto"/>
        <w:jc w:val="both"/>
        <w:rPr>
          <w:rFonts w:ascii="Arial" w:eastAsia="Symbol" w:hAnsi="Arial" w:cs="Arial"/>
          <w:bCs/>
          <w:sz w:val="20"/>
          <w:szCs w:val="20"/>
        </w:rPr>
      </w:pPr>
      <w:r w:rsidRPr="00A85696">
        <w:rPr>
          <w:rFonts w:ascii="Arial" w:eastAsia="Symbol" w:hAnsi="Arial" w:cs="Arial"/>
          <w:bCs/>
          <w:sz w:val="20"/>
          <w:szCs w:val="20"/>
        </w:rPr>
        <w:t>droga nr 3027313 Stara Wieś– Proszenie dr. kraj. 8 – gr. Gm. Wolbórz</w:t>
      </w:r>
    </w:p>
    <w:p w14:paraId="3994440F" w14:textId="3E5077FC" w:rsidR="00A85696" w:rsidRDefault="00A85696" w:rsidP="00A85696">
      <w:pPr>
        <w:tabs>
          <w:tab w:val="left" w:pos="0"/>
        </w:tabs>
        <w:spacing w:after="0" w:line="360" w:lineRule="auto"/>
        <w:jc w:val="both"/>
        <w:rPr>
          <w:rFonts w:ascii="Arial" w:eastAsia="Symbol" w:hAnsi="Arial" w:cs="Arial"/>
          <w:bCs/>
          <w:sz w:val="20"/>
          <w:szCs w:val="20"/>
        </w:rPr>
      </w:pPr>
      <w:r>
        <w:rPr>
          <w:rFonts w:ascii="Arial" w:eastAsia="Symbol" w:hAnsi="Arial" w:cs="Arial"/>
          <w:bCs/>
          <w:sz w:val="20"/>
          <w:szCs w:val="20"/>
        </w:rPr>
        <w:t>W 2020 roku realizowano następujące inwestycje związane z infrastrukturą drogową:</w:t>
      </w:r>
    </w:p>
    <w:p w14:paraId="365FC2D1" w14:textId="117B7E7F" w:rsidR="00A85696" w:rsidRPr="001F6E01" w:rsidRDefault="00A85696">
      <w:pPr>
        <w:pStyle w:val="Akapitzlist"/>
        <w:numPr>
          <w:ilvl w:val="0"/>
          <w:numId w:val="56"/>
        </w:numPr>
        <w:tabs>
          <w:tab w:val="left" w:pos="0"/>
        </w:tabs>
        <w:spacing w:after="0" w:line="360" w:lineRule="auto"/>
        <w:jc w:val="both"/>
        <w:rPr>
          <w:rFonts w:ascii="Arial" w:eastAsia="Symbol" w:hAnsi="Arial" w:cs="Arial"/>
          <w:bCs/>
          <w:sz w:val="20"/>
          <w:szCs w:val="20"/>
        </w:rPr>
      </w:pPr>
      <w:r w:rsidRPr="001F6E01">
        <w:rPr>
          <w:rFonts w:ascii="Arial" w:eastAsia="Symbol" w:hAnsi="Arial" w:cs="Arial"/>
          <w:bCs/>
          <w:sz w:val="20"/>
          <w:szCs w:val="20"/>
        </w:rPr>
        <w:t xml:space="preserve">Dofinansowanie przebudowy dróg powiatowych Nr 1524E na odcinku Sulejów – Łęczno </w:t>
      </w:r>
      <w:r w:rsidR="001F6E01">
        <w:rPr>
          <w:rFonts w:ascii="Arial" w:eastAsia="Symbol" w:hAnsi="Arial" w:cs="Arial"/>
          <w:bCs/>
          <w:sz w:val="20"/>
          <w:szCs w:val="20"/>
        </w:rPr>
        <w:br/>
      </w:r>
      <w:r w:rsidRPr="001F6E01">
        <w:rPr>
          <w:rFonts w:ascii="Arial" w:eastAsia="Symbol" w:hAnsi="Arial" w:cs="Arial"/>
          <w:bCs/>
          <w:sz w:val="20"/>
          <w:szCs w:val="20"/>
        </w:rPr>
        <w:t>i Nr 1525E na odcinku przez m. Łęczno – Etap II</w:t>
      </w:r>
      <w:r w:rsidR="001F6E01">
        <w:rPr>
          <w:rFonts w:ascii="Arial" w:eastAsia="Symbol" w:hAnsi="Arial" w:cs="Arial"/>
          <w:bCs/>
          <w:sz w:val="20"/>
          <w:szCs w:val="20"/>
        </w:rPr>
        <w:t>;</w:t>
      </w:r>
    </w:p>
    <w:p w14:paraId="1640520A" w14:textId="14F5E3DD" w:rsidR="00A85696" w:rsidRPr="001F6E01" w:rsidRDefault="00A85696">
      <w:pPr>
        <w:pStyle w:val="Akapitzlist"/>
        <w:numPr>
          <w:ilvl w:val="0"/>
          <w:numId w:val="56"/>
        </w:numPr>
        <w:tabs>
          <w:tab w:val="left" w:pos="0"/>
        </w:tabs>
        <w:spacing w:after="0" w:line="360" w:lineRule="auto"/>
        <w:jc w:val="both"/>
        <w:rPr>
          <w:rFonts w:ascii="Arial" w:eastAsia="Symbol" w:hAnsi="Arial" w:cs="Arial"/>
          <w:bCs/>
          <w:sz w:val="20"/>
          <w:szCs w:val="20"/>
        </w:rPr>
      </w:pPr>
      <w:r w:rsidRPr="001F6E01">
        <w:rPr>
          <w:rFonts w:ascii="Arial" w:eastAsia="Symbol" w:hAnsi="Arial" w:cs="Arial"/>
          <w:bCs/>
          <w:sz w:val="20"/>
          <w:szCs w:val="20"/>
        </w:rPr>
        <w:t>Dofinansowanie rozbudowy drogi powiatowej Nr 3106E w m. Sulejów ul. Klasztorna</w:t>
      </w:r>
      <w:r w:rsidR="001F6E01">
        <w:rPr>
          <w:rFonts w:ascii="Arial" w:eastAsia="Symbol" w:hAnsi="Arial" w:cs="Arial"/>
          <w:bCs/>
          <w:sz w:val="20"/>
          <w:szCs w:val="20"/>
        </w:rPr>
        <w:br/>
      </w:r>
      <w:r w:rsidRPr="001F6E01">
        <w:rPr>
          <w:rFonts w:ascii="Arial" w:eastAsia="Symbol" w:hAnsi="Arial" w:cs="Arial"/>
          <w:bCs/>
          <w:sz w:val="20"/>
          <w:szCs w:val="20"/>
        </w:rPr>
        <w:t xml:space="preserve"> i ul. Jagiełły</w:t>
      </w:r>
      <w:r w:rsidR="001F6E01">
        <w:rPr>
          <w:rFonts w:ascii="Arial" w:eastAsia="Symbol" w:hAnsi="Arial" w:cs="Arial"/>
          <w:bCs/>
          <w:sz w:val="20"/>
          <w:szCs w:val="20"/>
        </w:rPr>
        <w:t>;</w:t>
      </w:r>
    </w:p>
    <w:p w14:paraId="556FAF3A" w14:textId="38334F0E" w:rsidR="00A85696" w:rsidRPr="001F6E01" w:rsidRDefault="00A85696">
      <w:pPr>
        <w:pStyle w:val="Akapitzlist"/>
        <w:numPr>
          <w:ilvl w:val="0"/>
          <w:numId w:val="56"/>
        </w:numPr>
        <w:tabs>
          <w:tab w:val="left" w:pos="0"/>
        </w:tabs>
        <w:spacing w:after="0" w:line="360" w:lineRule="auto"/>
        <w:jc w:val="both"/>
        <w:rPr>
          <w:rFonts w:ascii="Arial" w:eastAsia="Symbol" w:hAnsi="Arial" w:cs="Arial"/>
          <w:bCs/>
          <w:sz w:val="20"/>
          <w:szCs w:val="20"/>
        </w:rPr>
      </w:pPr>
      <w:r w:rsidRPr="001F6E01">
        <w:rPr>
          <w:rFonts w:ascii="Arial" w:eastAsia="Symbol" w:hAnsi="Arial" w:cs="Arial"/>
          <w:bCs/>
          <w:sz w:val="20"/>
          <w:szCs w:val="20"/>
        </w:rPr>
        <w:t>Budowa chodnika wraz z odwodnieniem w Barkowicach</w:t>
      </w:r>
      <w:r w:rsidR="001F6E01">
        <w:rPr>
          <w:rFonts w:ascii="Arial" w:eastAsia="Symbol" w:hAnsi="Arial" w:cs="Arial"/>
          <w:bCs/>
          <w:sz w:val="20"/>
          <w:szCs w:val="20"/>
        </w:rPr>
        <w:t>;</w:t>
      </w:r>
    </w:p>
    <w:p w14:paraId="426A36E3" w14:textId="236CA7A6" w:rsidR="00A85696" w:rsidRPr="001F6E01" w:rsidRDefault="00A85696">
      <w:pPr>
        <w:pStyle w:val="Akapitzlist"/>
        <w:numPr>
          <w:ilvl w:val="0"/>
          <w:numId w:val="56"/>
        </w:numPr>
        <w:tabs>
          <w:tab w:val="left" w:pos="0"/>
        </w:tabs>
        <w:spacing w:after="0" w:line="360" w:lineRule="auto"/>
        <w:jc w:val="both"/>
        <w:rPr>
          <w:rFonts w:ascii="Arial" w:eastAsia="Symbol" w:hAnsi="Arial" w:cs="Arial"/>
          <w:bCs/>
          <w:sz w:val="20"/>
          <w:szCs w:val="20"/>
        </w:rPr>
      </w:pPr>
      <w:r w:rsidRPr="001F6E01">
        <w:rPr>
          <w:rFonts w:ascii="Arial" w:eastAsia="Symbol" w:hAnsi="Arial" w:cs="Arial"/>
          <w:bCs/>
          <w:sz w:val="20"/>
          <w:szCs w:val="20"/>
        </w:rPr>
        <w:t>Budowa kładki pieszo-rowerowej na rzece Pilica w miejscowości Sulejów (Budowa kładki pieszo-rowerowej na rzece Pilica w ramach rewitalizacji centrum Sulejowa)</w:t>
      </w:r>
      <w:r w:rsidR="001F6E01">
        <w:rPr>
          <w:rFonts w:ascii="Arial" w:eastAsia="Symbol" w:hAnsi="Arial" w:cs="Arial"/>
          <w:bCs/>
          <w:sz w:val="20"/>
          <w:szCs w:val="20"/>
        </w:rPr>
        <w:t>;</w:t>
      </w:r>
    </w:p>
    <w:p w14:paraId="4BC551F2" w14:textId="744525D1" w:rsidR="00A85696" w:rsidRPr="001F6E01" w:rsidRDefault="00A85696">
      <w:pPr>
        <w:pStyle w:val="Akapitzlist"/>
        <w:numPr>
          <w:ilvl w:val="0"/>
          <w:numId w:val="56"/>
        </w:numPr>
        <w:tabs>
          <w:tab w:val="left" w:pos="0"/>
        </w:tabs>
        <w:spacing w:after="0" w:line="360" w:lineRule="auto"/>
        <w:jc w:val="both"/>
        <w:rPr>
          <w:rFonts w:ascii="Arial" w:eastAsia="Symbol" w:hAnsi="Arial" w:cs="Arial"/>
          <w:bCs/>
          <w:sz w:val="20"/>
          <w:szCs w:val="20"/>
        </w:rPr>
      </w:pPr>
      <w:r w:rsidRPr="001F6E01">
        <w:rPr>
          <w:rFonts w:ascii="Arial" w:eastAsia="Symbol" w:hAnsi="Arial" w:cs="Arial"/>
          <w:bCs/>
          <w:sz w:val="20"/>
          <w:szCs w:val="20"/>
        </w:rPr>
        <w:t>Budowa ulic wraz z odwodnieniem na osiedlu Podklasztorze (Huzarska, Mieszka</w:t>
      </w:r>
      <w:r w:rsidR="00202B13">
        <w:rPr>
          <w:rFonts w:ascii="Arial" w:eastAsia="Symbol" w:hAnsi="Arial" w:cs="Arial"/>
          <w:bCs/>
          <w:sz w:val="20"/>
          <w:szCs w:val="20"/>
        </w:rPr>
        <w:t> </w:t>
      </w:r>
      <w:r w:rsidRPr="001F6E01">
        <w:rPr>
          <w:rFonts w:ascii="Arial" w:eastAsia="Symbol" w:hAnsi="Arial" w:cs="Arial"/>
          <w:bCs/>
          <w:sz w:val="20"/>
          <w:szCs w:val="20"/>
        </w:rPr>
        <w:t>I,</w:t>
      </w:r>
      <w:r w:rsidR="00202B13">
        <w:rPr>
          <w:rFonts w:ascii="Arial" w:eastAsia="Symbol" w:hAnsi="Arial" w:cs="Arial"/>
          <w:bCs/>
          <w:sz w:val="20"/>
          <w:szCs w:val="20"/>
        </w:rPr>
        <w:t> </w:t>
      </w:r>
      <w:r w:rsidRPr="001F6E01">
        <w:rPr>
          <w:rFonts w:ascii="Arial" w:eastAsia="Symbol" w:hAnsi="Arial" w:cs="Arial"/>
          <w:bCs/>
          <w:sz w:val="20"/>
          <w:szCs w:val="20"/>
        </w:rPr>
        <w:t>Jagiellończyka, Królowej Jadwigi, Kirasjerów, Grodzka)</w:t>
      </w:r>
      <w:r w:rsidR="001F6E01">
        <w:rPr>
          <w:rFonts w:ascii="Arial" w:eastAsia="Symbol" w:hAnsi="Arial" w:cs="Arial"/>
          <w:bCs/>
          <w:sz w:val="20"/>
          <w:szCs w:val="20"/>
        </w:rPr>
        <w:t>;</w:t>
      </w:r>
    </w:p>
    <w:p w14:paraId="2A244961" w14:textId="31C95071" w:rsidR="00A85696" w:rsidRPr="001F6E01" w:rsidRDefault="00A85696">
      <w:pPr>
        <w:pStyle w:val="Akapitzlist"/>
        <w:numPr>
          <w:ilvl w:val="0"/>
          <w:numId w:val="56"/>
        </w:numPr>
        <w:spacing w:after="0" w:line="360" w:lineRule="auto"/>
        <w:jc w:val="both"/>
        <w:rPr>
          <w:rFonts w:ascii="Arial" w:eastAsia="Times New Roman" w:hAnsi="Arial" w:cs="Arial"/>
          <w:sz w:val="20"/>
          <w:szCs w:val="20"/>
          <w:lang w:eastAsia="pl-PL"/>
        </w:rPr>
      </w:pPr>
      <w:r w:rsidRPr="001F6E01">
        <w:rPr>
          <w:rFonts w:ascii="Arial" w:eastAsia="Times New Roman" w:hAnsi="Arial" w:cs="Arial"/>
          <w:sz w:val="20"/>
          <w:szCs w:val="20"/>
          <w:lang w:eastAsia="pl-PL"/>
        </w:rPr>
        <w:t>Budowa ulicy Dobra Woda w Sulejowie</w:t>
      </w:r>
      <w:r w:rsidR="001F6E01">
        <w:rPr>
          <w:rFonts w:ascii="Arial" w:eastAsia="Times New Roman" w:hAnsi="Arial" w:cs="Arial"/>
          <w:sz w:val="20"/>
          <w:szCs w:val="20"/>
          <w:lang w:eastAsia="pl-PL"/>
        </w:rPr>
        <w:t>;</w:t>
      </w:r>
    </w:p>
    <w:p w14:paraId="5FECB933" w14:textId="131FD5E5" w:rsidR="00A85696" w:rsidRPr="001F6E01" w:rsidRDefault="00A85696">
      <w:pPr>
        <w:pStyle w:val="Akapitzlist"/>
        <w:numPr>
          <w:ilvl w:val="0"/>
          <w:numId w:val="56"/>
        </w:numPr>
        <w:tabs>
          <w:tab w:val="left" w:pos="0"/>
        </w:tabs>
        <w:spacing w:after="0" w:line="360" w:lineRule="auto"/>
        <w:jc w:val="both"/>
        <w:rPr>
          <w:rFonts w:ascii="Arial" w:eastAsia="Symbol" w:hAnsi="Arial" w:cs="Arial"/>
          <w:bCs/>
          <w:sz w:val="20"/>
          <w:szCs w:val="20"/>
        </w:rPr>
      </w:pPr>
      <w:r w:rsidRPr="001F6E01">
        <w:rPr>
          <w:rFonts w:ascii="Arial" w:eastAsia="Symbol" w:hAnsi="Arial" w:cs="Arial"/>
          <w:bCs/>
          <w:sz w:val="20"/>
          <w:szCs w:val="20"/>
        </w:rPr>
        <w:t>Budowa ulicy Góra Strzelecka (od posesji Nr 85 w kierunku wschodnim)</w:t>
      </w:r>
      <w:r w:rsidR="001F6E01">
        <w:rPr>
          <w:rFonts w:ascii="Arial" w:eastAsia="Symbol" w:hAnsi="Arial" w:cs="Arial"/>
          <w:bCs/>
          <w:sz w:val="20"/>
          <w:szCs w:val="20"/>
        </w:rPr>
        <w:t>;</w:t>
      </w:r>
    </w:p>
    <w:p w14:paraId="01392733" w14:textId="475D79AC" w:rsidR="001F6E01" w:rsidRPr="001F6E01" w:rsidRDefault="001F6E01">
      <w:pPr>
        <w:pStyle w:val="Akapitzlist"/>
        <w:numPr>
          <w:ilvl w:val="0"/>
          <w:numId w:val="56"/>
        </w:numPr>
        <w:spacing w:after="0" w:line="360" w:lineRule="auto"/>
        <w:jc w:val="both"/>
        <w:rPr>
          <w:rFonts w:ascii="Arial" w:eastAsia="Times New Roman" w:hAnsi="Arial" w:cs="Arial"/>
          <w:sz w:val="20"/>
          <w:szCs w:val="20"/>
          <w:lang w:eastAsia="pl-PL"/>
        </w:rPr>
      </w:pPr>
      <w:r w:rsidRPr="001F6E01">
        <w:rPr>
          <w:rFonts w:ascii="Arial" w:eastAsia="Times New Roman" w:hAnsi="Arial" w:cs="Arial"/>
          <w:sz w:val="20"/>
          <w:szCs w:val="20"/>
          <w:lang w:eastAsia="pl-PL"/>
        </w:rPr>
        <w:t>Budowa ulicy Leśnej w Sulejowie</w:t>
      </w:r>
      <w:r>
        <w:rPr>
          <w:rFonts w:ascii="Arial" w:eastAsia="Times New Roman" w:hAnsi="Arial" w:cs="Arial"/>
          <w:sz w:val="20"/>
          <w:szCs w:val="20"/>
          <w:lang w:eastAsia="pl-PL"/>
        </w:rPr>
        <w:t>;</w:t>
      </w:r>
    </w:p>
    <w:p w14:paraId="1AFA7492" w14:textId="6811A043" w:rsidR="00A85696" w:rsidRPr="001F6E01" w:rsidRDefault="001F6E01">
      <w:pPr>
        <w:pStyle w:val="Akapitzlist"/>
        <w:numPr>
          <w:ilvl w:val="0"/>
          <w:numId w:val="56"/>
        </w:numPr>
        <w:tabs>
          <w:tab w:val="left" w:pos="0"/>
        </w:tabs>
        <w:spacing w:after="0" w:line="360" w:lineRule="auto"/>
        <w:jc w:val="both"/>
        <w:rPr>
          <w:rFonts w:ascii="Arial" w:eastAsia="Times New Roman" w:hAnsi="Arial" w:cs="Arial"/>
          <w:sz w:val="20"/>
          <w:szCs w:val="20"/>
          <w:lang w:eastAsia="pl-PL"/>
        </w:rPr>
      </w:pPr>
      <w:r w:rsidRPr="001F6E01">
        <w:rPr>
          <w:rFonts w:ascii="Arial" w:eastAsia="Times New Roman" w:hAnsi="Arial" w:cs="Arial"/>
          <w:sz w:val="20"/>
          <w:szCs w:val="20"/>
          <w:lang w:eastAsia="pl-PL"/>
        </w:rPr>
        <w:t xml:space="preserve">Budowa ulicy </w:t>
      </w:r>
      <w:proofErr w:type="spellStart"/>
      <w:r w:rsidRPr="001F6E01">
        <w:rPr>
          <w:rFonts w:ascii="Arial" w:eastAsia="Times New Roman" w:hAnsi="Arial" w:cs="Arial"/>
          <w:sz w:val="20"/>
          <w:szCs w:val="20"/>
          <w:lang w:eastAsia="pl-PL"/>
        </w:rPr>
        <w:t>Podwłodzimierzów</w:t>
      </w:r>
      <w:proofErr w:type="spellEnd"/>
      <w:r w:rsidRPr="001F6E01">
        <w:rPr>
          <w:rFonts w:ascii="Arial" w:eastAsia="Times New Roman" w:hAnsi="Arial" w:cs="Arial"/>
          <w:sz w:val="20"/>
          <w:szCs w:val="20"/>
          <w:lang w:eastAsia="pl-PL"/>
        </w:rPr>
        <w:t xml:space="preserve"> w Sulejowie na odcinku od ulicy Polanka do drogi krajowej DK12</w:t>
      </w:r>
      <w:r>
        <w:rPr>
          <w:rFonts w:ascii="Arial" w:eastAsia="Times New Roman" w:hAnsi="Arial" w:cs="Arial"/>
          <w:sz w:val="20"/>
          <w:szCs w:val="20"/>
          <w:lang w:eastAsia="pl-PL"/>
        </w:rPr>
        <w:t>;</w:t>
      </w:r>
    </w:p>
    <w:p w14:paraId="43324CAB" w14:textId="073E0FF2" w:rsidR="001F6E01" w:rsidRPr="001F6E01" w:rsidRDefault="001F6E01">
      <w:pPr>
        <w:pStyle w:val="Akapitzlist"/>
        <w:numPr>
          <w:ilvl w:val="0"/>
          <w:numId w:val="56"/>
        </w:numPr>
        <w:tabs>
          <w:tab w:val="left" w:pos="0"/>
        </w:tabs>
        <w:spacing w:after="0" w:line="360" w:lineRule="auto"/>
        <w:jc w:val="both"/>
        <w:rPr>
          <w:rFonts w:ascii="Arial" w:eastAsia="Times New Roman" w:hAnsi="Arial" w:cs="Arial"/>
          <w:sz w:val="20"/>
          <w:szCs w:val="20"/>
          <w:lang w:eastAsia="pl-PL"/>
        </w:rPr>
      </w:pPr>
      <w:r w:rsidRPr="001F6E01">
        <w:rPr>
          <w:rFonts w:ascii="Arial" w:eastAsia="Times New Roman" w:hAnsi="Arial" w:cs="Arial"/>
          <w:sz w:val="20"/>
          <w:szCs w:val="20"/>
          <w:lang w:eastAsia="pl-PL"/>
        </w:rPr>
        <w:t>Budowa, przebudowa chodników na terenie gminy Sulejów</w:t>
      </w:r>
      <w:r>
        <w:rPr>
          <w:rFonts w:ascii="Arial" w:eastAsia="Times New Roman" w:hAnsi="Arial" w:cs="Arial"/>
          <w:sz w:val="20"/>
          <w:szCs w:val="20"/>
          <w:lang w:eastAsia="pl-PL"/>
        </w:rPr>
        <w:t>;</w:t>
      </w:r>
    </w:p>
    <w:p w14:paraId="466513EB" w14:textId="72F67613" w:rsidR="001F6E01" w:rsidRPr="001F6E01" w:rsidRDefault="001F6E01">
      <w:pPr>
        <w:pStyle w:val="Akapitzlist"/>
        <w:numPr>
          <w:ilvl w:val="0"/>
          <w:numId w:val="56"/>
        </w:numPr>
        <w:tabs>
          <w:tab w:val="left" w:pos="0"/>
        </w:tabs>
        <w:spacing w:after="0" w:line="360" w:lineRule="auto"/>
        <w:jc w:val="both"/>
        <w:rPr>
          <w:rFonts w:ascii="Arial" w:eastAsia="Times New Roman" w:hAnsi="Arial" w:cs="Arial"/>
          <w:sz w:val="20"/>
          <w:szCs w:val="20"/>
          <w:lang w:eastAsia="pl-PL"/>
        </w:rPr>
      </w:pPr>
      <w:r w:rsidRPr="001F6E01">
        <w:rPr>
          <w:rFonts w:ascii="Arial" w:eastAsia="Times New Roman" w:hAnsi="Arial" w:cs="Arial"/>
          <w:sz w:val="20"/>
          <w:szCs w:val="20"/>
          <w:lang w:eastAsia="pl-PL"/>
        </w:rPr>
        <w:t>Przebudowa ulicy Południowej we Włodzimierzowie wraz z oświetleniem</w:t>
      </w:r>
      <w:r>
        <w:rPr>
          <w:rFonts w:ascii="Arial" w:eastAsia="Times New Roman" w:hAnsi="Arial" w:cs="Arial"/>
          <w:sz w:val="20"/>
          <w:szCs w:val="20"/>
          <w:lang w:eastAsia="pl-PL"/>
        </w:rPr>
        <w:t>;</w:t>
      </w:r>
    </w:p>
    <w:p w14:paraId="30AA7353" w14:textId="741CBBD3" w:rsidR="001F6E01" w:rsidRPr="001F6E01" w:rsidRDefault="001F6E01">
      <w:pPr>
        <w:pStyle w:val="Akapitzlist"/>
        <w:numPr>
          <w:ilvl w:val="0"/>
          <w:numId w:val="56"/>
        </w:numPr>
        <w:tabs>
          <w:tab w:val="left" w:pos="0"/>
        </w:tabs>
        <w:spacing w:after="0" w:line="360" w:lineRule="auto"/>
        <w:jc w:val="both"/>
        <w:rPr>
          <w:rFonts w:ascii="Arial" w:eastAsia="Times New Roman" w:hAnsi="Arial" w:cs="Arial"/>
          <w:sz w:val="20"/>
          <w:szCs w:val="20"/>
          <w:lang w:eastAsia="pl-PL"/>
        </w:rPr>
      </w:pPr>
      <w:r w:rsidRPr="001F6E01">
        <w:rPr>
          <w:rFonts w:ascii="Arial" w:eastAsia="Times New Roman" w:hAnsi="Arial" w:cs="Arial"/>
          <w:sz w:val="20"/>
          <w:szCs w:val="20"/>
          <w:lang w:eastAsia="pl-PL"/>
        </w:rPr>
        <w:t>Wykonanie nakładek bitumicznych na drogach gminnych</w:t>
      </w:r>
      <w:r>
        <w:rPr>
          <w:rFonts w:ascii="Arial" w:eastAsia="Times New Roman" w:hAnsi="Arial" w:cs="Arial"/>
          <w:sz w:val="20"/>
          <w:szCs w:val="20"/>
          <w:lang w:eastAsia="pl-PL"/>
        </w:rPr>
        <w:t>;</w:t>
      </w:r>
    </w:p>
    <w:p w14:paraId="2CF8B4F5" w14:textId="0D5E707C" w:rsidR="001F6E01" w:rsidRPr="001F6E01" w:rsidRDefault="001F6E01">
      <w:pPr>
        <w:pStyle w:val="Akapitzlist"/>
        <w:numPr>
          <w:ilvl w:val="0"/>
          <w:numId w:val="56"/>
        </w:numPr>
        <w:tabs>
          <w:tab w:val="left" w:pos="0"/>
        </w:tabs>
        <w:spacing w:after="0" w:line="360" w:lineRule="auto"/>
        <w:jc w:val="both"/>
        <w:rPr>
          <w:rFonts w:ascii="Arial" w:eastAsia="Times New Roman" w:hAnsi="Arial" w:cs="Arial"/>
          <w:sz w:val="20"/>
          <w:szCs w:val="20"/>
          <w:lang w:eastAsia="pl-PL"/>
        </w:rPr>
      </w:pPr>
      <w:r w:rsidRPr="001F6E01">
        <w:rPr>
          <w:rFonts w:ascii="Arial" w:eastAsia="Times New Roman" w:hAnsi="Arial" w:cs="Arial"/>
          <w:sz w:val="20"/>
          <w:szCs w:val="20"/>
          <w:lang w:eastAsia="pl-PL"/>
        </w:rPr>
        <w:t>Wykonanie odwodnienia i przebudowy dróg ulic w miejscowościach Uszczyn i Poniatów</w:t>
      </w:r>
      <w:r>
        <w:rPr>
          <w:rFonts w:ascii="Arial" w:eastAsia="Times New Roman" w:hAnsi="Arial" w:cs="Arial"/>
          <w:sz w:val="20"/>
          <w:szCs w:val="20"/>
          <w:lang w:eastAsia="pl-PL"/>
        </w:rPr>
        <w:t>;</w:t>
      </w:r>
    </w:p>
    <w:p w14:paraId="788B1908" w14:textId="7B0E0EFF" w:rsidR="00A85696" w:rsidRPr="001F6E01" w:rsidRDefault="001F6E01">
      <w:pPr>
        <w:pStyle w:val="Akapitzlist"/>
        <w:numPr>
          <w:ilvl w:val="0"/>
          <w:numId w:val="56"/>
        </w:numPr>
        <w:tabs>
          <w:tab w:val="left" w:pos="0"/>
        </w:tabs>
        <w:spacing w:after="0" w:line="360" w:lineRule="auto"/>
        <w:jc w:val="both"/>
        <w:rPr>
          <w:rFonts w:ascii="Arial" w:eastAsia="Symbol" w:hAnsi="Arial" w:cs="Arial"/>
          <w:bCs/>
          <w:sz w:val="20"/>
          <w:szCs w:val="20"/>
        </w:rPr>
      </w:pPr>
      <w:r w:rsidRPr="001F6E01">
        <w:rPr>
          <w:rFonts w:ascii="Arial" w:eastAsia="Times New Roman" w:hAnsi="Arial" w:cs="Arial"/>
          <w:sz w:val="20"/>
          <w:szCs w:val="20"/>
          <w:lang w:eastAsia="pl-PL"/>
        </w:rPr>
        <w:t>Budowa dróg dojazdowych do pól na terenie gminy Sulejów</w:t>
      </w:r>
      <w:r>
        <w:rPr>
          <w:rFonts w:ascii="Arial" w:eastAsia="Times New Roman" w:hAnsi="Arial" w:cs="Arial"/>
          <w:sz w:val="20"/>
          <w:szCs w:val="20"/>
          <w:lang w:eastAsia="pl-PL"/>
        </w:rPr>
        <w:t>.</w:t>
      </w:r>
    </w:p>
    <w:p w14:paraId="7942982C" w14:textId="033FBB04" w:rsidR="00A85696" w:rsidRDefault="001F6E01" w:rsidP="001F6E01">
      <w:pPr>
        <w:tabs>
          <w:tab w:val="left" w:pos="0"/>
        </w:tabs>
        <w:spacing w:after="0" w:line="360" w:lineRule="auto"/>
        <w:jc w:val="both"/>
        <w:rPr>
          <w:rFonts w:ascii="Arial" w:eastAsia="Symbol" w:hAnsi="Arial" w:cs="Arial"/>
          <w:bCs/>
          <w:sz w:val="20"/>
          <w:szCs w:val="20"/>
        </w:rPr>
      </w:pPr>
      <w:r>
        <w:rPr>
          <w:rFonts w:ascii="Arial" w:eastAsia="Symbol" w:hAnsi="Arial" w:cs="Arial"/>
          <w:bCs/>
          <w:sz w:val="20"/>
          <w:szCs w:val="20"/>
        </w:rPr>
        <w:tab/>
        <w:t>Wg. danych GUS w</w:t>
      </w:r>
      <w:r w:rsidRPr="001F6E01">
        <w:rPr>
          <w:rFonts w:ascii="Arial" w:eastAsia="Symbol" w:hAnsi="Arial" w:cs="Arial"/>
          <w:bCs/>
          <w:sz w:val="20"/>
          <w:szCs w:val="20"/>
        </w:rPr>
        <w:t xml:space="preserve"> 2019 roku w gminie Sulejów znajdowało się 5 km ścieżek rowerowych</w:t>
      </w:r>
      <w:r>
        <w:rPr>
          <w:rFonts w:ascii="Arial" w:eastAsia="Symbol" w:hAnsi="Arial" w:cs="Arial"/>
          <w:bCs/>
          <w:sz w:val="20"/>
          <w:szCs w:val="20"/>
        </w:rPr>
        <w:t>.</w:t>
      </w:r>
    </w:p>
    <w:p w14:paraId="0E12F652" w14:textId="77777777" w:rsidR="006558CA" w:rsidRDefault="006558CA" w:rsidP="001F6E01">
      <w:pPr>
        <w:tabs>
          <w:tab w:val="left" w:pos="0"/>
        </w:tabs>
        <w:spacing w:after="0" w:line="360" w:lineRule="auto"/>
        <w:jc w:val="both"/>
        <w:rPr>
          <w:rFonts w:ascii="Arial" w:eastAsia="Symbol" w:hAnsi="Arial" w:cs="Arial"/>
          <w:bCs/>
          <w:sz w:val="20"/>
          <w:szCs w:val="20"/>
        </w:rPr>
      </w:pPr>
    </w:p>
    <w:p w14:paraId="08804F81" w14:textId="77777777" w:rsidR="006558CA" w:rsidRPr="001F6E01" w:rsidRDefault="006558CA" w:rsidP="001F6E01">
      <w:pPr>
        <w:tabs>
          <w:tab w:val="left" w:pos="0"/>
        </w:tabs>
        <w:spacing w:after="0" w:line="360" w:lineRule="auto"/>
        <w:jc w:val="both"/>
        <w:rPr>
          <w:rFonts w:ascii="Arial" w:eastAsia="Symbol" w:hAnsi="Arial" w:cs="Arial"/>
          <w:bCs/>
          <w:sz w:val="20"/>
          <w:szCs w:val="20"/>
        </w:rPr>
      </w:pPr>
    </w:p>
    <w:p w14:paraId="529B413C" w14:textId="15053045" w:rsidR="00482D69" w:rsidRDefault="00482D69" w:rsidP="00A02E59">
      <w:pPr>
        <w:spacing w:after="0" w:line="360" w:lineRule="auto"/>
        <w:jc w:val="both"/>
        <w:rPr>
          <w:rFonts w:ascii="Arial" w:eastAsia="Symbol" w:hAnsi="Arial" w:cs="Arial"/>
          <w:bCs/>
          <w:sz w:val="20"/>
          <w:szCs w:val="20"/>
        </w:rPr>
      </w:pPr>
    </w:p>
    <w:p w14:paraId="45F9511A" w14:textId="56E6E307" w:rsidR="008B37E6" w:rsidRPr="00E368AB" w:rsidRDefault="008B37E6" w:rsidP="00A02E59">
      <w:pPr>
        <w:spacing w:after="0" w:line="360" w:lineRule="auto"/>
        <w:ind w:left="4" w:right="48"/>
        <w:jc w:val="both"/>
        <w:rPr>
          <w:rFonts w:ascii="Arial" w:eastAsia="Cambria" w:hAnsi="Arial"/>
          <w:sz w:val="20"/>
          <w:szCs w:val="20"/>
        </w:rPr>
      </w:pPr>
      <w:r w:rsidRPr="00E368AB">
        <w:rPr>
          <w:rFonts w:ascii="Arial" w:eastAsia="Cambria" w:hAnsi="Arial" w:cs="Arial"/>
          <w:b/>
          <w:bCs/>
          <w:sz w:val="20"/>
          <w:szCs w:val="20"/>
        </w:rPr>
        <w:lastRenderedPageBreak/>
        <w:t>Kolej</w:t>
      </w:r>
    </w:p>
    <w:p w14:paraId="2EA1DD7D" w14:textId="202E7F00" w:rsidR="00A523E1" w:rsidRPr="00AE3B16" w:rsidRDefault="00E368AB" w:rsidP="00AE3B16">
      <w:pPr>
        <w:spacing w:after="0" w:line="360" w:lineRule="auto"/>
        <w:ind w:left="4" w:right="48" w:firstLine="705"/>
        <w:jc w:val="both"/>
        <w:rPr>
          <w:rFonts w:ascii="Arial" w:eastAsia="Cambria" w:hAnsi="Arial" w:cs="Arial"/>
          <w:sz w:val="20"/>
          <w:szCs w:val="20"/>
        </w:rPr>
      </w:pPr>
      <w:r w:rsidRPr="00E368AB">
        <w:rPr>
          <w:rFonts w:ascii="Arial" w:eastAsia="Cambria" w:hAnsi="Arial" w:cs="Arial"/>
          <w:sz w:val="20"/>
          <w:szCs w:val="20"/>
        </w:rPr>
        <w:t xml:space="preserve">Gmina Sulejów </w:t>
      </w:r>
      <w:r>
        <w:rPr>
          <w:rFonts w:ascii="Arial" w:eastAsia="Cambria" w:hAnsi="Arial" w:cs="Arial"/>
          <w:sz w:val="20"/>
          <w:szCs w:val="20"/>
        </w:rPr>
        <w:t>nie posiada</w:t>
      </w:r>
      <w:r w:rsidRPr="00E368AB">
        <w:rPr>
          <w:rFonts w:ascii="Arial" w:eastAsia="Cambria" w:hAnsi="Arial" w:cs="Arial"/>
          <w:sz w:val="20"/>
          <w:szCs w:val="20"/>
        </w:rPr>
        <w:t xml:space="preserve"> dostępu do linii kolejowych. Najbliższa stacja kolejowa znajduje się na terenie Piotrkowa Trybunalskiego, z którym gmina ma bardzo dobre połączenia zapewnione głównie przez prywatnych przewoźników. Do Piotrkowa Trybunalskiego dojeżdżają pociągi Łódzkiej Kolei Aglomeracyjnej.</w:t>
      </w:r>
    </w:p>
    <w:p w14:paraId="1B21BF1E" w14:textId="2E0979AD" w:rsidR="00F3545D" w:rsidRPr="00E368AB" w:rsidRDefault="00311CC9" w:rsidP="003617C0">
      <w:pPr>
        <w:pStyle w:val="Legenda"/>
        <w:spacing w:before="240" w:after="0" w:line="240" w:lineRule="auto"/>
        <w:rPr>
          <w:rFonts w:ascii="Arial" w:hAnsi="Arial" w:cs="Arial"/>
          <w:b w:val="0"/>
          <w:bCs w:val="0"/>
          <w:color w:val="auto"/>
          <w:sz w:val="20"/>
          <w:szCs w:val="20"/>
        </w:rPr>
      </w:pPr>
      <w:bookmarkStart w:id="25" w:name="_Toc109160829"/>
      <w:r w:rsidRPr="00E368AB">
        <w:rPr>
          <w:rFonts w:ascii="Arial" w:hAnsi="Arial" w:cs="Arial"/>
          <w:b w:val="0"/>
          <w:bCs w:val="0"/>
          <w:color w:val="auto"/>
          <w:sz w:val="20"/>
          <w:szCs w:val="20"/>
        </w:rPr>
        <w:t xml:space="preserve">Rysunek </w:t>
      </w:r>
      <w:r w:rsidR="00567042" w:rsidRPr="00E368AB">
        <w:rPr>
          <w:rFonts w:ascii="Arial" w:hAnsi="Arial" w:cs="Arial"/>
          <w:b w:val="0"/>
          <w:bCs w:val="0"/>
          <w:color w:val="auto"/>
          <w:sz w:val="20"/>
          <w:szCs w:val="20"/>
        </w:rPr>
        <w:fldChar w:fldCharType="begin"/>
      </w:r>
      <w:r w:rsidR="00567042" w:rsidRPr="00E368AB">
        <w:rPr>
          <w:rFonts w:ascii="Arial" w:hAnsi="Arial" w:cs="Arial"/>
          <w:b w:val="0"/>
          <w:bCs w:val="0"/>
          <w:color w:val="auto"/>
          <w:sz w:val="20"/>
          <w:szCs w:val="20"/>
        </w:rPr>
        <w:instrText xml:space="preserve"> SEQ Rysunek \* ARABIC </w:instrText>
      </w:r>
      <w:r w:rsidR="00567042" w:rsidRPr="00E368AB">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2</w:t>
      </w:r>
      <w:r w:rsidR="00567042" w:rsidRPr="00E368AB">
        <w:rPr>
          <w:rFonts w:ascii="Arial" w:hAnsi="Arial" w:cs="Arial"/>
          <w:b w:val="0"/>
          <w:bCs w:val="0"/>
          <w:noProof/>
          <w:color w:val="auto"/>
          <w:sz w:val="20"/>
          <w:szCs w:val="20"/>
        </w:rPr>
        <w:fldChar w:fldCharType="end"/>
      </w:r>
      <w:r w:rsidRPr="00E368AB">
        <w:rPr>
          <w:rFonts w:ascii="Arial" w:hAnsi="Arial" w:cs="Arial"/>
          <w:b w:val="0"/>
          <w:bCs w:val="0"/>
          <w:color w:val="auto"/>
          <w:sz w:val="20"/>
          <w:szCs w:val="20"/>
        </w:rPr>
        <w:t xml:space="preserve"> </w:t>
      </w:r>
      <w:r w:rsidR="00F3545D" w:rsidRPr="00E368AB">
        <w:rPr>
          <w:rFonts w:ascii="Arial" w:hAnsi="Arial" w:cs="Arial"/>
          <w:b w:val="0"/>
          <w:bCs w:val="0"/>
          <w:color w:val="auto"/>
          <w:sz w:val="20"/>
          <w:szCs w:val="20"/>
        </w:rPr>
        <w:t>Połączenia Łódzkiej Kolei Aglomeracyjnej</w:t>
      </w:r>
      <w:bookmarkEnd w:id="25"/>
    </w:p>
    <w:p w14:paraId="78ADB165" w14:textId="168A433B" w:rsidR="00F3545D" w:rsidRPr="00E368AB" w:rsidRDefault="00622FF1" w:rsidP="0018524A">
      <w:pPr>
        <w:spacing w:after="0" w:line="240" w:lineRule="auto"/>
        <w:rPr>
          <w:rFonts w:ascii="Arial" w:hAnsi="Arial" w:cs="Arial"/>
          <w:sz w:val="24"/>
          <w:szCs w:val="24"/>
        </w:rPr>
      </w:pPr>
      <w:r w:rsidRPr="00E368AB">
        <w:rPr>
          <w:noProof/>
          <w:lang w:eastAsia="pl-PL"/>
        </w:rPr>
        <w:drawing>
          <wp:inline distT="0" distB="0" distL="0" distR="0" wp14:anchorId="02EF2FD8" wp14:editId="3B225876">
            <wp:extent cx="5760720" cy="4686300"/>
            <wp:effectExtent l="0" t="0" r="0" b="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60720" cy="4686300"/>
                    </a:xfrm>
                    <a:prstGeom prst="rect">
                      <a:avLst/>
                    </a:prstGeom>
                    <a:noFill/>
                    <a:ln>
                      <a:noFill/>
                    </a:ln>
                  </pic:spPr>
                </pic:pic>
              </a:graphicData>
            </a:graphic>
          </wp:inline>
        </w:drawing>
      </w:r>
    </w:p>
    <w:p w14:paraId="2AE5685C" w14:textId="46FFCA13" w:rsidR="00F3545D" w:rsidRPr="00E368AB" w:rsidRDefault="00F3545D" w:rsidP="0018524A">
      <w:pPr>
        <w:spacing w:after="240" w:line="240" w:lineRule="auto"/>
        <w:rPr>
          <w:rFonts w:ascii="Arial" w:hAnsi="Arial" w:cs="Arial"/>
          <w:sz w:val="20"/>
          <w:szCs w:val="20"/>
        </w:rPr>
      </w:pPr>
      <w:r w:rsidRPr="00E368AB">
        <w:rPr>
          <w:rFonts w:ascii="Arial" w:hAnsi="Arial" w:cs="Arial"/>
          <w:sz w:val="20"/>
          <w:szCs w:val="20"/>
        </w:rPr>
        <w:t>Źródło: lka.lodzkie.pl</w:t>
      </w:r>
    </w:p>
    <w:p w14:paraId="466F30B1" w14:textId="32CAF07A" w:rsidR="002B7A70" w:rsidRDefault="002B7A70" w:rsidP="00222C07">
      <w:pPr>
        <w:spacing w:after="0" w:line="360" w:lineRule="auto"/>
        <w:jc w:val="center"/>
        <w:rPr>
          <w:rFonts w:ascii="Arial" w:hAnsi="Arial" w:cs="Arial"/>
          <w:sz w:val="20"/>
          <w:szCs w:val="20"/>
        </w:rPr>
      </w:pPr>
    </w:p>
    <w:p w14:paraId="2E784B1E" w14:textId="2C7C6B58" w:rsidR="00AE3B16" w:rsidRDefault="00AE3B16" w:rsidP="00222C07">
      <w:pPr>
        <w:spacing w:after="0" w:line="360" w:lineRule="auto"/>
        <w:jc w:val="center"/>
        <w:rPr>
          <w:rFonts w:ascii="Arial" w:hAnsi="Arial" w:cs="Arial"/>
          <w:sz w:val="20"/>
          <w:szCs w:val="20"/>
        </w:rPr>
      </w:pPr>
    </w:p>
    <w:p w14:paraId="3C2ECC7C" w14:textId="6A678FC1" w:rsidR="00AE3B16" w:rsidRDefault="00AE3B16" w:rsidP="00222C07">
      <w:pPr>
        <w:spacing w:after="0" w:line="360" w:lineRule="auto"/>
        <w:jc w:val="center"/>
        <w:rPr>
          <w:rFonts w:ascii="Arial" w:hAnsi="Arial" w:cs="Arial"/>
          <w:sz w:val="20"/>
          <w:szCs w:val="20"/>
        </w:rPr>
      </w:pPr>
    </w:p>
    <w:p w14:paraId="2202CFBC" w14:textId="77777777" w:rsidR="00AE3B16" w:rsidRPr="00E368AB" w:rsidRDefault="00AE3B16" w:rsidP="00222C07">
      <w:pPr>
        <w:spacing w:after="0" w:line="360" w:lineRule="auto"/>
        <w:jc w:val="center"/>
        <w:rPr>
          <w:rFonts w:ascii="Arial" w:hAnsi="Arial" w:cs="Arial"/>
          <w:sz w:val="20"/>
          <w:szCs w:val="20"/>
        </w:rPr>
      </w:pPr>
    </w:p>
    <w:p w14:paraId="489FC870" w14:textId="02C459F4" w:rsidR="008B37E6" w:rsidRPr="00E368AB" w:rsidRDefault="008B37E6" w:rsidP="00222C07">
      <w:pPr>
        <w:spacing w:after="0" w:line="360" w:lineRule="auto"/>
        <w:jc w:val="center"/>
        <w:rPr>
          <w:rFonts w:ascii="Arial" w:eastAsia="Arial" w:hAnsi="Arial" w:cs="Arial"/>
          <w:b/>
          <w:bCs/>
          <w:sz w:val="20"/>
          <w:szCs w:val="20"/>
        </w:rPr>
      </w:pPr>
      <w:r w:rsidRPr="00E368AB">
        <w:rPr>
          <w:rFonts w:ascii="Arial" w:eastAsia="Arial" w:hAnsi="Arial" w:cs="Arial"/>
          <w:b/>
          <w:bCs/>
          <w:sz w:val="20"/>
          <w:szCs w:val="20"/>
        </w:rPr>
        <w:t>INFRASTRUKTURA ENERGETYCZNA</w:t>
      </w:r>
      <w:r w:rsidR="000F6C83" w:rsidRPr="00E368AB">
        <w:rPr>
          <w:rStyle w:val="Odwoanieprzypisudolnego"/>
          <w:rFonts w:ascii="Arial" w:eastAsia="Arial" w:hAnsi="Arial"/>
          <w:b/>
          <w:bCs/>
          <w:sz w:val="20"/>
          <w:szCs w:val="20"/>
        </w:rPr>
        <w:footnoteReference w:id="8"/>
      </w:r>
    </w:p>
    <w:p w14:paraId="3B302B12" w14:textId="58E5E977" w:rsidR="008B37E6" w:rsidRPr="00E368AB" w:rsidRDefault="008B37E6" w:rsidP="00222C07">
      <w:pPr>
        <w:spacing w:after="0" w:line="360" w:lineRule="auto"/>
        <w:jc w:val="both"/>
        <w:rPr>
          <w:rFonts w:ascii="Arial" w:eastAsia="Calibri" w:hAnsi="Arial" w:cs="Arial"/>
          <w:b/>
          <w:bCs/>
          <w:sz w:val="20"/>
          <w:szCs w:val="20"/>
        </w:rPr>
      </w:pPr>
      <w:r w:rsidRPr="00E368AB">
        <w:rPr>
          <w:rFonts w:ascii="Arial" w:eastAsia="Calibri" w:hAnsi="Arial" w:cs="Arial"/>
          <w:b/>
          <w:bCs/>
          <w:sz w:val="20"/>
          <w:szCs w:val="20"/>
        </w:rPr>
        <w:t>Energia elektryczna</w:t>
      </w:r>
    </w:p>
    <w:p w14:paraId="52B4ACCB" w14:textId="4BFF5AB5" w:rsidR="00476F59" w:rsidRDefault="00476F59" w:rsidP="00476F59">
      <w:pPr>
        <w:spacing w:after="0" w:line="360" w:lineRule="auto"/>
        <w:ind w:firstLine="709"/>
        <w:jc w:val="both"/>
        <w:rPr>
          <w:rFonts w:ascii="Arial" w:eastAsia="Arial" w:hAnsi="Arial"/>
          <w:sz w:val="20"/>
          <w:szCs w:val="20"/>
        </w:rPr>
      </w:pPr>
      <w:r w:rsidRPr="00E368AB">
        <w:rPr>
          <w:rFonts w:ascii="Arial" w:eastAsia="Arial" w:hAnsi="Arial"/>
          <w:sz w:val="20"/>
          <w:szCs w:val="20"/>
        </w:rPr>
        <w:t>Zaopatrzenie terenu Gminy Sulejów w energię elektryczną odbywa się z krajowego systemu elektroenergetycznego</w:t>
      </w:r>
      <w:r w:rsidRPr="00476F59">
        <w:rPr>
          <w:rFonts w:ascii="Arial" w:eastAsia="Arial" w:hAnsi="Arial"/>
          <w:sz w:val="20"/>
          <w:szCs w:val="20"/>
        </w:rPr>
        <w:t xml:space="preserve">. Gmina leży w zasięgu działania Spółki Polskie Sieci Elektroenergetyczne S.A. (PSE S.A.). Operatorem systemu dystrybucyjnego działającym w zasięgu terytorialnym Gminy </w:t>
      </w:r>
      <w:r w:rsidRPr="00476F59">
        <w:rPr>
          <w:rFonts w:ascii="Arial" w:eastAsia="Arial" w:hAnsi="Arial"/>
          <w:sz w:val="20"/>
          <w:szCs w:val="20"/>
        </w:rPr>
        <w:lastRenderedPageBreak/>
        <w:t>Sulejów jest PGE Dystrybucja S.A. Oddział Łódź, wchodząca w skład Grupy Energetycznej – PGE Polska Grupa Energetyczna S.A.</w:t>
      </w:r>
      <w:r>
        <w:rPr>
          <w:rFonts w:ascii="Arial" w:eastAsia="Arial" w:hAnsi="Arial"/>
          <w:sz w:val="20"/>
          <w:szCs w:val="20"/>
        </w:rPr>
        <w:t xml:space="preserve"> </w:t>
      </w:r>
      <w:r w:rsidRPr="00476F59">
        <w:rPr>
          <w:rFonts w:ascii="Arial" w:eastAsia="Arial" w:hAnsi="Arial"/>
          <w:sz w:val="20"/>
          <w:szCs w:val="20"/>
        </w:rPr>
        <w:t xml:space="preserve">Na terenie Gminy Sulejów znajduje się stacja transformatorowa 110/15 </w:t>
      </w:r>
      <w:proofErr w:type="spellStart"/>
      <w:r w:rsidRPr="00476F59">
        <w:rPr>
          <w:rFonts w:ascii="Arial" w:eastAsia="Arial" w:hAnsi="Arial"/>
          <w:sz w:val="20"/>
          <w:szCs w:val="20"/>
        </w:rPr>
        <w:t>kV</w:t>
      </w:r>
      <w:proofErr w:type="spellEnd"/>
      <w:r w:rsidRPr="00476F59">
        <w:rPr>
          <w:rFonts w:ascii="Arial" w:eastAsia="Arial" w:hAnsi="Arial"/>
          <w:sz w:val="20"/>
          <w:szCs w:val="20"/>
        </w:rPr>
        <w:t xml:space="preserve"> „Sulejów” zlokalizowana przy ul. Cmentarnej w miejscowości Sulejów. Przez teren gminy przebiegają linie napowietrzne 110 </w:t>
      </w:r>
      <w:proofErr w:type="spellStart"/>
      <w:r w:rsidRPr="00476F59">
        <w:rPr>
          <w:rFonts w:ascii="Arial" w:eastAsia="Arial" w:hAnsi="Arial"/>
          <w:sz w:val="20"/>
          <w:szCs w:val="20"/>
        </w:rPr>
        <w:t>kV</w:t>
      </w:r>
      <w:proofErr w:type="spellEnd"/>
      <w:r w:rsidRPr="00476F59">
        <w:rPr>
          <w:rFonts w:ascii="Arial" w:eastAsia="Arial" w:hAnsi="Arial"/>
          <w:sz w:val="20"/>
          <w:szCs w:val="20"/>
        </w:rPr>
        <w:t xml:space="preserve">: „Piotrków – Bronisławów”, linia do stacji 110/15 </w:t>
      </w:r>
      <w:proofErr w:type="spellStart"/>
      <w:r w:rsidRPr="00476F59">
        <w:rPr>
          <w:rFonts w:ascii="Arial" w:eastAsia="Arial" w:hAnsi="Arial"/>
          <w:sz w:val="20"/>
          <w:szCs w:val="20"/>
        </w:rPr>
        <w:t>kV</w:t>
      </w:r>
      <w:proofErr w:type="spellEnd"/>
      <w:r w:rsidRPr="00476F59">
        <w:rPr>
          <w:rFonts w:ascii="Arial" w:eastAsia="Arial" w:hAnsi="Arial"/>
          <w:sz w:val="20"/>
          <w:szCs w:val="20"/>
        </w:rPr>
        <w:t xml:space="preserve"> „Sulejów”, będąca odgałęzieniem od linii „Piotrków – Bronisławów” oraz linia „Piaski –</w:t>
      </w:r>
      <w:r>
        <w:rPr>
          <w:rFonts w:ascii="Arial" w:eastAsia="Arial" w:hAnsi="Arial"/>
          <w:sz w:val="20"/>
          <w:szCs w:val="20"/>
        </w:rPr>
        <w:t xml:space="preserve"> </w:t>
      </w:r>
      <w:r w:rsidRPr="00476F59">
        <w:rPr>
          <w:rFonts w:ascii="Arial" w:eastAsia="Arial" w:hAnsi="Arial"/>
          <w:sz w:val="20"/>
          <w:szCs w:val="20"/>
        </w:rPr>
        <w:t>Piotrków Wschód”.</w:t>
      </w:r>
    </w:p>
    <w:p w14:paraId="0E941649" w14:textId="3CBD0CD8" w:rsidR="00476F59" w:rsidRDefault="00476F59" w:rsidP="00476F59">
      <w:pPr>
        <w:spacing w:after="0" w:line="360" w:lineRule="auto"/>
        <w:jc w:val="both"/>
        <w:rPr>
          <w:rFonts w:ascii="Arial" w:eastAsia="Arial" w:hAnsi="Arial"/>
          <w:sz w:val="20"/>
          <w:szCs w:val="20"/>
        </w:rPr>
      </w:pPr>
      <w:r w:rsidRPr="00476F59">
        <w:rPr>
          <w:rFonts w:ascii="Arial" w:eastAsia="Arial" w:hAnsi="Arial"/>
          <w:sz w:val="20"/>
          <w:szCs w:val="20"/>
        </w:rPr>
        <w:t xml:space="preserve">Istniejący system zasilania Gminy Sulejów zaspokaja obecne oraz perspektywiczne potrzeby elektroenergetyczne odbiorców. Sieć SN i </w:t>
      </w:r>
      <w:proofErr w:type="spellStart"/>
      <w:r w:rsidRPr="00476F59">
        <w:rPr>
          <w:rFonts w:ascii="Arial" w:eastAsia="Arial" w:hAnsi="Arial"/>
          <w:sz w:val="20"/>
          <w:szCs w:val="20"/>
        </w:rPr>
        <w:t>nN</w:t>
      </w:r>
      <w:proofErr w:type="spellEnd"/>
      <w:r w:rsidRPr="00476F59">
        <w:rPr>
          <w:rFonts w:ascii="Arial" w:eastAsia="Arial" w:hAnsi="Arial"/>
          <w:sz w:val="20"/>
          <w:szCs w:val="20"/>
        </w:rPr>
        <w:t xml:space="preserve"> na terenie gminy poddawana jest okresowym oględzinom a następnie ocenie stanu technicznego. Zgodnie z informacjami spółki PGE Dystrybucja S.A. Oddział Łódź, stan ogólny sieci elektroenergetycznej na terenie Gminy Sulejów jest dobry.</w:t>
      </w:r>
    </w:p>
    <w:p w14:paraId="67982913" w14:textId="77777777" w:rsidR="00476F59" w:rsidRPr="00476F59" w:rsidRDefault="00476F59" w:rsidP="00476F59">
      <w:pPr>
        <w:spacing w:after="0" w:line="360" w:lineRule="auto"/>
        <w:jc w:val="both"/>
        <w:rPr>
          <w:rFonts w:ascii="Arial" w:eastAsia="Arial" w:hAnsi="Arial"/>
          <w:sz w:val="20"/>
          <w:szCs w:val="20"/>
          <w:u w:val="single"/>
        </w:rPr>
      </w:pPr>
      <w:r w:rsidRPr="00476F59">
        <w:rPr>
          <w:rFonts w:ascii="Arial" w:eastAsia="Arial" w:hAnsi="Arial"/>
          <w:sz w:val="20"/>
          <w:szCs w:val="20"/>
          <w:u w:val="single"/>
        </w:rPr>
        <w:t>Oświetlenie uliczne</w:t>
      </w:r>
    </w:p>
    <w:p w14:paraId="273EF123" w14:textId="7C5DA3E9" w:rsidR="00476F59" w:rsidRDefault="00476F59" w:rsidP="00476F59">
      <w:pPr>
        <w:spacing w:after="0" w:line="360" w:lineRule="auto"/>
        <w:ind w:firstLine="709"/>
        <w:jc w:val="both"/>
        <w:rPr>
          <w:rFonts w:ascii="Arial" w:eastAsia="Arial" w:hAnsi="Arial"/>
          <w:sz w:val="20"/>
          <w:szCs w:val="20"/>
        </w:rPr>
      </w:pPr>
      <w:r w:rsidRPr="00476F59">
        <w:rPr>
          <w:rFonts w:ascii="Arial" w:eastAsia="Arial" w:hAnsi="Arial"/>
          <w:sz w:val="20"/>
          <w:szCs w:val="20"/>
        </w:rPr>
        <w:t>Na podstawie ustawy Prawo energetyczne (art. 18 ust. 1) do zadań własnych gminy w</w:t>
      </w:r>
      <w:r w:rsidR="00202B13">
        <w:rPr>
          <w:rFonts w:ascii="Arial" w:eastAsia="Arial" w:hAnsi="Arial"/>
          <w:sz w:val="20"/>
          <w:szCs w:val="20"/>
        </w:rPr>
        <w:t> </w:t>
      </w:r>
      <w:r w:rsidRPr="00476F59">
        <w:rPr>
          <w:rFonts w:ascii="Arial" w:eastAsia="Arial" w:hAnsi="Arial"/>
          <w:sz w:val="20"/>
          <w:szCs w:val="20"/>
        </w:rPr>
        <w:t>zakresie zaopatrzenia w energię elektryczną należy między innymi planowanie oświetlenia miejsc publicznych i dróg, znajdujących się na terenie gminy oraz finansowanie tego oświetlenia. Zdecydowaną większość opraw na terenie gminy stanowią lampy rtęciowe i sodowe. Niewiele jest opraw LED.</w:t>
      </w:r>
    </w:p>
    <w:p w14:paraId="0777EFFE" w14:textId="4F2EBD9C" w:rsidR="008B37E6" w:rsidRPr="002B7A70" w:rsidRDefault="008B37E6" w:rsidP="00222C07">
      <w:pPr>
        <w:spacing w:after="0" w:line="360" w:lineRule="auto"/>
        <w:jc w:val="both"/>
        <w:rPr>
          <w:rFonts w:ascii="Arial" w:eastAsia="Arial" w:hAnsi="Arial" w:cs="Arial"/>
          <w:b/>
          <w:bCs/>
          <w:sz w:val="20"/>
          <w:szCs w:val="20"/>
        </w:rPr>
      </w:pPr>
      <w:r w:rsidRPr="002B7A70">
        <w:rPr>
          <w:rFonts w:ascii="Arial" w:eastAsia="Arial" w:hAnsi="Arial" w:cs="Arial"/>
          <w:b/>
          <w:bCs/>
          <w:sz w:val="20"/>
          <w:szCs w:val="20"/>
        </w:rPr>
        <w:t>Ciepłownictwo</w:t>
      </w:r>
    </w:p>
    <w:p w14:paraId="4934F95E" w14:textId="7DA5E2B5" w:rsidR="00C93E80" w:rsidRDefault="000F6C83" w:rsidP="000F6C83">
      <w:pPr>
        <w:spacing w:after="0" w:line="360" w:lineRule="auto"/>
        <w:ind w:firstLine="709"/>
        <w:jc w:val="both"/>
        <w:rPr>
          <w:rFonts w:ascii="Arial" w:hAnsi="Arial" w:cs="Arial"/>
          <w:sz w:val="20"/>
          <w:szCs w:val="20"/>
        </w:rPr>
      </w:pPr>
      <w:r w:rsidRPr="000F6C83">
        <w:rPr>
          <w:rFonts w:ascii="Arial" w:hAnsi="Arial" w:cs="Arial"/>
          <w:sz w:val="20"/>
          <w:szCs w:val="20"/>
        </w:rPr>
        <w:t>Na terenie Gminy Sulejów nie istnieje jeden centralny system ciepłowniczy, który obejmowałby obszar całej gminy. Jedynie na terenie miasta Sulejowa w rejonie ulic Koneckiej i Wschodniej funkcjonuje sieć ciepłownicza</w:t>
      </w:r>
      <w:r w:rsidR="00C93E80">
        <w:rPr>
          <w:rFonts w:ascii="Arial" w:hAnsi="Arial" w:cs="Arial"/>
          <w:sz w:val="20"/>
          <w:szCs w:val="20"/>
        </w:rPr>
        <w:t>, która</w:t>
      </w:r>
      <w:r w:rsidRPr="000F6C83">
        <w:rPr>
          <w:rFonts w:ascii="Arial" w:hAnsi="Arial" w:cs="Arial"/>
          <w:sz w:val="20"/>
          <w:szCs w:val="20"/>
        </w:rPr>
        <w:t xml:space="preserve"> należ</w:t>
      </w:r>
      <w:r w:rsidR="00C93E80">
        <w:rPr>
          <w:rFonts w:ascii="Arial" w:hAnsi="Arial" w:cs="Arial"/>
          <w:sz w:val="20"/>
          <w:szCs w:val="20"/>
        </w:rPr>
        <w:t>y</w:t>
      </w:r>
      <w:r w:rsidRPr="000F6C83">
        <w:rPr>
          <w:rFonts w:ascii="Arial" w:hAnsi="Arial" w:cs="Arial"/>
          <w:sz w:val="20"/>
          <w:szCs w:val="20"/>
        </w:rPr>
        <w:t xml:space="preserve"> do Piotrkowskiej Spółdzielni Mieszkaniowej. Ciepło sieciowe dostarczane jest do 5 budynków mieszkalnych wielorodzinnych Piotrkowskiej Spółdzielni Mieszkaniowej oraz Szkoły Podstawowej nr 1 w Sulejowie. Źródłem ciepła jest kotłownia osiedlowa, w</w:t>
      </w:r>
      <w:r w:rsidR="00202B13">
        <w:rPr>
          <w:rFonts w:ascii="Arial" w:hAnsi="Arial" w:cs="Arial"/>
          <w:sz w:val="20"/>
          <w:szCs w:val="20"/>
        </w:rPr>
        <w:t> </w:t>
      </w:r>
      <w:r w:rsidRPr="000F6C83">
        <w:rPr>
          <w:rFonts w:ascii="Arial" w:hAnsi="Arial" w:cs="Arial"/>
          <w:sz w:val="20"/>
          <w:szCs w:val="20"/>
        </w:rPr>
        <w:t>której spalany jest gaz ziemny.</w:t>
      </w:r>
    </w:p>
    <w:p w14:paraId="0CD13D65" w14:textId="50656629" w:rsidR="000F6C83" w:rsidRDefault="000F6C83" w:rsidP="00C93E80">
      <w:pPr>
        <w:spacing w:after="0" w:line="360" w:lineRule="auto"/>
        <w:jc w:val="both"/>
        <w:rPr>
          <w:rFonts w:ascii="Arial" w:hAnsi="Arial" w:cs="Arial"/>
          <w:sz w:val="20"/>
          <w:szCs w:val="20"/>
        </w:rPr>
      </w:pPr>
      <w:r w:rsidRPr="000F6C83">
        <w:rPr>
          <w:rFonts w:ascii="Arial" w:hAnsi="Arial" w:cs="Arial"/>
          <w:sz w:val="20"/>
          <w:szCs w:val="20"/>
        </w:rPr>
        <w:t>Potrzeby cieplne pozostałych odbiorców pokrywane są głównie za pomocą rozproszonych lokalnych źródeł ciepła. Z takich źródeł ciepła korzystają zarówno obiekty użyteczności publicznej jak i zakłady przemysłowe. Z indywidualnych źródeł ciepła wbudowanych u poszczególnych odbiorców korzysta przede wszystkim budownictwo jednorodzinne.</w:t>
      </w:r>
      <w:r>
        <w:rPr>
          <w:rFonts w:ascii="Arial" w:hAnsi="Arial" w:cs="Arial"/>
          <w:sz w:val="20"/>
          <w:szCs w:val="20"/>
        </w:rPr>
        <w:t xml:space="preserve"> </w:t>
      </w:r>
      <w:r w:rsidRPr="000F6C83">
        <w:rPr>
          <w:rFonts w:ascii="Arial" w:hAnsi="Arial" w:cs="Arial"/>
          <w:sz w:val="20"/>
          <w:szCs w:val="20"/>
        </w:rPr>
        <w:t>Podstawowym nośnikiem energii pierwotnej dla</w:t>
      </w:r>
      <w:r w:rsidR="00202B13">
        <w:rPr>
          <w:rFonts w:ascii="Arial" w:hAnsi="Arial" w:cs="Arial"/>
          <w:sz w:val="20"/>
          <w:szCs w:val="20"/>
        </w:rPr>
        <w:t> </w:t>
      </w:r>
      <w:r w:rsidRPr="000F6C83">
        <w:rPr>
          <w:rFonts w:ascii="Arial" w:hAnsi="Arial" w:cs="Arial"/>
          <w:sz w:val="20"/>
          <w:szCs w:val="20"/>
        </w:rPr>
        <w:t>ogrzewania budynków mieszkalnych i obiektów zlokalizowanych na terenie gminy, z uwagi na</w:t>
      </w:r>
      <w:r w:rsidR="00202B13">
        <w:rPr>
          <w:rFonts w:ascii="Arial" w:hAnsi="Arial" w:cs="Arial"/>
          <w:sz w:val="20"/>
          <w:szCs w:val="20"/>
        </w:rPr>
        <w:t> </w:t>
      </w:r>
      <w:r w:rsidRPr="000F6C83">
        <w:rPr>
          <w:rFonts w:ascii="Arial" w:hAnsi="Arial" w:cs="Arial"/>
          <w:sz w:val="20"/>
          <w:szCs w:val="20"/>
        </w:rPr>
        <w:t>dostępność oraz możliwości finansowe mieszkańców, jest paliwo stałe, przede wszystkim węgiel kamienny w połączeniu z biomasą. W niewielkim stopniu do ogrzewania pomieszczeń wykorzystywany jest gaz ziemny. Zamiana paliwa na inne niż węgiel kamienny w zabudowie prywatnej, ze względu na koszty inwestycyjne obejmujące modernizację kotłowni i wymianę kotłów, jak i cenę paliwa, jest aktualnie rzadko stosowana</w:t>
      </w:r>
      <w:r>
        <w:rPr>
          <w:rFonts w:ascii="Arial" w:hAnsi="Arial" w:cs="Arial"/>
          <w:sz w:val="20"/>
          <w:szCs w:val="20"/>
        </w:rPr>
        <w:t>.</w:t>
      </w:r>
    </w:p>
    <w:p w14:paraId="7F6CFB7F" w14:textId="5BB3972E" w:rsidR="000F6C83" w:rsidRDefault="000F6C83" w:rsidP="000F6C83">
      <w:pPr>
        <w:spacing w:after="0" w:line="360" w:lineRule="auto"/>
        <w:jc w:val="both"/>
        <w:rPr>
          <w:rFonts w:ascii="Arial" w:hAnsi="Arial" w:cs="Arial"/>
          <w:sz w:val="20"/>
          <w:szCs w:val="20"/>
        </w:rPr>
      </w:pPr>
      <w:r w:rsidRPr="000F6C83">
        <w:rPr>
          <w:rFonts w:ascii="Arial" w:hAnsi="Arial" w:cs="Arial"/>
          <w:sz w:val="20"/>
          <w:szCs w:val="20"/>
        </w:rPr>
        <w:t>Źródłem energii do ogrzewania pomieszczeń w zabudowie mieszkaniowej są wbudowane systemy grzewcze w postaci instalacji centralnego ogrzewania oraz trzonów piecowych. Paleniska piecowe pracują z reguły w najstarszej zabudowie mieszkaniowej. Piecowy system ogrzewania oparty jest na tradycyjnym paliwie, obok węgla spala się również drewno, odpady drzewne i inne odpady gospodarskie. W pozostałej zabudowie funkcjonuje ogrzewanie indywidualne w systemie centralnego ogrzewania. Z danych GUS (stan na koniec 201</w:t>
      </w:r>
      <w:r w:rsidR="00C93E80">
        <w:rPr>
          <w:rFonts w:ascii="Arial" w:hAnsi="Arial" w:cs="Arial"/>
          <w:sz w:val="20"/>
          <w:szCs w:val="20"/>
        </w:rPr>
        <w:t>9</w:t>
      </w:r>
      <w:r w:rsidRPr="000F6C83">
        <w:rPr>
          <w:rFonts w:ascii="Arial" w:hAnsi="Arial" w:cs="Arial"/>
          <w:sz w:val="20"/>
          <w:szCs w:val="20"/>
        </w:rPr>
        <w:t xml:space="preserve"> r.)</w:t>
      </w:r>
      <w:r w:rsidR="00476F59">
        <w:rPr>
          <w:rStyle w:val="Odwoanieprzypisudolnego"/>
          <w:rFonts w:ascii="Arial" w:hAnsi="Arial"/>
          <w:sz w:val="20"/>
          <w:szCs w:val="20"/>
        </w:rPr>
        <w:footnoteReference w:id="9"/>
      </w:r>
      <w:r w:rsidRPr="000F6C83">
        <w:rPr>
          <w:rFonts w:ascii="Arial" w:hAnsi="Arial" w:cs="Arial"/>
          <w:sz w:val="20"/>
          <w:szCs w:val="20"/>
        </w:rPr>
        <w:t xml:space="preserve"> wynika, że ok. 7</w:t>
      </w:r>
      <w:r w:rsidR="00C93E80">
        <w:rPr>
          <w:rFonts w:ascii="Arial" w:hAnsi="Arial" w:cs="Arial"/>
          <w:sz w:val="20"/>
          <w:szCs w:val="20"/>
        </w:rPr>
        <w:t>3</w:t>
      </w:r>
      <w:r w:rsidRPr="000F6C83">
        <w:rPr>
          <w:rFonts w:ascii="Arial" w:hAnsi="Arial" w:cs="Arial"/>
          <w:sz w:val="20"/>
          <w:szCs w:val="20"/>
        </w:rPr>
        <w:t>,</w:t>
      </w:r>
      <w:r w:rsidR="00C93E80">
        <w:rPr>
          <w:rFonts w:ascii="Arial" w:hAnsi="Arial" w:cs="Arial"/>
          <w:sz w:val="20"/>
          <w:szCs w:val="20"/>
        </w:rPr>
        <w:t>9</w:t>
      </w:r>
      <w:r w:rsidRPr="000F6C83">
        <w:rPr>
          <w:rFonts w:ascii="Arial" w:hAnsi="Arial" w:cs="Arial"/>
          <w:sz w:val="20"/>
          <w:szCs w:val="20"/>
        </w:rPr>
        <w:t xml:space="preserve"> % mieszkań wyposażonych jest w centralne ogrzewanie. W okresie sezonu grzewczego kotłownie c.o. z reguły pracują </w:t>
      </w:r>
      <w:r w:rsidRPr="000F6C83">
        <w:rPr>
          <w:rFonts w:ascii="Arial" w:hAnsi="Arial" w:cs="Arial"/>
          <w:sz w:val="20"/>
          <w:szCs w:val="20"/>
        </w:rPr>
        <w:lastRenderedPageBreak/>
        <w:t>dwufunkcyjnie, co umożliwia dostawę ciepła na potrzeby grzewcze oraz przygotowania c.w.u. Przyjmuje się, że odbiorcy indywidualni, wyposażeni w węzły dwufunkcyjne w okresie zimowym przygotowanie ciepłej wody użytkowej, realizują w oparciu o paliwo podstawowe wykorzystywane na cele c.o., natomiast poza sezonem grzewczym wykorzystywane są m.in. podgrzewacze elektryczne, piecyki gazowe</w:t>
      </w:r>
      <w:r>
        <w:rPr>
          <w:rFonts w:ascii="Arial" w:hAnsi="Arial" w:cs="Arial"/>
          <w:sz w:val="20"/>
          <w:szCs w:val="20"/>
        </w:rPr>
        <w:t>. D</w:t>
      </w:r>
      <w:r w:rsidRPr="000F6C83">
        <w:rPr>
          <w:rFonts w:ascii="Arial" w:hAnsi="Arial" w:cs="Arial"/>
          <w:sz w:val="20"/>
          <w:szCs w:val="20"/>
        </w:rPr>
        <w:t>o celów kulinarnych i podgrzewania wody najczęściej wykorzystywane są kuchnie na gaz ziemny, gaz z butli propan-butan (w miejscowościach, w których nie występuje sieć gazowa)</w:t>
      </w:r>
      <w:r>
        <w:rPr>
          <w:rFonts w:ascii="Arial" w:hAnsi="Arial" w:cs="Arial"/>
          <w:sz w:val="20"/>
          <w:szCs w:val="20"/>
        </w:rPr>
        <w:t xml:space="preserve"> </w:t>
      </w:r>
      <w:r w:rsidRPr="000F6C83">
        <w:rPr>
          <w:rFonts w:ascii="Arial" w:hAnsi="Arial" w:cs="Arial"/>
          <w:sz w:val="20"/>
          <w:szCs w:val="20"/>
        </w:rPr>
        <w:t>oraz kuchnie elektryczne, uzupełniająco także paleniska kuchenne oraz termy elektryczne</w:t>
      </w:r>
      <w:r>
        <w:rPr>
          <w:rFonts w:ascii="Arial" w:hAnsi="Arial" w:cs="Arial"/>
          <w:sz w:val="20"/>
          <w:szCs w:val="20"/>
        </w:rPr>
        <w:t>. W</w:t>
      </w:r>
      <w:r w:rsidRPr="000F6C83">
        <w:rPr>
          <w:rFonts w:ascii="Arial" w:hAnsi="Arial" w:cs="Arial"/>
          <w:sz w:val="20"/>
          <w:szCs w:val="20"/>
        </w:rPr>
        <w:t>iększe systemy grzewcze (kotłownie lokalne) są rozproszone na terenie całej gminy i pracują głównie dla</w:t>
      </w:r>
      <w:r w:rsidR="00202B13">
        <w:rPr>
          <w:rFonts w:ascii="Arial" w:hAnsi="Arial" w:cs="Arial"/>
          <w:sz w:val="20"/>
          <w:szCs w:val="20"/>
        </w:rPr>
        <w:t> </w:t>
      </w:r>
      <w:r w:rsidRPr="000F6C83">
        <w:rPr>
          <w:rFonts w:ascii="Arial" w:hAnsi="Arial" w:cs="Arial"/>
          <w:sz w:val="20"/>
          <w:szCs w:val="20"/>
        </w:rPr>
        <w:t>potrzeb obiektów użyteczności publicznej</w:t>
      </w:r>
      <w:r>
        <w:rPr>
          <w:rFonts w:ascii="Arial" w:hAnsi="Arial" w:cs="Arial"/>
          <w:sz w:val="20"/>
          <w:szCs w:val="20"/>
        </w:rPr>
        <w:t>.</w:t>
      </w:r>
    </w:p>
    <w:p w14:paraId="76EC4585" w14:textId="77777777" w:rsidR="00476F59" w:rsidRDefault="000F6C83" w:rsidP="00476F59">
      <w:pPr>
        <w:spacing w:after="0" w:line="360" w:lineRule="auto"/>
        <w:ind w:firstLine="709"/>
        <w:jc w:val="both"/>
        <w:rPr>
          <w:rFonts w:ascii="Arial" w:hAnsi="Arial" w:cs="Arial"/>
          <w:sz w:val="20"/>
          <w:szCs w:val="20"/>
        </w:rPr>
      </w:pPr>
      <w:r>
        <w:rPr>
          <w:rFonts w:ascii="Arial" w:hAnsi="Arial" w:cs="Arial"/>
          <w:sz w:val="20"/>
          <w:szCs w:val="20"/>
        </w:rPr>
        <w:t>Z</w:t>
      </w:r>
      <w:r w:rsidRPr="000F6C83">
        <w:rPr>
          <w:rFonts w:ascii="Arial" w:hAnsi="Arial" w:cs="Arial"/>
          <w:sz w:val="20"/>
          <w:szCs w:val="20"/>
        </w:rPr>
        <w:t>astosowanie obecnie dostępnych ekologicznych nośników energii (np. kolektory słoneczne, pompy ciepła) do celów grzewczych i c.w.u. ma charakter incydentalny</w:t>
      </w:r>
      <w:r>
        <w:rPr>
          <w:rFonts w:ascii="Arial" w:hAnsi="Arial" w:cs="Arial"/>
          <w:sz w:val="20"/>
          <w:szCs w:val="20"/>
        </w:rPr>
        <w:t>.</w:t>
      </w:r>
    </w:p>
    <w:p w14:paraId="20D27DF4" w14:textId="34031FEB" w:rsidR="000F6C83" w:rsidRPr="000F6C83" w:rsidRDefault="000F6C83" w:rsidP="00476F59">
      <w:pPr>
        <w:spacing w:after="0" w:line="360" w:lineRule="auto"/>
        <w:ind w:firstLine="709"/>
        <w:jc w:val="both"/>
        <w:rPr>
          <w:rFonts w:ascii="Arial" w:hAnsi="Arial" w:cs="Arial"/>
          <w:sz w:val="20"/>
          <w:szCs w:val="20"/>
        </w:rPr>
      </w:pPr>
      <w:r w:rsidRPr="000F6C83">
        <w:rPr>
          <w:rFonts w:ascii="Arial" w:hAnsi="Arial" w:cs="Arial"/>
          <w:sz w:val="20"/>
          <w:szCs w:val="20"/>
        </w:rPr>
        <w:t>Na terenie gminy nie przewiduje się budowy/rozbudowy zbiorczych systemów ciepłowniczych. Brak również planowych inwestycji polegających na budowie nowych większych kotłowni obsługujących obszary lokalne lub pojedyncze obiekty.</w:t>
      </w:r>
      <w:r>
        <w:rPr>
          <w:rFonts w:ascii="Arial" w:hAnsi="Arial" w:cs="Arial"/>
          <w:sz w:val="20"/>
          <w:szCs w:val="20"/>
        </w:rPr>
        <w:t xml:space="preserve"> </w:t>
      </w:r>
      <w:r w:rsidRPr="000F6C83">
        <w:rPr>
          <w:rFonts w:ascii="Arial" w:hAnsi="Arial" w:cs="Arial"/>
          <w:sz w:val="20"/>
          <w:szCs w:val="20"/>
        </w:rPr>
        <w:t>Zadania inwestycyjne z zakresu gospodarki cieplnej w obszarze gminy obejmować mogą głównie:</w:t>
      </w:r>
    </w:p>
    <w:p w14:paraId="4636C46B" w14:textId="50BEE91F" w:rsidR="000F6C83" w:rsidRPr="000F6C83" w:rsidRDefault="000F6C83">
      <w:pPr>
        <w:pStyle w:val="Akapitzlist"/>
        <w:numPr>
          <w:ilvl w:val="0"/>
          <w:numId w:val="51"/>
        </w:numPr>
        <w:spacing w:after="0" w:line="360" w:lineRule="auto"/>
        <w:jc w:val="both"/>
        <w:rPr>
          <w:rFonts w:ascii="Arial" w:hAnsi="Arial" w:cs="Arial"/>
          <w:sz w:val="20"/>
          <w:szCs w:val="20"/>
        </w:rPr>
      </w:pPr>
      <w:r w:rsidRPr="000F6C83">
        <w:rPr>
          <w:rFonts w:ascii="Arial" w:hAnsi="Arial" w:cs="Arial"/>
          <w:sz w:val="20"/>
          <w:szCs w:val="20"/>
        </w:rPr>
        <w:t>prace z zakresu termomodernizacji budynków,</w:t>
      </w:r>
    </w:p>
    <w:p w14:paraId="3E1A215A" w14:textId="3B77255B" w:rsidR="000F6C83" w:rsidRPr="000F6C83" w:rsidRDefault="000F6C83">
      <w:pPr>
        <w:pStyle w:val="Akapitzlist"/>
        <w:numPr>
          <w:ilvl w:val="0"/>
          <w:numId w:val="51"/>
        </w:numPr>
        <w:spacing w:after="0" w:line="360" w:lineRule="auto"/>
        <w:jc w:val="both"/>
        <w:rPr>
          <w:rFonts w:ascii="Arial" w:hAnsi="Arial" w:cs="Arial"/>
          <w:sz w:val="20"/>
          <w:szCs w:val="20"/>
        </w:rPr>
      </w:pPr>
      <w:r w:rsidRPr="000F6C83">
        <w:rPr>
          <w:rFonts w:ascii="Arial" w:hAnsi="Arial" w:cs="Arial"/>
          <w:sz w:val="20"/>
          <w:szCs w:val="20"/>
        </w:rPr>
        <w:t xml:space="preserve">modernizacje źródeł ciepła, </w:t>
      </w:r>
    </w:p>
    <w:p w14:paraId="001DE97B" w14:textId="21E5BB51" w:rsidR="000F6C83" w:rsidRPr="000F6C83" w:rsidRDefault="000F6C83">
      <w:pPr>
        <w:pStyle w:val="Akapitzlist"/>
        <w:numPr>
          <w:ilvl w:val="0"/>
          <w:numId w:val="51"/>
        </w:numPr>
        <w:spacing w:after="0" w:line="360" w:lineRule="auto"/>
        <w:jc w:val="both"/>
        <w:rPr>
          <w:rFonts w:ascii="Arial" w:hAnsi="Arial" w:cs="Arial"/>
          <w:sz w:val="20"/>
          <w:szCs w:val="20"/>
        </w:rPr>
      </w:pPr>
      <w:r w:rsidRPr="000F6C83">
        <w:rPr>
          <w:rFonts w:ascii="Arial" w:hAnsi="Arial" w:cs="Arial"/>
          <w:sz w:val="20"/>
          <w:szCs w:val="20"/>
        </w:rPr>
        <w:t>modernizacje instalacji odbiorczych centralnego ogrzewania.</w:t>
      </w:r>
    </w:p>
    <w:p w14:paraId="606C6156" w14:textId="054FE5AD" w:rsidR="008B37E6" w:rsidRPr="002B7A70" w:rsidRDefault="008B37E6" w:rsidP="00222C07">
      <w:pPr>
        <w:spacing w:after="0" w:line="360" w:lineRule="auto"/>
        <w:jc w:val="both"/>
        <w:rPr>
          <w:rFonts w:ascii="Arial" w:eastAsia="Times New Roman" w:hAnsi="Arial" w:cs="Arial"/>
          <w:b/>
          <w:bCs/>
          <w:sz w:val="20"/>
          <w:szCs w:val="20"/>
          <w:lang w:eastAsia="pl-PL"/>
        </w:rPr>
      </w:pPr>
      <w:r w:rsidRPr="002B7A70">
        <w:rPr>
          <w:rFonts w:ascii="Arial" w:eastAsia="Times New Roman" w:hAnsi="Arial" w:cs="Arial"/>
          <w:b/>
          <w:bCs/>
          <w:sz w:val="20"/>
          <w:szCs w:val="20"/>
          <w:lang w:eastAsia="pl-PL"/>
        </w:rPr>
        <w:t>Zaopatrzenie w gaz</w:t>
      </w:r>
    </w:p>
    <w:p w14:paraId="36B35CE6" w14:textId="0EF7F164" w:rsidR="00476F59" w:rsidRPr="00476F59" w:rsidRDefault="00476F59" w:rsidP="00080FC9">
      <w:pPr>
        <w:spacing w:after="0" w:line="360" w:lineRule="auto"/>
        <w:ind w:firstLine="709"/>
        <w:jc w:val="both"/>
        <w:rPr>
          <w:rFonts w:ascii="Arial" w:eastAsia="Arial" w:hAnsi="Arial" w:cs="Arial"/>
          <w:sz w:val="20"/>
          <w:szCs w:val="20"/>
        </w:rPr>
      </w:pPr>
      <w:r w:rsidRPr="00476F59">
        <w:rPr>
          <w:rFonts w:ascii="Arial" w:eastAsia="Arial" w:hAnsi="Arial" w:cs="Arial"/>
          <w:sz w:val="20"/>
          <w:szCs w:val="20"/>
        </w:rPr>
        <w:t xml:space="preserve">Zaopatrzenie </w:t>
      </w:r>
      <w:r w:rsidR="00D916F7">
        <w:rPr>
          <w:rFonts w:ascii="Arial" w:eastAsia="Arial" w:hAnsi="Arial" w:cs="Arial"/>
          <w:sz w:val="20"/>
          <w:szCs w:val="20"/>
        </w:rPr>
        <w:t>g</w:t>
      </w:r>
      <w:r w:rsidRPr="00476F59">
        <w:rPr>
          <w:rFonts w:ascii="Arial" w:eastAsia="Arial" w:hAnsi="Arial" w:cs="Arial"/>
          <w:sz w:val="20"/>
          <w:szCs w:val="20"/>
        </w:rPr>
        <w:t>miny Sulejów w gaz realizowane jest głównie z sieci przewodowej oraz uzupełniająco w oparciu o butle napełniane gazem płynnym. Aktualnie możliwość korzystania z gazu sieciowego mają mieszkańcy środkowej i północno – wschodniej części miasta Sulejów</w:t>
      </w:r>
      <w:r w:rsidR="00080FC9">
        <w:rPr>
          <w:rFonts w:ascii="Arial" w:eastAsia="Arial" w:hAnsi="Arial" w:cs="Arial"/>
          <w:sz w:val="20"/>
          <w:szCs w:val="20"/>
        </w:rPr>
        <w:t>.</w:t>
      </w:r>
    </w:p>
    <w:p w14:paraId="0170D01F" w14:textId="1F85A1D2" w:rsidR="00476F59" w:rsidRDefault="00476F59" w:rsidP="00476F59">
      <w:pPr>
        <w:spacing w:after="0" w:line="360" w:lineRule="auto"/>
        <w:jc w:val="both"/>
        <w:rPr>
          <w:rFonts w:ascii="Arial" w:eastAsia="Arial" w:hAnsi="Arial" w:cs="Arial"/>
          <w:sz w:val="20"/>
          <w:szCs w:val="20"/>
        </w:rPr>
      </w:pPr>
      <w:r w:rsidRPr="00476F59">
        <w:rPr>
          <w:rFonts w:ascii="Arial" w:eastAsia="Arial" w:hAnsi="Arial" w:cs="Arial"/>
          <w:sz w:val="20"/>
          <w:szCs w:val="20"/>
        </w:rPr>
        <w:t xml:space="preserve">Według informacji uzyskanych od Narodowego Operatora Systemu Dystrybucyjnego Gazu w Polsce tj. Polskiej Spółki Gazownictwa sp. z o.o. Oddział Zakład Gazowniczy w Łodzi (pismo znak: LO.RODZ.422.381.IS.2019 z dnia 06 grudnia 2019 r.), na terenie miasta Sulejów realizowane są zarówno zadania rozwojowe jak i przyłączenia indywidualnych odbiorców, których źródłem zasilania paliwem gazowym jest istniejąca sieć gazowa. Łączna długość sieci gazowej wynosi 33 973 </w:t>
      </w:r>
      <w:proofErr w:type="spellStart"/>
      <w:r w:rsidRPr="00476F59">
        <w:rPr>
          <w:rFonts w:ascii="Arial" w:eastAsia="Arial" w:hAnsi="Arial" w:cs="Arial"/>
          <w:sz w:val="20"/>
          <w:szCs w:val="20"/>
        </w:rPr>
        <w:t>mb</w:t>
      </w:r>
      <w:proofErr w:type="spellEnd"/>
      <w:r w:rsidRPr="00476F59">
        <w:rPr>
          <w:rFonts w:ascii="Arial" w:eastAsia="Arial" w:hAnsi="Arial" w:cs="Arial"/>
          <w:sz w:val="20"/>
          <w:szCs w:val="20"/>
        </w:rPr>
        <w:t>, w</w:t>
      </w:r>
      <w:r w:rsidR="00202B13">
        <w:rPr>
          <w:rFonts w:ascii="Arial" w:eastAsia="Arial" w:hAnsi="Arial" w:cs="Arial"/>
          <w:sz w:val="20"/>
          <w:szCs w:val="20"/>
        </w:rPr>
        <w:t> </w:t>
      </w:r>
      <w:r w:rsidRPr="00476F59">
        <w:rPr>
          <w:rFonts w:ascii="Arial" w:eastAsia="Arial" w:hAnsi="Arial" w:cs="Arial"/>
          <w:sz w:val="20"/>
          <w:szCs w:val="20"/>
        </w:rPr>
        <w:t xml:space="preserve">tym na terenie miasta 23 809 </w:t>
      </w:r>
      <w:proofErr w:type="spellStart"/>
      <w:r w:rsidRPr="00476F59">
        <w:rPr>
          <w:rFonts w:ascii="Arial" w:eastAsia="Arial" w:hAnsi="Arial" w:cs="Arial"/>
          <w:sz w:val="20"/>
          <w:szCs w:val="20"/>
        </w:rPr>
        <w:t>mb</w:t>
      </w:r>
      <w:proofErr w:type="spellEnd"/>
      <w:r w:rsidRPr="00476F59">
        <w:rPr>
          <w:rFonts w:ascii="Arial" w:eastAsia="Arial" w:hAnsi="Arial" w:cs="Arial"/>
          <w:sz w:val="20"/>
          <w:szCs w:val="20"/>
        </w:rPr>
        <w:t xml:space="preserve">, natomiast na obszarach wiejskich gminy 10 164 </w:t>
      </w:r>
      <w:proofErr w:type="spellStart"/>
      <w:r w:rsidRPr="00476F59">
        <w:rPr>
          <w:rFonts w:ascii="Arial" w:eastAsia="Arial" w:hAnsi="Arial" w:cs="Arial"/>
          <w:sz w:val="20"/>
          <w:szCs w:val="20"/>
        </w:rPr>
        <w:t>mb</w:t>
      </w:r>
      <w:proofErr w:type="spellEnd"/>
      <w:r w:rsidRPr="00476F59">
        <w:rPr>
          <w:rFonts w:ascii="Arial" w:eastAsia="Arial" w:hAnsi="Arial" w:cs="Arial"/>
          <w:sz w:val="20"/>
          <w:szCs w:val="20"/>
        </w:rPr>
        <w:t>.</w:t>
      </w:r>
      <w:r>
        <w:rPr>
          <w:rFonts w:ascii="Arial" w:eastAsia="Arial" w:hAnsi="Arial" w:cs="Arial"/>
          <w:sz w:val="20"/>
          <w:szCs w:val="20"/>
        </w:rPr>
        <w:t>.</w:t>
      </w:r>
    </w:p>
    <w:p w14:paraId="3A8073A4" w14:textId="458C5F87" w:rsidR="00476F59" w:rsidRPr="00476F59" w:rsidRDefault="00476F59" w:rsidP="00476F59">
      <w:pPr>
        <w:spacing w:after="0" w:line="360" w:lineRule="auto"/>
        <w:jc w:val="both"/>
        <w:rPr>
          <w:rFonts w:ascii="Arial" w:eastAsia="Arial" w:hAnsi="Arial" w:cs="Arial"/>
          <w:sz w:val="20"/>
          <w:szCs w:val="20"/>
        </w:rPr>
      </w:pPr>
      <w:r w:rsidRPr="00476F59">
        <w:rPr>
          <w:rFonts w:ascii="Arial" w:eastAsia="Arial" w:hAnsi="Arial" w:cs="Arial"/>
          <w:sz w:val="20"/>
          <w:szCs w:val="20"/>
        </w:rPr>
        <w:t xml:space="preserve">Do infrastruktury gazowniczej dokumentowanego obszaru zaliczyć należy również stacje gazowe: </w:t>
      </w:r>
    </w:p>
    <w:p w14:paraId="6CE1341D" w14:textId="2ECFECD6" w:rsidR="00476F59" w:rsidRPr="00476F59" w:rsidRDefault="00476F59">
      <w:pPr>
        <w:pStyle w:val="Akapitzlist"/>
        <w:numPr>
          <w:ilvl w:val="0"/>
          <w:numId w:val="52"/>
        </w:numPr>
        <w:spacing w:after="0" w:line="360" w:lineRule="auto"/>
        <w:jc w:val="both"/>
        <w:rPr>
          <w:rFonts w:ascii="Arial" w:eastAsia="Arial" w:hAnsi="Arial" w:cs="Arial"/>
          <w:sz w:val="20"/>
          <w:szCs w:val="20"/>
        </w:rPr>
      </w:pPr>
      <w:r w:rsidRPr="00476F59">
        <w:rPr>
          <w:rFonts w:ascii="Arial" w:eastAsia="Arial" w:hAnsi="Arial" w:cs="Arial"/>
          <w:sz w:val="20"/>
          <w:szCs w:val="20"/>
        </w:rPr>
        <w:t xml:space="preserve">średniego ciśnienia – 2 szt., </w:t>
      </w:r>
    </w:p>
    <w:p w14:paraId="16993F10" w14:textId="7A37C34B" w:rsidR="00476F59" w:rsidRPr="00476F59" w:rsidRDefault="00476F59">
      <w:pPr>
        <w:pStyle w:val="Akapitzlist"/>
        <w:numPr>
          <w:ilvl w:val="0"/>
          <w:numId w:val="52"/>
        </w:numPr>
        <w:spacing w:after="0" w:line="360" w:lineRule="auto"/>
        <w:jc w:val="both"/>
        <w:rPr>
          <w:rFonts w:ascii="Arial" w:eastAsia="Arial" w:hAnsi="Arial" w:cs="Arial"/>
          <w:sz w:val="20"/>
          <w:szCs w:val="20"/>
        </w:rPr>
      </w:pPr>
      <w:r w:rsidRPr="00476F59">
        <w:rPr>
          <w:rFonts w:ascii="Arial" w:eastAsia="Arial" w:hAnsi="Arial" w:cs="Arial"/>
          <w:sz w:val="20"/>
          <w:szCs w:val="20"/>
        </w:rPr>
        <w:t xml:space="preserve">wysokiego ciśnienia – 1 szt. </w:t>
      </w:r>
    </w:p>
    <w:p w14:paraId="5A1E7D17" w14:textId="0F071CE3" w:rsidR="00476F59" w:rsidRDefault="00476F59" w:rsidP="00476F59">
      <w:pPr>
        <w:spacing w:after="0" w:line="360" w:lineRule="auto"/>
        <w:jc w:val="both"/>
        <w:rPr>
          <w:rFonts w:ascii="Arial" w:eastAsia="Arial" w:hAnsi="Arial" w:cs="Arial"/>
          <w:sz w:val="20"/>
          <w:szCs w:val="20"/>
        </w:rPr>
      </w:pPr>
      <w:r w:rsidRPr="00476F59">
        <w:rPr>
          <w:rFonts w:ascii="Arial" w:eastAsia="Arial" w:hAnsi="Arial" w:cs="Arial"/>
          <w:sz w:val="20"/>
          <w:szCs w:val="20"/>
        </w:rPr>
        <w:t>Infrastruktura gazowa utrzymywana jest we właściwym stanie technicznym. Przestrzenne rozmieszczenie infrastruktury gazowniczej na terenie gminy pokazano na mapie załączonej do</w:t>
      </w:r>
      <w:r w:rsidR="00202B13">
        <w:rPr>
          <w:rFonts w:ascii="Arial" w:eastAsia="Arial" w:hAnsi="Arial" w:cs="Arial"/>
          <w:sz w:val="20"/>
          <w:szCs w:val="20"/>
        </w:rPr>
        <w:t> </w:t>
      </w:r>
      <w:r w:rsidRPr="00476F59">
        <w:rPr>
          <w:rFonts w:ascii="Arial" w:eastAsia="Arial" w:hAnsi="Arial" w:cs="Arial"/>
          <w:sz w:val="20"/>
          <w:szCs w:val="20"/>
        </w:rPr>
        <w:t>niniejszego opracowania.</w:t>
      </w:r>
    </w:p>
    <w:p w14:paraId="574D28E7" w14:textId="4FA0A8F3" w:rsidR="003A14B1" w:rsidRPr="002B7A70" w:rsidRDefault="003A14B1" w:rsidP="00222C07">
      <w:pPr>
        <w:spacing w:after="0" w:line="360" w:lineRule="auto"/>
        <w:jc w:val="both"/>
        <w:rPr>
          <w:rFonts w:ascii="Arial" w:eastAsia="Arial" w:hAnsi="Arial" w:cs="Arial"/>
          <w:b/>
          <w:bCs/>
          <w:sz w:val="20"/>
          <w:szCs w:val="20"/>
        </w:rPr>
      </w:pPr>
      <w:r w:rsidRPr="002B7A70">
        <w:rPr>
          <w:rFonts w:ascii="Arial" w:eastAsia="Arial" w:hAnsi="Arial" w:cs="Arial"/>
          <w:b/>
          <w:bCs/>
          <w:sz w:val="20"/>
          <w:szCs w:val="20"/>
        </w:rPr>
        <w:t>Odnawialne źródła energii</w:t>
      </w:r>
    </w:p>
    <w:p w14:paraId="22D3BCEF" w14:textId="710D90DE" w:rsidR="00080FC9" w:rsidRDefault="00080FC9" w:rsidP="00080FC9">
      <w:pPr>
        <w:spacing w:after="0" w:line="360" w:lineRule="auto"/>
        <w:ind w:firstLine="709"/>
        <w:jc w:val="both"/>
        <w:rPr>
          <w:rFonts w:ascii="Arial" w:eastAsia="Arial" w:hAnsi="Arial" w:cs="Arial"/>
          <w:sz w:val="20"/>
          <w:szCs w:val="20"/>
        </w:rPr>
      </w:pPr>
      <w:r w:rsidRPr="00080FC9">
        <w:rPr>
          <w:rFonts w:ascii="Arial" w:eastAsia="Arial" w:hAnsi="Arial" w:cs="Arial"/>
          <w:sz w:val="20"/>
          <w:szCs w:val="20"/>
        </w:rPr>
        <w:t xml:space="preserve">Na podstawie informacji zamieszczonych w </w:t>
      </w:r>
      <w:r w:rsidRPr="00D916F7">
        <w:rPr>
          <w:rFonts w:ascii="Arial" w:eastAsia="Arial" w:hAnsi="Arial" w:cs="Arial"/>
          <w:i/>
          <w:iCs/>
          <w:sz w:val="20"/>
          <w:szCs w:val="20"/>
        </w:rPr>
        <w:t>Planie Gospodarki Niskoemisyjnej dla Miasta i</w:t>
      </w:r>
      <w:r w:rsidR="00202B13">
        <w:rPr>
          <w:rFonts w:ascii="Arial" w:eastAsia="Arial" w:hAnsi="Arial" w:cs="Arial"/>
          <w:i/>
          <w:iCs/>
          <w:sz w:val="20"/>
          <w:szCs w:val="20"/>
        </w:rPr>
        <w:t> </w:t>
      </w:r>
      <w:r w:rsidRPr="00D916F7">
        <w:rPr>
          <w:rFonts w:ascii="Arial" w:eastAsia="Arial" w:hAnsi="Arial" w:cs="Arial"/>
          <w:i/>
          <w:iCs/>
          <w:sz w:val="20"/>
          <w:szCs w:val="20"/>
        </w:rPr>
        <w:t>Gminy Sulejów</w:t>
      </w:r>
      <w:r w:rsidRPr="00080FC9">
        <w:rPr>
          <w:rFonts w:ascii="Arial" w:eastAsia="Arial" w:hAnsi="Arial" w:cs="Arial"/>
          <w:sz w:val="20"/>
          <w:szCs w:val="20"/>
        </w:rPr>
        <w:t>, zebranych w drodze ankietyzacji przeprowadzonej na potrzeby opracowania w/w</w:t>
      </w:r>
      <w:r w:rsidR="00202B13">
        <w:rPr>
          <w:rFonts w:ascii="Arial" w:eastAsia="Arial" w:hAnsi="Arial" w:cs="Arial"/>
          <w:sz w:val="20"/>
          <w:szCs w:val="20"/>
        </w:rPr>
        <w:t> </w:t>
      </w:r>
      <w:r w:rsidRPr="00080FC9">
        <w:rPr>
          <w:rFonts w:ascii="Arial" w:eastAsia="Arial" w:hAnsi="Arial" w:cs="Arial"/>
          <w:sz w:val="20"/>
          <w:szCs w:val="20"/>
        </w:rPr>
        <w:t>dokumentu wynika, że prywatni właściciele budynków mieszkalnych</w:t>
      </w:r>
      <w:r>
        <w:rPr>
          <w:rFonts w:ascii="Arial" w:eastAsia="Arial" w:hAnsi="Arial" w:cs="Arial"/>
          <w:sz w:val="20"/>
          <w:szCs w:val="20"/>
        </w:rPr>
        <w:t xml:space="preserve"> </w:t>
      </w:r>
      <w:r w:rsidRPr="00080FC9">
        <w:rPr>
          <w:rFonts w:ascii="Arial" w:eastAsia="Arial" w:hAnsi="Arial" w:cs="Arial"/>
          <w:sz w:val="20"/>
          <w:szCs w:val="20"/>
        </w:rPr>
        <w:t>planują zastosowanie w</w:t>
      </w:r>
      <w:r w:rsidR="00202B13">
        <w:rPr>
          <w:rFonts w:ascii="Arial" w:eastAsia="Arial" w:hAnsi="Arial" w:cs="Arial"/>
          <w:sz w:val="20"/>
          <w:szCs w:val="20"/>
        </w:rPr>
        <w:t> </w:t>
      </w:r>
      <w:r w:rsidRPr="00080FC9">
        <w:rPr>
          <w:rFonts w:ascii="Arial" w:eastAsia="Arial" w:hAnsi="Arial" w:cs="Arial"/>
          <w:sz w:val="20"/>
          <w:szCs w:val="20"/>
        </w:rPr>
        <w:t xml:space="preserve">gospodarstwach domowych odnawialnych źródeł energii. Biorąc pod uwagę rodzaj źródła </w:t>
      </w:r>
      <w:r w:rsidRPr="00080FC9">
        <w:rPr>
          <w:rFonts w:ascii="Arial" w:eastAsia="Arial" w:hAnsi="Arial" w:cs="Arial"/>
          <w:sz w:val="20"/>
          <w:szCs w:val="20"/>
        </w:rPr>
        <w:lastRenderedPageBreak/>
        <w:t>najczęściej wskazywano na kolektory słoneczne oraz ogniwa fotowoltaiczne. W dalszej kolejności wskazywane były kocioł na biomasę oraz pompa ciepła.</w:t>
      </w:r>
    </w:p>
    <w:p w14:paraId="2B20C797" w14:textId="607AD337" w:rsidR="00080FC9" w:rsidRDefault="00080FC9" w:rsidP="00080FC9">
      <w:pPr>
        <w:spacing w:after="0" w:line="360" w:lineRule="auto"/>
        <w:ind w:firstLine="709"/>
        <w:jc w:val="both"/>
        <w:rPr>
          <w:rFonts w:ascii="Arial" w:eastAsia="Arial" w:hAnsi="Arial" w:cs="Arial"/>
          <w:sz w:val="20"/>
          <w:szCs w:val="20"/>
        </w:rPr>
      </w:pPr>
      <w:r w:rsidRPr="00080FC9">
        <w:rPr>
          <w:rFonts w:ascii="Arial" w:eastAsia="Arial" w:hAnsi="Arial" w:cs="Arial"/>
          <w:sz w:val="20"/>
          <w:szCs w:val="20"/>
        </w:rPr>
        <w:t xml:space="preserve">Gmina Sulejów </w:t>
      </w:r>
      <w:r>
        <w:rPr>
          <w:rFonts w:ascii="Arial" w:eastAsia="Arial" w:hAnsi="Arial" w:cs="Arial"/>
          <w:sz w:val="20"/>
          <w:szCs w:val="20"/>
        </w:rPr>
        <w:t>z</w:t>
      </w:r>
      <w:r w:rsidRPr="00080FC9">
        <w:rPr>
          <w:rFonts w:ascii="Arial" w:eastAsia="Arial" w:hAnsi="Arial" w:cs="Arial"/>
          <w:sz w:val="20"/>
          <w:szCs w:val="20"/>
        </w:rPr>
        <w:t>realiz</w:t>
      </w:r>
      <w:r>
        <w:rPr>
          <w:rFonts w:ascii="Arial" w:eastAsia="Arial" w:hAnsi="Arial" w:cs="Arial"/>
          <w:sz w:val="20"/>
          <w:szCs w:val="20"/>
        </w:rPr>
        <w:t>owała</w:t>
      </w:r>
      <w:r w:rsidRPr="00080FC9">
        <w:rPr>
          <w:rFonts w:ascii="Arial" w:eastAsia="Arial" w:hAnsi="Arial" w:cs="Arial"/>
          <w:sz w:val="20"/>
          <w:szCs w:val="20"/>
        </w:rPr>
        <w:t xml:space="preserve"> projekt, w ramach którego </w:t>
      </w:r>
      <w:r w:rsidR="00D916F7">
        <w:rPr>
          <w:rFonts w:ascii="Arial" w:eastAsia="Arial" w:hAnsi="Arial" w:cs="Arial"/>
          <w:sz w:val="20"/>
          <w:szCs w:val="20"/>
        </w:rPr>
        <w:t>za</w:t>
      </w:r>
      <w:r w:rsidRPr="00080FC9">
        <w:rPr>
          <w:rFonts w:ascii="Arial" w:eastAsia="Arial" w:hAnsi="Arial" w:cs="Arial"/>
          <w:sz w:val="20"/>
          <w:szCs w:val="20"/>
        </w:rPr>
        <w:t>planowan</w:t>
      </w:r>
      <w:r w:rsidR="00D916F7">
        <w:rPr>
          <w:rFonts w:ascii="Arial" w:eastAsia="Arial" w:hAnsi="Arial" w:cs="Arial"/>
          <w:sz w:val="20"/>
          <w:szCs w:val="20"/>
        </w:rPr>
        <w:t>o</w:t>
      </w:r>
      <w:r w:rsidRPr="00080FC9">
        <w:rPr>
          <w:rFonts w:ascii="Arial" w:eastAsia="Arial" w:hAnsi="Arial" w:cs="Arial"/>
          <w:sz w:val="20"/>
          <w:szCs w:val="20"/>
        </w:rPr>
        <w:t xml:space="preserve"> budow</w:t>
      </w:r>
      <w:r w:rsidR="00D916F7">
        <w:rPr>
          <w:rFonts w:ascii="Arial" w:eastAsia="Arial" w:hAnsi="Arial" w:cs="Arial"/>
          <w:sz w:val="20"/>
          <w:szCs w:val="20"/>
        </w:rPr>
        <w:t>ę</w:t>
      </w:r>
      <w:r w:rsidRPr="00080FC9">
        <w:rPr>
          <w:rFonts w:ascii="Arial" w:eastAsia="Arial" w:hAnsi="Arial" w:cs="Arial"/>
          <w:sz w:val="20"/>
          <w:szCs w:val="20"/>
        </w:rPr>
        <w:t xml:space="preserve"> dwóch demonstracyjnych budynków pasywnych tj. hali sportowej oraz basenu przy Szkole Podstawowej Nr</w:t>
      </w:r>
      <w:r w:rsidR="00202B13">
        <w:rPr>
          <w:rFonts w:ascii="Arial" w:eastAsia="Arial" w:hAnsi="Arial" w:cs="Arial"/>
          <w:sz w:val="20"/>
          <w:szCs w:val="20"/>
        </w:rPr>
        <w:t> </w:t>
      </w:r>
      <w:r w:rsidRPr="00080FC9">
        <w:rPr>
          <w:rFonts w:ascii="Arial" w:eastAsia="Arial" w:hAnsi="Arial" w:cs="Arial"/>
          <w:sz w:val="20"/>
          <w:szCs w:val="20"/>
        </w:rPr>
        <w:t>1</w:t>
      </w:r>
      <w:r w:rsidR="00202B13">
        <w:rPr>
          <w:rFonts w:ascii="Arial" w:eastAsia="Arial" w:hAnsi="Arial" w:cs="Arial"/>
          <w:sz w:val="20"/>
          <w:szCs w:val="20"/>
        </w:rPr>
        <w:t> </w:t>
      </w:r>
      <w:r w:rsidRPr="00080FC9">
        <w:rPr>
          <w:rFonts w:ascii="Arial" w:eastAsia="Arial" w:hAnsi="Arial" w:cs="Arial"/>
          <w:sz w:val="20"/>
          <w:szCs w:val="20"/>
        </w:rPr>
        <w:t>w Sulejowie. W budynkach tych łącznie zamontowan</w:t>
      </w:r>
      <w:r w:rsidR="00D916F7">
        <w:rPr>
          <w:rFonts w:ascii="Arial" w:eastAsia="Arial" w:hAnsi="Arial" w:cs="Arial"/>
          <w:sz w:val="20"/>
          <w:szCs w:val="20"/>
        </w:rPr>
        <w:t>o</w:t>
      </w:r>
      <w:r w:rsidRPr="00080FC9">
        <w:rPr>
          <w:rFonts w:ascii="Arial" w:eastAsia="Arial" w:hAnsi="Arial" w:cs="Arial"/>
          <w:sz w:val="20"/>
          <w:szCs w:val="20"/>
        </w:rPr>
        <w:t xml:space="preserve"> 3 pompy ciepła.</w:t>
      </w:r>
    </w:p>
    <w:p w14:paraId="6332CC2E" w14:textId="60E812FF" w:rsidR="00080FC9" w:rsidRDefault="001405BA" w:rsidP="001405BA">
      <w:pPr>
        <w:spacing w:after="0" w:line="360" w:lineRule="auto"/>
        <w:jc w:val="both"/>
        <w:rPr>
          <w:rFonts w:ascii="Arial" w:eastAsia="Arial" w:hAnsi="Arial" w:cs="Arial"/>
          <w:sz w:val="20"/>
          <w:szCs w:val="20"/>
        </w:rPr>
      </w:pPr>
      <w:r>
        <w:rPr>
          <w:rFonts w:ascii="Arial" w:eastAsia="Arial" w:hAnsi="Arial" w:cs="Arial"/>
          <w:sz w:val="20"/>
          <w:szCs w:val="20"/>
        </w:rPr>
        <w:t>1</w:t>
      </w:r>
      <w:r w:rsidRPr="001405BA">
        <w:rPr>
          <w:rFonts w:ascii="Arial" w:eastAsia="Arial" w:hAnsi="Arial" w:cs="Arial"/>
          <w:sz w:val="20"/>
          <w:szCs w:val="20"/>
        </w:rPr>
        <w:t xml:space="preserve">7 listopada 2020 r. </w:t>
      </w:r>
      <w:r>
        <w:rPr>
          <w:rFonts w:ascii="Arial" w:eastAsia="Arial" w:hAnsi="Arial" w:cs="Arial"/>
          <w:sz w:val="20"/>
          <w:szCs w:val="20"/>
        </w:rPr>
        <w:t xml:space="preserve">Burmistrz Sulejowa </w:t>
      </w:r>
      <w:r w:rsidRPr="001405BA">
        <w:rPr>
          <w:rFonts w:ascii="Arial" w:eastAsia="Arial" w:hAnsi="Arial" w:cs="Arial"/>
          <w:sz w:val="20"/>
          <w:szCs w:val="20"/>
        </w:rPr>
        <w:t xml:space="preserve">podpisał umowę o dofinansowanie projektu pn. „Budowa przedszkola miejskiego w standardzie pasywnym wraz z zagospodarowaniem działki nr </w:t>
      </w:r>
      <w:proofErr w:type="spellStart"/>
      <w:r w:rsidRPr="001405BA">
        <w:rPr>
          <w:rFonts w:ascii="Arial" w:eastAsia="Arial" w:hAnsi="Arial" w:cs="Arial"/>
          <w:sz w:val="20"/>
          <w:szCs w:val="20"/>
        </w:rPr>
        <w:t>ewid</w:t>
      </w:r>
      <w:proofErr w:type="spellEnd"/>
      <w:r w:rsidRPr="001405BA">
        <w:rPr>
          <w:rFonts w:ascii="Arial" w:eastAsia="Arial" w:hAnsi="Arial" w:cs="Arial"/>
          <w:sz w:val="20"/>
          <w:szCs w:val="20"/>
        </w:rPr>
        <w:t>. 81 przy ul. Opoczyńskiej w Sulejowie”.</w:t>
      </w:r>
    </w:p>
    <w:p w14:paraId="422DA737" w14:textId="77777777" w:rsidR="00AE3B16" w:rsidRDefault="00AE3B16" w:rsidP="001405BA">
      <w:pPr>
        <w:spacing w:after="0" w:line="360" w:lineRule="auto"/>
        <w:jc w:val="both"/>
        <w:rPr>
          <w:rFonts w:ascii="Arial" w:eastAsia="Arial" w:hAnsi="Arial" w:cs="Arial"/>
          <w:sz w:val="20"/>
          <w:szCs w:val="20"/>
        </w:rPr>
      </w:pPr>
    </w:p>
    <w:p w14:paraId="6ABF390B" w14:textId="3CC47C6B" w:rsidR="008B37E6" w:rsidRPr="002B7A70" w:rsidRDefault="008B37E6" w:rsidP="008B37E6">
      <w:pPr>
        <w:spacing w:after="0" w:line="360" w:lineRule="auto"/>
        <w:jc w:val="center"/>
        <w:rPr>
          <w:rFonts w:ascii="Arial" w:eastAsia="Arial" w:hAnsi="Arial" w:cs="Arial"/>
          <w:b/>
          <w:bCs/>
          <w:sz w:val="20"/>
          <w:szCs w:val="20"/>
        </w:rPr>
      </w:pPr>
      <w:r w:rsidRPr="002B7A70">
        <w:rPr>
          <w:rFonts w:ascii="Arial" w:eastAsia="Arial" w:hAnsi="Arial" w:cs="Arial"/>
          <w:b/>
          <w:bCs/>
          <w:sz w:val="20"/>
          <w:szCs w:val="20"/>
        </w:rPr>
        <w:t>INFRASTRUKTURA WODNOKANALIZACYJNA</w:t>
      </w:r>
    </w:p>
    <w:p w14:paraId="0EC3E3D2" w14:textId="77777777" w:rsidR="00FF40AC" w:rsidRPr="00FF40AC" w:rsidRDefault="00FF40AC" w:rsidP="00FF40AC">
      <w:pPr>
        <w:spacing w:after="0" w:line="360" w:lineRule="auto"/>
        <w:rPr>
          <w:rFonts w:ascii="Arial" w:eastAsia="Arial" w:hAnsi="Arial" w:cs="Arial"/>
          <w:b/>
          <w:bCs/>
          <w:sz w:val="20"/>
          <w:szCs w:val="20"/>
        </w:rPr>
      </w:pPr>
      <w:r w:rsidRPr="00FF40AC">
        <w:rPr>
          <w:rFonts w:ascii="Arial" w:eastAsia="Arial" w:hAnsi="Arial" w:cs="Arial"/>
          <w:b/>
          <w:bCs/>
          <w:sz w:val="20"/>
          <w:szCs w:val="20"/>
        </w:rPr>
        <w:t>Zaopatrzenie w wodę</w:t>
      </w:r>
    </w:p>
    <w:p w14:paraId="1B0EE58C" w14:textId="00697BCE" w:rsidR="00FF40AC" w:rsidRPr="00FF40AC" w:rsidRDefault="00FF40AC" w:rsidP="00FF40AC">
      <w:pPr>
        <w:spacing w:after="0" w:line="360" w:lineRule="auto"/>
        <w:ind w:firstLine="709"/>
        <w:jc w:val="both"/>
        <w:rPr>
          <w:rFonts w:ascii="Arial" w:eastAsia="Arial" w:hAnsi="Arial" w:cs="Arial"/>
          <w:sz w:val="20"/>
          <w:szCs w:val="20"/>
        </w:rPr>
      </w:pPr>
      <w:r w:rsidRPr="00FF40AC">
        <w:rPr>
          <w:rFonts w:ascii="Arial" w:eastAsia="Arial" w:hAnsi="Arial" w:cs="Arial"/>
          <w:sz w:val="20"/>
          <w:szCs w:val="20"/>
        </w:rPr>
        <w:t>Gmina Sulejów jest prawie całkowicie objęta grupowym systemem zaopatrzenia w wodę. Ujęcia wód podziemnych znajdują się w miejscowościach:</w:t>
      </w:r>
    </w:p>
    <w:p w14:paraId="2588ECC9" w14:textId="70A2852A" w:rsidR="00FF40AC" w:rsidRPr="00FF40AC" w:rsidRDefault="00FF40AC">
      <w:pPr>
        <w:pStyle w:val="Akapitzlist"/>
        <w:numPr>
          <w:ilvl w:val="0"/>
          <w:numId w:val="50"/>
        </w:numPr>
        <w:spacing w:after="0" w:line="360" w:lineRule="auto"/>
        <w:jc w:val="both"/>
        <w:rPr>
          <w:rFonts w:ascii="Arial" w:eastAsia="Arial" w:hAnsi="Arial" w:cs="Arial"/>
          <w:sz w:val="20"/>
          <w:szCs w:val="20"/>
        </w:rPr>
      </w:pPr>
      <w:r w:rsidRPr="00FF40AC">
        <w:rPr>
          <w:rFonts w:ascii="Arial" w:eastAsia="Arial" w:hAnsi="Arial" w:cs="Arial"/>
          <w:sz w:val="20"/>
          <w:szCs w:val="20"/>
        </w:rPr>
        <w:t>Sulejów – ujęcie „Barbara” (poziom wodonośny jurajski),</w:t>
      </w:r>
    </w:p>
    <w:p w14:paraId="10F0B0B4" w14:textId="734AE0FE" w:rsidR="00FF40AC" w:rsidRPr="00FF40AC" w:rsidRDefault="00FF40AC">
      <w:pPr>
        <w:pStyle w:val="Akapitzlist"/>
        <w:numPr>
          <w:ilvl w:val="0"/>
          <w:numId w:val="50"/>
        </w:numPr>
        <w:spacing w:after="0" w:line="360" w:lineRule="auto"/>
        <w:jc w:val="both"/>
        <w:rPr>
          <w:rFonts w:ascii="Arial" w:eastAsia="Arial" w:hAnsi="Arial" w:cs="Arial"/>
          <w:sz w:val="20"/>
          <w:szCs w:val="20"/>
        </w:rPr>
      </w:pPr>
      <w:r w:rsidRPr="00FF40AC">
        <w:rPr>
          <w:rFonts w:ascii="Arial" w:eastAsia="Arial" w:hAnsi="Arial" w:cs="Arial"/>
          <w:sz w:val="20"/>
          <w:szCs w:val="20"/>
        </w:rPr>
        <w:t>Bilska Wola (poziom wodonośny czwartorzędowy),</w:t>
      </w:r>
    </w:p>
    <w:p w14:paraId="7CB7A4C5" w14:textId="79B51E00" w:rsidR="00FF40AC" w:rsidRPr="00FF40AC" w:rsidRDefault="00FF40AC">
      <w:pPr>
        <w:pStyle w:val="Akapitzlist"/>
        <w:numPr>
          <w:ilvl w:val="0"/>
          <w:numId w:val="50"/>
        </w:numPr>
        <w:spacing w:after="0" w:line="360" w:lineRule="auto"/>
        <w:jc w:val="both"/>
        <w:rPr>
          <w:rFonts w:ascii="Arial" w:eastAsia="Arial" w:hAnsi="Arial" w:cs="Arial"/>
          <w:sz w:val="20"/>
          <w:szCs w:val="20"/>
        </w:rPr>
      </w:pPr>
      <w:r w:rsidRPr="00FF40AC">
        <w:rPr>
          <w:rFonts w:ascii="Arial" w:eastAsia="Arial" w:hAnsi="Arial" w:cs="Arial"/>
          <w:sz w:val="20"/>
          <w:szCs w:val="20"/>
        </w:rPr>
        <w:t>Biała (poziom wodonośny jurajski),</w:t>
      </w:r>
    </w:p>
    <w:p w14:paraId="2C3904AE" w14:textId="01DDF09C" w:rsidR="00FF40AC" w:rsidRPr="00FF40AC" w:rsidRDefault="00FF40AC">
      <w:pPr>
        <w:pStyle w:val="Akapitzlist"/>
        <w:numPr>
          <w:ilvl w:val="0"/>
          <w:numId w:val="50"/>
        </w:numPr>
        <w:spacing w:after="0" w:line="360" w:lineRule="auto"/>
        <w:jc w:val="both"/>
        <w:rPr>
          <w:rFonts w:ascii="Arial" w:eastAsia="Arial" w:hAnsi="Arial" w:cs="Arial"/>
          <w:sz w:val="20"/>
          <w:szCs w:val="20"/>
        </w:rPr>
      </w:pPr>
      <w:r w:rsidRPr="00FF40AC">
        <w:rPr>
          <w:rFonts w:ascii="Arial" w:eastAsia="Arial" w:hAnsi="Arial" w:cs="Arial"/>
          <w:sz w:val="20"/>
          <w:szCs w:val="20"/>
        </w:rPr>
        <w:t>Krzewiny (poziom wodonośny jurajski).</w:t>
      </w:r>
    </w:p>
    <w:p w14:paraId="0E917276" w14:textId="0949CC69" w:rsidR="00FF40AC" w:rsidRPr="00FF40AC" w:rsidRDefault="00FF40AC" w:rsidP="00FF40AC">
      <w:pPr>
        <w:spacing w:after="0" w:line="360" w:lineRule="auto"/>
        <w:jc w:val="both"/>
        <w:rPr>
          <w:rFonts w:ascii="Arial" w:eastAsia="Arial" w:hAnsi="Arial" w:cs="Arial"/>
          <w:sz w:val="20"/>
          <w:szCs w:val="20"/>
        </w:rPr>
      </w:pPr>
      <w:r w:rsidRPr="00FF40AC">
        <w:rPr>
          <w:rFonts w:ascii="Arial" w:eastAsia="Arial" w:hAnsi="Arial" w:cs="Arial"/>
          <w:sz w:val="20"/>
          <w:szCs w:val="20"/>
        </w:rPr>
        <w:t>Dostęp do wodociągów mają prawie wszyscy mieszkańcy miasta i gminy. Według danych GUS (stan na koniec 20</w:t>
      </w:r>
      <w:r w:rsidR="00C30CFD">
        <w:rPr>
          <w:rFonts w:ascii="Arial" w:eastAsia="Arial" w:hAnsi="Arial" w:cs="Arial"/>
          <w:sz w:val="20"/>
          <w:szCs w:val="20"/>
        </w:rPr>
        <w:t>20</w:t>
      </w:r>
      <w:r w:rsidRPr="00FF40AC">
        <w:rPr>
          <w:rFonts w:ascii="Arial" w:eastAsia="Arial" w:hAnsi="Arial" w:cs="Arial"/>
          <w:sz w:val="20"/>
          <w:szCs w:val="20"/>
        </w:rPr>
        <w:t xml:space="preserve"> r.), łączna długość czynnej sieci wodociągowej rozdzielczej wynosi</w:t>
      </w:r>
      <w:r>
        <w:rPr>
          <w:rFonts w:ascii="Arial" w:eastAsia="Arial" w:hAnsi="Arial" w:cs="Arial"/>
          <w:sz w:val="20"/>
          <w:szCs w:val="20"/>
        </w:rPr>
        <w:t xml:space="preserve"> </w:t>
      </w:r>
      <w:r w:rsidRPr="00FF40AC">
        <w:rPr>
          <w:rFonts w:ascii="Arial" w:eastAsia="Arial" w:hAnsi="Arial" w:cs="Arial"/>
          <w:sz w:val="20"/>
          <w:szCs w:val="20"/>
        </w:rPr>
        <w:t>1</w:t>
      </w:r>
      <w:r w:rsidR="00C30CFD">
        <w:rPr>
          <w:rFonts w:ascii="Arial" w:eastAsia="Arial" w:hAnsi="Arial" w:cs="Arial"/>
          <w:sz w:val="20"/>
          <w:szCs w:val="20"/>
        </w:rPr>
        <w:t>50</w:t>
      </w:r>
      <w:r w:rsidRPr="00FF40AC">
        <w:rPr>
          <w:rFonts w:ascii="Arial" w:eastAsia="Arial" w:hAnsi="Arial" w:cs="Arial"/>
          <w:sz w:val="20"/>
          <w:szCs w:val="20"/>
        </w:rPr>
        <w:t>,</w:t>
      </w:r>
      <w:r w:rsidR="00C30CFD">
        <w:rPr>
          <w:rFonts w:ascii="Arial" w:eastAsia="Arial" w:hAnsi="Arial" w:cs="Arial"/>
          <w:sz w:val="20"/>
          <w:szCs w:val="20"/>
        </w:rPr>
        <w:t>6</w:t>
      </w:r>
      <w:r w:rsidRPr="00FF40AC">
        <w:rPr>
          <w:rFonts w:ascii="Arial" w:eastAsia="Arial" w:hAnsi="Arial" w:cs="Arial"/>
          <w:sz w:val="20"/>
          <w:szCs w:val="20"/>
        </w:rPr>
        <w:t xml:space="preserve"> km, z</w:t>
      </w:r>
      <w:r w:rsidR="00202B13">
        <w:rPr>
          <w:rFonts w:ascii="Arial" w:eastAsia="Arial" w:hAnsi="Arial" w:cs="Arial"/>
          <w:sz w:val="20"/>
          <w:szCs w:val="20"/>
        </w:rPr>
        <w:t> </w:t>
      </w:r>
      <w:r w:rsidRPr="00FF40AC">
        <w:rPr>
          <w:rFonts w:ascii="Arial" w:eastAsia="Arial" w:hAnsi="Arial" w:cs="Arial"/>
          <w:sz w:val="20"/>
          <w:szCs w:val="20"/>
        </w:rPr>
        <w:t>przyłączami prowadzącymi do budynków mieszkalnych i zbiorowego zamieszkania w ilości 5</w:t>
      </w:r>
      <w:r w:rsidR="00202B13">
        <w:rPr>
          <w:rFonts w:ascii="Arial" w:eastAsia="Arial" w:hAnsi="Arial" w:cs="Arial"/>
          <w:sz w:val="20"/>
          <w:szCs w:val="20"/>
        </w:rPr>
        <w:t> </w:t>
      </w:r>
      <w:r w:rsidR="00C30CFD">
        <w:rPr>
          <w:rFonts w:ascii="Arial" w:eastAsia="Arial" w:hAnsi="Arial" w:cs="Arial"/>
          <w:sz w:val="20"/>
          <w:szCs w:val="20"/>
        </w:rPr>
        <w:t>237</w:t>
      </w:r>
      <w:r w:rsidR="00202B13">
        <w:rPr>
          <w:rFonts w:ascii="Arial" w:eastAsia="Arial" w:hAnsi="Arial" w:cs="Arial"/>
          <w:sz w:val="20"/>
          <w:szCs w:val="20"/>
        </w:rPr>
        <w:t> </w:t>
      </w:r>
      <w:r w:rsidRPr="00FF40AC">
        <w:rPr>
          <w:rFonts w:ascii="Arial" w:eastAsia="Arial" w:hAnsi="Arial" w:cs="Arial"/>
          <w:sz w:val="20"/>
          <w:szCs w:val="20"/>
        </w:rPr>
        <w:t>szt. Przeciętne zużycie wody przyjmuje wartość ok. 3</w:t>
      </w:r>
      <w:r w:rsidR="00C30CFD">
        <w:rPr>
          <w:rFonts w:ascii="Arial" w:eastAsia="Arial" w:hAnsi="Arial" w:cs="Arial"/>
          <w:sz w:val="20"/>
          <w:szCs w:val="20"/>
        </w:rPr>
        <w:t>2</w:t>
      </w:r>
      <w:r w:rsidRPr="00FF40AC">
        <w:rPr>
          <w:rFonts w:ascii="Arial" w:eastAsia="Arial" w:hAnsi="Arial" w:cs="Arial"/>
          <w:sz w:val="20"/>
          <w:szCs w:val="20"/>
        </w:rPr>
        <w:t>,</w:t>
      </w:r>
      <w:r w:rsidR="00C30CFD">
        <w:rPr>
          <w:rFonts w:ascii="Arial" w:eastAsia="Arial" w:hAnsi="Arial" w:cs="Arial"/>
          <w:sz w:val="20"/>
          <w:szCs w:val="20"/>
        </w:rPr>
        <w:t>1</w:t>
      </w:r>
      <w:r w:rsidRPr="00FF40AC">
        <w:rPr>
          <w:rFonts w:ascii="Arial" w:eastAsia="Arial" w:hAnsi="Arial" w:cs="Arial"/>
          <w:sz w:val="20"/>
          <w:szCs w:val="20"/>
        </w:rPr>
        <w:t xml:space="preserve"> m</w:t>
      </w:r>
      <w:r w:rsidRPr="00FF40AC">
        <w:rPr>
          <w:rFonts w:ascii="Arial" w:eastAsia="Arial" w:hAnsi="Arial" w:cs="Arial"/>
          <w:sz w:val="20"/>
          <w:szCs w:val="20"/>
          <w:vertAlign w:val="superscript"/>
        </w:rPr>
        <w:t>3</w:t>
      </w:r>
      <w:r>
        <w:rPr>
          <w:rFonts w:ascii="Arial" w:eastAsia="Arial" w:hAnsi="Arial" w:cs="Arial"/>
          <w:sz w:val="20"/>
          <w:szCs w:val="20"/>
        </w:rPr>
        <w:t xml:space="preserve"> </w:t>
      </w:r>
      <w:r w:rsidRPr="00FF40AC">
        <w:rPr>
          <w:rFonts w:ascii="Arial" w:eastAsia="Arial" w:hAnsi="Arial" w:cs="Arial"/>
          <w:sz w:val="20"/>
          <w:szCs w:val="20"/>
        </w:rPr>
        <w:t xml:space="preserve">/mieszkańca/rok. </w:t>
      </w:r>
    </w:p>
    <w:p w14:paraId="579057B1" w14:textId="3774EDFE" w:rsidR="00FF40AC" w:rsidRPr="00C30CFD" w:rsidRDefault="00FF40AC" w:rsidP="00FF40AC">
      <w:pPr>
        <w:spacing w:after="0" w:line="360" w:lineRule="auto"/>
        <w:jc w:val="both"/>
        <w:rPr>
          <w:rFonts w:ascii="Arial" w:eastAsia="Arial" w:hAnsi="Arial" w:cs="Arial"/>
          <w:sz w:val="20"/>
          <w:szCs w:val="20"/>
        </w:rPr>
      </w:pPr>
      <w:r w:rsidRPr="00FF40AC">
        <w:rPr>
          <w:rFonts w:ascii="Arial" w:eastAsia="Arial" w:hAnsi="Arial" w:cs="Arial"/>
          <w:sz w:val="20"/>
          <w:szCs w:val="20"/>
        </w:rPr>
        <w:t>Wskaźnik zwodociągowania gminy wyrażony liczbą osób korzystających z instalacji do ogółu ludności wynosi 99,9</w:t>
      </w:r>
      <w:r w:rsidR="00220A32">
        <w:rPr>
          <w:rFonts w:ascii="Arial" w:eastAsia="Arial" w:hAnsi="Arial" w:cs="Arial"/>
          <w:sz w:val="20"/>
          <w:szCs w:val="20"/>
        </w:rPr>
        <w:t>2</w:t>
      </w:r>
      <w:r w:rsidRPr="00FF40AC">
        <w:rPr>
          <w:rFonts w:ascii="Arial" w:eastAsia="Arial" w:hAnsi="Arial" w:cs="Arial"/>
          <w:sz w:val="20"/>
          <w:szCs w:val="20"/>
        </w:rPr>
        <w:t>%</w:t>
      </w:r>
      <w:r w:rsidR="00C30CFD">
        <w:rPr>
          <w:rFonts w:ascii="Arial" w:eastAsia="Arial" w:hAnsi="Arial" w:cs="Arial"/>
          <w:sz w:val="20"/>
          <w:szCs w:val="20"/>
        </w:rPr>
        <w:t>.</w:t>
      </w:r>
    </w:p>
    <w:p w14:paraId="0A7462A6" w14:textId="77777777" w:rsidR="00FF40AC" w:rsidRPr="00FF40AC" w:rsidRDefault="00FF40AC" w:rsidP="00FF40AC">
      <w:pPr>
        <w:spacing w:after="0" w:line="360" w:lineRule="auto"/>
        <w:jc w:val="both"/>
        <w:rPr>
          <w:rFonts w:ascii="Arial" w:eastAsia="Arial" w:hAnsi="Arial" w:cs="Arial"/>
          <w:b/>
          <w:bCs/>
          <w:sz w:val="20"/>
          <w:szCs w:val="20"/>
        </w:rPr>
      </w:pPr>
      <w:r w:rsidRPr="00FF40AC">
        <w:rPr>
          <w:rFonts w:ascii="Arial" w:eastAsia="Arial" w:hAnsi="Arial" w:cs="Arial"/>
          <w:b/>
          <w:bCs/>
          <w:sz w:val="20"/>
          <w:szCs w:val="20"/>
        </w:rPr>
        <w:t xml:space="preserve">Kanalizacja </w:t>
      </w:r>
    </w:p>
    <w:p w14:paraId="4D38CB10" w14:textId="29D8F7C8" w:rsidR="00FF40AC" w:rsidRPr="00FF40AC" w:rsidRDefault="00FF40AC" w:rsidP="00C30CFD">
      <w:pPr>
        <w:spacing w:after="0" w:line="360" w:lineRule="auto"/>
        <w:ind w:firstLine="709"/>
        <w:jc w:val="both"/>
        <w:rPr>
          <w:rFonts w:ascii="Arial" w:eastAsia="Arial" w:hAnsi="Arial" w:cs="Arial"/>
          <w:sz w:val="20"/>
          <w:szCs w:val="20"/>
        </w:rPr>
      </w:pPr>
      <w:r w:rsidRPr="00FF40AC">
        <w:rPr>
          <w:rFonts w:ascii="Arial" w:eastAsia="Arial" w:hAnsi="Arial" w:cs="Arial"/>
          <w:sz w:val="20"/>
          <w:szCs w:val="20"/>
        </w:rPr>
        <w:t xml:space="preserve">Zorganizowany system odprowadzania ścieków komunalnych funkcjonuje jedynie na obszarze miasta Sulejów. Część wiejska </w:t>
      </w:r>
      <w:r w:rsidR="00D916F7">
        <w:rPr>
          <w:rFonts w:ascii="Arial" w:eastAsia="Arial" w:hAnsi="Arial" w:cs="Arial"/>
          <w:sz w:val="20"/>
          <w:szCs w:val="20"/>
        </w:rPr>
        <w:t>g</w:t>
      </w:r>
      <w:r w:rsidRPr="00FF40AC">
        <w:rPr>
          <w:rFonts w:ascii="Arial" w:eastAsia="Arial" w:hAnsi="Arial" w:cs="Arial"/>
          <w:sz w:val="20"/>
          <w:szCs w:val="20"/>
        </w:rPr>
        <w:t>miny Sulejów nie jest objęta siecią kanalizacji sanitarnej. Według danych GUS (stan na koniec 20</w:t>
      </w:r>
      <w:r w:rsidR="00220A32">
        <w:rPr>
          <w:rFonts w:ascii="Arial" w:eastAsia="Arial" w:hAnsi="Arial" w:cs="Arial"/>
          <w:sz w:val="20"/>
          <w:szCs w:val="20"/>
        </w:rPr>
        <w:t>20</w:t>
      </w:r>
      <w:r w:rsidRPr="00FF40AC">
        <w:rPr>
          <w:rFonts w:ascii="Arial" w:eastAsia="Arial" w:hAnsi="Arial" w:cs="Arial"/>
          <w:sz w:val="20"/>
          <w:szCs w:val="20"/>
        </w:rPr>
        <w:t xml:space="preserve"> r.), łączna długość czynnej sieci kanalizacji sanitarnej na terenie Sulejowa wynosi 32,9 km i obejmuje 1 1</w:t>
      </w:r>
      <w:r w:rsidR="00220A32">
        <w:rPr>
          <w:rFonts w:ascii="Arial" w:eastAsia="Arial" w:hAnsi="Arial" w:cs="Arial"/>
          <w:sz w:val="20"/>
          <w:szCs w:val="20"/>
        </w:rPr>
        <w:t>20</w:t>
      </w:r>
      <w:r w:rsidRPr="00FF40AC">
        <w:rPr>
          <w:rFonts w:ascii="Arial" w:eastAsia="Arial" w:hAnsi="Arial" w:cs="Arial"/>
          <w:sz w:val="20"/>
          <w:szCs w:val="20"/>
        </w:rPr>
        <w:t xml:space="preserve"> odbiorców (przyłącza prowadzące do budynków mieszkalnych i zbiorowego zamieszkania). Z kanalizacji korzysta ogółem 63,</w:t>
      </w:r>
      <w:r w:rsidR="00220A32">
        <w:rPr>
          <w:rFonts w:ascii="Arial" w:eastAsia="Arial" w:hAnsi="Arial" w:cs="Arial"/>
          <w:sz w:val="20"/>
          <w:szCs w:val="20"/>
        </w:rPr>
        <w:t>45</w:t>
      </w:r>
      <w:r w:rsidRPr="00FF40AC">
        <w:rPr>
          <w:rFonts w:ascii="Arial" w:eastAsia="Arial" w:hAnsi="Arial" w:cs="Arial"/>
          <w:sz w:val="20"/>
          <w:szCs w:val="20"/>
        </w:rPr>
        <w:t xml:space="preserve">% mieszkańców miasta. Ścieki odprowadzane są do </w:t>
      </w:r>
      <w:proofErr w:type="spellStart"/>
      <w:r w:rsidRPr="00FF40AC">
        <w:rPr>
          <w:rFonts w:ascii="Arial" w:eastAsia="Arial" w:hAnsi="Arial" w:cs="Arial"/>
          <w:sz w:val="20"/>
          <w:szCs w:val="20"/>
        </w:rPr>
        <w:t>mechaniczno</w:t>
      </w:r>
      <w:proofErr w:type="spellEnd"/>
      <w:r w:rsidRPr="00FF40AC">
        <w:rPr>
          <w:rFonts w:ascii="Arial" w:eastAsia="Arial" w:hAnsi="Arial" w:cs="Arial"/>
          <w:sz w:val="20"/>
          <w:szCs w:val="20"/>
        </w:rPr>
        <w:t xml:space="preserve"> –biologicznej oczyszczalni ścieków zlokalizowanej w Sulejowie. Przepustowość oczyszczalni wynosi 1 500 m</w:t>
      </w:r>
      <w:r w:rsidRPr="00C30CFD">
        <w:rPr>
          <w:rFonts w:ascii="Arial" w:eastAsia="Arial" w:hAnsi="Arial" w:cs="Arial"/>
          <w:sz w:val="20"/>
          <w:szCs w:val="20"/>
          <w:vertAlign w:val="superscript"/>
        </w:rPr>
        <w:t>3</w:t>
      </w:r>
      <w:r w:rsidRPr="00FF40AC">
        <w:rPr>
          <w:rFonts w:ascii="Arial" w:eastAsia="Arial" w:hAnsi="Arial" w:cs="Arial"/>
          <w:sz w:val="20"/>
          <w:szCs w:val="20"/>
        </w:rPr>
        <w:t>/dobę. W 20</w:t>
      </w:r>
      <w:r w:rsidR="00220A32">
        <w:rPr>
          <w:rFonts w:ascii="Arial" w:eastAsia="Arial" w:hAnsi="Arial" w:cs="Arial"/>
          <w:sz w:val="20"/>
          <w:szCs w:val="20"/>
        </w:rPr>
        <w:t>20</w:t>
      </w:r>
      <w:r w:rsidRPr="00FF40AC">
        <w:rPr>
          <w:rFonts w:ascii="Arial" w:eastAsia="Arial" w:hAnsi="Arial" w:cs="Arial"/>
          <w:sz w:val="20"/>
          <w:szCs w:val="20"/>
        </w:rPr>
        <w:t xml:space="preserve"> r. ilość ścieków bytowych odprowadzonych siecią kanalizacyjną była na poziomie 1</w:t>
      </w:r>
      <w:r w:rsidR="00220A32">
        <w:rPr>
          <w:rFonts w:ascii="Arial" w:eastAsia="Arial" w:hAnsi="Arial" w:cs="Arial"/>
          <w:sz w:val="20"/>
          <w:szCs w:val="20"/>
        </w:rPr>
        <w:t>15</w:t>
      </w:r>
      <w:r w:rsidRPr="00FF40AC">
        <w:rPr>
          <w:rFonts w:ascii="Arial" w:eastAsia="Arial" w:hAnsi="Arial" w:cs="Arial"/>
          <w:sz w:val="20"/>
          <w:szCs w:val="20"/>
        </w:rPr>
        <w:t xml:space="preserve"> dam</w:t>
      </w:r>
      <w:r w:rsidRPr="00C30CFD">
        <w:rPr>
          <w:rFonts w:ascii="Arial" w:eastAsia="Arial" w:hAnsi="Arial" w:cs="Arial"/>
          <w:sz w:val="20"/>
          <w:szCs w:val="20"/>
          <w:vertAlign w:val="superscript"/>
        </w:rPr>
        <w:t>3</w:t>
      </w:r>
      <w:r w:rsidR="00C30CFD">
        <w:rPr>
          <w:rFonts w:ascii="Arial" w:eastAsia="Arial" w:hAnsi="Arial" w:cs="Arial"/>
          <w:sz w:val="20"/>
          <w:szCs w:val="20"/>
          <w:vertAlign w:val="superscript"/>
        </w:rPr>
        <w:t xml:space="preserve"> </w:t>
      </w:r>
      <w:r w:rsidRPr="00FF40AC">
        <w:rPr>
          <w:rFonts w:ascii="Arial" w:eastAsia="Arial" w:hAnsi="Arial" w:cs="Arial"/>
          <w:sz w:val="20"/>
          <w:szCs w:val="20"/>
        </w:rPr>
        <w:t>. Sieć kanalizacyjna uzupełniana jest przez indywidualne szamba (2 2</w:t>
      </w:r>
      <w:r w:rsidR="00220A32">
        <w:rPr>
          <w:rFonts w:ascii="Arial" w:eastAsia="Arial" w:hAnsi="Arial" w:cs="Arial"/>
          <w:sz w:val="20"/>
          <w:szCs w:val="20"/>
        </w:rPr>
        <w:t>52</w:t>
      </w:r>
      <w:r w:rsidRPr="00FF40AC">
        <w:rPr>
          <w:rFonts w:ascii="Arial" w:eastAsia="Arial" w:hAnsi="Arial" w:cs="Arial"/>
          <w:sz w:val="20"/>
          <w:szCs w:val="20"/>
        </w:rPr>
        <w:t xml:space="preserve"> szt.) lub oczyszczalnie przydomowe (3</w:t>
      </w:r>
      <w:r w:rsidR="00220A32">
        <w:rPr>
          <w:rFonts w:ascii="Arial" w:eastAsia="Arial" w:hAnsi="Arial" w:cs="Arial"/>
          <w:sz w:val="20"/>
          <w:szCs w:val="20"/>
        </w:rPr>
        <w:t>85</w:t>
      </w:r>
      <w:r w:rsidRPr="00FF40AC">
        <w:rPr>
          <w:rFonts w:ascii="Arial" w:eastAsia="Arial" w:hAnsi="Arial" w:cs="Arial"/>
          <w:sz w:val="20"/>
          <w:szCs w:val="20"/>
        </w:rPr>
        <w:t xml:space="preserve"> szt.). Szamba oraz oczyszczalnie przydomowe są popularne na terenach, gdzie nie ma sieci kanalizacyjnej lub na</w:t>
      </w:r>
      <w:r w:rsidR="00202B13">
        <w:rPr>
          <w:rFonts w:ascii="Arial" w:eastAsia="Arial" w:hAnsi="Arial" w:cs="Arial"/>
          <w:sz w:val="20"/>
          <w:szCs w:val="20"/>
        </w:rPr>
        <w:t> </w:t>
      </w:r>
      <w:r w:rsidRPr="00FF40AC">
        <w:rPr>
          <w:rFonts w:ascii="Arial" w:eastAsia="Arial" w:hAnsi="Arial" w:cs="Arial"/>
          <w:sz w:val="20"/>
          <w:szCs w:val="20"/>
        </w:rPr>
        <w:t>terenach gdzie budowa sieci nie jest opłacalna ekonomicznie.</w:t>
      </w:r>
    </w:p>
    <w:p w14:paraId="2C789979" w14:textId="77777777" w:rsidR="00FF40AC" w:rsidRPr="00FF40AC" w:rsidRDefault="00FF40AC" w:rsidP="00592FB6">
      <w:pPr>
        <w:spacing w:after="0" w:line="360" w:lineRule="auto"/>
        <w:rPr>
          <w:rFonts w:ascii="Arial" w:eastAsia="Arial" w:hAnsi="Arial" w:cs="Arial"/>
          <w:sz w:val="20"/>
          <w:szCs w:val="20"/>
        </w:rPr>
      </w:pPr>
    </w:p>
    <w:p w14:paraId="249D0263" w14:textId="2DB061DC" w:rsidR="00ED63BC" w:rsidRPr="002B7A70" w:rsidRDefault="008B37E6" w:rsidP="0070464D">
      <w:pPr>
        <w:spacing w:after="0" w:line="360" w:lineRule="auto"/>
        <w:jc w:val="center"/>
        <w:rPr>
          <w:rFonts w:ascii="Arial" w:eastAsia="Arial" w:hAnsi="Arial" w:cs="Arial"/>
          <w:b/>
          <w:bCs/>
          <w:sz w:val="20"/>
          <w:szCs w:val="20"/>
        </w:rPr>
      </w:pPr>
      <w:r w:rsidRPr="002B7A70">
        <w:rPr>
          <w:rFonts w:ascii="Arial" w:eastAsia="Arial" w:hAnsi="Arial" w:cs="Arial"/>
          <w:b/>
          <w:bCs/>
          <w:sz w:val="20"/>
          <w:szCs w:val="20"/>
        </w:rPr>
        <w:t>INFRASTRUKTURA ZWIĄZANA Z GOSPODARKĄ ODPADAMI</w:t>
      </w:r>
    </w:p>
    <w:p w14:paraId="2871CD7D" w14:textId="3508B8B4" w:rsidR="00C26C0C" w:rsidRDefault="00C26C0C" w:rsidP="00FF40AC">
      <w:pPr>
        <w:spacing w:after="0" w:line="360" w:lineRule="auto"/>
        <w:ind w:firstLine="709"/>
        <w:jc w:val="both"/>
        <w:rPr>
          <w:rFonts w:ascii="Arial" w:hAnsi="Arial" w:cs="Arial"/>
          <w:sz w:val="20"/>
          <w:szCs w:val="20"/>
        </w:rPr>
      </w:pPr>
      <w:r w:rsidRPr="00C26C0C">
        <w:rPr>
          <w:rFonts w:ascii="Arial" w:hAnsi="Arial" w:cs="Arial"/>
          <w:sz w:val="20"/>
          <w:szCs w:val="20"/>
        </w:rPr>
        <w:t xml:space="preserve">Źródłami powstawania odpadów na terenie gminy są przede wszystkim: gospodarstwa domowe, obiekty użyteczności publicznej oraz sektor gospodarczy - zakłady </w:t>
      </w:r>
      <w:proofErr w:type="spellStart"/>
      <w:r w:rsidRPr="00C26C0C">
        <w:rPr>
          <w:rFonts w:ascii="Arial" w:hAnsi="Arial" w:cs="Arial"/>
          <w:sz w:val="20"/>
          <w:szCs w:val="20"/>
        </w:rPr>
        <w:t>produkcyjno</w:t>
      </w:r>
      <w:proofErr w:type="spellEnd"/>
      <w:r w:rsidRPr="00C26C0C">
        <w:rPr>
          <w:rFonts w:ascii="Arial" w:hAnsi="Arial" w:cs="Arial"/>
          <w:sz w:val="20"/>
          <w:szCs w:val="20"/>
        </w:rPr>
        <w:t xml:space="preserve"> –usługowo - handlowe. Gospodarka odpadami z sektora </w:t>
      </w:r>
      <w:proofErr w:type="spellStart"/>
      <w:r w:rsidRPr="00C26C0C">
        <w:rPr>
          <w:rFonts w:ascii="Arial" w:hAnsi="Arial" w:cs="Arial"/>
          <w:sz w:val="20"/>
          <w:szCs w:val="20"/>
        </w:rPr>
        <w:t>komunalno</w:t>
      </w:r>
      <w:proofErr w:type="spellEnd"/>
      <w:r w:rsidRPr="00C26C0C">
        <w:rPr>
          <w:rFonts w:ascii="Arial" w:hAnsi="Arial" w:cs="Arial"/>
          <w:sz w:val="20"/>
          <w:szCs w:val="20"/>
        </w:rPr>
        <w:t xml:space="preserve"> – bytowego prowadzona jest w ramach zbiórki </w:t>
      </w:r>
      <w:r w:rsidRPr="00C26C0C">
        <w:rPr>
          <w:rFonts w:ascii="Arial" w:hAnsi="Arial" w:cs="Arial"/>
          <w:sz w:val="20"/>
          <w:szCs w:val="20"/>
        </w:rPr>
        <w:lastRenderedPageBreak/>
        <w:t>odpadów stałych zmieszanych oraz selektywnej zbiórki odpadów.</w:t>
      </w:r>
      <w:r>
        <w:rPr>
          <w:rFonts w:ascii="Arial" w:hAnsi="Arial" w:cs="Arial"/>
          <w:sz w:val="20"/>
          <w:szCs w:val="20"/>
        </w:rPr>
        <w:t xml:space="preserve"> </w:t>
      </w:r>
      <w:r w:rsidR="00FF40AC">
        <w:rPr>
          <w:rFonts w:ascii="Arial" w:hAnsi="Arial" w:cs="Arial"/>
          <w:sz w:val="20"/>
          <w:szCs w:val="20"/>
        </w:rPr>
        <w:t>Na terenie oczyszczalni ścieków w</w:t>
      </w:r>
      <w:r w:rsidR="00202B13">
        <w:rPr>
          <w:rFonts w:ascii="Arial" w:hAnsi="Arial" w:cs="Arial"/>
          <w:sz w:val="20"/>
          <w:szCs w:val="20"/>
        </w:rPr>
        <w:t> </w:t>
      </w:r>
      <w:r w:rsidR="00FF40AC">
        <w:rPr>
          <w:rFonts w:ascii="Arial" w:hAnsi="Arial" w:cs="Arial"/>
          <w:sz w:val="20"/>
          <w:szCs w:val="20"/>
        </w:rPr>
        <w:t xml:space="preserve">Sulejowie zlokalizowany jest Punkt Selektywnej Zbiórki Odpadów Komunalnych. </w:t>
      </w:r>
      <w:r w:rsidRPr="00C26C0C">
        <w:rPr>
          <w:rFonts w:ascii="Arial" w:hAnsi="Arial" w:cs="Arial"/>
          <w:sz w:val="20"/>
          <w:szCs w:val="20"/>
        </w:rPr>
        <w:t>Odpady z terenu gminy odbierane są przez uprawnioną firmę wyłonioną w drodze przetargu i wywożone na</w:t>
      </w:r>
      <w:r w:rsidR="00202B13">
        <w:rPr>
          <w:rFonts w:ascii="Arial" w:hAnsi="Arial" w:cs="Arial"/>
          <w:sz w:val="20"/>
          <w:szCs w:val="20"/>
        </w:rPr>
        <w:t> </w:t>
      </w:r>
      <w:r w:rsidRPr="00C26C0C">
        <w:rPr>
          <w:rFonts w:ascii="Arial" w:hAnsi="Arial" w:cs="Arial"/>
          <w:sz w:val="20"/>
          <w:szCs w:val="20"/>
        </w:rPr>
        <w:t>składowisko odpadów poza teren gminy. Charakterystyczne dla obszarów wiejskich jest indywidualne segregowanie odpadów z przeznaczeniem na kompost oraz do spalania w warunkach domowych.</w:t>
      </w:r>
    </w:p>
    <w:p w14:paraId="77246BF8" w14:textId="38D2DD5A" w:rsidR="00FF40AC" w:rsidRPr="00FF40AC" w:rsidRDefault="00FF40AC" w:rsidP="00B23500">
      <w:pPr>
        <w:spacing w:after="0" w:line="360" w:lineRule="auto"/>
        <w:ind w:firstLine="709"/>
        <w:jc w:val="both"/>
        <w:rPr>
          <w:rFonts w:ascii="Arial" w:hAnsi="Arial" w:cs="Arial"/>
          <w:sz w:val="20"/>
          <w:szCs w:val="20"/>
        </w:rPr>
      </w:pPr>
      <w:r>
        <w:rPr>
          <w:rFonts w:ascii="Arial" w:hAnsi="Arial" w:cs="Arial"/>
          <w:sz w:val="20"/>
          <w:szCs w:val="20"/>
        </w:rPr>
        <w:t>„</w:t>
      </w:r>
      <w:r w:rsidRPr="00FF40AC">
        <w:rPr>
          <w:rFonts w:ascii="Arial" w:hAnsi="Arial" w:cs="Arial"/>
          <w:sz w:val="20"/>
          <w:szCs w:val="20"/>
        </w:rPr>
        <w:t>W roku 2020 przetwarzaniu poddano następującą ilość odpadów komunalnych zmieszanych, pozostałości z sortowania i odpadów zielonych:</w:t>
      </w:r>
    </w:p>
    <w:p w14:paraId="2125F3D8" w14:textId="77777777" w:rsidR="00FF40AC" w:rsidRPr="00FF40AC" w:rsidRDefault="00FF40AC" w:rsidP="008A450E">
      <w:pPr>
        <w:pStyle w:val="Akapitzlist"/>
        <w:numPr>
          <w:ilvl w:val="0"/>
          <w:numId w:val="49"/>
        </w:numPr>
        <w:spacing w:after="0" w:line="360" w:lineRule="auto"/>
        <w:jc w:val="both"/>
        <w:rPr>
          <w:rFonts w:ascii="Arial" w:hAnsi="Arial" w:cs="Arial"/>
          <w:sz w:val="20"/>
          <w:szCs w:val="20"/>
        </w:rPr>
      </w:pPr>
      <w:r w:rsidRPr="00FF40AC">
        <w:rPr>
          <w:rFonts w:ascii="Arial" w:hAnsi="Arial" w:cs="Arial"/>
          <w:sz w:val="20"/>
          <w:szCs w:val="20"/>
        </w:rPr>
        <w:t>odpady komunalne zmieszane o kodzie 20 03 01 w łącznej ilości 2801,35 Mg,</w:t>
      </w:r>
    </w:p>
    <w:p w14:paraId="4F988473" w14:textId="76F04F28" w:rsidR="00C26C0C" w:rsidRDefault="00FF40AC" w:rsidP="008A450E">
      <w:pPr>
        <w:pStyle w:val="Akapitzlist"/>
        <w:numPr>
          <w:ilvl w:val="0"/>
          <w:numId w:val="49"/>
        </w:numPr>
        <w:spacing w:after="0" w:line="360" w:lineRule="auto"/>
        <w:jc w:val="both"/>
        <w:rPr>
          <w:rFonts w:ascii="Arial" w:hAnsi="Arial" w:cs="Arial"/>
          <w:sz w:val="20"/>
          <w:szCs w:val="20"/>
        </w:rPr>
      </w:pPr>
      <w:r w:rsidRPr="00FF40AC">
        <w:rPr>
          <w:rFonts w:ascii="Arial" w:hAnsi="Arial" w:cs="Arial"/>
          <w:sz w:val="20"/>
          <w:szCs w:val="20"/>
        </w:rPr>
        <w:t>odpady ulegające biodegradacji o kodzie 20 02 01 w łącznej masie 645,38 Mg</w:t>
      </w:r>
      <w:r>
        <w:rPr>
          <w:rFonts w:ascii="Arial" w:hAnsi="Arial" w:cs="Arial"/>
          <w:sz w:val="20"/>
          <w:szCs w:val="20"/>
        </w:rPr>
        <w:t>.</w:t>
      </w:r>
    </w:p>
    <w:p w14:paraId="1CCE1D0F" w14:textId="6B4B3F04" w:rsidR="00FF40AC" w:rsidRDefault="00FF40AC" w:rsidP="00FF40AC">
      <w:pPr>
        <w:spacing w:after="0" w:line="360" w:lineRule="auto"/>
        <w:jc w:val="both"/>
        <w:rPr>
          <w:rFonts w:ascii="Arial" w:hAnsi="Arial" w:cs="Arial"/>
          <w:sz w:val="20"/>
          <w:szCs w:val="20"/>
        </w:rPr>
      </w:pPr>
      <w:r>
        <w:rPr>
          <w:rFonts w:ascii="Arial" w:hAnsi="Arial" w:cs="Arial"/>
          <w:sz w:val="20"/>
          <w:szCs w:val="20"/>
        </w:rPr>
        <w:t xml:space="preserve">(…) </w:t>
      </w:r>
      <w:r w:rsidRPr="00FF40AC">
        <w:rPr>
          <w:rFonts w:ascii="Arial" w:hAnsi="Arial" w:cs="Arial"/>
          <w:sz w:val="20"/>
          <w:szCs w:val="20"/>
        </w:rPr>
        <w:t>W roku 2020 Gmina Sulejów osiągnęła dwa wymagane prawem poziomy. Powyższe wyniki są dowodem na to, ze system gospodarowania odpadami komunalnymi przyjęty przez Gminę Sulejów przynosi zamierzone efekty.</w:t>
      </w:r>
      <w:r>
        <w:rPr>
          <w:rFonts w:ascii="Arial" w:hAnsi="Arial" w:cs="Arial"/>
          <w:sz w:val="20"/>
          <w:szCs w:val="20"/>
        </w:rPr>
        <w:t xml:space="preserve"> </w:t>
      </w:r>
      <w:r w:rsidRPr="00FF40AC">
        <w:rPr>
          <w:rFonts w:ascii="Arial" w:hAnsi="Arial" w:cs="Arial"/>
          <w:sz w:val="20"/>
          <w:szCs w:val="20"/>
        </w:rPr>
        <w:t>Priorytetowym zadaniem dla Gminy Sulejów na najbliższe lata jest dalszy rozwój selektywnej zbiórki, działań informacyjnych oraz edukacji ekologicznej w zakresie prawidłowego segregowania odpadów komunalnych, zmniejszenia ilości wytwarzanych odpadów, propagowanie korzyści jakie niesie dla środowiska odzysk, w tym recykling, edukacje ekologiczną promująca zapobieganie powstawania odpadów i prawidłowe postepowanie z odpadami. Ograniczenie ilości wytwarzanych odpadów oraz prawidłowa segregacja może powstrzymać zdecydowany wzrost opłat za gospodarowanie odpadami komunalnymi dla mieszkańców Gminy</w:t>
      </w:r>
      <w:r>
        <w:rPr>
          <w:rFonts w:ascii="Arial" w:hAnsi="Arial" w:cs="Arial"/>
          <w:sz w:val="20"/>
          <w:szCs w:val="20"/>
        </w:rPr>
        <w:t>.”</w:t>
      </w:r>
      <w:r>
        <w:rPr>
          <w:rStyle w:val="Odwoanieprzypisudolnego"/>
          <w:rFonts w:ascii="Arial" w:hAnsi="Arial"/>
          <w:sz w:val="20"/>
          <w:szCs w:val="20"/>
        </w:rPr>
        <w:footnoteReference w:id="10"/>
      </w:r>
    </w:p>
    <w:p w14:paraId="3125999F" w14:textId="77777777" w:rsidR="00D916F7" w:rsidRDefault="00D916F7" w:rsidP="00FF40AC">
      <w:pPr>
        <w:spacing w:after="0" w:line="360" w:lineRule="auto"/>
        <w:jc w:val="both"/>
        <w:rPr>
          <w:rFonts w:ascii="Arial" w:hAnsi="Arial" w:cs="Arial"/>
          <w:sz w:val="20"/>
          <w:szCs w:val="20"/>
        </w:rPr>
      </w:pPr>
    </w:p>
    <w:p w14:paraId="01642E78" w14:textId="6AB81331" w:rsidR="008B37E6" w:rsidRPr="002B7A70" w:rsidRDefault="008B37E6" w:rsidP="0070464D">
      <w:pPr>
        <w:spacing w:after="0" w:line="360" w:lineRule="auto"/>
        <w:jc w:val="center"/>
        <w:rPr>
          <w:rFonts w:ascii="Arial" w:eastAsia="Arial" w:hAnsi="Arial" w:cs="Arial"/>
          <w:b/>
          <w:bCs/>
          <w:sz w:val="20"/>
          <w:szCs w:val="20"/>
        </w:rPr>
      </w:pPr>
      <w:r w:rsidRPr="002B7A70">
        <w:rPr>
          <w:rFonts w:ascii="Arial" w:eastAsia="Arial" w:hAnsi="Arial" w:cs="Arial"/>
          <w:b/>
          <w:bCs/>
          <w:sz w:val="20"/>
          <w:szCs w:val="20"/>
        </w:rPr>
        <w:t>INFRASTRUKTURA ŁĄCZNOŚCI</w:t>
      </w:r>
    </w:p>
    <w:p w14:paraId="3F3AE249" w14:textId="77777777" w:rsidR="001405BA" w:rsidRPr="001405BA" w:rsidRDefault="001405BA" w:rsidP="001405BA">
      <w:pPr>
        <w:autoSpaceDE w:val="0"/>
        <w:autoSpaceDN w:val="0"/>
        <w:adjustRightInd w:val="0"/>
        <w:spacing w:after="0" w:line="360" w:lineRule="auto"/>
        <w:ind w:firstLine="709"/>
        <w:jc w:val="both"/>
        <w:rPr>
          <w:rFonts w:ascii="Arial" w:hAnsi="Arial" w:cs="Arial"/>
          <w:sz w:val="20"/>
          <w:szCs w:val="20"/>
        </w:rPr>
      </w:pPr>
      <w:r w:rsidRPr="001405BA">
        <w:rPr>
          <w:rFonts w:ascii="Arial" w:hAnsi="Arial" w:cs="Arial"/>
          <w:sz w:val="20"/>
          <w:szCs w:val="20"/>
        </w:rPr>
        <w:t xml:space="preserve">Gmina posiada dobrze rozwiniętą sieć telefoniczną. Wraz z rozwojem technologicznym, sieć telefonii stacjonarnej traci na znaczeniu na rzecz łączności bezprzewodowej oraz Internetu. Zakłada się, że w najbliższych latach proces ten będzie ulegał pogłębieniu. </w:t>
      </w:r>
    </w:p>
    <w:p w14:paraId="15BAC696" w14:textId="12BAE213" w:rsidR="00482D69" w:rsidRDefault="00482D69" w:rsidP="0070464D">
      <w:pPr>
        <w:autoSpaceDE w:val="0"/>
        <w:autoSpaceDN w:val="0"/>
        <w:adjustRightInd w:val="0"/>
        <w:spacing w:after="0" w:line="360" w:lineRule="auto"/>
        <w:jc w:val="both"/>
        <w:rPr>
          <w:rFonts w:ascii="Arial" w:hAnsi="Arial" w:cs="Arial"/>
          <w:sz w:val="20"/>
          <w:szCs w:val="20"/>
        </w:rPr>
      </w:pPr>
    </w:p>
    <w:p w14:paraId="267FA854" w14:textId="77777777" w:rsidR="00A523E1" w:rsidRPr="002B7A70" w:rsidRDefault="00A523E1" w:rsidP="0070464D">
      <w:pPr>
        <w:autoSpaceDE w:val="0"/>
        <w:autoSpaceDN w:val="0"/>
        <w:adjustRightInd w:val="0"/>
        <w:spacing w:after="0" w:line="360" w:lineRule="auto"/>
        <w:jc w:val="both"/>
        <w:rPr>
          <w:rFonts w:ascii="Arial" w:hAnsi="Arial" w:cs="Arial"/>
          <w:sz w:val="20"/>
          <w:szCs w:val="20"/>
        </w:rPr>
      </w:pPr>
    </w:p>
    <w:p w14:paraId="31D4B325" w14:textId="68AA75EB" w:rsidR="001405BA" w:rsidRDefault="001405BA" w:rsidP="0070464D">
      <w:pPr>
        <w:spacing w:after="0" w:line="360" w:lineRule="auto"/>
        <w:jc w:val="both"/>
        <w:rPr>
          <w:rFonts w:ascii="Arial" w:hAnsi="Arial" w:cs="Arial"/>
          <w:sz w:val="20"/>
          <w:szCs w:val="20"/>
        </w:rPr>
      </w:pPr>
    </w:p>
    <w:p w14:paraId="6E7AAE15" w14:textId="6708A209" w:rsidR="00C20B62" w:rsidRDefault="00C20B62" w:rsidP="0070464D">
      <w:pPr>
        <w:spacing w:after="0" w:line="360" w:lineRule="auto"/>
        <w:jc w:val="both"/>
        <w:rPr>
          <w:rFonts w:ascii="Arial" w:hAnsi="Arial" w:cs="Arial"/>
          <w:sz w:val="20"/>
          <w:szCs w:val="20"/>
        </w:rPr>
      </w:pPr>
    </w:p>
    <w:p w14:paraId="513D2A8E" w14:textId="0CB71FBC" w:rsidR="00C20B62" w:rsidRDefault="00C20B62" w:rsidP="0070464D">
      <w:pPr>
        <w:spacing w:after="0" w:line="360" w:lineRule="auto"/>
        <w:jc w:val="both"/>
        <w:rPr>
          <w:rFonts w:ascii="Arial" w:hAnsi="Arial" w:cs="Arial"/>
          <w:sz w:val="20"/>
          <w:szCs w:val="20"/>
        </w:rPr>
      </w:pPr>
    </w:p>
    <w:p w14:paraId="6849368D" w14:textId="77777777" w:rsidR="00C20B62" w:rsidRPr="002B7A70" w:rsidRDefault="00C20B62" w:rsidP="0070464D">
      <w:pPr>
        <w:spacing w:after="0" w:line="360" w:lineRule="auto"/>
        <w:jc w:val="both"/>
        <w:rPr>
          <w:rFonts w:ascii="Arial" w:hAnsi="Arial" w:cs="Arial"/>
          <w:sz w:val="20"/>
          <w:szCs w:val="20"/>
        </w:rPr>
      </w:pPr>
    </w:p>
    <w:p w14:paraId="5605DB80" w14:textId="773DECD1" w:rsidR="005552E7" w:rsidRPr="00E67E84" w:rsidRDefault="005552E7" w:rsidP="00A44E60">
      <w:pPr>
        <w:pStyle w:val="Akapitzlist"/>
        <w:numPr>
          <w:ilvl w:val="2"/>
          <w:numId w:val="1"/>
        </w:numPr>
        <w:spacing w:after="0" w:line="360" w:lineRule="auto"/>
        <w:jc w:val="both"/>
        <w:outlineLvl w:val="2"/>
        <w:rPr>
          <w:rFonts w:ascii="Arial" w:hAnsi="Arial" w:cs="Arial"/>
        </w:rPr>
      </w:pPr>
      <w:bookmarkStart w:id="26" w:name="_Toc96164537"/>
      <w:r w:rsidRPr="00E67E84">
        <w:rPr>
          <w:rFonts w:ascii="Arial" w:hAnsi="Arial" w:cs="Arial"/>
        </w:rPr>
        <w:t>Własność nieruchomości</w:t>
      </w:r>
      <w:r w:rsidR="008C38DE" w:rsidRPr="00E67E84">
        <w:rPr>
          <w:rStyle w:val="Odwoanieprzypisudolnego"/>
          <w:rFonts w:ascii="Arial" w:hAnsi="Arial"/>
        </w:rPr>
        <w:footnoteReference w:id="11"/>
      </w:r>
      <w:bookmarkEnd w:id="26"/>
    </w:p>
    <w:p w14:paraId="5F9BC2E3" w14:textId="16E10B31" w:rsidR="005552E7" w:rsidRPr="008C38DE" w:rsidRDefault="005552E7" w:rsidP="008C38DE">
      <w:pPr>
        <w:spacing w:after="0" w:line="360" w:lineRule="auto"/>
        <w:jc w:val="both"/>
        <w:rPr>
          <w:rFonts w:ascii="Arial" w:hAnsi="Arial" w:cs="Arial"/>
          <w:sz w:val="20"/>
          <w:szCs w:val="20"/>
        </w:rPr>
      </w:pPr>
    </w:p>
    <w:p w14:paraId="09E3D824" w14:textId="77777777" w:rsidR="008C38DE" w:rsidRPr="008C38DE" w:rsidRDefault="008C38DE" w:rsidP="008C38DE">
      <w:pPr>
        <w:spacing w:after="0" w:line="360" w:lineRule="auto"/>
        <w:ind w:firstLine="709"/>
        <w:jc w:val="both"/>
        <w:rPr>
          <w:rFonts w:ascii="Arial" w:hAnsi="Arial" w:cs="Arial"/>
          <w:sz w:val="20"/>
          <w:szCs w:val="20"/>
        </w:rPr>
      </w:pPr>
      <w:r w:rsidRPr="008C38DE">
        <w:rPr>
          <w:rFonts w:ascii="Arial" w:hAnsi="Arial" w:cs="Arial"/>
          <w:sz w:val="20"/>
          <w:szCs w:val="20"/>
        </w:rPr>
        <w:t>Burmistrz Sulejowa gospodaruje zasobem nieruchomości zgodnie z zasadami racjonalnej gospodarki, kierując się przy tym realizacją zadań publicznych oraz zaspakajaniem potrzeb społeczności lokalnej.</w:t>
      </w:r>
    </w:p>
    <w:p w14:paraId="04E7A204" w14:textId="28238F51" w:rsidR="008C38DE" w:rsidRPr="008C38DE" w:rsidRDefault="008C38DE" w:rsidP="008C38DE">
      <w:pPr>
        <w:spacing w:after="0" w:line="360" w:lineRule="auto"/>
        <w:ind w:firstLine="709"/>
        <w:jc w:val="both"/>
        <w:rPr>
          <w:rFonts w:ascii="Arial" w:hAnsi="Arial" w:cs="Arial"/>
          <w:sz w:val="20"/>
          <w:szCs w:val="20"/>
        </w:rPr>
      </w:pPr>
      <w:r w:rsidRPr="008C38DE">
        <w:rPr>
          <w:rFonts w:ascii="Arial" w:hAnsi="Arial" w:cs="Arial"/>
          <w:sz w:val="20"/>
          <w:szCs w:val="20"/>
        </w:rPr>
        <w:t>Powierzchnie nieruchomości zasobów gruntów wyniosły 675,88 ha, z kolei nieruchomości gminnych oddanych w użytkowanie wieczyste wyniosły 5,8251 ha (według stanu na 31.12.2020 r.)</w:t>
      </w:r>
      <w:r>
        <w:rPr>
          <w:rFonts w:ascii="Arial" w:hAnsi="Arial" w:cs="Arial"/>
          <w:sz w:val="20"/>
          <w:szCs w:val="20"/>
        </w:rPr>
        <w:t>.</w:t>
      </w:r>
    </w:p>
    <w:p w14:paraId="453F2B20" w14:textId="7B416135" w:rsidR="008C38DE" w:rsidRPr="008C38DE" w:rsidRDefault="008C38DE" w:rsidP="008C38DE">
      <w:pPr>
        <w:spacing w:after="0" w:line="360" w:lineRule="auto"/>
        <w:jc w:val="both"/>
        <w:rPr>
          <w:rFonts w:ascii="Arial" w:hAnsi="Arial" w:cs="Arial"/>
          <w:sz w:val="20"/>
          <w:szCs w:val="20"/>
        </w:rPr>
      </w:pPr>
      <w:r w:rsidRPr="008C38DE">
        <w:rPr>
          <w:rFonts w:ascii="Arial" w:hAnsi="Arial" w:cs="Arial"/>
          <w:sz w:val="20"/>
          <w:szCs w:val="20"/>
        </w:rPr>
        <w:lastRenderedPageBreak/>
        <w:t>Grunty Skarbu Państwa będące przedmiotem użytkowania wieczystego gminy Sulejów – 13,3810 ha (obręby Biała i Korytnica) oraz udział wynoszący 1/36 części w działce nr 419/3 o powierzchni 0,0681</w:t>
      </w:r>
      <w:r w:rsidR="00202B13">
        <w:rPr>
          <w:rFonts w:ascii="Arial" w:hAnsi="Arial" w:cs="Arial"/>
          <w:sz w:val="20"/>
          <w:szCs w:val="20"/>
        </w:rPr>
        <w:t> </w:t>
      </w:r>
      <w:r w:rsidRPr="008C38DE">
        <w:rPr>
          <w:rFonts w:ascii="Arial" w:hAnsi="Arial" w:cs="Arial"/>
          <w:sz w:val="20"/>
          <w:szCs w:val="20"/>
        </w:rPr>
        <w:t>ha (obręb Włodzimierzów).</w:t>
      </w:r>
    </w:p>
    <w:p w14:paraId="242F35A9" w14:textId="0A69658D" w:rsidR="007A0D55" w:rsidRDefault="007A0D55" w:rsidP="008C38DE">
      <w:pPr>
        <w:spacing w:after="0" w:line="360" w:lineRule="auto"/>
        <w:jc w:val="both"/>
        <w:rPr>
          <w:rFonts w:ascii="Arial" w:hAnsi="Arial" w:cs="Arial"/>
          <w:sz w:val="20"/>
          <w:szCs w:val="20"/>
        </w:rPr>
      </w:pPr>
    </w:p>
    <w:p w14:paraId="08698D32" w14:textId="77777777" w:rsidR="00A523E1" w:rsidRPr="008C38DE" w:rsidRDefault="00A523E1" w:rsidP="008C38DE">
      <w:pPr>
        <w:spacing w:after="0" w:line="360" w:lineRule="auto"/>
        <w:jc w:val="both"/>
        <w:rPr>
          <w:rFonts w:ascii="Arial" w:hAnsi="Arial" w:cs="Arial"/>
          <w:sz w:val="20"/>
          <w:szCs w:val="20"/>
        </w:rPr>
      </w:pPr>
    </w:p>
    <w:p w14:paraId="1B3B30D5" w14:textId="77777777" w:rsidR="0007316A" w:rsidRPr="003A14B1" w:rsidRDefault="0007316A" w:rsidP="0070464D">
      <w:pPr>
        <w:spacing w:after="0" w:line="360" w:lineRule="auto"/>
        <w:jc w:val="both"/>
        <w:rPr>
          <w:rFonts w:ascii="Arial" w:hAnsi="Arial" w:cs="Arial"/>
          <w:sz w:val="20"/>
          <w:szCs w:val="20"/>
        </w:rPr>
      </w:pPr>
    </w:p>
    <w:p w14:paraId="764B4A0F" w14:textId="4221DD4F" w:rsidR="005552E7" w:rsidRPr="00E67E84" w:rsidRDefault="005552E7" w:rsidP="00A44E60">
      <w:pPr>
        <w:pStyle w:val="Akapitzlist"/>
        <w:numPr>
          <w:ilvl w:val="2"/>
          <w:numId w:val="1"/>
        </w:numPr>
        <w:spacing w:line="360" w:lineRule="auto"/>
        <w:jc w:val="both"/>
        <w:outlineLvl w:val="2"/>
        <w:rPr>
          <w:rFonts w:ascii="Arial" w:hAnsi="Arial" w:cs="Arial"/>
        </w:rPr>
      </w:pPr>
      <w:bookmarkStart w:id="27" w:name="_Toc96164538"/>
      <w:r w:rsidRPr="00E67E84">
        <w:rPr>
          <w:rFonts w:ascii="Arial" w:hAnsi="Arial" w:cs="Arial"/>
        </w:rPr>
        <w:t>Stan obiektów dziedzictwa kulturowego</w:t>
      </w:r>
      <w:bookmarkEnd w:id="27"/>
    </w:p>
    <w:p w14:paraId="7AFDFA0F" w14:textId="719C3F94" w:rsidR="00885531" w:rsidRPr="00D87C74" w:rsidRDefault="00885531" w:rsidP="00D87C74">
      <w:pPr>
        <w:spacing w:after="0" w:line="360" w:lineRule="auto"/>
        <w:jc w:val="both"/>
        <w:rPr>
          <w:rFonts w:ascii="Arial" w:hAnsi="Arial" w:cs="Arial"/>
          <w:sz w:val="20"/>
          <w:szCs w:val="20"/>
        </w:rPr>
      </w:pPr>
    </w:p>
    <w:p w14:paraId="4C39936C" w14:textId="6818076E" w:rsidR="00D87C74" w:rsidRPr="00D87C74" w:rsidRDefault="00D87C74" w:rsidP="00D87C74">
      <w:pPr>
        <w:pStyle w:val="Normalny1"/>
        <w:shd w:val="clear" w:color="auto" w:fill="FFFFFF"/>
        <w:spacing w:line="360" w:lineRule="auto"/>
        <w:ind w:right="80" w:firstLine="709"/>
        <w:jc w:val="both"/>
        <w:rPr>
          <w:sz w:val="20"/>
          <w:szCs w:val="20"/>
        </w:rPr>
      </w:pPr>
      <w:r w:rsidRPr="00D87C74">
        <w:rPr>
          <w:sz w:val="20"/>
          <w:szCs w:val="20"/>
        </w:rPr>
        <w:t xml:space="preserve">Gmina posiada </w:t>
      </w:r>
      <w:r w:rsidRPr="00D87C74">
        <w:rPr>
          <w:i/>
          <w:iCs/>
          <w:sz w:val="20"/>
          <w:szCs w:val="20"/>
        </w:rPr>
        <w:t>Gminny Program Opieki nad Zabytkami dla Miasta i Gminy Sulejów</w:t>
      </w:r>
      <w:bookmarkStart w:id="28" w:name="_hfvxyflxirka" w:colFirst="0" w:colLast="0"/>
      <w:bookmarkEnd w:id="28"/>
      <w:r w:rsidRPr="00D87C74">
        <w:rPr>
          <w:i/>
          <w:iCs/>
          <w:sz w:val="20"/>
          <w:szCs w:val="20"/>
        </w:rPr>
        <w:t xml:space="preserve"> na lata 2021-2024</w:t>
      </w:r>
      <w:r w:rsidRPr="00D87C74">
        <w:rPr>
          <w:sz w:val="20"/>
          <w:szCs w:val="20"/>
        </w:rPr>
        <w:t>, którego założeniem jest zamierzone modelowanie indywidualnego – lokalnego dziedzictwa kulturowego i eksponowanie jego zasobów, co przyczyni się do propagowania dorobku kultury materialnej i niematerialnej, zacieśniania więzi lokalnych, podtrzymywania obyczajów i podniesienia atrakcyjności rekreacyjnej Gminy Sulejów. Program zakłada, że celem nadrzędnym jest poprawa stanu zachowania oraz atrakcyjności turystycznej zabytkowych obszarów i obiektów położonych na terenie gminy oraz promowanie indywidualnego dziedzictwa kulturowego gminy, w szczególności pomnika historii – zespołu opactwa cystersów, co przyczyni się do podniesienia statusu Sulejowa z ośrodka historycznego o randze lokalnej na ośrodek o randze ponadregionalnej oraz wzmocnienia tożsamości regionalnej.</w:t>
      </w:r>
    </w:p>
    <w:p w14:paraId="2F509812" w14:textId="4BB6B849" w:rsidR="005901ED" w:rsidRPr="005901ED" w:rsidRDefault="005901ED" w:rsidP="005901ED">
      <w:pPr>
        <w:spacing w:after="0" w:line="360" w:lineRule="auto"/>
        <w:ind w:firstLine="709"/>
        <w:jc w:val="both"/>
        <w:rPr>
          <w:rFonts w:ascii="Arial" w:hAnsi="Arial" w:cs="Arial"/>
          <w:sz w:val="20"/>
          <w:szCs w:val="20"/>
        </w:rPr>
      </w:pPr>
      <w:r w:rsidRPr="005901ED">
        <w:rPr>
          <w:rFonts w:ascii="Arial" w:hAnsi="Arial" w:cs="Arial"/>
          <w:sz w:val="20"/>
          <w:szCs w:val="20"/>
        </w:rPr>
        <w:t>Na terenie Miasta i Gminy Sulejów, zlokalizowanych jest 26 zabytków, które zostały objęte prawną formą ochrony jaką jest wpis do rejestru zabytków, większość tych zabytków położona jest w</w:t>
      </w:r>
      <w:r w:rsidR="00202B13">
        <w:rPr>
          <w:rFonts w:ascii="Arial" w:hAnsi="Arial" w:cs="Arial"/>
          <w:sz w:val="20"/>
          <w:szCs w:val="20"/>
        </w:rPr>
        <w:t> </w:t>
      </w:r>
      <w:r w:rsidRPr="005901ED">
        <w:rPr>
          <w:rFonts w:ascii="Arial" w:hAnsi="Arial" w:cs="Arial"/>
          <w:sz w:val="20"/>
          <w:szCs w:val="20"/>
        </w:rPr>
        <w:t xml:space="preserve">zespole opactwa </w:t>
      </w:r>
      <w:r w:rsidR="00D916F7">
        <w:rPr>
          <w:rFonts w:ascii="Arial" w:hAnsi="Arial" w:cs="Arial"/>
          <w:sz w:val="20"/>
          <w:szCs w:val="20"/>
        </w:rPr>
        <w:t>C</w:t>
      </w:r>
      <w:r w:rsidRPr="005901ED">
        <w:rPr>
          <w:rFonts w:ascii="Arial" w:hAnsi="Arial" w:cs="Arial"/>
          <w:sz w:val="20"/>
          <w:szCs w:val="20"/>
        </w:rPr>
        <w:t xml:space="preserve">ystersów w Sulejowie-Podklasztorzu lub w zespole opactwa </w:t>
      </w:r>
      <w:proofErr w:type="spellStart"/>
      <w:r w:rsidRPr="005901ED">
        <w:rPr>
          <w:rFonts w:ascii="Arial" w:hAnsi="Arial" w:cs="Arial"/>
          <w:sz w:val="20"/>
          <w:szCs w:val="20"/>
        </w:rPr>
        <w:t>Norbertanów</w:t>
      </w:r>
      <w:proofErr w:type="spellEnd"/>
      <w:r w:rsidRPr="005901ED">
        <w:rPr>
          <w:rFonts w:ascii="Arial" w:hAnsi="Arial" w:cs="Arial"/>
          <w:sz w:val="20"/>
          <w:szCs w:val="20"/>
        </w:rPr>
        <w:t xml:space="preserve"> w</w:t>
      </w:r>
      <w:r w:rsidR="00202B13">
        <w:rPr>
          <w:rFonts w:ascii="Arial" w:hAnsi="Arial" w:cs="Arial"/>
          <w:sz w:val="20"/>
          <w:szCs w:val="20"/>
        </w:rPr>
        <w:t> </w:t>
      </w:r>
      <w:r w:rsidRPr="005901ED">
        <w:rPr>
          <w:rFonts w:ascii="Arial" w:hAnsi="Arial" w:cs="Arial"/>
          <w:sz w:val="20"/>
          <w:szCs w:val="20"/>
        </w:rPr>
        <w:t xml:space="preserve">Witowie. </w:t>
      </w:r>
    </w:p>
    <w:p w14:paraId="41E6A702" w14:textId="39B298B3" w:rsidR="005901ED" w:rsidRPr="005901ED" w:rsidRDefault="005901ED" w:rsidP="005901ED">
      <w:pPr>
        <w:pStyle w:val="Legenda"/>
        <w:spacing w:before="240" w:after="0" w:line="240" w:lineRule="auto"/>
        <w:rPr>
          <w:rFonts w:ascii="Arial" w:hAnsi="Arial" w:cs="Arial"/>
          <w:b w:val="0"/>
          <w:bCs w:val="0"/>
          <w:color w:val="auto"/>
          <w:sz w:val="20"/>
          <w:szCs w:val="20"/>
        </w:rPr>
      </w:pPr>
      <w:bookmarkStart w:id="29" w:name="_Toc109160852"/>
      <w:r w:rsidRPr="005901ED">
        <w:rPr>
          <w:rFonts w:ascii="Arial" w:hAnsi="Arial" w:cs="Arial"/>
          <w:b w:val="0"/>
          <w:bCs w:val="0"/>
          <w:color w:val="auto"/>
          <w:sz w:val="20"/>
          <w:szCs w:val="20"/>
        </w:rPr>
        <w:t xml:space="preserve">Tabela </w:t>
      </w:r>
      <w:r w:rsidRPr="005901ED">
        <w:rPr>
          <w:rFonts w:ascii="Arial" w:hAnsi="Arial" w:cs="Arial"/>
          <w:b w:val="0"/>
          <w:bCs w:val="0"/>
          <w:color w:val="auto"/>
          <w:sz w:val="20"/>
          <w:szCs w:val="20"/>
        </w:rPr>
        <w:fldChar w:fldCharType="begin"/>
      </w:r>
      <w:r w:rsidRPr="005901ED">
        <w:rPr>
          <w:rFonts w:ascii="Arial" w:hAnsi="Arial" w:cs="Arial"/>
          <w:b w:val="0"/>
          <w:bCs w:val="0"/>
          <w:color w:val="auto"/>
          <w:sz w:val="20"/>
          <w:szCs w:val="20"/>
        </w:rPr>
        <w:instrText xml:space="preserve"> SEQ Tabela \* ARABIC </w:instrText>
      </w:r>
      <w:r w:rsidRPr="005901ED">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2</w:t>
      </w:r>
      <w:r w:rsidRPr="005901ED">
        <w:rPr>
          <w:rFonts w:ascii="Arial" w:hAnsi="Arial" w:cs="Arial"/>
          <w:b w:val="0"/>
          <w:bCs w:val="0"/>
          <w:color w:val="auto"/>
          <w:sz w:val="20"/>
          <w:szCs w:val="20"/>
        </w:rPr>
        <w:fldChar w:fldCharType="end"/>
      </w:r>
      <w:r w:rsidRPr="005901ED">
        <w:rPr>
          <w:rFonts w:ascii="Arial" w:hAnsi="Arial" w:cs="Arial"/>
          <w:b w:val="0"/>
          <w:bCs w:val="0"/>
          <w:color w:val="auto"/>
          <w:sz w:val="20"/>
          <w:szCs w:val="20"/>
        </w:rPr>
        <w:t xml:space="preserve"> Wykaz obiektów wpisanych do rejestru zabytków</w:t>
      </w:r>
      <w:bookmarkEnd w:id="29"/>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28" w:type="dxa"/>
        </w:tblCellMar>
        <w:tblLook w:val="0600" w:firstRow="0" w:lastRow="0" w:firstColumn="0" w:lastColumn="0" w:noHBand="1" w:noVBand="1"/>
      </w:tblPr>
      <w:tblGrid>
        <w:gridCol w:w="1427"/>
        <w:gridCol w:w="1277"/>
        <w:gridCol w:w="489"/>
        <w:gridCol w:w="2488"/>
        <w:gridCol w:w="1275"/>
        <w:gridCol w:w="998"/>
        <w:gridCol w:w="1138"/>
      </w:tblGrid>
      <w:tr w:rsidR="000121E6" w:rsidRPr="003C0CF7" w14:paraId="333995BF" w14:textId="77777777" w:rsidTr="00AE3B16">
        <w:trPr>
          <w:tblHeader/>
        </w:trPr>
        <w:tc>
          <w:tcPr>
            <w:tcW w:w="785" w:type="pct"/>
            <w:shd w:val="clear" w:color="auto" w:fill="FEF99A"/>
            <w:tcMar>
              <w:top w:w="0" w:type="dxa"/>
              <w:left w:w="0" w:type="dxa"/>
              <w:bottom w:w="0" w:type="dxa"/>
              <w:right w:w="0" w:type="dxa"/>
            </w:tcMar>
            <w:vAlign w:val="center"/>
          </w:tcPr>
          <w:p w14:paraId="48A1C19B" w14:textId="2CDCC041" w:rsidR="005901ED" w:rsidRPr="003C0CF7" w:rsidRDefault="005901ED" w:rsidP="003C0CF7">
            <w:pPr>
              <w:spacing w:after="0" w:line="240" w:lineRule="auto"/>
              <w:rPr>
                <w:rFonts w:ascii="Arial" w:hAnsi="Arial" w:cs="Arial"/>
                <w:b/>
                <w:bCs/>
                <w:sz w:val="18"/>
                <w:szCs w:val="18"/>
              </w:rPr>
            </w:pPr>
            <w:r w:rsidRPr="003C0CF7">
              <w:rPr>
                <w:rFonts w:ascii="Arial" w:hAnsi="Arial" w:cs="Arial"/>
                <w:b/>
                <w:bCs/>
                <w:sz w:val="18"/>
                <w:szCs w:val="18"/>
              </w:rPr>
              <w:t>MIEJSCOWOŚĆ</w:t>
            </w:r>
          </w:p>
        </w:tc>
        <w:tc>
          <w:tcPr>
            <w:tcW w:w="702" w:type="pct"/>
            <w:shd w:val="clear" w:color="auto" w:fill="FEF99A"/>
            <w:tcMar>
              <w:top w:w="0" w:type="dxa"/>
              <w:left w:w="0" w:type="dxa"/>
              <w:bottom w:w="0" w:type="dxa"/>
              <w:right w:w="0" w:type="dxa"/>
            </w:tcMar>
            <w:vAlign w:val="center"/>
          </w:tcPr>
          <w:p w14:paraId="008D34E6" w14:textId="77777777" w:rsidR="005901ED" w:rsidRPr="003C0CF7" w:rsidRDefault="005901ED" w:rsidP="003C0CF7">
            <w:pPr>
              <w:spacing w:after="0" w:line="240" w:lineRule="auto"/>
              <w:rPr>
                <w:rFonts w:ascii="Arial" w:hAnsi="Arial" w:cs="Arial"/>
                <w:b/>
                <w:bCs/>
                <w:sz w:val="18"/>
                <w:szCs w:val="18"/>
              </w:rPr>
            </w:pPr>
            <w:r w:rsidRPr="003C0CF7">
              <w:rPr>
                <w:rFonts w:ascii="Arial" w:hAnsi="Arial" w:cs="Arial"/>
                <w:b/>
                <w:bCs/>
                <w:sz w:val="18"/>
                <w:szCs w:val="18"/>
              </w:rPr>
              <w:t>ULICA</w:t>
            </w:r>
          </w:p>
        </w:tc>
        <w:tc>
          <w:tcPr>
            <w:tcW w:w="269" w:type="pct"/>
            <w:shd w:val="clear" w:color="auto" w:fill="FEF99A"/>
            <w:tcMar>
              <w:top w:w="0" w:type="dxa"/>
              <w:left w:w="0" w:type="dxa"/>
              <w:bottom w:w="0" w:type="dxa"/>
              <w:right w:w="0" w:type="dxa"/>
            </w:tcMar>
            <w:vAlign w:val="center"/>
          </w:tcPr>
          <w:p w14:paraId="44330A03" w14:textId="77777777" w:rsidR="005901ED" w:rsidRPr="003C0CF7" w:rsidRDefault="005901ED" w:rsidP="003C0CF7">
            <w:pPr>
              <w:spacing w:after="0" w:line="240" w:lineRule="auto"/>
              <w:rPr>
                <w:rFonts w:ascii="Arial" w:hAnsi="Arial" w:cs="Arial"/>
                <w:b/>
                <w:bCs/>
                <w:sz w:val="18"/>
                <w:szCs w:val="18"/>
              </w:rPr>
            </w:pPr>
            <w:r w:rsidRPr="003C0CF7">
              <w:rPr>
                <w:rFonts w:ascii="Arial" w:hAnsi="Arial" w:cs="Arial"/>
                <w:b/>
                <w:bCs/>
                <w:sz w:val="18"/>
                <w:szCs w:val="18"/>
              </w:rPr>
              <w:t>NR</w:t>
            </w:r>
          </w:p>
        </w:tc>
        <w:tc>
          <w:tcPr>
            <w:tcW w:w="1368" w:type="pct"/>
            <w:shd w:val="clear" w:color="auto" w:fill="FEF99A"/>
            <w:tcMar>
              <w:top w:w="0" w:type="dxa"/>
              <w:left w:w="0" w:type="dxa"/>
              <w:bottom w:w="0" w:type="dxa"/>
              <w:right w:w="0" w:type="dxa"/>
            </w:tcMar>
            <w:vAlign w:val="center"/>
          </w:tcPr>
          <w:p w14:paraId="7513E03E" w14:textId="77777777" w:rsidR="005901ED" w:rsidRPr="003C0CF7" w:rsidRDefault="005901ED" w:rsidP="003C0CF7">
            <w:pPr>
              <w:spacing w:after="0" w:line="240" w:lineRule="auto"/>
              <w:rPr>
                <w:rFonts w:ascii="Arial" w:hAnsi="Arial" w:cs="Arial"/>
                <w:b/>
                <w:bCs/>
                <w:sz w:val="18"/>
                <w:szCs w:val="18"/>
              </w:rPr>
            </w:pPr>
            <w:r w:rsidRPr="003C0CF7">
              <w:rPr>
                <w:rFonts w:ascii="Arial" w:hAnsi="Arial" w:cs="Arial"/>
                <w:b/>
                <w:bCs/>
                <w:sz w:val="18"/>
                <w:szCs w:val="18"/>
              </w:rPr>
              <w:t>NAZWA OBIEKTU</w:t>
            </w:r>
          </w:p>
        </w:tc>
        <w:tc>
          <w:tcPr>
            <w:tcW w:w="701" w:type="pct"/>
            <w:shd w:val="clear" w:color="auto" w:fill="FEF99A"/>
            <w:tcMar>
              <w:top w:w="0" w:type="dxa"/>
              <w:left w:w="0" w:type="dxa"/>
              <w:bottom w:w="0" w:type="dxa"/>
              <w:right w:w="0" w:type="dxa"/>
            </w:tcMar>
            <w:vAlign w:val="center"/>
          </w:tcPr>
          <w:p w14:paraId="168E96F3" w14:textId="77777777" w:rsidR="005901ED" w:rsidRPr="003C0CF7" w:rsidRDefault="005901ED" w:rsidP="003C0CF7">
            <w:pPr>
              <w:spacing w:after="0" w:line="240" w:lineRule="auto"/>
              <w:rPr>
                <w:rFonts w:ascii="Arial" w:hAnsi="Arial" w:cs="Arial"/>
                <w:b/>
                <w:bCs/>
                <w:sz w:val="18"/>
                <w:szCs w:val="18"/>
              </w:rPr>
            </w:pPr>
            <w:r w:rsidRPr="003C0CF7">
              <w:rPr>
                <w:rFonts w:ascii="Arial" w:hAnsi="Arial" w:cs="Arial"/>
                <w:b/>
                <w:bCs/>
                <w:sz w:val="18"/>
                <w:szCs w:val="18"/>
              </w:rPr>
              <w:t>DATACJA</w:t>
            </w:r>
          </w:p>
        </w:tc>
        <w:tc>
          <w:tcPr>
            <w:tcW w:w="549" w:type="pct"/>
            <w:shd w:val="clear" w:color="auto" w:fill="FEF99A"/>
            <w:tcMar>
              <w:top w:w="0" w:type="dxa"/>
              <w:left w:w="0" w:type="dxa"/>
              <w:bottom w:w="0" w:type="dxa"/>
              <w:right w:w="0" w:type="dxa"/>
            </w:tcMar>
            <w:vAlign w:val="center"/>
          </w:tcPr>
          <w:p w14:paraId="77419575" w14:textId="77777777" w:rsidR="005901ED" w:rsidRPr="003C0CF7" w:rsidRDefault="005901ED" w:rsidP="003C0CF7">
            <w:pPr>
              <w:spacing w:after="0" w:line="240" w:lineRule="auto"/>
              <w:rPr>
                <w:rFonts w:ascii="Arial" w:hAnsi="Arial" w:cs="Arial"/>
                <w:b/>
                <w:bCs/>
                <w:sz w:val="18"/>
                <w:szCs w:val="18"/>
              </w:rPr>
            </w:pPr>
            <w:r w:rsidRPr="003C0CF7">
              <w:rPr>
                <w:rFonts w:ascii="Arial" w:hAnsi="Arial" w:cs="Arial"/>
                <w:b/>
                <w:bCs/>
                <w:sz w:val="18"/>
                <w:szCs w:val="18"/>
              </w:rPr>
              <w:t>NR REJESTRU</w:t>
            </w:r>
          </w:p>
        </w:tc>
        <w:tc>
          <w:tcPr>
            <w:tcW w:w="626" w:type="pct"/>
            <w:shd w:val="clear" w:color="auto" w:fill="FEF99A"/>
            <w:tcMar>
              <w:top w:w="0" w:type="dxa"/>
              <w:left w:w="0" w:type="dxa"/>
              <w:bottom w:w="0" w:type="dxa"/>
              <w:right w:w="0" w:type="dxa"/>
            </w:tcMar>
            <w:vAlign w:val="center"/>
          </w:tcPr>
          <w:p w14:paraId="2A0F97A6" w14:textId="77777777" w:rsidR="005901ED" w:rsidRPr="003C0CF7" w:rsidRDefault="005901ED" w:rsidP="003C0CF7">
            <w:pPr>
              <w:spacing w:after="0" w:line="240" w:lineRule="auto"/>
              <w:rPr>
                <w:rFonts w:ascii="Arial" w:hAnsi="Arial" w:cs="Arial"/>
                <w:b/>
                <w:bCs/>
                <w:sz w:val="18"/>
                <w:szCs w:val="18"/>
              </w:rPr>
            </w:pPr>
            <w:r w:rsidRPr="003C0CF7">
              <w:rPr>
                <w:rFonts w:ascii="Arial" w:hAnsi="Arial" w:cs="Arial"/>
                <w:b/>
                <w:bCs/>
                <w:sz w:val="18"/>
                <w:szCs w:val="18"/>
              </w:rPr>
              <w:t>DATA WPISU DO REJESTRU</w:t>
            </w:r>
          </w:p>
        </w:tc>
      </w:tr>
      <w:tr w:rsidR="000121E6" w:rsidRPr="003C0CF7" w14:paraId="491A6183" w14:textId="77777777" w:rsidTr="00BC0CFA">
        <w:tc>
          <w:tcPr>
            <w:tcW w:w="785" w:type="pct"/>
            <w:shd w:val="clear" w:color="auto" w:fill="auto"/>
            <w:tcMar>
              <w:top w:w="0" w:type="dxa"/>
              <w:left w:w="0" w:type="dxa"/>
              <w:bottom w:w="0" w:type="dxa"/>
              <w:right w:w="0" w:type="dxa"/>
            </w:tcMar>
            <w:vAlign w:val="center"/>
          </w:tcPr>
          <w:p w14:paraId="43327D14"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Sulejów</w:t>
            </w:r>
          </w:p>
        </w:tc>
        <w:tc>
          <w:tcPr>
            <w:tcW w:w="702" w:type="pct"/>
            <w:shd w:val="clear" w:color="auto" w:fill="auto"/>
            <w:tcMar>
              <w:top w:w="0" w:type="dxa"/>
              <w:left w:w="0" w:type="dxa"/>
              <w:bottom w:w="0" w:type="dxa"/>
              <w:right w:w="0" w:type="dxa"/>
            </w:tcMar>
            <w:vAlign w:val="center"/>
          </w:tcPr>
          <w:p w14:paraId="02F5470E" w14:textId="7207CD6A"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Podku</w:t>
            </w:r>
            <w:r w:rsidR="0096003A">
              <w:rPr>
                <w:rFonts w:ascii="Arial" w:hAnsi="Arial" w:cs="Arial"/>
                <w:sz w:val="18"/>
                <w:szCs w:val="18"/>
              </w:rPr>
              <w:t>rn</w:t>
            </w:r>
            <w:r w:rsidRPr="003C0CF7">
              <w:rPr>
                <w:rFonts w:ascii="Arial" w:hAnsi="Arial" w:cs="Arial"/>
                <w:sz w:val="18"/>
                <w:szCs w:val="18"/>
              </w:rPr>
              <w:t>ęd</w:t>
            </w:r>
            <w:r w:rsidR="0096003A">
              <w:rPr>
                <w:rFonts w:ascii="Arial" w:hAnsi="Arial" w:cs="Arial"/>
                <w:sz w:val="18"/>
                <w:szCs w:val="18"/>
              </w:rPr>
              <w:t>z</w:t>
            </w:r>
          </w:p>
        </w:tc>
        <w:tc>
          <w:tcPr>
            <w:tcW w:w="269" w:type="pct"/>
            <w:shd w:val="clear" w:color="auto" w:fill="auto"/>
            <w:tcMar>
              <w:top w:w="0" w:type="dxa"/>
              <w:left w:w="0" w:type="dxa"/>
              <w:bottom w:w="0" w:type="dxa"/>
              <w:right w:w="0" w:type="dxa"/>
            </w:tcMar>
            <w:vAlign w:val="center"/>
          </w:tcPr>
          <w:p w14:paraId="16B38EF3"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2</w:t>
            </w:r>
          </w:p>
        </w:tc>
        <w:tc>
          <w:tcPr>
            <w:tcW w:w="1368" w:type="pct"/>
            <w:shd w:val="clear" w:color="auto" w:fill="auto"/>
            <w:tcMar>
              <w:top w:w="0" w:type="dxa"/>
              <w:left w:w="0" w:type="dxa"/>
              <w:bottom w:w="0" w:type="dxa"/>
              <w:right w:w="0" w:type="dxa"/>
            </w:tcMar>
            <w:vAlign w:val="center"/>
          </w:tcPr>
          <w:p w14:paraId="017FAFDD"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Kaplica cmentarna</w:t>
            </w:r>
          </w:p>
        </w:tc>
        <w:tc>
          <w:tcPr>
            <w:tcW w:w="701" w:type="pct"/>
            <w:shd w:val="clear" w:color="auto" w:fill="auto"/>
            <w:tcMar>
              <w:top w:w="0" w:type="dxa"/>
              <w:left w:w="0" w:type="dxa"/>
              <w:bottom w:w="0" w:type="dxa"/>
              <w:right w:w="0" w:type="dxa"/>
            </w:tcMar>
            <w:vAlign w:val="center"/>
          </w:tcPr>
          <w:p w14:paraId="1A8A6284"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1 poł. XIX w.</w:t>
            </w:r>
          </w:p>
        </w:tc>
        <w:tc>
          <w:tcPr>
            <w:tcW w:w="549" w:type="pct"/>
            <w:shd w:val="clear" w:color="auto" w:fill="auto"/>
            <w:tcMar>
              <w:top w:w="0" w:type="dxa"/>
              <w:left w:w="0" w:type="dxa"/>
              <w:bottom w:w="0" w:type="dxa"/>
              <w:right w:w="0" w:type="dxa"/>
            </w:tcMar>
            <w:vAlign w:val="center"/>
          </w:tcPr>
          <w:p w14:paraId="49F22264"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189</w:t>
            </w:r>
          </w:p>
        </w:tc>
        <w:tc>
          <w:tcPr>
            <w:tcW w:w="626" w:type="pct"/>
            <w:shd w:val="clear" w:color="auto" w:fill="auto"/>
            <w:tcMar>
              <w:top w:w="0" w:type="dxa"/>
              <w:left w:w="0" w:type="dxa"/>
              <w:bottom w:w="0" w:type="dxa"/>
              <w:right w:w="0" w:type="dxa"/>
            </w:tcMar>
            <w:vAlign w:val="center"/>
          </w:tcPr>
          <w:p w14:paraId="691E43C2"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1967.09.27</w:t>
            </w:r>
          </w:p>
        </w:tc>
      </w:tr>
      <w:tr w:rsidR="000121E6" w:rsidRPr="003C0CF7" w14:paraId="0F089CC9" w14:textId="77777777" w:rsidTr="00BC0CFA">
        <w:tc>
          <w:tcPr>
            <w:tcW w:w="785" w:type="pct"/>
            <w:shd w:val="clear" w:color="auto" w:fill="auto"/>
            <w:tcMar>
              <w:top w:w="0" w:type="dxa"/>
              <w:left w:w="0" w:type="dxa"/>
              <w:bottom w:w="0" w:type="dxa"/>
              <w:right w:w="0" w:type="dxa"/>
            </w:tcMar>
            <w:vAlign w:val="center"/>
          </w:tcPr>
          <w:p w14:paraId="141BB7FB"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Sulejów</w:t>
            </w:r>
          </w:p>
        </w:tc>
        <w:tc>
          <w:tcPr>
            <w:tcW w:w="702" w:type="pct"/>
            <w:shd w:val="clear" w:color="auto" w:fill="auto"/>
            <w:tcMar>
              <w:top w:w="0" w:type="dxa"/>
              <w:left w:w="0" w:type="dxa"/>
              <w:bottom w:w="0" w:type="dxa"/>
              <w:right w:w="0" w:type="dxa"/>
            </w:tcMar>
            <w:vAlign w:val="center"/>
          </w:tcPr>
          <w:p w14:paraId="066DE66A" w14:textId="15B9141F"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Podku</w:t>
            </w:r>
            <w:r w:rsidR="0096003A">
              <w:rPr>
                <w:rFonts w:ascii="Arial" w:hAnsi="Arial" w:cs="Arial"/>
                <w:sz w:val="18"/>
                <w:szCs w:val="18"/>
              </w:rPr>
              <w:t>rn</w:t>
            </w:r>
            <w:r w:rsidRPr="003C0CF7">
              <w:rPr>
                <w:rFonts w:ascii="Arial" w:hAnsi="Arial" w:cs="Arial"/>
                <w:sz w:val="18"/>
                <w:szCs w:val="18"/>
              </w:rPr>
              <w:t>ęd</w:t>
            </w:r>
            <w:r w:rsidR="0096003A">
              <w:rPr>
                <w:rFonts w:ascii="Arial" w:hAnsi="Arial" w:cs="Arial"/>
                <w:sz w:val="18"/>
                <w:szCs w:val="18"/>
              </w:rPr>
              <w:t>z</w:t>
            </w:r>
          </w:p>
        </w:tc>
        <w:tc>
          <w:tcPr>
            <w:tcW w:w="269" w:type="pct"/>
            <w:shd w:val="clear" w:color="auto" w:fill="auto"/>
            <w:tcMar>
              <w:top w:w="0" w:type="dxa"/>
              <w:left w:w="0" w:type="dxa"/>
              <w:bottom w:w="0" w:type="dxa"/>
              <w:right w:w="0" w:type="dxa"/>
            </w:tcMar>
            <w:vAlign w:val="center"/>
          </w:tcPr>
          <w:p w14:paraId="412D15E6"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2</w:t>
            </w:r>
          </w:p>
        </w:tc>
        <w:tc>
          <w:tcPr>
            <w:tcW w:w="1368" w:type="pct"/>
            <w:shd w:val="clear" w:color="auto" w:fill="auto"/>
            <w:tcMar>
              <w:top w:w="0" w:type="dxa"/>
              <w:left w:w="0" w:type="dxa"/>
              <w:bottom w:w="0" w:type="dxa"/>
              <w:right w:w="0" w:type="dxa"/>
            </w:tcMar>
            <w:vAlign w:val="center"/>
          </w:tcPr>
          <w:p w14:paraId="79ADE487"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 xml:space="preserve">Kościół parafialny </w:t>
            </w:r>
            <w:proofErr w:type="spellStart"/>
            <w:r w:rsidRPr="003C0CF7">
              <w:rPr>
                <w:rFonts w:ascii="Arial" w:hAnsi="Arial" w:cs="Arial"/>
                <w:sz w:val="18"/>
                <w:szCs w:val="18"/>
              </w:rPr>
              <w:t>rz</w:t>
            </w:r>
            <w:proofErr w:type="spellEnd"/>
            <w:r w:rsidRPr="003C0CF7">
              <w:rPr>
                <w:rFonts w:ascii="Arial" w:hAnsi="Arial" w:cs="Arial"/>
                <w:sz w:val="18"/>
                <w:szCs w:val="18"/>
              </w:rPr>
              <w:t>-kat p.w. Św. Floriana</w:t>
            </w:r>
          </w:p>
        </w:tc>
        <w:tc>
          <w:tcPr>
            <w:tcW w:w="701" w:type="pct"/>
            <w:shd w:val="clear" w:color="auto" w:fill="auto"/>
            <w:tcMar>
              <w:top w:w="0" w:type="dxa"/>
              <w:left w:w="0" w:type="dxa"/>
              <w:bottom w:w="0" w:type="dxa"/>
              <w:right w:w="0" w:type="dxa"/>
            </w:tcMar>
            <w:vAlign w:val="center"/>
          </w:tcPr>
          <w:p w14:paraId="1F25164A" w14:textId="47317866"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1901-1903</w:t>
            </w:r>
          </w:p>
        </w:tc>
        <w:tc>
          <w:tcPr>
            <w:tcW w:w="549" w:type="pct"/>
            <w:shd w:val="clear" w:color="auto" w:fill="auto"/>
            <w:tcMar>
              <w:top w:w="0" w:type="dxa"/>
              <w:left w:w="0" w:type="dxa"/>
              <w:bottom w:w="0" w:type="dxa"/>
              <w:right w:w="0" w:type="dxa"/>
            </w:tcMar>
            <w:vAlign w:val="center"/>
          </w:tcPr>
          <w:p w14:paraId="6CD4E979"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358</w:t>
            </w:r>
          </w:p>
        </w:tc>
        <w:tc>
          <w:tcPr>
            <w:tcW w:w="626" w:type="pct"/>
            <w:shd w:val="clear" w:color="auto" w:fill="auto"/>
            <w:tcMar>
              <w:top w:w="0" w:type="dxa"/>
              <w:left w:w="0" w:type="dxa"/>
              <w:bottom w:w="0" w:type="dxa"/>
              <w:right w:w="0" w:type="dxa"/>
            </w:tcMar>
            <w:vAlign w:val="center"/>
          </w:tcPr>
          <w:p w14:paraId="3F0DC9EF"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1985.08.21</w:t>
            </w:r>
          </w:p>
        </w:tc>
      </w:tr>
      <w:tr w:rsidR="000121E6" w:rsidRPr="003C0CF7" w14:paraId="66B2893A" w14:textId="77777777" w:rsidTr="00BC0CFA">
        <w:tc>
          <w:tcPr>
            <w:tcW w:w="785" w:type="pct"/>
            <w:shd w:val="clear" w:color="auto" w:fill="auto"/>
            <w:tcMar>
              <w:top w:w="0" w:type="dxa"/>
              <w:left w:w="0" w:type="dxa"/>
              <w:bottom w:w="0" w:type="dxa"/>
              <w:right w:w="0" w:type="dxa"/>
            </w:tcMar>
            <w:vAlign w:val="center"/>
          </w:tcPr>
          <w:p w14:paraId="58737F05"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Sulejów</w:t>
            </w:r>
          </w:p>
        </w:tc>
        <w:tc>
          <w:tcPr>
            <w:tcW w:w="702" w:type="pct"/>
            <w:shd w:val="clear" w:color="auto" w:fill="auto"/>
            <w:tcMar>
              <w:top w:w="0" w:type="dxa"/>
              <w:left w:w="0" w:type="dxa"/>
              <w:bottom w:w="0" w:type="dxa"/>
              <w:right w:w="0" w:type="dxa"/>
            </w:tcMar>
            <w:vAlign w:val="center"/>
          </w:tcPr>
          <w:p w14:paraId="61DCBEE7" w14:textId="571CF33A"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Podku</w:t>
            </w:r>
            <w:r w:rsidR="0096003A">
              <w:rPr>
                <w:rFonts w:ascii="Arial" w:hAnsi="Arial" w:cs="Arial"/>
                <w:sz w:val="18"/>
                <w:szCs w:val="18"/>
              </w:rPr>
              <w:t>rn</w:t>
            </w:r>
            <w:r w:rsidRPr="003C0CF7">
              <w:rPr>
                <w:rFonts w:ascii="Arial" w:hAnsi="Arial" w:cs="Arial"/>
                <w:sz w:val="18"/>
                <w:szCs w:val="18"/>
              </w:rPr>
              <w:t>ęd</w:t>
            </w:r>
            <w:r w:rsidR="0096003A">
              <w:rPr>
                <w:rFonts w:ascii="Arial" w:hAnsi="Arial" w:cs="Arial"/>
                <w:sz w:val="18"/>
                <w:szCs w:val="18"/>
              </w:rPr>
              <w:t>z</w:t>
            </w:r>
          </w:p>
        </w:tc>
        <w:tc>
          <w:tcPr>
            <w:tcW w:w="269" w:type="pct"/>
            <w:shd w:val="clear" w:color="auto" w:fill="auto"/>
            <w:tcMar>
              <w:top w:w="0" w:type="dxa"/>
              <w:left w:w="0" w:type="dxa"/>
              <w:bottom w:w="0" w:type="dxa"/>
              <w:right w:w="0" w:type="dxa"/>
            </w:tcMar>
            <w:vAlign w:val="center"/>
          </w:tcPr>
          <w:p w14:paraId="6C9486D2"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2</w:t>
            </w:r>
          </w:p>
        </w:tc>
        <w:tc>
          <w:tcPr>
            <w:tcW w:w="1368" w:type="pct"/>
            <w:shd w:val="clear" w:color="auto" w:fill="auto"/>
            <w:tcMar>
              <w:top w:w="0" w:type="dxa"/>
              <w:left w:w="0" w:type="dxa"/>
              <w:bottom w:w="0" w:type="dxa"/>
              <w:right w:w="0" w:type="dxa"/>
            </w:tcMar>
            <w:vAlign w:val="center"/>
          </w:tcPr>
          <w:p w14:paraId="19051D81"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 xml:space="preserve">Kościół </w:t>
            </w:r>
            <w:proofErr w:type="spellStart"/>
            <w:r w:rsidRPr="003C0CF7">
              <w:rPr>
                <w:rFonts w:ascii="Arial" w:hAnsi="Arial" w:cs="Arial"/>
                <w:sz w:val="18"/>
                <w:szCs w:val="18"/>
              </w:rPr>
              <w:t>rz</w:t>
            </w:r>
            <w:proofErr w:type="spellEnd"/>
            <w:r w:rsidRPr="003C0CF7">
              <w:rPr>
                <w:rFonts w:ascii="Arial" w:hAnsi="Arial" w:cs="Arial"/>
                <w:sz w:val="18"/>
                <w:szCs w:val="18"/>
              </w:rPr>
              <w:t>-kat szpitalny ob. kaplica p.w. NMP zw. Ligęzów</w:t>
            </w:r>
          </w:p>
        </w:tc>
        <w:tc>
          <w:tcPr>
            <w:tcW w:w="701" w:type="pct"/>
            <w:shd w:val="clear" w:color="auto" w:fill="auto"/>
            <w:tcMar>
              <w:top w:w="0" w:type="dxa"/>
              <w:left w:w="0" w:type="dxa"/>
              <w:bottom w:w="0" w:type="dxa"/>
              <w:right w:w="0" w:type="dxa"/>
            </w:tcMar>
            <w:vAlign w:val="center"/>
          </w:tcPr>
          <w:p w14:paraId="74499109"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1644 r.</w:t>
            </w:r>
          </w:p>
        </w:tc>
        <w:tc>
          <w:tcPr>
            <w:tcW w:w="549" w:type="pct"/>
            <w:shd w:val="clear" w:color="auto" w:fill="auto"/>
            <w:tcMar>
              <w:top w:w="0" w:type="dxa"/>
              <w:left w:w="0" w:type="dxa"/>
              <w:bottom w:w="0" w:type="dxa"/>
              <w:right w:w="0" w:type="dxa"/>
            </w:tcMar>
            <w:vAlign w:val="center"/>
          </w:tcPr>
          <w:p w14:paraId="454E08CB"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190</w:t>
            </w:r>
          </w:p>
        </w:tc>
        <w:tc>
          <w:tcPr>
            <w:tcW w:w="626" w:type="pct"/>
            <w:shd w:val="clear" w:color="auto" w:fill="auto"/>
            <w:tcMar>
              <w:top w:w="0" w:type="dxa"/>
              <w:left w:w="0" w:type="dxa"/>
              <w:bottom w:w="0" w:type="dxa"/>
              <w:right w:w="0" w:type="dxa"/>
            </w:tcMar>
            <w:vAlign w:val="center"/>
          </w:tcPr>
          <w:p w14:paraId="5DB43DC5"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1967.09.27</w:t>
            </w:r>
          </w:p>
        </w:tc>
      </w:tr>
      <w:tr w:rsidR="000121E6" w:rsidRPr="003C0CF7" w14:paraId="37902D9C" w14:textId="77777777" w:rsidTr="00BC0CFA">
        <w:tc>
          <w:tcPr>
            <w:tcW w:w="785" w:type="pct"/>
            <w:shd w:val="clear" w:color="auto" w:fill="auto"/>
            <w:tcMar>
              <w:top w:w="0" w:type="dxa"/>
              <w:left w:w="0" w:type="dxa"/>
              <w:bottom w:w="0" w:type="dxa"/>
              <w:right w:w="0" w:type="dxa"/>
            </w:tcMar>
            <w:vAlign w:val="center"/>
          </w:tcPr>
          <w:p w14:paraId="6A476E07"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Sulejów - Podklasztorze</w:t>
            </w:r>
          </w:p>
        </w:tc>
        <w:tc>
          <w:tcPr>
            <w:tcW w:w="702" w:type="pct"/>
            <w:shd w:val="clear" w:color="auto" w:fill="auto"/>
            <w:tcMar>
              <w:top w:w="0" w:type="dxa"/>
              <w:left w:w="0" w:type="dxa"/>
              <w:bottom w:w="0" w:type="dxa"/>
              <w:right w:w="0" w:type="dxa"/>
            </w:tcMar>
            <w:vAlign w:val="center"/>
          </w:tcPr>
          <w:p w14:paraId="5154FB54"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Opacka</w:t>
            </w:r>
          </w:p>
        </w:tc>
        <w:tc>
          <w:tcPr>
            <w:tcW w:w="269" w:type="pct"/>
            <w:shd w:val="clear" w:color="auto" w:fill="auto"/>
            <w:tcMar>
              <w:top w:w="0" w:type="dxa"/>
              <w:left w:w="0" w:type="dxa"/>
              <w:bottom w:w="0" w:type="dxa"/>
              <w:right w:w="0" w:type="dxa"/>
            </w:tcMar>
            <w:vAlign w:val="center"/>
          </w:tcPr>
          <w:p w14:paraId="443A97DD"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13</w:t>
            </w:r>
          </w:p>
        </w:tc>
        <w:tc>
          <w:tcPr>
            <w:tcW w:w="1368" w:type="pct"/>
            <w:shd w:val="clear" w:color="auto" w:fill="auto"/>
            <w:tcMar>
              <w:top w:w="0" w:type="dxa"/>
              <w:left w:w="0" w:type="dxa"/>
              <w:bottom w:w="0" w:type="dxa"/>
              <w:right w:w="0" w:type="dxa"/>
            </w:tcMar>
            <w:vAlign w:val="center"/>
          </w:tcPr>
          <w:p w14:paraId="16E0C4AA"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Arsenał O.O Cystersów</w:t>
            </w:r>
          </w:p>
        </w:tc>
        <w:tc>
          <w:tcPr>
            <w:tcW w:w="701" w:type="pct"/>
            <w:shd w:val="clear" w:color="auto" w:fill="auto"/>
            <w:tcMar>
              <w:top w:w="0" w:type="dxa"/>
              <w:left w:w="0" w:type="dxa"/>
              <w:bottom w:w="0" w:type="dxa"/>
              <w:right w:w="0" w:type="dxa"/>
            </w:tcMar>
            <w:vAlign w:val="center"/>
          </w:tcPr>
          <w:p w14:paraId="47E57D42"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XVI/XVII w.</w:t>
            </w:r>
          </w:p>
        </w:tc>
        <w:tc>
          <w:tcPr>
            <w:tcW w:w="549" w:type="pct"/>
            <w:shd w:val="clear" w:color="auto" w:fill="auto"/>
            <w:tcMar>
              <w:top w:w="0" w:type="dxa"/>
              <w:left w:w="0" w:type="dxa"/>
              <w:bottom w:w="0" w:type="dxa"/>
              <w:right w:w="0" w:type="dxa"/>
            </w:tcMar>
            <w:vAlign w:val="center"/>
          </w:tcPr>
          <w:p w14:paraId="4A031C1A"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569</w:t>
            </w:r>
          </w:p>
        </w:tc>
        <w:tc>
          <w:tcPr>
            <w:tcW w:w="626" w:type="pct"/>
            <w:shd w:val="clear" w:color="auto" w:fill="auto"/>
            <w:tcMar>
              <w:top w:w="0" w:type="dxa"/>
              <w:left w:w="0" w:type="dxa"/>
              <w:bottom w:w="0" w:type="dxa"/>
              <w:right w:w="0" w:type="dxa"/>
            </w:tcMar>
            <w:vAlign w:val="center"/>
          </w:tcPr>
          <w:p w14:paraId="7459E417"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1971.09.16</w:t>
            </w:r>
          </w:p>
        </w:tc>
      </w:tr>
      <w:tr w:rsidR="000121E6" w:rsidRPr="003C0CF7" w14:paraId="5FF012E5" w14:textId="77777777" w:rsidTr="00BC0CFA">
        <w:tc>
          <w:tcPr>
            <w:tcW w:w="785" w:type="pct"/>
            <w:shd w:val="clear" w:color="auto" w:fill="auto"/>
            <w:tcMar>
              <w:top w:w="0" w:type="dxa"/>
              <w:left w:w="0" w:type="dxa"/>
              <w:bottom w:w="0" w:type="dxa"/>
              <w:right w:w="0" w:type="dxa"/>
            </w:tcMar>
            <w:vAlign w:val="center"/>
          </w:tcPr>
          <w:p w14:paraId="313278D6"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Sulejów - Podklasztorze</w:t>
            </w:r>
          </w:p>
        </w:tc>
        <w:tc>
          <w:tcPr>
            <w:tcW w:w="702" w:type="pct"/>
            <w:shd w:val="clear" w:color="auto" w:fill="auto"/>
            <w:tcMar>
              <w:top w:w="0" w:type="dxa"/>
              <w:left w:w="0" w:type="dxa"/>
              <w:bottom w:w="0" w:type="dxa"/>
              <w:right w:w="0" w:type="dxa"/>
            </w:tcMar>
            <w:vAlign w:val="center"/>
          </w:tcPr>
          <w:p w14:paraId="7852884C"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Opacka</w:t>
            </w:r>
          </w:p>
        </w:tc>
        <w:tc>
          <w:tcPr>
            <w:tcW w:w="269" w:type="pct"/>
            <w:shd w:val="clear" w:color="auto" w:fill="auto"/>
            <w:tcMar>
              <w:top w:w="0" w:type="dxa"/>
              <w:left w:w="0" w:type="dxa"/>
              <w:bottom w:w="0" w:type="dxa"/>
              <w:right w:w="0" w:type="dxa"/>
            </w:tcMar>
            <w:vAlign w:val="center"/>
          </w:tcPr>
          <w:p w14:paraId="1143D4A8"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13</w:t>
            </w:r>
          </w:p>
        </w:tc>
        <w:tc>
          <w:tcPr>
            <w:tcW w:w="1368" w:type="pct"/>
            <w:shd w:val="clear" w:color="auto" w:fill="auto"/>
            <w:tcMar>
              <w:top w:w="0" w:type="dxa"/>
              <w:left w:w="0" w:type="dxa"/>
              <w:bottom w:w="0" w:type="dxa"/>
              <w:right w:w="0" w:type="dxa"/>
            </w:tcMar>
            <w:vAlign w:val="center"/>
          </w:tcPr>
          <w:p w14:paraId="7241ED0C"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Budynek mieszkalny ob. Plebania O.O Cystersów</w:t>
            </w:r>
          </w:p>
        </w:tc>
        <w:tc>
          <w:tcPr>
            <w:tcW w:w="701" w:type="pct"/>
            <w:shd w:val="clear" w:color="auto" w:fill="auto"/>
            <w:tcMar>
              <w:top w:w="0" w:type="dxa"/>
              <w:left w:w="0" w:type="dxa"/>
              <w:bottom w:w="0" w:type="dxa"/>
              <w:right w:w="0" w:type="dxa"/>
            </w:tcMar>
            <w:vAlign w:val="center"/>
          </w:tcPr>
          <w:p w14:paraId="662FD227" w14:textId="77777777" w:rsidR="005901ED" w:rsidRPr="003C0CF7" w:rsidRDefault="005901ED" w:rsidP="003C0CF7">
            <w:pPr>
              <w:spacing w:after="0" w:line="240" w:lineRule="auto"/>
              <w:rPr>
                <w:rFonts w:ascii="Arial" w:hAnsi="Arial" w:cs="Arial"/>
                <w:sz w:val="18"/>
                <w:szCs w:val="18"/>
              </w:rPr>
            </w:pPr>
            <w:proofErr w:type="spellStart"/>
            <w:r w:rsidRPr="003C0CF7">
              <w:rPr>
                <w:rFonts w:ascii="Arial" w:hAnsi="Arial" w:cs="Arial"/>
                <w:sz w:val="18"/>
                <w:szCs w:val="18"/>
              </w:rPr>
              <w:t>kon</w:t>
            </w:r>
            <w:proofErr w:type="spellEnd"/>
            <w:r w:rsidRPr="003C0CF7">
              <w:rPr>
                <w:rFonts w:ascii="Arial" w:hAnsi="Arial" w:cs="Arial"/>
                <w:sz w:val="18"/>
                <w:szCs w:val="18"/>
              </w:rPr>
              <w:t>. XV w.</w:t>
            </w:r>
          </w:p>
        </w:tc>
        <w:tc>
          <w:tcPr>
            <w:tcW w:w="549" w:type="pct"/>
            <w:shd w:val="clear" w:color="auto" w:fill="auto"/>
            <w:tcMar>
              <w:top w:w="0" w:type="dxa"/>
              <w:left w:w="0" w:type="dxa"/>
              <w:bottom w:w="0" w:type="dxa"/>
              <w:right w:w="0" w:type="dxa"/>
            </w:tcMar>
            <w:vAlign w:val="center"/>
          </w:tcPr>
          <w:p w14:paraId="539E187B"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569</w:t>
            </w:r>
          </w:p>
        </w:tc>
        <w:tc>
          <w:tcPr>
            <w:tcW w:w="626" w:type="pct"/>
            <w:shd w:val="clear" w:color="auto" w:fill="auto"/>
            <w:tcMar>
              <w:top w:w="0" w:type="dxa"/>
              <w:left w:w="0" w:type="dxa"/>
              <w:bottom w:w="0" w:type="dxa"/>
              <w:right w:w="0" w:type="dxa"/>
            </w:tcMar>
            <w:vAlign w:val="center"/>
          </w:tcPr>
          <w:p w14:paraId="731DF940"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1971.09.16</w:t>
            </w:r>
          </w:p>
        </w:tc>
      </w:tr>
      <w:tr w:rsidR="000121E6" w:rsidRPr="003C0CF7" w14:paraId="2150EA61" w14:textId="77777777" w:rsidTr="00BC0CFA">
        <w:tc>
          <w:tcPr>
            <w:tcW w:w="785" w:type="pct"/>
            <w:shd w:val="clear" w:color="auto" w:fill="auto"/>
            <w:tcMar>
              <w:top w:w="0" w:type="dxa"/>
              <w:left w:w="0" w:type="dxa"/>
              <w:bottom w:w="0" w:type="dxa"/>
              <w:right w:w="0" w:type="dxa"/>
            </w:tcMar>
            <w:vAlign w:val="center"/>
          </w:tcPr>
          <w:p w14:paraId="1811C4C5"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Sulejów - Podklasztorze</w:t>
            </w:r>
          </w:p>
        </w:tc>
        <w:tc>
          <w:tcPr>
            <w:tcW w:w="702" w:type="pct"/>
            <w:shd w:val="clear" w:color="auto" w:fill="auto"/>
            <w:tcMar>
              <w:top w:w="0" w:type="dxa"/>
              <w:left w:w="0" w:type="dxa"/>
              <w:bottom w:w="0" w:type="dxa"/>
              <w:right w:w="0" w:type="dxa"/>
            </w:tcMar>
            <w:vAlign w:val="center"/>
          </w:tcPr>
          <w:p w14:paraId="7CB66A6B"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Opacka</w:t>
            </w:r>
          </w:p>
        </w:tc>
        <w:tc>
          <w:tcPr>
            <w:tcW w:w="269" w:type="pct"/>
            <w:shd w:val="clear" w:color="auto" w:fill="auto"/>
            <w:tcMar>
              <w:top w:w="0" w:type="dxa"/>
              <w:left w:w="0" w:type="dxa"/>
              <w:bottom w:w="0" w:type="dxa"/>
              <w:right w:w="0" w:type="dxa"/>
            </w:tcMar>
            <w:vAlign w:val="center"/>
          </w:tcPr>
          <w:p w14:paraId="7D1D7531"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13</w:t>
            </w:r>
          </w:p>
        </w:tc>
        <w:tc>
          <w:tcPr>
            <w:tcW w:w="1368" w:type="pct"/>
            <w:shd w:val="clear" w:color="auto" w:fill="auto"/>
            <w:tcMar>
              <w:top w:w="0" w:type="dxa"/>
              <w:left w:w="0" w:type="dxa"/>
              <w:bottom w:w="0" w:type="dxa"/>
              <w:right w:w="0" w:type="dxa"/>
            </w:tcMar>
            <w:vAlign w:val="center"/>
          </w:tcPr>
          <w:p w14:paraId="6E25CF69"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Wieża obronna tzw. Opacka O.O Cystersów</w:t>
            </w:r>
          </w:p>
        </w:tc>
        <w:tc>
          <w:tcPr>
            <w:tcW w:w="701" w:type="pct"/>
            <w:shd w:val="clear" w:color="auto" w:fill="auto"/>
            <w:tcMar>
              <w:top w:w="0" w:type="dxa"/>
              <w:left w:w="0" w:type="dxa"/>
              <w:bottom w:w="0" w:type="dxa"/>
              <w:right w:w="0" w:type="dxa"/>
            </w:tcMar>
            <w:vAlign w:val="center"/>
          </w:tcPr>
          <w:p w14:paraId="3B92DDAA" w14:textId="125B7BFC"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XV/XVI w.</w:t>
            </w:r>
          </w:p>
        </w:tc>
        <w:tc>
          <w:tcPr>
            <w:tcW w:w="549" w:type="pct"/>
            <w:shd w:val="clear" w:color="auto" w:fill="auto"/>
            <w:tcMar>
              <w:top w:w="0" w:type="dxa"/>
              <w:left w:w="0" w:type="dxa"/>
              <w:bottom w:w="0" w:type="dxa"/>
              <w:right w:w="0" w:type="dxa"/>
            </w:tcMar>
            <w:vAlign w:val="center"/>
          </w:tcPr>
          <w:p w14:paraId="0C4E999A"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569</w:t>
            </w:r>
          </w:p>
        </w:tc>
        <w:tc>
          <w:tcPr>
            <w:tcW w:w="626" w:type="pct"/>
            <w:shd w:val="clear" w:color="auto" w:fill="auto"/>
            <w:tcMar>
              <w:top w:w="0" w:type="dxa"/>
              <w:left w:w="0" w:type="dxa"/>
              <w:bottom w:w="0" w:type="dxa"/>
              <w:right w:w="0" w:type="dxa"/>
            </w:tcMar>
            <w:vAlign w:val="center"/>
          </w:tcPr>
          <w:p w14:paraId="3E67706D"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1971.09.16</w:t>
            </w:r>
          </w:p>
        </w:tc>
      </w:tr>
      <w:tr w:rsidR="000121E6" w:rsidRPr="003C0CF7" w14:paraId="51E6D749" w14:textId="77777777" w:rsidTr="00BC0CFA">
        <w:tc>
          <w:tcPr>
            <w:tcW w:w="785" w:type="pct"/>
            <w:shd w:val="clear" w:color="auto" w:fill="auto"/>
            <w:tcMar>
              <w:top w:w="0" w:type="dxa"/>
              <w:left w:w="0" w:type="dxa"/>
              <w:bottom w:w="0" w:type="dxa"/>
              <w:right w:w="0" w:type="dxa"/>
            </w:tcMar>
            <w:vAlign w:val="center"/>
          </w:tcPr>
          <w:p w14:paraId="383C4A7B"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Sulejów - Podklasztorze</w:t>
            </w:r>
          </w:p>
        </w:tc>
        <w:tc>
          <w:tcPr>
            <w:tcW w:w="702" w:type="pct"/>
            <w:shd w:val="clear" w:color="auto" w:fill="auto"/>
            <w:tcMar>
              <w:top w:w="0" w:type="dxa"/>
              <w:left w:w="0" w:type="dxa"/>
              <w:bottom w:w="0" w:type="dxa"/>
              <w:right w:w="0" w:type="dxa"/>
            </w:tcMar>
            <w:vAlign w:val="center"/>
          </w:tcPr>
          <w:p w14:paraId="7C020FD8"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Opacka</w:t>
            </w:r>
          </w:p>
        </w:tc>
        <w:tc>
          <w:tcPr>
            <w:tcW w:w="269" w:type="pct"/>
            <w:shd w:val="clear" w:color="auto" w:fill="auto"/>
            <w:tcMar>
              <w:top w:w="0" w:type="dxa"/>
              <w:left w:w="0" w:type="dxa"/>
              <w:bottom w:w="0" w:type="dxa"/>
              <w:right w:w="0" w:type="dxa"/>
            </w:tcMar>
            <w:vAlign w:val="center"/>
          </w:tcPr>
          <w:p w14:paraId="7626D663"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13</w:t>
            </w:r>
          </w:p>
        </w:tc>
        <w:tc>
          <w:tcPr>
            <w:tcW w:w="1368" w:type="pct"/>
            <w:shd w:val="clear" w:color="auto" w:fill="auto"/>
            <w:tcMar>
              <w:top w:w="0" w:type="dxa"/>
              <w:left w:w="0" w:type="dxa"/>
              <w:bottom w:w="0" w:type="dxa"/>
              <w:right w:w="0" w:type="dxa"/>
            </w:tcMar>
            <w:vAlign w:val="center"/>
          </w:tcPr>
          <w:p w14:paraId="4AFB9D29"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Wieża obronna tzw. Muzyczna O.O Cystersów</w:t>
            </w:r>
          </w:p>
        </w:tc>
        <w:tc>
          <w:tcPr>
            <w:tcW w:w="701" w:type="pct"/>
            <w:shd w:val="clear" w:color="auto" w:fill="auto"/>
            <w:tcMar>
              <w:top w:w="0" w:type="dxa"/>
              <w:left w:w="0" w:type="dxa"/>
              <w:bottom w:w="0" w:type="dxa"/>
              <w:right w:w="0" w:type="dxa"/>
            </w:tcMar>
            <w:vAlign w:val="center"/>
          </w:tcPr>
          <w:p w14:paraId="31C8F7DA"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pocz. XVI w.</w:t>
            </w:r>
          </w:p>
        </w:tc>
        <w:tc>
          <w:tcPr>
            <w:tcW w:w="549" w:type="pct"/>
            <w:shd w:val="clear" w:color="auto" w:fill="auto"/>
            <w:tcMar>
              <w:top w:w="0" w:type="dxa"/>
              <w:left w:w="0" w:type="dxa"/>
              <w:bottom w:w="0" w:type="dxa"/>
              <w:right w:w="0" w:type="dxa"/>
            </w:tcMar>
            <w:vAlign w:val="center"/>
          </w:tcPr>
          <w:p w14:paraId="05D92464"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569</w:t>
            </w:r>
          </w:p>
        </w:tc>
        <w:tc>
          <w:tcPr>
            <w:tcW w:w="626" w:type="pct"/>
            <w:shd w:val="clear" w:color="auto" w:fill="auto"/>
            <w:tcMar>
              <w:top w:w="0" w:type="dxa"/>
              <w:left w:w="0" w:type="dxa"/>
              <w:bottom w:w="0" w:type="dxa"/>
              <w:right w:w="0" w:type="dxa"/>
            </w:tcMar>
            <w:vAlign w:val="center"/>
          </w:tcPr>
          <w:p w14:paraId="7655BAA9"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1971.09.16</w:t>
            </w:r>
          </w:p>
        </w:tc>
      </w:tr>
      <w:tr w:rsidR="000121E6" w:rsidRPr="003C0CF7" w14:paraId="6DDBCE42" w14:textId="77777777" w:rsidTr="00BC0CFA">
        <w:tc>
          <w:tcPr>
            <w:tcW w:w="785" w:type="pct"/>
            <w:shd w:val="clear" w:color="auto" w:fill="auto"/>
            <w:tcMar>
              <w:top w:w="0" w:type="dxa"/>
              <w:left w:w="0" w:type="dxa"/>
              <w:bottom w:w="0" w:type="dxa"/>
              <w:right w:w="0" w:type="dxa"/>
            </w:tcMar>
            <w:vAlign w:val="center"/>
          </w:tcPr>
          <w:p w14:paraId="1FDDE8F5"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Sulejów - Podklasztorze</w:t>
            </w:r>
          </w:p>
        </w:tc>
        <w:tc>
          <w:tcPr>
            <w:tcW w:w="702" w:type="pct"/>
            <w:shd w:val="clear" w:color="auto" w:fill="auto"/>
            <w:tcMar>
              <w:top w:w="0" w:type="dxa"/>
              <w:left w:w="0" w:type="dxa"/>
              <w:bottom w:w="0" w:type="dxa"/>
              <w:right w:w="0" w:type="dxa"/>
            </w:tcMar>
            <w:vAlign w:val="center"/>
          </w:tcPr>
          <w:p w14:paraId="1F3EC5E3"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Opacka</w:t>
            </w:r>
          </w:p>
        </w:tc>
        <w:tc>
          <w:tcPr>
            <w:tcW w:w="269" w:type="pct"/>
            <w:shd w:val="clear" w:color="auto" w:fill="auto"/>
            <w:tcMar>
              <w:top w:w="0" w:type="dxa"/>
              <w:left w:w="0" w:type="dxa"/>
              <w:bottom w:w="0" w:type="dxa"/>
              <w:right w:w="0" w:type="dxa"/>
            </w:tcMar>
            <w:vAlign w:val="center"/>
          </w:tcPr>
          <w:p w14:paraId="463A68DC"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13</w:t>
            </w:r>
          </w:p>
        </w:tc>
        <w:tc>
          <w:tcPr>
            <w:tcW w:w="1368" w:type="pct"/>
            <w:shd w:val="clear" w:color="auto" w:fill="auto"/>
            <w:tcMar>
              <w:top w:w="0" w:type="dxa"/>
              <w:left w:w="0" w:type="dxa"/>
              <w:bottom w:w="0" w:type="dxa"/>
              <w:right w:w="0" w:type="dxa"/>
            </w:tcMar>
            <w:vAlign w:val="center"/>
          </w:tcPr>
          <w:p w14:paraId="49D5A021"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Gorzelnia budynek gosp. O.O Cystersów</w:t>
            </w:r>
          </w:p>
        </w:tc>
        <w:tc>
          <w:tcPr>
            <w:tcW w:w="701" w:type="pct"/>
            <w:shd w:val="clear" w:color="auto" w:fill="auto"/>
            <w:tcMar>
              <w:top w:w="0" w:type="dxa"/>
              <w:left w:w="0" w:type="dxa"/>
              <w:bottom w:w="0" w:type="dxa"/>
              <w:right w:w="0" w:type="dxa"/>
            </w:tcMar>
            <w:vAlign w:val="center"/>
          </w:tcPr>
          <w:p w14:paraId="236CF485"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XVIII w.</w:t>
            </w:r>
          </w:p>
        </w:tc>
        <w:tc>
          <w:tcPr>
            <w:tcW w:w="549" w:type="pct"/>
            <w:shd w:val="clear" w:color="auto" w:fill="auto"/>
            <w:tcMar>
              <w:top w:w="0" w:type="dxa"/>
              <w:left w:w="0" w:type="dxa"/>
              <w:bottom w:w="0" w:type="dxa"/>
              <w:right w:w="0" w:type="dxa"/>
            </w:tcMar>
            <w:vAlign w:val="center"/>
          </w:tcPr>
          <w:p w14:paraId="25ED66B0"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569</w:t>
            </w:r>
          </w:p>
        </w:tc>
        <w:tc>
          <w:tcPr>
            <w:tcW w:w="626" w:type="pct"/>
            <w:shd w:val="clear" w:color="auto" w:fill="auto"/>
            <w:tcMar>
              <w:top w:w="0" w:type="dxa"/>
              <w:left w:w="0" w:type="dxa"/>
              <w:bottom w:w="0" w:type="dxa"/>
              <w:right w:w="0" w:type="dxa"/>
            </w:tcMar>
            <w:vAlign w:val="center"/>
          </w:tcPr>
          <w:p w14:paraId="1F8935A5"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1971.09.16</w:t>
            </w:r>
          </w:p>
        </w:tc>
      </w:tr>
      <w:tr w:rsidR="000121E6" w:rsidRPr="003C0CF7" w14:paraId="65DEFDF2" w14:textId="77777777" w:rsidTr="00BC0CFA">
        <w:tc>
          <w:tcPr>
            <w:tcW w:w="785" w:type="pct"/>
            <w:shd w:val="clear" w:color="auto" w:fill="auto"/>
            <w:tcMar>
              <w:top w:w="0" w:type="dxa"/>
              <w:left w:w="0" w:type="dxa"/>
              <w:bottom w:w="0" w:type="dxa"/>
              <w:right w:w="0" w:type="dxa"/>
            </w:tcMar>
            <w:vAlign w:val="center"/>
          </w:tcPr>
          <w:p w14:paraId="2484B995"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Sulejów - Podklasztorze</w:t>
            </w:r>
          </w:p>
        </w:tc>
        <w:tc>
          <w:tcPr>
            <w:tcW w:w="702" w:type="pct"/>
            <w:shd w:val="clear" w:color="auto" w:fill="auto"/>
            <w:tcMar>
              <w:top w:w="0" w:type="dxa"/>
              <w:left w:w="0" w:type="dxa"/>
              <w:bottom w:w="0" w:type="dxa"/>
              <w:right w:w="0" w:type="dxa"/>
            </w:tcMar>
            <w:vAlign w:val="center"/>
          </w:tcPr>
          <w:p w14:paraId="12D0497F"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Opacka</w:t>
            </w:r>
          </w:p>
        </w:tc>
        <w:tc>
          <w:tcPr>
            <w:tcW w:w="269" w:type="pct"/>
            <w:shd w:val="clear" w:color="auto" w:fill="auto"/>
            <w:tcMar>
              <w:top w:w="0" w:type="dxa"/>
              <w:left w:w="0" w:type="dxa"/>
              <w:bottom w:w="0" w:type="dxa"/>
              <w:right w:w="0" w:type="dxa"/>
            </w:tcMar>
            <w:vAlign w:val="center"/>
          </w:tcPr>
          <w:p w14:paraId="5BA041BC"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13</w:t>
            </w:r>
          </w:p>
        </w:tc>
        <w:tc>
          <w:tcPr>
            <w:tcW w:w="1368" w:type="pct"/>
            <w:shd w:val="clear" w:color="auto" w:fill="auto"/>
            <w:tcMar>
              <w:top w:w="0" w:type="dxa"/>
              <w:left w:w="0" w:type="dxa"/>
              <w:bottom w:w="0" w:type="dxa"/>
              <w:right w:w="0" w:type="dxa"/>
            </w:tcMar>
            <w:vAlign w:val="center"/>
          </w:tcPr>
          <w:p w14:paraId="2E06B6C5"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Klasztor wsch. część z kapitularzem O.O Cystersów</w:t>
            </w:r>
          </w:p>
        </w:tc>
        <w:tc>
          <w:tcPr>
            <w:tcW w:w="701" w:type="pct"/>
            <w:shd w:val="clear" w:color="auto" w:fill="auto"/>
            <w:tcMar>
              <w:top w:w="0" w:type="dxa"/>
              <w:left w:w="0" w:type="dxa"/>
              <w:bottom w:w="0" w:type="dxa"/>
              <w:right w:w="0" w:type="dxa"/>
            </w:tcMar>
            <w:vAlign w:val="center"/>
          </w:tcPr>
          <w:p w14:paraId="529E6581"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2 ćw. XIII w.</w:t>
            </w:r>
          </w:p>
        </w:tc>
        <w:tc>
          <w:tcPr>
            <w:tcW w:w="549" w:type="pct"/>
            <w:shd w:val="clear" w:color="auto" w:fill="auto"/>
            <w:tcMar>
              <w:top w:w="0" w:type="dxa"/>
              <w:left w:w="0" w:type="dxa"/>
              <w:bottom w:w="0" w:type="dxa"/>
              <w:right w:w="0" w:type="dxa"/>
            </w:tcMar>
            <w:vAlign w:val="center"/>
          </w:tcPr>
          <w:p w14:paraId="21A8D9B6"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569</w:t>
            </w:r>
          </w:p>
        </w:tc>
        <w:tc>
          <w:tcPr>
            <w:tcW w:w="626" w:type="pct"/>
            <w:shd w:val="clear" w:color="auto" w:fill="auto"/>
            <w:tcMar>
              <w:top w:w="0" w:type="dxa"/>
              <w:left w:w="0" w:type="dxa"/>
              <w:bottom w:w="0" w:type="dxa"/>
              <w:right w:w="0" w:type="dxa"/>
            </w:tcMar>
            <w:vAlign w:val="center"/>
          </w:tcPr>
          <w:p w14:paraId="65B4D868"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1971.09.16</w:t>
            </w:r>
          </w:p>
        </w:tc>
      </w:tr>
      <w:tr w:rsidR="000121E6" w:rsidRPr="003C0CF7" w14:paraId="03B344E1" w14:textId="77777777" w:rsidTr="00BC0CFA">
        <w:tc>
          <w:tcPr>
            <w:tcW w:w="785" w:type="pct"/>
            <w:shd w:val="clear" w:color="auto" w:fill="auto"/>
            <w:tcMar>
              <w:top w:w="0" w:type="dxa"/>
              <w:left w:w="0" w:type="dxa"/>
              <w:bottom w:w="0" w:type="dxa"/>
              <w:right w:w="0" w:type="dxa"/>
            </w:tcMar>
            <w:vAlign w:val="center"/>
          </w:tcPr>
          <w:p w14:paraId="36C129E5"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Sulejów - Podklasztorze</w:t>
            </w:r>
          </w:p>
        </w:tc>
        <w:tc>
          <w:tcPr>
            <w:tcW w:w="702" w:type="pct"/>
            <w:shd w:val="clear" w:color="auto" w:fill="auto"/>
            <w:tcMar>
              <w:top w:w="0" w:type="dxa"/>
              <w:left w:w="0" w:type="dxa"/>
              <w:bottom w:w="0" w:type="dxa"/>
              <w:right w:w="0" w:type="dxa"/>
            </w:tcMar>
            <w:vAlign w:val="center"/>
          </w:tcPr>
          <w:p w14:paraId="2B710F22"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Opacka</w:t>
            </w:r>
          </w:p>
        </w:tc>
        <w:tc>
          <w:tcPr>
            <w:tcW w:w="269" w:type="pct"/>
            <w:shd w:val="clear" w:color="auto" w:fill="auto"/>
            <w:tcMar>
              <w:top w:w="0" w:type="dxa"/>
              <w:left w:w="0" w:type="dxa"/>
              <w:bottom w:w="0" w:type="dxa"/>
              <w:right w:w="0" w:type="dxa"/>
            </w:tcMar>
            <w:vAlign w:val="center"/>
          </w:tcPr>
          <w:p w14:paraId="2B5E5622"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13</w:t>
            </w:r>
          </w:p>
        </w:tc>
        <w:tc>
          <w:tcPr>
            <w:tcW w:w="1368" w:type="pct"/>
            <w:shd w:val="clear" w:color="auto" w:fill="auto"/>
            <w:tcMar>
              <w:top w:w="0" w:type="dxa"/>
              <w:left w:w="0" w:type="dxa"/>
              <w:bottom w:w="0" w:type="dxa"/>
              <w:right w:w="0" w:type="dxa"/>
            </w:tcMar>
            <w:vAlign w:val="center"/>
          </w:tcPr>
          <w:p w14:paraId="5D1B1477"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 xml:space="preserve">Kościół </w:t>
            </w:r>
            <w:proofErr w:type="spellStart"/>
            <w:r w:rsidRPr="003C0CF7">
              <w:rPr>
                <w:rFonts w:ascii="Arial" w:hAnsi="Arial" w:cs="Arial"/>
                <w:sz w:val="18"/>
                <w:szCs w:val="18"/>
              </w:rPr>
              <w:t>rz</w:t>
            </w:r>
            <w:proofErr w:type="spellEnd"/>
            <w:r w:rsidRPr="003C0CF7">
              <w:rPr>
                <w:rFonts w:ascii="Arial" w:hAnsi="Arial" w:cs="Arial"/>
                <w:sz w:val="18"/>
                <w:szCs w:val="18"/>
              </w:rPr>
              <w:t xml:space="preserve">-kat. p.w. Tomasza </w:t>
            </w:r>
            <w:proofErr w:type="spellStart"/>
            <w:r w:rsidRPr="003C0CF7">
              <w:rPr>
                <w:rFonts w:ascii="Arial" w:hAnsi="Arial" w:cs="Arial"/>
                <w:sz w:val="18"/>
                <w:szCs w:val="18"/>
              </w:rPr>
              <w:t>Kantauryjskiego</w:t>
            </w:r>
            <w:proofErr w:type="spellEnd"/>
            <w:r w:rsidRPr="003C0CF7">
              <w:rPr>
                <w:rFonts w:ascii="Arial" w:hAnsi="Arial" w:cs="Arial"/>
                <w:sz w:val="18"/>
                <w:szCs w:val="18"/>
              </w:rPr>
              <w:t xml:space="preserve"> O.O Cystersów</w:t>
            </w:r>
          </w:p>
        </w:tc>
        <w:tc>
          <w:tcPr>
            <w:tcW w:w="701" w:type="pct"/>
            <w:shd w:val="clear" w:color="auto" w:fill="auto"/>
            <w:tcMar>
              <w:top w:w="0" w:type="dxa"/>
              <w:left w:w="0" w:type="dxa"/>
              <w:bottom w:w="0" w:type="dxa"/>
              <w:right w:w="0" w:type="dxa"/>
            </w:tcMar>
            <w:vAlign w:val="center"/>
          </w:tcPr>
          <w:p w14:paraId="0A8B84CE" w14:textId="60565B65"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przed 1259 r.</w:t>
            </w:r>
          </w:p>
        </w:tc>
        <w:tc>
          <w:tcPr>
            <w:tcW w:w="549" w:type="pct"/>
            <w:shd w:val="clear" w:color="auto" w:fill="auto"/>
            <w:tcMar>
              <w:top w:w="0" w:type="dxa"/>
              <w:left w:w="0" w:type="dxa"/>
              <w:bottom w:w="0" w:type="dxa"/>
              <w:right w:w="0" w:type="dxa"/>
            </w:tcMar>
            <w:vAlign w:val="center"/>
          </w:tcPr>
          <w:p w14:paraId="2572899C"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569</w:t>
            </w:r>
          </w:p>
        </w:tc>
        <w:tc>
          <w:tcPr>
            <w:tcW w:w="626" w:type="pct"/>
            <w:shd w:val="clear" w:color="auto" w:fill="auto"/>
            <w:tcMar>
              <w:top w:w="0" w:type="dxa"/>
              <w:left w:w="0" w:type="dxa"/>
              <w:bottom w:w="0" w:type="dxa"/>
              <w:right w:w="0" w:type="dxa"/>
            </w:tcMar>
            <w:vAlign w:val="center"/>
          </w:tcPr>
          <w:p w14:paraId="3615F70C"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1971.09.16</w:t>
            </w:r>
          </w:p>
        </w:tc>
      </w:tr>
      <w:tr w:rsidR="000121E6" w:rsidRPr="003C0CF7" w14:paraId="1A6D9DEC" w14:textId="77777777" w:rsidTr="00BC0CFA">
        <w:tc>
          <w:tcPr>
            <w:tcW w:w="785" w:type="pct"/>
            <w:shd w:val="clear" w:color="auto" w:fill="auto"/>
            <w:tcMar>
              <w:top w:w="0" w:type="dxa"/>
              <w:left w:w="0" w:type="dxa"/>
              <w:bottom w:w="0" w:type="dxa"/>
              <w:right w:w="0" w:type="dxa"/>
            </w:tcMar>
            <w:vAlign w:val="center"/>
          </w:tcPr>
          <w:p w14:paraId="0F662416"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Sulejów - Podklasztorze</w:t>
            </w:r>
          </w:p>
        </w:tc>
        <w:tc>
          <w:tcPr>
            <w:tcW w:w="702" w:type="pct"/>
            <w:shd w:val="clear" w:color="auto" w:fill="auto"/>
            <w:tcMar>
              <w:top w:w="0" w:type="dxa"/>
              <w:left w:w="0" w:type="dxa"/>
              <w:bottom w:w="0" w:type="dxa"/>
              <w:right w:w="0" w:type="dxa"/>
            </w:tcMar>
            <w:vAlign w:val="center"/>
          </w:tcPr>
          <w:p w14:paraId="5C832A3F"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Opacka</w:t>
            </w:r>
          </w:p>
        </w:tc>
        <w:tc>
          <w:tcPr>
            <w:tcW w:w="269" w:type="pct"/>
            <w:shd w:val="clear" w:color="auto" w:fill="auto"/>
            <w:tcMar>
              <w:top w:w="0" w:type="dxa"/>
              <w:left w:w="0" w:type="dxa"/>
              <w:bottom w:w="0" w:type="dxa"/>
              <w:right w:w="0" w:type="dxa"/>
            </w:tcMar>
            <w:vAlign w:val="center"/>
          </w:tcPr>
          <w:p w14:paraId="2EF88CF4"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13</w:t>
            </w:r>
          </w:p>
        </w:tc>
        <w:tc>
          <w:tcPr>
            <w:tcW w:w="1368" w:type="pct"/>
            <w:shd w:val="clear" w:color="auto" w:fill="auto"/>
            <w:tcMar>
              <w:top w:w="0" w:type="dxa"/>
              <w:left w:w="0" w:type="dxa"/>
              <w:bottom w:w="0" w:type="dxa"/>
              <w:right w:w="0" w:type="dxa"/>
            </w:tcMar>
            <w:vAlign w:val="center"/>
          </w:tcPr>
          <w:p w14:paraId="10442CDB" w14:textId="5AB03A8D"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Młyn Koński ob. “trwała ruina” O.O Cystersów</w:t>
            </w:r>
          </w:p>
        </w:tc>
        <w:tc>
          <w:tcPr>
            <w:tcW w:w="701" w:type="pct"/>
            <w:shd w:val="clear" w:color="auto" w:fill="auto"/>
            <w:tcMar>
              <w:top w:w="0" w:type="dxa"/>
              <w:left w:w="0" w:type="dxa"/>
              <w:bottom w:w="0" w:type="dxa"/>
              <w:right w:w="0" w:type="dxa"/>
            </w:tcMar>
            <w:vAlign w:val="center"/>
          </w:tcPr>
          <w:p w14:paraId="22799A96" w14:textId="35C3226B"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XVIII w.</w:t>
            </w:r>
          </w:p>
        </w:tc>
        <w:tc>
          <w:tcPr>
            <w:tcW w:w="549" w:type="pct"/>
            <w:shd w:val="clear" w:color="auto" w:fill="auto"/>
            <w:tcMar>
              <w:top w:w="0" w:type="dxa"/>
              <w:left w:w="0" w:type="dxa"/>
              <w:bottom w:w="0" w:type="dxa"/>
              <w:right w:w="0" w:type="dxa"/>
            </w:tcMar>
            <w:vAlign w:val="center"/>
          </w:tcPr>
          <w:p w14:paraId="2E2C3BD8"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569</w:t>
            </w:r>
          </w:p>
        </w:tc>
        <w:tc>
          <w:tcPr>
            <w:tcW w:w="626" w:type="pct"/>
            <w:shd w:val="clear" w:color="auto" w:fill="auto"/>
            <w:tcMar>
              <w:top w:w="0" w:type="dxa"/>
              <w:left w:w="0" w:type="dxa"/>
              <w:bottom w:w="0" w:type="dxa"/>
              <w:right w:w="0" w:type="dxa"/>
            </w:tcMar>
            <w:vAlign w:val="center"/>
          </w:tcPr>
          <w:p w14:paraId="72008EA7"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1971.09.16</w:t>
            </w:r>
          </w:p>
        </w:tc>
      </w:tr>
      <w:tr w:rsidR="000121E6" w:rsidRPr="003C0CF7" w14:paraId="3AA2AA22" w14:textId="77777777" w:rsidTr="00BC0CFA">
        <w:tc>
          <w:tcPr>
            <w:tcW w:w="785" w:type="pct"/>
            <w:shd w:val="clear" w:color="auto" w:fill="auto"/>
            <w:tcMar>
              <w:top w:w="0" w:type="dxa"/>
              <w:left w:w="0" w:type="dxa"/>
              <w:bottom w:w="0" w:type="dxa"/>
              <w:right w:w="0" w:type="dxa"/>
            </w:tcMar>
            <w:vAlign w:val="center"/>
          </w:tcPr>
          <w:p w14:paraId="7A5026F2"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lastRenderedPageBreak/>
              <w:t>Sulejów - Podklasztorze</w:t>
            </w:r>
          </w:p>
        </w:tc>
        <w:tc>
          <w:tcPr>
            <w:tcW w:w="702" w:type="pct"/>
            <w:shd w:val="clear" w:color="auto" w:fill="auto"/>
            <w:tcMar>
              <w:top w:w="0" w:type="dxa"/>
              <w:left w:w="0" w:type="dxa"/>
              <w:bottom w:w="0" w:type="dxa"/>
              <w:right w:w="0" w:type="dxa"/>
            </w:tcMar>
            <w:vAlign w:val="center"/>
          </w:tcPr>
          <w:p w14:paraId="6FF3054D"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Opacka</w:t>
            </w:r>
          </w:p>
        </w:tc>
        <w:tc>
          <w:tcPr>
            <w:tcW w:w="269" w:type="pct"/>
            <w:shd w:val="clear" w:color="auto" w:fill="auto"/>
            <w:tcMar>
              <w:top w:w="0" w:type="dxa"/>
              <w:left w:w="0" w:type="dxa"/>
              <w:bottom w:w="0" w:type="dxa"/>
              <w:right w:w="0" w:type="dxa"/>
            </w:tcMar>
            <w:vAlign w:val="center"/>
          </w:tcPr>
          <w:p w14:paraId="591F50AF"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13</w:t>
            </w:r>
          </w:p>
        </w:tc>
        <w:tc>
          <w:tcPr>
            <w:tcW w:w="1368" w:type="pct"/>
            <w:shd w:val="clear" w:color="auto" w:fill="auto"/>
            <w:tcMar>
              <w:top w:w="0" w:type="dxa"/>
              <w:left w:w="0" w:type="dxa"/>
              <w:bottom w:w="0" w:type="dxa"/>
              <w:right w:w="0" w:type="dxa"/>
            </w:tcMar>
            <w:vAlign w:val="center"/>
          </w:tcPr>
          <w:p w14:paraId="21673134"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Obwód warowny mur obronny O.O Cystersów</w:t>
            </w:r>
          </w:p>
        </w:tc>
        <w:tc>
          <w:tcPr>
            <w:tcW w:w="701" w:type="pct"/>
            <w:shd w:val="clear" w:color="auto" w:fill="auto"/>
            <w:tcMar>
              <w:top w:w="0" w:type="dxa"/>
              <w:left w:w="0" w:type="dxa"/>
              <w:bottom w:w="0" w:type="dxa"/>
              <w:right w:w="0" w:type="dxa"/>
            </w:tcMar>
            <w:vAlign w:val="center"/>
          </w:tcPr>
          <w:p w14:paraId="0ED75363" w14:textId="1A0C2BA1"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XV/XVI w.</w:t>
            </w:r>
          </w:p>
        </w:tc>
        <w:tc>
          <w:tcPr>
            <w:tcW w:w="549" w:type="pct"/>
            <w:shd w:val="clear" w:color="auto" w:fill="auto"/>
            <w:tcMar>
              <w:top w:w="0" w:type="dxa"/>
              <w:left w:w="0" w:type="dxa"/>
              <w:bottom w:w="0" w:type="dxa"/>
              <w:right w:w="0" w:type="dxa"/>
            </w:tcMar>
            <w:vAlign w:val="center"/>
          </w:tcPr>
          <w:p w14:paraId="75A6B8FB"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569</w:t>
            </w:r>
          </w:p>
        </w:tc>
        <w:tc>
          <w:tcPr>
            <w:tcW w:w="626" w:type="pct"/>
            <w:shd w:val="clear" w:color="auto" w:fill="auto"/>
            <w:tcMar>
              <w:top w:w="0" w:type="dxa"/>
              <w:left w:w="0" w:type="dxa"/>
              <w:bottom w:w="0" w:type="dxa"/>
              <w:right w:w="0" w:type="dxa"/>
            </w:tcMar>
            <w:vAlign w:val="center"/>
          </w:tcPr>
          <w:p w14:paraId="181361FB"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1971.09.16</w:t>
            </w:r>
          </w:p>
        </w:tc>
      </w:tr>
      <w:tr w:rsidR="000121E6" w:rsidRPr="003C0CF7" w14:paraId="56728EE2" w14:textId="77777777" w:rsidTr="00BC0CFA">
        <w:tc>
          <w:tcPr>
            <w:tcW w:w="785" w:type="pct"/>
            <w:shd w:val="clear" w:color="auto" w:fill="auto"/>
            <w:tcMar>
              <w:top w:w="0" w:type="dxa"/>
              <w:left w:w="0" w:type="dxa"/>
              <w:bottom w:w="0" w:type="dxa"/>
              <w:right w:w="0" w:type="dxa"/>
            </w:tcMar>
            <w:vAlign w:val="center"/>
          </w:tcPr>
          <w:p w14:paraId="0D65ACED"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Sulejów - Podklasztorze</w:t>
            </w:r>
          </w:p>
        </w:tc>
        <w:tc>
          <w:tcPr>
            <w:tcW w:w="702" w:type="pct"/>
            <w:shd w:val="clear" w:color="auto" w:fill="auto"/>
            <w:tcMar>
              <w:top w:w="0" w:type="dxa"/>
              <w:left w:w="0" w:type="dxa"/>
              <w:bottom w:w="0" w:type="dxa"/>
              <w:right w:w="0" w:type="dxa"/>
            </w:tcMar>
            <w:vAlign w:val="center"/>
          </w:tcPr>
          <w:p w14:paraId="10A7BA05"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Opacka</w:t>
            </w:r>
          </w:p>
        </w:tc>
        <w:tc>
          <w:tcPr>
            <w:tcW w:w="269" w:type="pct"/>
            <w:shd w:val="clear" w:color="auto" w:fill="auto"/>
            <w:tcMar>
              <w:top w:w="0" w:type="dxa"/>
              <w:left w:w="0" w:type="dxa"/>
              <w:bottom w:w="0" w:type="dxa"/>
              <w:right w:w="0" w:type="dxa"/>
            </w:tcMar>
            <w:vAlign w:val="center"/>
          </w:tcPr>
          <w:p w14:paraId="0D9814F5"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13</w:t>
            </w:r>
          </w:p>
        </w:tc>
        <w:tc>
          <w:tcPr>
            <w:tcW w:w="1368" w:type="pct"/>
            <w:shd w:val="clear" w:color="auto" w:fill="auto"/>
            <w:tcMar>
              <w:top w:w="0" w:type="dxa"/>
              <w:left w:w="0" w:type="dxa"/>
              <w:bottom w:w="0" w:type="dxa"/>
              <w:right w:w="0" w:type="dxa"/>
            </w:tcMar>
            <w:vAlign w:val="center"/>
          </w:tcPr>
          <w:p w14:paraId="1E68A4E4"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Pałac Opata ob. “trwała ruina” O.O Cystersów</w:t>
            </w:r>
          </w:p>
        </w:tc>
        <w:tc>
          <w:tcPr>
            <w:tcW w:w="701" w:type="pct"/>
            <w:shd w:val="clear" w:color="auto" w:fill="auto"/>
            <w:tcMar>
              <w:top w:w="0" w:type="dxa"/>
              <w:left w:w="0" w:type="dxa"/>
              <w:bottom w:w="0" w:type="dxa"/>
              <w:right w:w="0" w:type="dxa"/>
            </w:tcMar>
            <w:vAlign w:val="center"/>
          </w:tcPr>
          <w:p w14:paraId="2F8A86E9" w14:textId="1FBE6B61"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XVI w.</w:t>
            </w:r>
          </w:p>
        </w:tc>
        <w:tc>
          <w:tcPr>
            <w:tcW w:w="549" w:type="pct"/>
            <w:shd w:val="clear" w:color="auto" w:fill="auto"/>
            <w:tcMar>
              <w:top w:w="0" w:type="dxa"/>
              <w:left w:w="0" w:type="dxa"/>
              <w:bottom w:w="0" w:type="dxa"/>
              <w:right w:w="0" w:type="dxa"/>
            </w:tcMar>
            <w:vAlign w:val="center"/>
          </w:tcPr>
          <w:p w14:paraId="70666871"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569</w:t>
            </w:r>
          </w:p>
        </w:tc>
        <w:tc>
          <w:tcPr>
            <w:tcW w:w="626" w:type="pct"/>
            <w:shd w:val="clear" w:color="auto" w:fill="auto"/>
            <w:tcMar>
              <w:top w:w="0" w:type="dxa"/>
              <w:left w:w="0" w:type="dxa"/>
              <w:bottom w:w="0" w:type="dxa"/>
              <w:right w:w="0" w:type="dxa"/>
            </w:tcMar>
            <w:vAlign w:val="center"/>
          </w:tcPr>
          <w:p w14:paraId="23C1A20D"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1971.09.16</w:t>
            </w:r>
          </w:p>
        </w:tc>
      </w:tr>
      <w:tr w:rsidR="000121E6" w:rsidRPr="003C0CF7" w14:paraId="4E163CBE" w14:textId="77777777" w:rsidTr="00BC0CFA">
        <w:tc>
          <w:tcPr>
            <w:tcW w:w="785" w:type="pct"/>
            <w:shd w:val="clear" w:color="auto" w:fill="auto"/>
            <w:tcMar>
              <w:top w:w="0" w:type="dxa"/>
              <w:left w:w="0" w:type="dxa"/>
              <w:bottom w:w="0" w:type="dxa"/>
              <w:right w:w="0" w:type="dxa"/>
            </w:tcMar>
            <w:vAlign w:val="center"/>
          </w:tcPr>
          <w:p w14:paraId="03E05CDB"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Sulejów - Podklasztorze</w:t>
            </w:r>
          </w:p>
        </w:tc>
        <w:tc>
          <w:tcPr>
            <w:tcW w:w="702" w:type="pct"/>
            <w:shd w:val="clear" w:color="auto" w:fill="auto"/>
            <w:tcMar>
              <w:top w:w="0" w:type="dxa"/>
              <w:left w:w="0" w:type="dxa"/>
              <w:bottom w:w="0" w:type="dxa"/>
              <w:right w:w="0" w:type="dxa"/>
            </w:tcMar>
            <w:vAlign w:val="center"/>
          </w:tcPr>
          <w:p w14:paraId="5156EE7C"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Opacka</w:t>
            </w:r>
          </w:p>
        </w:tc>
        <w:tc>
          <w:tcPr>
            <w:tcW w:w="269" w:type="pct"/>
            <w:shd w:val="clear" w:color="auto" w:fill="auto"/>
            <w:tcMar>
              <w:top w:w="0" w:type="dxa"/>
              <w:left w:w="0" w:type="dxa"/>
              <w:bottom w:w="0" w:type="dxa"/>
              <w:right w:w="0" w:type="dxa"/>
            </w:tcMar>
            <w:vAlign w:val="center"/>
          </w:tcPr>
          <w:p w14:paraId="0F07FC57"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13</w:t>
            </w:r>
          </w:p>
        </w:tc>
        <w:tc>
          <w:tcPr>
            <w:tcW w:w="1368" w:type="pct"/>
            <w:shd w:val="clear" w:color="auto" w:fill="auto"/>
            <w:tcMar>
              <w:top w:w="0" w:type="dxa"/>
              <w:left w:w="0" w:type="dxa"/>
              <w:bottom w:w="0" w:type="dxa"/>
              <w:right w:w="0" w:type="dxa"/>
            </w:tcMar>
            <w:vAlign w:val="center"/>
          </w:tcPr>
          <w:p w14:paraId="406861A8"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Park przykościelny</w:t>
            </w:r>
          </w:p>
        </w:tc>
        <w:tc>
          <w:tcPr>
            <w:tcW w:w="701" w:type="pct"/>
            <w:shd w:val="clear" w:color="auto" w:fill="auto"/>
            <w:tcMar>
              <w:top w:w="0" w:type="dxa"/>
              <w:left w:w="0" w:type="dxa"/>
              <w:bottom w:w="0" w:type="dxa"/>
              <w:right w:w="0" w:type="dxa"/>
            </w:tcMar>
            <w:vAlign w:val="center"/>
          </w:tcPr>
          <w:p w14:paraId="7F7751E1" w14:textId="672A1B56"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XII-XVIII w.</w:t>
            </w:r>
          </w:p>
        </w:tc>
        <w:tc>
          <w:tcPr>
            <w:tcW w:w="549" w:type="pct"/>
            <w:shd w:val="clear" w:color="auto" w:fill="auto"/>
            <w:tcMar>
              <w:top w:w="0" w:type="dxa"/>
              <w:left w:w="0" w:type="dxa"/>
              <w:bottom w:w="0" w:type="dxa"/>
              <w:right w:w="0" w:type="dxa"/>
            </w:tcMar>
            <w:vAlign w:val="center"/>
          </w:tcPr>
          <w:p w14:paraId="1F8D1B80"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569</w:t>
            </w:r>
          </w:p>
        </w:tc>
        <w:tc>
          <w:tcPr>
            <w:tcW w:w="626" w:type="pct"/>
            <w:shd w:val="clear" w:color="auto" w:fill="auto"/>
            <w:tcMar>
              <w:top w:w="0" w:type="dxa"/>
              <w:left w:w="0" w:type="dxa"/>
              <w:bottom w:w="0" w:type="dxa"/>
              <w:right w:w="0" w:type="dxa"/>
            </w:tcMar>
            <w:vAlign w:val="center"/>
          </w:tcPr>
          <w:p w14:paraId="0364D399"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1971.09.16</w:t>
            </w:r>
          </w:p>
        </w:tc>
      </w:tr>
      <w:tr w:rsidR="000121E6" w:rsidRPr="003C0CF7" w14:paraId="56463262" w14:textId="77777777" w:rsidTr="00BC0CFA">
        <w:tc>
          <w:tcPr>
            <w:tcW w:w="785" w:type="pct"/>
            <w:shd w:val="clear" w:color="auto" w:fill="auto"/>
            <w:tcMar>
              <w:top w:w="0" w:type="dxa"/>
              <w:left w:w="0" w:type="dxa"/>
              <w:bottom w:w="0" w:type="dxa"/>
              <w:right w:w="0" w:type="dxa"/>
            </w:tcMar>
            <w:vAlign w:val="center"/>
          </w:tcPr>
          <w:p w14:paraId="46252CA6"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Sulejów - Podklasztorze</w:t>
            </w:r>
          </w:p>
        </w:tc>
        <w:tc>
          <w:tcPr>
            <w:tcW w:w="702" w:type="pct"/>
            <w:shd w:val="clear" w:color="auto" w:fill="auto"/>
            <w:tcMar>
              <w:top w:w="0" w:type="dxa"/>
              <w:left w:w="0" w:type="dxa"/>
              <w:bottom w:w="0" w:type="dxa"/>
              <w:right w:w="0" w:type="dxa"/>
            </w:tcMar>
            <w:vAlign w:val="center"/>
          </w:tcPr>
          <w:p w14:paraId="1B2EBE2A"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Opacka</w:t>
            </w:r>
          </w:p>
        </w:tc>
        <w:tc>
          <w:tcPr>
            <w:tcW w:w="269" w:type="pct"/>
            <w:shd w:val="clear" w:color="auto" w:fill="auto"/>
            <w:tcMar>
              <w:top w:w="0" w:type="dxa"/>
              <w:left w:w="0" w:type="dxa"/>
              <w:bottom w:w="0" w:type="dxa"/>
              <w:right w:w="0" w:type="dxa"/>
            </w:tcMar>
            <w:vAlign w:val="center"/>
          </w:tcPr>
          <w:p w14:paraId="6B420D46"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13</w:t>
            </w:r>
          </w:p>
        </w:tc>
        <w:tc>
          <w:tcPr>
            <w:tcW w:w="1368" w:type="pct"/>
            <w:shd w:val="clear" w:color="auto" w:fill="auto"/>
            <w:tcMar>
              <w:top w:w="0" w:type="dxa"/>
              <w:left w:w="0" w:type="dxa"/>
              <w:bottom w:w="0" w:type="dxa"/>
              <w:right w:w="0" w:type="dxa"/>
            </w:tcMar>
            <w:vAlign w:val="center"/>
          </w:tcPr>
          <w:p w14:paraId="60042339"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Wieża bramna. dzwonnica tzw. Krakowska O.O Cystersów</w:t>
            </w:r>
          </w:p>
        </w:tc>
        <w:tc>
          <w:tcPr>
            <w:tcW w:w="701" w:type="pct"/>
            <w:shd w:val="clear" w:color="auto" w:fill="auto"/>
            <w:tcMar>
              <w:top w:w="0" w:type="dxa"/>
              <w:left w:w="0" w:type="dxa"/>
              <w:bottom w:w="0" w:type="dxa"/>
              <w:right w:w="0" w:type="dxa"/>
            </w:tcMar>
            <w:vAlign w:val="center"/>
          </w:tcPr>
          <w:p w14:paraId="19C83805" w14:textId="1AFE2D2A"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pocz. XVI w.</w:t>
            </w:r>
          </w:p>
        </w:tc>
        <w:tc>
          <w:tcPr>
            <w:tcW w:w="549" w:type="pct"/>
            <w:shd w:val="clear" w:color="auto" w:fill="auto"/>
            <w:tcMar>
              <w:top w:w="0" w:type="dxa"/>
              <w:left w:w="0" w:type="dxa"/>
              <w:bottom w:w="0" w:type="dxa"/>
              <w:right w:w="0" w:type="dxa"/>
            </w:tcMar>
            <w:vAlign w:val="center"/>
          </w:tcPr>
          <w:p w14:paraId="3119EA63"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569</w:t>
            </w:r>
          </w:p>
        </w:tc>
        <w:tc>
          <w:tcPr>
            <w:tcW w:w="626" w:type="pct"/>
            <w:shd w:val="clear" w:color="auto" w:fill="auto"/>
            <w:tcMar>
              <w:top w:w="0" w:type="dxa"/>
              <w:left w:w="0" w:type="dxa"/>
              <w:bottom w:w="0" w:type="dxa"/>
              <w:right w:w="0" w:type="dxa"/>
            </w:tcMar>
            <w:vAlign w:val="center"/>
          </w:tcPr>
          <w:p w14:paraId="4A41B83F"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1971.09.16</w:t>
            </w:r>
          </w:p>
        </w:tc>
      </w:tr>
      <w:tr w:rsidR="000121E6" w:rsidRPr="003C0CF7" w14:paraId="62CE8190" w14:textId="77777777" w:rsidTr="00BC0CFA">
        <w:tc>
          <w:tcPr>
            <w:tcW w:w="785" w:type="pct"/>
            <w:shd w:val="clear" w:color="auto" w:fill="auto"/>
            <w:tcMar>
              <w:top w:w="0" w:type="dxa"/>
              <w:left w:w="0" w:type="dxa"/>
              <w:bottom w:w="0" w:type="dxa"/>
              <w:right w:w="0" w:type="dxa"/>
            </w:tcMar>
            <w:vAlign w:val="center"/>
          </w:tcPr>
          <w:p w14:paraId="6CCB960F" w14:textId="1967B079"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Sulejów - Podklasztorze</w:t>
            </w:r>
          </w:p>
        </w:tc>
        <w:tc>
          <w:tcPr>
            <w:tcW w:w="702" w:type="pct"/>
            <w:shd w:val="clear" w:color="auto" w:fill="auto"/>
            <w:tcMar>
              <w:top w:w="0" w:type="dxa"/>
              <w:left w:w="0" w:type="dxa"/>
              <w:bottom w:w="0" w:type="dxa"/>
              <w:right w:w="0" w:type="dxa"/>
            </w:tcMar>
            <w:vAlign w:val="center"/>
          </w:tcPr>
          <w:p w14:paraId="5948B39C"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Opacka</w:t>
            </w:r>
          </w:p>
        </w:tc>
        <w:tc>
          <w:tcPr>
            <w:tcW w:w="269" w:type="pct"/>
            <w:shd w:val="clear" w:color="auto" w:fill="auto"/>
            <w:tcMar>
              <w:top w:w="0" w:type="dxa"/>
              <w:left w:w="0" w:type="dxa"/>
              <w:bottom w:w="0" w:type="dxa"/>
              <w:right w:w="0" w:type="dxa"/>
            </w:tcMar>
            <w:vAlign w:val="center"/>
          </w:tcPr>
          <w:p w14:paraId="551F52BE"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13</w:t>
            </w:r>
          </w:p>
        </w:tc>
        <w:tc>
          <w:tcPr>
            <w:tcW w:w="1368" w:type="pct"/>
            <w:shd w:val="clear" w:color="auto" w:fill="auto"/>
            <w:tcMar>
              <w:top w:w="0" w:type="dxa"/>
              <w:left w:w="0" w:type="dxa"/>
              <w:bottom w:w="0" w:type="dxa"/>
              <w:right w:w="0" w:type="dxa"/>
            </w:tcMar>
            <w:vAlign w:val="center"/>
          </w:tcPr>
          <w:p w14:paraId="41BCD695" w14:textId="6F8A3952"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 xml:space="preserve">Wieża bramna. tzw. Rycerska O.O </w:t>
            </w:r>
            <w:proofErr w:type="spellStart"/>
            <w:r w:rsidRPr="003C0CF7">
              <w:rPr>
                <w:rFonts w:ascii="Arial" w:hAnsi="Arial" w:cs="Arial"/>
                <w:sz w:val="18"/>
                <w:szCs w:val="18"/>
              </w:rPr>
              <w:t>Cystów</w:t>
            </w:r>
            <w:proofErr w:type="spellEnd"/>
          </w:p>
        </w:tc>
        <w:tc>
          <w:tcPr>
            <w:tcW w:w="701" w:type="pct"/>
            <w:shd w:val="clear" w:color="auto" w:fill="auto"/>
            <w:tcMar>
              <w:top w:w="0" w:type="dxa"/>
              <w:left w:w="0" w:type="dxa"/>
              <w:bottom w:w="0" w:type="dxa"/>
              <w:right w:w="0" w:type="dxa"/>
            </w:tcMar>
            <w:vAlign w:val="center"/>
          </w:tcPr>
          <w:p w14:paraId="0480E9CD" w14:textId="481FAC58"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pocz. XVI w.</w:t>
            </w:r>
          </w:p>
        </w:tc>
        <w:tc>
          <w:tcPr>
            <w:tcW w:w="549" w:type="pct"/>
            <w:shd w:val="clear" w:color="auto" w:fill="auto"/>
            <w:tcMar>
              <w:top w:w="0" w:type="dxa"/>
              <w:left w:w="0" w:type="dxa"/>
              <w:bottom w:w="0" w:type="dxa"/>
              <w:right w:w="0" w:type="dxa"/>
            </w:tcMar>
            <w:vAlign w:val="center"/>
          </w:tcPr>
          <w:p w14:paraId="6095FE84"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569</w:t>
            </w:r>
          </w:p>
        </w:tc>
        <w:tc>
          <w:tcPr>
            <w:tcW w:w="626" w:type="pct"/>
            <w:shd w:val="clear" w:color="auto" w:fill="auto"/>
            <w:tcMar>
              <w:top w:w="0" w:type="dxa"/>
              <w:left w:w="0" w:type="dxa"/>
              <w:bottom w:w="0" w:type="dxa"/>
              <w:right w:w="0" w:type="dxa"/>
            </w:tcMar>
            <w:vAlign w:val="center"/>
          </w:tcPr>
          <w:p w14:paraId="7551EBC3"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1971.09.16</w:t>
            </w:r>
          </w:p>
        </w:tc>
      </w:tr>
      <w:tr w:rsidR="000121E6" w:rsidRPr="003C0CF7" w14:paraId="51470CFE" w14:textId="77777777" w:rsidTr="00BC0CFA">
        <w:tc>
          <w:tcPr>
            <w:tcW w:w="785" w:type="pct"/>
            <w:shd w:val="clear" w:color="auto" w:fill="auto"/>
            <w:tcMar>
              <w:top w:w="0" w:type="dxa"/>
              <w:left w:w="0" w:type="dxa"/>
              <w:bottom w:w="0" w:type="dxa"/>
              <w:right w:w="0" w:type="dxa"/>
            </w:tcMar>
            <w:vAlign w:val="center"/>
          </w:tcPr>
          <w:p w14:paraId="274D568B"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Sulejów - Podklasztorze</w:t>
            </w:r>
          </w:p>
        </w:tc>
        <w:tc>
          <w:tcPr>
            <w:tcW w:w="702" w:type="pct"/>
            <w:shd w:val="clear" w:color="auto" w:fill="auto"/>
            <w:tcMar>
              <w:top w:w="0" w:type="dxa"/>
              <w:left w:w="0" w:type="dxa"/>
              <w:bottom w:w="0" w:type="dxa"/>
              <w:right w:w="0" w:type="dxa"/>
            </w:tcMar>
            <w:vAlign w:val="center"/>
          </w:tcPr>
          <w:p w14:paraId="5CFDD52E"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Opacka</w:t>
            </w:r>
          </w:p>
        </w:tc>
        <w:tc>
          <w:tcPr>
            <w:tcW w:w="269" w:type="pct"/>
            <w:shd w:val="clear" w:color="auto" w:fill="auto"/>
            <w:tcMar>
              <w:top w:w="0" w:type="dxa"/>
              <w:left w:w="0" w:type="dxa"/>
              <w:bottom w:w="0" w:type="dxa"/>
              <w:right w:w="0" w:type="dxa"/>
            </w:tcMar>
            <w:vAlign w:val="center"/>
          </w:tcPr>
          <w:p w14:paraId="10E838E1"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13</w:t>
            </w:r>
          </w:p>
        </w:tc>
        <w:tc>
          <w:tcPr>
            <w:tcW w:w="1368" w:type="pct"/>
            <w:shd w:val="clear" w:color="auto" w:fill="auto"/>
            <w:tcMar>
              <w:top w:w="0" w:type="dxa"/>
              <w:left w:w="0" w:type="dxa"/>
              <w:bottom w:w="0" w:type="dxa"/>
              <w:right w:w="0" w:type="dxa"/>
            </w:tcMar>
            <w:vAlign w:val="center"/>
          </w:tcPr>
          <w:p w14:paraId="37DACA2F" w14:textId="5FF28146"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Wieża obronna tzw. Mauretańska O.O Cystersów</w:t>
            </w:r>
          </w:p>
        </w:tc>
        <w:tc>
          <w:tcPr>
            <w:tcW w:w="701" w:type="pct"/>
            <w:shd w:val="clear" w:color="auto" w:fill="auto"/>
            <w:tcMar>
              <w:top w:w="0" w:type="dxa"/>
              <w:left w:w="0" w:type="dxa"/>
              <w:bottom w:w="0" w:type="dxa"/>
              <w:right w:w="0" w:type="dxa"/>
            </w:tcMar>
            <w:vAlign w:val="center"/>
          </w:tcPr>
          <w:p w14:paraId="5F8B3AA0" w14:textId="28B71D87" w:rsidR="005901ED" w:rsidRPr="003C0CF7" w:rsidRDefault="005901ED" w:rsidP="003C0CF7">
            <w:pPr>
              <w:spacing w:after="0" w:line="240" w:lineRule="auto"/>
              <w:rPr>
                <w:rFonts w:ascii="Arial" w:hAnsi="Arial" w:cs="Arial"/>
                <w:sz w:val="18"/>
                <w:szCs w:val="18"/>
              </w:rPr>
            </w:pPr>
            <w:proofErr w:type="spellStart"/>
            <w:r w:rsidRPr="003C0CF7">
              <w:rPr>
                <w:rFonts w:ascii="Arial" w:hAnsi="Arial" w:cs="Arial"/>
                <w:sz w:val="18"/>
                <w:szCs w:val="18"/>
              </w:rPr>
              <w:t>kon</w:t>
            </w:r>
            <w:proofErr w:type="spellEnd"/>
            <w:r w:rsidRPr="003C0CF7">
              <w:rPr>
                <w:rFonts w:ascii="Arial" w:hAnsi="Arial" w:cs="Arial"/>
                <w:sz w:val="18"/>
                <w:szCs w:val="18"/>
              </w:rPr>
              <w:t>. XV w.</w:t>
            </w:r>
          </w:p>
        </w:tc>
        <w:tc>
          <w:tcPr>
            <w:tcW w:w="549" w:type="pct"/>
            <w:shd w:val="clear" w:color="auto" w:fill="auto"/>
            <w:tcMar>
              <w:top w:w="0" w:type="dxa"/>
              <w:left w:w="0" w:type="dxa"/>
              <w:bottom w:w="0" w:type="dxa"/>
              <w:right w:w="0" w:type="dxa"/>
            </w:tcMar>
            <w:vAlign w:val="center"/>
          </w:tcPr>
          <w:p w14:paraId="7B54E5E3"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569</w:t>
            </w:r>
          </w:p>
        </w:tc>
        <w:tc>
          <w:tcPr>
            <w:tcW w:w="626" w:type="pct"/>
            <w:shd w:val="clear" w:color="auto" w:fill="auto"/>
            <w:tcMar>
              <w:top w:w="0" w:type="dxa"/>
              <w:left w:w="0" w:type="dxa"/>
              <w:bottom w:w="0" w:type="dxa"/>
              <w:right w:w="0" w:type="dxa"/>
            </w:tcMar>
            <w:vAlign w:val="center"/>
          </w:tcPr>
          <w:p w14:paraId="03042689"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1971.09.16</w:t>
            </w:r>
          </w:p>
        </w:tc>
      </w:tr>
      <w:tr w:rsidR="000121E6" w:rsidRPr="003C0CF7" w14:paraId="2F730E5B" w14:textId="77777777" w:rsidTr="00BC0CFA">
        <w:tc>
          <w:tcPr>
            <w:tcW w:w="785" w:type="pct"/>
            <w:shd w:val="clear" w:color="auto" w:fill="auto"/>
            <w:tcMar>
              <w:top w:w="0" w:type="dxa"/>
              <w:left w:w="0" w:type="dxa"/>
              <w:bottom w:w="0" w:type="dxa"/>
              <w:right w:w="0" w:type="dxa"/>
            </w:tcMar>
            <w:vAlign w:val="center"/>
          </w:tcPr>
          <w:p w14:paraId="2DCA4119"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Sulejów - Podklasztorze</w:t>
            </w:r>
          </w:p>
        </w:tc>
        <w:tc>
          <w:tcPr>
            <w:tcW w:w="702" w:type="pct"/>
            <w:shd w:val="clear" w:color="auto" w:fill="auto"/>
            <w:tcMar>
              <w:top w:w="0" w:type="dxa"/>
              <w:left w:w="0" w:type="dxa"/>
              <w:bottom w:w="0" w:type="dxa"/>
              <w:right w:w="0" w:type="dxa"/>
            </w:tcMar>
            <w:vAlign w:val="center"/>
          </w:tcPr>
          <w:p w14:paraId="433017E0"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Opacka</w:t>
            </w:r>
          </w:p>
        </w:tc>
        <w:tc>
          <w:tcPr>
            <w:tcW w:w="269" w:type="pct"/>
            <w:shd w:val="clear" w:color="auto" w:fill="auto"/>
            <w:tcMar>
              <w:top w:w="0" w:type="dxa"/>
              <w:left w:w="0" w:type="dxa"/>
              <w:bottom w:w="0" w:type="dxa"/>
              <w:right w:w="0" w:type="dxa"/>
            </w:tcMar>
            <w:vAlign w:val="center"/>
          </w:tcPr>
          <w:p w14:paraId="2710C445"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13</w:t>
            </w:r>
          </w:p>
        </w:tc>
        <w:tc>
          <w:tcPr>
            <w:tcW w:w="1368" w:type="pct"/>
            <w:shd w:val="clear" w:color="auto" w:fill="auto"/>
            <w:tcMar>
              <w:top w:w="0" w:type="dxa"/>
              <w:left w:w="0" w:type="dxa"/>
              <w:bottom w:w="0" w:type="dxa"/>
              <w:right w:w="0" w:type="dxa"/>
            </w:tcMar>
            <w:vAlign w:val="center"/>
          </w:tcPr>
          <w:p w14:paraId="49464104"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Wieża obronna tzw. Attykowa O.O Cystersów</w:t>
            </w:r>
          </w:p>
        </w:tc>
        <w:tc>
          <w:tcPr>
            <w:tcW w:w="701" w:type="pct"/>
            <w:shd w:val="clear" w:color="auto" w:fill="auto"/>
            <w:tcMar>
              <w:top w:w="0" w:type="dxa"/>
              <w:left w:w="0" w:type="dxa"/>
              <w:bottom w:w="0" w:type="dxa"/>
              <w:right w:w="0" w:type="dxa"/>
            </w:tcMar>
            <w:vAlign w:val="center"/>
          </w:tcPr>
          <w:p w14:paraId="273907E7" w14:textId="49409B83"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poł. XVI w.</w:t>
            </w:r>
          </w:p>
        </w:tc>
        <w:tc>
          <w:tcPr>
            <w:tcW w:w="549" w:type="pct"/>
            <w:shd w:val="clear" w:color="auto" w:fill="auto"/>
            <w:tcMar>
              <w:top w:w="0" w:type="dxa"/>
              <w:left w:w="0" w:type="dxa"/>
              <w:bottom w:w="0" w:type="dxa"/>
              <w:right w:w="0" w:type="dxa"/>
            </w:tcMar>
            <w:vAlign w:val="center"/>
          </w:tcPr>
          <w:p w14:paraId="51F0ED67"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569</w:t>
            </w:r>
          </w:p>
        </w:tc>
        <w:tc>
          <w:tcPr>
            <w:tcW w:w="626" w:type="pct"/>
            <w:shd w:val="clear" w:color="auto" w:fill="auto"/>
            <w:tcMar>
              <w:top w:w="0" w:type="dxa"/>
              <w:left w:w="0" w:type="dxa"/>
              <w:bottom w:w="0" w:type="dxa"/>
              <w:right w:w="0" w:type="dxa"/>
            </w:tcMar>
            <w:vAlign w:val="center"/>
          </w:tcPr>
          <w:p w14:paraId="22D06302"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1971.09.16</w:t>
            </w:r>
          </w:p>
        </w:tc>
      </w:tr>
      <w:tr w:rsidR="000121E6" w:rsidRPr="003C0CF7" w14:paraId="6A346B5C" w14:textId="77777777" w:rsidTr="00BC0CFA">
        <w:tc>
          <w:tcPr>
            <w:tcW w:w="785" w:type="pct"/>
            <w:shd w:val="clear" w:color="auto" w:fill="auto"/>
            <w:tcMar>
              <w:top w:w="0" w:type="dxa"/>
              <w:left w:w="0" w:type="dxa"/>
              <w:bottom w:w="0" w:type="dxa"/>
              <w:right w:w="0" w:type="dxa"/>
            </w:tcMar>
            <w:vAlign w:val="center"/>
          </w:tcPr>
          <w:p w14:paraId="6BFA8F99"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Sulejów - Podklasztorze</w:t>
            </w:r>
          </w:p>
        </w:tc>
        <w:tc>
          <w:tcPr>
            <w:tcW w:w="702" w:type="pct"/>
            <w:shd w:val="clear" w:color="auto" w:fill="auto"/>
            <w:tcMar>
              <w:top w:w="0" w:type="dxa"/>
              <w:left w:w="0" w:type="dxa"/>
              <w:bottom w:w="0" w:type="dxa"/>
              <w:right w:w="0" w:type="dxa"/>
            </w:tcMar>
            <w:vAlign w:val="center"/>
          </w:tcPr>
          <w:p w14:paraId="0663D8EC"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Opacka</w:t>
            </w:r>
          </w:p>
        </w:tc>
        <w:tc>
          <w:tcPr>
            <w:tcW w:w="269" w:type="pct"/>
            <w:shd w:val="clear" w:color="auto" w:fill="auto"/>
            <w:tcMar>
              <w:top w:w="0" w:type="dxa"/>
              <w:left w:w="0" w:type="dxa"/>
              <w:bottom w:w="0" w:type="dxa"/>
              <w:right w:w="0" w:type="dxa"/>
            </w:tcMar>
            <w:vAlign w:val="center"/>
          </w:tcPr>
          <w:p w14:paraId="3F857E6C"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13</w:t>
            </w:r>
          </w:p>
        </w:tc>
        <w:tc>
          <w:tcPr>
            <w:tcW w:w="1368" w:type="pct"/>
            <w:shd w:val="clear" w:color="auto" w:fill="auto"/>
            <w:tcMar>
              <w:top w:w="0" w:type="dxa"/>
              <w:left w:w="0" w:type="dxa"/>
              <w:bottom w:w="0" w:type="dxa"/>
              <w:right w:w="0" w:type="dxa"/>
            </w:tcMar>
            <w:vAlign w:val="center"/>
          </w:tcPr>
          <w:p w14:paraId="7F4FC0E9"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Zespół klasztorny O.O Cystersów</w:t>
            </w:r>
          </w:p>
        </w:tc>
        <w:tc>
          <w:tcPr>
            <w:tcW w:w="701" w:type="pct"/>
            <w:shd w:val="clear" w:color="auto" w:fill="auto"/>
            <w:tcMar>
              <w:top w:w="0" w:type="dxa"/>
              <w:left w:w="0" w:type="dxa"/>
              <w:bottom w:w="0" w:type="dxa"/>
              <w:right w:w="0" w:type="dxa"/>
            </w:tcMar>
            <w:vAlign w:val="center"/>
          </w:tcPr>
          <w:p w14:paraId="31A89605"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XII-XVIII w.</w:t>
            </w:r>
          </w:p>
        </w:tc>
        <w:tc>
          <w:tcPr>
            <w:tcW w:w="549" w:type="pct"/>
            <w:shd w:val="clear" w:color="auto" w:fill="auto"/>
            <w:tcMar>
              <w:top w:w="0" w:type="dxa"/>
              <w:left w:w="0" w:type="dxa"/>
              <w:bottom w:w="0" w:type="dxa"/>
              <w:right w:w="0" w:type="dxa"/>
            </w:tcMar>
            <w:vAlign w:val="center"/>
          </w:tcPr>
          <w:p w14:paraId="2B8FFC88"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569</w:t>
            </w:r>
          </w:p>
        </w:tc>
        <w:tc>
          <w:tcPr>
            <w:tcW w:w="626" w:type="pct"/>
            <w:shd w:val="clear" w:color="auto" w:fill="auto"/>
            <w:tcMar>
              <w:top w:w="0" w:type="dxa"/>
              <w:left w:w="0" w:type="dxa"/>
              <w:bottom w:w="0" w:type="dxa"/>
              <w:right w:w="0" w:type="dxa"/>
            </w:tcMar>
            <w:vAlign w:val="center"/>
          </w:tcPr>
          <w:p w14:paraId="4DD7C885"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1971.09.16</w:t>
            </w:r>
          </w:p>
        </w:tc>
      </w:tr>
      <w:tr w:rsidR="000121E6" w:rsidRPr="003C0CF7" w14:paraId="6094AFD9" w14:textId="77777777" w:rsidTr="00BC0CFA">
        <w:tc>
          <w:tcPr>
            <w:tcW w:w="785" w:type="pct"/>
            <w:shd w:val="clear" w:color="auto" w:fill="auto"/>
            <w:tcMar>
              <w:top w:w="0" w:type="dxa"/>
              <w:left w:w="0" w:type="dxa"/>
              <w:bottom w:w="0" w:type="dxa"/>
              <w:right w:w="0" w:type="dxa"/>
            </w:tcMar>
            <w:vAlign w:val="center"/>
          </w:tcPr>
          <w:p w14:paraId="7807887A"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 xml:space="preserve">Witów </w:t>
            </w:r>
          </w:p>
        </w:tc>
        <w:tc>
          <w:tcPr>
            <w:tcW w:w="702" w:type="pct"/>
            <w:shd w:val="clear" w:color="auto" w:fill="auto"/>
            <w:tcMar>
              <w:top w:w="0" w:type="dxa"/>
              <w:left w:w="0" w:type="dxa"/>
              <w:bottom w:w="0" w:type="dxa"/>
              <w:right w:w="0" w:type="dxa"/>
            </w:tcMar>
            <w:vAlign w:val="center"/>
          </w:tcPr>
          <w:p w14:paraId="540BAB47"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Kol. Witów</w:t>
            </w:r>
          </w:p>
        </w:tc>
        <w:tc>
          <w:tcPr>
            <w:tcW w:w="269" w:type="pct"/>
            <w:shd w:val="clear" w:color="auto" w:fill="auto"/>
            <w:tcMar>
              <w:top w:w="0" w:type="dxa"/>
              <w:left w:w="0" w:type="dxa"/>
              <w:bottom w:w="0" w:type="dxa"/>
              <w:right w:w="0" w:type="dxa"/>
            </w:tcMar>
            <w:vAlign w:val="center"/>
          </w:tcPr>
          <w:p w14:paraId="5EB69F7A"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32, 34</w:t>
            </w:r>
          </w:p>
        </w:tc>
        <w:tc>
          <w:tcPr>
            <w:tcW w:w="1368" w:type="pct"/>
            <w:shd w:val="clear" w:color="auto" w:fill="auto"/>
            <w:tcMar>
              <w:top w:w="0" w:type="dxa"/>
              <w:left w:w="0" w:type="dxa"/>
              <w:bottom w:w="0" w:type="dxa"/>
              <w:right w:w="0" w:type="dxa"/>
            </w:tcMar>
            <w:vAlign w:val="center"/>
          </w:tcPr>
          <w:p w14:paraId="6A2AD9E9" w14:textId="7D9793FF"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 xml:space="preserve">Budynek Kuchni ob. Dom O.O </w:t>
            </w:r>
            <w:proofErr w:type="spellStart"/>
            <w:r w:rsidRPr="003C0CF7">
              <w:rPr>
                <w:rFonts w:ascii="Arial" w:hAnsi="Arial" w:cs="Arial"/>
                <w:sz w:val="18"/>
                <w:szCs w:val="18"/>
              </w:rPr>
              <w:t>Norbertanów</w:t>
            </w:r>
            <w:proofErr w:type="spellEnd"/>
          </w:p>
        </w:tc>
        <w:tc>
          <w:tcPr>
            <w:tcW w:w="701" w:type="pct"/>
            <w:shd w:val="clear" w:color="auto" w:fill="auto"/>
            <w:tcMar>
              <w:top w:w="0" w:type="dxa"/>
              <w:left w:w="0" w:type="dxa"/>
              <w:bottom w:w="0" w:type="dxa"/>
              <w:right w:w="0" w:type="dxa"/>
            </w:tcMar>
            <w:vAlign w:val="center"/>
          </w:tcPr>
          <w:p w14:paraId="7D8F54F9" w14:textId="218E8412"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poł. XVIII w.</w:t>
            </w:r>
          </w:p>
        </w:tc>
        <w:tc>
          <w:tcPr>
            <w:tcW w:w="549" w:type="pct"/>
            <w:shd w:val="clear" w:color="auto" w:fill="auto"/>
            <w:tcMar>
              <w:top w:w="0" w:type="dxa"/>
              <w:left w:w="0" w:type="dxa"/>
              <w:bottom w:w="0" w:type="dxa"/>
              <w:right w:w="0" w:type="dxa"/>
            </w:tcMar>
            <w:vAlign w:val="center"/>
          </w:tcPr>
          <w:p w14:paraId="7EBBDD6C"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359</w:t>
            </w:r>
          </w:p>
        </w:tc>
        <w:tc>
          <w:tcPr>
            <w:tcW w:w="626" w:type="pct"/>
            <w:shd w:val="clear" w:color="auto" w:fill="auto"/>
            <w:tcMar>
              <w:top w:w="0" w:type="dxa"/>
              <w:left w:w="0" w:type="dxa"/>
              <w:bottom w:w="0" w:type="dxa"/>
              <w:right w:w="0" w:type="dxa"/>
            </w:tcMar>
            <w:vAlign w:val="center"/>
          </w:tcPr>
          <w:p w14:paraId="082A79F0"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1986.01.08</w:t>
            </w:r>
          </w:p>
        </w:tc>
      </w:tr>
      <w:tr w:rsidR="000121E6" w:rsidRPr="003C0CF7" w14:paraId="736A3EE3" w14:textId="77777777" w:rsidTr="00BC0CFA">
        <w:tc>
          <w:tcPr>
            <w:tcW w:w="785" w:type="pct"/>
            <w:shd w:val="clear" w:color="auto" w:fill="auto"/>
            <w:tcMar>
              <w:top w:w="0" w:type="dxa"/>
              <w:left w:w="0" w:type="dxa"/>
              <w:bottom w:w="0" w:type="dxa"/>
              <w:right w:w="0" w:type="dxa"/>
            </w:tcMar>
            <w:vAlign w:val="center"/>
          </w:tcPr>
          <w:p w14:paraId="432AF27F"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 xml:space="preserve">Witów </w:t>
            </w:r>
          </w:p>
        </w:tc>
        <w:tc>
          <w:tcPr>
            <w:tcW w:w="702" w:type="pct"/>
            <w:shd w:val="clear" w:color="auto" w:fill="auto"/>
            <w:tcMar>
              <w:top w:w="0" w:type="dxa"/>
              <w:left w:w="0" w:type="dxa"/>
              <w:bottom w:w="0" w:type="dxa"/>
              <w:right w:w="0" w:type="dxa"/>
            </w:tcMar>
            <w:vAlign w:val="center"/>
          </w:tcPr>
          <w:p w14:paraId="61A5C3BB"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Kol. Witów</w:t>
            </w:r>
          </w:p>
        </w:tc>
        <w:tc>
          <w:tcPr>
            <w:tcW w:w="269" w:type="pct"/>
            <w:shd w:val="clear" w:color="auto" w:fill="auto"/>
            <w:tcMar>
              <w:top w:w="0" w:type="dxa"/>
              <w:left w:w="0" w:type="dxa"/>
              <w:bottom w:w="0" w:type="dxa"/>
              <w:right w:w="0" w:type="dxa"/>
            </w:tcMar>
            <w:vAlign w:val="center"/>
          </w:tcPr>
          <w:p w14:paraId="2F52D5B8"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32, 34</w:t>
            </w:r>
          </w:p>
        </w:tc>
        <w:tc>
          <w:tcPr>
            <w:tcW w:w="1368" w:type="pct"/>
            <w:shd w:val="clear" w:color="auto" w:fill="auto"/>
            <w:tcMar>
              <w:top w:w="0" w:type="dxa"/>
              <w:left w:w="0" w:type="dxa"/>
              <w:bottom w:w="0" w:type="dxa"/>
              <w:right w:w="0" w:type="dxa"/>
            </w:tcMar>
            <w:vAlign w:val="center"/>
          </w:tcPr>
          <w:p w14:paraId="3209112E" w14:textId="0480F791"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 xml:space="preserve">Klasztor O.O </w:t>
            </w:r>
            <w:proofErr w:type="spellStart"/>
            <w:r w:rsidRPr="003C0CF7">
              <w:rPr>
                <w:rFonts w:ascii="Arial" w:hAnsi="Arial" w:cs="Arial"/>
                <w:sz w:val="18"/>
                <w:szCs w:val="18"/>
              </w:rPr>
              <w:t>Norbertanów</w:t>
            </w:r>
            <w:proofErr w:type="spellEnd"/>
          </w:p>
        </w:tc>
        <w:tc>
          <w:tcPr>
            <w:tcW w:w="701" w:type="pct"/>
            <w:shd w:val="clear" w:color="auto" w:fill="auto"/>
            <w:tcMar>
              <w:top w:w="0" w:type="dxa"/>
              <w:left w:w="0" w:type="dxa"/>
              <w:bottom w:w="0" w:type="dxa"/>
              <w:right w:w="0" w:type="dxa"/>
            </w:tcMar>
            <w:vAlign w:val="center"/>
          </w:tcPr>
          <w:p w14:paraId="07A0A3BF" w14:textId="44E99FB6"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1 poł. XVIII w.</w:t>
            </w:r>
          </w:p>
        </w:tc>
        <w:tc>
          <w:tcPr>
            <w:tcW w:w="549" w:type="pct"/>
            <w:shd w:val="clear" w:color="auto" w:fill="auto"/>
            <w:tcMar>
              <w:top w:w="0" w:type="dxa"/>
              <w:left w:w="0" w:type="dxa"/>
              <w:bottom w:w="0" w:type="dxa"/>
              <w:right w:w="0" w:type="dxa"/>
            </w:tcMar>
            <w:vAlign w:val="center"/>
          </w:tcPr>
          <w:p w14:paraId="38B682AC"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052</w:t>
            </w:r>
          </w:p>
        </w:tc>
        <w:tc>
          <w:tcPr>
            <w:tcW w:w="626" w:type="pct"/>
            <w:shd w:val="clear" w:color="auto" w:fill="auto"/>
            <w:tcMar>
              <w:top w:w="0" w:type="dxa"/>
              <w:left w:w="0" w:type="dxa"/>
              <w:bottom w:w="0" w:type="dxa"/>
              <w:right w:w="0" w:type="dxa"/>
            </w:tcMar>
            <w:vAlign w:val="center"/>
          </w:tcPr>
          <w:p w14:paraId="4CBFC15F"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1967.09.28</w:t>
            </w:r>
          </w:p>
        </w:tc>
      </w:tr>
      <w:tr w:rsidR="000121E6" w:rsidRPr="003C0CF7" w14:paraId="28B55022" w14:textId="77777777" w:rsidTr="00BC0CFA">
        <w:tc>
          <w:tcPr>
            <w:tcW w:w="785" w:type="pct"/>
            <w:shd w:val="clear" w:color="auto" w:fill="auto"/>
            <w:tcMar>
              <w:top w:w="0" w:type="dxa"/>
              <w:left w:w="0" w:type="dxa"/>
              <w:bottom w:w="0" w:type="dxa"/>
              <w:right w:w="0" w:type="dxa"/>
            </w:tcMar>
            <w:vAlign w:val="center"/>
          </w:tcPr>
          <w:p w14:paraId="4DFB8173"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 xml:space="preserve">Witów </w:t>
            </w:r>
          </w:p>
        </w:tc>
        <w:tc>
          <w:tcPr>
            <w:tcW w:w="702" w:type="pct"/>
            <w:shd w:val="clear" w:color="auto" w:fill="auto"/>
            <w:tcMar>
              <w:top w:w="0" w:type="dxa"/>
              <w:left w:w="0" w:type="dxa"/>
              <w:bottom w:w="0" w:type="dxa"/>
              <w:right w:w="0" w:type="dxa"/>
            </w:tcMar>
            <w:vAlign w:val="center"/>
          </w:tcPr>
          <w:p w14:paraId="44A203B3"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Kol. Witów</w:t>
            </w:r>
          </w:p>
        </w:tc>
        <w:tc>
          <w:tcPr>
            <w:tcW w:w="269" w:type="pct"/>
            <w:shd w:val="clear" w:color="auto" w:fill="auto"/>
            <w:tcMar>
              <w:top w:w="0" w:type="dxa"/>
              <w:left w:w="0" w:type="dxa"/>
              <w:bottom w:w="0" w:type="dxa"/>
              <w:right w:w="0" w:type="dxa"/>
            </w:tcMar>
            <w:vAlign w:val="center"/>
          </w:tcPr>
          <w:p w14:paraId="1674CB96"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32, 34</w:t>
            </w:r>
          </w:p>
        </w:tc>
        <w:tc>
          <w:tcPr>
            <w:tcW w:w="1368" w:type="pct"/>
            <w:shd w:val="clear" w:color="auto" w:fill="auto"/>
            <w:tcMar>
              <w:top w:w="0" w:type="dxa"/>
              <w:left w:w="0" w:type="dxa"/>
              <w:bottom w:w="0" w:type="dxa"/>
              <w:right w:w="0" w:type="dxa"/>
            </w:tcMar>
            <w:vAlign w:val="center"/>
          </w:tcPr>
          <w:p w14:paraId="0313D6EC" w14:textId="290D82C8"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 xml:space="preserve">Kościół cmentarny rz.-kat. p.w. Św. Marcina O.O </w:t>
            </w:r>
            <w:proofErr w:type="spellStart"/>
            <w:r w:rsidRPr="003C0CF7">
              <w:rPr>
                <w:rFonts w:ascii="Arial" w:hAnsi="Arial" w:cs="Arial"/>
                <w:sz w:val="18"/>
                <w:szCs w:val="18"/>
              </w:rPr>
              <w:t>Norbertanów</w:t>
            </w:r>
            <w:proofErr w:type="spellEnd"/>
          </w:p>
        </w:tc>
        <w:tc>
          <w:tcPr>
            <w:tcW w:w="701" w:type="pct"/>
            <w:shd w:val="clear" w:color="auto" w:fill="auto"/>
            <w:tcMar>
              <w:top w:w="0" w:type="dxa"/>
              <w:left w:w="0" w:type="dxa"/>
              <w:bottom w:w="0" w:type="dxa"/>
              <w:right w:w="0" w:type="dxa"/>
            </w:tcMar>
            <w:vAlign w:val="center"/>
          </w:tcPr>
          <w:p w14:paraId="55ED2FF3" w14:textId="24FE995E"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2 poł. XVIII w.</w:t>
            </w:r>
          </w:p>
        </w:tc>
        <w:tc>
          <w:tcPr>
            <w:tcW w:w="549" w:type="pct"/>
            <w:shd w:val="clear" w:color="auto" w:fill="auto"/>
            <w:tcMar>
              <w:top w:w="0" w:type="dxa"/>
              <w:left w:w="0" w:type="dxa"/>
              <w:bottom w:w="0" w:type="dxa"/>
              <w:right w:w="0" w:type="dxa"/>
            </w:tcMar>
            <w:vAlign w:val="center"/>
          </w:tcPr>
          <w:p w14:paraId="075553E6"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194</w:t>
            </w:r>
          </w:p>
        </w:tc>
        <w:tc>
          <w:tcPr>
            <w:tcW w:w="626" w:type="pct"/>
            <w:shd w:val="clear" w:color="auto" w:fill="auto"/>
            <w:tcMar>
              <w:top w:w="0" w:type="dxa"/>
              <w:left w:w="0" w:type="dxa"/>
              <w:bottom w:w="0" w:type="dxa"/>
              <w:right w:w="0" w:type="dxa"/>
            </w:tcMar>
            <w:vAlign w:val="center"/>
          </w:tcPr>
          <w:p w14:paraId="6F805121"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1967.09.28</w:t>
            </w:r>
          </w:p>
        </w:tc>
      </w:tr>
      <w:tr w:rsidR="000121E6" w:rsidRPr="003C0CF7" w14:paraId="3327F98B" w14:textId="77777777" w:rsidTr="00BC0CFA">
        <w:tc>
          <w:tcPr>
            <w:tcW w:w="785" w:type="pct"/>
            <w:shd w:val="clear" w:color="auto" w:fill="auto"/>
            <w:tcMar>
              <w:top w:w="0" w:type="dxa"/>
              <w:left w:w="0" w:type="dxa"/>
              <w:bottom w:w="0" w:type="dxa"/>
              <w:right w:w="0" w:type="dxa"/>
            </w:tcMar>
            <w:vAlign w:val="center"/>
          </w:tcPr>
          <w:p w14:paraId="4ECFE69E"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 xml:space="preserve">Witów </w:t>
            </w:r>
          </w:p>
        </w:tc>
        <w:tc>
          <w:tcPr>
            <w:tcW w:w="702" w:type="pct"/>
            <w:shd w:val="clear" w:color="auto" w:fill="auto"/>
            <w:tcMar>
              <w:top w:w="0" w:type="dxa"/>
              <w:left w:w="0" w:type="dxa"/>
              <w:bottom w:w="0" w:type="dxa"/>
              <w:right w:w="0" w:type="dxa"/>
            </w:tcMar>
            <w:vAlign w:val="center"/>
          </w:tcPr>
          <w:p w14:paraId="18CF1311"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Kol. Witów</w:t>
            </w:r>
          </w:p>
        </w:tc>
        <w:tc>
          <w:tcPr>
            <w:tcW w:w="269" w:type="pct"/>
            <w:shd w:val="clear" w:color="auto" w:fill="auto"/>
            <w:tcMar>
              <w:top w:w="0" w:type="dxa"/>
              <w:left w:w="0" w:type="dxa"/>
              <w:bottom w:w="0" w:type="dxa"/>
              <w:right w:w="0" w:type="dxa"/>
            </w:tcMar>
            <w:vAlign w:val="center"/>
          </w:tcPr>
          <w:p w14:paraId="5B1B3A95"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32, 34</w:t>
            </w:r>
          </w:p>
        </w:tc>
        <w:tc>
          <w:tcPr>
            <w:tcW w:w="1368" w:type="pct"/>
            <w:shd w:val="clear" w:color="auto" w:fill="auto"/>
            <w:tcMar>
              <w:top w:w="0" w:type="dxa"/>
              <w:left w:w="0" w:type="dxa"/>
              <w:bottom w:w="0" w:type="dxa"/>
              <w:right w:w="0" w:type="dxa"/>
            </w:tcMar>
            <w:vAlign w:val="center"/>
          </w:tcPr>
          <w:p w14:paraId="187237EA" w14:textId="6DCB96C3"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 xml:space="preserve">Kościół rz.-kat. p.w. Św. Małgorzaty i Św. Augustyna O.O </w:t>
            </w:r>
            <w:proofErr w:type="spellStart"/>
            <w:r w:rsidRPr="003C0CF7">
              <w:rPr>
                <w:rFonts w:ascii="Arial" w:hAnsi="Arial" w:cs="Arial"/>
                <w:sz w:val="18"/>
                <w:szCs w:val="18"/>
              </w:rPr>
              <w:t>Norbertanów</w:t>
            </w:r>
            <w:proofErr w:type="spellEnd"/>
          </w:p>
        </w:tc>
        <w:tc>
          <w:tcPr>
            <w:tcW w:w="701" w:type="pct"/>
            <w:shd w:val="clear" w:color="auto" w:fill="auto"/>
            <w:tcMar>
              <w:top w:w="0" w:type="dxa"/>
              <w:left w:w="0" w:type="dxa"/>
              <w:bottom w:w="0" w:type="dxa"/>
              <w:right w:w="0" w:type="dxa"/>
            </w:tcMar>
            <w:vAlign w:val="center"/>
          </w:tcPr>
          <w:p w14:paraId="218BD631" w14:textId="1906A0FD"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1 poł. XVIII w.</w:t>
            </w:r>
          </w:p>
        </w:tc>
        <w:tc>
          <w:tcPr>
            <w:tcW w:w="549" w:type="pct"/>
            <w:shd w:val="clear" w:color="auto" w:fill="auto"/>
            <w:tcMar>
              <w:top w:w="0" w:type="dxa"/>
              <w:left w:w="0" w:type="dxa"/>
              <w:bottom w:w="0" w:type="dxa"/>
              <w:right w:w="0" w:type="dxa"/>
            </w:tcMar>
            <w:vAlign w:val="center"/>
          </w:tcPr>
          <w:p w14:paraId="0CA4E6CD"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051</w:t>
            </w:r>
          </w:p>
        </w:tc>
        <w:tc>
          <w:tcPr>
            <w:tcW w:w="626" w:type="pct"/>
            <w:shd w:val="clear" w:color="auto" w:fill="auto"/>
            <w:tcMar>
              <w:top w:w="0" w:type="dxa"/>
              <w:left w:w="0" w:type="dxa"/>
              <w:bottom w:w="0" w:type="dxa"/>
              <w:right w:w="0" w:type="dxa"/>
            </w:tcMar>
            <w:vAlign w:val="center"/>
          </w:tcPr>
          <w:p w14:paraId="2D370783"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1967.09.28</w:t>
            </w:r>
          </w:p>
        </w:tc>
      </w:tr>
      <w:tr w:rsidR="000121E6" w:rsidRPr="003C0CF7" w14:paraId="72F88AE5" w14:textId="77777777" w:rsidTr="00BC0CFA">
        <w:tc>
          <w:tcPr>
            <w:tcW w:w="785" w:type="pct"/>
            <w:shd w:val="clear" w:color="auto" w:fill="auto"/>
            <w:tcMar>
              <w:top w:w="0" w:type="dxa"/>
              <w:left w:w="0" w:type="dxa"/>
              <w:bottom w:w="0" w:type="dxa"/>
              <w:right w:w="0" w:type="dxa"/>
            </w:tcMar>
            <w:vAlign w:val="center"/>
          </w:tcPr>
          <w:p w14:paraId="1F9D11E1"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 xml:space="preserve">Witów </w:t>
            </w:r>
          </w:p>
        </w:tc>
        <w:tc>
          <w:tcPr>
            <w:tcW w:w="702" w:type="pct"/>
            <w:shd w:val="clear" w:color="auto" w:fill="auto"/>
            <w:tcMar>
              <w:top w:w="0" w:type="dxa"/>
              <w:left w:w="0" w:type="dxa"/>
              <w:bottom w:w="0" w:type="dxa"/>
              <w:right w:w="0" w:type="dxa"/>
            </w:tcMar>
            <w:vAlign w:val="center"/>
          </w:tcPr>
          <w:p w14:paraId="67C3AA0B"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Kol. Witów</w:t>
            </w:r>
          </w:p>
        </w:tc>
        <w:tc>
          <w:tcPr>
            <w:tcW w:w="269" w:type="pct"/>
            <w:shd w:val="clear" w:color="auto" w:fill="auto"/>
            <w:tcMar>
              <w:top w:w="0" w:type="dxa"/>
              <w:left w:w="0" w:type="dxa"/>
              <w:bottom w:w="0" w:type="dxa"/>
              <w:right w:w="0" w:type="dxa"/>
            </w:tcMar>
            <w:vAlign w:val="center"/>
          </w:tcPr>
          <w:p w14:paraId="585F68DF"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32, 34</w:t>
            </w:r>
          </w:p>
        </w:tc>
        <w:tc>
          <w:tcPr>
            <w:tcW w:w="1368" w:type="pct"/>
            <w:shd w:val="clear" w:color="auto" w:fill="auto"/>
            <w:tcMar>
              <w:top w:w="0" w:type="dxa"/>
              <w:left w:w="0" w:type="dxa"/>
              <w:bottom w:w="0" w:type="dxa"/>
              <w:right w:w="0" w:type="dxa"/>
            </w:tcMar>
            <w:vAlign w:val="center"/>
          </w:tcPr>
          <w:p w14:paraId="4631BCEF" w14:textId="4217FE15"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 xml:space="preserve">Park klasztorny O.O </w:t>
            </w:r>
            <w:proofErr w:type="spellStart"/>
            <w:r w:rsidRPr="003C0CF7">
              <w:rPr>
                <w:rFonts w:ascii="Arial" w:hAnsi="Arial" w:cs="Arial"/>
                <w:sz w:val="18"/>
                <w:szCs w:val="18"/>
              </w:rPr>
              <w:t>Norbertanów</w:t>
            </w:r>
            <w:proofErr w:type="spellEnd"/>
          </w:p>
        </w:tc>
        <w:tc>
          <w:tcPr>
            <w:tcW w:w="701" w:type="pct"/>
            <w:shd w:val="clear" w:color="auto" w:fill="auto"/>
            <w:tcMar>
              <w:top w:w="0" w:type="dxa"/>
              <w:left w:w="0" w:type="dxa"/>
              <w:bottom w:w="0" w:type="dxa"/>
              <w:right w:w="0" w:type="dxa"/>
            </w:tcMar>
            <w:vAlign w:val="center"/>
          </w:tcPr>
          <w:p w14:paraId="4CAC77A8" w14:textId="6A42CF15" w:rsidR="005901ED" w:rsidRPr="003C0CF7" w:rsidRDefault="005901ED" w:rsidP="003C0CF7">
            <w:pPr>
              <w:spacing w:after="0" w:line="240" w:lineRule="auto"/>
              <w:rPr>
                <w:rFonts w:ascii="Arial" w:hAnsi="Arial" w:cs="Arial"/>
                <w:sz w:val="18"/>
                <w:szCs w:val="18"/>
              </w:rPr>
            </w:pPr>
            <w:proofErr w:type="spellStart"/>
            <w:r w:rsidRPr="003C0CF7">
              <w:rPr>
                <w:rFonts w:ascii="Arial" w:hAnsi="Arial" w:cs="Arial"/>
                <w:sz w:val="18"/>
                <w:szCs w:val="18"/>
              </w:rPr>
              <w:t>kon</w:t>
            </w:r>
            <w:proofErr w:type="spellEnd"/>
            <w:r w:rsidRPr="003C0CF7">
              <w:rPr>
                <w:rFonts w:ascii="Arial" w:hAnsi="Arial" w:cs="Arial"/>
                <w:sz w:val="18"/>
                <w:szCs w:val="18"/>
              </w:rPr>
              <w:t>. XVIII w.</w:t>
            </w:r>
          </w:p>
        </w:tc>
        <w:tc>
          <w:tcPr>
            <w:tcW w:w="549" w:type="pct"/>
            <w:shd w:val="clear" w:color="auto" w:fill="auto"/>
            <w:tcMar>
              <w:top w:w="0" w:type="dxa"/>
              <w:left w:w="0" w:type="dxa"/>
              <w:bottom w:w="0" w:type="dxa"/>
              <w:right w:w="0" w:type="dxa"/>
            </w:tcMar>
            <w:vAlign w:val="center"/>
          </w:tcPr>
          <w:p w14:paraId="0F773A61"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327</w:t>
            </w:r>
          </w:p>
        </w:tc>
        <w:tc>
          <w:tcPr>
            <w:tcW w:w="626" w:type="pct"/>
            <w:shd w:val="clear" w:color="auto" w:fill="auto"/>
            <w:tcMar>
              <w:top w:w="0" w:type="dxa"/>
              <w:left w:w="0" w:type="dxa"/>
              <w:bottom w:w="0" w:type="dxa"/>
              <w:right w:w="0" w:type="dxa"/>
            </w:tcMar>
            <w:vAlign w:val="center"/>
          </w:tcPr>
          <w:p w14:paraId="6C07669D"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1983.08.31</w:t>
            </w:r>
          </w:p>
        </w:tc>
      </w:tr>
      <w:tr w:rsidR="000121E6" w:rsidRPr="003C0CF7" w14:paraId="4C041F48" w14:textId="77777777" w:rsidTr="00BC0CFA">
        <w:trPr>
          <w:trHeight w:val="20"/>
        </w:trPr>
        <w:tc>
          <w:tcPr>
            <w:tcW w:w="785" w:type="pct"/>
            <w:shd w:val="clear" w:color="auto" w:fill="auto"/>
            <w:tcMar>
              <w:top w:w="0" w:type="dxa"/>
              <w:left w:w="0" w:type="dxa"/>
              <w:bottom w:w="0" w:type="dxa"/>
              <w:right w:w="0" w:type="dxa"/>
            </w:tcMar>
            <w:vAlign w:val="center"/>
          </w:tcPr>
          <w:p w14:paraId="43F568C1"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 xml:space="preserve">Witów </w:t>
            </w:r>
          </w:p>
        </w:tc>
        <w:tc>
          <w:tcPr>
            <w:tcW w:w="702" w:type="pct"/>
            <w:shd w:val="clear" w:color="auto" w:fill="auto"/>
            <w:tcMar>
              <w:top w:w="0" w:type="dxa"/>
              <w:left w:w="0" w:type="dxa"/>
              <w:bottom w:w="0" w:type="dxa"/>
              <w:right w:w="0" w:type="dxa"/>
            </w:tcMar>
            <w:vAlign w:val="center"/>
          </w:tcPr>
          <w:p w14:paraId="38C08DCE"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Kol. Witów</w:t>
            </w:r>
          </w:p>
        </w:tc>
        <w:tc>
          <w:tcPr>
            <w:tcW w:w="269" w:type="pct"/>
            <w:shd w:val="clear" w:color="auto" w:fill="auto"/>
            <w:tcMar>
              <w:top w:w="0" w:type="dxa"/>
              <w:left w:w="0" w:type="dxa"/>
              <w:bottom w:w="0" w:type="dxa"/>
              <w:right w:w="0" w:type="dxa"/>
            </w:tcMar>
            <w:vAlign w:val="center"/>
          </w:tcPr>
          <w:p w14:paraId="4E0CDB92"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32, 34</w:t>
            </w:r>
          </w:p>
        </w:tc>
        <w:tc>
          <w:tcPr>
            <w:tcW w:w="1368" w:type="pct"/>
            <w:shd w:val="clear" w:color="auto" w:fill="auto"/>
            <w:tcMar>
              <w:top w:w="0" w:type="dxa"/>
              <w:left w:w="0" w:type="dxa"/>
              <w:bottom w:w="0" w:type="dxa"/>
              <w:right w:w="0" w:type="dxa"/>
            </w:tcMar>
            <w:vAlign w:val="center"/>
          </w:tcPr>
          <w:p w14:paraId="4A5A00F6" w14:textId="60CD613B"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 xml:space="preserve">Spichlerz O.O </w:t>
            </w:r>
            <w:proofErr w:type="spellStart"/>
            <w:r w:rsidRPr="003C0CF7">
              <w:rPr>
                <w:rFonts w:ascii="Arial" w:hAnsi="Arial" w:cs="Arial"/>
                <w:sz w:val="18"/>
                <w:szCs w:val="18"/>
              </w:rPr>
              <w:t>Norbertanów</w:t>
            </w:r>
            <w:proofErr w:type="spellEnd"/>
          </w:p>
        </w:tc>
        <w:tc>
          <w:tcPr>
            <w:tcW w:w="701" w:type="pct"/>
            <w:shd w:val="clear" w:color="auto" w:fill="auto"/>
            <w:tcMar>
              <w:top w:w="0" w:type="dxa"/>
              <w:left w:w="0" w:type="dxa"/>
              <w:bottom w:w="0" w:type="dxa"/>
              <w:right w:w="0" w:type="dxa"/>
            </w:tcMar>
            <w:vAlign w:val="center"/>
          </w:tcPr>
          <w:p w14:paraId="2EEA0A15" w14:textId="7005D9F3"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poł. XVIII w.</w:t>
            </w:r>
          </w:p>
        </w:tc>
        <w:tc>
          <w:tcPr>
            <w:tcW w:w="549" w:type="pct"/>
            <w:shd w:val="clear" w:color="auto" w:fill="auto"/>
            <w:tcMar>
              <w:top w:w="0" w:type="dxa"/>
              <w:left w:w="0" w:type="dxa"/>
              <w:bottom w:w="0" w:type="dxa"/>
              <w:right w:w="0" w:type="dxa"/>
            </w:tcMar>
            <w:vAlign w:val="center"/>
          </w:tcPr>
          <w:p w14:paraId="6391A4C3"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360</w:t>
            </w:r>
          </w:p>
        </w:tc>
        <w:tc>
          <w:tcPr>
            <w:tcW w:w="626" w:type="pct"/>
            <w:shd w:val="clear" w:color="auto" w:fill="auto"/>
            <w:tcMar>
              <w:top w:w="0" w:type="dxa"/>
              <w:left w:w="0" w:type="dxa"/>
              <w:bottom w:w="0" w:type="dxa"/>
              <w:right w:w="0" w:type="dxa"/>
            </w:tcMar>
            <w:vAlign w:val="center"/>
          </w:tcPr>
          <w:p w14:paraId="656AC493"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1986.01.08</w:t>
            </w:r>
          </w:p>
        </w:tc>
      </w:tr>
      <w:tr w:rsidR="000121E6" w:rsidRPr="003C0CF7" w14:paraId="23F08BA8" w14:textId="77777777" w:rsidTr="00AE3B16">
        <w:trPr>
          <w:trHeight w:val="20"/>
        </w:trPr>
        <w:tc>
          <w:tcPr>
            <w:tcW w:w="785" w:type="pct"/>
            <w:shd w:val="clear" w:color="auto" w:fill="auto"/>
            <w:tcMar>
              <w:top w:w="0" w:type="dxa"/>
              <w:left w:w="0" w:type="dxa"/>
              <w:bottom w:w="0" w:type="dxa"/>
              <w:right w:w="0" w:type="dxa"/>
            </w:tcMar>
            <w:vAlign w:val="center"/>
          </w:tcPr>
          <w:p w14:paraId="5530EBDD"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 xml:space="preserve">Witów </w:t>
            </w:r>
          </w:p>
        </w:tc>
        <w:tc>
          <w:tcPr>
            <w:tcW w:w="702" w:type="pct"/>
            <w:shd w:val="clear" w:color="auto" w:fill="auto"/>
            <w:tcMar>
              <w:top w:w="0" w:type="dxa"/>
              <w:left w:w="0" w:type="dxa"/>
              <w:bottom w:w="0" w:type="dxa"/>
              <w:right w:w="0" w:type="dxa"/>
            </w:tcMar>
            <w:vAlign w:val="center"/>
          </w:tcPr>
          <w:p w14:paraId="50D56DE7"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Kol. Witów</w:t>
            </w:r>
          </w:p>
        </w:tc>
        <w:tc>
          <w:tcPr>
            <w:tcW w:w="269" w:type="pct"/>
            <w:shd w:val="clear" w:color="auto" w:fill="auto"/>
            <w:tcMar>
              <w:top w:w="0" w:type="dxa"/>
              <w:left w:w="0" w:type="dxa"/>
              <w:bottom w:w="0" w:type="dxa"/>
              <w:right w:w="0" w:type="dxa"/>
            </w:tcMar>
            <w:vAlign w:val="center"/>
          </w:tcPr>
          <w:p w14:paraId="26E610FC"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32, 34</w:t>
            </w:r>
          </w:p>
        </w:tc>
        <w:tc>
          <w:tcPr>
            <w:tcW w:w="1368" w:type="pct"/>
            <w:shd w:val="clear" w:color="auto" w:fill="auto"/>
            <w:tcMar>
              <w:top w:w="0" w:type="dxa"/>
              <w:left w:w="0" w:type="dxa"/>
              <w:bottom w:w="0" w:type="dxa"/>
              <w:right w:w="0" w:type="dxa"/>
            </w:tcMar>
            <w:vAlign w:val="center"/>
          </w:tcPr>
          <w:p w14:paraId="50682CDE" w14:textId="79F7F8EA"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 xml:space="preserve">Wieża obronna brama klasztorna O.O </w:t>
            </w:r>
            <w:proofErr w:type="spellStart"/>
            <w:r w:rsidRPr="003C0CF7">
              <w:rPr>
                <w:rFonts w:ascii="Arial" w:hAnsi="Arial" w:cs="Arial"/>
                <w:sz w:val="18"/>
                <w:szCs w:val="18"/>
              </w:rPr>
              <w:t>Norbertanów</w:t>
            </w:r>
            <w:proofErr w:type="spellEnd"/>
          </w:p>
        </w:tc>
        <w:tc>
          <w:tcPr>
            <w:tcW w:w="701" w:type="pct"/>
            <w:shd w:val="clear" w:color="auto" w:fill="auto"/>
            <w:tcMar>
              <w:top w:w="0" w:type="dxa"/>
              <w:left w:w="0" w:type="dxa"/>
              <w:bottom w:w="0" w:type="dxa"/>
              <w:right w:w="0" w:type="dxa"/>
            </w:tcMar>
            <w:vAlign w:val="center"/>
          </w:tcPr>
          <w:p w14:paraId="478E0FFF"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1470 r..</w:t>
            </w:r>
          </w:p>
        </w:tc>
        <w:tc>
          <w:tcPr>
            <w:tcW w:w="549" w:type="pct"/>
            <w:shd w:val="clear" w:color="auto" w:fill="auto"/>
            <w:tcMar>
              <w:top w:w="0" w:type="dxa"/>
              <w:left w:w="0" w:type="dxa"/>
              <w:bottom w:w="0" w:type="dxa"/>
              <w:right w:w="0" w:type="dxa"/>
            </w:tcMar>
            <w:vAlign w:val="center"/>
          </w:tcPr>
          <w:p w14:paraId="30089130"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054</w:t>
            </w:r>
          </w:p>
        </w:tc>
        <w:tc>
          <w:tcPr>
            <w:tcW w:w="626" w:type="pct"/>
            <w:shd w:val="clear" w:color="auto" w:fill="auto"/>
            <w:tcMar>
              <w:top w:w="0" w:type="dxa"/>
              <w:left w:w="0" w:type="dxa"/>
              <w:bottom w:w="0" w:type="dxa"/>
              <w:right w:w="0" w:type="dxa"/>
            </w:tcMar>
            <w:vAlign w:val="center"/>
          </w:tcPr>
          <w:p w14:paraId="53B6B953" w14:textId="77777777" w:rsidR="005901ED" w:rsidRPr="003C0CF7" w:rsidRDefault="005901ED" w:rsidP="003C0CF7">
            <w:pPr>
              <w:spacing w:after="0" w:line="240" w:lineRule="auto"/>
              <w:rPr>
                <w:rFonts w:ascii="Arial" w:hAnsi="Arial" w:cs="Arial"/>
                <w:sz w:val="18"/>
                <w:szCs w:val="18"/>
              </w:rPr>
            </w:pPr>
            <w:r w:rsidRPr="003C0CF7">
              <w:rPr>
                <w:rFonts w:ascii="Arial" w:hAnsi="Arial" w:cs="Arial"/>
                <w:sz w:val="18"/>
                <w:szCs w:val="18"/>
              </w:rPr>
              <w:t>1967.09.28</w:t>
            </w:r>
          </w:p>
        </w:tc>
      </w:tr>
    </w:tbl>
    <w:p w14:paraId="5E2A7216" w14:textId="77777777" w:rsidR="005901ED" w:rsidRPr="005901ED" w:rsidRDefault="005901ED" w:rsidP="005901ED">
      <w:pPr>
        <w:spacing w:after="0" w:line="360" w:lineRule="auto"/>
        <w:jc w:val="both"/>
        <w:rPr>
          <w:rFonts w:ascii="Arial" w:hAnsi="Arial" w:cs="Arial"/>
          <w:sz w:val="20"/>
          <w:szCs w:val="20"/>
        </w:rPr>
      </w:pPr>
      <w:bookmarkStart w:id="30" w:name="_aulds9glwstg" w:colFirst="0" w:colLast="0"/>
      <w:bookmarkEnd w:id="30"/>
    </w:p>
    <w:p w14:paraId="535EACA2" w14:textId="4A1E99AB" w:rsidR="005901ED" w:rsidRDefault="005901ED" w:rsidP="005901ED">
      <w:pPr>
        <w:spacing w:after="0" w:line="360" w:lineRule="auto"/>
        <w:ind w:firstLine="709"/>
        <w:jc w:val="both"/>
        <w:rPr>
          <w:rFonts w:ascii="Arial" w:hAnsi="Arial" w:cs="Arial"/>
          <w:sz w:val="20"/>
          <w:szCs w:val="20"/>
        </w:rPr>
      </w:pPr>
      <w:r w:rsidRPr="005901ED">
        <w:rPr>
          <w:rFonts w:ascii="Arial" w:hAnsi="Arial" w:cs="Arial"/>
          <w:sz w:val="20"/>
          <w:szCs w:val="20"/>
        </w:rPr>
        <w:t xml:space="preserve">Na terenie </w:t>
      </w:r>
      <w:r w:rsidR="00D916F7">
        <w:rPr>
          <w:rFonts w:ascii="Arial" w:hAnsi="Arial" w:cs="Arial"/>
          <w:sz w:val="20"/>
          <w:szCs w:val="20"/>
        </w:rPr>
        <w:t>m</w:t>
      </w:r>
      <w:r w:rsidRPr="005901ED">
        <w:rPr>
          <w:rFonts w:ascii="Arial" w:hAnsi="Arial" w:cs="Arial"/>
          <w:sz w:val="20"/>
          <w:szCs w:val="20"/>
        </w:rPr>
        <w:t>iasta Sulejów znajduje się jeden zabytkowy obiekt uznany za pomnik historii.</w:t>
      </w:r>
      <w:r>
        <w:rPr>
          <w:rFonts w:ascii="Arial" w:hAnsi="Arial" w:cs="Arial"/>
          <w:sz w:val="20"/>
          <w:szCs w:val="20"/>
        </w:rPr>
        <w:t xml:space="preserve"> </w:t>
      </w:r>
      <w:r w:rsidRPr="005901ED">
        <w:rPr>
          <w:rFonts w:ascii="Arial" w:hAnsi="Arial" w:cs="Arial"/>
          <w:sz w:val="20"/>
          <w:szCs w:val="20"/>
        </w:rPr>
        <w:t>„Sulejów – Zespół Opactwa Cystersów” uznano przez Prezydenta RP za pomnik historii Rozporządzeniem Prezydenta Rzeczypospolitej Polskiej (poz. 1242) z dnia 22 października 2012 r.</w:t>
      </w:r>
    </w:p>
    <w:p w14:paraId="12FA1CAD" w14:textId="1AFCD745" w:rsidR="00A32BD0" w:rsidRDefault="00A32BD0" w:rsidP="00645B25">
      <w:pPr>
        <w:spacing w:after="0" w:line="360" w:lineRule="auto"/>
        <w:jc w:val="both"/>
        <w:rPr>
          <w:rFonts w:ascii="Arial" w:hAnsi="Arial" w:cs="Arial"/>
          <w:sz w:val="20"/>
          <w:szCs w:val="20"/>
        </w:rPr>
      </w:pPr>
      <w:r>
        <w:rPr>
          <w:rFonts w:ascii="Arial" w:hAnsi="Arial" w:cs="Arial"/>
          <w:sz w:val="20"/>
          <w:szCs w:val="20"/>
        </w:rPr>
        <w:t>Opactwo Cystersów</w:t>
      </w:r>
      <w:r w:rsidR="00C32F75">
        <w:rPr>
          <w:rFonts w:ascii="Arial" w:hAnsi="Arial" w:cs="Arial"/>
          <w:sz w:val="20"/>
          <w:szCs w:val="20"/>
        </w:rPr>
        <w:t xml:space="preserve"> jest obiektem na Europejskim Szlaku Cysterskim Rady Europy oraz obiektem reprezentatywnym wskazanym w </w:t>
      </w:r>
      <w:r w:rsidR="00C32F75" w:rsidRPr="00C32F75">
        <w:rPr>
          <w:rFonts w:ascii="Arial" w:hAnsi="Arial" w:cs="Arial"/>
          <w:i/>
          <w:iCs/>
          <w:sz w:val="20"/>
          <w:szCs w:val="20"/>
        </w:rPr>
        <w:t>Wojewódzkim Programie Opieki nad Zabytkami w województwie łódzkim na lata 2020-2023</w:t>
      </w:r>
      <w:r w:rsidR="00C32F75">
        <w:rPr>
          <w:rFonts w:ascii="Arial" w:hAnsi="Arial" w:cs="Arial"/>
          <w:sz w:val="20"/>
          <w:szCs w:val="20"/>
        </w:rPr>
        <w:t>.</w:t>
      </w:r>
      <w:r w:rsidR="00645B25">
        <w:rPr>
          <w:rFonts w:ascii="Arial" w:hAnsi="Arial" w:cs="Arial"/>
          <w:sz w:val="20"/>
          <w:szCs w:val="20"/>
        </w:rPr>
        <w:t xml:space="preserve"> Zostało wytypowane jako jeden z </w:t>
      </w:r>
      <w:r w:rsidR="00645B25" w:rsidRPr="00645B25">
        <w:rPr>
          <w:rFonts w:ascii="Arial" w:hAnsi="Arial" w:cs="Arial"/>
          <w:sz w:val="20"/>
          <w:szCs w:val="20"/>
        </w:rPr>
        <w:t>teren</w:t>
      </w:r>
      <w:r w:rsidR="00645B25">
        <w:rPr>
          <w:rFonts w:ascii="Arial" w:hAnsi="Arial" w:cs="Arial"/>
          <w:sz w:val="20"/>
          <w:szCs w:val="20"/>
        </w:rPr>
        <w:t>ów</w:t>
      </w:r>
      <w:r w:rsidR="00645B25" w:rsidRPr="00645B25">
        <w:rPr>
          <w:rFonts w:ascii="Arial" w:hAnsi="Arial" w:cs="Arial"/>
          <w:sz w:val="20"/>
          <w:szCs w:val="20"/>
        </w:rPr>
        <w:t xml:space="preserve"> charakterystyczn</w:t>
      </w:r>
      <w:r w:rsidR="00645B25">
        <w:rPr>
          <w:rFonts w:ascii="Arial" w:hAnsi="Arial" w:cs="Arial"/>
          <w:sz w:val="20"/>
          <w:szCs w:val="20"/>
        </w:rPr>
        <w:t xml:space="preserve">ych </w:t>
      </w:r>
      <w:r w:rsidR="00645B25" w:rsidRPr="00645B25">
        <w:rPr>
          <w:rFonts w:ascii="Arial" w:hAnsi="Arial" w:cs="Arial"/>
          <w:sz w:val="20"/>
          <w:szCs w:val="20"/>
        </w:rPr>
        <w:t>dla historii i</w:t>
      </w:r>
      <w:r w:rsidR="00645B25">
        <w:rPr>
          <w:rFonts w:ascii="Arial" w:hAnsi="Arial" w:cs="Arial"/>
          <w:sz w:val="20"/>
          <w:szCs w:val="20"/>
        </w:rPr>
        <w:t> </w:t>
      </w:r>
      <w:r w:rsidR="00645B25" w:rsidRPr="00645B25">
        <w:rPr>
          <w:rFonts w:ascii="Arial" w:hAnsi="Arial" w:cs="Arial"/>
          <w:sz w:val="20"/>
          <w:szCs w:val="20"/>
        </w:rPr>
        <w:t>tradycji osadniczej regionu wskazane do stanowienia form ochrony obszarowej</w:t>
      </w:r>
      <w:r w:rsidR="00645B25">
        <w:rPr>
          <w:rFonts w:ascii="Arial" w:hAnsi="Arial" w:cs="Arial"/>
          <w:sz w:val="20"/>
          <w:szCs w:val="20"/>
        </w:rPr>
        <w:t>.</w:t>
      </w:r>
      <w:r w:rsidR="00C32F75">
        <w:rPr>
          <w:rFonts w:ascii="Arial" w:hAnsi="Arial" w:cs="Arial"/>
          <w:sz w:val="20"/>
          <w:szCs w:val="20"/>
        </w:rPr>
        <w:t xml:space="preserve"> Władze Sulejowa prowadzą działania na rzecz wpisania założenia na Listę Światowego Dziedzictwa UNESCO i</w:t>
      </w:r>
      <w:r w:rsidR="00AB7E2F">
        <w:rPr>
          <w:rFonts w:ascii="Arial" w:hAnsi="Arial" w:cs="Arial"/>
          <w:sz w:val="20"/>
          <w:szCs w:val="20"/>
        </w:rPr>
        <w:t> </w:t>
      </w:r>
      <w:r w:rsidR="00C32F75">
        <w:rPr>
          <w:rFonts w:ascii="Arial" w:hAnsi="Arial" w:cs="Arial"/>
          <w:sz w:val="20"/>
          <w:szCs w:val="20"/>
        </w:rPr>
        <w:t>ustanowienia parku kulturowego w jego otoczeniu.</w:t>
      </w:r>
    </w:p>
    <w:p w14:paraId="349C3574" w14:textId="7B07BE9C" w:rsidR="00C32F75" w:rsidRDefault="00C32F75" w:rsidP="00C32F75">
      <w:pPr>
        <w:spacing w:after="0" w:line="360" w:lineRule="auto"/>
        <w:ind w:firstLine="709"/>
        <w:jc w:val="both"/>
        <w:rPr>
          <w:rFonts w:ascii="Arial" w:hAnsi="Arial" w:cs="Arial"/>
          <w:sz w:val="20"/>
          <w:szCs w:val="20"/>
        </w:rPr>
      </w:pPr>
      <w:r>
        <w:rPr>
          <w:rFonts w:ascii="Arial" w:hAnsi="Arial" w:cs="Arial"/>
          <w:sz w:val="20"/>
          <w:szCs w:val="20"/>
        </w:rPr>
        <w:t xml:space="preserve">Kolejnym obiektem reprezentatywnym, wskazanym w </w:t>
      </w:r>
      <w:proofErr w:type="spellStart"/>
      <w:r w:rsidRPr="00C32F75">
        <w:rPr>
          <w:rFonts w:ascii="Arial" w:hAnsi="Arial" w:cs="Arial"/>
          <w:i/>
          <w:iCs/>
          <w:sz w:val="20"/>
          <w:szCs w:val="20"/>
        </w:rPr>
        <w:t>WPOnZWŁ</w:t>
      </w:r>
      <w:proofErr w:type="spellEnd"/>
      <w:r w:rsidRPr="00C32F75">
        <w:rPr>
          <w:rFonts w:ascii="Arial" w:hAnsi="Arial" w:cs="Arial"/>
          <w:i/>
          <w:iCs/>
          <w:sz w:val="20"/>
          <w:szCs w:val="20"/>
        </w:rPr>
        <w:t xml:space="preserve"> 2020-2023</w:t>
      </w:r>
      <w:r>
        <w:rPr>
          <w:rFonts w:ascii="Arial" w:hAnsi="Arial" w:cs="Arial"/>
          <w:sz w:val="20"/>
          <w:szCs w:val="20"/>
        </w:rPr>
        <w:t xml:space="preserve"> jest Opactwo </w:t>
      </w:r>
      <w:proofErr w:type="spellStart"/>
      <w:r>
        <w:rPr>
          <w:rFonts w:ascii="Arial" w:hAnsi="Arial" w:cs="Arial"/>
          <w:sz w:val="20"/>
          <w:szCs w:val="20"/>
        </w:rPr>
        <w:t>Norbertanów</w:t>
      </w:r>
      <w:proofErr w:type="spellEnd"/>
      <w:r>
        <w:rPr>
          <w:rFonts w:ascii="Arial" w:hAnsi="Arial" w:cs="Arial"/>
          <w:sz w:val="20"/>
          <w:szCs w:val="20"/>
        </w:rPr>
        <w:t xml:space="preserve"> w Witowie.</w:t>
      </w:r>
    </w:p>
    <w:p w14:paraId="7328679F" w14:textId="34E8806D" w:rsidR="00645B25" w:rsidRPr="005901ED" w:rsidRDefault="00645B25" w:rsidP="00645B25">
      <w:pPr>
        <w:spacing w:after="0" w:line="360" w:lineRule="auto"/>
        <w:jc w:val="both"/>
        <w:rPr>
          <w:rFonts w:ascii="Arial" w:hAnsi="Arial" w:cs="Arial"/>
          <w:sz w:val="20"/>
          <w:szCs w:val="20"/>
        </w:rPr>
      </w:pPr>
      <w:r>
        <w:rPr>
          <w:rFonts w:ascii="Arial" w:hAnsi="Arial" w:cs="Arial"/>
          <w:sz w:val="20"/>
          <w:szCs w:val="20"/>
        </w:rPr>
        <w:t xml:space="preserve">Rekomendowane działania dla obydwu obiektów reprezentatywnych to </w:t>
      </w:r>
      <w:r w:rsidRPr="00645B25">
        <w:rPr>
          <w:rFonts w:ascii="Arial" w:hAnsi="Arial" w:cs="Arial"/>
          <w:sz w:val="20"/>
          <w:szCs w:val="20"/>
        </w:rPr>
        <w:t xml:space="preserve">kontynuacja </w:t>
      </w:r>
      <w:r>
        <w:rPr>
          <w:rFonts w:ascii="Arial" w:hAnsi="Arial" w:cs="Arial"/>
          <w:sz w:val="20"/>
          <w:szCs w:val="20"/>
        </w:rPr>
        <w:t xml:space="preserve">ich </w:t>
      </w:r>
      <w:r w:rsidRPr="00645B25">
        <w:rPr>
          <w:rFonts w:ascii="Arial" w:hAnsi="Arial" w:cs="Arial"/>
          <w:sz w:val="20"/>
          <w:szCs w:val="20"/>
        </w:rPr>
        <w:t>rewaloryzacji/rewitalizacji</w:t>
      </w:r>
      <w:r>
        <w:rPr>
          <w:rFonts w:ascii="Arial" w:hAnsi="Arial" w:cs="Arial"/>
          <w:sz w:val="20"/>
          <w:szCs w:val="20"/>
        </w:rPr>
        <w:t>.</w:t>
      </w:r>
    </w:p>
    <w:p w14:paraId="526F4D2E" w14:textId="77777777" w:rsidR="005901ED" w:rsidRPr="005901ED" w:rsidRDefault="005901ED" w:rsidP="005901ED">
      <w:pPr>
        <w:spacing w:after="0" w:line="360" w:lineRule="auto"/>
        <w:ind w:firstLine="709"/>
        <w:jc w:val="both"/>
        <w:rPr>
          <w:rFonts w:ascii="Arial" w:hAnsi="Arial" w:cs="Arial"/>
          <w:sz w:val="20"/>
          <w:szCs w:val="20"/>
        </w:rPr>
      </w:pPr>
      <w:r w:rsidRPr="005901ED">
        <w:rPr>
          <w:rFonts w:ascii="Arial" w:hAnsi="Arial" w:cs="Arial"/>
          <w:sz w:val="20"/>
          <w:szCs w:val="20"/>
        </w:rPr>
        <w:t>Na obszarze Miasta i Gminy Sulejów nie ma parków kulturowych.</w:t>
      </w:r>
    </w:p>
    <w:p w14:paraId="21FC07D0" w14:textId="77777777" w:rsidR="005406D1" w:rsidRDefault="005901ED" w:rsidP="005901ED">
      <w:pPr>
        <w:spacing w:after="0" w:line="360" w:lineRule="auto"/>
        <w:ind w:firstLine="709"/>
        <w:jc w:val="both"/>
        <w:rPr>
          <w:rFonts w:ascii="Arial" w:hAnsi="Arial" w:cs="Arial"/>
          <w:sz w:val="20"/>
          <w:szCs w:val="20"/>
        </w:rPr>
      </w:pPr>
      <w:r w:rsidRPr="005901ED">
        <w:rPr>
          <w:rFonts w:ascii="Arial" w:hAnsi="Arial" w:cs="Arial"/>
          <w:sz w:val="20"/>
          <w:szCs w:val="20"/>
        </w:rPr>
        <w:t xml:space="preserve">W gminnej ewidencji zabytków Gminy Sulejów przyjętej Zarządzeniem Burmistrza zamieszczono 87 obiektów i obszarów zabytkowych oraz 109 stanowisk archeologicznych. Zamieszczenie zabytków w gminnej ewidencji daje podstawę prawną do ich ochrony we wszystkich </w:t>
      </w:r>
      <w:r w:rsidRPr="005901ED">
        <w:rPr>
          <w:rFonts w:ascii="Arial" w:hAnsi="Arial" w:cs="Arial"/>
          <w:sz w:val="20"/>
          <w:szCs w:val="20"/>
        </w:rPr>
        <w:lastRenderedPageBreak/>
        <w:t>dokumentach planistycznych.</w:t>
      </w:r>
      <w:r>
        <w:rPr>
          <w:rFonts w:ascii="Arial" w:hAnsi="Arial" w:cs="Arial"/>
          <w:sz w:val="20"/>
          <w:szCs w:val="20"/>
        </w:rPr>
        <w:t xml:space="preserve"> </w:t>
      </w:r>
      <w:r w:rsidRPr="005901ED">
        <w:rPr>
          <w:rFonts w:ascii="Arial" w:hAnsi="Arial" w:cs="Arial"/>
          <w:sz w:val="20"/>
          <w:szCs w:val="20"/>
        </w:rPr>
        <w:t xml:space="preserve">Ewidencją objęto 8 układów przestrzennych, w tym jeden urbanistyczny – Sulejowa i 7 ruralistycznych - następujących wsi: Barkowice Mokre, Biała, Łęczno, Poniatów, Przygłów, Winduga i Witów. Wśród układów wiejskich przeważają rzędowe układy rozplanowania, występujące w Białej, </w:t>
      </w:r>
      <w:proofErr w:type="spellStart"/>
      <w:r w:rsidRPr="005901ED">
        <w:rPr>
          <w:rFonts w:ascii="Arial" w:hAnsi="Arial" w:cs="Arial"/>
          <w:sz w:val="20"/>
          <w:szCs w:val="20"/>
        </w:rPr>
        <w:t>Łęcznie</w:t>
      </w:r>
      <w:proofErr w:type="spellEnd"/>
      <w:r w:rsidRPr="005901ED">
        <w:rPr>
          <w:rFonts w:ascii="Arial" w:hAnsi="Arial" w:cs="Arial"/>
          <w:sz w:val="20"/>
          <w:szCs w:val="20"/>
        </w:rPr>
        <w:t xml:space="preserve"> i Witowie. </w:t>
      </w:r>
    </w:p>
    <w:p w14:paraId="7B2119E1" w14:textId="1823214E" w:rsidR="005406D1" w:rsidRPr="00937A38" w:rsidRDefault="005406D1" w:rsidP="00937A38">
      <w:pPr>
        <w:pStyle w:val="Legenda"/>
        <w:spacing w:before="240" w:after="0" w:line="240" w:lineRule="auto"/>
        <w:rPr>
          <w:rFonts w:ascii="Arial" w:hAnsi="Arial" w:cs="Arial"/>
          <w:b w:val="0"/>
          <w:bCs w:val="0"/>
          <w:color w:val="auto"/>
          <w:sz w:val="20"/>
          <w:szCs w:val="20"/>
        </w:rPr>
      </w:pPr>
      <w:bookmarkStart w:id="31" w:name="_Toc109160822"/>
      <w:r w:rsidRPr="00937A38">
        <w:rPr>
          <w:rFonts w:ascii="Arial" w:hAnsi="Arial" w:cs="Arial"/>
          <w:b w:val="0"/>
          <w:bCs w:val="0"/>
          <w:color w:val="auto"/>
          <w:sz w:val="20"/>
          <w:szCs w:val="20"/>
        </w:rPr>
        <w:t xml:space="preserve">Fotografia </w:t>
      </w:r>
      <w:r w:rsidR="005A4B37" w:rsidRPr="00937A38">
        <w:rPr>
          <w:rFonts w:ascii="Arial" w:hAnsi="Arial" w:cs="Arial"/>
          <w:b w:val="0"/>
          <w:bCs w:val="0"/>
          <w:color w:val="auto"/>
          <w:sz w:val="20"/>
          <w:szCs w:val="20"/>
        </w:rPr>
        <w:fldChar w:fldCharType="begin"/>
      </w:r>
      <w:r w:rsidR="005A4B37" w:rsidRPr="00937A38">
        <w:rPr>
          <w:rFonts w:ascii="Arial" w:hAnsi="Arial" w:cs="Arial"/>
          <w:b w:val="0"/>
          <w:bCs w:val="0"/>
          <w:color w:val="auto"/>
          <w:sz w:val="20"/>
          <w:szCs w:val="20"/>
        </w:rPr>
        <w:instrText xml:space="preserve"> SEQ Fotografia \* ARABIC </w:instrText>
      </w:r>
      <w:r w:rsidR="005A4B37" w:rsidRPr="00937A38">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10</w:t>
      </w:r>
      <w:r w:rsidR="005A4B37" w:rsidRPr="00937A38">
        <w:rPr>
          <w:rFonts w:ascii="Arial" w:hAnsi="Arial" w:cs="Arial"/>
          <w:b w:val="0"/>
          <w:bCs w:val="0"/>
          <w:noProof/>
          <w:color w:val="auto"/>
          <w:sz w:val="20"/>
          <w:szCs w:val="20"/>
        </w:rPr>
        <w:fldChar w:fldCharType="end"/>
      </w:r>
      <w:r w:rsidRPr="00937A38">
        <w:rPr>
          <w:rFonts w:ascii="Arial" w:hAnsi="Arial" w:cs="Arial"/>
          <w:b w:val="0"/>
          <w:bCs w:val="0"/>
          <w:color w:val="auto"/>
          <w:sz w:val="20"/>
          <w:szCs w:val="20"/>
        </w:rPr>
        <w:t xml:space="preserve"> Miejscowość Łęczno</w:t>
      </w:r>
      <w:bookmarkEnd w:id="31"/>
    </w:p>
    <w:p w14:paraId="6349E8E2" w14:textId="28999249" w:rsidR="005406D1" w:rsidRPr="005406D1" w:rsidRDefault="005406D1" w:rsidP="00D15D25">
      <w:pPr>
        <w:spacing w:after="0" w:line="240" w:lineRule="auto"/>
        <w:jc w:val="center"/>
      </w:pPr>
      <w:r>
        <w:rPr>
          <w:noProof/>
          <w:lang w:eastAsia="pl-PL"/>
        </w:rPr>
        <w:drawing>
          <wp:inline distT="0" distB="0" distL="0" distR="0" wp14:anchorId="32FDE53F" wp14:editId="5EC642D8">
            <wp:extent cx="5634308" cy="3169920"/>
            <wp:effectExtent l="0" t="0" r="5080" b="0"/>
            <wp:docPr id="29" name="Obraz 29" descr="Obraz zawierający trawa, niebo, zewnętrzne, przyrod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Obraz 29" descr="Obraz zawierający trawa, niebo, zewnętrzne, przyroda&#10;&#10;Opis wygenerowany automatyczni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95255" cy="3204210"/>
                    </a:xfrm>
                    <a:prstGeom prst="rect">
                      <a:avLst/>
                    </a:prstGeom>
                    <a:noFill/>
                    <a:ln>
                      <a:noFill/>
                    </a:ln>
                  </pic:spPr>
                </pic:pic>
              </a:graphicData>
            </a:graphic>
          </wp:inline>
        </w:drawing>
      </w:r>
    </w:p>
    <w:p w14:paraId="1305D15F" w14:textId="77777777" w:rsidR="00937A38" w:rsidRPr="00937A38" w:rsidRDefault="00937A38" w:rsidP="00937A38">
      <w:pPr>
        <w:spacing w:after="240" w:line="240" w:lineRule="auto"/>
        <w:rPr>
          <w:rFonts w:ascii="Arial" w:hAnsi="Arial" w:cs="Arial"/>
          <w:sz w:val="20"/>
          <w:szCs w:val="20"/>
        </w:rPr>
      </w:pPr>
      <w:r w:rsidRPr="00937A38">
        <w:rPr>
          <w:rFonts w:ascii="Arial" w:hAnsi="Arial" w:cs="Arial"/>
          <w:sz w:val="20"/>
          <w:szCs w:val="20"/>
        </w:rPr>
        <w:t>Źródło: Fotografia własna</w:t>
      </w:r>
    </w:p>
    <w:p w14:paraId="76D9316A" w14:textId="3D3910D0" w:rsidR="00482D69" w:rsidRDefault="005901ED" w:rsidP="003A1747">
      <w:pPr>
        <w:spacing w:after="0" w:line="360" w:lineRule="auto"/>
        <w:ind w:firstLine="709"/>
        <w:jc w:val="both"/>
        <w:rPr>
          <w:rFonts w:ascii="Arial" w:hAnsi="Arial" w:cs="Arial"/>
          <w:sz w:val="20"/>
          <w:szCs w:val="20"/>
        </w:rPr>
      </w:pPr>
      <w:r w:rsidRPr="005901ED">
        <w:rPr>
          <w:rFonts w:ascii="Arial" w:hAnsi="Arial" w:cs="Arial"/>
          <w:sz w:val="20"/>
          <w:szCs w:val="20"/>
        </w:rPr>
        <w:t>Ulicowy charakter rozplanowania zachował się Barkowicach Mokrych, natomiast Winduga reprezentuje przysiółek a Przygłów owalnicę. Najbardziej złożony charakter ukształtowania zabudowy posiada Poniatów.</w:t>
      </w:r>
    </w:p>
    <w:p w14:paraId="5146D926" w14:textId="26055BA0" w:rsidR="003B42AA" w:rsidRDefault="003B42AA" w:rsidP="003A1747">
      <w:pPr>
        <w:spacing w:after="0" w:line="360" w:lineRule="auto"/>
        <w:ind w:firstLine="709"/>
        <w:jc w:val="both"/>
        <w:rPr>
          <w:rFonts w:ascii="Arial" w:hAnsi="Arial" w:cs="Arial"/>
          <w:sz w:val="20"/>
          <w:szCs w:val="20"/>
        </w:rPr>
      </w:pPr>
    </w:p>
    <w:p w14:paraId="3698D447" w14:textId="77A23AAE" w:rsidR="003B42AA" w:rsidRDefault="003B42AA" w:rsidP="003A1747">
      <w:pPr>
        <w:spacing w:after="0" w:line="360" w:lineRule="auto"/>
        <w:ind w:firstLine="709"/>
        <w:jc w:val="both"/>
        <w:rPr>
          <w:rFonts w:ascii="Arial" w:hAnsi="Arial" w:cs="Arial"/>
          <w:sz w:val="20"/>
          <w:szCs w:val="20"/>
        </w:rPr>
      </w:pPr>
    </w:p>
    <w:p w14:paraId="25B21707" w14:textId="77777777" w:rsidR="003B42AA" w:rsidRPr="003A1747" w:rsidRDefault="003B42AA" w:rsidP="003A1747">
      <w:pPr>
        <w:spacing w:after="0" w:line="360" w:lineRule="auto"/>
        <w:ind w:firstLine="709"/>
        <w:jc w:val="both"/>
        <w:rPr>
          <w:rFonts w:ascii="Arial" w:hAnsi="Arial" w:cs="Arial"/>
          <w:sz w:val="20"/>
          <w:szCs w:val="20"/>
        </w:rPr>
      </w:pPr>
    </w:p>
    <w:p w14:paraId="1EAFED9A" w14:textId="0C30F154" w:rsidR="005552E7" w:rsidRPr="00E67E84" w:rsidRDefault="005552E7" w:rsidP="00A44E60">
      <w:pPr>
        <w:pStyle w:val="Akapitzlist"/>
        <w:numPr>
          <w:ilvl w:val="2"/>
          <w:numId w:val="1"/>
        </w:numPr>
        <w:spacing w:after="0" w:line="360" w:lineRule="auto"/>
        <w:jc w:val="both"/>
        <w:outlineLvl w:val="2"/>
        <w:rPr>
          <w:rFonts w:ascii="Arial" w:hAnsi="Arial" w:cs="Arial"/>
        </w:rPr>
      </w:pPr>
      <w:bookmarkStart w:id="32" w:name="_Toc96164539"/>
      <w:r w:rsidRPr="00E67E84">
        <w:rPr>
          <w:rFonts w:ascii="Arial" w:hAnsi="Arial" w:cs="Arial"/>
        </w:rPr>
        <w:t>Uwarunkowania ochrony środowiska</w:t>
      </w:r>
      <w:bookmarkEnd w:id="32"/>
    </w:p>
    <w:p w14:paraId="00E4AC5D" w14:textId="77777777" w:rsidR="002C430E" w:rsidRPr="0007316A" w:rsidRDefault="002C430E" w:rsidP="002C430E">
      <w:pPr>
        <w:autoSpaceDE w:val="0"/>
        <w:autoSpaceDN w:val="0"/>
        <w:adjustRightInd w:val="0"/>
        <w:spacing w:after="0" w:line="360" w:lineRule="auto"/>
        <w:jc w:val="both"/>
        <w:rPr>
          <w:rFonts w:ascii="Arial" w:hAnsi="Arial" w:cs="Arial"/>
          <w:sz w:val="20"/>
          <w:szCs w:val="20"/>
        </w:rPr>
      </w:pPr>
    </w:p>
    <w:p w14:paraId="7956008B" w14:textId="26BA34D3" w:rsidR="00847BBA" w:rsidRPr="00B414EE" w:rsidRDefault="008C38DE" w:rsidP="008C38DE">
      <w:pPr>
        <w:spacing w:after="0" w:line="360" w:lineRule="auto"/>
        <w:ind w:firstLine="709"/>
        <w:jc w:val="both"/>
        <w:rPr>
          <w:rFonts w:ascii="Arial" w:hAnsi="Arial" w:cs="Arial"/>
          <w:sz w:val="20"/>
          <w:szCs w:val="20"/>
        </w:rPr>
      </w:pPr>
      <w:r>
        <w:rPr>
          <w:rFonts w:ascii="Arial" w:hAnsi="Arial" w:cs="Arial"/>
          <w:sz w:val="20"/>
          <w:szCs w:val="20"/>
        </w:rPr>
        <w:t xml:space="preserve">Jak wskazuje </w:t>
      </w:r>
      <w:r w:rsidRPr="00D916F7">
        <w:rPr>
          <w:rFonts w:ascii="Arial" w:hAnsi="Arial" w:cs="Arial"/>
          <w:i/>
          <w:iCs/>
          <w:sz w:val="20"/>
          <w:szCs w:val="20"/>
        </w:rPr>
        <w:t>Studium uwarunkowań i kierunków zagospodarowania przestrzennego gminy Sulejów</w:t>
      </w:r>
      <w:r>
        <w:rPr>
          <w:rFonts w:ascii="Arial" w:hAnsi="Arial" w:cs="Arial"/>
          <w:sz w:val="20"/>
          <w:szCs w:val="20"/>
        </w:rPr>
        <w:t>, r</w:t>
      </w:r>
      <w:r w:rsidRPr="008C38DE">
        <w:rPr>
          <w:rFonts w:ascii="Arial" w:hAnsi="Arial" w:cs="Arial"/>
          <w:sz w:val="20"/>
          <w:szCs w:val="20"/>
        </w:rPr>
        <w:t>ygorom bezwzględnej ochrony podlegają wszystkie obiekty i obszary systemu konserwatorskiej ochrony przyrody</w:t>
      </w:r>
      <w:r>
        <w:rPr>
          <w:rFonts w:ascii="Arial" w:hAnsi="Arial" w:cs="Arial"/>
          <w:sz w:val="20"/>
          <w:szCs w:val="20"/>
        </w:rPr>
        <w:t xml:space="preserve">. </w:t>
      </w:r>
      <w:r w:rsidRPr="008C38DE">
        <w:rPr>
          <w:rFonts w:ascii="Arial" w:hAnsi="Arial" w:cs="Arial"/>
          <w:sz w:val="20"/>
          <w:szCs w:val="20"/>
        </w:rPr>
        <w:t>Do najważniejszych zaliczyć należy</w:t>
      </w:r>
      <w:r w:rsidR="00AB3D2B">
        <w:rPr>
          <w:rFonts w:ascii="Arial" w:hAnsi="Arial" w:cs="Arial"/>
          <w:sz w:val="20"/>
          <w:szCs w:val="20"/>
        </w:rPr>
        <w:t>:</w:t>
      </w:r>
      <w:r w:rsidRPr="008C38DE">
        <w:rPr>
          <w:rFonts w:ascii="Arial" w:hAnsi="Arial" w:cs="Arial"/>
          <w:sz w:val="20"/>
          <w:szCs w:val="20"/>
        </w:rPr>
        <w:t xml:space="preserve"> rezerwaty przyrody, Sulejowski Park Krajobrazowy, </w:t>
      </w:r>
      <w:r w:rsidR="00AB3D2B">
        <w:rPr>
          <w:rFonts w:ascii="Arial" w:hAnsi="Arial" w:cs="Arial"/>
          <w:sz w:val="20"/>
          <w:szCs w:val="20"/>
        </w:rPr>
        <w:t xml:space="preserve">obszary Natura 2000 „Dolina Środkowej Pilicy” PLH100008 (Obszar Mający Znaczenie dla Wspólnoty) </w:t>
      </w:r>
      <w:proofErr w:type="spellStart"/>
      <w:r w:rsidR="00AB3D2B">
        <w:rPr>
          <w:rFonts w:ascii="Arial" w:hAnsi="Arial" w:cs="Arial"/>
          <w:sz w:val="20"/>
          <w:szCs w:val="20"/>
        </w:rPr>
        <w:t>i„Lubiaszów</w:t>
      </w:r>
      <w:proofErr w:type="spellEnd"/>
      <w:r w:rsidR="00AB3D2B">
        <w:rPr>
          <w:rFonts w:ascii="Arial" w:hAnsi="Arial" w:cs="Arial"/>
          <w:sz w:val="20"/>
          <w:szCs w:val="20"/>
        </w:rPr>
        <w:t xml:space="preserve"> w Puszczy Pilickiej” PLH100026 (Specjalny obszar Ochrony Siedlisk), użytki ekologiczne oraz pomniki przyrody. </w:t>
      </w:r>
      <w:r w:rsidRPr="008C38DE">
        <w:rPr>
          <w:rFonts w:ascii="Arial" w:hAnsi="Arial" w:cs="Arial"/>
          <w:sz w:val="20"/>
          <w:szCs w:val="20"/>
        </w:rPr>
        <w:t xml:space="preserve">W zakresie gatunkowej ochrony zwierząt ochronie podlegają obszary leśne i zieleni śródpolnej oraz liczne tutaj utwory dolinne, torfowiskowe i bagienne. </w:t>
      </w:r>
    </w:p>
    <w:p w14:paraId="5C3B4D0B" w14:textId="47EE9DBB" w:rsidR="00D23B98" w:rsidRPr="00B414EE" w:rsidRDefault="008C38DE" w:rsidP="008C38DE">
      <w:pPr>
        <w:spacing w:after="0" w:line="360" w:lineRule="auto"/>
        <w:jc w:val="both"/>
        <w:rPr>
          <w:rFonts w:ascii="Arial" w:hAnsi="Arial" w:cs="Arial"/>
          <w:sz w:val="20"/>
          <w:szCs w:val="20"/>
        </w:rPr>
      </w:pPr>
      <w:r w:rsidRPr="008C38DE">
        <w:rPr>
          <w:rFonts w:ascii="Arial" w:hAnsi="Arial" w:cs="Arial"/>
          <w:sz w:val="20"/>
          <w:szCs w:val="20"/>
        </w:rPr>
        <w:t xml:space="preserve">Podstawowe uwarunkowania rozwoju gminy Sulejów wynikają z postanowień przepisów dotyczących rezerwatów przyrody, parków krajobrazowych i stref ochronnych. Ochrona parków krajobrazowych musi być prowadzona zgodnie z Planem Ochrony Parku. Dla poszczególnych elementów środowiska </w:t>
      </w:r>
      <w:r w:rsidRPr="008C38DE">
        <w:rPr>
          <w:rFonts w:ascii="Arial" w:hAnsi="Arial" w:cs="Arial"/>
          <w:sz w:val="20"/>
          <w:szCs w:val="20"/>
        </w:rPr>
        <w:lastRenderedPageBreak/>
        <w:t>przyrodniczego tworzących przestrzeń SPK – znajdujących się na terenie miasta i gminy Sulejów, wprowadzone zostały szczegółowe działania ochronne i rewaloryzacyjne Parku:</w:t>
      </w:r>
    </w:p>
    <w:p w14:paraId="77068DBC" w14:textId="7B2E2818" w:rsidR="00AA4DD6" w:rsidRDefault="00AA4DD6" w:rsidP="003125FE">
      <w:pPr>
        <w:spacing w:after="0" w:line="360" w:lineRule="auto"/>
        <w:jc w:val="both"/>
        <w:rPr>
          <w:rFonts w:ascii="Arial" w:hAnsi="Arial" w:cs="Arial"/>
          <w:sz w:val="20"/>
          <w:szCs w:val="20"/>
        </w:rPr>
      </w:pPr>
    </w:p>
    <w:p w14:paraId="34C52C16" w14:textId="7DADEE6B" w:rsidR="00C20B62" w:rsidRDefault="00C20B62" w:rsidP="003125FE">
      <w:pPr>
        <w:spacing w:after="0" w:line="360" w:lineRule="auto"/>
        <w:jc w:val="both"/>
        <w:rPr>
          <w:rFonts w:ascii="Arial" w:hAnsi="Arial" w:cs="Arial"/>
          <w:sz w:val="20"/>
          <w:szCs w:val="20"/>
        </w:rPr>
      </w:pPr>
    </w:p>
    <w:p w14:paraId="14A07D5A" w14:textId="77777777" w:rsidR="00C20B62" w:rsidRPr="003C0CF7" w:rsidRDefault="00C20B62" w:rsidP="003125FE">
      <w:pPr>
        <w:spacing w:after="0" w:line="360" w:lineRule="auto"/>
        <w:jc w:val="both"/>
        <w:rPr>
          <w:rFonts w:ascii="Arial" w:hAnsi="Arial" w:cs="Arial"/>
          <w:sz w:val="20"/>
          <w:szCs w:val="20"/>
        </w:rPr>
      </w:pPr>
    </w:p>
    <w:p w14:paraId="3BB385CF" w14:textId="32E95BD4" w:rsidR="00EC20D1" w:rsidRPr="00E67E84" w:rsidRDefault="005552E7" w:rsidP="00AA4DD6">
      <w:pPr>
        <w:pStyle w:val="Akapitzlist"/>
        <w:numPr>
          <w:ilvl w:val="1"/>
          <w:numId w:val="1"/>
        </w:numPr>
        <w:spacing w:line="360" w:lineRule="auto"/>
        <w:jc w:val="both"/>
        <w:outlineLvl w:val="1"/>
        <w:rPr>
          <w:rFonts w:ascii="Arial" w:hAnsi="Arial" w:cs="Arial"/>
          <w:sz w:val="24"/>
          <w:szCs w:val="24"/>
        </w:rPr>
      </w:pPr>
      <w:bookmarkStart w:id="33" w:name="_Toc96164540"/>
      <w:r w:rsidRPr="00E67E84">
        <w:rPr>
          <w:rFonts w:ascii="Arial" w:hAnsi="Arial" w:cs="Arial"/>
          <w:sz w:val="24"/>
          <w:szCs w:val="24"/>
        </w:rPr>
        <w:t>Sfera społeczna</w:t>
      </w:r>
      <w:bookmarkEnd w:id="33"/>
    </w:p>
    <w:p w14:paraId="03166C9C" w14:textId="00D1967D" w:rsidR="005552E7" w:rsidRPr="00E67E84" w:rsidRDefault="00EC20D1" w:rsidP="00A44E60">
      <w:pPr>
        <w:pStyle w:val="Akapitzlist"/>
        <w:numPr>
          <w:ilvl w:val="2"/>
          <w:numId w:val="1"/>
        </w:numPr>
        <w:spacing w:after="0" w:line="360" w:lineRule="auto"/>
        <w:jc w:val="both"/>
        <w:outlineLvl w:val="2"/>
        <w:rPr>
          <w:rFonts w:ascii="Arial" w:hAnsi="Arial" w:cs="Arial"/>
        </w:rPr>
      </w:pPr>
      <w:bookmarkStart w:id="34" w:name="_Toc96164541"/>
      <w:r w:rsidRPr="00E67E84">
        <w:rPr>
          <w:rFonts w:ascii="Arial" w:hAnsi="Arial" w:cs="Arial"/>
        </w:rPr>
        <w:t>Sytuacja demograficzna i społeczna na danym obszarze</w:t>
      </w:r>
      <w:bookmarkEnd w:id="34"/>
    </w:p>
    <w:p w14:paraId="78958DD5" w14:textId="4C49E7ED" w:rsidR="00EC20D1" w:rsidRPr="00A13E3A" w:rsidRDefault="00EC20D1" w:rsidP="00BC12E7">
      <w:pPr>
        <w:spacing w:after="0" w:line="360" w:lineRule="auto"/>
        <w:jc w:val="both"/>
        <w:rPr>
          <w:rFonts w:ascii="Arial" w:hAnsi="Arial" w:cs="Arial"/>
          <w:sz w:val="20"/>
          <w:szCs w:val="20"/>
        </w:rPr>
      </w:pPr>
    </w:p>
    <w:p w14:paraId="2F57F522" w14:textId="4F2C2CEC" w:rsidR="005651C1" w:rsidRPr="005651C1" w:rsidRDefault="005651C1" w:rsidP="005651C1">
      <w:pPr>
        <w:spacing w:after="0" w:line="360" w:lineRule="auto"/>
        <w:jc w:val="center"/>
        <w:rPr>
          <w:rFonts w:ascii="Arial" w:eastAsia="Arial" w:hAnsi="Arial" w:cs="Arial"/>
          <w:b/>
          <w:bCs/>
          <w:sz w:val="20"/>
          <w:szCs w:val="20"/>
        </w:rPr>
      </w:pPr>
      <w:r w:rsidRPr="005651C1">
        <w:rPr>
          <w:rFonts w:ascii="Arial" w:eastAsia="Arial" w:hAnsi="Arial" w:cs="Arial"/>
          <w:b/>
          <w:bCs/>
          <w:sz w:val="20"/>
          <w:szCs w:val="20"/>
        </w:rPr>
        <w:t>LICZBA LUDNOŚCI</w:t>
      </w:r>
    </w:p>
    <w:p w14:paraId="4898EC98" w14:textId="363B012E" w:rsidR="009E4138" w:rsidRPr="00A13E3A" w:rsidRDefault="00E27BF9" w:rsidP="00CD7224">
      <w:pPr>
        <w:spacing w:after="0" w:line="360" w:lineRule="auto"/>
        <w:ind w:firstLine="708"/>
        <w:jc w:val="both"/>
        <w:rPr>
          <w:rFonts w:ascii="Arial" w:hAnsi="Arial" w:cs="Arial"/>
          <w:sz w:val="20"/>
          <w:szCs w:val="20"/>
        </w:rPr>
      </w:pPr>
      <w:r w:rsidRPr="00A13E3A">
        <w:rPr>
          <w:rFonts w:ascii="Arial" w:eastAsia="Arial" w:hAnsi="Arial" w:cs="Arial"/>
          <w:sz w:val="20"/>
          <w:szCs w:val="20"/>
        </w:rPr>
        <w:t>Zgodnie z danymi GUS, na dzień 31.12.20</w:t>
      </w:r>
      <w:r w:rsidR="00592CC7" w:rsidRPr="00A13E3A">
        <w:rPr>
          <w:rFonts w:ascii="Arial" w:eastAsia="Arial" w:hAnsi="Arial" w:cs="Arial"/>
          <w:sz w:val="20"/>
          <w:szCs w:val="20"/>
        </w:rPr>
        <w:t>20</w:t>
      </w:r>
      <w:r w:rsidRPr="00A13E3A">
        <w:rPr>
          <w:rFonts w:ascii="Arial" w:eastAsia="Arial" w:hAnsi="Arial" w:cs="Arial"/>
          <w:sz w:val="20"/>
          <w:szCs w:val="20"/>
        </w:rPr>
        <w:t xml:space="preserve"> r. liczba ludności faktycznie zamieszkałej na</w:t>
      </w:r>
      <w:r w:rsidR="00202B13">
        <w:rPr>
          <w:rFonts w:ascii="Arial" w:eastAsia="Arial" w:hAnsi="Arial" w:cs="Arial"/>
          <w:sz w:val="20"/>
          <w:szCs w:val="20"/>
        </w:rPr>
        <w:t> </w:t>
      </w:r>
      <w:r w:rsidRPr="00A13E3A">
        <w:rPr>
          <w:rFonts w:ascii="Arial" w:eastAsia="Arial" w:hAnsi="Arial" w:cs="Arial"/>
          <w:sz w:val="20"/>
          <w:szCs w:val="20"/>
        </w:rPr>
        <w:t xml:space="preserve">obszarze </w:t>
      </w:r>
      <w:r w:rsidR="009E4138" w:rsidRPr="00A13E3A">
        <w:rPr>
          <w:rFonts w:ascii="Arial" w:eastAsia="Arial" w:hAnsi="Arial" w:cs="Arial"/>
          <w:sz w:val="20"/>
          <w:szCs w:val="20"/>
        </w:rPr>
        <w:t>g</w:t>
      </w:r>
      <w:r w:rsidR="00376668" w:rsidRPr="00A13E3A">
        <w:rPr>
          <w:rFonts w:ascii="Arial" w:eastAsia="Arial" w:hAnsi="Arial" w:cs="Arial"/>
          <w:sz w:val="20"/>
          <w:szCs w:val="20"/>
        </w:rPr>
        <w:t xml:space="preserve">miny </w:t>
      </w:r>
      <w:r w:rsidR="00952725" w:rsidRPr="00A13E3A">
        <w:rPr>
          <w:rFonts w:ascii="Arial" w:eastAsia="Arial" w:hAnsi="Arial" w:cs="Arial"/>
          <w:sz w:val="20"/>
          <w:szCs w:val="20"/>
        </w:rPr>
        <w:t xml:space="preserve">miejsko - </w:t>
      </w:r>
      <w:r w:rsidR="00592CC7" w:rsidRPr="00A13E3A">
        <w:rPr>
          <w:rFonts w:ascii="Arial" w:eastAsia="Arial" w:hAnsi="Arial" w:cs="Arial"/>
          <w:sz w:val="20"/>
          <w:szCs w:val="20"/>
        </w:rPr>
        <w:t xml:space="preserve">wiejskiej </w:t>
      </w:r>
      <w:r w:rsidR="00A13E3A" w:rsidRPr="00A13E3A">
        <w:rPr>
          <w:rFonts w:ascii="Arial" w:eastAsia="Arial" w:hAnsi="Arial" w:cs="Arial"/>
          <w:sz w:val="20"/>
          <w:szCs w:val="20"/>
        </w:rPr>
        <w:t>Sulejów</w:t>
      </w:r>
      <w:r w:rsidRPr="00A13E3A">
        <w:rPr>
          <w:rFonts w:ascii="Arial" w:eastAsia="Arial" w:hAnsi="Arial" w:cs="Arial"/>
          <w:sz w:val="20"/>
          <w:szCs w:val="20"/>
        </w:rPr>
        <w:t xml:space="preserve"> wyniosła </w:t>
      </w:r>
      <w:r w:rsidR="00A13E3A" w:rsidRPr="00A13E3A">
        <w:rPr>
          <w:rFonts w:ascii="Arial" w:eastAsia="Arial" w:hAnsi="Arial" w:cs="Arial"/>
          <w:sz w:val="20"/>
          <w:szCs w:val="20"/>
        </w:rPr>
        <w:t>16 308</w:t>
      </w:r>
      <w:r w:rsidRPr="00A13E3A">
        <w:rPr>
          <w:rFonts w:ascii="Arial" w:eastAsia="Arial" w:hAnsi="Arial" w:cs="Arial"/>
          <w:sz w:val="20"/>
          <w:szCs w:val="20"/>
        </w:rPr>
        <w:t xml:space="preserve"> os</w:t>
      </w:r>
      <w:r w:rsidR="00A13E3A" w:rsidRPr="00A13E3A">
        <w:rPr>
          <w:rFonts w:ascii="Arial" w:eastAsia="Arial" w:hAnsi="Arial" w:cs="Arial"/>
          <w:sz w:val="20"/>
          <w:szCs w:val="20"/>
        </w:rPr>
        <w:t>ó</w:t>
      </w:r>
      <w:r w:rsidR="00952725" w:rsidRPr="00A13E3A">
        <w:rPr>
          <w:rFonts w:ascii="Arial" w:eastAsia="Arial" w:hAnsi="Arial" w:cs="Arial"/>
          <w:sz w:val="20"/>
          <w:szCs w:val="20"/>
        </w:rPr>
        <w:t>b</w:t>
      </w:r>
      <w:r w:rsidRPr="00A13E3A">
        <w:rPr>
          <w:rFonts w:ascii="Arial" w:eastAsia="Arial" w:hAnsi="Arial" w:cs="Arial"/>
          <w:sz w:val="20"/>
          <w:szCs w:val="20"/>
        </w:rPr>
        <w:t xml:space="preserve"> (ostatnie dostępne dane statystyczne). Zarejestrowano więcej kobiet niż mężczyzn, różnica wyniosła </w:t>
      </w:r>
      <w:r w:rsidR="00952725" w:rsidRPr="00A13E3A">
        <w:rPr>
          <w:rFonts w:ascii="Arial" w:eastAsia="Arial" w:hAnsi="Arial" w:cs="Arial"/>
          <w:sz w:val="20"/>
          <w:szCs w:val="20"/>
        </w:rPr>
        <w:t>1</w:t>
      </w:r>
      <w:r w:rsidR="00A13E3A" w:rsidRPr="00A13E3A">
        <w:rPr>
          <w:rFonts w:ascii="Arial" w:eastAsia="Arial" w:hAnsi="Arial" w:cs="Arial"/>
          <w:sz w:val="20"/>
          <w:szCs w:val="20"/>
        </w:rPr>
        <w:t>32</w:t>
      </w:r>
      <w:r w:rsidR="00592CC7" w:rsidRPr="00A13E3A">
        <w:rPr>
          <w:rFonts w:ascii="Arial" w:eastAsia="Arial" w:hAnsi="Arial" w:cs="Arial"/>
          <w:sz w:val="20"/>
          <w:szCs w:val="20"/>
        </w:rPr>
        <w:t xml:space="preserve"> </w:t>
      </w:r>
      <w:r w:rsidRPr="00A13E3A">
        <w:rPr>
          <w:rFonts w:ascii="Arial" w:eastAsia="Arial" w:hAnsi="Arial" w:cs="Arial"/>
          <w:sz w:val="20"/>
          <w:szCs w:val="20"/>
        </w:rPr>
        <w:t>os</w:t>
      </w:r>
      <w:r w:rsidR="00A13E3A" w:rsidRPr="00A13E3A">
        <w:rPr>
          <w:rFonts w:ascii="Arial" w:eastAsia="Arial" w:hAnsi="Arial" w:cs="Arial"/>
          <w:sz w:val="20"/>
          <w:szCs w:val="20"/>
        </w:rPr>
        <w:t>o</w:t>
      </w:r>
      <w:r w:rsidR="00952725" w:rsidRPr="00A13E3A">
        <w:rPr>
          <w:rFonts w:ascii="Arial" w:eastAsia="Arial" w:hAnsi="Arial" w:cs="Arial"/>
          <w:sz w:val="20"/>
          <w:szCs w:val="20"/>
        </w:rPr>
        <w:t>b</w:t>
      </w:r>
      <w:r w:rsidR="00A13E3A" w:rsidRPr="00A13E3A">
        <w:rPr>
          <w:rFonts w:ascii="Arial" w:eastAsia="Arial" w:hAnsi="Arial" w:cs="Arial"/>
          <w:sz w:val="20"/>
          <w:szCs w:val="20"/>
        </w:rPr>
        <w:t>y</w:t>
      </w:r>
      <w:r w:rsidRPr="00A13E3A">
        <w:rPr>
          <w:rFonts w:ascii="Arial" w:eastAsia="Arial" w:hAnsi="Arial" w:cs="Arial"/>
          <w:sz w:val="20"/>
          <w:szCs w:val="20"/>
        </w:rPr>
        <w:t>. Na przestrzeni badanych lat liczba osób zamieszkujących gminę z</w:t>
      </w:r>
      <w:r w:rsidR="00A13E3A" w:rsidRPr="00A13E3A">
        <w:rPr>
          <w:rFonts w:ascii="Arial" w:eastAsia="Arial" w:hAnsi="Arial" w:cs="Arial"/>
          <w:sz w:val="20"/>
          <w:szCs w:val="20"/>
        </w:rPr>
        <w:t xml:space="preserve">większyła </w:t>
      </w:r>
      <w:r w:rsidR="00952725" w:rsidRPr="00A13E3A">
        <w:rPr>
          <w:rFonts w:ascii="Arial" w:eastAsia="Arial" w:hAnsi="Arial" w:cs="Arial"/>
          <w:sz w:val="20"/>
          <w:szCs w:val="20"/>
        </w:rPr>
        <w:t>się</w:t>
      </w:r>
      <w:r w:rsidRPr="00A13E3A">
        <w:rPr>
          <w:rFonts w:ascii="Arial" w:eastAsia="Arial" w:hAnsi="Arial" w:cs="Arial"/>
          <w:sz w:val="20"/>
          <w:szCs w:val="20"/>
        </w:rPr>
        <w:t xml:space="preserve"> o </w:t>
      </w:r>
      <w:r w:rsidR="00952725" w:rsidRPr="00A13E3A">
        <w:rPr>
          <w:rFonts w:ascii="Arial" w:eastAsia="Arial" w:hAnsi="Arial" w:cs="Arial"/>
          <w:sz w:val="20"/>
          <w:szCs w:val="20"/>
        </w:rPr>
        <w:t>6</w:t>
      </w:r>
      <w:r w:rsidR="00A13E3A" w:rsidRPr="00A13E3A">
        <w:rPr>
          <w:rFonts w:ascii="Arial" w:eastAsia="Arial" w:hAnsi="Arial" w:cs="Arial"/>
          <w:sz w:val="20"/>
          <w:szCs w:val="20"/>
        </w:rPr>
        <w:t>6</w:t>
      </w:r>
      <w:r w:rsidRPr="00A13E3A">
        <w:rPr>
          <w:rFonts w:ascii="Arial" w:eastAsia="Arial" w:hAnsi="Arial" w:cs="Arial"/>
          <w:sz w:val="20"/>
          <w:szCs w:val="20"/>
        </w:rPr>
        <w:t xml:space="preserve"> os</w:t>
      </w:r>
      <w:r w:rsidR="00A13E3A" w:rsidRPr="00A13E3A">
        <w:rPr>
          <w:rFonts w:ascii="Arial" w:eastAsia="Arial" w:hAnsi="Arial" w:cs="Arial"/>
          <w:sz w:val="20"/>
          <w:szCs w:val="20"/>
        </w:rPr>
        <w:t>ó</w:t>
      </w:r>
      <w:r w:rsidR="00952725" w:rsidRPr="00A13E3A">
        <w:rPr>
          <w:rFonts w:ascii="Arial" w:eastAsia="Arial" w:hAnsi="Arial" w:cs="Arial"/>
          <w:sz w:val="20"/>
          <w:szCs w:val="20"/>
        </w:rPr>
        <w:t>b</w:t>
      </w:r>
      <w:r w:rsidR="00A13E3A" w:rsidRPr="00A13E3A">
        <w:rPr>
          <w:rFonts w:ascii="Arial" w:eastAsia="Arial" w:hAnsi="Arial" w:cs="Arial"/>
          <w:sz w:val="20"/>
          <w:szCs w:val="20"/>
        </w:rPr>
        <w:t xml:space="preserve"> (52 kobiety oraz 14</w:t>
      </w:r>
      <w:r w:rsidR="00202B13">
        <w:rPr>
          <w:rFonts w:ascii="Arial" w:eastAsia="Arial" w:hAnsi="Arial" w:cs="Arial"/>
          <w:sz w:val="20"/>
          <w:szCs w:val="20"/>
        </w:rPr>
        <w:t> </w:t>
      </w:r>
      <w:r w:rsidR="00A13E3A" w:rsidRPr="00A13E3A">
        <w:rPr>
          <w:rFonts w:ascii="Arial" w:eastAsia="Arial" w:hAnsi="Arial" w:cs="Arial"/>
          <w:sz w:val="20"/>
          <w:szCs w:val="20"/>
        </w:rPr>
        <w:t>mężczyzn)</w:t>
      </w:r>
      <w:r w:rsidR="009E4138" w:rsidRPr="00A13E3A">
        <w:rPr>
          <w:rFonts w:ascii="Arial" w:hAnsi="Arial" w:cs="Arial"/>
          <w:sz w:val="20"/>
          <w:szCs w:val="20"/>
        </w:rPr>
        <w:t>. W roku 2</w:t>
      </w:r>
      <w:r w:rsidR="00592CC7" w:rsidRPr="00A13E3A">
        <w:rPr>
          <w:rFonts w:ascii="Arial" w:hAnsi="Arial" w:cs="Arial"/>
          <w:sz w:val="20"/>
          <w:szCs w:val="20"/>
        </w:rPr>
        <w:t>020</w:t>
      </w:r>
      <w:r w:rsidR="009E4138" w:rsidRPr="00A13E3A">
        <w:rPr>
          <w:rFonts w:ascii="Arial" w:hAnsi="Arial" w:cs="Arial"/>
          <w:sz w:val="20"/>
          <w:szCs w:val="20"/>
        </w:rPr>
        <w:t xml:space="preserve"> kobiety stanowiły 50,</w:t>
      </w:r>
      <w:r w:rsidR="00A13E3A" w:rsidRPr="00A13E3A">
        <w:rPr>
          <w:rFonts w:ascii="Arial" w:hAnsi="Arial" w:cs="Arial"/>
          <w:sz w:val="20"/>
          <w:szCs w:val="20"/>
        </w:rPr>
        <w:t>4</w:t>
      </w:r>
      <w:r w:rsidR="009E4138" w:rsidRPr="00A13E3A">
        <w:rPr>
          <w:rFonts w:ascii="Arial" w:hAnsi="Arial" w:cs="Arial"/>
          <w:sz w:val="20"/>
          <w:szCs w:val="20"/>
        </w:rPr>
        <w:t>% ogółu ludności.</w:t>
      </w:r>
      <w:r w:rsidR="006C744F" w:rsidRPr="00A13E3A">
        <w:rPr>
          <w:rFonts w:ascii="Arial" w:hAnsi="Arial" w:cs="Arial"/>
          <w:sz w:val="20"/>
          <w:szCs w:val="20"/>
        </w:rPr>
        <w:t xml:space="preserve"> Miasto </w:t>
      </w:r>
      <w:r w:rsidR="00A13E3A" w:rsidRPr="00A13E3A">
        <w:rPr>
          <w:rFonts w:ascii="Arial" w:hAnsi="Arial" w:cs="Arial"/>
          <w:sz w:val="20"/>
          <w:szCs w:val="20"/>
        </w:rPr>
        <w:t>Sulejów</w:t>
      </w:r>
      <w:r w:rsidR="006C744F" w:rsidRPr="00A13E3A">
        <w:rPr>
          <w:rFonts w:ascii="Arial" w:hAnsi="Arial" w:cs="Arial"/>
          <w:sz w:val="20"/>
          <w:szCs w:val="20"/>
        </w:rPr>
        <w:t xml:space="preserve"> zamieszkiwało </w:t>
      </w:r>
      <w:r w:rsidR="00A13E3A" w:rsidRPr="00A13E3A">
        <w:rPr>
          <w:rFonts w:ascii="Arial" w:hAnsi="Arial" w:cs="Arial"/>
          <w:sz w:val="20"/>
          <w:szCs w:val="20"/>
        </w:rPr>
        <w:t>6</w:t>
      </w:r>
      <w:r w:rsidR="00202B13">
        <w:rPr>
          <w:rFonts w:ascii="Arial" w:hAnsi="Arial" w:cs="Arial"/>
          <w:sz w:val="20"/>
          <w:szCs w:val="20"/>
        </w:rPr>
        <w:t> </w:t>
      </w:r>
      <w:r w:rsidR="00A13E3A" w:rsidRPr="00A13E3A">
        <w:rPr>
          <w:rFonts w:ascii="Arial" w:hAnsi="Arial" w:cs="Arial"/>
          <w:sz w:val="20"/>
          <w:szCs w:val="20"/>
        </w:rPr>
        <w:t>130</w:t>
      </w:r>
      <w:r w:rsidR="006C744F" w:rsidRPr="00A13E3A">
        <w:rPr>
          <w:rFonts w:ascii="Arial" w:hAnsi="Arial" w:cs="Arial"/>
          <w:sz w:val="20"/>
          <w:szCs w:val="20"/>
        </w:rPr>
        <w:t xml:space="preserve"> osób</w:t>
      </w:r>
      <w:r w:rsidR="00AA4DD6" w:rsidRPr="00A13E3A">
        <w:rPr>
          <w:rFonts w:ascii="Arial" w:hAnsi="Arial" w:cs="Arial"/>
          <w:sz w:val="20"/>
          <w:szCs w:val="20"/>
        </w:rPr>
        <w:t>,</w:t>
      </w:r>
      <w:r w:rsidR="006C744F" w:rsidRPr="00A13E3A">
        <w:rPr>
          <w:rFonts w:ascii="Arial" w:hAnsi="Arial" w:cs="Arial"/>
          <w:sz w:val="20"/>
          <w:szCs w:val="20"/>
        </w:rPr>
        <w:t xml:space="preserve"> liczba </w:t>
      </w:r>
      <w:r w:rsidR="0020347C" w:rsidRPr="00A13E3A">
        <w:rPr>
          <w:rFonts w:ascii="Arial" w:hAnsi="Arial" w:cs="Arial"/>
          <w:sz w:val="20"/>
          <w:szCs w:val="20"/>
        </w:rPr>
        <w:t>mieszkańców</w:t>
      </w:r>
      <w:r w:rsidR="006C744F" w:rsidRPr="00A13E3A">
        <w:rPr>
          <w:rFonts w:ascii="Arial" w:hAnsi="Arial" w:cs="Arial"/>
          <w:sz w:val="20"/>
          <w:szCs w:val="20"/>
        </w:rPr>
        <w:t xml:space="preserve"> miast</w:t>
      </w:r>
      <w:r w:rsidR="0020347C" w:rsidRPr="00A13E3A">
        <w:rPr>
          <w:rFonts w:ascii="Arial" w:hAnsi="Arial" w:cs="Arial"/>
          <w:sz w:val="20"/>
          <w:szCs w:val="20"/>
        </w:rPr>
        <w:t>a</w:t>
      </w:r>
      <w:r w:rsidR="006C744F" w:rsidRPr="00A13E3A">
        <w:rPr>
          <w:rFonts w:ascii="Arial" w:hAnsi="Arial" w:cs="Arial"/>
          <w:sz w:val="20"/>
          <w:szCs w:val="20"/>
        </w:rPr>
        <w:t xml:space="preserve"> </w:t>
      </w:r>
      <w:r w:rsidR="00AA4DD6" w:rsidRPr="00A13E3A">
        <w:rPr>
          <w:rFonts w:ascii="Arial" w:hAnsi="Arial" w:cs="Arial"/>
          <w:sz w:val="20"/>
          <w:szCs w:val="20"/>
        </w:rPr>
        <w:t xml:space="preserve">na przestrzeni </w:t>
      </w:r>
      <w:r w:rsidR="0020347C" w:rsidRPr="00A13E3A">
        <w:rPr>
          <w:rFonts w:ascii="Arial" w:hAnsi="Arial" w:cs="Arial"/>
          <w:sz w:val="20"/>
          <w:szCs w:val="20"/>
        </w:rPr>
        <w:t xml:space="preserve">analizowanych </w:t>
      </w:r>
      <w:r w:rsidR="00AA4DD6" w:rsidRPr="00A13E3A">
        <w:rPr>
          <w:rFonts w:ascii="Arial" w:hAnsi="Arial" w:cs="Arial"/>
          <w:sz w:val="20"/>
          <w:szCs w:val="20"/>
        </w:rPr>
        <w:t xml:space="preserve">lat </w:t>
      </w:r>
      <w:r w:rsidR="006C744F" w:rsidRPr="00A13E3A">
        <w:rPr>
          <w:rFonts w:ascii="Arial" w:hAnsi="Arial" w:cs="Arial"/>
          <w:sz w:val="20"/>
          <w:szCs w:val="20"/>
        </w:rPr>
        <w:t xml:space="preserve">zmniejszyła się o </w:t>
      </w:r>
      <w:r w:rsidR="00A13E3A" w:rsidRPr="00A13E3A">
        <w:rPr>
          <w:rFonts w:ascii="Arial" w:hAnsi="Arial" w:cs="Arial"/>
          <w:sz w:val="20"/>
          <w:szCs w:val="20"/>
        </w:rPr>
        <w:t>323</w:t>
      </w:r>
      <w:r w:rsidR="006C744F" w:rsidRPr="00A13E3A">
        <w:rPr>
          <w:rFonts w:ascii="Arial" w:hAnsi="Arial" w:cs="Arial"/>
          <w:sz w:val="20"/>
          <w:szCs w:val="20"/>
        </w:rPr>
        <w:t xml:space="preserve"> osoby.</w:t>
      </w:r>
      <w:r w:rsidR="0020347C" w:rsidRPr="00A13E3A">
        <w:rPr>
          <w:rFonts w:ascii="Arial" w:hAnsi="Arial" w:cs="Arial"/>
          <w:sz w:val="20"/>
          <w:szCs w:val="20"/>
        </w:rPr>
        <w:t xml:space="preserve"> </w:t>
      </w:r>
      <w:r w:rsidR="00A13E3A" w:rsidRPr="00A13E3A">
        <w:rPr>
          <w:rFonts w:ascii="Arial" w:hAnsi="Arial" w:cs="Arial"/>
          <w:sz w:val="20"/>
          <w:szCs w:val="20"/>
        </w:rPr>
        <w:t>N</w:t>
      </w:r>
      <w:r w:rsidR="0020347C" w:rsidRPr="00A13E3A">
        <w:rPr>
          <w:rFonts w:ascii="Arial" w:hAnsi="Arial" w:cs="Arial"/>
          <w:sz w:val="20"/>
          <w:szCs w:val="20"/>
        </w:rPr>
        <w:t xml:space="preserve">a obszarze wiejskim gminy odnotowano </w:t>
      </w:r>
      <w:r w:rsidR="00A13E3A" w:rsidRPr="00A13E3A">
        <w:rPr>
          <w:rFonts w:ascii="Arial" w:hAnsi="Arial" w:cs="Arial"/>
          <w:sz w:val="20"/>
          <w:szCs w:val="20"/>
        </w:rPr>
        <w:t>zaś zwiększenie się liczby ludności</w:t>
      </w:r>
      <w:r w:rsidR="0020347C" w:rsidRPr="00A13E3A">
        <w:rPr>
          <w:rFonts w:ascii="Arial" w:hAnsi="Arial" w:cs="Arial"/>
          <w:sz w:val="20"/>
          <w:szCs w:val="20"/>
        </w:rPr>
        <w:t>, różnica ta wyniosła 389</w:t>
      </w:r>
      <w:r w:rsidR="00202B13">
        <w:rPr>
          <w:rFonts w:ascii="Arial" w:hAnsi="Arial" w:cs="Arial"/>
          <w:sz w:val="20"/>
          <w:szCs w:val="20"/>
        </w:rPr>
        <w:t> </w:t>
      </w:r>
      <w:r w:rsidR="0020347C" w:rsidRPr="00A13E3A">
        <w:rPr>
          <w:rFonts w:ascii="Arial" w:hAnsi="Arial" w:cs="Arial"/>
          <w:sz w:val="20"/>
          <w:szCs w:val="20"/>
        </w:rPr>
        <w:t>osób.</w:t>
      </w:r>
    </w:p>
    <w:p w14:paraId="1F6FEAF5" w14:textId="421A2D1B" w:rsidR="00E27BF9" w:rsidRPr="00FC6B08" w:rsidRDefault="007A0D55" w:rsidP="007A0D55">
      <w:pPr>
        <w:pStyle w:val="Legenda"/>
        <w:spacing w:before="240" w:after="0" w:line="240" w:lineRule="auto"/>
        <w:rPr>
          <w:rFonts w:ascii="Arial" w:eastAsia="Times New Roman" w:hAnsi="Arial" w:cs="Arial"/>
          <w:b w:val="0"/>
          <w:bCs w:val="0"/>
          <w:color w:val="auto"/>
          <w:sz w:val="20"/>
          <w:szCs w:val="20"/>
        </w:rPr>
      </w:pPr>
      <w:bookmarkStart w:id="35" w:name="_Toc109160853"/>
      <w:r w:rsidRPr="00FC6B08">
        <w:rPr>
          <w:rFonts w:ascii="Arial" w:hAnsi="Arial" w:cs="Arial"/>
          <w:b w:val="0"/>
          <w:bCs w:val="0"/>
          <w:color w:val="auto"/>
          <w:sz w:val="20"/>
          <w:szCs w:val="20"/>
        </w:rPr>
        <w:t xml:space="preserve">Tabela </w:t>
      </w:r>
      <w:r w:rsidRPr="00FC6B08">
        <w:rPr>
          <w:rFonts w:ascii="Arial" w:hAnsi="Arial" w:cs="Arial"/>
          <w:b w:val="0"/>
          <w:bCs w:val="0"/>
          <w:color w:val="auto"/>
          <w:sz w:val="20"/>
          <w:szCs w:val="20"/>
        </w:rPr>
        <w:fldChar w:fldCharType="begin"/>
      </w:r>
      <w:r w:rsidRPr="00FC6B08">
        <w:rPr>
          <w:rFonts w:ascii="Arial" w:hAnsi="Arial" w:cs="Arial"/>
          <w:b w:val="0"/>
          <w:bCs w:val="0"/>
          <w:color w:val="auto"/>
          <w:sz w:val="20"/>
          <w:szCs w:val="20"/>
        </w:rPr>
        <w:instrText xml:space="preserve"> SEQ Tabela \* ARABIC </w:instrText>
      </w:r>
      <w:r w:rsidRPr="00FC6B08">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3</w:t>
      </w:r>
      <w:r w:rsidRPr="00FC6B08">
        <w:rPr>
          <w:rFonts w:ascii="Arial" w:hAnsi="Arial" w:cs="Arial"/>
          <w:b w:val="0"/>
          <w:bCs w:val="0"/>
          <w:color w:val="auto"/>
          <w:sz w:val="20"/>
          <w:szCs w:val="20"/>
        </w:rPr>
        <w:fldChar w:fldCharType="end"/>
      </w:r>
      <w:r w:rsidRPr="00FC6B08">
        <w:rPr>
          <w:rFonts w:ascii="Arial" w:hAnsi="Arial" w:cs="Arial"/>
          <w:b w:val="0"/>
          <w:bCs w:val="0"/>
          <w:color w:val="auto"/>
          <w:sz w:val="20"/>
          <w:szCs w:val="20"/>
        </w:rPr>
        <w:t xml:space="preserve"> </w:t>
      </w:r>
      <w:r w:rsidR="00E27BF9" w:rsidRPr="00FC6B08">
        <w:rPr>
          <w:rFonts w:ascii="Arial" w:eastAsia="Times New Roman" w:hAnsi="Arial" w:cs="Arial"/>
          <w:b w:val="0"/>
          <w:bCs w:val="0"/>
          <w:color w:val="auto"/>
          <w:sz w:val="20"/>
          <w:szCs w:val="20"/>
        </w:rPr>
        <w:t xml:space="preserve">Ludność faktycznie zamieszkała na obszarze </w:t>
      </w:r>
      <w:r w:rsidR="009E4138" w:rsidRPr="00FC6B08">
        <w:rPr>
          <w:rFonts w:ascii="Arial" w:eastAsia="Times New Roman" w:hAnsi="Arial" w:cs="Arial"/>
          <w:b w:val="0"/>
          <w:bCs w:val="0"/>
          <w:color w:val="auto"/>
          <w:sz w:val="20"/>
          <w:szCs w:val="20"/>
        </w:rPr>
        <w:t>g</w:t>
      </w:r>
      <w:r w:rsidR="00376668" w:rsidRPr="00FC6B08">
        <w:rPr>
          <w:rFonts w:ascii="Arial" w:eastAsia="Times New Roman" w:hAnsi="Arial" w:cs="Arial"/>
          <w:b w:val="0"/>
          <w:bCs w:val="0"/>
          <w:color w:val="auto"/>
          <w:sz w:val="20"/>
          <w:szCs w:val="20"/>
        </w:rPr>
        <w:t xml:space="preserve">miny </w:t>
      </w:r>
      <w:r w:rsidR="00FC6B08" w:rsidRPr="00FC6B08">
        <w:rPr>
          <w:rFonts w:ascii="Arial" w:eastAsia="Times New Roman" w:hAnsi="Arial" w:cs="Arial"/>
          <w:b w:val="0"/>
          <w:bCs w:val="0"/>
          <w:color w:val="auto"/>
          <w:sz w:val="20"/>
          <w:szCs w:val="20"/>
        </w:rPr>
        <w:t>Sulejów</w:t>
      </w:r>
      <w:r w:rsidR="00784C8D" w:rsidRPr="00FC6B08">
        <w:rPr>
          <w:rFonts w:ascii="Arial" w:eastAsia="Times New Roman" w:hAnsi="Arial" w:cs="Arial"/>
          <w:b w:val="0"/>
          <w:bCs w:val="0"/>
          <w:color w:val="auto"/>
          <w:sz w:val="20"/>
          <w:szCs w:val="20"/>
        </w:rPr>
        <w:t xml:space="preserve"> w latach 201</w:t>
      </w:r>
      <w:r w:rsidR="006D26F5" w:rsidRPr="00FC6B08">
        <w:rPr>
          <w:rFonts w:ascii="Arial" w:eastAsia="Times New Roman" w:hAnsi="Arial" w:cs="Arial"/>
          <w:b w:val="0"/>
          <w:bCs w:val="0"/>
          <w:color w:val="auto"/>
          <w:sz w:val="20"/>
          <w:szCs w:val="20"/>
        </w:rPr>
        <w:t>1</w:t>
      </w:r>
      <w:r w:rsidR="00784C8D" w:rsidRPr="00FC6B08">
        <w:rPr>
          <w:rFonts w:ascii="Arial" w:eastAsia="Times New Roman" w:hAnsi="Arial" w:cs="Arial"/>
          <w:b w:val="0"/>
          <w:bCs w:val="0"/>
          <w:color w:val="auto"/>
          <w:sz w:val="20"/>
          <w:szCs w:val="20"/>
        </w:rPr>
        <w:t xml:space="preserve"> </w:t>
      </w:r>
      <w:r w:rsidR="009E4138" w:rsidRPr="00FC6B08">
        <w:rPr>
          <w:rFonts w:ascii="Arial" w:eastAsia="Times New Roman" w:hAnsi="Arial" w:cs="Arial"/>
          <w:b w:val="0"/>
          <w:bCs w:val="0"/>
          <w:color w:val="auto"/>
          <w:sz w:val="20"/>
          <w:szCs w:val="20"/>
        </w:rPr>
        <w:t>–</w:t>
      </w:r>
      <w:r w:rsidR="00784C8D" w:rsidRPr="00FC6B08">
        <w:rPr>
          <w:rFonts w:ascii="Arial" w:eastAsia="Times New Roman" w:hAnsi="Arial" w:cs="Arial"/>
          <w:b w:val="0"/>
          <w:bCs w:val="0"/>
          <w:color w:val="auto"/>
          <w:sz w:val="20"/>
          <w:szCs w:val="20"/>
        </w:rPr>
        <w:t xml:space="preserve"> 20</w:t>
      </w:r>
      <w:r w:rsidR="00592CC7" w:rsidRPr="00FC6B08">
        <w:rPr>
          <w:rFonts w:ascii="Arial" w:eastAsia="Times New Roman" w:hAnsi="Arial" w:cs="Arial"/>
          <w:b w:val="0"/>
          <w:bCs w:val="0"/>
          <w:color w:val="auto"/>
          <w:sz w:val="20"/>
          <w:szCs w:val="20"/>
        </w:rPr>
        <w:t>20</w:t>
      </w:r>
      <w:bookmarkEnd w:id="35"/>
    </w:p>
    <w:tbl>
      <w:tblPr>
        <w:tblW w:w="5000" w:type="pct"/>
        <w:tblCellMar>
          <w:left w:w="70" w:type="dxa"/>
          <w:right w:w="70" w:type="dxa"/>
        </w:tblCellMar>
        <w:tblLook w:val="04A0" w:firstRow="1" w:lastRow="0" w:firstColumn="1" w:lastColumn="0" w:noHBand="0" w:noVBand="1"/>
      </w:tblPr>
      <w:tblGrid>
        <w:gridCol w:w="2112"/>
        <w:gridCol w:w="710"/>
        <w:gridCol w:w="710"/>
        <w:gridCol w:w="710"/>
        <w:gridCol w:w="709"/>
        <w:gridCol w:w="711"/>
        <w:gridCol w:w="711"/>
        <w:gridCol w:w="711"/>
        <w:gridCol w:w="711"/>
        <w:gridCol w:w="711"/>
        <w:gridCol w:w="706"/>
      </w:tblGrid>
      <w:tr w:rsidR="00FC6B08" w:rsidRPr="00FC6B08" w14:paraId="02A72E79" w14:textId="77777777" w:rsidTr="001E7F2D">
        <w:tc>
          <w:tcPr>
            <w:tcW w:w="1146" w:type="pct"/>
            <w:tcBorders>
              <w:top w:val="single" w:sz="8" w:space="0" w:color="auto"/>
              <w:left w:val="single" w:sz="8" w:space="0" w:color="auto"/>
              <w:bottom w:val="single" w:sz="4" w:space="0" w:color="auto"/>
              <w:right w:val="single" w:sz="4" w:space="0" w:color="auto"/>
            </w:tcBorders>
            <w:shd w:val="clear" w:color="auto" w:fill="FEF99A"/>
            <w:vAlign w:val="center"/>
            <w:hideMark/>
          </w:tcPr>
          <w:p w14:paraId="43078F8D" w14:textId="77777777" w:rsidR="00FC6B08" w:rsidRPr="00FC6B08" w:rsidRDefault="00FC6B08" w:rsidP="00FC6B08">
            <w:pPr>
              <w:spacing w:after="0" w:line="240" w:lineRule="auto"/>
              <w:jc w:val="center"/>
              <w:rPr>
                <w:rFonts w:ascii="Arial" w:eastAsia="Times New Roman" w:hAnsi="Arial" w:cs="Arial"/>
                <w:b/>
                <w:bCs/>
                <w:sz w:val="18"/>
                <w:szCs w:val="18"/>
                <w:lang w:eastAsia="pl-PL"/>
              </w:rPr>
            </w:pPr>
            <w:r w:rsidRPr="00FC6B08">
              <w:rPr>
                <w:rFonts w:ascii="Arial" w:eastAsia="Times New Roman" w:hAnsi="Arial" w:cs="Arial"/>
                <w:b/>
                <w:bCs/>
                <w:sz w:val="18"/>
                <w:szCs w:val="18"/>
                <w:lang w:eastAsia="pl-PL"/>
              </w:rPr>
              <w:t> </w:t>
            </w:r>
          </w:p>
        </w:tc>
        <w:tc>
          <w:tcPr>
            <w:tcW w:w="385" w:type="pct"/>
            <w:tcBorders>
              <w:top w:val="single" w:sz="8" w:space="0" w:color="auto"/>
              <w:left w:val="nil"/>
              <w:bottom w:val="single" w:sz="4" w:space="0" w:color="auto"/>
              <w:right w:val="single" w:sz="4" w:space="0" w:color="auto"/>
            </w:tcBorders>
            <w:shd w:val="clear" w:color="auto" w:fill="FEF99A"/>
            <w:vAlign w:val="center"/>
            <w:hideMark/>
          </w:tcPr>
          <w:p w14:paraId="141AEE97" w14:textId="77777777" w:rsidR="00FC6B08" w:rsidRPr="00FC6B08" w:rsidRDefault="00FC6B08" w:rsidP="00FC6B08">
            <w:pPr>
              <w:spacing w:after="0" w:line="240" w:lineRule="auto"/>
              <w:jc w:val="center"/>
              <w:rPr>
                <w:rFonts w:ascii="Arial" w:eastAsia="Times New Roman" w:hAnsi="Arial" w:cs="Arial"/>
                <w:b/>
                <w:bCs/>
                <w:sz w:val="18"/>
                <w:szCs w:val="18"/>
                <w:lang w:eastAsia="pl-PL"/>
              </w:rPr>
            </w:pPr>
            <w:r w:rsidRPr="00FC6B08">
              <w:rPr>
                <w:rFonts w:ascii="Arial" w:eastAsia="Times New Roman" w:hAnsi="Arial" w:cs="Arial"/>
                <w:b/>
                <w:bCs/>
                <w:sz w:val="18"/>
                <w:szCs w:val="18"/>
                <w:lang w:eastAsia="pl-PL"/>
              </w:rPr>
              <w:t>2011</w:t>
            </w:r>
          </w:p>
        </w:tc>
        <w:tc>
          <w:tcPr>
            <w:tcW w:w="385" w:type="pct"/>
            <w:tcBorders>
              <w:top w:val="single" w:sz="8" w:space="0" w:color="auto"/>
              <w:left w:val="nil"/>
              <w:bottom w:val="single" w:sz="4" w:space="0" w:color="auto"/>
              <w:right w:val="single" w:sz="4" w:space="0" w:color="auto"/>
            </w:tcBorders>
            <w:shd w:val="clear" w:color="auto" w:fill="FEF99A"/>
            <w:vAlign w:val="center"/>
            <w:hideMark/>
          </w:tcPr>
          <w:p w14:paraId="683FCC94" w14:textId="77777777" w:rsidR="00FC6B08" w:rsidRPr="00FC6B08" w:rsidRDefault="00FC6B08" w:rsidP="00FC6B08">
            <w:pPr>
              <w:spacing w:after="0" w:line="240" w:lineRule="auto"/>
              <w:jc w:val="center"/>
              <w:rPr>
                <w:rFonts w:ascii="Arial" w:eastAsia="Times New Roman" w:hAnsi="Arial" w:cs="Arial"/>
                <w:b/>
                <w:bCs/>
                <w:sz w:val="18"/>
                <w:szCs w:val="18"/>
                <w:lang w:eastAsia="pl-PL"/>
              </w:rPr>
            </w:pPr>
            <w:r w:rsidRPr="00FC6B08">
              <w:rPr>
                <w:rFonts w:ascii="Arial" w:eastAsia="Times New Roman" w:hAnsi="Arial" w:cs="Arial"/>
                <w:b/>
                <w:bCs/>
                <w:sz w:val="18"/>
                <w:szCs w:val="18"/>
                <w:lang w:eastAsia="pl-PL"/>
              </w:rPr>
              <w:t>2012</w:t>
            </w:r>
          </w:p>
        </w:tc>
        <w:tc>
          <w:tcPr>
            <w:tcW w:w="385" w:type="pct"/>
            <w:tcBorders>
              <w:top w:val="single" w:sz="8" w:space="0" w:color="auto"/>
              <w:left w:val="nil"/>
              <w:bottom w:val="single" w:sz="4" w:space="0" w:color="auto"/>
              <w:right w:val="single" w:sz="4" w:space="0" w:color="auto"/>
            </w:tcBorders>
            <w:shd w:val="clear" w:color="auto" w:fill="FEF99A"/>
            <w:vAlign w:val="center"/>
            <w:hideMark/>
          </w:tcPr>
          <w:p w14:paraId="72982CAB" w14:textId="77777777" w:rsidR="00FC6B08" w:rsidRPr="00FC6B08" w:rsidRDefault="00FC6B08" w:rsidP="00FC6B08">
            <w:pPr>
              <w:spacing w:after="0" w:line="240" w:lineRule="auto"/>
              <w:jc w:val="center"/>
              <w:rPr>
                <w:rFonts w:ascii="Arial" w:eastAsia="Times New Roman" w:hAnsi="Arial" w:cs="Arial"/>
                <w:b/>
                <w:bCs/>
                <w:sz w:val="18"/>
                <w:szCs w:val="18"/>
                <w:lang w:eastAsia="pl-PL"/>
              </w:rPr>
            </w:pPr>
            <w:r w:rsidRPr="00FC6B08">
              <w:rPr>
                <w:rFonts w:ascii="Arial" w:eastAsia="Times New Roman" w:hAnsi="Arial" w:cs="Arial"/>
                <w:b/>
                <w:bCs/>
                <w:sz w:val="18"/>
                <w:szCs w:val="18"/>
                <w:lang w:eastAsia="pl-PL"/>
              </w:rPr>
              <w:t>2013</w:t>
            </w:r>
          </w:p>
        </w:tc>
        <w:tc>
          <w:tcPr>
            <w:tcW w:w="385" w:type="pct"/>
            <w:tcBorders>
              <w:top w:val="single" w:sz="8" w:space="0" w:color="auto"/>
              <w:left w:val="nil"/>
              <w:bottom w:val="single" w:sz="4" w:space="0" w:color="auto"/>
              <w:right w:val="single" w:sz="4" w:space="0" w:color="auto"/>
            </w:tcBorders>
            <w:shd w:val="clear" w:color="auto" w:fill="FEF99A"/>
            <w:vAlign w:val="center"/>
            <w:hideMark/>
          </w:tcPr>
          <w:p w14:paraId="52F69355" w14:textId="77777777" w:rsidR="00FC6B08" w:rsidRPr="00FC6B08" w:rsidRDefault="00FC6B08" w:rsidP="00FC6B08">
            <w:pPr>
              <w:spacing w:after="0" w:line="240" w:lineRule="auto"/>
              <w:jc w:val="center"/>
              <w:rPr>
                <w:rFonts w:ascii="Arial" w:eastAsia="Times New Roman" w:hAnsi="Arial" w:cs="Arial"/>
                <w:b/>
                <w:bCs/>
                <w:sz w:val="18"/>
                <w:szCs w:val="18"/>
                <w:lang w:eastAsia="pl-PL"/>
              </w:rPr>
            </w:pPr>
            <w:r w:rsidRPr="00FC6B08">
              <w:rPr>
                <w:rFonts w:ascii="Arial" w:eastAsia="Times New Roman" w:hAnsi="Arial" w:cs="Arial"/>
                <w:b/>
                <w:bCs/>
                <w:sz w:val="18"/>
                <w:szCs w:val="18"/>
                <w:lang w:eastAsia="pl-PL"/>
              </w:rPr>
              <w:t>2014</w:t>
            </w:r>
          </w:p>
        </w:tc>
        <w:tc>
          <w:tcPr>
            <w:tcW w:w="386" w:type="pct"/>
            <w:tcBorders>
              <w:top w:val="single" w:sz="8" w:space="0" w:color="auto"/>
              <w:left w:val="nil"/>
              <w:bottom w:val="single" w:sz="4" w:space="0" w:color="auto"/>
              <w:right w:val="single" w:sz="4" w:space="0" w:color="auto"/>
            </w:tcBorders>
            <w:shd w:val="clear" w:color="auto" w:fill="FEF99A"/>
            <w:vAlign w:val="center"/>
            <w:hideMark/>
          </w:tcPr>
          <w:p w14:paraId="587EFD6B" w14:textId="77777777" w:rsidR="00FC6B08" w:rsidRPr="00FC6B08" w:rsidRDefault="00FC6B08" w:rsidP="00FC6B08">
            <w:pPr>
              <w:spacing w:after="0" w:line="240" w:lineRule="auto"/>
              <w:jc w:val="center"/>
              <w:rPr>
                <w:rFonts w:ascii="Arial" w:eastAsia="Times New Roman" w:hAnsi="Arial" w:cs="Arial"/>
                <w:b/>
                <w:bCs/>
                <w:sz w:val="18"/>
                <w:szCs w:val="18"/>
                <w:lang w:eastAsia="pl-PL"/>
              </w:rPr>
            </w:pPr>
            <w:r w:rsidRPr="00FC6B08">
              <w:rPr>
                <w:rFonts w:ascii="Arial" w:eastAsia="Times New Roman" w:hAnsi="Arial" w:cs="Arial"/>
                <w:b/>
                <w:bCs/>
                <w:sz w:val="18"/>
                <w:szCs w:val="18"/>
                <w:lang w:eastAsia="pl-PL"/>
              </w:rPr>
              <w:t>2015</w:t>
            </w:r>
          </w:p>
        </w:tc>
        <w:tc>
          <w:tcPr>
            <w:tcW w:w="386" w:type="pct"/>
            <w:tcBorders>
              <w:top w:val="single" w:sz="8" w:space="0" w:color="auto"/>
              <w:left w:val="nil"/>
              <w:bottom w:val="single" w:sz="4" w:space="0" w:color="auto"/>
              <w:right w:val="single" w:sz="4" w:space="0" w:color="auto"/>
            </w:tcBorders>
            <w:shd w:val="clear" w:color="auto" w:fill="FEF99A"/>
            <w:vAlign w:val="center"/>
            <w:hideMark/>
          </w:tcPr>
          <w:p w14:paraId="1ACCCE09" w14:textId="77777777" w:rsidR="00FC6B08" w:rsidRPr="00FC6B08" w:rsidRDefault="00FC6B08" w:rsidP="00FC6B08">
            <w:pPr>
              <w:spacing w:after="0" w:line="240" w:lineRule="auto"/>
              <w:jc w:val="center"/>
              <w:rPr>
                <w:rFonts w:ascii="Arial" w:eastAsia="Times New Roman" w:hAnsi="Arial" w:cs="Arial"/>
                <w:b/>
                <w:bCs/>
                <w:sz w:val="18"/>
                <w:szCs w:val="18"/>
                <w:lang w:eastAsia="pl-PL"/>
              </w:rPr>
            </w:pPr>
            <w:r w:rsidRPr="00FC6B08">
              <w:rPr>
                <w:rFonts w:ascii="Arial" w:eastAsia="Times New Roman" w:hAnsi="Arial" w:cs="Arial"/>
                <w:b/>
                <w:bCs/>
                <w:sz w:val="18"/>
                <w:szCs w:val="18"/>
                <w:lang w:eastAsia="pl-PL"/>
              </w:rPr>
              <w:t>2016</w:t>
            </w:r>
          </w:p>
        </w:tc>
        <w:tc>
          <w:tcPr>
            <w:tcW w:w="386" w:type="pct"/>
            <w:tcBorders>
              <w:top w:val="single" w:sz="8" w:space="0" w:color="auto"/>
              <w:left w:val="nil"/>
              <w:bottom w:val="single" w:sz="4" w:space="0" w:color="auto"/>
              <w:right w:val="single" w:sz="4" w:space="0" w:color="auto"/>
            </w:tcBorders>
            <w:shd w:val="clear" w:color="auto" w:fill="FEF99A"/>
            <w:vAlign w:val="center"/>
            <w:hideMark/>
          </w:tcPr>
          <w:p w14:paraId="3E08F2C8" w14:textId="77777777" w:rsidR="00FC6B08" w:rsidRPr="00FC6B08" w:rsidRDefault="00FC6B08" w:rsidP="00FC6B08">
            <w:pPr>
              <w:spacing w:after="0" w:line="240" w:lineRule="auto"/>
              <w:jc w:val="center"/>
              <w:rPr>
                <w:rFonts w:ascii="Arial" w:eastAsia="Times New Roman" w:hAnsi="Arial" w:cs="Arial"/>
                <w:b/>
                <w:bCs/>
                <w:sz w:val="18"/>
                <w:szCs w:val="18"/>
                <w:lang w:eastAsia="pl-PL"/>
              </w:rPr>
            </w:pPr>
            <w:r w:rsidRPr="00FC6B08">
              <w:rPr>
                <w:rFonts w:ascii="Arial" w:eastAsia="Times New Roman" w:hAnsi="Arial" w:cs="Arial"/>
                <w:b/>
                <w:bCs/>
                <w:sz w:val="18"/>
                <w:szCs w:val="18"/>
                <w:lang w:eastAsia="pl-PL"/>
              </w:rPr>
              <w:t>2017</w:t>
            </w:r>
          </w:p>
        </w:tc>
        <w:tc>
          <w:tcPr>
            <w:tcW w:w="386" w:type="pct"/>
            <w:tcBorders>
              <w:top w:val="single" w:sz="8" w:space="0" w:color="auto"/>
              <w:left w:val="nil"/>
              <w:bottom w:val="single" w:sz="4" w:space="0" w:color="auto"/>
              <w:right w:val="single" w:sz="4" w:space="0" w:color="auto"/>
            </w:tcBorders>
            <w:shd w:val="clear" w:color="auto" w:fill="FEF99A"/>
            <w:vAlign w:val="center"/>
            <w:hideMark/>
          </w:tcPr>
          <w:p w14:paraId="7856AF61" w14:textId="77777777" w:rsidR="00FC6B08" w:rsidRPr="00FC6B08" w:rsidRDefault="00FC6B08" w:rsidP="00FC6B08">
            <w:pPr>
              <w:spacing w:after="0" w:line="240" w:lineRule="auto"/>
              <w:jc w:val="center"/>
              <w:rPr>
                <w:rFonts w:ascii="Arial" w:eastAsia="Times New Roman" w:hAnsi="Arial" w:cs="Arial"/>
                <w:b/>
                <w:bCs/>
                <w:sz w:val="18"/>
                <w:szCs w:val="18"/>
                <w:lang w:eastAsia="pl-PL"/>
              </w:rPr>
            </w:pPr>
            <w:r w:rsidRPr="00FC6B08">
              <w:rPr>
                <w:rFonts w:ascii="Arial" w:eastAsia="Times New Roman" w:hAnsi="Arial" w:cs="Arial"/>
                <w:b/>
                <w:bCs/>
                <w:sz w:val="18"/>
                <w:szCs w:val="18"/>
                <w:lang w:eastAsia="pl-PL"/>
              </w:rPr>
              <w:t>2018</w:t>
            </w:r>
          </w:p>
        </w:tc>
        <w:tc>
          <w:tcPr>
            <w:tcW w:w="386" w:type="pct"/>
            <w:tcBorders>
              <w:top w:val="single" w:sz="8" w:space="0" w:color="auto"/>
              <w:left w:val="nil"/>
              <w:bottom w:val="single" w:sz="4" w:space="0" w:color="auto"/>
              <w:right w:val="single" w:sz="4" w:space="0" w:color="auto"/>
            </w:tcBorders>
            <w:shd w:val="clear" w:color="auto" w:fill="FEF99A"/>
            <w:vAlign w:val="center"/>
            <w:hideMark/>
          </w:tcPr>
          <w:p w14:paraId="30931C71" w14:textId="77777777" w:rsidR="00FC6B08" w:rsidRPr="00FC6B08" w:rsidRDefault="00FC6B08" w:rsidP="00FC6B08">
            <w:pPr>
              <w:spacing w:after="0" w:line="240" w:lineRule="auto"/>
              <w:jc w:val="center"/>
              <w:rPr>
                <w:rFonts w:ascii="Arial" w:eastAsia="Times New Roman" w:hAnsi="Arial" w:cs="Arial"/>
                <w:b/>
                <w:bCs/>
                <w:sz w:val="18"/>
                <w:szCs w:val="18"/>
                <w:lang w:eastAsia="pl-PL"/>
              </w:rPr>
            </w:pPr>
            <w:r w:rsidRPr="00FC6B08">
              <w:rPr>
                <w:rFonts w:ascii="Arial" w:eastAsia="Times New Roman" w:hAnsi="Arial" w:cs="Arial"/>
                <w:b/>
                <w:bCs/>
                <w:sz w:val="18"/>
                <w:szCs w:val="18"/>
                <w:lang w:eastAsia="pl-PL"/>
              </w:rPr>
              <w:t>2019</w:t>
            </w:r>
          </w:p>
        </w:tc>
        <w:tc>
          <w:tcPr>
            <w:tcW w:w="383" w:type="pct"/>
            <w:tcBorders>
              <w:top w:val="single" w:sz="8" w:space="0" w:color="auto"/>
              <w:left w:val="nil"/>
              <w:bottom w:val="single" w:sz="4" w:space="0" w:color="auto"/>
              <w:right w:val="single" w:sz="8" w:space="0" w:color="auto"/>
            </w:tcBorders>
            <w:shd w:val="clear" w:color="auto" w:fill="FEF99A"/>
            <w:vAlign w:val="center"/>
            <w:hideMark/>
          </w:tcPr>
          <w:p w14:paraId="16B6ECCD" w14:textId="77777777" w:rsidR="00FC6B08" w:rsidRPr="00FC6B08" w:rsidRDefault="00FC6B08" w:rsidP="00FC6B08">
            <w:pPr>
              <w:spacing w:after="0" w:line="240" w:lineRule="auto"/>
              <w:jc w:val="center"/>
              <w:rPr>
                <w:rFonts w:ascii="Arial" w:eastAsia="Times New Roman" w:hAnsi="Arial" w:cs="Arial"/>
                <w:b/>
                <w:bCs/>
                <w:sz w:val="18"/>
                <w:szCs w:val="18"/>
                <w:lang w:eastAsia="pl-PL"/>
              </w:rPr>
            </w:pPr>
            <w:r w:rsidRPr="00FC6B08">
              <w:rPr>
                <w:rFonts w:ascii="Arial" w:eastAsia="Times New Roman" w:hAnsi="Arial" w:cs="Arial"/>
                <w:b/>
                <w:bCs/>
                <w:sz w:val="18"/>
                <w:szCs w:val="18"/>
                <w:lang w:eastAsia="pl-PL"/>
              </w:rPr>
              <w:t>2020</w:t>
            </w:r>
          </w:p>
        </w:tc>
      </w:tr>
      <w:tr w:rsidR="00FC6B08" w:rsidRPr="00FC6B08" w14:paraId="23571D37" w14:textId="77777777" w:rsidTr="00A13E3A">
        <w:tc>
          <w:tcPr>
            <w:tcW w:w="1146" w:type="pct"/>
            <w:tcBorders>
              <w:top w:val="nil"/>
              <w:left w:val="single" w:sz="8" w:space="0" w:color="auto"/>
              <w:bottom w:val="single" w:sz="4" w:space="0" w:color="auto"/>
              <w:right w:val="single" w:sz="4" w:space="0" w:color="auto"/>
            </w:tcBorders>
            <w:shd w:val="clear" w:color="auto" w:fill="auto"/>
            <w:noWrap/>
            <w:vAlign w:val="center"/>
            <w:hideMark/>
          </w:tcPr>
          <w:p w14:paraId="62AE7BB2" w14:textId="4350827A" w:rsidR="00FC6B08" w:rsidRPr="00FC6B08" w:rsidRDefault="00FC6B08" w:rsidP="00FC6B08">
            <w:pPr>
              <w:spacing w:after="0" w:line="240" w:lineRule="auto"/>
              <w:rPr>
                <w:rFonts w:ascii="Arial" w:eastAsia="Times New Roman" w:hAnsi="Arial" w:cs="Arial"/>
                <w:b/>
                <w:bCs/>
                <w:sz w:val="18"/>
                <w:szCs w:val="18"/>
                <w:lang w:eastAsia="pl-PL"/>
              </w:rPr>
            </w:pPr>
            <w:r w:rsidRPr="00FC6B08">
              <w:rPr>
                <w:rFonts w:ascii="Arial" w:eastAsia="Times New Roman" w:hAnsi="Arial" w:cs="Arial"/>
                <w:b/>
                <w:bCs/>
                <w:sz w:val="18"/>
                <w:szCs w:val="18"/>
                <w:lang w:eastAsia="pl-PL"/>
              </w:rPr>
              <w:t>ogółem</w:t>
            </w:r>
          </w:p>
        </w:tc>
        <w:tc>
          <w:tcPr>
            <w:tcW w:w="385" w:type="pct"/>
            <w:tcBorders>
              <w:top w:val="nil"/>
              <w:left w:val="nil"/>
              <w:bottom w:val="single" w:sz="4" w:space="0" w:color="auto"/>
              <w:right w:val="single" w:sz="4" w:space="0" w:color="auto"/>
            </w:tcBorders>
            <w:shd w:val="clear" w:color="FFFFFF" w:fill="FFFFFF"/>
            <w:vAlign w:val="center"/>
            <w:hideMark/>
          </w:tcPr>
          <w:p w14:paraId="5ACC4E28" w14:textId="77777777" w:rsidR="00FC6B08" w:rsidRPr="00FC6B08" w:rsidRDefault="00FC6B08" w:rsidP="00FC6B08">
            <w:pPr>
              <w:spacing w:after="0" w:line="240" w:lineRule="auto"/>
              <w:jc w:val="center"/>
              <w:rPr>
                <w:rFonts w:ascii="Arial" w:eastAsia="Times New Roman" w:hAnsi="Arial" w:cs="Arial"/>
                <w:sz w:val="18"/>
                <w:szCs w:val="18"/>
                <w:lang w:eastAsia="pl-PL"/>
              </w:rPr>
            </w:pPr>
            <w:r w:rsidRPr="00FC6B08">
              <w:rPr>
                <w:rFonts w:ascii="Arial" w:eastAsia="Times New Roman" w:hAnsi="Arial" w:cs="Arial"/>
                <w:sz w:val="18"/>
                <w:szCs w:val="18"/>
                <w:lang w:eastAsia="pl-PL"/>
              </w:rPr>
              <w:t>16242</w:t>
            </w:r>
          </w:p>
        </w:tc>
        <w:tc>
          <w:tcPr>
            <w:tcW w:w="385" w:type="pct"/>
            <w:tcBorders>
              <w:top w:val="nil"/>
              <w:left w:val="nil"/>
              <w:bottom w:val="single" w:sz="4" w:space="0" w:color="auto"/>
              <w:right w:val="single" w:sz="4" w:space="0" w:color="auto"/>
            </w:tcBorders>
            <w:shd w:val="clear" w:color="FFFFFF" w:fill="FFFFFF"/>
            <w:vAlign w:val="center"/>
            <w:hideMark/>
          </w:tcPr>
          <w:p w14:paraId="6ADF33FD" w14:textId="77777777" w:rsidR="00FC6B08" w:rsidRPr="00FC6B08" w:rsidRDefault="00FC6B08" w:rsidP="00FC6B08">
            <w:pPr>
              <w:spacing w:after="0" w:line="240" w:lineRule="auto"/>
              <w:jc w:val="center"/>
              <w:rPr>
                <w:rFonts w:ascii="Arial" w:eastAsia="Times New Roman" w:hAnsi="Arial" w:cs="Arial"/>
                <w:sz w:val="18"/>
                <w:szCs w:val="18"/>
                <w:lang w:eastAsia="pl-PL"/>
              </w:rPr>
            </w:pPr>
            <w:r w:rsidRPr="00FC6B08">
              <w:rPr>
                <w:rFonts w:ascii="Arial" w:eastAsia="Times New Roman" w:hAnsi="Arial" w:cs="Arial"/>
                <w:sz w:val="18"/>
                <w:szCs w:val="18"/>
                <w:lang w:eastAsia="pl-PL"/>
              </w:rPr>
              <w:t>16268</w:t>
            </w:r>
          </w:p>
        </w:tc>
        <w:tc>
          <w:tcPr>
            <w:tcW w:w="385" w:type="pct"/>
            <w:tcBorders>
              <w:top w:val="nil"/>
              <w:left w:val="nil"/>
              <w:bottom w:val="single" w:sz="4" w:space="0" w:color="auto"/>
              <w:right w:val="single" w:sz="4" w:space="0" w:color="auto"/>
            </w:tcBorders>
            <w:shd w:val="clear" w:color="FFFFFF" w:fill="FFFFFF"/>
            <w:vAlign w:val="center"/>
            <w:hideMark/>
          </w:tcPr>
          <w:p w14:paraId="0FDA5A7D" w14:textId="77777777" w:rsidR="00FC6B08" w:rsidRPr="00FC6B08" w:rsidRDefault="00FC6B08" w:rsidP="00FC6B08">
            <w:pPr>
              <w:spacing w:after="0" w:line="240" w:lineRule="auto"/>
              <w:jc w:val="center"/>
              <w:rPr>
                <w:rFonts w:ascii="Arial" w:eastAsia="Times New Roman" w:hAnsi="Arial" w:cs="Arial"/>
                <w:sz w:val="18"/>
                <w:szCs w:val="18"/>
                <w:lang w:eastAsia="pl-PL"/>
              </w:rPr>
            </w:pPr>
            <w:r w:rsidRPr="00FC6B08">
              <w:rPr>
                <w:rFonts w:ascii="Arial" w:eastAsia="Times New Roman" w:hAnsi="Arial" w:cs="Arial"/>
                <w:sz w:val="18"/>
                <w:szCs w:val="18"/>
                <w:lang w:eastAsia="pl-PL"/>
              </w:rPr>
              <w:t>16280</w:t>
            </w:r>
          </w:p>
        </w:tc>
        <w:tc>
          <w:tcPr>
            <w:tcW w:w="385" w:type="pct"/>
            <w:tcBorders>
              <w:top w:val="nil"/>
              <w:left w:val="nil"/>
              <w:bottom w:val="single" w:sz="4" w:space="0" w:color="auto"/>
              <w:right w:val="single" w:sz="4" w:space="0" w:color="auto"/>
            </w:tcBorders>
            <w:shd w:val="clear" w:color="FFFFFF" w:fill="FFFFFF"/>
            <w:vAlign w:val="center"/>
            <w:hideMark/>
          </w:tcPr>
          <w:p w14:paraId="46CE1E57" w14:textId="77777777" w:rsidR="00FC6B08" w:rsidRPr="00FC6B08" w:rsidRDefault="00FC6B08" w:rsidP="00FC6B08">
            <w:pPr>
              <w:spacing w:after="0" w:line="240" w:lineRule="auto"/>
              <w:jc w:val="center"/>
              <w:rPr>
                <w:rFonts w:ascii="Arial" w:eastAsia="Times New Roman" w:hAnsi="Arial" w:cs="Arial"/>
                <w:sz w:val="18"/>
                <w:szCs w:val="18"/>
                <w:lang w:eastAsia="pl-PL"/>
              </w:rPr>
            </w:pPr>
            <w:r w:rsidRPr="00FC6B08">
              <w:rPr>
                <w:rFonts w:ascii="Arial" w:eastAsia="Times New Roman" w:hAnsi="Arial" w:cs="Arial"/>
                <w:sz w:val="18"/>
                <w:szCs w:val="18"/>
                <w:lang w:eastAsia="pl-PL"/>
              </w:rPr>
              <w:t>16308</w:t>
            </w:r>
          </w:p>
        </w:tc>
        <w:tc>
          <w:tcPr>
            <w:tcW w:w="386" w:type="pct"/>
            <w:tcBorders>
              <w:top w:val="nil"/>
              <w:left w:val="nil"/>
              <w:bottom w:val="single" w:sz="4" w:space="0" w:color="auto"/>
              <w:right w:val="single" w:sz="4" w:space="0" w:color="auto"/>
            </w:tcBorders>
            <w:shd w:val="clear" w:color="FFFFFF" w:fill="FFFFFF"/>
            <w:vAlign w:val="center"/>
            <w:hideMark/>
          </w:tcPr>
          <w:p w14:paraId="6C6EBA88" w14:textId="77777777" w:rsidR="00FC6B08" w:rsidRPr="00FC6B08" w:rsidRDefault="00FC6B08" w:rsidP="00FC6B08">
            <w:pPr>
              <w:spacing w:after="0" w:line="240" w:lineRule="auto"/>
              <w:jc w:val="center"/>
              <w:rPr>
                <w:rFonts w:ascii="Arial" w:eastAsia="Times New Roman" w:hAnsi="Arial" w:cs="Arial"/>
                <w:sz w:val="18"/>
                <w:szCs w:val="18"/>
                <w:lang w:eastAsia="pl-PL"/>
              </w:rPr>
            </w:pPr>
            <w:r w:rsidRPr="00FC6B08">
              <w:rPr>
                <w:rFonts w:ascii="Arial" w:eastAsia="Times New Roman" w:hAnsi="Arial" w:cs="Arial"/>
                <w:sz w:val="18"/>
                <w:szCs w:val="18"/>
                <w:lang w:eastAsia="pl-PL"/>
              </w:rPr>
              <w:t>16245</w:t>
            </w:r>
          </w:p>
        </w:tc>
        <w:tc>
          <w:tcPr>
            <w:tcW w:w="386" w:type="pct"/>
            <w:tcBorders>
              <w:top w:val="nil"/>
              <w:left w:val="nil"/>
              <w:bottom w:val="single" w:sz="4" w:space="0" w:color="auto"/>
              <w:right w:val="single" w:sz="4" w:space="0" w:color="auto"/>
            </w:tcBorders>
            <w:shd w:val="clear" w:color="FFFFFF" w:fill="FFFFFF"/>
            <w:vAlign w:val="center"/>
            <w:hideMark/>
          </w:tcPr>
          <w:p w14:paraId="6EF6E5D2" w14:textId="77777777" w:rsidR="00FC6B08" w:rsidRPr="00FC6B08" w:rsidRDefault="00FC6B08" w:rsidP="00FC6B08">
            <w:pPr>
              <w:spacing w:after="0" w:line="240" w:lineRule="auto"/>
              <w:jc w:val="center"/>
              <w:rPr>
                <w:rFonts w:ascii="Arial" w:eastAsia="Times New Roman" w:hAnsi="Arial" w:cs="Arial"/>
                <w:sz w:val="18"/>
                <w:szCs w:val="18"/>
                <w:lang w:eastAsia="pl-PL"/>
              </w:rPr>
            </w:pPr>
            <w:r w:rsidRPr="00FC6B08">
              <w:rPr>
                <w:rFonts w:ascii="Arial" w:eastAsia="Times New Roman" w:hAnsi="Arial" w:cs="Arial"/>
                <w:sz w:val="18"/>
                <w:szCs w:val="18"/>
                <w:lang w:eastAsia="pl-PL"/>
              </w:rPr>
              <w:t>16265</w:t>
            </w:r>
          </w:p>
        </w:tc>
        <w:tc>
          <w:tcPr>
            <w:tcW w:w="386" w:type="pct"/>
            <w:tcBorders>
              <w:top w:val="nil"/>
              <w:left w:val="nil"/>
              <w:bottom w:val="single" w:sz="4" w:space="0" w:color="auto"/>
              <w:right w:val="single" w:sz="4" w:space="0" w:color="auto"/>
            </w:tcBorders>
            <w:shd w:val="clear" w:color="FFFFFF" w:fill="FFFFFF"/>
            <w:vAlign w:val="center"/>
            <w:hideMark/>
          </w:tcPr>
          <w:p w14:paraId="10DB9138" w14:textId="77777777" w:rsidR="00FC6B08" w:rsidRPr="00FC6B08" w:rsidRDefault="00FC6B08" w:rsidP="00FC6B08">
            <w:pPr>
              <w:spacing w:after="0" w:line="240" w:lineRule="auto"/>
              <w:jc w:val="center"/>
              <w:rPr>
                <w:rFonts w:ascii="Arial" w:eastAsia="Times New Roman" w:hAnsi="Arial" w:cs="Arial"/>
                <w:sz w:val="18"/>
                <w:szCs w:val="18"/>
                <w:lang w:eastAsia="pl-PL"/>
              </w:rPr>
            </w:pPr>
            <w:r w:rsidRPr="00FC6B08">
              <w:rPr>
                <w:rFonts w:ascii="Arial" w:eastAsia="Times New Roman" w:hAnsi="Arial" w:cs="Arial"/>
                <w:sz w:val="18"/>
                <w:szCs w:val="18"/>
                <w:lang w:eastAsia="pl-PL"/>
              </w:rPr>
              <w:t>16291</w:t>
            </w:r>
          </w:p>
        </w:tc>
        <w:tc>
          <w:tcPr>
            <w:tcW w:w="386" w:type="pct"/>
            <w:tcBorders>
              <w:top w:val="nil"/>
              <w:left w:val="nil"/>
              <w:bottom w:val="single" w:sz="4" w:space="0" w:color="auto"/>
              <w:right w:val="single" w:sz="4" w:space="0" w:color="auto"/>
            </w:tcBorders>
            <w:shd w:val="clear" w:color="FFFFFF" w:fill="FFFFFF"/>
            <w:vAlign w:val="center"/>
            <w:hideMark/>
          </w:tcPr>
          <w:p w14:paraId="525EC26C" w14:textId="77777777" w:rsidR="00FC6B08" w:rsidRPr="00FC6B08" w:rsidRDefault="00FC6B08" w:rsidP="00FC6B08">
            <w:pPr>
              <w:spacing w:after="0" w:line="240" w:lineRule="auto"/>
              <w:jc w:val="center"/>
              <w:rPr>
                <w:rFonts w:ascii="Arial" w:eastAsia="Times New Roman" w:hAnsi="Arial" w:cs="Arial"/>
                <w:sz w:val="18"/>
                <w:szCs w:val="18"/>
                <w:lang w:eastAsia="pl-PL"/>
              </w:rPr>
            </w:pPr>
            <w:r w:rsidRPr="00FC6B08">
              <w:rPr>
                <w:rFonts w:ascii="Arial" w:eastAsia="Times New Roman" w:hAnsi="Arial" w:cs="Arial"/>
                <w:sz w:val="18"/>
                <w:szCs w:val="18"/>
                <w:lang w:eastAsia="pl-PL"/>
              </w:rPr>
              <w:t>16323</w:t>
            </w:r>
          </w:p>
        </w:tc>
        <w:tc>
          <w:tcPr>
            <w:tcW w:w="386" w:type="pct"/>
            <w:tcBorders>
              <w:top w:val="nil"/>
              <w:left w:val="nil"/>
              <w:bottom w:val="single" w:sz="4" w:space="0" w:color="auto"/>
              <w:right w:val="single" w:sz="4" w:space="0" w:color="auto"/>
            </w:tcBorders>
            <w:shd w:val="clear" w:color="FFFFFF" w:fill="FFFFFF"/>
            <w:vAlign w:val="center"/>
            <w:hideMark/>
          </w:tcPr>
          <w:p w14:paraId="1855821A" w14:textId="77777777" w:rsidR="00FC6B08" w:rsidRPr="00FC6B08" w:rsidRDefault="00FC6B08" w:rsidP="00FC6B08">
            <w:pPr>
              <w:spacing w:after="0" w:line="240" w:lineRule="auto"/>
              <w:jc w:val="center"/>
              <w:rPr>
                <w:rFonts w:ascii="Arial" w:eastAsia="Times New Roman" w:hAnsi="Arial" w:cs="Arial"/>
                <w:sz w:val="18"/>
                <w:szCs w:val="18"/>
                <w:lang w:eastAsia="pl-PL"/>
              </w:rPr>
            </w:pPr>
            <w:r w:rsidRPr="00FC6B08">
              <w:rPr>
                <w:rFonts w:ascii="Arial" w:eastAsia="Times New Roman" w:hAnsi="Arial" w:cs="Arial"/>
                <w:sz w:val="18"/>
                <w:szCs w:val="18"/>
                <w:lang w:eastAsia="pl-PL"/>
              </w:rPr>
              <w:t>16329</w:t>
            </w:r>
          </w:p>
        </w:tc>
        <w:tc>
          <w:tcPr>
            <w:tcW w:w="383" w:type="pct"/>
            <w:tcBorders>
              <w:top w:val="nil"/>
              <w:left w:val="nil"/>
              <w:bottom w:val="single" w:sz="4" w:space="0" w:color="auto"/>
              <w:right w:val="single" w:sz="8" w:space="0" w:color="auto"/>
            </w:tcBorders>
            <w:shd w:val="clear" w:color="FFFFFF" w:fill="FFFFFF"/>
            <w:vAlign w:val="center"/>
            <w:hideMark/>
          </w:tcPr>
          <w:p w14:paraId="236CE342" w14:textId="77777777" w:rsidR="00FC6B08" w:rsidRPr="00FC6B08" w:rsidRDefault="00FC6B08" w:rsidP="00FC6B08">
            <w:pPr>
              <w:spacing w:after="0" w:line="240" w:lineRule="auto"/>
              <w:jc w:val="center"/>
              <w:rPr>
                <w:rFonts w:ascii="Arial" w:eastAsia="Times New Roman" w:hAnsi="Arial" w:cs="Arial"/>
                <w:sz w:val="18"/>
                <w:szCs w:val="18"/>
                <w:lang w:eastAsia="pl-PL"/>
              </w:rPr>
            </w:pPr>
            <w:r w:rsidRPr="00FC6B08">
              <w:rPr>
                <w:rFonts w:ascii="Arial" w:eastAsia="Times New Roman" w:hAnsi="Arial" w:cs="Arial"/>
                <w:sz w:val="18"/>
                <w:szCs w:val="18"/>
                <w:lang w:eastAsia="pl-PL"/>
              </w:rPr>
              <w:t>16308</w:t>
            </w:r>
          </w:p>
        </w:tc>
      </w:tr>
      <w:tr w:rsidR="00FC6B08" w:rsidRPr="00FC6B08" w14:paraId="600A0B61" w14:textId="77777777" w:rsidTr="00A13E3A">
        <w:tc>
          <w:tcPr>
            <w:tcW w:w="1146" w:type="pct"/>
            <w:tcBorders>
              <w:top w:val="nil"/>
              <w:left w:val="single" w:sz="8" w:space="0" w:color="auto"/>
              <w:bottom w:val="single" w:sz="4" w:space="0" w:color="auto"/>
              <w:right w:val="single" w:sz="4" w:space="0" w:color="auto"/>
            </w:tcBorders>
            <w:shd w:val="clear" w:color="auto" w:fill="auto"/>
            <w:noWrap/>
            <w:vAlign w:val="center"/>
            <w:hideMark/>
          </w:tcPr>
          <w:p w14:paraId="60089055" w14:textId="77777777" w:rsidR="00FC6B08" w:rsidRPr="00FC6B08" w:rsidRDefault="00FC6B08" w:rsidP="00FC6B08">
            <w:pPr>
              <w:spacing w:after="0" w:line="240" w:lineRule="auto"/>
              <w:rPr>
                <w:rFonts w:ascii="Arial" w:eastAsia="Times New Roman" w:hAnsi="Arial" w:cs="Arial"/>
                <w:sz w:val="18"/>
                <w:szCs w:val="18"/>
                <w:lang w:eastAsia="pl-PL"/>
              </w:rPr>
            </w:pPr>
            <w:r w:rsidRPr="00FC6B08">
              <w:rPr>
                <w:rFonts w:ascii="Arial" w:eastAsia="Times New Roman" w:hAnsi="Arial" w:cs="Arial"/>
                <w:sz w:val="18"/>
                <w:szCs w:val="18"/>
                <w:lang w:eastAsia="pl-PL"/>
              </w:rPr>
              <w:t>kobiety</w:t>
            </w:r>
          </w:p>
        </w:tc>
        <w:tc>
          <w:tcPr>
            <w:tcW w:w="385" w:type="pct"/>
            <w:tcBorders>
              <w:top w:val="nil"/>
              <w:left w:val="nil"/>
              <w:bottom w:val="single" w:sz="4" w:space="0" w:color="auto"/>
              <w:right w:val="single" w:sz="4" w:space="0" w:color="auto"/>
            </w:tcBorders>
            <w:shd w:val="clear" w:color="FFFFFF" w:fill="FFFFFF"/>
            <w:vAlign w:val="center"/>
            <w:hideMark/>
          </w:tcPr>
          <w:p w14:paraId="4396066A" w14:textId="77777777" w:rsidR="00FC6B08" w:rsidRPr="00FC6B08" w:rsidRDefault="00FC6B08" w:rsidP="00FC6B08">
            <w:pPr>
              <w:spacing w:after="0" w:line="240" w:lineRule="auto"/>
              <w:jc w:val="center"/>
              <w:rPr>
                <w:rFonts w:ascii="Arial" w:eastAsia="Times New Roman" w:hAnsi="Arial" w:cs="Arial"/>
                <w:sz w:val="18"/>
                <w:szCs w:val="18"/>
                <w:lang w:eastAsia="pl-PL"/>
              </w:rPr>
            </w:pPr>
            <w:r w:rsidRPr="00FC6B08">
              <w:rPr>
                <w:rFonts w:ascii="Arial" w:eastAsia="Times New Roman" w:hAnsi="Arial" w:cs="Arial"/>
                <w:sz w:val="18"/>
                <w:szCs w:val="18"/>
                <w:lang w:eastAsia="pl-PL"/>
              </w:rPr>
              <w:t>8168</w:t>
            </w:r>
          </w:p>
        </w:tc>
        <w:tc>
          <w:tcPr>
            <w:tcW w:w="385" w:type="pct"/>
            <w:tcBorders>
              <w:top w:val="nil"/>
              <w:left w:val="nil"/>
              <w:bottom w:val="single" w:sz="4" w:space="0" w:color="auto"/>
              <w:right w:val="single" w:sz="4" w:space="0" w:color="auto"/>
            </w:tcBorders>
            <w:shd w:val="clear" w:color="FFFFFF" w:fill="FFFFFF"/>
            <w:vAlign w:val="center"/>
            <w:hideMark/>
          </w:tcPr>
          <w:p w14:paraId="6D80DBCF" w14:textId="77777777" w:rsidR="00FC6B08" w:rsidRPr="00FC6B08" w:rsidRDefault="00FC6B08" w:rsidP="00FC6B08">
            <w:pPr>
              <w:spacing w:after="0" w:line="240" w:lineRule="auto"/>
              <w:jc w:val="center"/>
              <w:rPr>
                <w:rFonts w:ascii="Arial" w:eastAsia="Times New Roman" w:hAnsi="Arial" w:cs="Arial"/>
                <w:sz w:val="18"/>
                <w:szCs w:val="18"/>
                <w:lang w:eastAsia="pl-PL"/>
              </w:rPr>
            </w:pPr>
            <w:r w:rsidRPr="00FC6B08">
              <w:rPr>
                <w:rFonts w:ascii="Arial" w:eastAsia="Times New Roman" w:hAnsi="Arial" w:cs="Arial"/>
                <w:sz w:val="18"/>
                <w:szCs w:val="18"/>
                <w:lang w:eastAsia="pl-PL"/>
              </w:rPr>
              <w:t>8150</w:t>
            </w:r>
          </w:p>
        </w:tc>
        <w:tc>
          <w:tcPr>
            <w:tcW w:w="385" w:type="pct"/>
            <w:tcBorders>
              <w:top w:val="nil"/>
              <w:left w:val="nil"/>
              <w:bottom w:val="single" w:sz="4" w:space="0" w:color="auto"/>
              <w:right w:val="single" w:sz="4" w:space="0" w:color="auto"/>
            </w:tcBorders>
            <w:shd w:val="clear" w:color="FFFFFF" w:fill="FFFFFF"/>
            <w:vAlign w:val="center"/>
            <w:hideMark/>
          </w:tcPr>
          <w:p w14:paraId="037D8319" w14:textId="77777777" w:rsidR="00FC6B08" w:rsidRPr="00FC6B08" w:rsidRDefault="00FC6B08" w:rsidP="00FC6B08">
            <w:pPr>
              <w:spacing w:after="0" w:line="240" w:lineRule="auto"/>
              <w:jc w:val="center"/>
              <w:rPr>
                <w:rFonts w:ascii="Arial" w:eastAsia="Times New Roman" w:hAnsi="Arial" w:cs="Arial"/>
                <w:sz w:val="18"/>
                <w:szCs w:val="18"/>
                <w:lang w:eastAsia="pl-PL"/>
              </w:rPr>
            </w:pPr>
            <w:r w:rsidRPr="00FC6B08">
              <w:rPr>
                <w:rFonts w:ascii="Arial" w:eastAsia="Times New Roman" w:hAnsi="Arial" w:cs="Arial"/>
                <w:sz w:val="18"/>
                <w:szCs w:val="18"/>
                <w:lang w:eastAsia="pl-PL"/>
              </w:rPr>
              <w:t>8191</w:t>
            </w:r>
          </w:p>
        </w:tc>
        <w:tc>
          <w:tcPr>
            <w:tcW w:w="385" w:type="pct"/>
            <w:tcBorders>
              <w:top w:val="nil"/>
              <w:left w:val="nil"/>
              <w:bottom w:val="single" w:sz="4" w:space="0" w:color="auto"/>
              <w:right w:val="single" w:sz="4" w:space="0" w:color="auto"/>
            </w:tcBorders>
            <w:shd w:val="clear" w:color="FFFFFF" w:fill="FFFFFF"/>
            <w:vAlign w:val="center"/>
            <w:hideMark/>
          </w:tcPr>
          <w:p w14:paraId="011B02F8" w14:textId="77777777" w:rsidR="00FC6B08" w:rsidRPr="00FC6B08" w:rsidRDefault="00FC6B08" w:rsidP="00FC6B08">
            <w:pPr>
              <w:spacing w:after="0" w:line="240" w:lineRule="auto"/>
              <w:jc w:val="center"/>
              <w:rPr>
                <w:rFonts w:ascii="Arial" w:eastAsia="Times New Roman" w:hAnsi="Arial" w:cs="Arial"/>
                <w:sz w:val="18"/>
                <w:szCs w:val="18"/>
                <w:lang w:eastAsia="pl-PL"/>
              </w:rPr>
            </w:pPr>
            <w:r w:rsidRPr="00FC6B08">
              <w:rPr>
                <w:rFonts w:ascii="Arial" w:eastAsia="Times New Roman" w:hAnsi="Arial" w:cs="Arial"/>
                <w:sz w:val="18"/>
                <w:szCs w:val="18"/>
                <w:lang w:eastAsia="pl-PL"/>
              </w:rPr>
              <w:t>8226</w:t>
            </w:r>
          </w:p>
        </w:tc>
        <w:tc>
          <w:tcPr>
            <w:tcW w:w="386" w:type="pct"/>
            <w:tcBorders>
              <w:top w:val="nil"/>
              <w:left w:val="nil"/>
              <w:bottom w:val="single" w:sz="4" w:space="0" w:color="auto"/>
              <w:right w:val="single" w:sz="4" w:space="0" w:color="auto"/>
            </w:tcBorders>
            <w:shd w:val="clear" w:color="FFFFFF" w:fill="FFFFFF"/>
            <w:vAlign w:val="center"/>
            <w:hideMark/>
          </w:tcPr>
          <w:p w14:paraId="044D9001" w14:textId="77777777" w:rsidR="00FC6B08" w:rsidRPr="00FC6B08" w:rsidRDefault="00FC6B08" w:rsidP="00FC6B08">
            <w:pPr>
              <w:spacing w:after="0" w:line="240" w:lineRule="auto"/>
              <w:jc w:val="center"/>
              <w:rPr>
                <w:rFonts w:ascii="Arial" w:eastAsia="Times New Roman" w:hAnsi="Arial" w:cs="Arial"/>
                <w:sz w:val="18"/>
                <w:szCs w:val="18"/>
                <w:lang w:eastAsia="pl-PL"/>
              </w:rPr>
            </w:pPr>
            <w:r w:rsidRPr="00FC6B08">
              <w:rPr>
                <w:rFonts w:ascii="Arial" w:eastAsia="Times New Roman" w:hAnsi="Arial" w:cs="Arial"/>
                <w:sz w:val="18"/>
                <w:szCs w:val="18"/>
                <w:lang w:eastAsia="pl-PL"/>
              </w:rPr>
              <w:t>8196</w:t>
            </w:r>
          </w:p>
        </w:tc>
        <w:tc>
          <w:tcPr>
            <w:tcW w:w="386" w:type="pct"/>
            <w:tcBorders>
              <w:top w:val="nil"/>
              <w:left w:val="nil"/>
              <w:bottom w:val="single" w:sz="4" w:space="0" w:color="auto"/>
              <w:right w:val="single" w:sz="4" w:space="0" w:color="auto"/>
            </w:tcBorders>
            <w:shd w:val="clear" w:color="FFFFFF" w:fill="FFFFFF"/>
            <w:vAlign w:val="center"/>
            <w:hideMark/>
          </w:tcPr>
          <w:p w14:paraId="2E9A3AC6" w14:textId="77777777" w:rsidR="00FC6B08" w:rsidRPr="00FC6B08" w:rsidRDefault="00FC6B08" w:rsidP="00FC6B08">
            <w:pPr>
              <w:spacing w:after="0" w:line="240" w:lineRule="auto"/>
              <w:jc w:val="center"/>
              <w:rPr>
                <w:rFonts w:ascii="Arial" w:eastAsia="Times New Roman" w:hAnsi="Arial" w:cs="Arial"/>
                <w:sz w:val="18"/>
                <w:szCs w:val="18"/>
                <w:lang w:eastAsia="pl-PL"/>
              </w:rPr>
            </w:pPr>
            <w:r w:rsidRPr="00FC6B08">
              <w:rPr>
                <w:rFonts w:ascii="Arial" w:eastAsia="Times New Roman" w:hAnsi="Arial" w:cs="Arial"/>
                <w:sz w:val="18"/>
                <w:szCs w:val="18"/>
                <w:lang w:eastAsia="pl-PL"/>
              </w:rPr>
              <w:t>8215</w:t>
            </w:r>
          </w:p>
        </w:tc>
        <w:tc>
          <w:tcPr>
            <w:tcW w:w="386" w:type="pct"/>
            <w:tcBorders>
              <w:top w:val="nil"/>
              <w:left w:val="nil"/>
              <w:bottom w:val="single" w:sz="4" w:space="0" w:color="auto"/>
              <w:right w:val="single" w:sz="4" w:space="0" w:color="auto"/>
            </w:tcBorders>
            <w:shd w:val="clear" w:color="FFFFFF" w:fill="FFFFFF"/>
            <w:vAlign w:val="center"/>
            <w:hideMark/>
          </w:tcPr>
          <w:p w14:paraId="6DCD9D0B" w14:textId="77777777" w:rsidR="00FC6B08" w:rsidRPr="00FC6B08" w:rsidRDefault="00FC6B08" w:rsidP="00FC6B08">
            <w:pPr>
              <w:spacing w:after="0" w:line="240" w:lineRule="auto"/>
              <w:jc w:val="center"/>
              <w:rPr>
                <w:rFonts w:ascii="Arial" w:eastAsia="Times New Roman" w:hAnsi="Arial" w:cs="Arial"/>
                <w:sz w:val="18"/>
                <w:szCs w:val="18"/>
                <w:lang w:eastAsia="pl-PL"/>
              </w:rPr>
            </w:pPr>
            <w:r w:rsidRPr="00FC6B08">
              <w:rPr>
                <w:rFonts w:ascii="Arial" w:eastAsia="Times New Roman" w:hAnsi="Arial" w:cs="Arial"/>
                <w:sz w:val="18"/>
                <w:szCs w:val="18"/>
                <w:lang w:eastAsia="pl-PL"/>
              </w:rPr>
              <w:t>8214</w:t>
            </w:r>
          </w:p>
        </w:tc>
        <w:tc>
          <w:tcPr>
            <w:tcW w:w="386" w:type="pct"/>
            <w:tcBorders>
              <w:top w:val="nil"/>
              <w:left w:val="nil"/>
              <w:bottom w:val="single" w:sz="4" w:space="0" w:color="auto"/>
              <w:right w:val="single" w:sz="4" w:space="0" w:color="auto"/>
            </w:tcBorders>
            <w:shd w:val="clear" w:color="FFFFFF" w:fill="FFFFFF"/>
            <w:vAlign w:val="center"/>
            <w:hideMark/>
          </w:tcPr>
          <w:p w14:paraId="040EAB1E" w14:textId="77777777" w:rsidR="00FC6B08" w:rsidRPr="00FC6B08" w:rsidRDefault="00FC6B08" w:rsidP="00FC6B08">
            <w:pPr>
              <w:spacing w:after="0" w:line="240" w:lineRule="auto"/>
              <w:jc w:val="center"/>
              <w:rPr>
                <w:rFonts w:ascii="Arial" w:eastAsia="Times New Roman" w:hAnsi="Arial" w:cs="Arial"/>
                <w:sz w:val="18"/>
                <w:szCs w:val="18"/>
                <w:lang w:eastAsia="pl-PL"/>
              </w:rPr>
            </w:pPr>
            <w:r w:rsidRPr="00FC6B08">
              <w:rPr>
                <w:rFonts w:ascii="Arial" w:eastAsia="Times New Roman" w:hAnsi="Arial" w:cs="Arial"/>
                <w:sz w:val="18"/>
                <w:szCs w:val="18"/>
                <w:lang w:eastAsia="pl-PL"/>
              </w:rPr>
              <w:t>8232</w:t>
            </w:r>
          </w:p>
        </w:tc>
        <w:tc>
          <w:tcPr>
            <w:tcW w:w="386" w:type="pct"/>
            <w:tcBorders>
              <w:top w:val="nil"/>
              <w:left w:val="nil"/>
              <w:bottom w:val="single" w:sz="4" w:space="0" w:color="auto"/>
              <w:right w:val="single" w:sz="4" w:space="0" w:color="auto"/>
            </w:tcBorders>
            <w:shd w:val="clear" w:color="FFFFFF" w:fill="FFFFFF"/>
            <w:vAlign w:val="center"/>
            <w:hideMark/>
          </w:tcPr>
          <w:p w14:paraId="41C7605C" w14:textId="77777777" w:rsidR="00FC6B08" w:rsidRPr="00FC6B08" w:rsidRDefault="00FC6B08" w:rsidP="00FC6B08">
            <w:pPr>
              <w:spacing w:after="0" w:line="240" w:lineRule="auto"/>
              <w:jc w:val="center"/>
              <w:rPr>
                <w:rFonts w:ascii="Arial" w:eastAsia="Times New Roman" w:hAnsi="Arial" w:cs="Arial"/>
                <w:sz w:val="18"/>
                <w:szCs w:val="18"/>
                <w:lang w:eastAsia="pl-PL"/>
              </w:rPr>
            </w:pPr>
            <w:r w:rsidRPr="00FC6B08">
              <w:rPr>
                <w:rFonts w:ascii="Arial" w:eastAsia="Times New Roman" w:hAnsi="Arial" w:cs="Arial"/>
                <w:sz w:val="18"/>
                <w:szCs w:val="18"/>
                <w:lang w:eastAsia="pl-PL"/>
              </w:rPr>
              <w:t>8226</w:t>
            </w:r>
          </w:p>
        </w:tc>
        <w:tc>
          <w:tcPr>
            <w:tcW w:w="383" w:type="pct"/>
            <w:tcBorders>
              <w:top w:val="nil"/>
              <w:left w:val="nil"/>
              <w:bottom w:val="single" w:sz="4" w:space="0" w:color="auto"/>
              <w:right w:val="single" w:sz="8" w:space="0" w:color="auto"/>
            </w:tcBorders>
            <w:shd w:val="clear" w:color="FFFFFF" w:fill="FFFFFF"/>
            <w:vAlign w:val="center"/>
            <w:hideMark/>
          </w:tcPr>
          <w:p w14:paraId="18C887AF" w14:textId="77777777" w:rsidR="00FC6B08" w:rsidRPr="00FC6B08" w:rsidRDefault="00FC6B08" w:rsidP="00FC6B08">
            <w:pPr>
              <w:spacing w:after="0" w:line="240" w:lineRule="auto"/>
              <w:jc w:val="center"/>
              <w:rPr>
                <w:rFonts w:ascii="Arial" w:eastAsia="Times New Roman" w:hAnsi="Arial" w:cs="Arial"/>
                <w:sz w:val="18"/>
                <w:szCs w:val="18"/>
                <w:lang w:eastAsia="pl-PL"/>
              </w:rPr>
            </w:pPr>
            <w:r w:rsidRPr="00FC6B08">
              <w:rPr>
                <w:rFonts w:ascii="Arial" w:eastAsia="Times New Roman" w:hAnsi="Arial" w:cs="Arial"/>
                <w:sz w:val="18"/>
                <w:szCs w:val="18"/>
                <w:lang w:eastAsia="pl-PL"/>
              </w:rPr>
              <w:t>8220</w:t>
            </w:r>
          </w:p>
        </w:tc>
      </w:tr>
      <w:tr w:rsidR="00FC6B08" w:rsidRPr="00FC6B08" w14:paraId="390CCF86" w14:textId="77777777" w:rsidTr="00A13E3A">
        <w:tc>
          <w:tcPr>
            <w:tcW w:w="1146" w:type="pct"/>
            <w:tcBorders>
              <w:top w:val="nil"/>
              <w:left w:val="single" w:sz="8" w:space="0" w:color="auto"/>
              <w:bottom w:val="single" w:sz="4" w:space="0" w:color="auto"/>
              <w:right w:val="single" w:sz="4" w:space="0" w:color="auto"/>
            </w:tcBorders>
            <w:shd w:val="clear" w:color="auto" w:fill="auto"/>
            <w:noWrap/>
            <w:vAlign w:val="center"/>
            <w:hideMark/>
          </w:tcPr>
          <w:p w14:paraId="7C637B06" w14:textId="77777777" w:rsidR="00FC6B08" w:rsidRPr="00FC6B08" w:rsidRDefault="00FC6B08" w:rsidP="00FC6B08">
            <w:pPr>
              <w:spacing w:after="0" w:line="240" w:lineRule="auto"/>
              <w:rPr>
                <w:rFonts w:ascii="Arial" w:eastAsia="Times New Roman" w:hAnsi="Arial" w:cs="Arial"/>
                <w:sz w:val="18"/>
                <w:szCs w:val="18"/>
                <w:lang w:eastAsia="pl-PL"/>
              </w:rPr>
            </w:pPr>
            <w:r w:rsidRPr="00FC6B08">
              <w:rPr>
                <w:rFonts w:ascii="Arial" w:eastAsia="Times New Roman" w:hAnsi="Arial" w:cs="Arial"/>
                <w:sz w:val="18"/>
                <w:szCs w:val="18"/>
                <w:lang w:eastAsia="pl-PL"/>
              </w:rPr>
              <w:t>mężczyźni</w:t>
            </w:r>
          </w:p>
        </w:tc>
        <w:tc>
          <w:tcPr>
            <w:tcW w:w="385" w:type="pct"/>
            <w:tcBorders>
              <w:top w:val="nil"/>
              <w:left w:val="nil"/>
              <w:bottom w:val="single" w:sz="4" w:space="0" w:color="auto"/>
              <w:right w:val="single" w:sz="4" w:space="0" w:color="auto"/>
            </w:tcBorders>
            <w:shd w:val="clear" w:color="FFFFFF" w:fill="FFFFFF"/>
            <w:vAlign w:val="center"/>
            <w:hideMark/>
          </w:tcPr>
          <w:p w14:paraId="0F739FE0" w14:textId="77777777" w:rsidR="00FC6B08" w:rsidRPr="00FC6B08" w:rsidRDefault="00FC6B08" w:rsidP="00FC6B08">
            <w:pPr>
              <w:spacing w:after="0" w:line="240" w:lineRule="auto"/>
              <w:jc w:val="center"/>
              <w:rPr>
                <w:rFonts w:ascii="Arial" w:eastAsia="Times New Roman" w:hAnsi="Arial" w:cs="Arial"/>
                <w:sz w:val="18"/>
                <w:szCs w:val="18"/>
                <w:lang w:eastAsia="pl-PL"/>
              </w:rPr>
            </w:pPr>
            <w:r w:rsidRPr="00FC6B08">
              <w:rPr>
                <w:rFonts w:ascii="Arial" w:eastAsia="Times New Roman" w:hAnsi="Arial" w:cs="Arial"/>
                <w:sz w:val="18"/>
                <w:szCs w:val="18"/>
                <w:lang w:eastAsia="pl-PL"/>
              </w:rPr>
              <w:t>8074</w:t>
            </w:r>
          </w:p>
        </w:tc>
        <w:tc>
          <w:tcPr>
            <w:tcW w:w="385" w:type="pct"/>
            <w:tcBorders>
              <w:top w:val="nil"/>
              <w:left w:val="nil"/>
              <w:bottom w:val="single" w:sz="4" w:space="0" w:color="auto"/>
              <w:right w:val="single" w:sz="4" w:space="0" w:color="auto"/>
            </w:tcBorders>
            <w:shd w:val="clear" w:color="FFFFFF" w:fill="FFFFFF"/>
            <w:vAlign w:val="center"/>
            <w:hideMark/>
          </w:tcPr>
          <w:p w14:paraId="61C9103E" w14:textId="77777777" w:rsidR="00FC6B08" w:rsidRPr="00FC6B08" w:rsidRDefault="00FC6B08" w:rsidP="00FC6B08">
            <w:pPr>
              <w:spacing w:after="0" w:line="240" w:lineRule="auto"/>
              <w:jc w:val="center"/>
              <w:rPr>
                <w:rFonts w:ascii="Arial" w:eastAsia="Times New Roman" w:hAnsi="Arial" w:cs="Arial"/>
                <w:sz w:val="18"/>
                <w:szCs w:val="18"/>
                <w:lang w:eastAsia="pl-PL"/>
              </w:rPr>
            </w:pPr>
            <w:r w:rsidRPr="00FC6B08">
              <w:rPr>
                <w:rFonts w:ascii="Arial" w:eastAsia="Times New Roman" w:hAnsi="Arial" w:cs="Arial"/>
                <w:sz w:val="18"/>
                <w:szCs w:val="18"/>
                <w:lang w:eastAsia="pl-PL"/>
              </w:rPr>
              <w:t>8118</w:t>
            </w:r>
          </w:p>
        </w:tc>
        <w:tc>
          <w:tcPr>
            <w:tcW w:w="385" w:type="pct"/>
            <w:tcBorders>
              <w:top w:val="nil"/>
              <w:left w:val="nil"/>
              <w:bottom w:val="single" w:sz="4" w:space="0" w:color="auto"/>
              <w:right w:val="single" w:sz="4" w:space="0" w:color="auto"/>
            </w:tcBorders>
            <w:shd w:val="clear" w:color="FFFFFF" w:fill="FFFFFF"/>
            <w:vAlign w:val="center"/>
            <w:hideMark/>
          </w:tcPr>
          <w:p w14:paraId="7980F961" w14:textId="77777777" w:rsidR="00FC6B08" w:rsidRPr="00FC6B08" w:rsidRDefault="00FC6B08" w:rsidP="00FC6B08">
            <w:pPr>
              <w:spacing w:after="0" w:line="240" w:lineRule="auto"/>
              <w:jc w:val="center"/>
              <w:rPr>
                <w:rFonts w:ascii="Arial" w:eastAsia="Times New Roman" w:hAnsi="Arial" w:cs="Arial"/>
                <w:sz w:val="18"/>
                <w:szCs w:val="18"/>
                <w:lang w:eastAsia="pl-PL"/>
              </w:rPr>
            </w:pPr>
            <w:r w:rsidRPr="00FC6B08">
              <w:rPr>
                <w:rFonts w:ascii="Arial" w:eastAsia="Times New Roman" w:hAnsi="Arial" w:cs="Arial"/>
                <w:sz w:val="18"/>
                <w:szCs w:val="18"/>
                <w:lang w:eastAsia="pl-PL"/>
              </w:rPr>
              <w:t>8089</w:t>
            </w:r>
          </w:p>
        </w:tc>
        <w:tc>
          <w:tcPr>
            <w:tcW w:w="385" w:type="pct"/>
            <w:tcBorders>
              <w:top w:val="nil"/>
              <w:left w:val="nil"/>
              <w:bottom w:val="single" w:sz="4" w:space="0" w:color="auto"/>
              <w:right w:val="single" w:sz="4" w:space="0" w:color="auto"/>
            </w:tcBorders>
            <w:shd w:val="clear" w:color="FFFFFF" w:fill="FFFFFF"/>
            <w:vAlign w:val="center"/>
            <w:hideMark/>
          </w:tcPr>
          <w:p w14:paraId="63EBFCCA" w14:textId="77777777" w:rsidR="00FC6B08" w:rsidRPr="00FC6B08" w:rsidRDefault="00FC6B08" w:rsidP="00FC6B08">
            <w:pPr>
              <w:spacing w:after="0" w:line="240" w:lineRule="auto"/>
              <w:jc w:val="center"/>
              <w:rPr>
                <w:rFonts w:ascii="Arial" w:eastAsia="Times New Roman" w:hAnsi="Arial" w:cs="Arial"/>
                <w:sz w:val="18"/>
                <w:szCs w:val="18"/>
                <w:lang w:eastAsia="pl-PL"/>
              </w:rPr>
            </w:pPr>
            <w:r w:rsidRPr="00FC6B08">
              <w:rPr>
                <w:rFonts w:ascii="Arial" w:eastAsia="Times New Roman" w:hAnsi="Arial" w:cs="Arial"/>
                <w:sz w:val="18"/>
                <w:szCs w:val="18"/>
                <w:lang w:eastAsia="pl-PL"/>
              </w:rPr>
              <w:t>8082</w:t>
            </w:r>
          </w:p>
        </w:tc>
        <w:tc>
          <w:tcPr>
            <w:tcW w:w="386" w:type="pct"/>
            <w:tcBorders>
              <w:top w:val="nil"/>
              <w:left w:val="nil"/>
              <w:bottom w:val="single" w:sz="4" w:space="0" w:color="auto"/>
              <w:right w:val="single" w:sz="4" w:space="0" w:color="auto"/>
            </w:tcBorders>
            <w:shd w:val="clear" w:color="FFFFFF" w:fill="FFFFFF"/>
            <w:vAlign w:val="center"/>
            <w:hideMark/>
          </w:tcPr>
          <w:p w14:paraId="6F4DC9A4" w14:textId="77777777" w:rsidR="00FC6B08" w:rsidRPr="00FC6B08" w:rsidRDefault="00FC6B08" w:rsidP="00FC6B08">
            <w:pPr>
              <w:spacing w:after="0" w:line="240" w:lineRule="auto"/>
              <w:jc w:val="center"/>
              <w:rPr>
                <w:rFonts w:ascii="Arial" w:eastAsia="Times New Roman" w:hAnsi="Arial" w:cs="Arial"/>
                <w:sz w:val="18"/>
                <w:szCs w:val="18"/>
                <w:lang w:eastAsia="pl-PL"/>
              </w:rPr>
            </w:pPr>
            <w:r w:rsidRPr="00FC6B08">
              <w:rPr>
                <w:rFonts w:ascii="Arial" w:eastAsia="Times New Roman" w:hAnsi="Arial" w:cs="Arial"/>
                <w:sz w:val="18"/>
                <w:szCs w:val="18"/>
                <w:lang w:eastAsia="pl-PL"/>
              </w:rPr>
              <w:t>8049</w:t>
            </w:r>
          </w:p>
        </w:tc>
        <w:tc>
          <w:tcPr>
            <w:tcW w:w="386" w:type="pct"/>
            <w:tcBorders>
              <w:top w:val="nil"/>
              <w:left w:val="nil"/>
              <w:bottom w:val="single" w:sz="4" w:space="0" w:color="auto"/>
              <w:right w:val="single" w:sz="4" w:space="0" w:color="auto"/>
            </w:tcBorders>
            <w:shd w:val="clear" w:color="FFFFFF" w:fill="FFFFFF"/>
            <w:vAlign w:val="center"/>
            <w:hideMark/>
          </w:tcPr>
          <w:p w14:paraId="163D86E0" w14:textId="77777777" w:rsidR="00FC6B08" w:rsidRPr="00FC6B08" w:rsidRDefault="00FC6B08" w:rsidP="00FC6B08">
            <w:pPr>
              <w:spacing w:after="0" w:line="240" w:lineRule="auto"/>
              <w:jc w:val="center"/>
              <w:rPr>
                <w:rFonts w:ascii="Arial" w:eastAsia="Times New Roman" w:hAnsi="Arial" w:cs="Arial"/>
                <w:sz w:val="18"/>
                <w:szCs w:val="18"/>
                <w:lang w:eastAsia="pl-PL"/>
              </w:rPr>
            </w:pPr>
            <w:r w:rsidRPr="00FC6B08">
              <w:rPr>
                <w:rFonts w:ascii="Arial" w:eastAsia="Times New Roman" w:hAnsi="Arial" w:cs="Arial"/>
                <w:sz w:val="18"/>
                <w:szCs w:val="18"/>
                <w:lang w:eastAsia="pl-PL"/>
              </w:rPr>
              <w:t>8050</w:t>
            </w:r>
          </w:p>
        </w:tc>
        <w:tc>
          <w:tcPr>
            <w:tcW w:w="386" w:type="pct"/>
            <w:tcBorders>
              <w:top w:val="nil"/>
              <w:left w:val="nil"/>
              <w:bottom w:val="single" w:sz="4" w:space="0" w:color="auto"/>
              <w:right w:val="single" w:sz="4" w:space="0" w:color="auto"/>
            </w:tcBorders>
            <w:shd w:val="clear" w:color="FFFFFF" w:fill="FFFFFF"/>
            <w:vAlign w:val="center"/>
            <w:hideMark/>
          </w:tcPr>
          <w:p w14:paraId="516C013C" w14:textId="77777777" w:rsidR="00FC6B08" w:rsidRPr="00FC6B08" w:rsidRDefault="00FC6B08" w:rsidP="00FC6B08">
            <w:pPr>
              <w:spacing w:after="0" w:line="240" w:lineRule="auto"/>
              <w:jc w:val="center"/>
              <w:rPr>
                <w:rFonts w:ascii="Arial" w:eastAsia="Times New Roman" w:hAnsi="Arial" w:cs="Arial"/>
                <w:sz w:val="18"/>
                <w:szCs w:val="18"/>
                <w:lang w:eastAsia="pl-PL"/>
              </w:rPr>
            </w:pPr>
            <w:r w:rsidRPr="00FC6B08">
              <w:rPr>
                <w:rFonts w:ascii="Arial" w:eastAsia="Times New Roman" w:hAnsi="Arial" w:cs="Arial"/>
                <w:sz w:val="18"/>
                <w:szCs w:val="18"/>
                <w:lang w:eastAsia="pl-PL"/>
              </w:rPr>
              <w:t>8077</w:t>
            </w:r>
          </w:p>
        </w:tc>
        <w:tc>
          <w:tcPr>
            <w:tcW w:w="386" w:type="pct"/>
            <w:tcBorders>
              <w:top w:val="nil"/>
              <w:left w:val="nil"/>
              <w:bottom w:val="single" w:sz="4" w:space="0" w:color="auto"/>
              <w:right w:val="single" w:sz="4" w:space="0" w:color="auto"/>
            </w:tcBorders>
            <w:shd w:val="clear" w:color="FFFFFF" w:fill="FFFFFF"/>
            <w:vAlign w:val="center"/>
            <w:hideMark/>
          </w:tcPr>
          <w:p w14:paraId="37784E0A" w14:textId="77777777" w:rsidR="00FC6B08" w:rsidRPr="00FC6B08" w:rsidRDefault="00FC6B08" w:rsidP="00FC6B08">
            <w:pPr>
              <w:spacing w:after="0" w:line="240" w:lineRule="auto"/>
              <w:jc w:val="center"/>
              <w:rPr>
                <w:rFonts w:ascii="Arial" w:eastAsia="Times New Roman" w:hAnsi="Arial" w:cs="Arial"/>
                <w:sz w:val="18"/>
                <w:szCs w:val="18"/>
                <w:lang w:eastAsia="pl-PL"/>
              </w:rPr>
            </w:pPr>
            <w:r w:rsidRPr="00FC6B08">
              <w:rPr>
                <w:rFonts w:ascii="Arial" w:eastAsia="Times New Roman" w:hAnsi="Arial" w:cs="Arial"/>
                <w:sz w:val="18"/>
                <w:szCs w:val="18"/>
                <w:lang w:eastAsia="pl-PL"/>
              </w:rPr>
              <w:t>8091</w:t>
            </w:r>
          </w:p>
        </w:tc>
        <w:tc>
          <w:tcPr>
            <w:tcW w:w="386" w:type="pct"/>
            <w:tcBorders>
              <w:top w:val="nil"/>
              <w:left w:val="nil"/>
              <w:bottom w:val="single" w:sz="4" w:space="0" w:color="auto"/>
              <w:right w:val="single" w:sz="4" w:space="0" w:color="auto"/>
            </w:tcBorders>
            <w:shd w:val="clear" w:color="FFFFFF" w:fill="FFFFFF"/>
            <w:vAlign w:val="center"/>
            <w:hideMark/>
          </w:tcPr>
          <w:p w14:paraId="1D56970C" w14:textId="77777777" w:rsidR="00FC6B08" w:rsidRPr="00FC6B08" w:rsidRDefault="00FC6B08" w:rsidP="00FC6B08">
            <w:pPr>
              <w:spacing w:after="0" w:line="240" w:lineRule="auto"/>
              <w:jc w:val="center"/>
              <w:rPr>
                <w:rFonts w:ascii="Arial" w:eastAsia="Times New Roman" w:hAnsi="Arial" w:cs="Arial"/>
                <w:sz w:val="18"/>
                <w:szCs w:val="18"/>
                <w:lang w:eastAsia="pl-PL"/>
              </w:rPr>
            </w:pPr>
            <w:r w:rsidRPr="00FC6B08">
              <w:rPr>
                <w:rFonts w:ascii="Arial" w:eastAsia="Times New Roman" w:hAnsi="Arial" w:cs="Arial"/>
                <w:sz w:val="18"/>
                <w:szCs w:val="18"/>
                <w:lang w:eastAsia="pl-PL"/>
              </w:rPr>
              <w:t>8103</w:t>
            </w:r>
          </w:p>
        </w:tc>
        <w:tc>
          <w:tcPr>
            <w:tcW w:w="383" w:type="pct"/>
            <w:tcBorders>
              <w:top w:val="nil"/>
              <w:left w:val="nil"/>
              <w:bottom w:val="single" w:sz="4" w:space="0" w:color="auto"/>
              <w:right w:val="single" w:sz="8" w:space="0" w:color="auto"/>
            </w:tcBorders>
            <w:shd w:val="clear" w:color="FFFFFF" w:fill="FFFFFF"/>
            <w:vAlign w:val="center"/>
            <w:hideMark/>
          </w:tcPr>
          <w:p w14:paraId="1DED70CB" w14:textId="77777777" w:rsidR="00FC6B08" w:rsidRPr="00FC6B08" w:rsidRDefault="00FC6B08" w:rsidP="00FC6B08">
            <w:pPr>
              <w:spacing w:after="0" w:line="240" w:lineRule="auto"/>
              <w:jc w:val="center"/>
              <w:rPr>
                <w:rFonts w:ascii="Arial" w:eastAsia="Times New Roman" w:hAnsi="Arial" w:cs="Arial"/>
                <w:sz w:val="18"/>
                <w:szCs w:val="18"/>
                <w:lang w:eastAsia="pl-PL"/>
              </w:rPr>
            </w:pPr>
            <w:r w:rsidRPr="00FC6B08">
              <w:rPr>
                <w:rFonts w:ascii="Arial" w:eastAsia="Times New Roman" w:hAnsi="Arial" w:cs="Arial"/>
                <w:sz w:val="18"/>
                <w:szCs w:val="18"/>
                <w:lang w:eastAsia="pl-PL"/>
              </w:rPr>
              <w:t>8088</w:t>
            </w:r>
          </w:p>
        </w:tc>
      </w:tr>
      <w:tr w:rsidR="00FC6B08" w:rsidRPr="00FC6B08" w14:paraId="51FBF963" w14:textId="77777777" w:rsidTr="00A13E3A">
        <w:trPr>
          <w:trHeight w:val="58"/>
        </w:trPr>
        <w:tc>
          <w:tcPr>
            <w:tcW w:w="114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820EDD" w14:textId="77777777" w:rsidR="00FC6B08" w:rsidRPr="00FC6B08" w:rsidRDefault="00FC6B08" w:rsidP="00FC6B08">
            <w:pPr>
              <w:spacing w:after="0" w:line="240" w:lineRule="auto"/>
              <w:rPr>
                <w:rFonts w:ascii="Arial" w:eastAsia="Times New Roman" w:hAnsi="Arial" w:cs="Arial"/>
                <w:sz w:val="18"/>
                <w:szCs w:val="18"/>
                <w:lang w:eastAsia="pl-PL"/>
              </w:rPr>
            </w:pPr>
            <w:r w:rsidRPr="00FC6B08">
              <w:rPr>
                <w:rFonts w:ascii="Arial" w:eastAsia="Times New Roman" w:hAnsi="Arial" w:cs="Arial"/>
                <w:sz w:val="18"/>
                <w:szCs w:val="18"/>
                <w:lang w:eastAsia="pl-PL"/>
              </w:rPr>
              <w:t>Miasto Sulejów</w:t>
            </w:r>
          </w:p>
        </w:tc>
        <w:tc>
          <w:tcPr>
            <w:tcW w:w="385" w:type="pct"/>
            <w:tcBorders>
              <w:top w:val="single" w:sz="4" w:space="0" w:color="auto"/>
              <w:left w:val="nil"/>
              <w:bottom w:val="single" w:sz="4" w:space="0" w:color="auto"/>
              <w:right w:val="single" w:sz="4" w:space="0" w:color="auto"/>
            </w:tcBorders>
            <w:shd w:val="clear" w:color="FFFFFF" w:fill="FFFFFF"/>
            <w:vAlign w:val="center"/>
            <w:hideMark/>
          </w:tcPr>
          <w:p w14:paraId="0780FD32" w14:textId="77777777" w:rsidR="00FC6B08" w:rsidRPr="00FC6B08" w:rsidRDefault="00FC6B08" w:rsidP="00FC6B08">
            <w:pPr>
              <w:spacing w:after="0" w:line="240" w:lineRule="auto"/>
              <w:jc w:val="center"/>
              <w:rPr>
                <w:rFonts w:ascii="Arial" w:eastAsia="Times New Roman" w:hAnsi="Arial" w:cs="Arial"/>
                <w:sz w:val="18"/>
                <w:szCs w:val="18"/>
                <w:lang w:eastAsia="pl-PL"/>
              </w:rPr>
            </w:pPr>
            <w:r w:rsidRPr="00FC6B08">
              <w:rPr>
                <w:rFonts w:ascii="Arial" w:eastAsia="Times New Roman" w:hAnsi="Arial" w:cs="Arial"/>
                <w:sz w:val="18"/>
                <w:szCs w:val="18"/>
                <w:lang w:eastAsia="pl-PL"/>
              </w:rPr>
              <w:t>6453</w:t>
            </w:r>
          </w:p>
        </w:tc>
        <w:tc>
          <w:tcPr>
            <w:tcW w:w="385" w:type="pct"/>
            <w:tcBorders>
              <w:top w:val="single" w:sz="4" w:space="0" w:color="auto"/>
              <w:left w:val="nil"/>
              <w:bottom w:val="single" w:sz="4" w:space="0" w:color="auto"/>
              <w:right w:val="single" w:sz="4" w:space="0" w:color="auto"/>
            </w:tcBorders>
            <w:shd w:val="clear" w:color="FFFFFF" w:fill="FFFFFF"/>
            <w:vAlign w:val="center"/>
            <w:hideMark/>
          </w:tcPr>
          <w:p w14:paraId="7A7E1085" w14:textId="77777777" w:rsidR="00FC6B08" w:rsidRPr="00FC6B08" w:rsidRDefault="00FC6B08" w:rsidP="00FC6B08">
            <w:pPr>
              <w:spacing w:after="0" w:line="240" w:lineRule="auto"/>
              <w:jc w:val="center"/>
              <w:rPr>
                <w:rFonts w:ascii="Arial" w:eastAsia="Times New Roman" w:hAnsi="Arial" w:cs="Arial"/>
                <w:sz w:val="18"/>
                <w:szCs w:val="18"/>
                <w:lang w:eastAsia="pl-PL"/>
              </w:rPr>
            </w:pPr>
            <w:r w:rsidRPr="00FC6B08">
              <w:rPr>
                <w:rFonts w:ascii="Arial" w:eastAsia="Times New Roman" w:hAnsi="Arial" w:cs="Arial"/>
                <w:sz w:val="18"/>
                <w:szCs w:val="18"/>
                <w:lang w:eastAsia="pl-PL"/>
              </w:rPr>
              <w:t>6446</w:t>
            </w:r>
          </w:p>
        </w:tc>
        <w:tc>
          <w:tcPr>
            <w:tcW w:w="385" w:type="pct"/>
            <w:tcBorders>
              <w:top w:val="single" w:sz="4" w:space="0" w:color="auto"/>
              <w:left w:val="nil"/>
              <w:bottom w:val="single" w:sz="4" w:space="0" w:color="auto"/>
              <w:right w:val="single" w:sz="4" w:space="0" w:color="auto"/>
            </w:tcBorders>
            <w:shd w:val="clear" w:color="FFFFFF" w:fill="FFFFFF"/>
            <w:vAlign w:val="center"/>
            <w:hideMark/>
          </w:tcPr>
          <w:p w14:paraId="514CC8B5" w14:textId="77777777" w:rsidR="00FC6B08" w:rsidRPr="00FC6B08" w:rsidRDefault="00FC6B08" w:rsidP="00FC6B08">
            <w:pPr>
              <w:spacing w:after="0" w:line="240" w:lineRule="auto"/>
              <w:jc w:val="center"/>
              <w:rPr>
                <w:rFonts w:ascii="Arial" w:eastAsia="Times New Roman" w:hAnsi="Arial" w:cs="Arial"/>
                <w:sz w:val="18"/>
                <w:szCs w:val="18"/>
                <w:lang w:eastAsia="pl-PL"/>
              </w:rPr>
            </w:pPr>
            <w:r w:rsidRPr="00FC6B08">
              <w:rPr>
                <w:rFonts w:ascii="Arial" w:eastAsia="Times New Roman" w:hAnsi="Arial" w:cs="Arial"/>
                <w:sz w:val="18"/>
                <w:szCs w:val="18"/>
                <w:lang w:eastAsia="pl-PL"/>
              </w:rPr>
              <w:t>6376</w:t>
            </w:r>
          </w:p>
        </w:tc>
        <w:tc>
          <w:tcPr>
            <w:tcW w:w="385" w:type="pct"/>
            <w:tcBorders>
              <w:top w:val="single" w:sz="4" w:space="0" w:color="auto"/>
              <w:left w:val="nil"/>
              <w:bottom w:val="single" w:sz="4" w:space="0" w:color="auto"/>
              <w:right w:val="single" w:sz="4" w:space="0" w:color="auto"/>
            </w:tcBorders>
            <w:shd w:val="clear" w:color="FFFFFF" w:fill="FFFFFF"/>
            <w:vAlign w:val="center"/>
            <w:hideMark/>
          </w:tcPr>
          <w:p w14:paraId="09BCB47A" w14:textId="77777777" w:rsidR="00FC6B08" w:rsidRPr="00FC6B08" w:rsidRDefault="00FC6B08" w:rsidP="00FC6B08">
            <w:pPr>
              <w:spacing w:after="0" w:line="240" w:lineRule="auto"/>
              <w:jc w:val="center"/>
              <w:rPr>
                <w:rFonts w:ascii="Arial" w:eastAsia="Times New Roman" w:hAnsi="Arial" w:cs="Arial"/>
                <w:sz w:val="18"/>
                <w:szCs w:val="18"/>
                <w:lang w:eastAsia="pl-PL"/>
              </w:rPr>
            </w:pPr>
            <w:r w:rsidRPr="00FC6B08">
              <w:rPr>
                <w:rFonts w:ascii="Arial" w:eastAsia="Times New Roman" w:hAnsi="Arial" w:cs="Arial"/>
                <w:sz w:val="18"/>
                <w:szCs w:val="18"/>
                <w:lang w:eastAsia="pl-PL"/>
              </w:rPr>
              <w:t>6360</w:t>
            </w:r>
          </w:p>
        </w:tc>
        <w:tc>
          <w:tcPr>
            <w:tcW w:w="386" w:type="pct"/>
            <w:tcBorders>
              <w:top w:val="single" w:sz="4" w:space="0" w:color="auto"/>
              <w:left w:val="nil"/>
              <w:bottom w:val="single" w:sz="4" w:space="0" w:color="auto"/>
              <w:right w:val="single" w:sz="4" w:space="0" w:color="auto"/>
            </w:tcBorders>
            <w:shd w:val="clear" w:color="FFFFFF" w:fill="FFFFFF"/>
            <w:vAlign w:val="center"/>
            <w:hideMark/>
          </w:tcPr>
          <w:p w14:paraId="2764754D" w14:textId="77777777" w:rsidR="00FC6B08" w:rsidRPr="00FC6B08" w:rsidRDefault="00FC6B08" w:rsidP="00FC6B08">
            <w:pPr>
              <w:spacing w:after="0" w:line="240" w:lineRule="auto"/>
              <w:jc w:val="center"/>
              <w:rPr>
                <w:rFonts w:ascii="Arial" w:eastAsia="Times New Roman" w:hAnsi="Arial" w:cs="Arial"/>
                <w:sz w:val="18"/>
                <w:szCs w:val="18"/>
                <w:lang w:eastAsia="pl-PL"/>
              </w:rPr>
            </w:pPr>
            <w:r w:rsidRPr="00FC6B08">
              <w:rPr>
                <w:rFonts w:ascii="Arial" w:eastAsia="Times New Roman" w:hAnsi="Arial" w:cs="Arial"/>
                <w:sz w:val="18"/>
                <w:szCs w:val="18"/>
                <w:lang w:eastAsia="pl-PL"/>
              </w:rPr>
              <w:t>6308</w:t>
            </w:r>
          </w:p>
        </w:tc>
        <w:tc>
          <w:tcPr>
            <w:tcW w:w="386" w:type="pct"/>
            <w:tcBorders>
              <w:top w:val="single" w:sz="4" w:space="0" w:color="auto"/>
              <w:left w:val="nil"/>
              <w:bottom w:val="single" w:sz="4" w:space="0" w:color="auto"/>
              <w:right w:val="single" w:sz="4" w:space="0" w:color="auto"/>
            </w:tcBorders>
            <w:shd w:val="clear" w:color="FFFFFF" w:fill="FFFFFF"/>
            <w:vAlign w:val="center"/>
            <w:hideMark/>
          </w:tcPr>
          <w:p w14:paraId="53F4E1AA" w14:textId="77777777" w:rsidR="00FC6B08" w:rsidRPr="00FC6B08" w:rsidRDefault="00FC6B08" w:rsidP="00FC6B08">
            <w:pPr>
              <w:spacing w:after="0" w:line="240" w:lineRule="auto"/>
              <w:jc w:val="center"/>
              <w:rPr>
                <w:rFonts w:ascii="Arial" w:eastAsia="Times New Roman" w:hAnsi="Arial" w:cs="Arial"/>
                <w:sz w:val="18"/>
                <w:szCs w:val="18"/>
                <w:lang w:eastAsia="pl-PL"/>
              </w:rPr>
            </w:pPr>
            <w:r w:rsidRPr="00FC6B08">
              <w:rPr>
                <w:rFonts w:ascii="Arial" w:eastAsia="Times New Roman" w:hAnsi="Arial" w:cs="Arial"/>
                <w:sz w:val="18"/>
                <w:szCs w:val="18"/>
                <w:lang w:eastAsia="pl-PL"/>
              </w:rPr>
              <w:t>6272</w:t>
            </w:r>
          </w:p>
        </w:tc>
        <w:tc>
          <w:tcPr>
            <w:tcW w:w="386" w:type="pct"/>
            <w:tcBorders>
              <w:top w:val="single" w:sz="4" w:space="0" w:color="auto"/>
              <w:left w:val="nil"/>
              <w:bottom w:val="single" w:sz="4" w:space="0" w:color="auto"/>
              <w:right w:val="single" w:sz="4" w:space="0" w:color="auto"/>
            </w:tcBorders>
            <w:shd w:val="clear" w:color="FFFFFF" w:fill="FFFFFF"/>
            <w:vAlign w:val="center"/>
            <w:hideMark/>
          </w:tcPr>
          <w:p w14:paraId="748216AA" w14:textId="77777777" w:rsidR="00FC6B08" w:rsidRPr="00FC6B08" w:rsidRDefault="00FC6B08" w:rsidP="00FC6B08">
            <w:pPr>
              <w:spacing w:after="0" w:line="240" w:lineRule="auto"/>
              <w:jc w:val="center"/>
              <w:rPr>
                <w:rFonts w:ascii="Arial" w:eastAsia="Times New Roman" w:hAnsi="Arial" w:cs="Arial"/>
                <w:sz w:val="18"/>
                <w:szCs w:val="18"/>
                <w:lang w:eastAsia="pl-PL"/>
              </w:rPr>
            </w:pPr>
            <w:r w:rsidRPr="00FC6B08">
              <w:rPr>
                <w:rFonts w:ascii="Arial" w:eastAsia="Times New Roman" w:hAnsi="Arial" w:cs="Arial"/>
                <w:sz w:val="18"/>
                <w:szCs w:val="18"/>
                <w:lang w:eastAsia="pl-PL"/>
              </w:rPr>
              <w:t>6226</w:t>
            </w:r>
          </w:p>
        </w:tc>
        <w:tc>
          <w:tcPr>
            <w:tcW w:w="386" w:type="pct"/>
            <w:tcBorders>
              <w:top w:val="single" w:sz="4" w:space="0" w:color="auto"/>
              <w:left w:val="nil"/>
              <w:bottom w:val="single" w:sz="4" w:space="0" w:color="auto"/>
              <w:right w:val="single" w:sz="4" w:space="0" w:color="auto"/>
            </w:tcBorders>
            <w:shd w:val="clear" w:color="FFFFFF" w:fill="FFFFFF"/>
            <w:vAlign w:val="center"/>
            <w:hideMark/>
          </w:tcPr>
          <w:p w14:paraId="3DAC64C7" w14:textId="77777777" w:rsidR="00FC6B08" w:rsidRPr="00FC6B08" w:rsidRDefault="00FC6B08" w:rsidP="00FC6B08">
            <w:pPr>
              <w:spacing w:after="0" w:line="240" w:lineRule="auto"/>
              <w:jc w:val="center"/>
              <w:rPr>
                <w:rFonts w:ascii="Arial" w:eastAsia="Times New Roman" w:hAnsi="Arial" w:cs="Arial"/>
                <w:sz w:val="18"/>
                <w:szCs w:val="18"/>
                <w:lang w:eastAsia="pl-PL"/>
              </w:rPr>
            </w:pPr>
            <w:r w:rsidRPr="00FC6B08">
              <w:rPr>
                <w:rFonts w:ascii="Arial" w:eastAsia="Times New Roman" w:hAnsi="Arial" w:cs="Arial"/>
                <w:sz w:val="18"/>
                <w:szCs w:val="18"/>
                <w:lang w:eastAsia="pl-PL"/>
              </w:rPr>
              <w:t>6204</w:t>
            </w:r>
          </w:p>
        </w:tc>
        <w:tc>
          <w:tcPr>
            <w:tcW w:w="386" w:type="pct"/>
            <w:tcBorders>
              <w:top w:val="single" w:sz="4" w:space="0" w:color="auto"/>
              <w:left w:val="nil"/>
              <w:bottom w:val="single" w:sz="4" w:space="0" w:color="auto"/>
              <w:right w:val="single" w:sz="4" w:space="0" w:color="auto"/>
            </w:tcBorders>
            <w:shd w:val="clear" w:color="FFFFFF" w:fill="FFFFFF"/>
            <w:vAlign w:val="center"/>
            <w:hideMark/>
          </w:tcPr>
          <w:p w14:paraId="19A30B39" w14:textId="77777777" w:rsidR="00FC6B08" w:rsidRPr="00FC6B08" w:rsidRDefault="00FC6B08" w:rsidP="00FC6B08">
            <w:pPr>
              <w:spacing w:after="0" w:line="240" w:lineRule="auto"/>
              <w:jc w:val="center"/>
              <w:rPr>
                <w:rFonts w:ascii="Arial" w:eastAsia="Times New Roman" w:hAnsi="Arial" w:cs="Arial"/>
                <w:sz w:val="18"/>
                <w:szCs w:val="18"/>
                <w:lang w:eastAsia="pl-PL"/>
              </w:rPr>
            </w:pPr>
            <w:r w:rsidRPr="00FC6B08">
              <w:rPr>
                <w:rFonts w:ascii="Arial" w:eastAsia="Times New Roman" w:hAnsi="Arial" w:cs="Arial"/>
                <w:sz w:val="18"/>
                <w:szCs w:val="18"/>
                <w:lang w:eastAsia="pl-PL"/>
              </w:rPr>
              <w:t>6177</w:t>
            </w:r>
          </w:p>
        </w:tc>
        <w:tc>
          <w:tcPr>
            <w:tcW w:w="383" w:type="pct"/>
            <w:tcBorders>
              <w:top w:val="single" w:sz="4" w:space="0" w:color="auto"/>
              <w:left w:val="nil"/>
              <w:bottom w:val="single" w:sz="4" w:space="0" w:color="auto"/>
              <w:right w:val="single" w:sz="4" w:space="0" w:color="auto"/>
            </w:tcBorders>
            <w:shd w:val="clear" w:color="FFFFFF" w:fill="FFFFFF"/>
            <w:vAlign w:val="center"/>
            <w:hideMark/>
          </w:tcPr>
          <w:p w14:paraId="1EF256E3" w14:textId="77777777" w:rsidR="00FC6B08" w:rsidRPr="00FC6B08" w:rsidRDefault="00FC6B08" w:rsidP="00FC6B08">
            <w:pPr>
              <w:spacing w:after="0" w:line="240" w:lineRule="auto"/>
              <w:jc w:val="center"/>
              <w:rPr>
                <w:rFonts w:ascii="Arial" w:eastAsia="Times New Roman" w:hAnsi="Arial" w:cs="Arial"/>
                <w:sz w:val="18"/>
                <w:szCs w:val="18"/>
                <w:lang w:eastAsia="pl-PL"/>
              </w:rPr>
            </w:pPr>
            <w:r w:rsidRPr="00FC6B08">
              <w:rPr>
                <w:rFonts w:ascii="Arial" w:eastAsia="Times New Roman" w:hAnsi="Arial" w:cs="Arial"/>
                <w:sz w:val="18"/>
                <w:szCs w:val="18"/>
                <w:lang w:eastAsia="pl-PL"/>
              </w:rPr>
              <w:t>6130</w:t>
            </w:r>
          </w:p>
        </w:tc>
      </w:tr>
      <w:tr w:rsidR="00A13E3A" w:rsidRPr="00FC6B08" w14:paraId="02CF89F2" w14:textId="77777777" w:rsidTr="00A13E3A">
        <w:tc>
          <w:tcPr>
            <w:tcW w:w="1146" w:type="pct"/>
            <w:tcBorders>
              <w:top w:val="single" w:sz="4" w:space="0" w:color="auto"/>
              <w:left w:val="single" w:sz="4" w:space="0" w:color="auto"/>
              <w:bottom w:val="single" w:sz="4" w:space="0" w:color="auto"/>
              <w:right w:val="single" w:sz="4" w:space="0" w:color="auto"/>
            </w:tcBorders>
            <w:shd w:val="clear" w:color="auto" w:fill="auto"/>
            <w:noWrap/>
            <w:vAlign w:val="bottom"/>
          </w:tcPr>
          <w:p w14:paraId="7085798A" w14:textId="57F847B0" w:rsidR="00A13E3A" w:rsidRPr="00FC6B08" w:rsidRDefault="00A13E3A" w:rsidP="00A13E3A">
            <w:pPr>
              <w:spacing w:after="0" w:line="240" w:lineRule="auto"/>
              <w:rPr>
                <w:rFonts w:ascii="Arial" w:eastAsia="Times New Roman" w:hAnsi="Arial" w:cs="Arial"/>
                <w:sz w:val="18"/>
                <w:szCs w:val="18"/>
                <w:lang w:eastAsia="pl-PL"/>
              </w:rPr>
            </w:pPr>
            <w:r>
              <w:rPr>
                <w:rFonts w:ascii="Arial" w:eastAsia="Times New Roman" w:hAnsi="Arial" w:cs="Arial"/>
                <w:sz w:val="18"/>
                <w:szCs w:val="18"/>
                <w:lang w:eastAsia="pl-PL"/>
              </w:rPr>
              <w:t>Obszar wiejski gminy</w:t>
            </w:r>
          </w:p>
        </w:tc>
        <w:tc>
          <w:tcPr>
            <w:tcW w:w="385" w:type="pct"/>
            <w:tcBorders>
              <w:top w:val="single" w:sz="4" w:space="0" w:color="auto"/>
              <w:left w:val="nil"/>
              <w:bottom w:val="single" w:sz="4" w:space="0" w:color="auto"/>
              <w:right w:val="single" w:sz="4" w:space="0" w:color="auto"/>
            </w:tcBorders>
            <w:shd w:val="clear" w:color="auto" w:fill="auto"/>
            <w:vAlign w:val="bottom"/>
          </w:tcPr>
          <w:p w14:paraId="4B948F41" w14:textId="44E1BB52" w:rsidR="00A13E3A" w:rsidRPr="00A13E3A" w:rsidRDefault="00A13E3A" w:rsidP="00A13E3A">
            <w:pPr>
              <w:spacing w:after="0" w:line="240" w:lineRule="auto"/>
              <w:jc w:val="center"/>
              <w:rPr>
                <w:rFonts w:ascii="Arial" w:eastAsia="Times New Roman" w:hAnsi="Arial" w:cs="Arial"/>
                <w:sz w:val="18"/>
                <w:szCs w:val="18"/>
                <w:lang w:eastAsia="pl-PL"/>
              </w:rPr>
            </w:pPr>
            <w:r w:rsidRPr="00A13E3A">
              <w:rPr>
                <w:rFonts w:ascii="Arial" w:hAnsi="Arial" w:cs="Arial"/>
                <w:color w:val="000000"/>
                <w:sz w:val="18"/>
                <w:szCs w:val="18"/>
              </w:rPr>
              <w:t>9789</w:t>
            </w:r>
          </w:p>
        </w:tc>
        <w:tc>
          <w:tcPr>
            <w:tcW w:w="385" w:type="pct"/>
            <w:tcBorders>
              <w:top w:val="single" w:sz="4" w:space="0" w:color="auto"/>
              <w:left w:val="single" w:sz="4" w:space="0" w:color="auto"/>
              <w:bottom w:val="single" w:sz="4" w:space="0" w:color="auto"/>
              <w:right w:val="single" w:sz="4" w:space="0" w:color="auto"/>
            </w:tcBorders>
            <w:shd w:val="clear" w:color="auto" w:fill="auto"/>
            <w:vAlign w:val="bottom"/>
          </w:tcPr>
          <w:p w14:paraId="1D488EA7" w14:textId="22DC127B" w:rsidR="00A13E3A" w:rsidRPr="00A13E3A" w:rsidRDefault="00A13E3A" w:rsidP="00A13E3A">
            <w:pPr>
              <w:spacing w:after="0" w:line="240" w:lineRule="auto"/>
              <w:jc w:val="center"/>
              <w:rPr>
                <w:rFonts w:ascii="Arial" w:eastAsia="Times New Roman" w:hAnsi="Arial" w:cs="Arial"/>
                <w:sz w:val="18"/>
                <w:szCs w:val="18"/>
                <w:lang w:eastAsia="pl-PL"/>
              </w:rPr>
            </w:pPr>
            <w:r w:rsidRPr="00A13E3A">
              <w:rPr>
                <w:rFonts w:ascii="Arial" w:hAnsi="Arial" w:cs="Arial"/>
                <w:color w:val="000000"/>
                <w:sz w:val="18"/>
                <w:szCs w:val="18"/>
              </w:rPr>
              <w:t>9822</w:t>
            </w:r>
          </w:p>
        </w:tc>
        <w:tc>
          <w:tcPr>
            <w:tcW w:w="385" w:type="pct"/>
            <w:tcBorders>
              <w:top w:val="single" w:sz="4" w:space="0" w:color="auto"/>
              <w:left w:val="single" w:sz="4" w:space="0" w:color="auto"/>
              <w:bottom w:val="single" w:sz="4" w:space="0" w:color="auto"/>
              <w:right w:val="single" w:sz="4" w:space="0" w:color="auto"/>
            </w:tcBorders>
            <w:shd w:val="clear" w:color="auto" w:fill="auto"/>
            <w:vAlign w:val="bottom"/>
          </w:tcPr>
          <w:p w14:paraId="03954E93" w14:textId="6FBDBC6B" w:rsidR="00A13E3A" w:rsidRPr="00A13E3A" w:rsidRDefault="00A13E3A" w:rsidP="00A13E3A">
            <w:pPr>
              <w:spacing w:after="0" w:line="240" w:lineRule="auto"/>
              <w:jc w:val="center"/>
              <w:rPr>
                <w:rFonts w:ascii="Arial" w:eastAsia="Times New Roman" w:hAnsi="Arial" w:cs="Arial"/>
                <w:sz w:val="18"/>
                <w:szCs w:val="18"/>
                <w:lang w:eastAsia="pl-PL"/>
              </w:rPr>
            </w:pPr>
            <w:r w:rsidRPr="00A13E3A">
              <w:rPr>
                <w:rFonts w:ascii="Arial" w:hAnsi="Arial" w:cs="Arial"/>
                <w:color w:val="000000"/>
                <w:sz w:val="18"/>
                <w:szCs w:val="18"/>
              </w:rPr>
              <w:t>9904</w:t>
            </w:r>
          </w:p>
        </w:tc>
        <w:tc>
          <w:tcPr>
            <w:tcW w:w="385" w:type="pct"/>
            <w:tcBorders>
              <w:top w:val="single" w:sz="4" w:space="0" w:color="auto"/>
              <w:left w:val="single" w:sz="4" w:space="0" w:color="auto"/>
              <w:bottom w:val="single" w:sz="4" w:space="0" w:color="auto"/>
              <w:right w:val="single" w:sz="4" w:space="0" w:color="auto"/>
            </w:tcBorders>
            <w:shd w:val="clear" w:color="auto" w:fill="auto"/>
            <w:vAlign w:val="bottom"/>
          </w:tcPr>
          <w:p w14:paraId="11F40FD5" w14:textId="5CF23680" w:rsidR="00A13E3A" w:rsidRPr="00A13E3A" w:rsidRDefault="00A13E3A" w:rsidP="00A13E3A">
            <w:pPr>
              <w:spacing w:after="0" w:line="240" w:lineRule="auto"/>
              <w:jc w:val="center"/>
              <w:rPr>
                <w:rFonts w:ascii="Arial" w:eastAsia="Times New Roman" w:hAnsi="Arial" w:cs="Arial"/>
                <w:sz w:val="18"/>
                <w:szCs w:val="18"/>
                <w:lang w:eastAsia="pl-PL"/>
              </w:rPr>
            </w:pPr>
            <w:r w:rsidRPr="00A13E3A">
              <w:rPr>
                <w:rFonts w:ascii="Arial" w:hAnsi="Arial" w:cs="Arial"/>
                <w:color w:val="000000"/>
                <w:sz w:val="18"/>
                <w:szCs w:val="18"/>
              </w:rPr>
              <w:t>9948</w:t>
            </w:r>
          </w:p>
        </w:tc>
        <w:tc>
          <w:tcPr>
            <w:tcW w:w="386" w:type="pct"/>
            <w:tcBorders>
              <w:top w:val="single" w:sz="4" w:space="0" w:color="auto"/>
              <w:left w:val="single" w:sz="4" w:space="0" w:color="auto"/>
              <w:bottom w:val="single" w:sz="4" w:space="0" w:color="auto"/>
              <w:right w:val="single" w:sz="4" w:space="0" w:color="auto"/>
            </w:tcBorders>
            <w:shd w:val="clear" w:color="auto" w:fill="auto"/>
            <w:vAlign w:val="bottom"/>
          </w:tcPr>
          <w:p w14:paraId="5B101B38" w14:textId="5321C06A" w:rsidR="00A13E3A" w:rsidRPr="00A13E3A" w:rsidRDefault="00A13E3A" w:rsidP="00A13E3A">
            <w:pPr>
              <w:spacing w:after="0" w:line="240" w:lineRule="auto"/>
              <w:jc w:val="center"/>
              <w:rPr>
                <w:rFonts w:ascii="Arial" w:eastAsia="Times New Roman" w:hAnsi="Arial" w:cs="Arial"/>
                <w:sz w:val="18"/>
                <w:szCs w:val="18"/>
                <w:lang w:eastAsia="pl-PL"/>
              </w:rPr>
            </w:pPr>
            <w:r w:rsidRPr="00A13E3A">
              <w:rPr>
                <w:rFonts w:ascii="Arial" w:hAnsi="Arial" w:cs="Arial"/>
                <w:color w:val="000000"/>
                <w:sz w:val="18"/>
                <w:szCs w:val="18"/>
              </w:rPr>
              <w:t>9937</w:t>
            </w:r>
          </w:p>
        </w:tc>
        <w:tc>
          <w:tcPr>
            <w:tcW w:w="386" w:type="pct"/>
            <w:tcBorders>
              <w:top w:val="single" w:sz="4" w:space="0" w:color="auto"/>
              <w:left w:val="single" w:sz="4" w:space="0" w:color="auto"/>
              <w:bottom w:val="single" w:sz="4" w:space="0" w:color="auto"/>
              <w:right w:val="single" w:sz="4" w:space="0" w:color="auto"/>
            </w:tcBorders>
            <w:shd w:val="clear" w:color="auto" w:fill="auto"/>
            <w:vAlign w:val="bottom"/>
          </w:tcPr>
          <w:p w14:paraId="13F12011" w14:textId="50DF7C45" w:rsidR="00A13E3A" w:rsidRPr="00A13E3A" w:rsidRDefault="00A13E3A" w:rsidP="00A13E3A">
            <w:pPr>
              <w:spacing w:after="0" w:line="240" w:lineRule="auto"/>
              <w:jc w:val="center"/>
              <w:rPr>
                <w:rFonts w:ascii="Arial" w:eastAsia="Times New Roman" w:hAnsi="Arial" w:cs="Arial"/>
                <w:sz w:val="18"/>
                <w:szCs w:val="18"/>
                <w:lang w:eastAsia="pl-PL"/>
              </w:rPr>
            </w:pPr>
            <w:r w:rsidRPr="00A13E3A">
              <w:rPr>
                <w:rFonts w:ascii="Arial" w:hAnsi="Arial" w:cs="Arial"/>
                <w:color w:val="000000"/>
                <w:sz w:val="18"/>
                <w:szCs w:val="18"/>
              </w:rPr>
              <w:t>9993</w:t>
            </w:r>
          </w:p>
        </w:tc>
        <w:tc>
          <w:tcPr>
            <w:tcW w:w="386" w:type="pct"/>
            <w:tcBorders>
              <w:top w:val="single" w:sz="4" w:space="0" w:color="auto"/>
              <w:left w:val="single" w:sz="4" w:space="0" w:color="auto"/>
              <w:bottom w:val="single" w:sz="4" w:space="0" w:color="auto"/>
              <w:right w:val="single" w:sz="4" w:space="0" w:color="auto"/>
            </w:tcBorders>
            <w:shd w:val="clear" w:color="auto" w:fill="auto"/>
            <w:vAlign w:val="bottom"/>
          </w:tcPr>
          <w:p w14:paraId="2467F528" w14:textId="28AF5423" w:rsidR="00A13E3A" w:rsidRPr="00A13E3A" w:rsidRDefault="00A13E3A" w:rsidP="00A13E3A">
            <w:pPr>
              <w:spacing w:after="0" w:line="240" w:lineRule="auto"/>
              <w:jc w:val="center"/>
              <w:rPr>
                <w:rFonts w:ascii="Arial" w:eastAsia="Times New Roman" w:hAnsi="Arial" w:cs="Arial"/>
                <w:sz w:val="18"/>
                <w:szCs w:val="18"/>
                <w:lang w:eastAsia="pl-PL"/>
              </w:rPr>
            </w:pPr>
            <w:r w:rsidRPr="00A13E3A">
              <w:rPr>
                <w:rFonts w:ascii="Arial" w:hAnsi="Arial" w:cs="Arial"/>
                <w:color w:val="000000"/>
                <w:sz w:val="18"/>
                <w:szCs w:val="18"/>
              </w:rPr>
              <w:t>10065</w:t>
            </w:r>
          </w:p>
        </w:tc>
        <w:tc>
          <w:tcPr>
            <w:tcW w:w="386" w:type="pct"/>
            <w:tcBorders>
              <w:top w:val="single" w:sz="4" w:space="0" w:color="auto"/>
              <w:left w:val="single" w:sz="4" w:space="0" w:color="auto"/>
              <w:bottom w:val="single" w:sz="4" w:space="0" w:color="auto"/>
              <w:right w:val="single" w:sz="4" w:space="0" w:color="auto"/>
            </w:tcBorders>
            <w:shd w:val="clear" w:color="auto" w:fill="auto"/>
            <w:vAlign w:val="bottom"/>
          </w:tcPr>
          <w:p w14:paraId="4334D639" w14:textId="693B79DC" w:rsidR="00A13E3A" w:rsidRPr="00A13E3A" w:rsidRDefault="00A13E3A" w:rsidP="00A13E3A">
            <w:pPr>
              <w:spacing w:after="0" w:line="240" w:lineRule="auto"/>
              <w:jc w:val="center"/>
              <w:rPr>
                <w:rFonts w:ascii="Arial" w:eastAsia="Times New Roman" w:hAnsi="Arial" w:cs="Arial"/>
                <w:sz w:val="18"/>
                <w:szCs w:val="18"/>
                <w:lang w:eastAsia="pl-PL"/>
              </w:rPr>
            </w:pPr>
            <w:r w:rsidRPr="00A13E3A">
              <w:rPr>
                <w:rFonts w:ascii="Arial" w:hAnsi="Arial" w:cs="Arial"/>
                <w:color w:val="000000"/>
                <w:sz w:val="18"/>
                <w:szCs w:val="18"/>
              </w:rPr>
              <w:t>10119</w:t>
            </w:r>
          </w:p>
        </w:tc>
        <w:tc>
          <w:tcPr>
            <w:tcW w:w="386" w:type="pct"/>
            <w:tcBorders>
              <w:top w:val="single" w:sz="4" w:space="0" w:color="auto"/>
              <w:left w:val="single" w:sz="4" w:space="0" w:color="auto"/>
              <w:bottom w:val="single" w:sz="4" w:space="0" w:color="auto"/>
              <w:right w:val="single" w:sz="4" w:space="0" w:color="auto"/>
            </w:tcBorders>
            <w:shd w:val="clear" w:color="auto" w:fill="auto"/>
            <w:vAlign w:val="bottom"/>
          </w:tcPr>
          <w:p w14:paraId="5D0B289D" w14:textId="29BEE123" w:rsidR="00A13E3A" w:rsidRPr="00A13E3A" w:rsidRDefault="00A13E3A" w:rsidP="00A13E3A">
            <w:pPr>
              <w:spacing w:after="0" w:line="240" w:lineRule="auto"/>
              <w:jc w:val="center"/>
              <w:rPr>
                <w:rFonts w:ascii="Arial" w:eastAsia="Times New Roman" w:hAnsi="Arial" w:cs="Arial"/>
                <w:sz w:val="18"/>
                <w:szCs w:val="18"/>
                <w:lang w:eastAsia="pl-PL"/>
              </w:rPr>
            </w:pPr>
            <w:r w:rsidRPr="00A13E3A">
              <w:rPr>
                <w:rFonts w:ascii="Arial" w:hAnsi="Arial" w:cs="Arial"/>
                <w:color w:val="000000"/>
                <w:sz w:val="18"/>
                <w:szCs w:val="18"/>
              </w:rPr>
              <w:t>10152</w:t>
            </w:r>
          </w:p>
        </w:tc>
        <w:tc>
          <w:tcPr>
            <w:tcW w:w="383" w:type="pct"/>
            <w:tcBorders>
              <w:top w:val="single" w:sz="4" w:space="0" w:color="auto"/>
              <w:left w:val="single" w:sz="4" w:space="0" w:color="auto"/>
              <w:bottom w:val="single" w:sz="4" w:space="0" w:color="auto"/>
              <w:right w:val="single" w:sz="4" w:space="0" w:color="auto"/>
            </w:tcBorders>
            <w:shd w:val="clear" w:color="auto" w:fill="auto"/>
            <w:vAlign w:val="bottom"/>
          </w:tcPr>
          <w:p w14:paraId="1021FC0F" w14:textId="1ACFCAFE" w:rsidR="00A13E3A" w:rsidRPr="00A13E3A" w:rsidRDefault="00A13E3A" w:rsidP="00A13E3A">
            <w:pPr>
              <w:spacing w:after="0" w:line="240" w:lineRule="auto"/>
              <w:jc w:val="center"/>
              <w:rPr>
                <w:rFonts w:ascii="Arial" w:eastAsia="Times New Roman" w:hAnsi="Arial" w:cs="Arial"/>
                <w:sz w:val="18"/>
                <w:szCs w:val="18"/>
                <w:lang w:eastAsia="pl-PL"/>
              </w:rPr>
            </w:pPr>
            <w:r w:rsidRPr="00A13E3A">
              <w:rPr>
                <w:rFonts w:ascii="Arial" w:hAnsi="Arial" w:cs="Arial"/>
                <w:color w:val="000000"/>
                <w:sz w:val="18"/>
                <w:szCs w:val="18"/>
              </w:rPr>
              <w:t>10178</w:t>
            </w:r>
          </w:p>
        </w:tc>
      </w:tr>
    </w:tbl>
    <w:p w14:paraId="67D1DA0A" w14:textId="271C2E5A" w:rsidR="00D07223" w:rsidRPr="00FC6B08" w:rsidRDefault="00D07223" w:rsidP="00D07223">
      <w:pPr>
        <w:tabs>
          <w:tab w:val="left" w:pos="1560"/>
        </w:tabs>
        <w:spacing w:after="240" w:line="240" w:lineRule="auto"/>
        <w:rPr>
          <w:rFonts w:ascii="Arial" w:eastAsia="Arial" w:hAnsi="Arial" w:cs="Arial"/>
          <w:sz w:val="20"/>
          <w:szCs w:val="20"/>
        </w:rPr>
      </w:pPr>
      <w:r w:rsidRPr="00FC6B08">
        <w:rPr>
          <w:rFonts w:ascii="Arial" w:eastAsia="Arial" w:hAnsi="Arial" w:cs="Arial"/>
          <w:sz w:val="20"/>
          <w:szCs w:val="20"/>
        </w:rPr>
        <w:t>Źródło: Główny Urząd Statystyczny, Bank Danych Lokalnych (opracowanie własne)</w:t>
      </w:r>
    </w:p>
    <w:p w14:paraId="48455B6B" w14:textId="58F11557" w:rsidR="00C20B62" w:rsidRPr="00CC410F" w:rsidRDefault="00066EB5" w:rsidP="00CC410F">
      <w:pPr>
        <w:spacing w:after="0" w:line="360" w:lineRule="auto"/>
        <w:jc w:val="both"/>
        <w:rPr>
          <w:rFonts w:ascii="Arial" w:hAnsi="Arial" w:cs="Arial"/>
          <w:sz w:val="20"/>
          <w:szCs w:val="20"/>
        </w:rPr>
      </w:pPr>
      <w:r w:rsidRPr="00FA245C">
        <w:rPr>
          <w:rFonts w:ascii="Arial" w:hAnsi="Arial" w:cs="Arial"/>
          <w:sz w:val="20"/>
          <w:szCs w:val="20"/>
        </w:rPr>
        <w:t>W analizowanych latach zauważaln</w:t>
      </w:r>
      <w:r w:rsidR="00D251F7" w:rsidRPr="00FA245C">
        <w:rPr>
          <w:rFonts w:ascii="Arial" w:hAnsi="Arial" w:cs="Arial"/>
          <w:sz w:val="20"/>
          <w:szCs w:val="20"/>
        </w:rPr>
        <w:t>y</w:t>
      </w:r>
      <w:r w:rsidRPr="00FA245C">
        <w:rPr>
          <w:rFonts w:ascii="Arial" w:hAnsi="Arial" w:cs="Arial"/>
          <w:sz w:val="20"/>
          <w:szCs w:val="20"/>
        </w:rPr>
        <w:t xml:space="preserve"> </w:t>
      </w:r>
      <w:r w:rsidR="00D251F7" w:rsidRPr="00FA245C">
        <w:rPr>
          <w:rFonts w:ascii="Arial" w:hAnsi="Arial" w:cs="Arial"/>
          <w:sz w:val="20"/>
          <w:szCs w:val="20"/>
        </w:rPr>
        <w:t xml:space="preserve">jest </w:t>
      </w:r>
      <w:r w:rsidR="00A13E3A" w:rsidRPr="00FA245C">
        <w:rPr>
          <w:rFonts w:ascii="Arial" w:hAnsi="Arial" w:cs="Arial"/>
          <w:sz w:val="20"/>
          <w:szCs w:val="20"/>
        </w:rPr>
        <w:t xml:space="preserve">wzrost liczby ludności w latach 2011 – 2014, w roku 2015 nastąpiło zmniejszenie się liczby mieszkańców, w kolejnych latach ponowny wzrost do roku 2019. </w:t>
      </w:r>
      <w:r w:rsidRPr="00FA245C">
        <w:rPr>
          <w:rFonts w:ascii="Arial" w:hAnsi="Arial" w:cs="Arial"/>
          <w:sz w:val="20"/>
          <w:szCs w:val="20"/>
        </w:rPr>
        <w:t>W</w:t>
      </w:r>
      <w:r w:rsidR="00202B13">
        <w:rPr>
          <w:rFonts w:ascii="Arial" w:hAnsi="Arial" w:cs="Arial"/>
          <w:sz w:val="20"/>
          <w:szCs w:val="20"/>
        </w:rPr>
        <w:t> </w:t>
      </w:r>
      <w:r w:rsidRPr="00FA245C">
        <w:rPr>
          <w:rFonts w:ascii="Arial" w:hAnsi="Arial" w:cs="Arial"/>
          <w:sz w:val="20"/>
          <w:szCs w:val="20"/>
        </w:rPr>
        <w:t>roku 20</w:t>
      </w:r>
      <w:r w:rsidR="00D251F7" w:rsidRPr="00FA245C">
        <w:rPr>
          <w:rFonts w:ascii="Arial" w:hAnsi="Arial" w:cs="Arial"/>
          <w:sz w:val="20"/>
          <w:szCs w:val="20"/>
        </w:rPr>
        <w:t>20</w:t>
      </w:r>
      <w:r w:rsidRPr="00FA245C">
        <w:rPr>
          <w:rFonts w:ascii="Arial" w:hAnsi="Arial" w:cs="Arial"/>
          <w:sz w:val="20"/>
          <w:szCs w:val="20"/>
        </w:rPr>
        <w:t xml:space="preserve"> liczba mieszkańców </w:t>
      </w:r>
      <w:r w:rsidR="00A13E3A" w:rsidRPr="00FA245C">
        <w:rPr>
          <w:rFonts w:ascii="Arial" w:hAnsi="Arial" w:cs="Arial"/>
          <w:sz w:val="20"/>
          <w:szCs w:val="20"/>
        </w:rPr>
        <w:t>zmniejszyła się w stosunku do roku 2019 o 21 osób.</w:t>
      </w:r>
    </w:p>
    <w:p w14:paraId="21025583" w14:textId="27D0F3CF" w:rsidR="00A0628A" w:rsidRPr="00FA245C" w:rsidRDefault="007A0D55" w:rsidP="0018524A">
      <w:pPr>
        <w:pStyle w:val="BezodstpwZnak1"/>
        <w:spacing w:before="240" w:line="240" w:lineRule="auto"/>
        <w:rPr>
          <w:rFonts w:ascii="Arial" w:hAnsi="Arial" w:cs="Arial"/>
          <w:color w:val="auto"/>
        </w:rPr>
      </w:pPr>
      <w:bookmarkStart w:id="36" w:name="_Toc109160831"/>
      <w:r w:rsidRPr="00FA245C">
        <w:rPr>
          <w:rFonts w:ascii="Arial" w:hAnsi="Arial" w:cs="Arial"/>
          <w:color w:val="auto"/>
        </w:rPr>
        <w:t xml:space="preserve">Wykres </w:t>
      </w:r>
      <w:r w:rsidRPr="00FA245C">
        <w:rPr>
          <w:rFonts w:ascii="Arial" w:hAnsi="Arial" w:cs="Arial"/>
          <w:b/>
          <w:bCs/>
          <w:color w:val="auto"/>
        </w:rPr>
        <w:fldChar w:fldCharType="begin"/>
      </w:r>
      <w:r w:rsidRPr="00FA245C">
        <w:rPr>
          <w:rFonts w:ascii="Arial" w:hAnsi="Arial" w:cs="Arial"/>
          <w:color w:val="auto"/>
        </w:rPr>
        <w:instrText xml:space="preserve"> SEQ Wykres \* ARABIC </w:instrText>
      </w:r>
      <w:r w:rsidRPr="00FA245C">
        <w:rPr>
          <w:rFonts w:ascii="Arial" w:hAnsi="Arial" w:cs="Arial"/>
          <w:b/>
          <w:bCs/>
          <w:color w:val="auto"/>
        </w:rPr>
        <w:fldChar w:fldCharType="separate"/>
      </w:r>
      <w:r w:rsidR="00E67AF4">
        <w:rPr>
          <w:rFonts w:ascii="Arial" w:hAnsi="Arial" w:cs="Arial"/>
          <w:noProof/>
          <w:color w:val="auto"/>
        </w:rPr>
        <w:t>1</w:t>
      </w:r>
      <w:r w:rsidRPr="00FA245C">
        <w:rPr>
          <w:rFonts w:ascii="Arial" w:hAnsi="Arial" w:cs="Arial"/>
          <w:b/>
          <w:bCs/>
          <w:color w:val="auto"/>
        </w:rPr>
        <w:fldChar w:fldCharType="end"/>
      </w:r>
      <w:r w:rsidRPr="00FA245C">
        <w:rPr>
          <w:rFonts w:ascii="Arial" w:hAnsi="Arial" w:cs="Arial"/>
          <w:color w:val="auto"/>
        </w:rPr>
        <w:t xml:space="preserve"> L</w:t>
      </w:r>
      <w:r w:rsidR="00E27BF9" w:rsidRPr="00FA245C">
        <w:rPr>
          <w:rFonts w:ascii="Arial" w:hAnsi="Arial" w:cs="Arial"/>
          <w:color w:val="auto"/>
        </w:rPr>
        <w:t xml:space="preserve">iczba mieszkańców w </w:t>
      </w:r>
      <w:r w:rsidR="00066EB5" w:rsidRPr="00FA245C">
        <w:rPr>
          <w:rFonts w:ascii="Arial" w:hAnsi="Arial" w:cs="Arial"/>
          <w:color w:val="auto"/>
        </w:rPr>
        <w:t>g</w:t>
      </w:r>
      <w:r w:rsidR="00E27BF9" w:rsidRPr="00FA245C">
        <w:rPr>
          <w:rFonts w:ascii="Arial" w:hAnsi="Arial" w:cs="Arial"/>
          <w:color w:val="auto"/>
        </w:rPr>
        <w:t xml:space="preserve">minie </w:t>
      </w:r>
      <w:r w:rsidR="00A13E3A" w:rsidRPr="00FA245C">
        <w:rPr>
          <w:rFonts w:ascii="Arial" w:hAnsi="Arial" w:cs="Arial"/>
          <w:color w:val="auto"/>
        </w:rPr>
        <w:t>Sulejów</w:t>
      </w:r>
      <w:r w:rsidR="00E27BF9" w:rsidRPr="00FA245C">
        <w:rPr>
          <w:rFonts w:ascii="Arial" w:hAnsi="Arial" w:cs="Arial"/>
          <w:color w:val="auto"/>
        </w:rPr>
        <w:t xml:space="preserve"> w latach 201</w:t>
      </w:r>
      <w:r w:rsidR="00F65403" w:rsidRPr="00FA245C">
        <w:rPr>
          <w:rFonts w:ascii="Arial" w:hAnsi="Arial" w:cs="Arial"/>
          <w:color w:val="auto"/>
        </w:rPr>
        <w:t>1</w:t>
      </w:r>
      <w:r w:rsidR="00E27BF9" w:rsidRPr="00FA245C">
        <w:rPr>
          <w:rFonts w:ascii="Arial" w:hAnsi="Arial" w:cs="Arial"/>
          <w:color w:val="auto"/>
        </w:rPr>
        <w:t xml:space="preserve"> </w:t>
      </w:r>
      <w:r w:rsidR="00066EB5" w:rsidRPr="00FA245C">
        <w:rPr>
          <w:rFonts w:ascii="Arial" w:hAnsi="Arial" w:cs="Arial"/>
          <w:color w:val="auto"/>
        </w:rPr>
        <w:t>–</w:t>
      </w:r>
      <w:r w:rsidR="00E27BF9" w:rsidRPr="00FA245C">
        <w:rPr>
          <w:rFonts w:ascii="Arial" w:hAnsi="Arial" w:cs="Arial"/>
          <w:color w:val="auto"/>
        </w:rPr>
        <w:t xml:space="preserve"> 20</w:t>
      </w:r>
      <w:r w:rsidR="00F65403" w:rsidRPr="00FA245C">
        <w:rPr>
          <w:rFonts w:ascii="Arial" w:hAnsi="Arial" w:cs="Arial"/>
          <w:color w:val="auto"/>
        </w:rPr>
        <w:t>20</w:t>
      </w:r>
      <w:bookmarkEnd w:id="36"/>
    </w:p>
    <w:p w14:paraId="51EAD544" w14:textId="5B151461" w:rsidR="00F65403" w:rsidRPr="00A13E3A" w:rsidRDefault="00A13E3A" w:rsidP="00FA245C">
      <w:pPr>
        <w:pStyle w:val="BezodstpwZnak1"/>
        <w:jc w:val="center"/>
        <w:rPr>
          <w:rFonts w:ascii="Arial" w:hAnsi="Arial" w:cs="Arial"/>
          <w:color w:val="auto"/>
        </w:rPr>
      </w:pPr>
      <w:r w:rsidRPr="00A13E3A">
        <w:rPr>
          <w:noProof/>
          <w:color w:val="auto"/>
          <w:lang w:eastAsia="pl-PL" w:bidi="ar-SA"/>
        </w:rPr>
        <w:lastRenderedPageBreak/>
        <w:drawing>
          <wp:inline distT="0" distB="0" distL="0" distR="0" wp14:anchorId="52BBAA99" wp14:editId="1ADCACB3">
            <wp:extent cx="5459729" cy="2964179"/>
            <wp:effectExtent l="0" t="0" r="0" b="0"/>
            <wp:docPr id="3" name="Wykres 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30180021-AD95-4237-AD02-AEBCDE26203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1D5BDA49" w14:textId="422A2844" w:rsidR="00D07223" w:rsidRPr="00A13E3A" w:rsidRDefault="00D07223" w:rsidP="0018524A">
      <w:pPr>
        <w:pStyle w:val="BezodstpwZnak1"/>
        <w:spacing w:after="240" w:line="240" w:lineRule="auto"/>
        <w:contextualSpacing w:val="0"/>
        <w:rPr>
          <w:rFonts w:ascii="Arial" w:eastAsia="Arial" w:hAnsi="Arial" w:cs="Arial"/>
          <w:color w:val="auto"/>
        </w:rPr>
      </w:pPr>
      <w:r w:rsidRPr="00A13E3A">
        <w:rPr>
          <w:rFonts w:ascii="Arial" w:eastAsia="Arial" w:hAnsi="Arial" w:cs="Arial"/>
          <w:color w:val="auto"/>
        </w:rPr>
        <w:t>Źródło: Główny Urząd Statystyczny, Bank Danych Lokalnych (opracowanie własne)</w:t>
      </w:r>
    </w:p>
    <w:p w14:paraId="0B45DAFA" w14:textId="54EEE010" w:rsidR="00FA245C" w:rsidRPr="00293967" w:rsidRDefault="00FA245C" w:rsidP="00293967">
      <w:pPr>
        <w:spacing w:after="0" w:line="360" w:lineRule="auto"/>
        <w:jc w:val="both"/>
        <w:rPr>
          <w:rFonts w:ascii="Arial" w:hAnsi="Arial" w:cs="Arial"/>
          <w:sz w:val="20"/>
          <w:szCs w:val="20"/>
        </w:rPr>
      </w:pPr>
      <w:r w:rsidRPr="00293967">
        <w:rPr>
          <w:rFonts w:ascii="Arial" w:hAnsi="Arial" w:cs="Arial"/>
          <w:sz w:val="20"/>
          <w:szCs w:val="20"/>
        </w:rPr>
        <w:t xml:space="preserve">Jak podaje </w:t>
      </w:r>
      <w:r w:rsidRPr="001A0475">
        <w:rPr>
          <w:rFonts w:ascii="Arial" w:hAnsi="Arial" w:cs="Arial"/>
          <w:i/>
          <w:iCs/>
          <w:sz w:val="20"/>
          <w:szCs w:val="20"/>
        </w:rPr>
        <w:t>Raport o stanie gminy Sulejów za 2020 rok</w:t>
      </w:r>
      <w:r w:rsidRPr="00293967">
        <w:rPr>
          <w:rFonts w:ascii="Arial" w:hAnsi="Arial" w:cs="Arial"/>
          <w:sz w:val="20"/>
          <w:szCs w:val="20"/>
        </w:rPr>
        <w:t>, „Na terenie miasta i gminy Sulejów największa liczba ludności w roku 2020 występowała w przedziale wiekowym 21-40 lat, zarówno wśród kobiet, jak i mężczyzn. Najmniejszą liczbę ludności stanowiły osoby w wieku 6 lat wśród mężczyzn oraz 18 lat wśród kobiet. (…) najwięcej osób w 2020 r. zamieszkiwało miasto Sulejów – 6057 osób, natomiast  na</w:t>
      </w:r>
      <w:r w:rsidR="00AA7DC4">
        <w:rPr>
          <w:rFonts w:ascii="Arial" w:hAnsi="Arial" w:cs="Arial"/>
          <w:sz w:val="20"/>
          <w:szCs w:val="20"/>
        </w:rPr>
        <w:t> </w:t>
      </w:r>
      <w:r w:rsidRPr="00293967">
        <w:rPr>
          <w:rFonts w:ascii="Arial" w:hAnsi="Arial" w:cs="Arial"/>
          <w:sz w:val="20"/>
          <w:szCs w:val="20"/>
        </w:rPr>
        <w:t>terenie gminy Sulejów, największą liczbę zamieszkiwało w miejscowości Włodzimierzów – 1732</w:t>
      </w:r>
      <w:r w:rsidR="00202B13">
        <w:rPr>
          <w:rFonts w:ascii="Arial" w:hAnsi="Arial" w:cs="Arial"/>
          <w:sz w:val="20"/>
          <w:szCs w:val="20"/>
        </w:rPr>
        <w:t> </w:t>
      </w:r>
      <w:r w:rsidRPr="00293967">
        <w:rPr>
          <w:rFonts w:ascii="Arial" w:hAnsi="Arial" w:cs="Arial"/>
          <w:sz w:val="20"/>
          <w:szCs w:val="20"/>
        </w:rPr>
        <w:t xml:space="preserve">osób, co stanowiło 10,72 % ogółu stałych mieszkańców w mieście i gminie Sulejów, natomiast najmniejszą liczbę mieszkańców stałych odnotowano we wsi </w:t>
      </w:r>
      <w:proofErr w:type="spellStart"/>
      <w:r w:rsidRPr="00293967">
        <w:rPr>
          <w:rFonts w:ascii="Arial" w:hAnsi="Arial" w:cs="Arial"/>
          <w:sz w:val="20"/>
          <w:szCs w:val="20"/>
        </w:rPr>
        <w:t>Adelinów</w:t>
      </w:r>
      <w:proofErr w:type="spellEnd"/>
      <w:r w:rsidRPr="00293967">
        <w:rPr>
          <w:rFonts w:ascii="Arial" w:hAnsi="Arial" w:cs="Arial"/>
          <w:sz w:val="20"/>
          <w:szCs w:val="20"/>
        </w:rPr>
        <w:t xml:space="preserve"> – 7 osób, co stanowiło 0,04 % ogółu mieszkańców stałych w mieście i gminie Sulejów.” Poniżej przedstawiono dane obrazujące liczbę ludności w gminie w 2020 roku, w podziale na miejscowości.</w:t>
      </w:r>
    </w:p>
    <w:p w14:paraId="17CA8FA7" w14:textId="601F5D80" w:rsidR="00FA245C" w:rsidRPr="00FA245C" w:rsidRDefault="00FA245C" w:rsidP="00FA245C">
      <w:pPr>
        <w:spacing w:before="240" w:after="0" w:line="240" w:lineRule="auto"/>
        <w:rPr>
          <w:rFonts w:ascii="Arial" w:hAnsi="Arial" w:cs="Arial"/>
          <w:sz w:val="20"/>
          <w:szCs w:val="20"/>
        </w:rPr>
      </w:pPr>
      <w:bookmarkStart w:id="37" w:name="_Toc109160854"/>
      <w:r w:rsidRPr="00FA245C">
        <w:rPr>
          <w:rFonts w:ascii="Arial" w:hAnsi="Arial" w:cs="Arial"/>
          <w:sz w:val="20"/>
          <w:szCs w:val="20"/>
        </w:rPr>
        <w:t xml:space="preserve">Tabela </w:t>
      </w:r>
      <w:r w:rsidRPr="00FA245C">
        <w:rPr>
          <w:rFonts w:ascii="Arial" w:hAnsi="Arial" w:cs="Arial"/>
          <w:sz w:val="20"/>
          <w:szCs w:val="20"/>
        </w:rPr>
        <w:fldChar w:fldCharType="begin"/>
      </w:r>
      <w:r w:rsidRPr="00FA245C">
        <w:rPr>
          <w:rFonts w:ascii="Arial" w:hAnsi="Arial" w:cs="Arial"/>
          <w:sz w:val="20"/>
          <w:szCs w:val="20"/>
        </w:rPr>
        <w:instrText xml:space="preserve"> SEQ Tabela \* ARABIC </w:instrText>
      </w:r>
      <w:r w:rsidRPr="00FA245C">
        <w:rPr>
          <w:rFonts w:ascii="Arial" w:hAnsi="Arial" w:cs="Arial"/>
          <w:sz w:val="20"/>
          <w:szCs w:val="20"/>
        </w:rPr>
        <w:fldChar w:fldCharType="separate"/>
      </w:r>
      <w:r w:rsidR="00E67AF4">
        <w:rPr>
          <w:rFonts w:ascii="Arial" w:hAnsi="Arial" w:cs="Arial"/>
          <w:noProof/>
          <w:sz w:val="20"/>
          <w:szCs w:val="20"/>
        </w:rPr>
        <w:t>4</w:t>
      </w:r>
      <w:r w:rsidRPr="00FA245C">
        <w:rPr>
          <w:rFonts w:ascii="Arial" w:hAnsi="Arial" w:cs="Arial"/>
          <w:sz w:val="20"/>
          <w:szCs w:val="20"/>
        </w:rPr>
        <w:fldChar w:fldCharType="end"/>
      </w:r>
      <w:r w:rsidRPr="00FA245C">
        <w:rPr>
          <w:rFonts w:ascii="Arial" w:hAnsi="Arial" w:cs="Arial"/>
          <w:sz w:val="20"/>
          <w:szCs w:val="20"/>
        </w:rPr>
        <w:t xml:space="preserve"> Liczba stałych mieszkańców według miejscowości i płci na dzień 31.12.2020 r.</w:t>
      </w:r>
      <w:bookmarkEnd w:id="37"/>
    </w:p>
    <w:tbl>
      <w:tblPr>
        <w:tblW w:w="4966" w:type="dxa"/>
        <w:jc w:val="center"/>
        <w:tblLayout w:type="fixed"/>
        <w:tblCellMar>
          <w:left w:w="98" w:type="dxa"/>
        </w:tblCellMar>
        <w:tblLook w:val="0000" w:firstRow="0" w:lastRow="0" w:firstColumn="0" w:lastColumn="0" w:noHBand="0" w:noVBand="0"/>
      </w:tblPr>
      <w:tblGrid>
        <w:gridCol w:w="2838"/>
        <w:gridCol w:w="2128"/>
      </w:tblGrid>
      <w:tr w:rsidR="00FA245C" w:rsidRPr="004C5A3E" w14:paraId="5494B544" w14:textId="77777777" w:rsidTr="00A523E1">
        <w:trPr>
          <w:trHeight w:val="58"/>
          <w:tblHeader/>
          <w:jc w:val="center"/>
        </w:trPr>
        <w:tc>
          <w:tcPr>
            <w:tcW w:w="2838" w:type="dxa"/>
            <w:tcBorders>
              <w:top w:val="single" w:sz="4" w:space="0" w:color="00000A"/>
              <w:left w:val="single" w:sz="4" w:space="0" w:color="00000A"/>
              <w:right w:val="single" w:sz="4" w:space="0" w:color="00000A"/>
            </w:tcBorders>
            <w:shd w:val="clear" w:color="auto" w:fill="FEF99A"/>
          </w:tcPr>
          <w:p w14:paraId="37DDC7D6" w14:textId="77777777" w:rsidR="00FA245C" w:rsidRPr="00293967" w:rsidRDefault="00FA245C" w:rsidP="00293967">
            <w:pPr>
              <w:spacing w:after="0" w:line="240" w:lineRule="auto"/>
              <w:rPr>
                <w:rFonts w:ascii="Arial" w:hAnsi="Arial" w:cs="Arial"/>
                <w:sz w:val="18"/>
                <w:szCs w:val="18"/>
              </w:rPr>
            </w:pPr>
            <w:bookmarkStart w:id="38" w:name="_Hlk72311415"/>
            <w:r w:rsidRPr="00293967">
              <w:rPr>
                <w:rFonts w:ascii="Arial" w:hAnsi="Arial" w:cs="Arial"/>
                <w:sz w:val="18"/>
                <w:szCs w:val="18"/>
              </w:rPr>
              <w:t>Miejscowość</w:t>
            </w:r>
          </w:p>
        </w:tc>
        <w:tc>
          <w:tcPr>
            <w:tcW w:w="2128" w:type="dxa"/>
            <w:tcBorders>
              <w:top w:val="single" w:sz="4" w:space="0" w:color="00000A"/>
              <w:left w:val="single" w:sz="4" w:space="0" w:color="00000A"/>
              <w:right w:val="single" w:sz="4" w:space="0" w:color="00000A"/>
            </w:tcBorders>
            <w:shd w:val="clear" w:color="auto" w:fill="FEF99A"/>
          </w:tcPr>
          <w:p w14:paraId="04E80857" w14:textId="30B5635E" w:rsidR="00FA245C" w:rsidRPr="00293967" w:rsidRDefault="00293967" w:rsidP="00293967">
            <w:pPr>
              <w:spacing w:after="0" w:line="240" w:lineRule="auto"/>
              <w:rPr>
                <w:rFonts w:ascii="Arial" w:hAnsi="Arial" w:cs="Arial"/>
                <w:sz w:val="18"/>
                <w:szCs w:val="18"/>
              </w:rPr>
            </w:pPr>
            <w:r w:rsidRPr="00293967">
              <w:rPr>
                <w:rFonts w:ascii="Arial" w:hAnsi="Arial" w:cs="Arial"/>
                <w:sz w:val="18"/>
                <w:szCs w:val="18"/>
              </w:rPr>
              <w:t>Liczba mieszkańców</w:t>
            </w:r>
          </w:p>
        </w:tc>
      </w:tr>
      <w:bookmarkEnd w:id="38"/>
      <w:tr w:rsidR="00FA245C" w:rsidRPr="004C5A3E" w14:paraId="1017EC17" w14:textId="77777777" w:rsidTr="00A523E1">
        <w:trPr>
          <w:jc w:val="center"/>
        </w:trPr>
        <w:tc>
          <w:tcPr>
            <w:tcW w:w="2838" w:type="dxa"/>
            <w:tcBorders>
              <w:top w:val="single" w:sz="4" w:space="0" w:color="00000A"/>
              <w:left w:val="single" w:sz="4" w:space="0" w:color="00000A"/>
              <w:bottom w:val="single" w:sz="4" w:space="0" w:color="00000A"/>
              <w:right w:val="single" w:sz="4" w:space="0" w:color="00000A"/>
            </w:tcBorders>
            <w:shd w:val="clear" w:color="auto" w:fill="FFFFFF"/>
          </w:tcPr>
          <w:p w14:paraId="0DE63888"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ADELINÓW</w:t>
            </w:r>
          </w:p>
        </w:tc>
        <w:tc>
          <w:tcPr>
            <w:tcW w:w="2128" w:type="dxa"/>
            <w:tcBorders>
              <w:top w:val="single" w:sz="4" w:space="0" w:color="00000A"/>
              <w:left w:val="single" w:sz="4" w:space="0" w:color="00000A"/>
              <w:bottom w:val="single" w:sz="4" w:space="0" w:color="00000A"/>
              <w:right w:val="single" w:sz="4" w:space="0" w:color="00000A"/>
            </w:tcBorders>
            <w:shd w:val="clear" w:color="auto" w:fill="FFFFFF"/>
          </w:tcPr>
          <w:p w14:paraId="760099C4"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7</w:t>
            </w:r>
          </w:p>
        </w:tc>
      </w:tr>
      <w:tr w:rsidR="00FA245C" w:rsidRPr="004C5A3E" w14:paraId="7F1662E1" w14:textId="77777777" w:rsidTr="00A523E1">
        <w:trPr>
          <w:jc w:val="center"/>
        </w:trPr>
        <w:tc>
          <w:tcPr>
            <w:tcW w:w="2838" w:type="dxa"/>
            <w:tcBorders>
              <w:top w:val="single" w:sz="4" w:space="0" w:color="00000A"/>
              <w:left w:val="single" w:sz="4" w:space="0" w:color="00000A"/>
              <w:bottom w:val="single" w:sz="4" w:space="0" w:color="00000A"/>
              <w:right w:val="single" w:sz="4" w:space="0" w:color="00000A"/>
            </w:tcBorders>
            <w:shd w:val="clear" w:color="auto" w:fill="FFFFFF"/>
          </w:tcPr>
          <w:p w14:paraId="00C8F9D0"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 xml:space="preserve">BARKOWICE </w:t>
            </w:r>
          </w:p>
        </w:tc>
        <w:tc>
          <w:tcPr>
            <w:tcW w:w="2128" w:type="dxa"/>
            <w:tcBorders>
              <w:top w:val="single" w:sz="4" w:space="0" w:color="00000A"/>
              <w:left w:val="single" w:sz="4" w:space="0" w:color="00000A"/>
              <w:bottom w:val="single" w:sz="4" w:space="0" w:color="00000A"/>
              <w:right w:val="single" w:sz="4" w:space="0" w:color="00000A"/>
            </w:tcBorders>
            <w:shd w:val="clear" w:color="auto" w:fill="FFFFFF"/>
          </w:tcPr>
          <w:p w14:paraId="087B591D"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412</w:t>
            </w:r>
          </w:p>
        </w:tc>
      </w:tr>
      <w:tr w:rsidR="00FA245C" w:rsidRPr="004C5A3E" w14:paraId="3CA4D1A5" w14:textId="77777777" w:rsidTr="00A523E1">
        <w:trPr>
          <w:jc w:val="center"/>
        </w:trPr>
        <w:tc>
          <w:tcPr>
            <w:tcW w:w="2838" w:type="dxa"/>
            <w:tcBorders>
              <w:top w:val="single" w:sz="4" w:space="0" w:color="00000A"/>
              <w:left w:val="single" w:sz="4" w:space="0" w:color="00000A"/>
              <w:bottom w:val="single" w:sz="4" w:space="0" w:color="00000A"/>
              <w:right w:val="single" w:sz="4" w:space="0" w:color="00000A"/>
            </w:tcBorders>
            <w:shd w:val="clear" w:color="auto" w:fill="FFFFFF"/>
          </w:tcPr>
          <w:p w14:paraId="18DC5E88"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BARKOWICE MOKRE</w:t>
            </w:r>
          </w:p>
        </w:tc>
        <w:tc>
          <w:tcPr>
            <w:tcW w:w="2128" w:type="dxa"/>
            <w:tcBorders>
              <w:top w:val="single" w:sz="4" w:space="0" w:color="00000A"/>
              <w:left w:val="single" w:sz="4" w:space="0" w:color="00000A"/>
              <w:bottom w:val="single" w:sz="4" w:space="0" w:color="00000A"/>
              <w:right w:val="single" w:sz="4" w:space="0" w:color="00000A"/>
            </w:tcBorders>
            <w:shd w:val="clear" w:color="auto" w:fill="FFFFFF"/>
          </w:tcPr>
          <w:p w14:paraId="607D2943"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123</w:t>
            </w:r>
          </w:p>
        </w:tc>
      </w:tr>
      <w:tr w:rsidR="00FA245C" w:rsidRPr="004C5A3E" w14:paraId="660F8504" w14:textId="77777777" w:rsidTr="00A523E1">
        <w:trPr>
          <w:jc w:val="center"/>
        </w:trPr>
        <w:tc>
          <w:tcPr>
            <w:tcW w:w="2838" w:type="dxa"/>
            <w:tcBorders>
              <w:top w:val="single" w:sz="4" w:space="0" w:color="00000A"/>
              <w:left w:val="single" w:sz="4" w:space="0" w:color="00000A"/>
              <w:bottom w:val="single" w:sz="4" w:space="0" w:color="00000A"/>
              <w:right w:val="single" w:sz="4" w:space="0" w:color="00000A"/>
            </w:tcBorders>
            <w:shd w:val="clear" w:color="auto" w:fill="FFFFFF"/>
          </w:tcPr>
          <w:p w14:paraId="1A0B8CC6"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BIAŁA</w:t>
            </w:r>
          </w:p>
        </w:tc>
        <w:tc>
          <w:tcPr>
            <w:tcW w:w="2128" w:type="dxa"/>
            <w:tcBorders>
              <w:top w:val="single" w:sz="4" w:space="0" w:color="00000A"/>
              <w:left w:val="single" w:sz="4" w:space="0" w:color="00000A"/>
              <w:bottom w:val="single" w:sz="4" w:space="0" w:color="00000A"/>
              <w:right w:val="single" w:sz="4" w:space="0" w:color="00000A"/>
            </w:tcBorders>
            <w:shd w:val="clear" w:color="auto" w:fill="FFFFFF"/>
          </w:tcPr>
          <w:p w14:paraId="698D1FF2"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457</w:t>
            </w:r>
          </w:p>
        </w:tc>
      </w:tr>
      <w:tr w:rsidR="00FA245C" w:rsidRPr="004C5A3E" w14:paraId="38712C4A" w14:textId="77777777" w:rsidTr="00A523E1">
        <w:trPr>
          <w:jc w:val="center"/>
        </w:trPr>
        <w:tc>
          <w:tcPr>
            <w:tcW w:w="2838" w:type="dxa"/>
            <w:tcBorders>
              <w:top w:val="single" w:sz="4" w:space="0" w:color="00000A"/>
              <w:left w:val="single" w:sz="4" w:space="0" w:color="00000A"/>
              <w:bottom w:val="single" w:sz="4" w:space="0" w:color="00000A"/>
              <w:right w:val="single" w:sz="4" w:space="0" w:color="00000A"/>
            </w:tcBorders>
            <w:shd w:val="clear" w:color="auto" w:fill="FFFFFF"/>
          </w:tcPr>
          <w:p w14:paraId="7C6EDF30"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BILSKA WOLA</w:t>
            </w:r>
          </w:p>
        </w:tc>
        <w:tc>
          <w:tcPr>
            <w:tcW w:w="2128" w:type="dxa"/>
            <w:tcBorders>
              <w:top w:val="single" w:sz="4" w:space="0" w:color="00000A"/>
              <w:left w:val="single" w:sz="4" w:space="0" w:color="00000A"/>
              <w:bottom w:val="single" w:sz="4" w:space="0" w:color="00000A"/>
              <w:right w:val="single" w:sz="4" w:space="0" w:color="00000A"/>
            </w:tcBorders>
            <w:shd w:val="clear" w:color="auto" w:fill="FFFFFF"/>
          </w:tcPr>
          <w:p w14:paraId="3B8A01BB"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140</w:t>
            </w:r>
          </w:p>
        </w:tc>
      </w:tr>
      <w:tr w:rsidR="00FA245C" w:rsidRPr="004C5A3E" w14:paraId="238520F8" w14:textId="77777777" w:rsidTr="00A523E1">
        <w:trPr>
          <w:jc w:val="center"/>
        </w:trPr>
        <w:tc>
          <w:tcPr>
            <w:tcW w:w="2838" w:type="dxa"/>
            <w:tcBorders>
              <w:top w:val="single" w:sz="4" w:space="0" w:color="00000A"/>
              <w:left w:val="single" w:sz="4" w:space="0" w:color="00000A"/>
              <w:bottom w:val="single" w:sz="4" w:space="0" w:color="00000A"/>
              <w:right w:val="single" w:sz="4" w:space="0" w:color="00000A"/>
            </w:tcBorders>
            <w:shd w:val="clear" w:color="auto" w:fill="FFFFFF"/>
          </w:tcPr>
          <w:p w14:paraId="68BCE60D"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BILSKA WOLA -KOLONIA</w:t>
            </w:r>
          </w:p>
        </w:tc>
        <w:tc>
          <w:tcPr>
            <w:tcW w:w="2128" w:type="dxa"/>
            <w:tcBorders>
              <w:top w:val="single" w:sz="4" w:space="0" w:color="00000A"/>
              <w:left w:val="single" w:sz="4" w:space="0" w:color="00000A"/>
              <w:bottom w:val="single" w:sz="4" w:space="0" w:color="00000A"/>
              <w:right w:val="single" w:sz="4" w:space="0" w:color="00000A"/>
            </w:tcBorders>
            <w:shd w:val="clear" w:color="auto" w:fill="FFFFFF"/>
          </w:tcPr>
          <w:p w14:paraId="1DC1812B"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219</w:t>
            </w:r>
          </w:p>
        </w:tc>
      </w:tr>
      <w:tr w:rsidR="00FA245C" w:rsidRPr="004C5A3E" w14:paraId="379AEF9B" w14:textId="77777777" w:rsidTr="00A523E1">
        <w:trPr>
          <w:jc w:val="center"/>
        </w:trPr>
        <w:tc>
          <w:tcPr>
            <w:tcW w:w="2838" w:type="dxa"/>
            <w:tcBorders>
              <w:top w:val="single" w:sz="4" w:space="0" w:color="00000A"/>
              <w:left w:val="single" w:sz="4" w:space="0" w:color="00000A"/>
              <w:bottom w:val="single" w:sz="4" w:space="0" w:color="00000A"/>
              <w:right w:val="single" w:sz="4" w:space="0" w:color="00000A"/>
            </w:tcBorders>
            <w:shd w:val="clear" w:color="auto" w:fill="FFFFFF"/>
          </w:tcPr>
          <w:p w14:paraId="454E9579"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DOROTÓW</w:t>
            </w:r>
          </w:p>
        </w:tc>
        <w:tc>
          <w:tcPr>
            <w:tcW w:w="2128" w:type="dxa"/>
            <w:tcBorders>
              <w:top w:val="single" w:sz="4" w:space="0" w:color="00000A"/>
              <w:left w:val="single" w:sz="4" w:space="0" w:color="00000A"/>
              <w:bottom w:val="single" w:sz="4" w:space="0" w:color="00000A"/>
              <w:right w:val="single" w:sz="4" w:space="0" w:color="00000A"/>
            </w:tcBorders>
            <w:shd w:val="clear" w:color="auto" w:fill="FFFFFF"/>
          </w:tcPr>
          <w:p w14:paraId="763DB022"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84</w:t>
            </w:r>
          </w:p>
        </w:tc>
      </w:tr>
      <w:tr w:rsidR="00FA245C" w:rsidRPr="004C5A3E" w14:paraId="70EBCF5B" w14:textId="77777777" w:rsidTr="00A523E1">
        <w:trPr>
          <w:jc w:val="center"/>
        </w:trPr>
        <w:tc>
          <w:tcPr>
            <w:tcW w:w="2838" w:type="dxa"/>
            <w:tcBorders>
              <w:top w:val="single" w:sz="4" w:space="0" w:color="00000A"/>
              <w:left w:val="single" w:sz="4" w:space="0" w:color="00000A"/>
              <w:bottom w:val="single" w:sz="4" w:space="0" w:color="00000A"/>
              <w:right w:val="single" w:sz="4" w:space="0" w:color="00000A"/>
            </w:tcBorders>
            <w:shd w:val="clear" w:color="auto" w:fill="FFFFFF"/>
          </w:tcPr>
          <w:p w14:paraId="4DE6CC79"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KAŁEK</w:t>
            </w:r>
          </w:p>
        </w:tc>
        <w:tc>
          <w:tcPr>
            <w:tcW w:w="2128" w:type="dxa"/>
            <w:tcBorders>
              <w:top w:val="single" w:sz="4" w:space="0" w:color="00000A"/>
              <w:left w:val="single" w:sz="4" w:space="0" w:color="00000A"/>
              <w:bottom w:val="single" w:sz="4" w:space="0" w:color="00000A"/>
              <w:right w:val="single" w:sz="4" w:space="0" w:color="00000A"/>
            </w:tcBorders>
            <w:shd w:val="clear" w:color="auto" w:fill="FFFFFF"/>
          </w:tcPr>
          <w:p w14:paraId="7677E728"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321</w:t>
            </w:r>
          </w:p>
        </w:tc>
      </w:tr>
      <w:tr w:rsidR="00FA245C" w:rsidRPr="004C5A3E" w14:paraId="3E82908E" w14:textId="77777777" w:rsidTr="00A523E1">
        <w:trPr>
          <w:jc w:val="center"/>
        </w:trPr>
        <w:tc>
          <w:tcPr>
            <w:tcW w:w="2838" w:type="dxa"/>
            <w:tcBorders>
              <w:top w:val="single" w:sz="4" w:space="0" w:color="00000A"/>
              <w:left w:val="single" w:sz="4" w:space="0" w:color="00000A"/>
              <w:bottom w:val="single" w:sz="4" w:space="0" w:color="00000A"/>
              <w:right w:val="single" w:sz="4" w:space="0" w:color="00000A"/>
            </w:tcBorders>
            <w:shd w:val="clear" w:color="auto" w:fill="FFFFFF"/>
          </w:tcPr>
          <w:p w14:paraId="217ED092"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KAROLINÓW</w:t>
            </w:r>
          </w:p>
        </w:tc>
        <w:tc>
          <w:tcPr>
            <w:tcW w:w="2128" w:type="dxa"/>
            <w:tcBorders>
              <w:top w:val="single" w:sz="4" w:space="0" w:color="00000A"/>
              <w:left w:val="single" w:sz="4" w:space="0" w:color="00000A"/>
              <w:bottom w:val="single" w:sz="4" w:space="0" w:color="00000A"/>
              <w:right w:val="single" w:sz="4" w:space="0" w:color="00000A"/>
            </w:tcBorders>
            <w:shd w:val="clear" w:color="auto" w:fill="FFFFFF"/>
          </w:tcPr>
          <w:p w14:paraId="45E35D64"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55</w:t>
            </w:r>
          </w:p>
        </w:tc>
      </w:tr>
      <w:tr w:rsidR="00FA245C" w:rsidRPr="004C5A3E" w14:paraId="1D84CCEE" w14:textId="77777777" w:rsidTr="00A523E1">
        <w:trPr>
          <w:jc w:val="center"/>
        </w:trPr>
        <w:tc>
          <w:tcPr>
            <w:tcW w:w="2838" w:type="dxa"/>
            <w:tcBorders>
              <w:top w:val="single" w:sz="4" w:space="0" w:color="00000A"/>
              <w:left w:val="single" w:sz="4" w:space="0" w:color="00000A"/>
              <w:bottom w:val="single" w:sz="4" w:space="0" w:color="00000A"/>
              <w:right w:val="single" w:sz="4" w:space="0" w:color="00000A"/>
            </w:tcBorders>
            <w:shd w:val="clear" w:color="auto" w:fill="FFFFFF"/>
          </w:tcPr>
          <w:p w14:paraId="31F07F83"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KLEMENTYNÓW</w:t>
            </w:r>
          </w:p>
        </w:tc>
        <w:tc>
          <w:tcPr>
            <w:tcW w:w="2128" w:type="dxa"/>
            <w:tcBorders>
              <w:top w:val="single" w:sz="4" w:space="0" w:color="00000A"/>
              <w:left w:val="single" w:sz="4" w:space="0" w:color="00000A"/>
              <w:bottom w:val="single" w:sz="4" w:space="0" w:color="00000A"/>
              <w:right w:val="single" w:sz="4" w:space="0" w:color="00000A"/>
            </w:tcBorders>
            <w:shd w:val="clear" w:color="auto" w:fill="FFFFFF"/>
          </w:tcPr>
          <w:p w14:paraId="2D5E80ED"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36</w:t>
            </w:r>
          </w:p>
        </w:tc>
      </w:tr>
      <w:tr w:rsidR="00FA245C" w:rsidRPr="004C5A3E" w14:paraId="5ACC586E" w14:textId="77777777" w:rsidTr="00A523E1">
        <w:trPr>
          <w:jc w:val="center"/>
        </w:trPr>
        <w:tc>
          <w:tcPr>
            <w:tcW w:w="2838" w:type="dxa"/>
            <w:tcBorders>
              <w:top w:val="single" w:sz="4" w:space="0" w:color="00000A"/>
              <w:left w:val="single" w:sz="4" w:space="0" w:color="00000A"/>
              <w:bottom w:val="single" w:sz="4" w:space="0" w:color="00000A"/>
              <w:right w:val="single" w:sz="4" w:space="0" w:color="00000A"/>
            </w:tcBorders>
            <w:shd w:val="clear" w:color="auto" w:fill="FFFFFF"/>
          </w:tcPr>
          <w:p w14:paraId="0AB68F38"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KŁUDZICE</w:t>
            </w:r>
          </w:p>
        </w:tc>
        <w:tc>
          <w:tcPr>
            <w:tcW w:w="2128" w:type="dxa"/>
            <w:tcBorders>
              <w:top w:val="single" w:sz="4" w:space="0" w:color="00000A"/>
              <w:left w:val="single" w:sz="4" w:space="0" w:color="00000A"/>
              <w:bottom w:val="single" w:sz="4" w:space="0" w:color="00000A"/>
              <w:right w:val="single" w:sz="4" w:space="0" w:color="00000A"/>
            </w:tcBorders>
            <w:shd w:val="clear" w:color="auto" w:fill="FFFFFF"/>
          </w:tcPr>
          <w:p w14:paraId="047A16E1"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368</w:t>
            </w:r>
          </w:p>
        </w:tc>
      </w:tr>
      <w:tr w:rsidR="00FA245C" w:rsidRPr="004C5A3E" w14:paraId="190B9FC6" w14:textId="77777777" w:rsidTr="00A523E1">
        <w:trPr>
          <w:jc w:val="center"/>
        </w:trPr>
        <w:tc>
          <w:tcPr>
            <w:tcW w:w="2838" w:type="dxa"/>
            <w:tcBorders>
              <w:top w:val="single" w:sz="4" w:space="0" w:color="00000A"/>
              <w:left w:val="single" w:sz="4" w:space="0" w:color="00000A"/>
              <w:bottom w:val="single" w:sz="4" w:space="0" w:color="00000A"/>
              <w:right w:val="single" w:sz="4" w:space="0" w:color="00000A"/>
            </w:tcBorders>
            <w:shd w:val="clear" w:color="auto" w:fill="FFFFFF"/>
          </w:tcPr>
          <w:p w14:paraId="6C69519E"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KOŁO</w:t>
            </w:r>
          </w:p>
        </w:tc>
        <w:tc>
          <w:tcPr>
            <w:tcW w:w="2128" w:type="dxa"/>
            <w:tcBorders>
              <w:top w:val="single" w:sz="4" w:space="0" w:color="00000A"/>
              <w:left w:val="single" w:sz="4" w:space="0" w:color="00000A"/>
              <w:bottom w:val="single" w:sz="4" w:space="0" w:color="00000A"/>
              <w:right w:val="single" w:sz="4" w:space="0" w:color="00000A"/>
            </w:tcBorders>
            <w:shd w:val="clear" w:color="auto" w:fill="FFFFFF"/>
          </w:tcPr>
          <w:p w14:paraId="1D31C2D1"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387</w:t>
            </w:r>
          </w:p>
        </w:tc>
      </w:tr>
      <w:tr w:rsidR="00FA245C" w:rsidRPr="004C5A3E" w14:paraId="5869DCD5" w14:textId="77777777" w:rsidTr="00A523E1">
        <w:trPr>
          <w:jc w:val="center"/>
        </w:trPr>
        <w:tc>
          <w:tcPr>
            <w:tcW w:w="2838" w:type="dxa"/>
            <w:tcBorders>
              <w:top w:val="single" w:sz="4" w:space="0" w:color="00000A"/>
              <w:left w:val="single" w:sz="4" w:space="0" w:color="00000A"/>
              <w:bottom w:val="single" w:sz="4" w:space="0" w:color="00000A"/>
              <w:right w:val="single" w:sz="4" w:space="0" w:color="00000A"/>
            </w:tcBorders>
            <w:shd w:val="clear" w:color="auto" w:fill="FFFFFF"/>
          </w:tcPr>
          <w:p w14:paraId="6DFD2C38"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KORYTNICA</w:t>
            </w:r>
          </w:p>
        </w:tc>
        <w:tc>
          <w:tcPr>
            <w:tcW w:w="2128" w:type="dxa"/>
            <w:tcBorders>
              <w:top w:val="single" w:sz="4" w:space="0" w:color="00000A"/>
              <w:left w:val="single" w:sz="4" w:space="0" w:color="00000A"/>
              <w:bottom w:val="single" w:sz="4" w:space="0" w:color="00000A"/>
              <w:right w:val="single" w:sz="4" w:space="0" w:color="00000A"/>
            </w:tcBorders>
            <w:shd w:val="clear" w:color="auto" w:fill="FFFFFF"/>
          </w:tcPr>
          <w:p w14:paraId="2AC81211"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102</w:t>
            </w:r>
          </w:p>
        </w:tc>
      </w:tr>
      <w:tr w:rsidR="00FA245C" w:rsidRPr="004C5A3E" w14:paraId="326D9A8D" w14:textId="77777777" w:rsidTr="00A523E1">
        <w:trPr>
          <w:jc w:val="center"/>
        </w:trPr>
        <w:tc>
          <w:tcPr>
            <w:tcW w:w="2838" w:type="dxa"/>
            <w:tcBorders>
              <w:top w:val="single" w:sz="4" w:space="0" w:color="00000A"/>
              <w:left w:val="single" w:sz="4" w:space="0" w:color="00000A"/>
              <w:bottom w:val="single" w:sz="4" w:space="0" w:color="00000A"/>
              <w:right w:val="single" w:sz="4" w:space="0" w:color="00000A"/>
            </w:tcBorders>
            <w:shd w:val="clear" w:color="auto" w:fill="FFFFFF"/>
          </w:tcPr>
          <w:p w14:paraId="7049BC3B"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KRZEWINY</w:t>
            </w:r>
          </w:p>
        </w:tc>
        <w:tc>
          <w:tcPr>
            <w:tcW w:w="2128" w:type="dxa"/>
            <w:tcBorders>
              <w:top w:val="single" w:sz="4" w:space="0" w:color="00000A"/>
              <w:left w:val="single" w:sz="4" w:space="0" w:color="00000A"/>
              <w:bottom w:val="single" w:sz="4" w:space="0" w:color="00000A"/>
              <w:right w:val="single" w:sz="4" w:space="0" w:color="00000A"/>
            </w:tcBorders>
            <w:shd w:val="clear" w:color="auto" w:fill="FFFFFF"/>
          </w:tcPr>
          <w:p w14:paraId="300E5F5F"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236</w:t>
            </w:r>
          </w:p>
        </w:tc>
      </w:tr>
      <w:tr w:rsidR="00FA245C" w:rsidRPr="004C5A3E" w14:paraId="250133D4" w14:textId="77777777" w:rsidTr="00A523E1">
        <w:trPr>
          <w:jc w:val="center"/>
        </w:trPr>
        <w:tc>
          <w:tcPr>
            <w:tcW w:w="2838" w:type="dxa"/>
            <w:tcBorders>
              <w:top w:val="single" w:sz="4" w:space="0" w:color="00000A"/>
              <w:left w:val="single" w:sz="4" w:space="0" w:color="00000A"/>
              <w:bottom w:val="single" w:sz="4" w:space="0" w:color="00000A"/>
              <w:right w:val="single" w:sz="4" w:space="0" w:color="00000A"/>
            </w:tcBorders>
            <w:shd w:val="clear" w:color="auto" w:fill="FFFFFF"/>
          </w:tcPr>
          <w:p w14:paraId="31CEE14D"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KURNĘDZ</w:t>
            </w:r>
          </w:p>
        </w:tc>
        <w:tc>
          <w:tcPr>
            <w:tcW w:w="2128" w:type="dxa"/>
            <w:tcBorders>
              <w:top w:val="single" w:sz="4" w:space="0" w:color="00000A"/>
              <w:left w:val="single" w:sz="4" w:space="0" w:color="00000A"/>
              <w:bottom w:val="single" w:sz="4" w:space="0" w:color="00000A"/>
              <w:right w:val="single" w:sz="4" w:space="0" w:color="00000A"/>
            </w:tcBorders>
            <w:shd w:val="clear" w:color="auto" w:fill="FFFFFF"/>
          </w:tcPr>
          <w:p w14:paraId="16CF2D15"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349</w:t>
            </w:r>
          </w:p>
        </w:tc>
      </w:tr>
      <w:tr w:rsidR="00FA245C" w:rsidRPr="004C5A3E" w14:paraId="3F55780D" w14:textId="77777777" w:rsidTr="00A523E1">
        <w:trPr>
          <w:jc w:val="center"/>
        </w:trPr>
        <w:tc>
          <w:tcPr>
            <w:tcW w:w="2838" w:type="dxa"/>
            <w:tcBorders>
              <w:top w:val="single" w:sz="4" w:space="0" w:color="00000A"/>
              <w:left w:val="single" w:sz="4" w:space="0" w:color="00000A"/>
              <w:bottom w:val="single" w:sz="4" w:space="0" w:color="00000A"/>
              <w:right w:val="single" w:sz="4" w:space="0" w:color="00000A"/>
            </w:tcBorders>
            <w:shd w:val="clear" w:color="auto" w:fill="FFFFFF"/>
          </w:tcPr>
          <w:p w14:paraId="5C8B206F"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ŁAZY-DĄBROWA</w:t>
            </w:r>
          </w:p>
        </w:tc>
        <w:tc>
          <w:tcPr>
            <w:tcW w:w="2128" w:type="dxa"/>
            <w:tcBorders>
              <w:top w:val="single" w:sz="4" w:space="0" w:color="00000A"/>
              <w:left w:val="single" w:sz="4" w:space="0" w:color="00000A"/>
              <w:bottom w:val="single" w:sz="4" w:space="0" w:color="00000A"/>
              <w:right w:val="single" w:sz="4" w:space="0" w:color="00000A"/>
            </w:tcBorders>
            <w:shd w:val="clear" w:color="auto" w:fill="FFFFFF"/>
          </w:tcPr>
          <w:p w14:paraId="6C9C32CB"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183</w:t>
            </w:r>
          </w:p>
        </w:tc>
      </w:tr>
      <w:tr w:rsidR="00FA245C" w:rsidRPr="004C5A3E" w14:paraId="2080D32C" w14:textId="77777777" w:rsidTr="00A523E1">
        <w:trPr>
          <w:jc w:val="center"/>
        </w:trPr>
        <w:tc>
          <w:tcPr>
            <w:tcW w:w="2838" w:type="dxa"/>
            <w:tcBorders>
              <w:top w:val="single" w:sz="4" w:space="0" w:color="00000A"/>
              <w:left w:val="single" w:sz="4" w:space="0" w:color="00000A"/>
              <w:bottom w:val="single" w:sz="4" w:space="0" w:color="00000A"/>
              <w:right w:val="single" w:sz="4" w:space="0" w:color="00000A"/>
            </w:tcBorders>
            <w:shd w:val="clear" w:color="auto" w:fill="FFFFFF"/>
          </w:tcPr>
          <w:p w14:paraId="4CEB708D"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ŁAZY-KOLONIA</w:t>
            </w:r>
          </w:p>
        </w:tc>
        <w:tc>
          <w:tcPr>
            <w:tcW w:w="2128" w:type="dxa"/>
            <w:tcBorders>
              <w:top w:val="single" w:sz="4" w:space="0" w:color="00000A"/>
              <w:left w:val="single" w:sz="4" w:space="0" w:color="00000A"/>
              <w:bottom w:val="single" w:sz="4" w:space="0" w:color="00000A"/>
              <w:right w:val="single" w:sz="4" w:space="0" w:color="00000A"/>
            </w:tcBorders>
            <w:shd w:val="clear" w:color="auto" w:fill="FFFFFF"/>
          </w:tcPr>
          <w:p w14:paraId="6FB8D2ED"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0</w:t>
            </w:r>
          </w:p>
        </w:tc>
      </w:tr>
      <w:tr w:rsidR="00FA245C" w:rsidRPr="004C5A3E" w14:paraId="33687B36" w14:textId="77777777" w:rsidTr="00A523E1">
        <w:trPr>
          <w:jc w:val="center"/>
        </w:trPr>
        <w:tc>
          <w:tcPr>
            <w:tcW w:w="2838" w:type="dxa"/>
            <w:tcBorders>
              <w:top w:val="single" w:sz="4" w:space="0" w:color="00000A"/>
              <w:left w:val="single" w:sz="4" w:space="0" w:color="00000A"/>
              <w:bottom w:val="single" w:sz="4" w:space="0" w:color="00000A"/>
              <w:right w:val="single" w:sz="4" w:space="0" w:color="00000A"/>
            </w:tcBorders>
            <w:shd w:val="clear" w:color="auto" w:fill="FFFFFF"/>
          </w:tcPr>
          <w:p w14:paraId="0932093E"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ŁĘCZNO</w:t>
            </w:r>
          </w:p>
        </w:tc>
        <w:tc>
          <w:tcPr>
            <w:tcW w:w="2128" w:type="dxa"/>
            <w:tcBorders>
              <w:top w:val="single" w:sz="4" w:space="0" w:color="00000A"/>
              <w:left w:val="single" w:sz="4" w:space="0" w:color="00000A"/>
              <w:bottom w:val="single" w:sz="4" w:space="0" w:color="00000A"/>
              <w:right w:val="single" w:sz="4" w:space="0" w:color="00000A"/>
            </w:tcBorders>
            <w:shd w:val="clear" w:color="auto" w:fill="FFFFFF"/>
          </w:tcPr>
          <w:p w14:paraId="5374658C"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437</w:t>
            </w:r>
          </w:p>
        </w:tc>
      </w:tr>
      <w:tr w:rsidR="00FA245C" w:rsidRPr="004C5A3E" w14:paraId="720C98D1" w14:textId="77777777" w:rsidTr="00A523E1">
        <w:trPr>
          <w:jc w:val="center"/>
        </w:trPr>
        <w:tc>
          <w:tcPr>
            <w:tcW w:w="2838" w:type="dxa"/>
            <w:tcBorders>
              <w:top w:val="single" w:sz="4" w:space="0" w:color="00000A"/>
              <w:left w:val="single" w:sz="4" w:space="0" w:color="00000A"/>
              <w:bottom w:val="single" w:sz="4" w:space="0" w:color="00000A"/>
              <w:right w:val="single" w:sz="4" w:space="0" w:color="00000A"/>
            </w:tcBorders>
            <w:shd w:val="clear" w:color="auto" w:fill="FFFFFF"/>
          </w:tcPr>
          <w:p w14:paraId="4A4B87CE"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MIKOŁAJÓW</w:t>
            </w:r>
          </w:p>
        </w:tc>
        <w:tc>
          <w:tcPr>
            <w:tcW w:w="2128" w:type="dxa"/>
            <w:tcBorders>
              <w:top w:val="single" w:sz="4" w:space="0" w:color="00000A"/>
              <w:left w:val="single" w:sz="4" w:space="0" w:color="00000A"/>
              <w:bottom w:val="single" w:sz="4" w:space="0" w:color="00000A"/>
              <w:right w:val="single" w:sz="4" w:space="0" w:color="00000A"/>
            </w:tcBorders>
            <w:shd w:val="clear" w:color="auto" w:fill="FFFFFF"/>
          </w:tcPr>
          <w:p w14:paraId="5E5EB32C"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20</w:t>
            </w:r>
          </w:p>
        </w:tc>
      </w:tr>
      <w:tr w:rsidR="00FA245C" w:rsidRPr="004C5A3E" w14:paraId="13EAAD9A" w14:textId="77777777" w:rsidTr="00A523E1">
        <w:trPr>
          <w:jc w:val="center"/>
        </w:trPr>
        <w:tc>
          <w:tcPr>
            <w:tcW w:w="2838" w:type="dxa"/>
            <w:tcBorders>
              <w:top w:val="single" w:sz="4" w:space="0" w:color="00000A"/>
              <w:left w:val="single" w:sz="4" w:space="0" w:color="00000A"/>
              <w:bottom w:val="single" w:sz="4" w:space="0" w:color="00000A"/>
              <w:right w:val="single" w:sz="4" w:space="0" w:color="00000A"/>
            </w:tcBorders>
            <w:shd w:val="clear" w:color="auto" w:fill="FFFFFF"/>
          </w:tcPr>
          <w:p w14:paraId="684F711A"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MUROWANIEC</w:t>
            </w:r>
          </w:p>
        </w:tc>
        <w:tc>
          <w:tcPr>
            <w:tcW w:w="2128" w:type="dxa"/>
            <w:tcBorders>
              <w:top w:val="single" w:sz="4" w:space="0" w:color="00000A"/>
              <w:left w:val="single" w:sz="4" w:space="0" w:color="00000A"/>
              <w:bottom w:val="single" w:sz="4" w:space="0" w:color="00000A"/>
              <w:right w:val="single" w:sz="4" w:space="0" w:color="00000A"/>
            </w:tcBorders>
            <w:shd w:val="clear" w:color="auto" w:fill="FFFFFF"/>
          </w:tcPr>
          <w:p w14:paraId="098D7C6A"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0</w:t>
            </w:r>
          </w:p>
        </w:tc>
      </w:tr>
      <w:tr w:rsidR="00FA245C" w:rsidRPr="004C5A3E" w14:paraId="07BB7DCE" w14:textId="77777777" w:rsidTr="00A523E1">
        <w:trPr>
          <w:jc w:val="center"/>
        </w:trPr>
        <w:tc>
          <w:tcPr>
            <w:tcW w:w="2838" w:type="dxa"/>
            <w:tcBorders>
              <w:top w:val="single" w:sz="4" w:space="0" w:color="00000A"/>
              <w:left w:val="single" w:sz="4" w:space="0" w:color="00000A"/>
              <w:bottom w:val="single" w:sz="4" w:space="0" w:color="00000A"/>
              <w:right w:val="single" w:sz="4" w:space="0" w:color="00000A"/>
            </w:tcBorders>
            <w:shd w:val="clear" w:color="auto" w:fill="FFFFFF"/>
          </w:tcPr>
          <w:p w14:paraId="2D129E2D"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NOWA WIEŚ</w:t>
            </w:r>
          </w:p>
        </w:tc>
        <w:tc>
          <w:tcPr>
            <w:tcW w:w="2128" w:type="dxa"/>
            <w:tcBorders>
              <w:top w:val="single" w:sz="4" w:space="0" w:color="00000A"/>
              <w:left w:val="single" w:sz="4" w:space="0" w:color="00000A"/>
              <w:bottom w:val="single" w:sz="4" w:space="0" w:color="00000A"/>
              <w:right w:val="single" w:sz="4" w:space="0" w:color="00000A"/>
            </w:tcBorders>
            <w:shd w:val="clear" w:color="auto" w:fill="FFFFFF"/>
          </w:tcPr>
          <w:p w14:paraId="2AF157A1"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146</w:t>
            </w:r>
          </w:p>
        </w:tc>
      </w:tr>
      <w:tr w:rsidR="00FA245C" w:rsidRPr="004C5A3E" w14:paraId="4D58D326" w14:textId="77777777" w:rsidTr="00A523E1">
        <w:trPr>
          <w:jc w:val="center"/>
        </w:trPr>
        <w:tc>
          <w:tcPr>
            <w:tcW w:w="2838" w:type="dxa"/>
            <w:tcBorders>
              <w:top w:val="single" w:sz="4" w:space="0" w:color="00000A"/>
              <w:left w:val="single" w:sz="4" w:space="0" w:color="00000A"/>
              <w:bottom w:val="single" w:sz="4" w:space="0" w:color="00000A"/>
              <w:right w:val="single" w:sz="4" w:space="0" w:color="00000A"/>
            </w:tcBorders>
            <w:shd w:val="clear" w:color="auto" w:fill="FFFFFF"/>
          </w:tcPr>
          <w:p w14:paraId="3ED5F1CC"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PIOTRÓW</w:t>
            </w:r>
          </w:p>
        </w:tc>
        <w:tc>
          <w:tcPr>
            <w:tcW w:w="2128" w:type="dxa"/>
            <w:tcBorders>
              <w:top w:val="single" w:sz="4" w:space="0" w:color="00000A"/>
              <w:left w:val="single" w:sz="4" w:space="0" w:color="00000A"/>
              <w:bottom w:val="single" w:sz="4" w:space="0" w:color="00000A"/>
              <w:right w:val="single" w:sz="4" w:space="0" w:color="00000A"/>
            </w:tcBorders>
            <w:shd w:val="clear" w:color="auto" w:fill="FFFFFF"/>
          </w:tcPr>
          <w:p w14:paraId="7CC5DA68"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37</w:t>
            </w:r>
          </w:p>
        </w:tc>
      </w:tr>
      <w:tr w:rsidR="00FA245C" w:rsidRPr="004C5A3E" w14:paraId="31BD17F5" w14:textId="77777777" w:rsidTr="00A523E1">
        <w:trPr>
          <w:jc w:val="center"/>
        </w:trPr>
        <w:tc>
          <w:tcPr>
            <w:tcW w:w="2838" w:type="dxa"/>
            <w:tcBorders>
              <w:top w:val="single" w:sz="4" w:space="0" w:color="00000A"/>
              <w:left w:val="single" w:sz="4" w:space="0" w:color="00000A"/>
              <w:bottom w:val="single" w:sz="4" w:space="0" w:color="00000A"/>
              <w:right w:val="single" w:sz="4" w:space="0" w:color="00000A"/>
            </w:tcBorders>
            <w:shd w:val="clear" w:color="auto" w:fill="FFFFFF"/>
          </w:tcPr>
          <w:p w14:paraId="63A94406"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lastRenderedPageBreak/>
              <w:t>PODKAŁEK</w:t>
            </w:r>
          </w:p>
        </w:tc>
        <w:tc>
          <w:tcPr>
            <w:tcW w:w="2128" w:type="dxa"/>
            <w:tcBorders>
              <w:top w:val="single" w:sz="4" w:space="0" w:color="00000A"/>
              <w:left w:val="single" w:sz="4" w:space="0" w:color="00000A"/>
              <w:bottom w:val="single" w:sz="4" w:space="0" w:color="00000A"/>
              <w:right w:val="single" w:sz="4" w:space="0" w:color="00000A"/>
            </w:tcBorders>
            <w:shd w:val="clear" w:color="auto" w:fill="FFFFFF"/>
          </w:tcPr>
          <w:p w14:paraId="6F33CFF0"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170</w:t>
            </w:r>
          </w:p>
        </w:tc>
      </w:tr>
      <w:tr w:rsidR="00FA245C" w:rsidRPr="004C5A3E" w14:paraId="7CF2301D" w14:textId="77777777" w:rsidTr="00A523E1">
        <w:trPr>
          <w:jc w:val="center"/>
        </w:trPr>
        <w:tc>
          <w:tcPr>
            <w:tcW w:w="2838" w:type="dxa"/>
            <w:tcBorders>
              <w:top w:val="single" w:sz="4" w:space="0" w:color="00000A"/>
              <w:left w:val="single" w:sz="4" w:space="0" w:color="00000A"/>
              <w:bottom w:val="single" w:sz="4" w:space="0" w:color="00000A"/>
              <w:right w:val="single" w:sz="4" w:space="0" w:color="00000A"/>
            </w:tcBorders>
            <w:shd w:val="clear" w:color="auto" w:fill="FFFFFF"/>
          </w:tcPr>
          <w:p w14:paraId="3E4CEFE4"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PODLUBIEŃ</w:t>
            </w:r>
          </w:p>
        </w:tc>
        <w:tc>
          <w:tcPr>
            <w:tcW w:w="2128" w:type="dxa"/>
            <w:tcBorders>
              <w:top w:val="single" w:sz="4" w:space="0" w:color="00000A"/>
              <w:left w:val="single" w:sz="4" w:space="0" w:color="00000A"/>
              <w:bottom w:val="single" w:sz="4" w:space="0" w:color="00000A"/>
              <w:right w:val="single" w:sz="4" w:space="0" w:color="00000A"/>
            </w:tcBorders>
            <w:shd w:val="clear" w:color="auto" w:fill="FFFFFF"/>
          </w:tcPr>
          <w:p w14:paraId="5B0F81C4"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142</w:t>
            </w:r>
          </w:p>
        </w:tc>
      </w:tr>
      <w:tr w:rsidR="00FA245C" w:rsidRPr="004C5A3E" w14:paraId="78066EEC" w14:textId="77777777" w:rsidTr="00A523E1">
        <w:trPr>
          <w:jc w:val="center"/>
        </w:trPr>
        <w:tc>
          <w:tcPr>
            <w:tcW w:w="2838" w:type="dxa"/>
            <w:tcBorders>
              <w:top w:val="single" w:sz="4" w:space="0" w:color="00000A"/>
              <w:left w:val="single" w:sz="4" w:space="0" w:color="00000A"/>
              <w:bottom w:val="single" w:sz="4" w:space="0" w:color="00000A"/>
              <w:right w:val="single" w:sz="4" w:space="0" w:color="00000A"/>
            </w:tcBorders>
            <w:shd w:val="clear" w:color="auto" w:fill="FFFFFF"/>
          </w:tcPr>
          <w:p w14:paraId="722CC8A9"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PONIATÓW</w:t>
            </w:r>
          </w:p>
        </w:tc>
        <w:tc>
          <w:tcPr>
            <w:tcW w:w="2128" w:type="dxa"/>
            <w:tcBorders>
              <w:top w:val="single" w:sz="4" w:space="0" w:color="00000A"/>
              <w:left w:val="single" w:sz="4" w:space="0" w:color="00000A"/>
              <w:bottom w:val="single" w:sz="4" w:space="0" w:color="00000A"/>
              <w:right w:val="single" w:sz="4" w:space="0" w:color="00000A"/>
            </w:tcBorders>
            <w:shd w:val="clear" w:color="auto" w:fill="FFFFFF"/>
          </w:tcPr>
          <w:p w14:paraId="36EB32BE"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912</w:t>
            </w:r>
          </w:p>
        </w:tc>
      </w:tr>
      <w:tr w:rsidR="00FA245C" w:rsidRPr="004C5A3E" w14:paraId="1FF93D02" w14:textId="77777777" w:rsidTr="00A523E1">
        <w:trPr>
          <w:jc w:val="center"/>
        </w:trPr>
        <w:tc>
          <w:tcPr>
            <w:tcW w:w="2838" w:type="dxa"/>
            <w:tcBorders>
              <w:top w:val="single" w:sz="4" w:space="0" w:color="00000A"/>
              <w:left w:val="single" w:sz="4" w:space="0" w:color="00000A"/>
              <w:bottom w:val="single" w:sz="4" w:space="0" w:color="00000A"/>
              <w:right w:val="single" w:sz="4" w:space="0" w:color="00000A"/>
            </w:tcBorders>
            <w:shd w:val="clear" w:color="auto" w:fill="FFFFFF"/>
          </w:tcPr>
          <w:p w14:paraId="29DA5403"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PRZYGŁÓW</w:t>
            </w:r>
          </w:p>
        </w:tc>
        <w:tc>
          <w:tcPr>
            <w:tcW w:w="2128" w:type="dxa"/>
            <w:tcBorders>
              <w:top w:val="single" w:sz="4" w:space="0" w:color="00000A"/>
              <w:left w:val="single" w:sz="4" w:space="0" w:color="00000A"/>
              <w:bottom w:val="single" w:sz="4" w:space="0" w:color="00000A"/>
              <w:right w:val="single" w:sz="4" w:space="0" w:color="00000A"/>
            </w:tcBorders>
            <w:shd w:val="clear" w:color="auto" w:fill="FFFFFF"/>
          </w:tcPr>
          <w:p w14:paraId="2B20AF7E"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1030</w:t>
            </w:r>
          </w:p>
        </w:tc>
      </w:tr>
      <w:tr w:rsidR="00FA245C" w:rsidRPr="004C5A3E" w14:paraId="62BE7D35" w14:textId="77777777" w:rsidTr="00A523E1">
        <w:trPr>
          <w:jc w:val="center"/>
        </w:trPr>
        <w:tc>
          <w:tcPr>
            <w:tcW w:w="2838" w:type="dxa"/>
            <w:tcBorders>
              <w:top w:val="single" w:sz="4" w:space="0" w:color="00000A"/>
              <w:left w:val="single" w:sz="4" w:space="0" w:color="00000A"/>
              <w:bottom w:val="single" w:sz="4" w:space="0" w:color="00000A"/>
              <w:right w:val="single" w:sz="4" w:space="0" w:color="00000A"/>
            </w:tcBorders>
            <w:shd w:val="clear" w:color="auto" w:fill="FFFFFF"/>
          </w:tcPr>
          <w:p w14:paraId="37A62D19"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SALKOWSZCZYZNA</w:t>
            </w:r>
          </w:p>
        </w:tc>
        <w:tc>
          <w:tcPr>
            <w:tcW w:w="2128" w:type="dxa"/>
            <w:tcBorders>
              <w:top w:val="single" w:sz="4" w:space="0" w:color="00000A"/>
              <w:left w:val="single" w:sz="4" w:space="0" w:color="00000A"/>
              <w:bottom w:val="single" w:sz="4" w:space="0" w:color="00000A"/>
              <w:right w:val="single" w:sz="4" w:space="0" w:color="00000A"/>
            </w:tcBorders>
            <w:shd w:val="clear" w:color="auto" w:fill="FFFFFF"/>
          </w:tcPr>
          <w:p w14:paraId="4DF8F43C"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32</w:t>
            </w:r>
          </w:p>
        </w:tc>
      </w:tr>
      <w:tr w:rsidR="00FA245C" w:rsidRPr="004C5A3E" w14:paraId="06B07BD1" w14:textId="77777777" w:rsidTr="00A523E1">
        <w:trPr>
          <w:jc w:val="center"/>
        </w:trPr>
        <w:tc>
          <w:tcPr>
            <w:tcW w:w="2838" w:type="dxa"/>
            <w:tcBorders>
              <w:top w:val="single" w:sz="4" w:space="0" w:color="00000A"/>
              <w:left w:val="single" w:sz="4" w:space="0" w:color="00000A"/>
              <w:bottom w:val="single" w:sz="4" w:space="0" w:color="00000A"/>
              <w:right w:val="single" w:sz="4" w:space="0" w:color="00000A"/>
            </w:tcBorders>
            <w:shd w:val="clear" w:color="auto" w:fill="FFFFFF"/>
          </w:tcPr>
          <w:p w14:paraId="40D64B2C"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SULEJÓW</w:t>
            </w:r>
          </w:p>
        </w:tc>
        <w:tc>
          <w:tcPr>
            <w:tcW w:w="2128" w:type="dxa"/>
            <w:tcBorders>
              <w:top w:val="single" w:sz="4" w:space="0" w:color="00000A"/>
              <w:left w:val="single" w:sz="4" w:space="0" w:color="00000A"/>
              <w:bottom w:val="single" w:sz="4" w:space="0" w:color="00000A"/>
              <w:right w:val="single" w:sz="4" w:space="0" w:color="00000A"/>
            </w:tcBorders>
            <w:shd w:val="clear" w:color="auto" w:fill="FFFFFF"/>
          </w:tcPr>
          <w:p w14:paraId="7AA77E98"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6057</w:t>
            </w:r>
          </w:p>
        </w:tc>
      </w:tr>
      <w:tr w:rsidR="00FA245C" w:rsidRPr="004C5A3E" w14:paraId="4C32C6FA" w14:textId="77777777" w:rsidTr="00A523E1">
        <w:trPr>
          <w:jc w:val="center"/>
        </w:trPr>
        <w:tc>
          <w:tcPr>
            <w:tcW w:w="2838" w:type="dxa"/>
            <w:tcBorders>
              <w:top w:val="single" w:sz="4" w:space="0" w:color="00000A"/>
              <w:left w:val="single" w:sz="4" w:space="0" w:color="00000A"/>
              <w:bottom w:val="single" w:sz="4" w:space="0" w:color="00000A"/>
              <w:right w:val="single" w:sz="4" w:space="0" w:color="00000A"/>
            </w:tcBorders>
            <w:shd w:val="clear" w:color="auto" w:fill="FFFFFF"/>
          </w:tcPr>
          <w:p w14:paraId="3B8AB84C"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USZCZYN</w:t>
            </w:r>
          </w:p>
        </w:tc>
        <w:tc>
          <w:tcPr>
            <w:tcW w:w="2128" w:type="dxa"/>
            <w:tcBorders>
              <w:top w:val="single" w:sz="4" w:space="0" w:color="00000A"/>
              <w:left w:val="single" w:sz="4" w:space="0" w:color="00000A"/>
              <w:bottom w:val="single" w:sz="4" w:space="0" w:color="00000A"/>
              <w:right w:val="single" w:sz="4" w:space="0" w:color="00000A"/>
            </w:tcBorders>
            <w:shd w:val="clear" w:color="auto" w:fill="FFFFFF"/>
          </w:tcPr>
          <w:p w14:paraId="0D388429"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648</w:t>
            </w:r>
          </w:p>
        </w:tc>
      </w:tr>
      <w:tr w:rsidR="00FA245C" w:rsidRPr="004C5A3E" w14:paraId="61481BC3" w14:textId="77777777" w:rsidTr="00A523E1">
        <w:trPr>
          <w:jc w:val="center"/>
        </w:trPr>
        <w:tc>
          <w:tcPr>
            <w:tcW w:w="2838" w:type="dxa"/>
            <w:tcBorders>
              <w:top w:val="single" w:sz="4" w:space="0" w:color="00000A"/>
              <w:left w:val="single" w:sz="4" w:space="0" w:color="00000A"/>
              <w:bottom w:val="single" w:sz="4" w:space="0" w:color="00000A"/>
              <w:right w:val="single" w:sz="4" w:space="0" w:color="00000A"/>
            </w:tcBorders>
            <w:shd w:val="clear" w:color="auto" w:fill="FFFFFF"/>
          </w:tcPr>
          <w:p w14:paraId="5308337F"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WINDUGA</w:t>
            </w:r>
          </w:p>
        </w:tc>
        <w:tc>
          <w:tcPr>
            <w:tcW w:w="2128" w:type="dxa"/>
            <w:tcBorders>
              <w:top w:val="single" w:sz="4" w:space="0" w:color="00000A"/>
              <w:left w:val="single" w:sz="4" w:space="0" w:color="00000A"/>
              <w:bottom w:val="single" w:sz="4" w:space="0" w:color="00000A"/>
              <w:right w:val="single" w:sz="4" w:space="0" w:color="00000A"/>
            </w:tcBorders>
            <w:shd w:val="clear" w:color="auto" w:fill="FFFFFF"/>
          </w:tcPr>
          <w:p w14:paraId="0C2ACEB1"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12</w:t>
            </w:r>
          </w:p>
        </w:tc>
      </w:tr>
      <w:tr w:rsidR="00FA245C" w:rsidRPr="004C5A3E" w14:paraId="58D48557" w14:textId="77777777" w:rsidTr="00A523E1">
        <w:trPr>
          <w:jc w:val="center"/>
        </w:trPr>
        <w:tc>
          <w:tcPr>
            <w:tcW w:w="2838" w:type="dxa"/>
            <w:tcBorders>
              <w:top w:val="single" w:sz="4" w:space="0" w:color="00000A"/>
              <w:left w:val="single" w:sz="4" w:space="0" w:color="00000A"/>
              <w:bottom w:val="single" w:sz="4" w:space="0" w:color="00000A"/>
              <w:right w:val="single" w:sz="4" w:space="0" w:color="00000A"/>
            </w:tcBorders>
            <w:shd w:val="clear" w:color="auto" w:fill="FFFFFF"/>
          </w:tcPr>
          <w:p w14:paraId="265E0246"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WITÓW</w:t>
            </w:r>
          </w:p>
        </w:tc>
        <w:tc>
          <w:tcPr>
            <w:tcW w:w="2128" w:type="dxa"/>
            <w:tcBorders>
              <w:top w:val="single" w:sz="4" w:space="0" w:color="00000A"/>
              <w:left w:val="single" w:sz="4" w:space="0" w:color="00000A"/>
              <w:bottom w:val="single" w:sz="4" w:space="0" w:color="00000A"/>
              <w:right w:val="single" w:sz="4" w:space="0" w:color="00000A"/>
            </w:tcBorders>
            <w:shd w:val="clear" w:color="auto" w:fill="FFFFFF"/>
          </w:tcPr>
          <w:p w14:paraId="3368DC34"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280</w:t>
            </w:r>
          </w:p>
        </w:tc>
      </w:tr>
      <w:tr w:rsidR="00FA245C" w:rsidRPr="004C5A3E" w14:paraId="0017F63E" w14:textId="77777777" w:rsidTr="00A523E1">
        <w:trPr>
          <w:jc w:val="center"/>
        </w:trPr>
        <w:tc>
          <w:tcPr>
            <w:tcW w:w="2838" w:type="dxa"/>
            <w:tcBorders>
              <w:top w:val="single" w:sz="4" w:space="0" w:color="00000A"/>
              <w:left w:val="single" w:sz="4" w:space="0" w:color="00000A"/>
              <w:bottom w:val="single" w:sz="4" w:space="0" w:color="00000A"/>
              <w:right w:val="single" w:sz="4" w:space="0" w:color="00000A"/>
            </w:tcBorders>
            <w:shd w:val="clear" w:color="auto" w:fill="FFFFFF"/>
          </w:tcPr>
          <w:p w14:paraId="6C0C3B43"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WITÓW-KOLONIA</w:t>
            </w:r>
          </w:p>
        </w:tc>
        <w:tc>
          <w:tcPr>
            <w:tcW w:w="2128" w:type="dxa"/>
            <w:tcBorders>
              <w:top w:val="single" w:sz="4" w:space="0" w:color="00000A"/>
              <w:left w:val="single" w:sz="4" w:space="0" w:color="00000A"/>
              <w:bottom w:val="single" w:sz="4" w:space="0" w:color="00000A"/>
              <w:right w:val="single" w:sz="4" w:space="0" w:color="00000A"/>
            </w:tcBorders>
            <w:shd w:val="clear" w:color="auto" w:fill="FFFFFF"/>
          </w:tcPr>
          <w:p w14:paraId="397CB426"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454</w:t>
            </w:r>
          </w:p>
        </w:tc>
      </w:tr>
      <w:tr w:rsidR="00FA245C" w:rsidRPr="004C5A3E" w14:paraId="0553F957" w14:textId="77777777" w:rsidTr="00A523E1">
        <w:trPr>
          <w:jc w:val="center"/>
        </w:trPr>
        <w:tc>
          <w:tcPr>
            <w:tcW w:w="2838" w:type="dxa"/>
            <w:tcBorders>
              <w:top w:val="single" w:sz="4" w:space="0" w:color="00000A"/>
              <w:left w:val="single" w:sz="4" w:space="0" w:color="00000A"/>
              <w:bottom w:val="single" w:sz="4" w:space="0" w:color="00000A"/>
              <w:right w:val="single" w:sz="4" w:space="0" w:color="00000A"/>
            </w:tcBorders>
            <w:shd w:val="clear" w:color="auto" w:fill="FFFFFF"/>
          </w:tcPr>
          <w:p w14:paraId="486E0A27"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WŁODZIMIERZÓW</w:t>
            </w:r>
          </w:p>
        </w:tc>
        <w:tc>
          <w:tcPr>
            <w:tcW w:w="2128" w:type="dxa"/>
            <w:tcBorders>
              <w:top w:val="single" w:sz="4" w:space="0" w:color="00000A"/>
              <w:left w:val="single" w:sz="4" w:space="0" w:color="00000A"/>
              <w:bottom w:val="single" w:sz="4" w:space="0" w:color="00000A"/>
              <w:right w:val="single" w:sz="4" w:space="0" w:color="00000A"/>
            </w:tcBorders>
            <w:shd w:val="clear" w:color="auto" w:fill="FFFFFF"/>
          </w:tcPr>
          <w:p w14:paraId="7C207C78"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1732</w:t>
            </w:r>
          </w:p>
        </w:tc>
      </w:tr>
      <w:tr w:rsidR="00FA245C" w:rsidRPr="004C5A3E" w14:paraId="146A06F3" w14:textId="77777777" w:rsidTr="00A523E1">
        <w:trPr>
          <w:jc w:val="center"/>
        </w:trPr>
        <w:tc>
          <w:tcPr>
            <w:tcW w:w="2838" w:type="dxa"/>
            <w:tcBorders>
              <w:top w:val="single" w:sz="4" w:space="0" w:color="00000A"/>
              <w:left w:val="single" w:sz="4" w:space="0" w:color="00000A"/>
              <w:bottom w:val="single" w:sz="4" w:space="0" w:color="00000A"/>
              <w:right w:val="single" w:sz="4" w:space="0" w:color="00000A"/>
            </w:tcBorders>
            <w:shd w:val="clear" w:color="auto" w:fill="FFFFFF"/>
          </w:tcPr>
          <w:p w14:paraId="019127E5"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WÓJTOSTWO</w:t>
            </w:r>
          </w:p>
        </w:tc>
        <w:tc>
          <w:tcPr>
            <w:tcW w:w="2128" w:type="dxa"/>
            <w:tcBorders>
              <w:top w:val="single" w:sz="4" w:space="0" w:color="00000A"/>
              <w:left w:val="single" w:sz="4" w:space="0" w:color="00000A"/>
              <w:bottom w:val="single" w:sz="4" w:space="0" w:color="00000A"/>
              <w:right w:val="single" w:sz="4" w:space="0" w:color="00000A"/>
            </w:tcBorders>
            <w:shd w:val="clear" w:color="auto" w:fill="FFFFFF"/>
          </w:tcPr>
          <w:p w14:paraId="4FE80DE6"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88</w:t>
            </w:r>
          </w:p>
        </w:tc>
      </w:tr>
      <w:tr w:rsidR="00FA245C" w:rsidRPr="004C5A3E" w14:paraId="566FBAD0" w14:textId="77777777" w:rsidTr="00A523E1">
        <w:trPr>
          <w:jc w:val="center"/>
        </w:trPr>
        <w:tc>
          <w:tcPr>
            <w:tcW w:w="2838" w:type="dxa"/>
            <w:tcBorders>
              <w:top w:val="single" w:sz="4" w:space="0" w:color="00000A"/>
              <w:left w:val="single" w:sz="4" w:space="0" w:color="00000A"/>
              <w:bottom w:val="single" w:sz="4" w:space="0" w:color="00000A"/>
              <w:right w:val="single" w:sz="4" w:space="0" w:color="00000A"/>
            </w:tcBorders>
            <w:shd w:val="clear" w:color="auto" w:fill="FFFFFF"/>
          </w:tcPr>
          <w:p w14:paraId="42995C50"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ZALESICE</w:t>
            </w:r>
          </w:p>
        </w:tc>
        <w:tc>
          <w:tcPr>
            <w:tcW w:w="2128" w:type="dxa"/>
            <w:tcBorders>
              <w:top w:val="single" w:sz="4" w:space="0" w:color="00000A"/>
              <w:left w:val="single" w:sz="4" w:space="0" w:color="00000A"/>
              <w:bottom w:val="single" w:sz="4" w:space="0" w:color="00000A"/>
              <w:right w:val="single" w:sz="4" w:space="0" w:color="00000A"/>
            </w:tcBorders>
            <w:shd w:val="clear" w:color="auto" w:fill="FFFFFF"/>
          </w:tcPr>
          <w:p w14:paraId="3B4EBB2F"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276</w:t>
            </w:r>
          </w:p>
        </w:tc>
      </w:tr>
      <w:tr w:rsidR="00FA245C" w:rsidRPr="004C5A3E" w14:paraId="37BD6EFB" w14:textId="77777777" w:rsidTr="00A523E1">
        <w:trPr>
          <w:jc w:val="center"/>
        </w:trPr>
        <w:tc>
          <w:tcPr>
            <w:tcW w:w="2838" w:type="dxa"/>
            <w:tcBorders>
              <w:top w:val="single" w:sz="4" w:space="0" w:color="00000A"/>
              <w:left w:val="single" w:sz="4" w:space="0" w:color="00000A"/>
              <w:bottom w:val="single" w:sz="4" w:space="0" w:color="00000A"/>
              <w:right w:val="single" w:sz="4" w:space="0" w:color="00000A"/>
            </w:tcBorders>
            <w:shd w:val="clear" w:color="auto" w:fill="FFFFFF"/>
          </w:tcPr>
          <w:p w14:paraId="175E9502"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ZALESICE-KOLONIA</w:t>
            </w:r>
          </w:p>
        </w:tc>
        <w:tc>
          <w:tcPr>
            <w:tcW w:w="2128" w:type="dxa"/>
            <w:tcBorders>
              <w:top w:val="single" w:sz="4" w:space="0" w:color="00000A"/>
              <w:left w:val="single" w:sz="4" w:space="0" w:color="00000A"/>
              <w:bottom w:val="single" w:sz="4" w:space="0" w:color="00000A"/>
              <w:right w:val="single" w:sz="4" w:space="0" w:color="00000A"/>
            </w:tcBorders>
            <w:shd w:val="clear" w:color="auto" w:fill="FFFFFF"/>
          </w:tcPr>
          <w:p w14:paraId="65A9A21F" w14:textId="77777777" w:rsidR="00FA245C" w:rsidRPr="00293967" w:rsidRDefault="00FA245C" w:rsidP="00293967">
            <w:pPr>
              <w:spacing w:after="0" w:line="240" w:lineRule="auto"/>
              <w:rPr>
                <w:rFonts w:ascii="Arial" w:hAnsi="Arial" w:cs="Arial"/>
                <w:sz w:val="18"/>
                <w:szCs w:val="18"/>
              </w:rPr>
            </w:pPr>
            <w:r w:rsidRPr="00293967">
              <w:rPr>
                <w:rFonts w:ascii="Arial" w:hAnsi="Arial" w:cs="Arial"/>
                <w:sz w:val="18"/>
                <w:szCs w:val="18"/>
              </w:rPr>
              <w:t>200</w:t>
            </w:r>
          </w:p>
        </w:tc>
      </w:tr>
    </w:tbl>
    <w:p w14:paraId="4C04801D" w14:textId="0F12B73F" w:rsidR="00FA245C" w:rsidRPr="00FA245C" w:rsidRDefault="00FA245C" w:rsidP="00FA245C">
      <w:pPr>
        <w:spacing w:after="240" w:line="240" w:lineRule="auto"/>
        <w:rPr>
          <w:rFonts w:ascii="Arial" w:hAnsi="Arial" w:cs="Arial"/>
          <w:sz w:val="20"/>
          <w:szCs w:val="20"/>
        </w:rPr>
      </w:pPr>
      <w:r w:rsidRPr="00FA245C">
        <w:rPr>
          <w:rFonts w:ascii="Arial" w:hAnsi="Arial" w:cs="Arial"/>
          <w:sz w:val="20"/>
          <w:szCs w:val="20"/>
        </w:rPr>
        <w:t xml:space="preserve">Źródło: </w:t>
      </w:r>
      <w:r w:rsidR="00293967">
        <w:rPr>
          <w:rFonts w:ascii="Arial" w:hAnsi="Arial" w:cs="Arial"/>
          <w:sz w:val="20"/>
          <w:szCs w:val="20"/>
        </w:rPr>
        <w:t xml:space="preserve">Opracowanie własne na podstawie </w:t>
      </w:r>
      <w:r w:rsidRPr="00FA245C">
        <w:rPr>
          <w:rFonts w:ascii="Arial" w:hAnsi="Arial" w:cs="Arial"/>
          <w:sz w:val="20"/>
          <w:szCs w:val="20"/>
        </w:rPr>
        <w:t>Raport</w:t>
      </w:r>
      <w:r w:rsidR="00293967">
        <w:rPr>
          <w:rFonts w:ascii="Arial" w:hAnsi="Arial" w:cs="Arial"/>
          <w:sz w:val="20"/>
          <w:szCs w:val="20"/>
        </w:rPr>
        <w:t>u</w:t>
      </w:r>
      <w:r w:rsidRPr="00FA245C">
        <w:rPr>
          <w:rFonts w:ascii="Arial" w:hAnsi="Arial" w:cs="Arial"/>
          <w:sz w:val="20"/>
          <w:szCs w:val="20"/>
        </w:rPr>
        <w:t xml:space="preserve"> o stanie gminy Sulejów za 2020 rok [za:] dane z</w:t>
      </w:r>
      <w:r w:rsidR="00202B13">
        <w:rPr>
          <w:rFonts w:ascii="Arial" w:hAnsi="Arial" w:cs="Arial"/>
          <w:sz w:val="20"/>
          <w:szCs w:val="20"/>
        </w:rPr>
        <w:t> </w:t>
      </w:r>
      <w:r w:rsidRPr="00FA245C">
        <w:rPr>
          <w:rFonts w:ascii="Arial" w:hAnsi="Arial" w:cs="Arial"/>
          <w:sz w:val="20"/>
          <w:szCs w:val="20"/>
        </w:rPr>
        <w:t>Ewidencji Ludności Urzędu Miejskiego w Sulejowie)</w:t>
      </w:r>
    </w:p>
    <w:p w14:paraId="0C3F2957" w14:textId="2567EA55" w:rsidR="00066EB5" w:rsidRDefault="0020347C" w:rsidP="00FD02EF">
      <w:pPr>
        <w:spacing w:line="360" w:lineRule="auto"/>
        <w:ind w:firstLine="709"/>
        <w:jc w:val="both"/>
        <w:rPr>
          <w:rFonts w:ascii="Arial" w:hAnsi="Arial" w:cs="Arial"/>
          <w:sz w:val="20"/>
          <w:szCs w:val="20"/>
        </w:rPr>
      </w:pPr>
      <w:r w:rsidRPr="000851B0">
        <w:rPr>
          <w:rFonts w:ascii="Arial" w:hAnsi="Arial" w:cs="Arial"/>
          <w:sz w:val="20"/>
          <w:szCs w:val="20"/>
        </w:rPr>
        <w:t>Przeprowadzono analizę porównawczą.</w:t>
      </w:r>
      <w:r w:rsidR="00293967" w:rsidRPr="000851B0">
        <w:rPr>
          <w:rFonts w:ascii="Arial" w:hAnsi="Arial" w:cs="Arial"/>
          <w:sz w:val="20"/>
          <w:szCs w:val="20"/>
        </w:rPr>
        <w:t xml:space="preserve"> </w:t>
      </w:r>
      <w:r w:rsidR="006A35A6" w:rsidRPr="000851B0">
        <w:rPr>
          <w:rFonts w:ascii="Arial" w:hAnsi="Arial" w:cs="Arial"/>
          <w:sz w:val="20"/>
          <w:szCs w:val="20"/>
        </w:rPr>
        <w:t xml:space="preserve">Gmina </w:t>
      </w:r>
      <w:r w:rsidR="00293967" w:rsidRPr="000851B0">
        <w:rPr>
          <w:rFonts w:ascii="Arial" w:hAnsi="Arial" w:cs="Arial"/>
          <w:sz w:val="20"/>
          <w:szCs w:val="20"/>
        </w:rPr>
        <w:t xml:space="preserve">Sulejów </w:t>
      </w:r>
      <w:r w:rsidR="00531411" w:rsidRPr="000851B0">
        <w:rPr>
          <w:rFonts w:ascii="Arial" w:hAnsi="Arial" w:cs="Arial"/>
          <w:sz w:val="20"/>
          <w:szCs w:val="20"/>
        </w:rPr>
        <w:t>pod względem liczby ludności</w:t>
      </w:r>
      <w:r w:rsidR="006A35A6" w:rsidRPr="000851B0">
        <w:rPr>
          <w:rFonts w:ascii="Arial" w:hAnsi="Arial" w:cs="Arial"/>
          <w:sz w:val="20"/>
          <w:szCs w:val="20"/>
        </w:rPr>
        <w:t xml:space="preserve"> to</w:t>
      </w:r>
      <w:r w:rsidR="00202B13">
        <w:rPr>
          <w:rFonts w:ascii="Arial" w:hAnsi="Arial" w:cs="Arial"/>
          <w:sz w:val="20"/>
          <w:szCs w:val="20"/>
        </w:rPr>
        <w:t> </w:t>
      </w:r>
      <w:r w:rsidR="002B266C" w:rsidRPr="000851B0">
        <w:rPr>
          <w:rFonts w:ascii="Arial" w:hAnsi="Arial" w:cs="Arial"/>
          <w:sz w:val="20"/>
          <w:szCs w:val="20"/>
        </w:rPr>
        <w:t>największa</w:t>
      </w:r>
      <w:r w:rsidR="000D6055" w:rsidRPr="000851B0">
        <w:rPr>
          <w:rFonts w:ascii="Arial" w:hAnsi="Arial" w:cs="Arial"/>
          <w:sz w:val="20"/>
          <w:szCs w:val="20"/>
        </w:rPr>
        <w:t xml:space="preserve"> gmin</w:t>
      </w:r>
      <w:r w:rsidR="002B266C" w:rsidRPr="000851B0">
        <w:rPr>
          <w:rFonts w:ascii="Arial" w:hAnsi="Arial" w:cs="Arial"/>
          <w:sz w:val="20"/>
          <w:szCs w:val="20"/>
        </w:rPr>
        <w:t xml:space="preserve">a miejsko – wiejska </w:t>
      </w:r>
      <w:r w:rsidR="006A35A6" w:rsidRPr="000851B0">
        <w:rPr>
          <w:rFonts w:ascii="Arial" w:hAnsi="Arial" w:cs="Arial"/>
          <w:sz w:val="20"/>
          <w:szCs w:val="20"/>
        </w:rPr>
        <w:t>wśród analizowanych JST</w:t>
      </w:r>
      <w:r w:rsidR="00531411" w:rsidRPr="000851B0">
        <w:rPr>
          <w:rFonts w:ascii="Arial" w:hAnsi="Arial" w:cs="Arial"/>
          <w:sz w:val="20"/>
          <w:szCs w:val="20"/>
        </w:rPr>
        <w:t xml:space="preserve"> </w:t>
      </w:r>
      <w:r w:rsidR="00BF3E63" w:rsidRPr="000851B0">
        <w:rPr>
          <w:rFonts w:ascii="Arial" w:hAnsi="Arial" w:cs="Arial"/>
          <w:sz w:val="20"/>
          <w:szCs w:val="20"/>
        </w:rPr>
        <w:t>(</w:t>
      </w:r>
      <w:r w:rsidR="002B266C" w:rsidRPr="000851B0">
        <w:rPr>
          <w:rFonts w:ascii="Arial" w:hAnsi="Arial" w:cs="Arial"/>
          <w:sz w:val="20"/>
          <w:szCs w:val="20"/>
        </w:rPr>
        <w:t>1</w:t>
      </w:r>
      <w:r w:rsidR="000851B0" w:rsidRPr="000851B0">
        <w:rPr>
          <w:rFonts w:ascii="Arial" w:hAnsi="Arial" w:cs="Arial"/>
          <w:sz w:val="20"/>
          <w:szCs w:val="20"/>
        </w:rPr>
        <w:t>6 308</w:t>
      </w:r>
      <w:r w:rsidR="00531411" w:rsidRPr="000851B0">
        <w:rPr>
          <w:rFonts w:ascii="Arial" w:hAnsi="Arial" w:cs="Arial"/>
          <w:sz w:val="20"/>
          <w:szCs w:val="20"/>
        </w:rPr>
        <w:t xml:space="preserve"> mieszkańców</w:t>
      </w:r>
      <w:r w:rsidR="00BF3E63" w:rsidRPr="000851B0">
        <w:rPr>
          <w:rFonts w:ascii="Arial" w:hAnsi="Arial" w:cs="Arial"/>
          <w:sz w:val="20"/>
          <w:szCs w:val="20"/>
        </w:rPr>
        <w:t>)</w:t>
      </w:r>
      <w:r w:rsidR="002B266C" w:rsidRPr="000851B0">
        <w:rPr>
          <w:rFonts w:ascii="Arial" w:hAnsi="Arial" w:cs="Arial"/>
          <w:sz w:val="20"/>
          <w:szCs w:val="20"/>
        </w:rPr>
        <w:t xml:space="preserve">, pod względem liczby ludności przewyższa ją </w:t>
      </w:r>
      <w:r w:rsidR="000851B0" w:rsidRPr="000851B0">
        <w:rPr>
          <w:rFonts w:ascii="Arial" w:hAnsi="Arial" w:cs="Arial"/>
          <w:sz w:val="20"/>
          <w:szCs w:val="20"/>
        </w:rPr>
        <w:t xml:space="preserve">tylko miasto na prawach powiatu Piotrków Trybunalski </w:t>
      </w:r>
      <w:r w:rsidR="002B266C" w:rsidRPr="000851B0">
        <w:rPr>
          <w:rFonts w:ascii="Arial" w:hAnsi="Arial" w:cs="Arial"/>
          <w:sz w:val="20"/>
          <w:szCs w:val="20"/>
        </w:rPr>
        <w:t>(</w:t>
      </w:r>
      <w:r w:rsidR="000851B0" w:rsidRPr="000851B0">
        <w:rPr>
          <w:rFonts w:ascii="Arial" w:hAnsi="Arial" w:cs="Arial"/>
          <w:sz w:val="20"/>
          <w:szCs w:val="20"/>
        </w:rPr>
        <w:t>72</w:t>
      </w:r>
      <w:r w:rsidR="001A0475">
        <w:rPr>
          <w:rFonts w:ascii="Arial" w:hAnsi="Arial" w:cs="Arial"/>
          <w:sz w:val="20"/>
          <w:szCs w:val="20"/>
        </w:rPr>
        <w:t> </w:t>
      </w:r>
      <w:r w:rsidR="000851B0" w:rsidRPr="000851B0">
        <w:rPr>
          <w:rFonts w:ascii="Arial" w:hAnsi="Arial" w:cs="Arial"/>
          <w:sz w:val="20"/>
          <w:szCs w:val="20"/>
        </w:rPr>
        <w:t>25</w:t>
      </w:r>
      <w:r w:rsidR="002B266C" w:rsidRPr="000851B0">
        <w:rPr>
          <w:rFonts w:ascii="Arial" w:hAnsi="Arial" w:cs="Arial"/>
          <w:sz w:val="20"/>
          <w:szCs w:val="20"/>
        </w:rPr>
        <w:t>0</w:t>
      </w:r>
      <w:r w:rsidR="001A0475">
        <w:rPr>
          <w:rFonts w:ascii="Arial" w:hAnsi="Arial" w:cs="Arial"/>
          <w:sz w:val="20"/>
          <w:szCs w:val="20"/>
        </w:rPr>
        <w:t xml:space="preserve"> osób</w:t>
      </w:r>
      <w:r w:rsidR="002B266C" w:rsidRPr="000851B0">
        <w:rPr>
          <w:rFonts w:ascii="Arial" w:hAnsi="Arial" w:cs="Arial"/>
          <w:sz w:val="20"/>
          <w:szCs w:val="20"/>
        </w:rPr>
        <w:t>)</w:t>
      </w:r>
      <w:r w:rsidR="009B7741" w:rsidRPr="000851B0">
        <w:rPr>
          <w:rFonts w:ascii="Arial" w:hAnsi="Arial" w:cs="Arial"/>
          <w:sz w:val="20"/>
          <w:szCs w:val="20"/>
        </w:rPr>
        <w:t>.</w:t>
      </w:r>
    </w:p>
    <w:p w14:paraId="1E958DA2" w14:textId="76FF4BB5" w:rsidR="00A523E1" w:rsidRDefault="00A523E1" w:rsidP="00FD02EF">
      <w:pPr>
        <w:spacing w:line="360" w:lineRule="auto"/>
        <w:ind w:firstLine="709"/>
        <w:jc w:val="both"/>
        <w:rPr>
          <w:rFonts w:ascii="Arial" w:hAnsi="Arial" w:cs="Arial"/>
          <w:sz w:val="20"/>
          <w:szCs w:val="20"/>
        </w:rPr>
      </w:pPr>
    </w:p>
    <w:p w14:paraId="3B084688" w14:textId="77777777" w:rsidR="00BC0CFA" w:rsidRPr="000851B0" w:rsidRDefault="00BC0CFA" w:rsidP="00FD02EF">
      <w:pPr>
        <w:spacing w:line="360" w:lineRule="auto"/>
        <w:ind w:firstLine="709"/>
        <w:jc w:val="both"/>
        <w:rPr>
          <w:rFonts w:ascii="Arial" w:hAnsi="Arial" w:cs="Arial"/>
          <w:sz w:val="20"/>
          <w:szCs w:val="20"/>
        </w:rPr>
      </w:pPr>
    </w:p>
    <w:p w14:paraId="41FD63B9" w14:textId="77777777" w:rsidR="00D22BFD" w:rsidRDefault="00D22BFD" w:rsidP="007A0D55">
      <w:pPr>
        <w:pStyle w:val="Legenda"/>
        <w:spacing w:before="240" w:after="0" w:line="240" w:lineRule="auto"/>
        <w:rPr>
          <w:rFonts w:ascii="Arial" w:hAnsi="Arial" w:cs="Arial"/>
          <w:b w:val="0"/>
          <w:bCs w:val="0"/>
          <w:color w:val="auto"/>
          <w:sz w:val="20"/>
          <w:szCs w:val="20"/>
        </w:rPr>
        <w:sectPr w:rsidR="00D22BFD" w:rsidSect="00CF6F06">
          <w:pgSz w:w="11906" w:h="16838"/>
          <w:pgMar w:top="1417" w:right="1417" w:bottom="1417" w:left="1417" w:header="708" w:footer="708" w:gutter="0"/>
          <w:cols w:space="708"/>
          <w:docGrid w:linePitch="360"/>
        </w:sectPr>
      </w:pPr>
    </w:p>
    <w:p w14:paraId="5648842F" w14:textId="0FD533C0" w:rsidR="00E27BF9" w:rsidRPr="00293967" w:rsidRDefault="007A0D55" w:rsidP="007A0D55">
      <w:pPr>
        <w:pStyle w:val="Legenda"/>
        <w:spacing w:before="240" w:after="0" w:line="240" w:lineRule="auto"/>
        <w:rPr>
          <w:rFonts w:ascii="Arial" w:eastAsia="Times New Roman" w:hAnsi="Arial" w:cs="Arial"/>
          <w:b w:val="0"/>
          <w:bCs w:val="0"/>
          <w:color w:val="auto"/>
          <w:sz w:val="20"/>
          <w:szCs w:val="20"/>
        </w:rPr>
      </w:pPr>
      <w:bookmarkStart w:id="39" w:name="_Toc109160855"/>
      <w:r w:rsidRPr="00293967">
        <w:rPr>
          <w:rFonts w:ascii="Arial" w:hAnsi="Arial" w:cs="Arial"/>
          <w:b w:val="0"/>
          <w:bCs w:val="0"/>
          <w:color w:val="auto"/>
          <w:sz w:val="20"/>
          <w:szCs w:val="20"/>
        </w:rPr>
        <w:lastRenderedPageBreak/>
        <w:t xml:space="preserve">Tabela </w:t>
      </w:r>
      <w:r w:rsidRPr="00293967">
        <w:rPr>
          <w:rFonts w:ascii="Arial" w:hAnsi="Arial" w:cs="Arial"/>
          <w:b w:val="0"/>
          <w:bCs w:val="0"/>
          <w:color w:val="auto"/>
          <w:sz w:val="20"/>
          <w:szCs w:val="20"/>
        </w:rPr>
        <w:fldChar w:fldCharType="begin"/>
      </w:r>
      <w:r w:rsidRPr="00293967">
        <w:rPr>
          <w:rFonts w:ascii="Arial" w:hAnsi="Arial" w:cs="Arial"/>
          <w:b w:val="0"/>
          <w:bCs w:val="0"/>
          <w:color w:val="auto"/>
          <w:sz w:val="20"/>
          <w:szCs w:val="20"/>
        </w:rPr>
        <w:instrText xml:space="preserve"> SEQ Tabela \* ARABIC </w:instrText>
      </w:r>
      <w:r w:rsidRPr="00293967">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5</w:t>
      </w:r>
      <w:r w:rsidRPr="00293967">
        <w:rPr>
          <w:rFonts w:ascii="Arial" w:hAnsi="Arial" w:cs="Arial"/>
          <w:b w:val="0"/>
          <w:bCs w:val="0"/>
          <w:color w:val="auto"/>
          <w:sz w:val="20"/>
          <w:szCs w:val="20"/>
        </w:rPr>
        <w:fldChar w:fldCharType="end"/>
      </w:r>
      <w:r w:rsidRPr="00293967">
        <w:rPr>
          <w:rFonts w:ascii="Arial" w:hAnsi="Arial" w:cs="Arial"/>
          <w:b w:val="0"/>
          <w:bCs w:val="0"/>
          <w:color w:val="auto"/>
          <w:sz w:val="20"/>
          <w:szCs w:val="20"/>
        </w:rPr>
        <w:t xml:space="preserve"> </w:t>
      </w:r>
      <w:r w:rsidR="00E27BF9" w:rsidRPr="00293967">
        <w:rPr>
          <w:rFonts w:ascii="Arial" w:eastAsia="Times New Roman" w:hAnsi="Arial" w:cs="Arial"/>
          <w:b w:val="0"/>
          <w:bCs w:val="0"/>
          <w:color w:val="auto"/>
          <w:sz w:val="20"/>
          <w:szCs w:val="20"/>
        </w:rPr>
        <w:t>Dynamika liczby ludności w latach 201</w:t>
      </w:r>
      <w:r w:rsidR="00D251F7" w:rsidRPr="00293967">
        <w:rPr>
          <w:rFonts w:ascii="Arial" w:eastAsia="Times New Roman" w:hAnsi="Arial" w:cs="Arial"/>
          <w:b w:val="0"/>
          <w:bCs w:val="0"/>
          <w:color w:val="auto"/>
          <w:sz w:val="20"/>
          <w:szCs w:val="20"/>
        </w:rPr>
        <w:t>1</w:t>
      </w:r>
      <w:r w:rsidR="00E27BF9" w:rsidRPr="00293967">
        <w:rPr>
          <w:rFonts w:ascii="Arial" w:eastAsia="Times New Roman" w:hAnsi="Arial" w:cs="Arial"/>
          <w:b w:val="0"/>
          <w:bCs w:val="0"/>
          <w:color w:val="auto"/>
          <w:sz w:val="20"/>
          <w:szCs w:val="20"/>
        </w:rPr>
        <w:t xml:space="preserve"> </w:t>
      </w:r>
      <w:r w:rsidR="00293967" w:rsidRPr="00293967">
        <w:rPr>
          <w:rFonts w:ascii="Arial" w:eastAsia="Times New Roman" w:hAnsi="Arial" w:cs="Arial"/>
          <w:b w:val="0"/>
          <w:bCs w:val="0"/>
          <w:color w:val="auto"/>
          <w:sz w:val="20"/>
          <w:szCs w:val="20"/>
        </w:rPr>
        <w:t>–</w:t>
      </w:r>
      <w:r w:rsidR="00E27BF9" w:rsidRPr="00293967">
        <w:rPr>
          <w:rFonts w:ascii="Arial" w:eastAsia="Times New Roman" w:hAnsi="Arial" w:cs="Arial"/>
          <w:b w:val="0"/>
          <w:bCs w:val="0"/>
          <w:color w:val="auto"/>
          <w:sz w:val="20"/>
          <w:szCs w:val="20"/>
        </w:rPr>
        <w:t xml:space="preserve"> 20</w:t>
      </w:r>
      <w:r w:rsidR="00D251F7" w:rsidRPr="00293967">
        <w:rPr>
          <w:rFonts w:ascii="Arial" w:eastAsia="Times New Roman" w:hAnsi="Arial" w:cs="Arial"/>
          <w:b w:val="0"/>
          <w:bCs w:val="0"/>
          <w:color w:val="auto"/>
          <w:sz w:val="20"/>
          <w:szCs w:val="20"/>
        </w:rPr>
        <w:t>20</w:t>
      </w:r>
      <w:r w:rsidR="00E27BF9" w:rsidRPr="00293967">
        <w:rPr>
          <w:rFonts w:ascii="Arial" w:eastAsia="Times New Roman" w:hAnsi="Arial" w:cs="Arial"/>
          <w:b w:val="0"/>
          <w:bCs w:val="0"/>
          <w:color w:val="auto"/>
          <w:sz w:val="20"/>
          <w:szCs w:val="20"/>
        </w:rPr>
        <w:t xml:space="preserve"> </w:t>
      </w:r>
      <w:r w:rsidR="00293967" w:rsidRPr="00293967">
        <w:rPr>
          <w:rFonts w:ascii="Arial" w:eastAsia="Times New Roman" w:hAnsi="Arial" w:cs="Arial"/>
          <w:b w:val="0"/>
          <w:bCs w:val="0"/>
          <w:color w:val="auto"/>
          <w:sz w:val="20"/>
          <w:szCs w:val="20"/>
        </w:rPr>
        <w:t>–</w:t>
      </w:r>
      <w:r w:rsidR="00E27BF9" w:rsidRPr="00293967">
        <w:rPr>
          <w:rFonts w:ascii="Arial" w:eastAsia="Times New Roman" w:hAnsi="Arial" w:cs="Arial"/>
          <w:b w:val="0"/>
          <w:bCs w:val="0"/>
          <w:color w:val="auto"/>
          <w:sz w:val="20"/>
          <w:szCs w:val="20"/>
        </w:rPr>
        <w:t xml:space="preserve"> analiza porównawcza</w:t>
      </w:r>
      <w:bookmarkEnd w:id="39"/>
    </w:p>
    <w:tbl>
      <w:tblPr>
        <w:tblStyle w:val="Tabela-Siatka"/>
        <w:tblW w:w="5000" w:type="pct"/>
        <w:tblLayout w:type="fixed"/>
        <w:tblLook w:val="04A0" w:firstRow="1" w:lastRow="0" w:firstColumn="1" w:lastColumn="0" w:noHBand="0" w:noVBand="1"/>
      </w:tblPr>
      <w:tblGrid>
        <w:gridCol w:w="3744"/>
        <w:gridCol w:w="1048"/>
        <w:gridCol w:w="1047"/>
        <w:gridCol w:w="1047"/>
        <w:gridCol w:w="1047"/>
        <w:gridCol w:w="1047"/>
        <w:gridCol w:w="1047"/>
        <w:gridCol w:w="1047"/>
        <w:gridCol w:w="1047"/>
        <w:gridCol w:w="1047"/>
        <w:gridCol w:w="1050"/>
      </w:tblGrid>
      <w:tr w:rsidR="00D22BFD" w:rsidRPr="00293967" w14:paraId="5ACDB714" w14:textId="77777777" w:rsidTr="00D22BFD">
        <w:trPr>
          <w:tblHeader/>
        </w:trPr>
        <w:tc>
          <w:tcPr>
            <w:tcW w:w="1315" w:type="pct"/>
            <w:shd w:val="clear" w:color="auto" w:fill="FEF99A"/>
            <w:hideMark/>
          </w:tcPr>
          <w:p w14:paraId="326FA233" w14:textId="77777777" w:rsidR="00293967" w:rsidRPr="00293967" w:rsidRDefault="00293967" w:rsidP="00293967">
            <w:pPr>
              <w:rPr>
                <w:rFonts w:eastAsia="Arial"/>
                <w:b/>
                <w:bCs/>
                <w:sz w:val="18"/>
                <w:szCs w:val="18"/>
              </w:rPr>
            </w:pPr>
            <w:r w:rsidRPr="00293967">
              <w:rPr>
                <w:rFonts w:eastAsia="Arial"/>
                <w:b/>
                <w:bCs/>
                <w:sz w:val="18"/>
                <w:szCs w:val="18"/>
              </w:rPr>
              <w:t>Jednostka terytorialna</w:t>
            </w:r>
          </w:p>
        </w:tc>
        <w:tc>
          <w:tcPr>
            <w:tcW w:w="368" w:type="pct"/>
            <w:shd w:val="clear" w:color="auto" w:fill="FEF99A"/>
            <w:hideMark/>
          </w:tcPr>
          <w:p w14:paraId="7FAE5F08" w14:textId="77777777" w:rsidR="00293967" w:rsidRPr="00293967" w:rsidRDefault="00293967" w:rsidP="00293967">
            <w:pPr>
              <w:rPr>
                <w:rFonts w:eastAsia="Arial"/>
                <w:b/>
                <w:bCs/>
                <w:sz w:val="18"/>
                <w:szCs w:val="18"/>
              </w:rPr>
            </w:pPr>
            <w:r w:rsidRPr="00293967">
              <w:rPr>
                <w:rFonts w:eastAsia="Arial"/>
                <w:b/>
                <w:bCs/>
                <w:sz w:val="18"/>
                <w:szCs w:val="18"/>
              </w:rPr>
              <w:t>2011</w:t>
            </w:r>
          </w:p>
        </w:tc>
        <w:tc>
          <w:tcPr>
            <w:tcW w:w="368" w:type="pct"/>
            <w:shd w:val="clear" w:color="auto" w:fill="FEF99A"/>
            <w:hideMark/>
          </w:tcPr>
          <w:p w14:paraId="5F80B44F" w14:textId="77777777" w:rsidR="00293967" w:rsidRPr="00293967" w:rsidRDefault="00293967" w:rsidP="00293967">
            <w:pPr>
              <w:rPr>
                <w:rFonts w:eastAsia="Arial"/>
                <w:b/>
                <w:bCs/>
                <w:sz w:val="18"/>
                <w:szCs w:val="18"/>
              </w:rPr>
            </w:pPr>
            <w:r w:rsidRPr="00293967">
              <w:rPr>
                <w:rFonts w:eastAsia="Arial"/>
                <w:b/>
                <w:bCs/>
                <w:sz w:val="18"/>
                <w:szCs w:val="18"/>
              </w:rPr>
              <w:t>2012</w:t>
            </w:r>
          </w:p>
        </w:tc>
        <w:tc>
          <w:tcPr>
            <w:tcW w:w="368" w:type="pct"/>
            <w:shd w:val="clear" w:color="auto" w:fill="FEF99A"/>
            <w:hideMark/>
          </w:tcPr>
          <w:p w14:paraId="67922505" w14:textId="77777777" w:rsidR="00293967" w:rsidRPr="00293967" w:rsidRDefault="00293967" w:rsidP="00293967">
            <w:pPr>
              <w:rPr>
                <w:rFonts w:eastAsia="Arial"/>
                <w:b/>
                <w:bCs/>
                <w:sz w:val="18"/>
                <w:szCs w:val="18"/>
              </w:rPr>
            </w:pPr>
            <w:r w:rsidRPr="00293967">
              <w:rPr>
                <w:rFonts w:eastAsia="Arial"/>
                <w:b/>
                <w:bCs/>
                <w:sz w:val="18"/>
                <w:szCs w:val="18"/>
              </w:rPr>
              <w:t>2013</w:t>
            </w:r>
          </w:p>
        </w:tc>
        <w:tc>
          <w:tcPr>
            <w:tcW w:w="368" w:type="pct"/>
            <w:shd w:val="clear" w:color="auto" w:fill="FEF99A"/>
            <w:hideMark/>
          </w:tcPr>
          <w:p w14:paraId="6CA3275A" w14:textId="77777777" w:rsidR="00293967" w:rsidRPr="00293967" w:rsidRDefault="00293967" w:rsidP="00293967">
            <w:pPr>
              <w:rPr>
                <w:rFonts w:eastAsia="Arial"/>
                <w:b/>
                <w:bCs/>
                <w:sz w:val="18"/>
                <w:szCs w:val="18"/>
              </w:rPr>
            </w:pPr>
            <w:r w:rsidRPr="00293967">
              <w:rPr>
                <w:rFonts w:eastAsia="Arial"/>
                <w:b/>
                <w:bCs/>
                <w:sz w:val="18"/>
                <w:szCs w:val="18"/>
              </w:rPr>
              <w:t>2014</w:t>
            </w:r>
          </w:p>
        </w:tc>
        <w:tc>
          <w:tcPr>
            <w:tcW w:w="368" w:type="pct"/>
            <w:shd w:val="clear" w:color="auto" w:fill="FEF99A"/>
            <w:hideMark/>
          </w:tcPr>
          <w:p w14:paraId="4A298F2C" w14:textId="77777777" w:rsidR="00293967" w:rsidRPr="00293967" w:rsidRDefault="00293967" w:rsidP="00293967">
            <w:pPr>
              <w:rPr>
                <w:rFonts w:eastAsia="Arial"/>
                <w:b/>
                <w:bCs/>
                <w:sz w:val="18"/>
                <w:szCs w:val="18"/>
              </w:rPr>
            </w:pPr>
            <w:r w:rsidRPr="00293967">
              <w:rPr>
                <w:rFonts w:eastAsia="Arial"/>
                <w:b/>
                <w:bCs/>
                <w:sz w:val="18"/>
                <w:szCs w:val="18"/>
              </w:rPr>
              <w:t>2015</w:t>
            </w:r>
          </w:p>
        </w:tc>
        <w:tc>
          <w:tcPr>
            <w:tcW w:w="368" w:type="pct"/>
            <w:shd w:val="clear" w:color="auto" w:fill="FEF99A"/>
            <w:hideMark/>
          </w:tcPr>
          <w:p w14:paraId="37665EFB" w14:textId="77777777" w:rsidR="00293967" w:rsidRPr="00293967" w:rsidRDefault="00293967" w:rsidP="00293967">
            <w:pPr>
              <w:rPr>
                <w:rFonts w:eastAsia="Arial"/>
                <w:b/>
                <w:bCs/>
                <w:sz w:val="18"/>
                <w:szCs w:val="18"/>
              </w:rPr>
            </w:pPr>
            <w:r w:rsidRPr="00293967">
              <w:rPr>
                <w:rFonts w:eastAsia="Arial"/>
                <w:b/>
                <w:bCs/>
                <w:sz w:val="18"/>
                <w:szCs w:val="18"/>
              </w:rPr>
              <w:t>2016</w:t>
            </w:r>
          </w:p>
        </w:tc>
        <w:tc>
          <w:tcPr>
            <w:tcW w:w="368" w:type="pct"/>
            <w:shd w:val="clear" w:color="auto" w:fill="FEF99A"/>
            <w:hideMark/>
          </w:tcPr>
          <w:p w14:paraId="6D568E69" w14:textId="77777777" w:rsidR="00293967" w:rsidRPr="00293967" w:rsidRDefault="00293967" w:rsidP="00293967">
            <w:pPr>
              <w:rPr>
                <w:rFonts w:eastAsia="Arial"/>
                <w:b/>
                <w:bCs/>
                <w:sz w:val="18"/>
                <w:szCs w:val="18"/>
              </w:rPr>
            </w:pPr>
            <w:r w:rsidRPr="00293967">
              <w:rPr>
                <w:rFonts w:eastAsia="Arial"/>
                <w:b/>
                <w:bCs/>
                <w:sz w:val="18"/>
                <w:szCs w:val="18"/>
              </w:rPr>
              <w:t>2017</w:t>
            </w:r>
          </w:p>
        </w:tc>
        <w:tc>
          <w:tcPr>
            <w:tcW w:w="368" w:type="pct"/>
            <w:shd w:val="clear" w:color="auto" w:fill="FEF99A"/>
            <w:hideMark/>
          </w:tcPr>
          <w:p w14:paraId="2CA23A12" w14:textId="77777777" w:rsidR="00293967" w:rsidRPr="00293967" w:rsidRDefault="00293967" w:rsidP="00293967">
            <w:pPr>
              <w:rPr>
                <w:rFonts w:eastAsia="Arial"/>
                <w:b/>
                <w:bCs/>
                <w:sz w:val="18"/>
                <w:szCs w:val="18"/>
              </w:rPr>
            </w:pPr>
            <w:r w:rsidRPr="00293967">
              <w:rPr>
                <w:rFonts w:eastAsia="Arial"/>
                <w:b/>
                <w:bCs/>
                <w:sz w:val="18"/>
                <w:szCs w:val="18"/>
              </w:rPr>
              <w:t>2018</w:t>
            </w:r>
          </w:p>
        </w:tc>
        <w:tc>
          <w:tcPr>
            <w:tcW w:w="368" w:type="pct"/>
            <w:shd w:val="clear" w:color="auto" w:fill="FEF99A"/>
            <w:hideMark/>
          </w:tcPr>
          <w:p w14:paraId="669A9BFA" w14:textId="77777777" w:rsidR="00293967" w:rsidRPr="00293967" w:rsidRDefault="00293967" w:rsidP="00293967">
            <w:pPr>
              <w:rPr>
                <w:rFonts w:eastAsia="Arial"/>
                <w:b/>
                <w:bCs/>
                <w:sz w:val="18"/>
                <w:szCs w:val="18"/>
              </w:rPr>
            </w:pPr>
            <w:r w:rsidRPr="00293967">
              <w:rPr>
                <w:rFonts w:eastAsia="Arial"/>
                <w:b/>
                <w:bCs/>
                <w:sz w:val="18"/>
                <w:szCs w:val="18"/>
              </w:rPr>
              <w:t>2019</w:t>
            </w:r>
          </w:p>
        </w:tc>
        <w:tc>
          <w:tcPr>
            <w:tcW w:w="369" w:type="pct"/>
            <w:shd w:val="clear" w:color="auto" w:fill="FEF99A"/>
            <w:hideMark/>
          </w:tcPr>
          <w:p w14:paraId="545EC50C" w14:textId="77777777" w:rsidR="00293967" w:rsidRPr="00293967" w:rsidRDefault="00293967" w:rsidP="00293967">
            <w:pPr>
              <w:rPr>
                <w:rFonts w:eastAsia="Arial"/>
                <w:b/>
                <w:bCs/>
                <w:sz w:val="18"/>
                <w:szCs w:val="18"/>
              </w:rPr>
            </w:pPr>
            <w:r w:rsidRPr="00293967">
              <w:rPr>
                <w:rFonts w:eastAsia="Arial"/>
                <w:b/>
                <w:bCs/>
                <w:sz w:val="18"/>
                <w:szCs w:val="18"/>
              </w:rPr>
              <w:t>2020</w:t>
            </w:r>
          </w:p>
        </w:tc>
      </w:tr>
      <w:tr w:rsidR="00D22BFD" w:rsidRPr="00293967" w14:paraId="3388F42E" w14:textId="77777777" w:rsidTr="00D22BFD">
        <w:tc>
          <w:tcPr>
            <w:tcW w:w="1315" w:type="pct"/>
            <w:shd w:val="clear" w:color="auto" w:fill="F1F9F3"/>
            <w:noWrap/>
            <w:hideMark/>
          </w:tcPr>
          <w:p w14:paraId="20F573CD" w14:textId="77777777" w:rsidR="00293967" w:rsidRPr="00D22BFD" w:rsidRDefault="00293967" w:rsidP="00293967">
            <w:pPr>
              <w:rPr>
                <w:rFonts w:eastAsia="Arial"/>
                <w:sz w:val="18"/>
                <w:szCs w:val="18"/>
              </w:rPr>
            </w:pPr>
            <w:r w:rsidRPr="00D22BFD">
              <w:rPr>
                <w:rFonts w:eastAsia="Arial"/>
                <w:sz w:val="18"/>
                <w:szCs w:val="18"/>
              </w:rPr>
              <w:t>Powiat opoczyński</w:t>
            </w:r>
          </w:p>
        </w:tc>
        <w:tc>
          <w:tcPr>
            <w:tcW w:w="368" w:type="pct"/>
            <w:shd w:val="clear" w:color="auto" w:fill="F1F9F3"/>
            <w:noWrap/>
            <w:vAlign w:val="center"/>
            <w:hideMark/>
          </w:tcPr>
          <w:p w14:paraId="03684AC8" w14:textId="77777777" w:rsidR="00293967" w:rsidRPr="00D22BFD" w:rsidRDefault="00293967" w:rsidP="00D82907">
            <w:pPr>
              <w:jc w:val="right"/>
              <w:rPr>
                <w:rFonts w:eastAsia="Arial"/>
                <w:sz w:val="18"/>
                <w:szCs w:val="18"/>
              </w:rPr>
            </w:pPr>
            <w:r w:rsidRPr="00D22BFD">
              <w:rPr>
                <w:rFonts w:eastAsia="Arial"/>
                <w:sz w:val="18"/>
                <w:szCs w:val="18"/>
              </w:rPr>
              <w:t>78 522</w:t>
            </w:r>
          </w:p>
        </w:tc>
        <w:tc>
          <w:tcPr>
            <w:tcW w:w="368" w:type="pct"/>
            <w:shd w:val="clear" w:color="auto" w:fill="F1F9F3"/>
            <w:noWrap/>
            <w:vAlign w:val="center"/>
            <w:hideMark/>
          </w:tcPr>
          <w:p w14:paraId="53097CD3" w14:textId="77777777" w:rsidR="00293967" w:rsidRPr="00D22BFD" w:rsidRDefault="00293967" w:rsidP="00D82907">
            <w:pPr>
              <w:jc w:val="right"/>
              <w:rPr>
                <w:rFonts w:eastAsia="Arial"/>
                <w:sz w:val="18"/>
                <w:szCs w:val="18"/>
              </w:rPr>
            </w:pPr>
            <w:r w:rsidRPr="00D22BFD">
              <w:rPr>
                <w:rFonts w:eastAsia="Arial"/>
                <w:sz w:val="18"/>
                <w:szCs w:val="18"/>
              </w:rPr>
              <w:t>78 234</w:t>
            </w:r>
          </w:p>
        </w:tc>
        <w:tc>
          <w:tcPr>
            <w:tcW w:w="368" w:type="pct"/>
            <w:shd w:val="clear" w:color="auto" w:fill="F1F9F3"/>
            <w:noWrap/>
            <w:vAlign w:val="center"/>
            <w:hideMark/>
          </w:tcPr>
          <w:p w14:paraId="2E067DE6" w14:textId="77777777" w:rsidR="00293967" w:rsidRPr="00D22BFD" w:rsidRDefault="00293967" w:rsidP="00D82907">
            <w:pPr>
              <w:jc w:val="right"/>
              <w:rPr>
                <w:rFonts w:eastAsia="Arial"/>
                <w:sz w:val="18"/>
                <w:szCs w:val="18"/>
              </w:rPr>
            </w:pPr>
            <w:r w:rsidRPr="00D22BFD">
              <w:rPr>
                <w:rFonts w:eastAsia="Arial"/>
                <w:sz w:val="18"/>
                <w:szCs w:val="18"/>
              </w:rPr>
              <w:t>78 057</w:t>
            </w:r>
          </w:p>
        </w:tc>
        <w:tc>
          <w:tcPr>
            <w:tcW w:w="368" w:type="pct"/>
            <w:shd w:val="clear" w:color="auto" w:fill="F1F9F3"/>
            <w:noWrap/>
            <w:vAlign w:val="center"/>
            <w:hideMark/>
          </w:tcPr>
          <w:p w14:paraId="4A18B2D3" w14:textId="77777777" w:rsidR="00293967" w:rsidRPr="00D22BFD" w:rsidRDefault="00293967" w:rsidP="00D82907">
            <w:pPr>
              <w:jc w:val="right"/>
              <w:rPr>
                <w:rFonts w:eastAsia="Arial"/>
                <w:sz w:val="18"/>
                <w:szCs w:val="18"/>
              </w:rPr>
            </w:pPr>
            <w:r w:rsidRPr="00D22BFD">
              <w:rPr>
                <w:rFonts w:eastAsia="Arial"/>
                <w:sz w:val="18"/>
                <w:szCs w:val="18"/>
              </w:rPr>
              <w:t>77 771</w:t>
            </w:r>
          </w:p>
        </w:tc>
        <w:tc>
          <w:tcPr>
            <w:tcW w:w="368" w:type="pct"/>
            <w:shd w:val="clear" w:color="auto" w:fill="F1F9F3"/>
            <w:noWrap/>
            <w:vAlign w:val="center"/>
            <w:hideMark/>
          </w:tcPr>
          <w:p w14:paraId="3091336D" w14:textId="77777777" w:rsidR="00293967" w:rsidRPr="00D22BFD" w:rsidRDefault="00293967" w:rsidP="00D82907">
            <w:pPr>
              <w:jc w:val="right"/>
              <w:rPr>
                <w:rFonts w:eastAsia="Arial"/>
                <w:sz w:val="18"/>
                <w:szCs w:val="18"/>
              </w:rPr>
            </w:pPr>
            <w:r w:rsidRPr="00D22BFD">
              <w:rPr>
                <w:rFonts w:eastAsia="Arial"/>
                <w:sz w:val="18"/>
                <w:szCs w:val="18"/>
              </w:rPr>
              <w:t>77 457</w:t>
            </w:r>
          </w:p>
        </w:tc>
        <w:tc>
          <w:tcPr>
            <w:tcW w:w="368" w:type="pct"/>
            <w:shd w:val="clear" w:color="auto" w:fill="F1F9F3"/>
            <w:noWrap/>
            <w:vAlign w:val="center"/>
            <w:hideMark/>
          </w:tcPr>
          <w:p w14:paraId="4D6EB038" w14:textId="77777777" w:rsidR="00293967" w:rsidRPr="00D22BFD" w:rsidRDefault="00293967" w:rsidP="00D82907">
            <w:pPr>
              <w:jc w:val="right"/>
              <w:rPr>
                <w:rFonts w:eastAsia="Arial"/>
                <w:sz w:val="18"/>
                <w:szCs w:val="18"/>
              </w:rPr>
            </w:pPr>
            <w:r w:rsidRPr="00D22BFD">
              <w:rPr>
                <w:rFonts w:eastAsia="Arial"/>
                <w:sz w:val="18"/>
                <w:szCs w:val="18"/>
              </w:rPr>
              <w:t>77 203</w:t>
            </w:r>
          </w:p>
        </w:tc>
        <w:tc>
          <w:tcPr>
            <w:tcW w:w="368" w:type="pct"/>
            <w:shd w:val="clear" w:color="auto" w:fill="F1F9F3"/>
            <w:noWrap/>
            <w:vAlign w:val="center"/>
            <w:hideMark/>
          </w:tcPr>
          <w:p w14:paraId="2A6B2318" w14:textId="77777777" w:rsidR="00293967" w:rsidRPr="00D22BFD" w:rsidRDefault="00293967" w:rsidP="00D82907">
            <w:pPr>
              <w:jc w:val="right"/>
              <w:rPr>
                <w:rFonts w:eastAsia="Arial"/>
                <w:sz w:val="18"/>
                <w:szCs w:val="18"/>
              </w:rPr>
            </w:pPr>
            <w:r w:rsidRPr="00D22BFD">
              <w:rPr>
                <w:rFonts w:eastAsia="Arial"/>
                <w:sz w:val="18"/>
                <w:szCs w:val="18"/>
              </w:rPr>
              <w:t>76 984</w:t>
            </w:r>
          </w:p>
        </w:tc>
        <w:tc>
          <w:tcPr>
            <w:tcW w:w="368" w:type="pct"/>
            <w:shd w:val="clear" w:color="auto" w:fill="F1F9F3"/>
            <w:noWrap/>
            <w:vAlign w:val="center"/>
            <w:hideMark/>
          </w:tcPr>
          <w:p w14:paraId="6B2E25E2" w14:textId="77777777" w:rsidR="00293967" w:rsidRPr="00D22BFD" w:rsidRDefault="00293967" w:rsidP="00D82907">
            <w:pPr>
              <w:jc w:val="right"/>
              <w:rPr>
                <w:rFonts w:eastAsia="Arial"/>
                <w:sz w:val="18"/>
                <w:szCs w:val="18"/>
              </w:rPr>
            </w:pPr>
            <w:r w:rsidRPr="00D22BFD">
              <w:rPr>
                <w:rFonts w:eastAsia="Arial"/>
                <w:sz w:val="18"/>
                <w:szCs w:val="18"/>
              </w:rPr>
              <w:t>76 623</w:t>
            </w:r>
          </w:p>
        </w:tc>
        <w:tc>
          <w:tcPr>
            <w:tcW w:w="368" w:type="pct"/>
            <w:shd w:val="clear" w:color="auto" w:fill="F1F9F3"/>
            <w:noWrap/>
            <w:vAlign w:val="center"/>
            <w:hideMark/>
          </w:tcPr>
          <w:p w14:paraId="64704AF5" w14:textId="77777777" w:rsidR="00293967" w:rsidRPr="00D22BFD" w:rsidRDefault="00293967" w:rsidP="00D82907">
            <w:pPr>
              <w:jc w:val="right"/>
              <w:rPr>
                <w:rFonts w:eastAsia="Arial"/>
                <w:sz w:val="18"/>
                <w:szCs w:val="18"/>
              </w:rPr>
            </w:pPr>
            <w:r w:rsidRPr="00D22BFD">
              <w:rPr>
                <w:rFonts w:eastAsia="Arial"/>
                <w:sz w:val="18"/>
                <w:szCs w:val="18"/>
              </w:rPr>
              <w:t>76 106</w:t>
            </w:r>
          </w:p>
        </w:tc>
        <w:tc>
          <w:tcPr>
            <w:tcW w:w="369" w:type="pct"/>
            <w:shd w:val="clear" w:color="auto" w:fill="F1F9F3"/>
            <w:noWrap/>
            <w:vAlign w:val="center"/>
            <w:hideMark/>
          </w:tcPr>
          <w:p w14:paraId="42F87C95" w14:textId="77777777" w:rsidR="00293967" w:rsidRPr="00D22BFD" w:rsidRDefault="00293967" w:rsidP="00D82907">
            <w:pPr>
              <w:jc w:val="right"/>
              <w:rPr>
                <w:rFonts w:eastAsia="Arial"/>
                <w:sz w:val="18"/>
                <w:szCs w:val="18"/>
              </w:rPr>
            </w:pPr>
            <w:r w:rsidRPr="00D22BFD">
              <w:rPr>
                <w:rFonts w:eastAsia="Arial"/>
                <w:sz w:val="18"/>
                <w:szCs w:val="18"/>
              </w:rPr>
              <w:t>75 524</w:t>
            </w:r>
          </w:p>
        </w:tc>
      </w:tr>
      <w:tr w:rsidR="00D22BFD" w:rsidRPr="00293967" w14:paraId="3475CD1A" w14:textId="77777777" w:rsidTr="00D22BFD">
        <w:tc>
          <w:tcPr>
            <w:tcW w:w="1315" w:type="pct"/>
            <w:noWrap/>
            <w:hideMark/>
          </w:tcPr>
          <w:p w14:paraId="280C5703" w14:textId="77777777" w:rsidR="00293967" w:rsidRPr="00D22BFD" w:rsidRDefault="00293967" w:rsidP="00293967">
            <w:pPr>
              <w:rPr>
                <w:rFonts w:eastAsia="Arial"/>
                <w:sz w:val="18"/>
                <w:szCs w:val="18"/>
              </w:rPr>
            </w:pPr>
            <w:r w:rsidRPr="00D22BFD">
              <w:rPr>
                <w:rFonts w:eastAsia="Arial"/>
                <w:sz w:val="18"/>
                <w:szCs w:val="18"/>
              </w:rPr>
              <w:t>Mniszków</w:t>
            </w:r>
          </w:p>
        </w:tc>
        <w:tc>
          <w:tcPr>
            <w:tcW w:w="368" w:type="pct"/>
            <w:noWrap/>
            <w:vAlign w:val="center"/>
            <w:hideMark/>
          </w:tcPr>
          <w:p w14:paraId="7C72E0CF" w14:textId="77777777" w:rsidR="00293967" w:rsidRPr="00D22BFD" w:rsidRDefault="00293967" w:rsidP="00D82907">
            <w:pPr>
              <w:jc w:val="right"/>
              <w:rPr>
                <w:rFonts w:eastAsia="Arial"/>
                <w:sz w:val="18"/>
                <w:szCs w:val="18"/>
              </w:rPr>
            </w:pPr>
            <w:r w:rsidRPr="00D22BFD">
              <w:rPr>
                <w:rFonts w:eastAsia="Arial"/>
                <w:sz w:val="18"/>
                <w:szCs w:val="18"/>
              </w:rPr>
              <w:t>4 718</w:t>
            </w:r>
          </w:p>
        </w:tc>
        <w:tc>
          <w:tcPr>
            <w:tcW w:w="368" w:type="pct"/>
            <w:noWrap/>
            <w:vAlign w:val="center"/>
            <w:hideMark/>
          </w:tcPr>
          <w:p w14:paraId="5E27536B" w14:textId="77777777" w:rsidR="00293967" w:rsidRPr="00D22BFD" w:rsidRDefault="00293967" w:rsidP="00D82907">
            <w:pPr>
              <w:jc w:val="right"/>
              <w:rPr>
                <w:rFonts w:eastAsia="Arial"/>
                <w:sz w:val="18"/>
                <w:szCs w:val="18"/>
              </w:rPr>
            </w:pPr>
            <w:r w:rsidRPr="00D22BFD">
              <w:rPr>
                <w:rFonts w:eastAsia="Arial"/>
                <w:sz w:val="18"/>
                <w:szCs w:val="18"/>
              </w:rPr>
              <w:t>4 728</w:t>
            </w:r>
          </w:p>
        </w:tc>
        <w:tc>
          <w:tcPr>
            <w:tcW w:w="368" w:type="pct"/>
            <w:noWrap/>
            <w:vAlign w:val="center"/>
            <w:hideMark/>
          </w:tcPr>
          <w:p w14:paraId="25B81134" w14:textId="77777777" w:rsidR="00293967" w:rsidRPr="00D22BFD" w:rsidRDefault="00293967" w:rsidP="00D82907">
            <w:pPr>
              <w:jc w:val="right"/>
              <w:rPr>
                <w:rFonts w:eastAsia="Arial"/>
                <w:sz w:val="18"/>
                <w:szCs w:val="18"/>
              </w:rPr>
            </w:pPr>
            <w:r w:rsidRPr="00D22BFD">
              <w:rPr>
                <w:rFonts w:eastAsia="Arial"/>
                <w:sz w:val="18"/>
                <w:szCs w:val="18"/>
              </w:rPr>
              <w:t>4 705</w:t>
            </w:r>
          </w:p>
        </w:tc>
        <w:tc>
          <w:tcPr>
            <w:tcW w:w="368" w:type="pct"/>
            <w:noWrap/>
            <w:vAlign w:val="center"/>
            <w:hideMark/>
          </w:tcPr>
          <w:p w14:paraId="2178CFDC" w14:textId="77777777" w:rsidR="00293967" w:rsidRPr="00D22BFD" w:rsidRDefault="00293967" w:rsidP="00D82907">
            <w:pPr>
              <w:jc w:val="right"/>
              <w:rPr>
                <w:rFonts w:eastAsia="Arial"/>
                <w:sz w:val="18"/>
                <w:szCs w:val="18"/>
              </w:rPr>
            </w:pPr>
            <w:r w:rsidRPr="00D22BFD">
              <w:rPr>
                <w:rFonts w:eastAsia="Arial"/>
                <w:sz w:val="18"/>
                <w:szCs w:val="18"/>
              </w:rPr>
              <w:t>4 700</w:t>
            </w:r>
          </w:p>
        </w:tc>
        <w:tc>
          <w:tcPr>
            <w:tcW w:w="368" w:type="pct"/>
            <w:noWrap/>
            <w:vAlign w:val="center"/>
            <w:hideMark/>
          </w:tcPr>
          <w:p w14:paraId="32CAE7D7" w14:textId="77777777" w:rsidR="00293967" w:rsidRPr="00D22BFD" w:rsidRDefault="00293967" w:rsidP="00D82907">
            <w:pPr>
              <w:jc w:val="right"/>
              <w:rPr>
                <w:rFonts w:eastAsia="Arial"/>
                <w:sz w:val="18"/>
                <w:szCs w:val="18"/>
              </w:rPr>
            </w:pPr>
            <w:r w:rsidRPr="00D22BFD">
              <w:rPr>
                <w:rFonts w:eastAsia="Arial"/>
                <w:sz w:val="18"/>
                <w:szCs w:val="18"/>
              </w:rPr>
              <w:t>4 737</w:t>
            </w:r>
          </w:p>
        </w:tc>
        <w:tc>
          <w:tcPr>
            <w:tcW w:w="368" w:type="pct"/>
            <w:noWrap/>
            <w:vAlign w:val="center"/>
            <w:hideMark/>
          </w:tcPr>
          <w:p w14:paraId="2D2CF06F" w14:textId="77777777" w:rsidR="00293967" w:rsidRPr="00D22BFD" w:rsidRDefault="00293967" w:rsidP="00D82907">
            <w:pPr>
              <w:jc w:val="right"/>
              <w:rPr>
                <w:rFonts w:eastAsia="Arial"/>
                <w:sz w:val="18"/>
                <w:szCs w:val="18"/>
              </w:rPr>
            </w:pPr>
            <w:r w:rsidRPr="00D22BFD">
              <w:rPr>
                <w:rFonts w:eastAsia="Arial"/>
                <w:sz w:val="18"/>
                <w:szCs w:val="18"/>
              </w:rPr>
              <w:t>4 730</w:t>
            </w:r>
          </w:p>
        </w:tc>
        <w:tc>
          <w:tcPr>
            <w:tcW w:w="368" w:type="pct"/>
            <w:noWrap/>
            <w:vAlign w:val="center"/>
            <w:hideMark/>
          </w:tcPr>
          <w:p w14:paraId="3010972F" w14:textId="77777777" w:rsidR="00293967" w:rsidRPr="00D22BFD" w:rsidRDefault="00293967" w:rsidP="00D82907">
            <w:pPr>
              <w:jc w:val="right"/>
              <w:rPr>
                <w:rFonts w:eastAsia="Arial"/>
                <w:sz w:val="18"/>
                <w:szCs w:val="18"/>
              </w:rPr>
            </w:pPr>
            <w:r w:rsidRPr="00D22BFD">
              <w:rPr>
                <w:rFonts w:eastAsia="Arial"/>
                <w:sz w:val="18"/>
                <w:szCs w:val="18"/>
              </w:rPr>
              <w:t>4 760</w:t>
            </w:r>
          </w:p>
        </w:tc>
        <w:tc>
          <w:tcPr>
            <w:tcW w:w="368" w:type="pct"/>
            <w:noWrap/>
            <w:vAlign w:val="center"/>
            <w:hideMark/>
          </w:tcPr>
          <w:p w14:paraId="0784BD25" w14:textId="77777777" w:rsidR="00293967" w:rsidRPr="00D22BFD" w:rsidRDefault="00293967" w:rsidP="00D82907">
            <w:pPr>
              <w:jc w:val="right"/>
              <w:rPr>
                <w:rFonts w:eastAsia="Arial"/>
                <w:sz w:val="18"/>
                <w:szCs w:val="18"/>
              </w:rPr>
            </w:pPr>
            <w:r w:rsidRPr="00D22BFD">
              <w:rPr>
                <w:rFonts w:eastAsia="Arial"/>
                <w:sz w:val="18"/>
                <w:szCs w:val="18"/>
              </w:rPr>
              <w:t>4 771</w:t>
            </w:r>
          </w:p>
        </w:tc>
        <w:tc>
          <w:tcPr>
            <w:tcW w:w="368" w:type="pct"/>
            <w:noWrap/>
            <w:vAlign w:val="center"/>
            <w:hideMark/>
          </w:tcPr>
          <w:p w14:paraId="0A58EA78" w14:textId="77777777" w:rsidR="00293967" w:rsidRPr="00D22BFD" w:rsidRDefault="00293967" w:rsidP="00D82907">
            <w:pPr>
              <w:jc w:val="right"/>
              <w:rPr>
                <w:rFonts w:eastAsia="Arial"/>
                <w:sz w:val="18"/>
                <w:szCs w:val="18"/>
              </w:rPr>
            </w:pPr>
            <w:r w:rsidRPr="00D22BFD">
              <w:rPr>
                <w:rFonts w:eastAsia="Arial"/>
                <w:sz w:val="18"/>
                <w:szCs w:val="18"/>
              </w:rPr>
              <w:t>4 770</w:t>
            </w:r>
          </w:p>
        </w:tc>
        <w:tc>
          <w:tcPr>
            <w:tcW w:w="369" w:type="pct"/>
            <w:noWrap/>
            <w:vAlign w:val="center"/>
            <w:hideMark/>
          </w:tcPr>
          <w:p w14:paraId="1027AFA6" w14:textId="77777777" w:rsidR="00293967" w:rsidRPr="00D22BFD" w:rsidRDefault="00293967" w:rsidP="00D82907">
            <w:pPr>
              <w:jc w:val="right"/>
              <w:rPr>
                <w:rFonts w:eastAsia="Arial"/>
                <w:sz w:val="18"/>
                <w:szCs w:val="18"/>
              </w:rPr>
            </w:pPr>
            <w:r w:rsidRPr="00D22BFD">
              <w:rPr>
                <w:rFonts w:eastAsia="Arial"/>
                <w:sz w:val="18"/>
                <w:szCs w:val="18"/>
              </w:rPr>
              <w:t>4 750</w:t>
            </w:r>
          </w:p>
        </w:tc>
      </w:tr>
      <w:tr w:rsidR="00D22BFD" w:rsidRPr="00293967" w14:paraId="300069BA" w14:textId="77777777" w:rsidTr="00D22BFD">
        <w:tc>
          <w:tcPr>
            <w:tcW w:w="1315" w:type="pct"/>
            <w:shd w:val="clear" w:color="auto" w:fill="F1F9F3"/>
            <w:noWrap/>
            <w:hideMark/>
          </w:tcPr>
          <w:p w14:paraId="264A2062" w14:textId="77777777" w:rsidR="00293967" w:rsidRPr="00D22BFD" w:rsidRDefault="00293967" w:rsidP="00293967">
            <w:pPr>
              <w:rPr>
                <w:rFonts w:eastAsia="Arial"/>
                <w:sz w:val="18"/>
                <w:szCs w:val="18"/>
              </w:rPr>
            </w:pPr>
            <w:r w:rsidRPr="00D22BFD">
              <w:rPr>
                <w:rFonts w:eastAsia="Arial"/>
                <w:sz w:val="18"/>
                <w:szCs w:val="18"/>
              </w:rPr>
              <w:t>Powiat piotrkowski</w:t>
            </w:r>
          </w:p>
        </w:tc>
        <w:tc>
          <w:tcPr>
            <w:tcW w:w="368" w:type="pct"/>
            <w:shd w:val="clear" w:color="auto" w:fill="F1F9F3"/>
            <w:noWrap/>
            <w:vAlign w:val="center"/>
            <w:hideMark/>
          </w:tcPr>
          <w:p w14:paraId="04C92373" w14:textId="77777777" w:rsidR="00293967" w:rsidRPr="00D22BFD" w:rsidRDefault="00293967" w:rsidP="00D82907">
            <w:pPr>
              <w:jc w:val="right"/>
              <w:rPr>
                <w:rFonts w:eastAsia="Arial"/>
                <w:sz w:val="18"/>
                <w:szCs w:val="18"/>
              </w:rPr>
            </w:pPr>
            <w:r w:rsidRPr="00D22BFD">
              <w:rPr>
                <w:rFonts w:eastAsia="Arial"/>
                <w:sz w:val="18"/>
                <w:szCs w:val="18"/>
              </w:rPr>
              <w:t>91 476</w:t>
            </w:r>
          </w:p>
        </w:tc>
        <w:tc>
          <w:tcPr>
            <w:tcW w:w="368" w:type="pct"/>
            <w:shd w:val="clear" w:color="auto" w:fill="F1F9F3"/>
            <w:noWrap/>
            <w:vAlign w:val="center"/>
            <w:hideMark/>
          </w:tcPr>
          <w:p w14:paraId="3361B012" w14:textId="77777777" w:rsidR="00293967" w:rsidRPr="00D22BFD" w:rsidRDefault="00293967" w:rsidP="00D82907">
            <w:pPr>
              <w:jc w:val="right"/>
              <w:rPr>
                <w:rFonts w:eastAsia="Arial"/>
                <w:sz w:val="18"/>
                <w:szCs w:val="18"/>
              </w:rPr>
            </w:pPr>
            <w:r w:rsidRPr="00D22BFD">
              <w:rPr>
                <w:rFonts w:eastAsia="Arial"/>
                <w:sz w:val="18"/>
                <w:szCs w:val="18"/>
              </w:rPr>
              <w:t>91 520</w:t>
            </w:r>
          </w:p>
        </w:tc>
        <w:tc>
          <w:tcPr>
            <w:tcW w:w="368" w:type="pct"/>
            <w:shd w:val="clear" w:color="auto" w:fill="F1F9F3"/>
            <w:noWrap/>
            <w:vAlign w:val="center"/>
            <w:hideMark/>
          </w:tcPr>
          <w:p w14:paraId="45AC6C58" w14:textId="77777777" w:rsidR="00293967" w:rsidRPr="00D22BFD" w:rsidRDefault="00293967" w:rsidP="00D82907">
            <w:pPr>
              <w:jc w:val="right"/>
              <w:rPr>
                <w:rFonts w:eastAsia="Arial"/>
                <w:sz w:val="18"/>
                <w:szCs w:val="18"/>
              </w:rPr>
            </w:pPr>
            <w:r w:rsidRPr="00D22BFD">
              <w:rPr>
                <w:rFonts w:eastAsia="Arial"/>
                <w:sz w:val="18"/>
                <w:szCs w:val="18"/>
              </w:rPr>
              <w:t>91 618</w:t>
            </w:r>
          </w:p>
        </w:tc>
        <w:tc>
          <w:tcPr>
            <w:tcW w:w="368" w:type="pct"/>
            <w:shd w:val="clear" w:color="auto" w:fill="F1F9F3"/>
            <w:noWrap/>
            <w:vAlign w:val="center"/>
            <w:hideMark/>
          </w:tcPr>
          <w:p w14:paraId="02C54297" w14:textId="77777777" w:rsidR="00293967" w:rsidRPr="00D22BFD" w:rsidRDefault="00293967" w:rsidP="00D82907">
            <w:pPr>
              <w:jc w:val="right"/>
              <w:rPr>
                <w:rFonts w:eastAsia="Arial"/>
                <w:sz w:val="18"/>
                <w:szCs w:val="18"/>
              </w:rPr>
            </w:pPr>
            <w:r w:rsidRPr="00D22BFD">
              <w:rPr>
                <w:rFonts w:eastAsia="Arial"/>
                <w:sz w:val="18"/>
                <w:szCs w:val="18"/>
              </w:rPr>
              <w:t>91 534</w:t>
            </w:r>
          </w:p>
        </w:tc>
        <w:tc>
          <w:tcPr>
            <w:tcW w:w="368" w:type="pct"/>
            <w:shd w:val="clear" w:color="auto" w:fill="F1F9F3"/>
            <w:noWrap/>
            <w:vAlign w:val="center"/>
            <w:hideMark/>
          </w:tcPr>
          <w:p w14:paraId="64984D6E" w14:textId="77777777" w:rsidR="00293967" w:rsidRPr="00D22BFD" w:rsidRDefault="00293967" w:rsidP="00D82907">
            <w:pPr>
              <w:jc w:val="right"/>
              <w:rPr>
                <w:rFonts w:eastAsia="Arial"/>
                <w:sz w:val="18"/>
                <w:szCs w:val="18"/>
              </w:rPr>
            </w:pPr>
            <w:r w:rsidRPr="00D22BFD">
              <w:rPr>
                <w:rFonts w:eastAsia="Arial"/>
                <w:sz w:val="18"/>
                <w:szCs w:val="18"/>
              </w:rPr>
              <w:t>91 283</w:t>
            </w:r>
          </w:p>
        </w:tc>
        <w:tc>
          <w:tcPr>
            <w:tcW w:w="368" w:type="pct"/>
            <w:shd w:val="clear" w:color="auto" w:fill="F1F9F3"/>
            <w:noWrap/>
            <w:vAlign w:val="center"/>
            <w:hideMark/>
          </w:tcPr>
          <w:p w14:paraId="41DF661B" w14:textId="77777777" w:rsidR="00293967" w:rsidRPr="00D22BFD" w:rsidRDefault="00293967" w:rsidP="00D82907">
            <w:pPr>
              <w:jc w:val="right"/>
              <w:rPr>
                <w:rFonts w:eastAsia="Arial"/>
                <w:sz w:val="18"/>
                <w:szCs w:val="18"/>
              </w:rPr>
            </w:pPr>
            <w:r w:rsidRPr="00D22BFD">
              <w:rPr>
                <w:rFonts w:eastAsia="Arial"/>
                <w:sz w:val="18"/>
                <w:szCs w:val="18"/>
              </w:rPr>
              <w:t>91 334</w:t>
            </w:r>
          </w:p>
        </w:tc>
        <w:tc>
          <w:tcPr>
            <w:tcW w:w="368" w:type="pct"/>
            <w:shd w:val="clear" w:color="auto" w:fill="F1F9F3"/>
            <w:noWrap/>
            <w:vAlign w:val="center"/>
            <w:hideMark/>
          </w:tcPr>
          <w:p w14:paraId="325CEEEE" w14:textId="77777777" w:rsidR="00293967" w:rsidRPr="00D22BFD" w:rsidRDefault="00293967" w:rsidP="00D82907">
            <w:pPr>
              <w:jc w:val="right"/>
              <w:rPr>
                <w:rFonts w:eastAsia="Arial"/>
                <w:sz w:val="18"/>
                <w:szCs w:val="18"/>
              </w:rPr>
            </w:pPr>
            <w:r w:rsidRPr="00D22BFD">
              <w:rPr>
                <w:rFonts w:eastAsia="Arial"/>
                <w:sz w:val="18"/>
                <w:szCs w:val="18"/>
              </w:rPr>
              <w:t>91 301</w:t>
            </w:r>
          </w:p>
        </w:tc>
        <w:tc>
          <w:tcPr>
            <w:tcW w:w="368" w:type="pct"/>
            <w:shd w:val="clear" w:color="auto" w:fill="F1F9F3"/>
            <w:noWrap/>
            <w:vAlign w:val="center"/>
            <w:hideMark/>
          </w:tcPr>
          <w:p w14:paraId="3246E120" w14:textId="77777777" w:rsidR="00293967" w:rsidRPr="00D22BFD" w:rsidRDefault="00293967" w:rsidP="00D82907">
            <w:pPr>
              <w:jc w:val="right"/>
              <w:rPr>
                <w:rFonts w:eastAsia="Arial"/>
                <w:sz w:val="18"/>
                <w:szCs w:val="18"/>
              </w:rPr>
            </w:pPr>
            <w:r w:rsidRPr="00D22BFD">
              <w:rPr>
                <w:rFonts w:eastAsia="Arial"/>
                <w:sz w:val="18"/>
                <w:szCs w:val="18"/>
              </w:rPr>
              <w:t>91 315</w:t>
            </w:r>
          </w:p>
        </w:tc>
        <w:tc>
          <w:tcPr>
            <w:tcW w:w="368" w:type="pct"/>
            <w:shd w:val="clear" w:color="auto" w:fill="F1F9F3"/>
            <w:noWrap/>
            <w:vAlign w:val="center"/>
            <w:hideMark/>
          </w:tcPr>
          <w:p w14:paraId="64375919" w14:textId="77777777" w:rsidR="00293967" w:rsidRPr="00D22BFD" w:rsidRDefault="00293967" w:rsidP="00D82907">
            <w:pPr>
              <w:jc w:val="right"/>
              <w:rPr>
                <w:rFonts w:eastAsia="Arial"/>
                <w:sz w:val="18"/>
                <w:szCs w:val="18"/>
              </w:rPr>
            </w:pPr>
            <w:r w:rsidRPr="00D22BFD">
              <w:rPr>
                <w:rFonts w:eastAsia="Arial"/>
                <w:sz w:val="18"/>
                <w:szCs w:val="18"/>
              </w:rPr>
              <w:t>91 353</w:t>
            </w:r>
          </w:p>
        </w:tc>
        <w:tc>
          <w:tcPr>
            <w:tcW w:w="369" w:type="pct"/>
            <w:shd w:val="clear" w:color="auto" w:fill="F1F9F3"/>
            <w:noWrap/>
            <w:vAlign w:val="center"/>
            <w:hideMark/>
          </w:tcPr>
          <w:p w14:paraId="3A61F112" w14:textId="77777777" w:rsidR="00293967" w:rsidRPr="00D22BFD" w:rsidRDefault="00293967" w:rsidP="00D82907">
            <w:pPr>
              <w:jc w:val="right"/>
              <w:rPr>
                <w:rFonts w:eastAsia="Arial"/>
                <w:sz w:val="18"/>
                <w:szCs w:val="18"/>
              </w:rPr>
            </w:pPr>
            <w:r w:rsidRPr="00D22BFD">
              <w:rPr>
                <w:rFonts w:eastAsia="Arial"/>
                <w:sz w:val="18"/>
                <w:szCs w:val="18"/>
              </w:rPr>
              <w:t>91 208</w:t>
            </w:r>
          </w:p>
        </w:tc>
      </w:tr>
      <w:tr w:rsidR="00D22BFD" w:rsidRPr="00293967" w14:paraId="3AC73391" w14:textId="77777777" w:rsidTr="00D22BFD">
        <w:tc>
          <w:tcPr>
            <w:tcW w:w="1315" w:type="pct"/>
            <w:noWrap/>
            <w:hideMark/>
          </w:tcPr>
          <w:p w14:paraId="1AE4D5DF" w14:textId="77777777" w:rsidR="00293967" w:rsidRPr="00D22BFD" w:rsidRDefault="00293967" w:rsidP="00293967">
            <w:pPr>
              <w:rPr>
                <w:rFonts w:eastAsia="Arial"/>
                <w:sz w:val="18"/>
                <w:szCs w:val="18"/>
              </w:rPr>
            </w:pPr>
            <w:r w:rsidRPr="00D22BFD">
              <w:rPr>
                <w:rFonts w:eastAsia="Arial"/>
                <w:sz w:val="18"/>
                <w:szCs w:val="18"/>
              </w:rPr>
              <w:t xml:space="preserve">Aleksandrów </w:t>
            </w:r>
          </w:p>
        </w:tc>
        <w:tc>
          <w:tcPr>
            <w:tcW w:w="368" w:type="pct"/>
            <w:noWrap/>
            <w:vAlign w:val="center"/>
            <w:hideMark/>
          </w:tcPr>
          <w:p w14:paraId="57ED828F" w14:textId="77777777" w:rsidR="00293967" w:rsidRPr="00D22BFD" w:rsidRDefault="00293967" w:rsidP="00D82907">
            <w:pPr>
              <w:jc w:val="right"/>
              <w:rPr>
                <w:rFonts w:eastAsia="Arial"/>
                <w:sz w:val="18"/>
                <w:szCs w:val="18"/>
              </w:rPr>
            </w:pPr>
            <w:r w:rsidRPr="00D22BFD">
              <w:rPr>
                <w:rFonts w:eastAsia="Arial"/>
                <w:sz w:val="18"/>
                <w:szCs w:val="18"/>
              </w:rPr>
              <w:t>4 408</w:t>
            </w:r>
          </w:p>
        </w:tc>
        <w:tc>
          <w:tcPr>
            <w:tcW w:w="368" w:type="pct"/>
            <w:noWrap/>
            <w:vAlign w:val="center"/>
            <w:hideMark/>
          </w:tcPr>
          <w:p w14:paraId="4DB68AC7" w14:textId="77777777" w:rsidR="00293967" w:rsidRPr="00D22BFD" w:rsidRDefault="00293967" w:rsidP="00D82907">
            <w:pPr>
              <w:jc w:val="right"/>
              <w:rPr>
                <w:rFonts w:eastAsia="Arial"/>
                <w:sz w:val="18"/>
                <w:szCs w:val="18"/>
              </w:rPr>
            </w:pPr>
            <w:r w:rsidRPr="00D22BFD">
              <w:rPr>
                <w:rFonts w:eastAsia="Arial"/>
                <w:sz w:val="18"/>
                <w:szCs w:val="18"/>
              </w:rPr>
              <w:t>4 407</w:t>
            </w:r>
          </w:p>
        </w:tc>
        <w:tc>
          <w:tcPr>
            <w:tcW w:w="368" w:type="pct"/>
            <w:noWrap/>
            <w:vAlign w:val="center"/>
            <w:hideMark/>
          </w:tcPr>
          <w:p w14:paraId="6EF6E488" w14:textId="77777777" w:rsidR="00293967" w:rsidRPr="00D22BFD" w:rsidRDefault="00293967" w:rsidP="00D82907">
            <w:pPr>
              <w:jc w:val="right"/>
              <w:rPr>
                <w:rFonts w:eastAsia="Arial"/>
                <w:sz w:val="18"/>
                <w:szCs w:val="18"/>
              </w:rPr>
            </w:pPr>
            <w:r w:rsidRPr="00D22BFD">
              <w:rPr>
                <w:rFonts w:eastAsia="Arial"/>
                <w:sz w:val="18"/>
                <w:szCs w:val="18"/>
              </w:rPr>
              <w:t>4 391</w:t>
            </w:r>
          </w:p>
        </w:tc>
        <w:tc>
          <w:tcPr>
            <w:tcW w:w="368" w:type="pct"/>
            <w:noWrap/>
            <w:vAlign w:val="center"/>
            <w:hideMark/>
          </w:tcPr>
          <w:p w14:paraId="10AA395C" w14:textId="77777777" w:rsidR="00293967" w:rsidRPr="00D22BFD" w:rsidRDefault="00293967" w:rsidP="00D82907">
            <w:pPr>
              <w:jc w:val="right"/>
              <w:rPr>
                <w:rFonts w:eastAsia="Arial"/>
                <w:sz w:val="18"/>
                <w:szCs w:val="18"/>
              </w:rPr>
            </w:pPr>
            <w:r w:rsidRPr="00D22BFD">
              <w:rPr>
                <w:rFonts w:eastAsia="Arial"/>
                <w:sz w:val="18"/>
                <w:szCs w:val="18"/>
              </w:rPr>
              <w:t>4 383</w:t>
            </w:r>
          </w:p>
        </w:tc>
        <w:tc>
          <w:tcPr>
            <w:tcW w:w="368" w:type="pct"/>
            <w:noWrap/>
            <w:vAlign w:val="center"/>
            <w:hideMark/>
          </w:tcPr>
          <w:p w14:paraId="6D672CF3" w14:textId="77777777" w:rsidR="00293967" w:rsidRPr="00D22BFD" w:rsidRDefault="00293967" w:rsidP="00D82907">
            <w:pPr>
              <w:jc w:val="right"/>
              <w:rPr>
                <w:rFonts w:eastAsia="Arial"/>
                <w:sz w:val="18"/>
                <w:szCs w:val="18"/>
              </w:rPr>
            </w:pPr>
            <w:r w:rsidRPr="00D22BFD">
              <w:rPr>
                <w:rFonts w:eastAsia="Arial"/>
                <w:sz w:val="18"/>
                <w:szCs w:val="18"/>
              </w:rPr>
              <w:t>4 384</w:t>
            </w:r>
          </w:p>
        </w:tc>
        <w:tc>
          <w:tcPr>
            <w:tcW w:w="368" w:type="pct"/>
            <w:noWrap/>
            <w:vAlign w:val="center"/>
            <w:hideMark/>
          </w:tcPr>
          <w:p w14:paraId="2A345EC4" w14:textId="77777777" w:rsidR="00293967" w:rsidRPr="00D22BFD" w:rsidRDefault="00293967" w:rsidP="00D82907">
            <w:pPr>
              <w:jc w:val="right"/>
              <w:rPr>
                <w:rFonts w:eastAsia="Arial"/>
                <w:sz w:val="18"/>
                <w:szCs w:val="18"/>
              </w:rPr>
            </w:pPr>
            <w:r w:rsidRPr="00D22BFD">
              <w:rPr>
                <w:rFonts w:eastAsia="Arial"/>
                <w:sz w:val="18"/>
                <w:szCs w:val="18"/>
              </w:rPr>
              <w:t>4 397</w:t>
            </w:r>
          </w:p>
        </w:tc>
        <w:tc>
          <w:tcPr>
            <w:tcW w:w="368" w:type="pct"/>
            <w:noWrap/>
            <w:vAlign w:val="center"/>
            <w:hideMark/>
          </w:tcPr>
          <w:p w14:paraId="36243BAD" w14:textId="77777777" w:rsidR="00293967" w:rsidRPr="00D22BFD" w:rsidRDefault="00293967" w:rsidP="00D82907">
            <w:pPr>
              <w:jc w:val="right"/>
              <w:rPr>
                <w:rFonts w:eastAsia="Arial"/>
                <w:sz w:val="18"/>
                <w:szCs w:val="18"/>
              </w:rPr>
            </w:pPr>
            <w:r w:rsidRPr="00D22BFD">
              <w:rPr>
                <w:rFonts w:eastAsia="Arial"/>
                <w:sz w:val="18"/>
                <w:szCs w:val="18"/>
              </w:rPr>
              <w:t>4 352</w:t>
            </w:r>
          </w:p>
        </w:tc>
        <w:tc>
          <w:tcPr>
            <w:tcW w:w="368" w:type="pct"/>
            <w:noWrap/>
            <w:vAlign w:val="center"/>
            <w:hideMark/>
          </w:tcPr>
          <w:p w14:paraId="271237B6" w14:textId="77777777" w:rsidR="00293967" w:rsidRPr="00D22BFD" w:rsidRDefault="00293967" w:rsidP="00D82907">
            <w:pPr>
              <w:jc w:val="right"/>
              <w:rPr>
                <w:rFonts w:eastAsia="Arial"/>
                <w:sz w:val="18"/>
                <w:szCs w:val="18"/>
              </w:rPr>
            </w:pPr>
            <w:r w:rsidRPr="00D22BFD">
              <w:rPr>
                <w:rFonts w:eastAsia="Arial"/>
                <w:sz w:val="18"/>
                <w:szCs w:val="18"/>
              </w:rPr>
              <w:t>4 355</w:t>
            </w:r>
          </w:p>
        </w:tc>
        <w:tc>
          <w:tcPr>
            <w:tcW w:w="368" w:type="pct"/>
            <w:noWrap/>
            <w:vAlign w:val="center"/>
            <w:hideMark/>
          </w:tcPr>
          <w:p w14:paraId="00F00F1F" w14:textId="77777777" w:rsidR="00293967" w:rsidRPr="00D22BFD" w:rsidRDefault="00293967" w:rsidP="00D82907">
            <w:pPr>
              <w:jc w:val="right"/>
              <w:rPr>
                <w:rFonts w:eastAsia="Arial"/>
                <w:sz w:val="18"/>
                <w:szCs w:val="18"/>
              </w:rPr>
            </w:pPr>
            <w:r w:rsidRPr="00D22BFD">
              <w:rPr>
                <w:rFonts w:eastAsia="Arial"/>
                <w:sz w:val="18"/>
                <w:szCs w:val="18"/>
              </w:rPr>
              <w:t>4 326</w:t>
            </w:r>
          </w:p>
        </w:tc>
        <w:tc>
          <w:tcPr>
            <w:tcW w:w="369" w:type="pct"/>
            <w:noWrap/>
            <w:vAlign w:val="center"/>
            <w:hideMark/>
          </w:tcPr>
          <w:p w14:paraId="1480CF1D" w14:textId="77777777" w:rsidR="00293967" w:rsidRPr="00D22BFD" w:rsidRDefault="00293967" w:rsidP="00D82907">
            <w:pPr>
              <w:jc w:val="right"/>
              <w:rPr>
                <w:rFonts w:eastAsia="Arial"/>
                <w:sz w:val="18"/>
                <w:szCs w:val="18"/>
              </w:rPr>
            </w:pPr>
            <w:r w:rsidRPr="00D22BFD">
              <w:rPr>
                <w:rFonts w:eastAsia="Arial"/>
                <w:sz w:val="18"/>
                <w:szCs w:val="18"/>
              </w:rPr>
              <w:t>4 279</w:t>
            </w:r>
          </w:p>
        </w:tc>
      </w:tr>
      <w:tr w:rsidR="00D22BFD" w:rsidRPr="00293967" w14:paraId="1F1B183C" w14:textId="77777777" w:rsidTr="00D22BFD">
        <w:tc>
          <w:tcPr>
            <w:tcW w:w="1315" w:type="pct"/>
            <w:noWrap/>
            <w:hideMark/>
          </w:tcPr>
          <w:p w14:paraId="071208D3" w14:textId="77777777" w:rsidR="00293967" w:rsidRPr="00D22BFD" w:rsidRDefault="00293967" w:rsidP="00293967">
            <w:pPr>
              <w:rPr>
                <w:rFonts w:eastAsia="Arial"/>
                <w:sz w:val="18"/>
                <w:szCs w:val="18"/>
              </w:rPr>
            </w:pPr>
            <w:r w:rsidRPr="00D22BFD">
              <w:rPr>
                <w:rFonts w:eastAsia="Arial"/>
                <w:sz w:val="18"/>
                <w:szCs w:val="18"/>
              </w:rPr>
              <w:t xml:space="preserve">Czarnocin </w:t>
            </w:r>
          </w:p>
        </w:tc>
        <w:tc>
          <w:tcPr>
            <w:tcW w:w="368" w:type="pct"/>
            <w:noWrap/>
            <w:vAlign w:val="center"/>
            <w:hideMark/>
          </w:tcPr>
          <w:p w14:paraId="59E938DA" w14:textId="77777777" w:rsidR="00293967" w:rsidRPr="00D22BFD" w:rsidRDefault="00293967" w:rsidP="00D82907">
            <w:pPr>
              <w:jc w:val="right"/>
              <w:rPr>
                <w:rFonts w:eastAsia="Arial"/>
                <w:sz w:val="18"/>
                <w:szCs w:val="18"/>
              </w:rPr>
            </w:pPr>
            <w:r w:rsidRPr="00D22BFD">
              <w:rPr>
                <w:rFonts w:eastAsia="Arial"/>
                <w:sz w:val="18"/>
                <w:szCs w:val="18"/>
              </w:rPr>
              <w:t>4 081</w:t>
            </w:r>
          </w:p>
        </w:tc>
        <w:tc>
          <w:tcPr>
            <w:tcW w:w="368" w:type="pct"/>
            <w:noWrap/>
            <w:vAlign w:val="center"/>
            <w:hideMark/>
          </w:tcPr>
          <w:p w14:paraId="6336F7DB" w14:textId="77777777" w:rsidR="00293967" w:rsidRPr="00D22BFD" w:rsidRDefault="00293967" w:rsidP="00D82907">
            <w:pPr>
              <w:jc w:val="right"/>
              <w:rPr>
                <w:rFonts w:eastAsia="Arial"/>
                <w:sz w:val="18"/>
                <w:szCs w:val="18"/>
              </w:rPr>
            </w:pPr>
            <w:r w:rsidRPr="00D22BFD">
              <w:rPr>
                <w:rFonts w:eastAsia="Arial"/>
                <w:sz w:val="18"/>
                <w:szCs w:val="18"/>
              </w:rPr>
              <w:t>4 098</w:t>
            </w:r>
          </w:p>
        </w:tc>
        <w:tc>
          <w:tcPr>
            <w:tcW w:w="368" w:type="pct"/>
            <w:noWrap/>
            <w:vAlign w:val="center"/>
            <w:hideMark/>
          </w:tcPr>
          <w:p w14:paraId="4ECF85A4" w14:textId="77777777" w:rsidR="00293967" w:rsidRPr="00D22BFD" w:rsidRDefault="00293967" w:rsidP="00D82907">
            <w:pPr>
              <w:jc w:val="right"/>
              <w:rPr>
                <w:rFonts w:eastAsia="Arial"/>
                <w:sz w:val="18"/>
                <w:szCs w:val="18"/>
              </w:rPr>
            </w:pPr>
            <w:r w:rsidRPr="00D22BFD">
              <w:rPr>
                <w:rFonts w:eastAsia="Arial"/>
                <w:sz w:val="18"/>
                <w:szCs w:val="18"/>
              </w:rPr>
              <w:t>4 143</w:t>
            </w:r>
          </w:p>
        </w:tc>
        <w:tc>
          <w:tcPr>
            <w:tcW w:w="368" w:type="pct"/>
            <w:noWrap/>
            <w:vAlign w:val="center"/>
            <w:hideMark/>
          </w:tcPr>
          <w:p w14:paraId="0A46D2CD" w14:textId="77777777" w:rsidR="00293967" w:rsidRPr="00D22BFD" w:rsidRDefault="00293967" w:rsidP="00D82907">
            <w:pPr>
              <w:jc w:val="right"/>
              <w:rPr>
                <w:rFonts w:eastAsia="Arial"/>
                <w:sz w:val="18"/>
                <w:szCs w:val="18"/>
              </w:rPr>
            </w:pPr>
            <w:r w:rsidRPr="00D22BFD">
              <w:rPr>
                <w:rFonts w:eastAsia="Arial"/>
                <w:sz w:val="18"/>
                <w:szCs w:val="18"/>
              </w:rPr>
              <w:t>4 078</w:t>
            </w:r>
          </w:p>
        </w:tc>
        <w:tc>
          <w:tcPr>
            <w:tcW w:w="368" w:type="pct"/>
            <w:noWrap/>
            <w:vAlign w:val="center"/>
            <w:hideMark/>
          </w:tcPr>
          <w:p w14:paraId="5A11BD5D" w14:textId="77777777" w:rsidR="00293967" w:rsidRPr="00D22BFD" w:rsidRDefault="00293967" w:rsidP="00D82907">
            <w:pPr>
              <w:jc w:val="right"/>
              <w:rPr>
                <w:rFonts w:eastAsia="Arial"/>
                <w:sz w:val="18"/>
                <w:szCs w:val="18"/>
              </w:rPr>
            </w:pPr>
            <w:r w:rsidRPr="00D22BFD">
              <w:rPr>
                <w:rFonts w:eastAsia="Arial"/>
                <w:sz w:val="18"/>
                <w:szCs w:val="18"/>
              </w:rPr>
              <w:t>4 076</w:t>
            </w:r>
          </w:p>
        </w:tc>
        <w:tc>
          <w:tcPr>
            <w:tcW w:w="368" w:type="pct"/>
            <w:noWrap/>
            <w:vAlign w:val="center"/>
            <w:hideMark/>
          </w:tcPr>
          <w:p w14:paraId="759A9025" w14:textId="77777777" w:rsidR="00293967" w:rsidRPr="00D22BFD" w:rsidRDefault="00293967" w:rsidP="00D82907">
            <w:pPr>
              <w:jc w:val="right"/>
              <w:rPr>
                <w:rFonts w:eastAsia="Arial"/>
                <w:sz w:val="18"/>
                <w:szCs w:val="18"/>
              </w:rPr>
            </w:pPr>
            <w:r w:rsidRPr="00D22BFD">
              <w:rPr>
                <w:rFonts w:eastAsia="Arial"/>
                <w:sz w:val="18"/>
                <w:szCs w:val="18"/>
              </w:rPr>
              <w:t>4 095</w:t>
            </w:r>
          </w:p>
        </w:tc>
        <w:tc>
          <w:tcPr>
            <w:tcW w:w="368" w:type="pct"/>
            <w:noWrap/>
            <w:vAlign w:val="center"/>
            <w:hideMark/>
          </w:tcPr>
          <w:p w14:paraId="4598C2D8" w14:textId="77777777" w:rsidR="00293967" w:rsidRPr="00D22BFD" w:rsidRDefault="00293967" w:rsidP="00D82907">
            <w:pPr>
              <w:jc w:val="right"/>
              <w:rPr>
                <w:rFonts w:eastAsia="Arial"/>
                <w:sz w:val="18"/>
                <w:szCs w:val="18"/>
              </w:rPr>
            </w:pPr>
            <w:r w:rsidRPr="00D22BFD">
              <w:rPr>
                <w:rFonts w:eastAsia="Arial"/>
                <w:sz w:val="18"/>
                <w:szCs w:val="18"/>
              </w:rPr>
              <w:t>4 111</w:t>
            </w:r>
          </w:p>
        </w:tc>
        <w:tc>
          <w:tcPr>
            <w:tcW w:w="368" w:type="pct"/>
            <w:noWrap/>
            <w:vAlign w:val="center"/>
            <w:hideMark/>
          </w:tcPr>
          <w:p w14:paraId="1077A56C" w14:textId="77777777" w:rsidR="00293967" w:rsidRPr="00D22BFD" w:rsidRDefault="00293967" w:rsidP="00D82907">
            <w:pPr>
              <w:jc w:val="right"/>
              <w:rPr>
                <w:rFonts w:eastAsia="Arial"/>
                <w:sz w:val="18"/>
                <w:szCs w:val="18"/>
              </w:rPr>
            </w:pPr>
            <w:r w:rsidRPr="00D22BFD">
              <w:rPr>
                <w:rFonts w:eastAsia="Arial"/>
                <w:sz w:val="18"/>
                <w:szCs w:val="18"/>
              </w:rPr>
              <w:t>4 108</w:t>
            </w:r>
          </w:p>
        </w:tc>
        <w:tc>
          <w:tcPr>
            <w:tcW w:w="368" w:type="pct"/>
            <w:noWrap/>
            <w:vAlign w:val="center"/>
            <w:hideMark/>
          </w:tcPr>
          <w:p w14:paraId="5911E89D" w14:textId="77777777" w:rsidR="00293967" w:rsidRPr="00D22BFD" w:rsidRDefault="00293967" w:rsidP="00D82907">
            <w:pPr>
              <w:jc w:val="right"/>
              <w:rPr>
                <w:rFonts w:eastAsia="Arial"/>
                <w:sz w:val="18"/>
                <w:szCs w:val="18"/>
              </w:rPr>
            </w:pPr>
            <w:r w:rsidRPr="00D22BFD">
              <w:rPr>
                <w:rFonts w:eastAsia="Arial"/>
                <w:sz w:val="18"/>
                <w:szCs w:val="18"/>
              </w:rPr>
              <w:t>4 131</w:t>
            </w:r>
          </w:p>
        </w:tc>
        <w:tc>
          <w:tcPr>
            <w:tcW w:w="369" w:type="pct"/>
            <w:noWrap/>
            <w:vAlign w:val="center"/>
            <w:hideMark/>
          </w:tcPr>
          <w:p w14:paraId="1F15BAB6" w14:textId="77777777" w:rsidR="00293967" w:rsidRPr="00D22BFD" w:rsidRDefault="00293967" w:rsidP="00D82907">
            <w:pPr>
              <w:jc w:val="right"/>
              <w:rPr>
                <w:rFonts w:eastAsia="Arial"/>
                <w:sz w:val="18"/>
                <w:szCs w:val="18"/>
              </w:rPr>
            </w:pPr>
            <w:r w:rsidRPr="00D22BFD">
              <w:rPr>
                <w:rFonts w:eastAsia="Arial"/>
                <w:sz w:val="18"/>
                <w:szCs w:val="18"/>
              </w:rPr>
              <w:t>4 141</w:t>
            </w:r>
          </w:p>
        </w:tc>
      </w:tr>
      <w:tr w:rsidR="00D22BFD" w:rsidRPr="00293967" w14:paraId="12D1B0DC" w14:textId="77777777" w:rsidTr="00D22BFD">
        <w:tc>
          <w:tcPr>
            <w:tcW w:w="1315" w:type="pct"/>
            <w:noWrap/>
            <w:hideMark/>
          </w:tcPr>
          <w:p w14:paraId="6D7D8764" w14:textId="77777777" w:rsidR="00293967" w:rsidRPr="00D22BFD" w:rsidRDefault="00293967" w:rsidP="00293967">
            <w:pPr>
              <w:rPr>
                <w:rFonts w:eastAsia="Arial"/>
                <w:sz w:val="18"/>
                <w:szCs w:val="18"/>
              </w:rPr>
            </w:pPr>
            <w:r w:rsidRPr="00D22BFD">
              <w:rPr>
                <w:rFonts w:eastAsia="Arial"/>
                <w:sz w:val="18"/>
                <w:szCs w:val="18"/>
              </w:rPr>
              <w:t xml:space="preserve">Gorzkowice </w:t>
            </w:r>
          </w:p>
        </w:tc>
        <w:tc>
          <w:tcPr>
            <w:tcW w:w="368" w:type="pct"/>
            <w:noWrap/>
            <w:vAlign w:val="center"/>
            <w:hideMark/>
          </w:tcPr>
          <w:p w14:paraId="03C0001E" w14:textId="77777777" w:rsidR="00293967" w:rsidRPr="00D22BFD" w:rsidRDefault="00293967" w:rsidP="00D82907">
            <w:pPr>
              <w:jc w:val="right"/>
              <w:rPr>
                <w:rFonts w:eastAsia="Arial"/>
                <w:sz w:val="18"/>
                <w:szCs w:val="18"/>
              </w:rPr>
            </w:pPr>
            <w:r w:rsidRPr="00D22BFD">
              <w:rPr>
                <w:rFonts w:eastAsia="Arial"/>
                <w:sz w:val="18"/>
                <w:szCs w:val="18"/>
              </w:rPr>
              <w:t>8 682</w:t>
            </w:r>
          </w:p>
        </w:tc>
        <w:tc>
          <w:tcPr>
            <w:tcW w:w="368" w:type="pct"/>
            <w:noWrap/>
            <w:vAlign w:val="center"/>
            <w:hideMark/>
          </w:tcPr>
          <w:p w14:paraId="77D12AE1" w14:textId="77777777" w:rsidR="00293967" w:rsidRPr="00D22BFD" w:rsidRDefault="00293967" w:rsidP="00D82907">
            <w:pPr>
              <w:jc w:val="right"/>
              <w:rPr>
                <w:rFonts w:eastAsia="Arial"/>
                <w:sz w:val="18"/>
                <w:szCs w:val="18"/>
              </w:rPr>
            </w:pPr>
            <w:r w:rsidRPr="00D22BFD">
              <w:rPr>
                <w:rFonts w:eastAsia="Arial"/>
                <w:sz w:val="18"/>
                <w:szCs w:val="18"/>
              </w:rPr>
              <w:t>8 671</w:t>
            </w:r>
          </w:p>
        </w:tc>
        <w:tc>
          <w:tcPr>
            <w:tcW w:w="368" w:type="pct"/>
            <w:noWrap/>
            <w:vAlign w:val="center"/>
            <w:hideMark/>
          </w:tcPr>
          <w:p w14:paraId="2E66EB7B" w14:textId="77777777" w:rsidR="00293967" w:rsidRPr="00D22BFD" w:rsidRDefault="00293967" w:rsidP="00D82907">
            <w:pPr>
              <w:jc w:val="right"/>
              <w:rPr>
                <w:rFonts w:eastAsia="Arial"/>
                <w:sz w:val="18"/>
                <w:szCs w:val="18"/>
              </w:rPr>
            </w:pPr>
            <w:r w:rsidRPr="00D22BFD">
              <w:rPr>
                <w:rFonts w:eastAsia="Arial"/>
                <w:sz w:val="18"/>
                <w:szCs w:val="18"/>
              </w:rPr>
              <w:t>8 606</w:t>
            </w:r>
          </w:p>
        </w:tc>
        <w:tc>
          <w:tcPr>
            <w:tcW w:w="368" w:type="pct"/>
            <w:noWrap/>
            <w:vAlign w:val="center"/>
            <w:hideMark/>
          </w:tcPr>
          <w:p w14:paraId="3D649D55" w14:textId="77777777" w:rsidR="00293967" w:rsidRPr="00D22BFD" w:rsidRDefault="00293967" w:rsidP="00D82907">
            <w:pPr>
              <w:jc w:val="right"/>
              <w:rPr>
                <w:rFonts w:eastAsia="Arial"/>
                <w:sz w:val="18"/>
                <w:szCs w:val="18"/>
              </w:rPr>
            </w:pPr>
            <w:r w:rsidRPr="00D22BFD">
              <w:rPr>
                <w:rFonts w:eastAsia="Arial"/>
                <w:sz w:val="18"/>
                <w:szCs w:val="18"/>
              </w:rPr>
              <w:t>8 607</w:t>
            </w:r>
          </w:p>
        </w:tc>
        <w:tc>
          <w:tcPr>
            <w:tcW w:w="368" w:type="pct"/>
            <w:noWrap/>
            <w:vAlign w:val="center"/>
            <w:hideMark/>
          </w:tcPr>
          <w:p w14:paraId="57F4A2F0" w14:textId="77777777" w:rsidR="00293967" w:rsidRPr="00D22BFD" w:rsidRDefault="00293967" w:rsidP="00D82907">
            <w:pPr>
              <w:jc w:val="right"/>
              <w:rPr>
                <w:rFonts w:eastAsia="Arial"/>
                <w:sz w:val="18"/>
                <w:szCs w:val="18"/>
              </w:rPr>
            </w:pPr>
            <w:r w:rsidRPr="00D22BFD">
              <w:rPr>
                <w:rFonts w:eastAsia="Arial"/>
                <w:sz w:val="18"/>
                <w:szCs w:val="18"/>
              </w:rPr>
              <w:t>8 542</w:t>
            </w:r>
          </w:p>
        </w:tc>
        <w:tc>
          <w:tcPr>
            <w:tcW w:w="368" w:type="pct"/>
            <w:noWrap/>
            <w:vAlign w:val="center"/>
            <w:hideMark/>
          </w:tcPr>
          <w:p w14:paraId="5F1BC1F4" w14:textId="77777777" w:rsidR="00293967" w:rsidRPr="00D22BFD" w:rsidRDefault="00293967" w:rsidP="00D82907">
            <w:pPr>
              <w:jc w:val="right"/>
              <w:rPr>
                <w:rFonts w:eastAsia="Arial"/>
                <w:sz w:val="18"/>
                <w:szCs w:val="18"/>
              </w:rPr>
            </w:pPr>
            <w:r w:rsidRPr="00D22BFD">
              <w:rPr>
                <w:rFonts w:eastAsia="Arial"/>
                <w:sz w:val="18"/>
                <w:szCs w:val="18"/>
              </w:rPr>
              <w:t>8 534</w:t>
            </w:r>
          </w:p>
        </w:tc>
        <w:tc>
          <w:tcPr>
            <w:tcW w:w="368" w:type="pct"/>
            <w:noWrap/>
            <w:vAlign w:val="center"/>
            <w:hideMark/>
          </w:tcPr>
          <w:p w14:paraId="46EC95A4" w14:textId="77777777" w:rsidR="00293967" w:rsidRPr="00D22BFD" w:rsidRDefault="00293967" w:rsidP="00D82907">
            <w:pPr>
              <w:jc w:val="right"/>
              <w:rPr>
                <w:rFonts w:eastAsia="Arial"/>
                <w:sz w:val="18"/>
                <w:szCs w:val="18"/>
              </w:rPr>
            </w:pPr>
            <w:r w:rsidRPr="00D22BFD">
              <w:rPr>
                <w:rFonts w:eastAsia="Arial"/>
                <w:sz w:val="18"/>
                <w:szCs w:val="18"/>
              </w:rPr>
              <w:t>8 541</w:t>
            </w:r>
          </w:p>
        </w:tc>
        <w:tc>
          <w:tcPr>
            <w:tcW w:w="368" w:type="pct"/>
            <w:noWrap/>
            <w:vAlign w:val="center"/>
            <w:hideMark/>
          </w:tcPr>
          <w:p w14:paraId="7D3592E9" w14:textId="77777777" w:rsidR="00293967" w:rsidRPr="00D22BFD" w:rsidRDefault="00293967" w:rsidP="00D82907">
            <w:pPr>
              <w:jc w:val="right"/>
              <w:rPr>
                <w:rFonts w:eastAsia="Arial"/>
                <w:sz w:val="18"/>
                <w:szCs w:val="18"/>
              </w:rPr>
            </w:pPr>
            <w:r w:rsidRPr="00D22BFD">
              <w:rPr>
                <w:rFonts w:eastAsia="Arial"/>
                <w:sz w:val="18"/>
                <w:szCs w:val="18"/>
              </w:rPr>
              <w:t>8 522</w:t>
            </w:r>
          </w:p>
        </w:tc>
        <w:tc>
          <w:tcPr>
            <w:tcW w:w="368" w:type="pct"/>
            <w:noWrap/>
            <w:vAlign w:val="center"/>
            <w:hideMark/>
          </w:tcPr>
          <w:p w14:paraId="0B51E8C9" w14:textId="77777777" w:rsidR="00293967" w:rsidRPr="00D22BFD" w:rsidRDefault="00293967" w:rsidP="00D82907">
            <w:pPr>
              <w:jc w:val="right"/>
              <w:rPr>
                <w:rFonts w:eastAsia="Arial"/>
                <w:sz w:val="18"/>
                <w:szCs w:val="18"/>
              </w:rPr>
            </w:pPr>
            <w:r w:rsidRPr="00D22BFD">
              <w:rPr>
                <w:rFonts w:eastAsia="Arial"/>
                <w:sz w:val="18"/>
                <w:szCs w:val="18"/>
              </w:rPr>
              <w:t>8 506</w:t>
            </w:r>
          </w:p>
        </w:tc>
        <w:tc>
          <w:tcPr>
            <w:tcW w:w="369" w:type="pct"/>
            <w:noWrap/>
            <w:vAlign w:val="center"/>
            <w:hideMark/>
          </w:tcPr>
          <w:p w14:paraId="605C2F79" w14:textId="77777777" w:rsidR="00293967" w:rsidRPr="00D22BFD" w:rsidRDefault="00293967" w:rsidP="00D82907">
            <w:pPr>
              <w:jc w:val="right"/>
              <w:rPr>
                <w:rFonts w:eastAsia="Arial"/>
                <w:sz w:val="18"/>
                <w:szCs w:val="18"/>
              </w:rPr>
            </w:pPr>
            <w:r w:rsidRPr="00D22BFD">
              <w:rPr>
                <w:rFonts w:eastAsia="Arial"/>
                <w:sz w:val="18"/>
                <w:szCs w:val="18"/>
              </w:rPr>
              <w:t>8 462</w:t>
            </w:r>
          </w:p>
        </w:tc>
      </w:tr>
      <w:tr w:rsidR="00D22BFD" w:rsidRPr="00293967" w14:paraId="4C0B02AD" w14:textId="77777777" w:rsidTr="00D22BFD">
        <w:tc>
          <w:tcPr>
            <w:tcW w:w="1315" w:type="pct"/>
            <w:noWrap/>
            <w:hideMark/>
          </w:tcPr>
          <w:p w14:paraId="117A98B4" w14:textId="77777777" w:rsidR="00293967" w:rsidRPr="00D22BFD" w:rsidRDefault="00293967" w:rsidP="00293967">
            <w:pPr>
              <w:rPr>
                <w:rFonts w:eastAsia="Arial"/>
                <w:sz w:val="18"/>
                <w:szCs w:val="18"/>
              </w:rPr>
            </w:pPr>
            <w:r w:rsidRPr="00D22BFD">
              <w:rPr>
                <w:rFonts w:eastAsia="Arial"/>
                <w:sz w:val="18"/>
                <w:szCs w:val="18"/>
              </w:rPr>
              <w:t xml:space="preserve">Grabica </w:t>
            </w:r>
          </w:p>
        </w:tc>
        <w:tc>
          <w:tcPr>
            <w:tcW w:w="368" w:type="pct"/>
            <w:noWrap/>
            <w:vAlign w:val="center"/>
            <w:hideMark/>
          </w:tcPr>
          <w:p w14:paraId="2740EE62" w14:textId="77777777" w:rsidR="00293967" w:rsidRPr="00D22BFD" w:rsidRDefault="00293967" w:rsidP="00D82907">
            <w:pPr>
              <w:jc w:val="right"/>
              <w:rPr>
                <w:rFonts w:eastAsia="Arial"/>
                <w:sz w:val="18"/>
                <w:szCs w:val="18"/>
              </w:rPr>
            </w:pPr>
            <w:r w:rsidRPr="00D22BFD">
              <w:rPr>
                <w:rFonts w:eastAsia="Arial"/>
                <w:sz w:val="18"/>
                <w:szCs w:val="18"/>
              </w:rPr>
              <w:t>6 100</w:t>
            </w:r>
          </w:p>
        </w:tc>
        <w:tc>
          <w:tcPr>
            <w:tcW w:w="368" w:type="pct"/>
            <w:noWrap/>
            <w:vAlign w:val="center"/>
            <w:hideMark/>
          </w:tcPr>
          <w:p w14:paraId="0105F9E6" w14:textId="77777777" w:rsidR="00293967" w:rsidRPr="00D22BFD" w:rsidRDefault="00293967" w:rsidP="00D82907">
            <w:pPr>
              <w:jc w:val="right"/>
              <w:rPr>
                <w:rFonts w:eastAsia="Arial"/>
                <w:sz w:val="18"/>
                <w:szCs w:val="18"/>
              </w:rPr>
            </w:pPr>
            <w:r w:rsidRPr="00D22BFD">
              <w:rPr>
                <w:rFonts w:eastAsia="Arial"/>
                <w:sz w:val="18"/>
                <w:szCs w:val="18"/>
              </w:rPr>
              <w:t>6 086</w:t>
            </w:r>
          </w:p>
        </w:tc>
        <w:tc>
          <w:tcPr>
            <w:tcW w:w="368" w:type="pct"/>
            <w:noWrap/>
            <w:vAlign w:val="center"/>
            <w:hideMark/>
          </w:tcPr>
          <w:p w14:paraId="5D50AD4B" w14:textId="77777777" w:rsidR="00293967" w:rsidRPr="00D22BFD" w:rsidRDefault="00293967" w:rsidP="00D82907">
            <w:pPr>
              <w:jc w:val="right"/>
              <w:rPr>
                <w:rFonts w:eastAsia="Arial"/>
                <w:sz w:val="18"/>
                <w:szCs w:val="18"/>
              </w:rPr>
            </w:pPr>
            <w:r w:rsidRPr="00D22BFD">
              <w:rPr>
                <w:rFonts w:eastAsia="Arial"/>
                <w:sz w:val="18"/>
                <w:szCs w:val="18"/>
              </w:rPr>
              <w:t>6 127</w:t>
            </w:r>
          </w:p>
        </w:tc>
        <w:tc>
          <w:tcPr>
            <w:tcW w:w="368" w:type="pct"/>
            <w:noWrap/>
            <w:vAlign w:val="center"/>
            <w:hideMark/>
          </w:tcPr>
          <w:p w14:paraId="7B14EDAF" w14:textId="77777777" w:rsidR="00293967" w:rsidRPr="00D22BFD" w:rsidRDefault="00293967" w:rsidP="00D82907">
            <w:pPr>
              <w:jc w:val="right"/>
              <w:rPr>
                <w:rFonts w:eastAsia="Arial"/>
                <w:sz w:val="18"/>
                <w:szCs w:val="18"/>
              </w:rPr>
            </w:pPr>
            <w:r w:rsidRPr="00D22BFD">
              <w:rPr>
                <w:rFonts w:eastAsia="Arial"/>
                <w:sz w:val="18"/>
                <w:szCs w:val="18"/>
              </w:rPr>
              <w:t>6 134</w:t>
            </w:r>
          </w:p>
        </w:tc>
        <w:tc>
          <w:tcPr>
            <w:tcW w:w="368" w:type="pct"/>
            <w:noWrap/>
            <w:vAlign w:val="center"/>
            <w:hideMark/>
          </w:tcPr>
          <w:p w14:paraId="6CEF5D44" w14:textId="77777777" w:rsidR="00293967" w:rsidRPr="00D22BFD" w:rsidRDefault="00293967" w:rsidP="00D82907">
            <w:pPr>
              <w:jc w:val="right"/>
              <w:rPr>
                <w:rFonts w:eastAsia="Arial"/>
                <w:sz w:val="18"/>
                <w:szCs w:val="18"/>
              </w:rPr>
            </w:pPr>
            <w:r w:rsidRPr="00D22BFD">
              <w:rPr>
                <w:rFonts w:eastAsia="Arial"/>
                <w:sz w:val="18"/>
                <w:szCs w:val="18"/>
              </w:rPr>
              <w:t>6 101</w:t>
            </w:r>
          </w:p>
        </w:tc>
        <w:tc>
          <w:tcPr>
            <w:tcW w:w="368" w:type="pct"/>
            <w:noWrap/>
            <w:vAlign w:val="center"/>
            <w:hideMark/>
          </w:tcPr>
          <w:p w14:paraId="35D9DBEF" w14:textId="77777777" w:rsidR="00293967" w:rsidRPr="00D22BFD" w:rsidRDefault="00293967" w:rsidP="00D82907">
            <w:pPr>
              <w:jc w:val="right"/>
              <w:rPr>
                <w:rFonts w:eastAsia="Arial"/>
                <w:sz w:val="18"/>
                <w:szCs w:val="18"/>
              </w:rPr>
            </w:pPr>
            <w:r w:rsidRPr="00D22BFD">
              <w:rPr>
                <w:rFonts w:eastAsia="Arial"/>
                <w:sz w:val="18"/>
                <w:szCs w:val="18"/>
              </w:rPr>
              <w:t>6 096</w:t>
            </w:r>
          </w:p>
        </w:tc>
        <w:tc>
          <w:tcPr>
            <w:tcW w:w="368" w:type="pct"/>
            <w:noWrap/>
            <w:vAlign w:val="center"/>
            <w:hideMark/>
          </w:tcPr>
          <w:p w14:paraId="01D73EC3" w14:textId="77777777" w:rsidR="00293967" w:rsidRPr="00D22BFD" w:rsidRDefault="00293967" w:rsidP="00D82907">
            <w:pPr>
              <w:jc w:val="right"/>
              <w:rPr>
                <w:rFonts w:eastAsia="Arial"/>
                <w:sz w:val="18"/>
                <w:szCs w:val="18"/>
              </w:rPr>
            </w:pPr>
            <w:r w:rsidRPr="00D22BFD">
              <w:rPr>
                <w:rFonts w:eastAsia="Arial"/>
                <w:sz w:val="18"/>
                <w:szCs w:val="18"/>
              </w:rPr>
              <w:t>6 087</w:t>
            </w:r>
          </w:p>
        </w:tc>
        <w:tc>
          <w:tcPr>
            <w:tcW w:w="368" w:type="pct"/>
            <w:noWrap/>
            <w:vAlign w:val="center"/>
            <w:hideMark/>
          </w:tcPr>
          <w:p w14:paraId="398F77A3" w14:textId="77777777" w:rsidR="00293967" w:rsidRPr="00D22BFD" w:rsidRDefault="00293967" w:rsidP="00D82907">
            <w:pPr>
              <w:jc w:val="right"/>
              <w:rPr>
                <w:rFonts w:eastAsia="Arial"/>
                <w:sz w:val="18"/>
                <w:szCs w:val="18"/>
              </w:rPr>
            </w:pPr>
            <w:r w:rsidRPr="00D22BFD">
              <w:rPr>
                <w:rFonts w:eastAsia="Arial"/>
                <w:sz w:val="18"/>
                <w:szCs w:val="18"/>
              </w:rPr>
              <w:t>6 078</w:t>
            </w:r>
          </w:p>
        </w:tc>
        <w:tc>
          <w:tcPr>
            <w:tcW w:w="368" w:type="pct"/>
            <w:noWrap/>
            <w:vAlign w:val="center"/>
            <w:hideMark/>
          </w:tcPr>
          <w:p w14:paraId="4FED75EB" w14:textId="77777777" w:rsidR="00293967" w:rsidRPr="00D22BFD" w:rsidRDefault="00293967" w:rsidP="00D82907">
            <w:pPr>
              <w:jc w:val="right"/>
              <w:rPr>
                <w:rFonts w:eastAsia="Arial"/>
                <w:sz w:val="18"/>
                <w:szCs w:val="18"/>
              </w:rPr>
            </w:pPr>
            <w:r w:rsidRPr="00D22BFD">
              <w:rPr>
                <w:rFonts w:eastAsia="Arial"/>
                <w:sz w:val="18"/>
                <w:szCs w:val="18"/>
              </w:rPr>
              <w:t>6 053</w:t>
            </w:r>
          </w:p>
        </w:tc>
        <w:tc>
          <w:tcPr>
            <w:tcW w:w="369" w:type="pct"/>
            <w:noWrap/>
            <w:vAlign w:val="center"/>
            <w:hideMark/>
          </w:tcPr>
          <w:p w14:paraId="63D190B6" w14:textId="77777777" w:rsidR="00293967" w:rsidRPr="00D22BFD" w:rsidRDefault="00293967" w:rsidP="00D82907">
            <w:pPr>
              <w:jc w:val="right"/>
              <w:rPr>
                <w:rFonts w:eastAsia="Arial"/>
                <w:sz w:val="18"/>
                <w:szCs w:val="18"/>
              </w:rPr>
            </w:pPr>
            <w:r w:rsidRPr="00D22BFD">
              <w:rPr>
                <w:rFonts w:eastAsia="Arial"/>
                <w:sz w:val="18"/>
                <w:szCs w:val="18"/>
              </w:rPr>
              <w:t>6 077</w:t>
            </w:r>
          </w:p>
        </w:tc>
      </w:tr>
      <w:tr w:rsidR="00D22BFD" w:rsidRPr="00293967" w14:paraId="05754F43" w14:textId="77777777" w:rsidTr="00D22BFD">
        <w:tc>
          <w:tcPr>
            <w:tcW w:w="1315" w:type="pct"/>
            <w:noWrap/>
            <w:hideMark/>
          </w:tcPr>
          <w:p w14:paraId="5D727359" w14:textId="77777777" w:rsidR="00293967" w:rsidRPr="00D22BFD" w:rsidRDefault="00293967" w:rsidP="00293967">
            <w:pPr>
              <w:rPr>
                <w:rFonts w:eastAsia="Arial"/>
                <w:sz w:val="18"/>
                <w:szCs w:val="18"/>
              </w:rPr>
            </w:pPr>
            <w:r w:rsidRPr="00D22BFD">
              <w:rPr>
                <w:rFonts w:eastAsia="Arial"/>
                <w:sz w:val="18"/>
                <w:szCs w:val="18"/>
              </w:rPr>
              <w:t>Łęki Szlacheckie</w:t>
            </w:r>
          </w:p>
        </w:tc>
        <w:tc>
          <w:tcPr>
            <w:tcW w:w="368" w:type="pct"/>
            <w:noWrap/>
            <w:vAlign w:val="center"/>
            <w:hideMark/>
          </w:tcPr>
          <w:p w14:paraId="0AC008A2" w14:textId="77777777" w:rsidR="00293967" w:rsidRPr="00D22BFD" w:rsidRDefault="00293967" w:rsidP="00D82907">
            <w:pPr>
              <w:jc w:val="right"/>
              <w:rPr>
                <w:rFonts w:eastAsia="Arial"/>
                <w:sz w:val="18"/>
                <w:szCs w:val="18"/>
              </w:rPr>
            </w:pPr>
            <w:r w:rsidRPr="00D22BFD">
              <w:rPr>
                <w:rFonts w:eastAsia="Arial"/>
                <w:sz w:val="18"/>
                <w:szCs w:val="18"/>
              </w:rPr>
              <w:t>3 679</w:t>
            </w:r>
          </w:p>
        </w:tc>
        <w:tc>
          <w:tcPr>
            <w:tcW w:w="368" w:type="pct"/>
            <w:noWrap/>
            <w:vAlign w:val="center"/>
            <w:hideMark/>
          </w:tcPr>
          <w:p w14:paraId="0417E687" w14:textId="77777777" w:rsidR="00293967" w:rsidRPr="00D22BFD" w:rsidRDefault="00293967" w:rsidP="00D82907">
            <w:pPr>
              <w:jc w:val="right"/>
              <w:rPr>
                <w:rFonts w:eastAsia="Arial"/>
                <w:sz w:val="18"/>
                <w:szCs w:val="18"/>
              </w:rPr>
            </w:pPr>
            <w:r w:rsidRPr="00D22BFD">
              <w:rPr>
                <w:rFonts w:eastAsia="Arial"/>
                <w:sz w:val="18"/>
                <w:szCs w:val="18"/>
              </w:rPr>
              <w:t>3 646</w:t>
            </w:r>
          </w:p>
        </w:tc>
        <w:tc>
          <w:tcPr>
            <w:tcW w:w="368" w:type="pct"/>
            <w:noWrap/>
            <w:vAlign w:val="center"/>
            <w:hideMark/>
          </w:tcPr>
          <w:p w14:paraId="23F37AF2" w14:textId="77777777" w:rsidR="00293967" w:rsidRPr="00D22BFD" w:rsidRDefault="00293967" w:rsidP="00D82907">
            <w:pPr>
              <w:jc w:val="right"/>
              <w:rPr>
                <w:rFonts w:eastAsia="Arial"/>
                <w:sz w:val="18"/>
                <w:szCs w:val="18"/>
              </w:rPr>
            </w:pPr>
            <w:r w:rsidRPr="00D22BFD">
              <w:rPr>
                <w:rFonts w:eastAsia="Arial"/>
                <w:sz w:val="18"/>
                <w:szCs w:val="18"/>
              </w:rPr>
              <w:t>3 630</w:t>
            </w:r>
          </w:p>
        </w:tc>
        <w:tc>
          <w:tcPr>
            <w:tcW w:w="368" w:type="pct"/>
            <w:noWrap/>
            <w:vAlign w:val="center"/>
            <w:hideMark/>
          </w:tcPr>
          <w:p w14:paraId="4EC06EB4" w14:textId="77777777" w:rsidR="00293967" w:rsidRPr="00D22BFD" w:rsidRDefault="00293967" w:rsidP="00D82907">
            <w:pPr>
              <w:jc w:val="right"/>
              <w:rPr>
                <w:rFonts w:eastAsia="Arial"/>
                <w:sz w:val="18"/>
                <w:szCs w:val="18"/>
              </w:rPr>
            </w:pPr>
            <w:r w:rsidRPr="00D22BFD">
              <w:rPr>
                <w:rFonts w:eastAsia="Arial"/>
                <w:sz w:val="18"/>
                <w:szCs w:val="18"/>
              </w:rPr>
              <w:t>3 602</w:t>
            </w:r>
          </w:p>
        </w:tc>
        <w:tc>
          <w:tcPr>
            <w:tcW w:w="368" w:type="pct"/>
            <w:noWrap/>
            <w:vAlign w:val="center"/>
            <w:hideMark/>
          </w:tcPr>
          <w:p w14:paraId="4763D298" w14:textId="77777777" w:rsidR="00293967" w:rsidRPr="00D22BFD" w:rsidRDefault="00293967" w:rsidP="00D82907">
            <w:pPr>
              <w:jc w:val="right"/>
              <w:rPr>
                <w:rFonts w:eastAsia="Arial"/>
                <w:sz w:val="18"/>
                <w:szCs w:val="18"/>
              </w:rPr>
            </w:pPr>
            <w:r w:rsidRPr="00D22BFD">
              <w:rPr>
                <w:rFonts w:eastAsia="Arial"/>
                <w:sz w:val="18"/>
                <w:szCs w:val="18"/>
              </w:rPr>
              <w:t>3 570</w:t>
            </w:r>
          </w:p>
        </w:tc>
        <w:tc>
          <w:tcPr>
            <w:tcW w:w="368" w:type="pct"/>
            <w:noWrap/>
            <w:vAlign w:val="center"/>
            <w:hideMark/>
          </w:tcPr>
          <w:p w14:paraId="5B92FDF0" w14:textId="77777777" w:rsidR="00293967" w:rsidRPr="00D22BFD" w:rsidRDefault="00293967" w:rsidP="00D82907">
            <w:pPr>
              <w:jc w:val="right"/>
              <w:rPr>
                <w:rFonts w:eastAsia="Arial"/>
                <w:sz w:val="18"/>
                <w:szCs w:val="18"/>
              </w:rPr>
            </w:pPr>
            <w:r w:rsidRPr="00D22BFD">
              <w:rPr>
                <w:rFonts w:eastAsia="Arial"/>
                <w:sz w:val="18"/>
                <w:szCs w:val="18"/>
              </w:rPr>
              <w:t>3 560</w:t>
            </w:r>
          </w:p>
        </w:tc>
        <w:tc>
          <w:tcPr>
            <w:tcW w:w="368" w:type="pct"/>
            <w:noWrap/>
            <w:vAlign w:val="center"/>
            <w:hideMark/>
          </w:tcPr>
          <w:p w14:paraId="3124CF88" w14:textId="77777777" w:rsidR="00293967" w:rsidRPr="00D22BFD" w:rsidRDefault="00293967" w:rsidP="00D82907">
            <w:pPr>
              <w:jc w:val="right"/>
              <w:rPr>
                <w:rFonts w:eastAsia="Arial"/>
                <w:sz w:val="18"/>
                <w:szCs w:val="18"/>
              </w:rPr>
            </w:pPr>
            <w:r w:rsidRPr="00D22BFD">
              <w:rPr>
                <w:rFonts w:eastAsia="Arial"/>
                <w:sz w:val="18"/>
                <w:szCs w:val="18"/>
              </w:rPr>
              <w:t>3 514</w:t>
            </w:r>
          </w:p>
        </w:tc>
        <w:tc>
          <w:tcPr>
            <w:tcW w:w="368" w:type="pct"/>
            <w:noWrap/>
            <w:vAlign w:val="center"/>
            <w:hideMark/>
          </w:tcPr>
          <w:p w14:paraId="6C3A6B19" w14:textId="77777777" w:rsidR="00293967" w:rsidRPr="00D22BFD" w:rsidRDefault="00293967" w:rsidP="00D82907">
            <w:pPr>
              <w:jc w:val="right"/>
              <w:rPr>
                <w:rFonts w:eastAsia="Arial"/>
                <w:sz w:val="18"/>
                <w:szCs w:val="18"/>
              </w:rPr>
            </w:pPr>
            <w:r w:rsidRPr="00D22BFD">
              <w:rPr>
                <w:rFonts w:eastAsia="Arial"/>
                <w:sz w:val="18"/>
                <w:szCs w:val="18"/>
              </w:rPr>
              <w:t>3 483</w:t>
            </w:r>
          </w:p>
        </w:tc>
        <w:tc>
          <w:tcPr>
            <w:tcW w:w="368" w:type="pct"/>
            <w:noWrap/>
            <w:vAlign w:val="center"/>
            <w:hideMark/>
          </w:tcPr>
          <w:p w14:paraId="182B7DFE" w14:textId="77777777" w:rsidR="00293967" w:rsidRPr="00D22BFD" w:rsidRDefault="00293967" w:rsidP="00D82907">
            <w:pPr>
              <w:jc w:val="right"/>
              <w:rPr>
                <w:rFonts w:eastAsia="Arial"/>
                <w:sz w:val="18"/>
                <w:szCs w:val="18"/>
              </w:rPr>
            </w:pPr>
            <w:r w:rsidRPr="00D22BFD">
              <w:rPr>
                <w:rFonts w:eastAsia="Arial"/>
                <w:sz w:val="18"/>
                <w:szCs w:val="18"/>
              </w:rPr>
              <w:t>3 452</w:t>
            </w:r>
          </w:p>
        </w:tc>
        <w:tc>
          <w:tcPr>
            <w:tcW w:w="369" w:type="pct"/>
            <w:noWrap/>
            <w:vAlign w:val="center"/>
            <w:hideMark/>
          </w:tcPr>
          <w:p w14:paraId="578D3FEE" w14:textId="77777777" w:rsidR="00293967" w:rsidRPr="00D22BFD" w:rsidRDefault="00293967" w:rsidP="00D82907">
            <w:pPr>
              <w:jc w:val="right"/>
              <w:rPr>
                <w:rFonts w:eastAsia="Arial"/>
                <w:sz w:val="18"/>
                <w:szCs w:val="18"/>
              </w:rPr>
            </w:pPr>
            <w:r w:rsidRPr="00D22BFD">
              <w:rPr>
                <w:rFonts w:eastAsia="Arial"/>
                <w:sz w:val="18"/>
                <w:szCs w:val="18"/>
              </w:rPr>
              <w:t>3 405</w:t>
            </w:r>
          </w:p>
        </w:tc>
      </w:tr>
      <w:tr w:rsidR="00D22BFD" w:rsidRPr="00293967" w14:paraId="3DC52743" w14:textId="77777777" w:rsidTr="00D22BFD">
        <w:tc>
          <w:tcPr>
            <w:tcW w:w="1315" w:type="pct"/>
            <w:noWrap/>
            <w:hideMark/>
          </w:tcPr>
          <w:p w14:paraId="006E75EA" w14:textId="77777777" w:rsidR="00293967" w:rsidRPr="00D22BFD" w:rsidRDefault="00293967" w:rsidP="00293967">
            <w:pPr>
              <w:rPr>
                <w:rFonts w:eastAsia="Arial"/>
                <w:sz w:val="18"/>
                <w:szCs w:val="18"/>
              </w:rPr>
            </w:pPr>
            <w:r w:rsidRPr="00D22BFD">
              <w:rPr>
                <w:rFonts w:eastAsia="Arial"/>
                <w:sz w:val="18"/>
                <w:szCs w:val="18"/>
              </w:rPr>
              <w:t xml:space="preserve">Moszczenica </w:t>
            </w:r>
          </w:p>
        </w:tc>
        <w:tc>
          <w:tcPr>
            <w:tcW w:w="368" w:type="pct"/>
            <w:noWrap/>
            <w:vAlign w:val="center"/>
            <w:hideMark/>
          </w:tcPr>
          <w:p w14:paraId="28AE4ACE" w14:textId="77777777" w:rsidR="00293967" w:rsidRPr="00D22BFD" w:rsidRDefault="00293967" w:rsidP="00D82907">
            <w:pPr>
              <w:jc w:val="right"/>
              <w:rPr>
                <w:rFonts w:eastAsia="Arial"/>
                <w:sz w:val="18"/>
                <w:szCs w:val="18"/>
              </w:rPr>
            </w:pPr>
            <w:r w:rsidRPr="00D22BFD">
              <w:rPr>
                <w:rFonts w:eastAsia="Arial"/>
                <w:sz w:val="18"/>
                <w:szCs w:val="18"/>
              </w:rPr>
              <w:t>12 917</w:t>
            </w:r>
          </w:p>
        </w:tc>
        <w:tc>
          <w:tcPr>
            <w:tcW w:w="368" w:type="pct"/>
            <w:noWrap/>
            <w:vAlign w:val="center"/>
            <w:hideMark/>
          </w:tcPr>
          <w:p w14:paraId="41788E8A" w14:textId="77777777" w:rsidR="00293967" w:rsidRPr="00D22BFD" w:rsidRDefault="00293967" w:rsidP="00D82907">
            <w:pPr>
              <w:jc w:val="right"/>
              <w:rPr>
                <w:rFonts w:eastAsia="Arial"/>
                <w:sz w:val="18"/>
                <w:szCs w:val="18"/>
              </w:rPr>
            </w:pPr>
            <w:r w:rsidRPr="00D22BFD">
              <w:rPr>
                <w:rFonts w:eastAsia="Arial"/>
                <w:sz w:val="18"/>
                <w:szCs w:val="18"/>
              </w:rPr>
              <w:t>12 910</w:t>
            </w:r>
          </w:p>
        </w:tc>
        <w:tc>
          <w:tcPr>
            <w:tcW w:w="368" w:type="pct"/>
            <w:noWrap/>
            <w:vAlign w:val="center"/>
            <w:hideMark/>
          </w:tcPr>
          <w:p w14:paraId="490110F9" w14:textId="77777777" w:rsidR="00293967" w:rsidRPr="00D22BFD" w:rsidRDefault="00293967" w:rsidP="00D82907">
            <w:pPr>
              <w:jc w:val="right"/>
              <w:rPr>
                <w:rFonts w:eastAsia="Arial"/>
                <w:sz w:val="18"/>
                <w:szCs w:val="18"/>
              </w:rPr>
            </w:pPr>
            <w:r w:rsidRPr="00D22BFD">
              <w:rPr>
                <w:rFonts w:eastAsia="Arial"/>
                <w:sz w:val="18"/>
                <w:szCs w:val="18"/>
              </w:rPr>
              <w:t>12 909</w:t>
            </w:r>
          </w:p>
        </w:tc>
        <w:tc>
          <w:tcPr>
            <w:tcW w:w="368" w:type="pct"/>
            <w:noWrap/>
            <w:vAlign w:val="center"/>
            <w:hideMark/>
          </w:tcPr>
          <w:p w14:paraId="48F4F187" w14:textId="77777777" w:rsidR="00293967" w:rsidRPr="00D22BFD" w:rsidRDefault="00293967" w:rsidP="00D82907">
            <w:pPr>
              <w:jc w:val="right"/>
              <w:rPr>
                <w:rFonts w:eastAsia="Arial"/>
                <w:sz w:val="18"/>
                <w:szCs w:val="18"/>
              </w:rPr>
            </w:pPr>
            <w:r w:rsidRPr="00D22BFD">
              <w:rPr>
                <w:rFonts w:eastAsia="Arial"/>
                <w:sz w:val="18"/>
                <w:szCs w:val="18"/>
              </w:rPr>
              <w:t>12 915</w:t>
            </w:r>
          </w:p>
        </w:tc>
        <w:tc>
          <w:tcPr>
            <w:tcW w:w="368" w:type="pct"/>
            <w:noWrap/>
            <w:vAlign w:val="center"/>
            <w:hideMark/>
          </w:tcPr>
          <w:p w14:paraId="77E2B669" w14:textId="77777777" w:rsidR="00293967" w:rsidRPr="00D22BFD" w:rsidRDefault="00293967" w:rsidP="00D82907">
            <w:pPr>
              <w:jc w:val="right"/>
              <w:rPr>
                <w:rFonts w:eastAsia="Arial"/>
                <w:sz w:val="18"/>
                <w:szCs w:val="18"/>
              </w:rPr>
            </w:pPr>
            <w:r w:rsidRPr="00D22BFD">
              <w:rPr>
                <w:rFonts w:eastAsia="Arial"/>
                <w:sz w:val="18"/>
                <w:szCs w:val="18"/>
              </w:rPr>
              <w:t>12 829</w:t>
            </w:r>
          </w:p>
        </w:tc>
        <w:tc>
          <w:tcPr>
            <w:tcW w:w="368" w:type="pct"/>
            <w:noWrap/>
            <w:vAlign w:val="center"/>
            <w:hideMark/>
          </w:tcPr>
          <w:p w14:paraId="4F7CC956" w14:textId="77777777" w:rsidR="00293967" w:rsidRPr="00D22BFD" w:rsidRDefault="00293967" w:rsidP="00D82907">
            <w:pPr>
              <w:jc w:val="right"/>
              <w:rPr>
                <w:rFonts w:eastAsia="Arial"/>
                <w:sz w:val="18"/>
                <w:szCs w:val="18"/>
              </w:rPr>
            </w:pPr>
            <w:r w:rsidRPr="00D22BFD">
              <w:rPr>
                <w:rFonts w:eastAsia="Arial"/>
                <w:sz w:val="18"/>
                <w:szCs w:val="18"/>
              </w:rPr>
              <w:t>12 821</w:t>
            </w:r>
          </w:p>
        </w:tc>
        <w:tc>
          <w:tcPr>
            <w:tcW w:w="368" w:type="pct"/>
            <w:noWrap/>
            <w:vAlign w:val="center"/>
            <w:hideMark/>
          </w:tcPr>
          <w:p w14:paraId="0144D75D" w14:textId="77777777" w:rsidR="00293967" w:rsidRPr="00D22BFD" w:rsidRDefault="00293967" w:rsidP="00D82907">
            <w:pPr>
              <w:jc w:val="right"/>
              <w:rPr>
                <w:rFonts w:eastAsia="Arial"/>
                <w:sz w:val="18"/>
                <w:szCs w:val="18"/>
              </w:rPr>
            </w:pPr>
            <w:r w:rsidRPr="00D22BFD">
              <w:rPr>
                <w:rFonts w:eastAsia="Arial"/>
                <w:sz w:val="18"/>
                <w:szCs w:val="18"/>
              </w:rPr>
              <w:t>12 857</w:t>
            </w:r>
          </w:p>
        </w:tc>
        <w:tc>
          <w:tcPr>
            <w:tcW w:w="368" w:type="pct"/>
            <w:noWrap/>
            <w:vAlign w:val="center"/>
            <w:hideMark/>
          </w:tcPr>
          <w:p w14:paraId="4906CC92" w14:textId="77777777" w:rsidR="00293967" w:rsidRPr="00D22BFD" w:rsidRDefault="00293967" w:rsidP="00D82907">
            <w:pPr>
              <w:jc w:val="right"/>
              <w:rPr>
                <w:rFonts w:eastAsia="Arial"/>
                <w:sz w:val="18"/>
                <w:szCs w:val="18"/>
              </w:rPr>
            </w:pPr>
            <w:r w:rsidRPr="00D22BFD">
              <w:rPr>
                <w:rFonts w:eastAsia="Arial"/>
                <w:sz w:val="18"/>
                <w:szCs w:val="18"/>
              </w:rPr>
              <w:t>12 862</w:t>
            </w:r>
          </w:p>
        </w:tc>
        <w:tc>
          <w:tcPr>
            <w:tcW w:w="368" w:type="pct"/>
            <w:noWrap/>
            <w:vAlign w:val="center"/>
            <w:hideMark/>
          </w:tcPr>
          <w:p w14:paraId="24E2E950" w14:textId="77777777" w:rsidR="00293967" w:rsidRPr="00D22BFD" w:rsidRDefault="00293967" w:rsidP="00D82907">
            <w:pPr>
              <w:jc w:val="right"/>
              <w:rPr>
                <w:rFonts w:eastAsia="Arial"/>
                <w:sz w:val="18"/>
                <w:szCs w:val="18"/>
              </w:rPr>
            </w:pPr>
            <w:r w:rsidRPr="00D22BFD">
              <w:rPr>
                <w:rFonts w:eastAsia="Arial"/>
                <w:sz w:val="18"/>
                <w:szCs w:val="18"/>
              </w:rPr>
              <w:t>12 930</w:t>
            </w:r>
          </w:p>
        </w:tc>
        <w:tc>
          <w:tcPr>
            <w:tcW w:w="369" w:type="pct"/>
            <w:noWrap/>
            <w:vAlign w:val="center"/>
            <w:hideMark/>
          </w:tcPr>
          <w:p w14:paraId="301D7310" w14:textId="77777777" w:rsidR="00293967" w:rsidRPr="00D22BFD" w:rsidRDefault="00293967" w:rsidP="00D82907">
            <w:pPr>
              <w:jc w:val="right"/>
              <w:rPr>
                <w:rFonts w:eastAsia="Arial"/>
                <w:sz w:val="18"/>
                <w:szCs w:val="18"/>
              </w:rPr>
            </w:pPr>
            <w:r w:rsidRPr="00D22BFD">
              <w:rPr>
                <w:rFonts w:eastAsia="Arial"/>
                <w:sz w:val="18"/>
                <w:szCs w:val="18"/>
              </w:rPr>
              <w:t>12 917</w:t>
            </w:r>
          </w:p>
        </w:tc>
      </w:tr>
      <w:tr w:rsidR="00D22BFD" w:rsidRPr="00293967" w14:paraId="0F201556" w14:textId="77777777" w:rsidTr="00D22BFD">
        <w:tc>
          <w:tcPr>
            <w:tcW w:w="1315" w:type="pct"/>
            <w:noWrap/>
            <w:hideMark/>
          </w:tcPr>
          <w:p w14:paraId="4F80019E" w14:textId="77777777" w:rsidR="00293967" w:rsidRPr="00D22BFD" w:rsidRDefault="00293967" w:rsidP="00293967">
            <w:pPr>
              <w:rPr>
                <w:rFonts w:eastAsia="Arial"/>
                <w:sz w:val="18"/>
                <w:szCs w:val="18"/>
              </w:rPr>
            </w:pPr>
            <w:r w:rsidRPr="00D22BFD">
              <w:rPr>
                <w:rFonts w:eastAsia="Arial"/>
                <w:sz w:val="18"/>
                <w:szCs w:val="18"/>
              </w:rPr>
              <w:t xml:space="preserve">Ręczno </w:t>
            </w:r>
          </w:p>
        </w:tc>
        <w:tc>
          <w:tcPr>
            <w:tcW w:w="368" w:type="pct"/>
            <w:noWrap/>
            <w:vAlign w:val="center"/>
            <w:hideMark/>
          </w:tcPr>
          <w:p w14:paraId="7CCAEC40" w14:textId="77777777" w:rsidR="00293967" w:rsidRPr="00D22BFD" w:rsidRDefault="00293967" w:rsidP="00D82907">
            <w:pPr>
              <w:jc w:val="right"/>
              <w:rPr>
                <w:rFonts w:eastAsia="Arial"/>
                <w:sz w:val="18"/>
                <w:szCs w:val="18"/>
              </w:rPr>
            </w:pPr>
            <w:r w:rsidRPr="00D22BFD">
              <w:rPr>
                <w:rFonts w:eastAsia="Arial"/>
                <w:sz w:val="18"/>
                <w:szCs w:val="18"/>
              </w:rPr>
              <w:t>3 631</w:t>
            </w:r>
          </w:p>
        </w:tc>
        <w:tc>
          <w:tcPr>
            <w:tcW w:w="368" w:type="pct"/>
            <w:noWrap/>
            <w:vAlign w:val="center"/>
            <w:hideMark/>
          </w:tcPr>
          <w:p w14:paraId="0FD65BFF" w14:textId="77777777" w:rsidR="00293967" w:rsidRPr="00D22BFD" w:rsidRDefault="00293967" w:rsidP="00D82907">
            <w:pPr>
              <w:jc w:val="right"/>
              <w:rPr>
                <w:rFonts w:eastAsia="Arial"/>
                <w:sz w:val="18"/>
                <w:szCs w:val="18"/>
              </w:rPr>
            </w:pPr>
            <w:r w:rsidRPr="00D22BFD">
              <w:rPr>
                <w:rFonts w:eastAsia="Arial"/>
                <w:sz w:val="18"/>
                <w:szCs w:val="18"/>
              </w:rPr>
              <w:t>3 608</w:t>
            </w:r>
          </w:p>
        </w:tc>
        <w:tc>
          <w:tcPr>
            <w:tcW w:w="368" w:type="pct"/>
            <w:noWrap/>
            <w:vAlign w:val="center"/>
            <w:hideMark/>
          </w:tcPr>
          <w:p w14:paraId="2D940C25" w14:textId="77777777" w:rsidR="00293967" w:rsidRPr="00D22BFD" w:rsidRDefault="00293967" w:rsidP="00D82907">
            <w:pPr>
              <w:jc w:val="right"/>
              <w:rPr>
                <w:rFonts w:eastAsia="Arial"/>
                <w:sz w:val="18"/>
                <w:szCs w:val="18"/>
              </w:rPr>
            </w:pPr>
            <w:r w:rsidRPr="00D22BFD">
              <w:rPr>
                <w:rFonts w:eastAsia="Arial"/>
                <w:sz w:val="18"/>
                <w:szCs w:val="18"/>
              </w:rPr>
              <w:t>3 598</w:t>
            </w:r>
          </w:p>
        </w:tc>
        <w:tc>
          <w:tcPr>
            <w:tcW w:w="368" w:type="pct"/>
            <w:noWrap/>
            <w:vAlign w:val="center"/>
            <w:hideMark/>
          </w:tcPr>
          <w:p w14:paraId="23A2BE5C" w14:textId="77777777" w:rsidR="00293967" w:rsidRPr="00D22BFD" w:rsidRDefault="00293967" w:rsidP="00D82907">
            <w:pPr>
              <w:jc w:val="right"/>
              <w:rPr>
                <w:rFonts w:eastAsia="Arial"/>
                <w:sz w:val="18"/>
                <w:szCs w:val="18"/>
              </w:rPr>
            </w:pPr>
            <w:r w:rsidRPr="00D22BFD">
              <w:rPr>
                <w:rFonts w:eastAsia="Arial"/>
                <w:sz w:val="18"/>
                <w:szCs w:val="18"/>
              </w:rPr>
              <w:t>3 570</w:t>
            </w:r>
          </w:p>
        </w:tc>
        <w:tc>
          <w:tcPr>
            <w:tcW w:w="368" w:type="pct"/>
            <w:noWrap/>
            <w:vAlign w:val="center"/>
            <w:hideMark/>
          </w:tcPr>
          <w:p w14:paraId="356D9DDF" w14:textId="77777777" w:rsidR="00293967" w:rsidRPr="00D22BFD" w:rsidRDefault="00293967" w:rsidP="00D82907">
            <w:pPr>
              <w:jc w:val="right"/>
              <w:rPr>
                <w:rFonts w:eastAsia="Arial"/>
                <w:sz w:val="18"/>
                <w:szCs w:val="18"/>
              </w:rPr>
            </w:pPr>
            <w:r w:rsidRPr="00D22BFD">
              <w:rPr>
                <w:rFonts w:eastAsia="Arial"/>
                <w:sz w:val="18"/>
                <w:szCs w:val="18"/>
              </w:rPr>
              <w:t>3 566</w:t>
            </w:r>
          </w:p>
        </w:tc>
        <w:tc>
          <w:tcPr>
            <w:tcW w:w="368" w:type="pct"/>
            <w:noWrap/>
            <w:vAlign w:val="center"/>
            <w:hideMark/>
          </w:tcPr>
          <w:p w14:paraId="494E54AB" w14:textId="77777777" w:rsidR="00293967" w:rsidRPr="00D22BFD" w:rsidRDefault="00293967" w:rsidP="00D82907">
            <w:pPr>
              <w:jc w:val="right"/>
              <w:rPr>
                <w:rFonts w:eastAsia="Arial"/>
                <w:sz w:val="18"/>
                <w:szCs w:val="18"/>
              </w:rPr>
            </w:pPr>
            <w:r w:rsidRPr="00D22BFD">
              <w:rPr>
                <w:rFonts w:eastAsia="Arial"/>
                <w:sz w:val="18"/>
                <w:szCs w:val="18"/>
              </w:rPr>
              <w:t>3 569</w:t>
            </w:r>
          </w:p>
        </w:tc>
        <w:tc>
          <w:tcPr>
            <w:tcW w:w="368" w:type="pct"/>
            <w:noWrap/>
            <w:vAlign w:val="center"/>
            <w:hideMark/>
          </w:tcPr>
          <w:p w14:paraId="5D130A19" w14:textId="77777777" w:rsidR="00293967" w:rsidRPr="00D22BFD" w:rsidRDefault="00293967" w:rsidP="00D82907">
            <w:pPr>
              <w:jc w:val="right"/>
              <w:rPr>
                <w:rFonts w:eastAsia="Arial"/>
                <w:sz w:val="18"/>
                <w:szCs w:val="18"/>
              </w:rPr>
            </w:pPr>
            <w:r w:rsidRPr="00D22BFD">
              <w:rPr>
                <w:rFonts w:eastAsia="Arial"/>
                <w:sz w:val="18"/>
                <w:szCs w:val="18"/>
              </w:rPr>
              <w:t>3 554</w:t>
            </w:r>
          </w:p>
        </w:tc>
        <w:tc>
          <w:tcPr>
            <w:tcW w:w="368" w:type="pct"/>
            <w:noWrap/>
            <w:vAlign w:val="center"/>
            <w:hideMark/>
          </w:tcPr>
          <w:p w14:paraId="3E774317" w14:textId="77777777" w:rsidR="00293967" w:rsidRPr="00D22BFD" w:rsidRDefault="00293967" w:rsidP="00D82907">
            <w:pPr>
              <w:jc w:val="right"/>
              <w:rPr>
                <w:rFonts w:eastAsia="Arial"/>
                <w:sz w:val="18"/>
                <w:szCs w:val="18"/>
              </w:rPr>
            </w:pPr>
            <w:r w:rsidRPr="00D22BFD">
              <w:rPr>
                <w:rFonts w:eastAsia="Arial"/>
                <w:sz w:val="18"/>
                <w:szCs w:val="18"/>
              </w:rPr>
              <w:t>3 526</w:t>
            </w:r>
          </w:p>
        </w:tc>
        <w:tc>
          <w:tcPr>
            <w:tcW w:w="368" w:type="pct"/>
            <w:noWrap/>
            <w:vAlign w:val="center"/>
            <w:hideMark/>
          </w:tcPr>
          <w:p w14:paraId="00559350" w14:textId="77777777" w:rsidR="00293967" w:rsidRPr="00D22BFD" w:rsidRDefault="00293967" w:rsidP="00D82907">
            <w:pPr>
              <w:jc w:val="right"/>
              <w:rPr>
                <w:rFonts w:eastAsia="Arial"/>
                <w:sz w:val="18"/>
                <w:szCs w:val="18"/>
              </w:rPr>
            </w:pPr>
            <w:r w:rsidRPr="00D22BFD">
              <w:rPr>
                <w:rFonts w:eastAsia="Arial"/>
                <w:sz w:val="18"/>
                <w:szCs w:val="18"/>
              </w:rPr>
              <w:t>3 523</w:t>
            </w:r>
          </w:p>
        </w:tc>
        <w:tc>
          <w:tcPr>
            <w:tcW w:w="369" w:type="pct"/>
            <w:noWrap/>
            <w:vAlign w:val="center"/>
            <w:hideMark/>
          </w:tcPr>
          <w:p w14:paraId="6E012240" w14:textId="77777777" w:rsidR="00293967" w:rsidRPr="00D22BFD" w:rsidRDefault="00293967" w:rsidP="00D82907">
            <w:pPr>
              <w:jc w:val="right"/>
              <w:rPr>
                <w:rFonts w:eastAsia="Arial"/>
                <w:sz w:val="18"/>
                <w:szCs w:val="18"/>
              </w:rPr>
            </w:pPr>
            <w:r w:rsidRPr="00D22BFD">
              <w:rPr>
                <w:rFonts w:eastAsia="Arial"/>
                <w:sz w:val="18"/>
                <w:szCs w:val="18"/>
              </w:rPr>
              <w:t>3 492</w:t>
            </w:r>
          </w:p>
        </w:tc>
      </w:tr>
      <w:tr w:rsidR="00D22BFD" w:rsidRPr="00293967" w14:paraId="41014FE2" w14:textId="77777777" w:rsidTr="00D22BFD">
        <w:tc>
          <w:tcPr>
            <w:tcW w:w="1315" w:type="pct"/>
            <w:noWrap/>
            <w:hideMark/>
          </w:tcPr>
          <w:p w14:paraId="5CDF2F06" w14:textId="77777777" w:rsidR="00293967" w:rsidRPr="00D22BFD" w:rsidRDefault="00293967" w:rsidP="00293967">
            <w:pPr>
              <w:rPr>
                <w:rFonts w:eastAsia="Arial"/>
                <w:sz w:val="18"/>
                <w:szCs w:val="18"/>
              </w:rPr>
            </w:pPr>
            <w:r w:rsidRPr="00D22BFD">
              <w:rPr>
                <w:rFonts w:eastAsia="Arial"/>
                <w:sz w:val="18"/>
                <w:szCs w:val="18"/>
              </w:rPr>
              <w:t xml:space="preserve">Rozprza </w:t>
            </w:r>
          </w:p>
        </w:tc>
        <w:tc>
          <w:tcPr>
            <w:tcW w:w="368" w:type="pct"/>
            <w:noWrap/>
            <w:vAlign w:val="center"/>
            <w:hideMark/>
          </w:tcPr>
          <w:p w14:paraId="791BEE84" w14:textId="77777777" w:rsidR="00293967" w:rsidRPr="00D22BFD" w:rsidRDefault="00293967" w:rsidP="00D82907">
            <w:pPr>
              <w:jc w:val="right"/>
              <w:rPr>
                <w:rFonts w:eastAsia="Arial"/>
                <w:sz w:val="18"/>
                <w:szCs w:val="18"/>
              </w:rPr>
            </w:pPr>
            <w:r w:rsidRPr="00D22BFD">
              <w:rPr>
                <w:rFonts w:eastAsia="Arial"/>
                <w:sz w:val="18"/>
                <w:szCs w:val="18"/>
              </w:rPr>
              <w:t>12 191</w:t>
            </w:r>
          </w:p>
        </w:tc>
        <w:tc>
          <w:tcPr>
            <w:tcW w:w="368" w:type="pct"/>
            <w:noWrap/>
            <w:vAlign w:val="center"/>
            <w:hideMark/>
          </w:tcPr>
          <w:p w14:paraId="3F9A2907" w14:textId="77777777" w:rsidR="00293967" w:rsidRPr="00D22BFD" w:rsidRDefault="00293967" w:rsidP="00D82907">
            <w:pPr>
              <w:jc w:val="right"/>
              <w:rPr>
                <w:rFonts w:eastAsia="Arial"/>
                <w:sz w:val="18"/>
                <w:szCs w:val="18"/>
              </w:rPr>
            </w:pPr>
            <w:r w:rsidRPr="00D22BFD">
              <w:rPr>
                <w:rFonts w:eastAsia="Arial"/>
                <w:sz w:val="18"/>
                <w:szCs w:val="18"/>
              </w:rPr>
              <w:t>12 241</w:t>
            </w:r>
          </w:p>
        </w:tc>
        <w:tc>
          <w:tcPr>
            <w:tcW w:w="368" w:type="pct"/>
            <w:noWrap/>
            <w:vAlign w:val="center"/>
            <w:hideMark/>
          </w:tcPr>
          <w:p w14:paraId="1824BAC0" w14:textId="77777777" w:rsidR="00293967" w:rsidRPr="00D22BFD" w:rsidRDefault="00293967" w:rsidP="00D82907">
            <w:pPr>
              <w:jc w:val="right"/>
              <w:rPr>
                <w:rFonts w:eastAsia="Arial"/>
                <w:sz w:val="18"/>
                <w:szCs w:val="18"/>
              </w:rPr>
            </w:pPr>
            <w:r w:rsidRPr="00D22BFD">
              <w:rPr>
                <w:rFonts w:eastAsia="Arial"/>
                <w:sz w:val="18"/>
                <w:szCs w:val="18"/>
              </w:rPr>
              <w:t>12 287</w:t>
            </w:r>
          </w:p>
        </w:tc>
        <w:tc>
          <w:tcPr>
            <w:tcW w:w="368" w:type="pct"/>
            <w:noWrap/>
            <w:vAlign w:val="center"/>
            <w:hideMark/>
          </w:tcPr>
          <w:p w14:paraId="541D1CFC" w14:textId="77777777" w:rsidR="00293967" w:rsidRPr="00D22BFD" w:rsidRDefault="00293967" w:rsidP="00D82907">
            <w:pPr>
              <w:jc w:val="right"/>
              <w:rPr>
                <w:rFonts w:eastAsia="Arial"/>
                <w:sz w:val="18"/>
                <w:szCs w:val="18"/>
              </w:rPr>
            </w:pPr>
            <w:r w:rsidRPr="00D22BFD">
              <w:rPr>
                <w:rFonts w:eastAsia="Arial"/>
                <w:sz w:val="18"/>
                <w:szCs w:val="18"/>
              </w:rPr>
              <w:t>12 274</w:t>
            </w:r>
          </w:p>
        </w:tc>
        <w:tc>
          <w:tcPr>
            <w:tcW w:w="368" w:type="pct"/>
            <w:noWrap/>
            <w:vAlign w:val="center"/>
            <w:hideMark/>
          </w:tcPr>
          <w:p w14:paraId="7BEDC317" w14:textId="77777777" w:rsidR="00293967" w:rsidRPr="00D22BFD" w:rsidRDefault="00293967" w:rsidP="00D82907">
            <w:pPr>
              <w:jc w:val="right"/>
              <w:rPr>
                <w:rFonts w:eastAsia="Arial"/>
                <w:sz w:val="18"/>
                <w:szCs w:val="18"/>
              </w:rPr>
            </w:pPr>
            <w:r w:rsidRPr="00D22BFD">
              <w:rPr>
                <w:rFonts w:eastAsia="Arial"/>
                <w:sz w:val="18"/>
                <w:szCs w:val="18"/>
              </w:rPr>
              <w:t>12 344</w:t>
            </w:r>
          </w:p>
        </w:tc>
        <w:tc>
          <w:tcPr>
            <w:tcW w:w="368" w:type="pct"/>
            <w:noWrap/>
            <w:vAlign w:val="center"/>
            <w:hideMark/>
          </w:tcPr>
          <w:p w14:paraId="6B62377F" w14:textId="77777777" w:rsidR="00293967" w:rsidRPr="00D22BFD" w:rsidRDefault="00293967" w:rsidP="00D82907">
            <w:pPr>
              <w:jc w:val="right"/>
              <w:rPr>
                <w:rFonts w:eastAsia="Arial"/>
                <w:sz w:val="18"/>
                <w:szCs w:val="18"/>
              </w:rPr>
            </w:pPr>
            <w:r w:rsidRPr="00D22BFD">
              <w:rPr>
                <w:rFonts w:eastAsia="Arial"/>
                <w:sz w:val="18"/>
                <w:szCs w:val="18"/>
              </w:rPr>
              <w:t>12 343</w:t>
            </w:r>
          </w:p>
        </w:tc>
        <w:tc>
          <w:tcPr>
            <w:tcW w:w="368" w:type="pct"/>
            <w:noWrap/>
            <w:vAlign w:val="center"/>
            <w:hideMark/>
          </w:tcPr>
          <w:p w14:paraId="31F803F1" w14:textId="77777777" w:rsidR="00293967" w:rsidRPr="00D22BFD" w:rsidRDefault="00293967" w:rsidP="00D82907">
            <w:pPr>
              <w:jc w:val="right"/>
              <w:rPr>
                <w:rFonts w:eastAsia="Arial"/>
                <w:sz w:val="18"/>
                <w:szCs w:val="18"/>
              </w:rPr>
            </w:pPr>
            <w:r w:rsidRPr="00D22BFD">
              <w:rPr>
                <w:rFonts w:eastAsia="Arial"/>
                <w:sz w:val="18"/>
                <w:szCs w:val="18"/>
              </w:rPr>
              <w:t>12 306</w:t>
            </w:r>
          </w:p>
        </w:tc>
        <w:tc>
          <w:tcPr>
            <w:tcW w:w="368" w:type="pct"/>
            <w:noWrap/>
            <w:vAlign w:val="center"/>
            <w:hideMark/>
          </w:tcPr>
          <w:p w14:paraId="12BBF152" w14:textId="77777777" w:rsidR="00293967" w:rsidRPr="00D22BFD" w:rsidRDefault="00293967" w:rsidP="00D82907">
            <w:pPr>
              <w:jc w:val="right"/>
              <w:rPr>
                <w:rFonts w:eastAsia="Arial"/>
                <w:sz w:val="18"/>
                <w:szCs w:val="18"/>
              </w:rPr>
            </w:pPr>
            <w:r w:rsidRPr="00D22BFD">
              <w:rPr>
                <w:rFonts w:eastAsia="Arial"/>
                <w:sz w:val="18"/>
                <w:szCs w:val="18"/>
              </w:rPr>
              <w:t>12 342</w:t>
            </w:r>
          </w:p>
        </w:tc>
        <w:tc>
          <w:tcPr>
            <w:tcW w:w="368" w:type="pct"/>
            <w:noWrap/>
            <w:vAlign w:val="center"/>
            <w:hideMark/>
          </w:tcPr>
          <w:p w14:paraId="4F25962E" w14:textId="77777777" w:rsidR="00293967" w:rsidRPr="00D22BFD" w:rsidRDefault="00293967" w:rsidP="00D82907">
            <w:pPr>
              <w:jc w:val="right"/>
              <w:rPr>
                <w:rFonts w:eastAsia="Arial"/>
                <w:sz w:val="18"/>
                <w:szCs w:val="18"/>
              </w:rPr>
            </w:pPr>
            <w:r w:rsidRPr="00D22BFD">
              <w:rPr>
                <w:rFonts w:eastAsia="Arial"/>
                <w:sz w:val="18"/>
                <w:szCs w:val="18"/>
              </w:rPr>
              <w:t>12 297</w:t>
            </w:r>
          </w:p>
        </w:tc>
        <w:tc>
          <w:tcPr>
            <w:tcW w:w="369" w:type="pct"/>
            <w:noWrap/>
            <w:vAlign w:val="center"/>
            <w:hideMark/>
          </w:tcPr>
          <w:p w14:paraId="6FFF2FCF" w14:textId="77777777" w:rsidR="00293967" w:rsidRPr="00D22BFD" w:rsidRDefault="00293967" w:rsidP="00D82907">
            <w:pPr>
              <w:jc w:val="right"/>
              <w:rPr>
                <w:rFonts w:eastAsia="Arial"/>
                <w:sz w:val="18"/>
                <w:szCs w:val="18"/>
              </w:rPr>
            </w:pPr>
            <w:r w:rsidRPr="00D22BFD">
              <w:rPr>
                <w:rFonts w:eastAsia="Arial"/>
                <w:sz w:val="18"/>
                <w:szCs w:val="18"/>
              </w:rPr>
              <w:t>12 310</w:t>
            </w:r>
          </w:p>
        </w:tc>
      </w:tr>
      <w:tr w:rsidR="00D22BFD" w:rsidRPr="00293967" w14:paraId="26BEE8FD" w14:textId="77777777" w:rsidTr="00D22BFD">
        <w:tc>
          <w:tcPr>
            <w:tcW w:w="1315" w:type="pct"/>
            <w:shd w:val="clear" w:color="auto" w:fill="FFEFFA"/>
            <w:hideMark/>
          </w:tcPr>
          <w:p w14:paraId="6A627414" w14:textId="25004F6A" w:rsidR="00293967" w:rsidRPr="00D22BFD" w:rsidRDefault="00293967" w:rsidP="00293967">
            <w:pPr>
              <w:rPr>
                <w:rFonts w:eastAsia="Arial"/>
                <w:sz w:val="18"/>
                <w:szCs w:val="18"/>
              </w:rPr>
            </w:pPr>
            <w:r w:rsidRPr="00D22BFD">
              <w:rPr>
                <w:rFonts w:eastAsia="Arial"/>
                <w:sz w:val="18"/>
                <w:szCs w:val="18"/>
              </w:rPr>
              <w:t>Sulejów gm. miejsko</w:t>
            </w:r>
            <w:r w:rsidR="00D82907" w:rsidRPr="00D22BFD">
              <w:rPr>
                <w:rFonts w:eastAsia="Arial"/>
                <w:sz w:val="18"/>
                <w:szCs w:val="18"/>
              </w:rPr>
              <w:t>-</w:t>
            </w:r>
            <w:r w:rsidRPr="00D22BFD">
              <w:rPr>
                <w:rFonts w:eastAsia="Arial"/>
                <w:sz w:val="18"/>
                <w:szCs w:val="18"/>
              </w:rPr>
              <w:t>wiejska (m. w.)</w:t>
            </w:r>
          </w:p>
        </w:tc>
        <w:tc>
          <w:tcPr>
            <w:tcW w:w="368" w:type="pct"/>
            <w:shd w:val="clear" w:color="auto" w:fill="FFEFFA"/>
            <w:noWrap/>
            <w:vAlign w:val="center"/>
            <w:hideMark/>
          </w:tcPr>
          <w:p w14:paraId="5E0C2171" w14:textId="77777777" w:rsidR="00293967" w:rsidRPr="00D22BFD" w:rsidRDefault="00293967" w:rsidP="00D82907">
            <w:pPr>
              <w:jc w:val="right"/>
              <w:rPr>
                <w:rFonts w:eastAsia="Arial"/>
                <w:sz w:val="18"/>
                <w:szCs w:val="18"/>
              </w:rPr>
            </w:pPr>
            <w:r w:rsidRPr="00D22BFD">
              <w:rPr>
                <w:rFonts w:eastAsia="Arial"/>
                <w:sz w:val="18"/>
                <w:szCs w:val="18"/>
              </w:rPr>
              <w:t>16 242</w:t>
            </w:r>
          </w:p>
        </w:tc>
        <w:tc>
          <w:tcPr>
            <w:tcW w:w="368" w:type="pct"/>
            <w:shd w:val="clear" w:color="auto" w:fill="FFEFFA"/>
            <w:noWrap/>
            <w:vAlign w:val="center"/>
            <w:hideMark/>
          </w:tcPr>
          <w:p w14:paraId="126BE7C3" w14:textId="77777777" w:rsidR="00293967" w:rsidRPr="00D22BFD" w:rsidRDefault="00293967" w:rsidP="00D82907">
            <w:pPr>
              <w:jc w:val="right"/>
              <w:rPr>
                <w:rFonts w:eastAsia="Arial"/>
                <w:sz w:val="18"/>
                <w:szCs w:val="18"/>
              </w:rPr>
            </w:pPr>
            <w:r w:rsidRPr="00D22BFD">
              <w:rPr>
                <w:rFonts w:eastAsia="Arial"/>
                <w:sz w:val="18"/>
                <w:szCs w:val="18"/>
              </w:rPr>
              <w:t>16 268</w:t>
            </w:r>
          </w:p>
        </w:tc>
        <w:tc>
          <w:tcPr>
            <w:tcW w:w="368" w:type="pct"/>
            <w:shd w:val="clear" w:color="auto" w:fill="FFEFFA"/>
            <w:noWrap/>
            <w:vAlign w:val="center"/>
            <w:hideMark/>
          </w:tcPr>
          <w:p w14:paraId="50A6D30B" w14:textId="77777777" w:rsidR="00293967" w:rsidRPr="00D22BFD" w:rsidRDefault="00293967" w:rsidP="00D82907">
            <w:pPr>
              <w:jc w:val="right"/>
              <w:rPr>
                <w:rFonts w:eastAsia="Arial"/>
                <w:sz w:val="18"/>
                <w:szCs w:val="18"/>
              </w:rPr>
            </w:pPr>
            <w:r w:rsidRPr="00D22BFD">
              <w:rPr>
                <w:rFonts w:eastAsia="Arial"/>
                <w:sz w:val="18"/>
                <w:szCs w:val="18"/>
              </w:rPr>
              <w:t>16 280</w:t>
            </w:r>
          </w:p>
        </w:tc>
        <w:tc>
          <w:tcPr>
            <w:tcW w:w="368" w:type="pct"/>
            <w:shd w:val="clear" w:color="auto" w:fill="FFEFFA"/>
            <w:noWrap/>
            <w:vAlign w:val="center"/>
            <w:hideMark/>
          </w:tcPr>
          <w:p w14:paraId="2AFB3779" w14:textId="77777777" w:rsidR="00293967" w:rsidRPr="00D22BFD" w:rsidRDefault="00293967" w:rsidP="00D82907">
            <w:pPr>
              <w:jc w:val="right"/>
              <w:rPr>
                <w:rFonts w:eastAsia="Arial"/>
                <w:sz w:val="18"/>
                <w:szCs w:val="18"/>
              </w:rPr>
            </w:pPr>
            <w:r w:rsidRPr="00D22BFD">
              <w:rPr>
                <w:rFonts w:eastAsia="Arial"/>
                <w:sz w:val="18"/>
                <w:szCs w:val="18"/>
              </w:rPr>
              <w:t>16 308</w:t>
            </w:r>
          </w:p>
        </w:tc>
        <w:tc>
          <w:tcPr>
            <w:tcW w:w="368" w:type="pct"/>
            <w:shd w:val="clear" w:color="auto" w:fill="FFEFFA"/>
            <w:noWrap/>
            <w:vAlign w:val="center"/>
            <w:hideMark/>
          </w:tcPr>
          <w:p w14:paraId="028BD4B5" w14:textId="77777777" w:rsidR="00293967" w:rsidRPr="00D22BFD" w:rsidRDefault="00293967" w:rsidP="00D82907">
            <w:pPr>
              <w:jc w:val="right"/>
              <w:rPr>
                <w:rFonts w:eastAsia="Arial"/>
                <w:sz w:val="18"/>
                <w:szCs w:val="18"/>
              </w:rPr>
            </w:pPr>
            <w:r w:rsidRPr="00D22BFD">
              <w:rPr>
                <w:rFonts w:eastAsia="Arial"/>
                <w:sz w:val="18"/>
                <w:szCs w:val="18"/>
              </w:rPr>
              <w:t>16 245</w:t>
            </w:r>
          </w:p>
        </w:tc>
        <w:tc>
          <w:tcPr>
            <w:tcW w:w="368" w:type="pct"/>
            <w:shd w:val="clear" w:color="auto" w:fill="FFEFFA"/>
            <w:noWrap/>
            <w:vAlign w:val="center"/>
            <w:hideMark/>
          </w:tcPr>
          <w:p w14:paraId="496BDCA0" w14:textId="77777777" w:rsidR="00293967" w:rsidRPr="00D22BFD" w:rsidRDefault="00293967" w:rsidP="00D82907">
            <w:pPr>
              <w:jc w:val="right"/>
              <w:rPr>
                <w:rFonts w:eastAsia="Arial"/>
                <w:sz w:val="18"/>
                <w:szCs w:val="18"/>
              </w:rPr>
            </w:pPr>
            <w:r w:rsidRPr="00D22BFD">
              <w:rPr>
                <w:rFonts w:eastAsia="Arial"/>
                <w:sz w:val="18"/>
                <w:szCs w:val="18"/>
              </w:rPr>
              <w:t>16 265</w:t>
            </w:r>
          </w:p>
        </w:tc>
        <w:tc>
          <w:tcPr>
            <w:tcW w:w="368" w:type="pct"/>
            <w:shd w:val="clear" w:color="auto" w:fill="FFEFFA"/>
            <w:noWrap/>
            <w:vAlign w:val="center"/>
            <w:hideMark/>
          </w:tcPr>
          <w:p w14:paraId="49FBBACC" w14:textId="77777777" w:rsidR="00293967" w:rsidRPr="00D22BFD" w:rsidRDefault="00293967" w:rsidP="00D82907">
            <w:pPr>
              <w:jc w:val="right"/>
              <w:rPr>
                <w:rFonts w:eastAsia="Arial"/>
                <w:sz w:val="18"/>
                <w:szCs w:val="18"/>
              </w:rPr>
            </w:pPr>
            <w:r w:rsidRPr="00D22BFD">
              <w:rPr>
                <w:rFonts w:eastAsia="Arial"/>
                <w:sz w:val="18"/>
                <w:szCs w:val="18"/>
              </w:rPr>
              <w:t>16 291</w:t>
            </w:r>
          </w:p>
        </w:tc>
        <w:tc>
          <w:tcPr>
            <w:tcW w:w="368" w:type="pct"/>
            <w:shd w:val="clear" w:color="auto" w:fill="FFEFFA"/>
            <w:noWrap/>
            <w:vAlign w:val="center"/>
            <w:hideMark/>
          </w:tcPr>
          <w:p w14:paraId="5939F854" w14:textId="77777777" w:rsidR="00293967" w:rsidRPr="00D22BFD" w:rsidRDefault="00293967" w:rsidP="00D82907">
            <w:pPr>
              <w:jc w:val="right"/>
              <w:rPr>
                <w:rFonts w:eastAsia="Arial"/>
                <w:sz w:val="18"/>
                <w:szCs w:val="18"/>
              </w:rPr>
            </w:pPr>
            <w:r w:rsidRPr="00D22BFD">
              <w:rPr>
                <w:rFonts w:eastAsia="Arial"/>
                <w:sz w:val="18"/>
                <w:szCs w:val="18"/>
              </w:rPr>
              <w:t>16 323</w:t>
            </w:r>
          </w:p>
        </w:tc>
        <w:tc>
          <w:tcPr>
            <w:tcW w:w="368" w:type="pct"/>
            <w:shd w:val="clear" w:color="auto" w:fill="FFEFFA"/>
            <w:noWrap/>
            <w:vAlign w:val="center"/>
            <w:hideMark/>
          </w:tcPr>
          <w:p w14:paraId="1FF88EA7" w14:textId="77777777" w:rsidR="00293967" w:rsidRPr="00D22BFD" w:rsidRDefault="00293967" w:rsidP="00D82907">
            <w:pPr>
              <w:jc w:val="right"/>
              <w:rPr>
                <w:rFonts w:eastAsia="Arial"/>
                <w:sz w:val="18"/>
                <w:szCs w:val="18"/>
              </w:rPr>
            </w:pPr>
            <w:r w:rsidRPr="00D22BFD">
              <w:rPr>
                <w:rFonts w:eastAsia="Arial"/>
                <w:sz w:val="18"/>
                <w:szCs w:val="18"/>
              </w:rPr>
              <w:t>16 329</w:t>
            </w:r>
          </w:p>
        </w:tc>
        <w:tc>
          <w:tcPr>
            <w:tcW w:w="369" w:type="pct"/>
            <w:shd w:val="clear" w:color="auto" w:fill="FFEFFA"/>
            <w:noWrap/>
            <w:vAlign w:val="center"/>
            <w:hideMark/>
          </w:tcPr>
          <w:p w14:paraId="1D8551DF" w14:textId="77777777" w:rsidR="00293967" w:rsidRPr="00D22BFD" w:rsidRDefault="00293967" w:rsidP="00D82907">
            <w:pPr>
              <w:jc w:val="right"/>
              <w:rPr>
                <w:rFonts w:eastAsia="Arial"/>
                <w:sz w:val="18"/>
                <w:szCs w:val="18"/>
              </w:rPr>
            </w:pPr>
            <w:r w:rsidRPr="00D22BFD">
              <w:rPr>
                <w:rFonts w:eastAsia="Arial"/>
                <w:sz w:val="18"/>
                <w:szCs w:val="18"/>
              </w:rPr>
              <w:t>16 308</w:t>
            </w:r>
          </w:p>
        </w:tc>
      </w:tr>
      <w:tr w:rsidR="00D22BFD" w:rsidRPr="00293967" w14:paraId="01D77AA7" w14:textId="77777777" w:rsidTr="00D22BFD">
        <w:tc>
          <w:tcPr>
            <w:tcW w:w="1315" w:type="pct"/>
            <w:noWrap/>
            <w:hideMark/>
          </w:tcPr>
          <w:p w14:paraId="04FCF965" w14:textId="17F41C1B" w:rsidR="00293967" w:rsidRPr="00D22BFD" w:rsidRDefault="00293967" w:rsidP="00293967">
            <w:pPr>
              <w:rPr>
                <w:rFonts w:eastAsia="Arial"/>
                <w:sz w:val="18"/>
                <w:szCs w:val="18"/>
              </w:rPr>
            </w:pPr>
            <w:r w:rsidRPr="00D22BFD">
              <w:rPr>
                <w:rFonts w:eastAsia="Arial"/>
                <w:sz w:val="18"/>
                <w:szCs w:val="18"/>
              </w:rPr>
              <w:t>Wola Krzysztoporska</w:t>
            </w:r>
          </w:p>
        </w:tc>
        <w:tc>
          <w:tcPr>
            <w:tcW w:w="368" w:type="pct"/>
            <w:noWrap/>
            <w:vAlign w:val="center"/>
            <w:hideMark/>
          </w:tcPr>
          <w:p w14:paraId="77F8561B" w14:textId="77777777" w:rsidR="00293967" w:rsidRPr="00D22BFD" w:rsidRDefault="00293967" w:rsidP="00D82907">
            <w:pPr>
              <w:jc w:val="right"/>
              <w:rPr>
                <w:rFonts w:eastAsia="Arial"/>
                <w:sz w:val="18"/>
                <w:szCs w:val="18"/>
              </w:rPr>
            </w:pPr>
            <w:r w:rsidRPr="00D22BFD">
              <w:rPr>
                <w:rFonts w:eastAsia="Arial"/>
                <w:sz w:val="18"/>
                <w:szCs w:val="18"/>
              </w:rPr>
              <w:t>11 772</w:t>
            </w:r>
          </w:p>
        </w:tc>
        <w:tc>
          <w:tcPr>
            <w:tcW w:w="368" w:type="pct"/>
            <w:noWrap/>
            <w:vAlign w:val="center"/>
            <w:hideMark/>
          </w:tcPr>
          <w:p w14:paraId="0D0C2F6A" w14:textId="77777777" w:rsidR="00293967" w:rsidRPr="00D22BFD" w:rsidRDefault="00293967" w:rsidP="00D82907">
            <w:pPr>
              <w:jc w:val="right"/>
              <w:rPr>
                <w:rFonts w:eastAsia="Arial"/>
                <w:sz w:val="18"/>
                <w:szCs w:val="18"/>
              </w:rPr>
            </w:pPr>
            <w:r w:rsidRPr="00D22BFD">
              <w:rPr>
                <w:rFonts w:eastAsia="Arial"/>
                <w:sz w:val="18"/>
                <w:szCs w:val="18"/>
              </w:rPr>
              <w:t>11 832</w:t>
            </w:r>
          </w:p>
        </w:tc>
        <w:tc>
          <w:tcPr>
            <w:tcW w:w="368" w:type="pct"/>
            <w:noWrap/>
            <w:vAlign w:val="center"/>
            <w:hideMark/>
          </w:tcPr>
          <w:p w14:paraId="2783B4AD" w14:textId="77777777" w:rsidR="00293967" w:rsidRPr="00D22BFD" w:rsidRDefault="00293967" w:rsidP="00D82907">
            <w:pPr>
              <w:jc w:val="right"/>
              <w:rPr>
                <w:rFonts w:eastAsia="Arial"/>
                <w:sz w:val="18"/>
                <w:szCs w:val="18"/>
              </w:rPr>
            </w:pPr>
            <w:r w:rsidRPr="00D22BFD">
              <w:rPr>
                <w:rFonts w:eastAsia="Arial"/>
                <w:sz w:val="18"/>
                <w:szCs w:val="18"/>
              </w:rPr>
              <w:t>11 847</w:t>
            </w:r>
          </w:p>
        </w:tc>
        <w:tc>
          <w:tcPr>
            <w:tcW w:w="368" w:type="pct"/>
            <w:noWrap/>
            <w:vAlign w:val="center"/>
            <w:hideMark/>
          </w:tcPr>
          <w:p w14:paraId="02B7090C" w14:textId="77777777" w:rsidR="00293967" w:rsidRPr="00D22BFD" w:rsidRDefault="00293967" w:rsidP="00D82907">
            <w:pPr>
              <w:jc w:val="right"/>
              <w:rPr>
                <w:rFonts w:eastAsia="Arial"/>
                <w:sz w:val="18"/>
                <w:szCs w:val="18"/>
              </w:rPr>
            </w:pPr>
            <w:r w:rsidRPr="00D22BFD">
              <w:rPr>
                <w:rFonts w:eastAsia="Arial"/>
                <w:sz w:val="18"/>
                <w:szCs w:val="18"/>
              </w:rPr>
              <w:t>11 889</w:t>
            </w:r>
          </w:p>
        </w:tc>
        <w:tc>
          <w:tcPr>
            <w:tcW w:w="368" w:type="pct"/>
            <w:noWrap/>
            <w:vAlign w:val="center"/>
            <w:hideMark/>
          </w:tcPr>
          <w:p w14:paraId="42E2CDAD" w14:textId="77777777" w:rsidR="00293967" w:rsidRPr="00D22BFD" w:rsidRDefault="00293967" w:rsidP="00D82907">
            <w:pPr>
              <w:jc w:val="right"/>
              <w:rPr>
                <w:rFonts w:eastAsia="Arial"/>
                <w:sz w:val="18"/>
                <w:szCs w:val="18"/>
              </w:rPr>
            </w:pPr>
            <w:r w:rsidRPr="00D22BFD">
              <w:rPr>
                <w:rFonts w:eastAsia="Arial"/>
                <w:sz w:val="18"/>
                <w:szCs w:val="18"/>
              </w:rPr>
              <w:t>11 895</w:t>
            </w:r>
          </w:p>
        </w:tc>
        <w:tc>
          <w:tcPr>
            <w:tcW w:w="368" w:type="pct"/>
            <w:noWrap/>
            <w:vAlign w:val="center"/>
            <w:hideMark/>
          </w:tcPr>
          <w:p w14:paraId="11F94829" w14:textId="77777777" w:rsidR="00293967" w:rsidRPr="00D22BFD" w:rsidRDefault="00293967" w:rsidP="00D82907">
            <w:pPr>
              <w:jc w:val="right"/>
              <w:rPr>
                <w:rFonts w:eastAsia="Arial"/>
                <w:sz w:val="18"/>
                <w:szCs w:val="18"/>
              </w:rPr>
            </w:pPr>
            <w:r w:rsidRPr="00D22BFD">
              <w:rPr>
                <w:rFonts w:eastAsia="Arial"/>
                <w:sz w:val="18"/>
                <w:szCs w:val="18"/>
              </w:rPr>
              <w:t>11 909</w:t>
            </w:r>
          </w:p>
        </w:tc>
        <w:tc>
          <w:tcPr>
            <w:tcW w:w="368" w:type="pct"/>
            <w:noWrap/>
            <w:vAlign w:val="center"/>
            <w:hideMark/>
          </w:tcPr>
          <w:p w14:paraId="2351FD00" w14:textId="77777777" w:rsidR="00293967" w:rsidRPr="00D22BFD" w:rsidRDefault="00293967" w:rsidP="00D82907">
            <w:pPr>
              <w:jc w:val="right"/>
              <w:rPr>
                <w:rFonts w:eastAsia="Arial"/>
                <w:sz w:val="18"/>
                <w:szCs w:val="18"/>
              </w:rPr>
            </w:pPr>
            <w:r w:rsidRPr="00D22BFD">
              <w:rPr>
                <w:rFonts w:eastAsia="Arial"/>
                <w:sz w:val="18"/>
                <w:szCs w:val="18"/>
              </w:rPr>
              <w:t>11 921</w:t>
            </w:r>
          </w:p>
        </w:tc>
        <w:tc>
          <w:tcPr>
            <w:tcW w:w="368" w:type="pct"/>
            <w:noWrap/>
            <w:vAlign w:val="center"/>
            <w:hideMark/>
          </w:tcPr>
          <w:p w14:paraId="1B63B401" w14:textId="77777777" w:rsidR="00293967" w:rsidRPr="00D22BFD" w:rsidRDefault="00293967" w:rsidP="00D82907">
            <w:pPr>
              <w:jc w:val="right"/>
              <w:rPr>
                <w:rFonts w:eastAsia="Arial"/>
                <w:sz w:val="18"/>
                <w:szCs w:val="18"/>
              </w:rPr>
            </w:pPr>
            <w:r w:rsidRPr="00D22BFD">
              <w:rPr>
                <w:rFonts w:eastAsia="Arial"/>
                <w:sz w:val="18"/>
                <w:szCs w:val="18"/>
              </w:rPr>
              <w:t>11 929</w:t>
            </w:r>
          </w:p>
        </w:tc>
        <w:tc>
          <w:tcPr>
            <w:tcW w:w="368" w:type="pct"/>
            <w:noWrap/>
            <w:vAlign w:val="center"/>
            <w:hideMark/>
          </w:tcPr>
          <w:p w14:paraId="5AFD5D62" w14:textId="77777777" w:rsidR="00293967" w:rsidRPr="00D22BFD" w:rsidRDefault="00293967" w:rsidP="00D82907">
            <w:pPr>
              <w:jc w:val="right"/>
              <w:rPr>
                <w:rFonts w:eastAsia="Arial"/>
                <w:sz w:val="18"/>
                <w:szCs w:val="18"/>
              </w:rPr>
            </w:pPr>
            <w:r w:rsidRPr="00D22BFD">
              <w:rPr>
                <w:rFonts w:eastAsia="Arial"/>
                <w:sz w:val="18"/>
                <w:szCs w:val="18"/>
              </w:rPr>
              <w:t>11 965</w:t>
            </w:r>
          </w:p>
        </w:tc>
        <w:tc>
          <w:tcPr>
            <w:tcW w:w="369" w:type="pct"/>
            <w:noWrap/>
            <w:vAlign w:val="center"/>
            <w:hideMark/>
          </w:tcPr>
          <w:p w14:paraId="44F45C55" w14:textId="77777777" w:rsidR="00293967" w:rsidRPr="00D22BFD" w:rsidRDefault="00293967" w:rsidP="00D82907">
            <w:pPr>
              <w:jc w:val="right"/>
              <w:rPr>
                <w:rFonts w:eastAsia="Arial"/>
                <w:sz w:val="18"/>
                <w:szCs w:val="18"/>
              </w:rPr>
            </w:pPr>
            <w:r w:rsidRPr="00D22BFD">
              <w:rPr>
                <w:rFonts w:eastAsia="Arial"/>
                <w:sz w:val="18"/>
                <w:szCs w:val="18"/>
              </w:rPr>
              <w:t>11 981</w:t>
            </w:r>
          </w:p>
        </w:tc>
      </w:tr>
      <w:tr w:rsidR="00D22BFD" w:rsidRPr="00293967" w14:paraId="4E8CAD36" w14:textId="77777777" w:rsidTr="00D22BFD">
        <w:tc>
          <w:tcPr>
            <w:tcW w:w="1315" w:type="pct"/>
            <w:hideMark/>
          </w:tcPr>
          <w:p w14:paraId="4289009B" w14:textId="5D13F056" w:rsidR="00293967" w:rsidRPr="00D22BFD" w:rsidRDefault="00293967" w:rsidP="00293967">
            <w:pPr>
              <w:rPr>
                <w:rFonts w:eastAsia="Arial"/>
                <w:sz w:val="18"/>
                <w:szCs w:val="18"/>
              </w:rPr>
            </w:pPr>
            <w:r w:rsidRPr="00D22BFD">
              <w:rPr>
                <w:rFonts w:eastAsia="Arial"/>
                <w:sz w:val="18"/>
                <w:szCs w:val="18"/>
              </w:rPr>
              <w:t>Wolbórz gm. miejsko</w:t>
            </w:r>
            <w:r w:rsidR="00D82907" w:rsidRPr="00D22BFD">
              <w:rPr>
                <w:rFonts w:eastAsia="Arial"/>
                <w:sz w:val="18"/>
                <w:szCs w:val="18"/>
              </w:rPr>
              <w:t>-</w:t>
            </w:r>
            <w:r w:rsidRPr="00D22BFD">
              <w:rPr>
                <w:rFonts w:eastAsia="Arial"/>
                <w:sz w:val="18"/>
                <w:szCs w:val="18"/>
              </w:rPr>
              <w:t>wiejska (m.</w:t>
            </w:r>
            <w:r w:rsidR="00D82907" w:rsidRPr="00D22BFD">
              <w:rPr>
                <w:rFonts w:eastAsia="Arial"/>
                <w:sz w:val="18"/>
                <w:szCs w:val="18"/>
              </w:rPr>
              <w:t xml:space="preserve"> </w:t>
            </w:r>
            <w:r w:rsidRPr="00D22BFD">
              <w:rPr>
                <w:rFonts w:eastAsia="Arial"/>
                <w:sz w:val="18"/>
                <w:szCs w:val="18"/>
              </w:rPr>
              <w:t>w)</w:t>
            </w:r>
          </w:p>
        </w:tc>
        <w:tc>
          <w:tcPr>
            <w:tcW w:w="368" w:type="pct"/>
            <w:noWrap/>
            <w:vAlign w:val="center"/>
            <w:hideMark/>
          </w:tcPr>
          <w:p w14:paraId="1CE90D09" w14:textId="77777777" w:rsidR="00293967" w:rsidRPr="00D22BFD" w:rsidRDefault="00293967" w:rsidP="00D82907">
            <w:pPr>
              <w:jc w:val="right"/>
              <w:rPr>
                <w:rFonts w:eastAsia="Arial"/>
                <w:sz w:val="18"/>
                <w:szCs w:val="18"/>
              </w:rPr>
            </w:pPr>
            <w:r w:rsidRPr="00D22BFD">
              <w:rPr>
                <w:rFonts w:eastAsia="Arial"/>
                <w:sz w:val="18"/>
                <w:szCs w:val="18"/>
              </w:rPr>
              <w:t>7 773</w:t>
            </w:r>
          </w:p>
        </w:tc>
        <w:tc>
          <w:tcPr>
            <w:tcW w:w="368" w:type="pct"/>
            <w:noWrap/>
            <w:vAlign w:val="center"/>
            <w:hideMark/>
          </w:tcPr>
          <w:p w14:paraId="33A5CAC4" w14:textId="77777777" w:rsidR="00293967" w:rsidRPr="00D22BFD" w:rsidRDefault="00293967" w:rsidP="00D82907">
            <w:pPr>
              <w:jc w:val="right"/>
              <w:rPr>
                <w:rFonts w:eastAsia="Arial"/>
                <w:sz w:val="18"/>
                <w:szCs w:val="18"/>
              </w:rPr>
            </w:pPr>
            <w:r w:rsidRPr="00D22BFD">
              <w:rPr>
                <w:rFonts w:eastAsia="Arial"/>
                <w:sz w:val="18"/>
                <w:szCs w:val="18"/>
              </w:rPr>
              <w:t>7 753</w:t>
            </w:r>
          </w:p>
        </w:tc>
        <w:tc>
          <w:tcPr>
            <w:tcW w:w="368" w:type="pct"/>
            <w:noWrap/>
            <w:vAlign w:val="center"/>
            <w:hideMark/>
          </w:tcPr>
          <w:p w14:paraId="7A609964" w14:textId="77777777" w:rsidR="00293967" w:rsidRPr="00D22BFD" w:rsidRDefault="00293967" w:rsidP="00D82907">
            <w:pPr>
              <w:jc w:val="right"/>
              <w:rPr>
                <w:rFonts w:eastAsia="Arial"/>
                <w:sz w:val="18"/>
                <w:szCs w:val="18"/>
              </w:rPr>
            </w:pPr>
            <w:r w:rsidRPr="00D22BFD">
              <w:rPr>
                <w:rFonts w:eastAsia="Arial"/>
                <w:sz w:val="18"/>
                <w:szCs w:val="18"/>
              </w:rPr>
              <w:t>7 800</w:t>
            </w:r>
          </w:p>
        </w:tc>
        <w:tc>
          <w:tcPr>
            <w:tcW w:w="368" w:type="pct"/>
            <w:noWrap/>
            <w:vAlign w:val="center"/>
            <w:hideMark/>
          </w:tcPr>
          <w:p w14:paraId="66E98983" w14:textId="77777777" w:rsidR="00293967" w:rsidRPr="00D22BFD" w:rsidRDefault="00293967" w:rsidP="00D82907">
            <w:pPr>
              <w:jc w:val="right"/>
              <w:rPr>
                <w:rFonts w:eastAsia="Arial"/>
                <w:sz w:val="18"/>
                <w:szCs w:val="18"/>
              </w:rPr>
            </w:pPr>
            <w:r w:rsidRPr="00D22BFD">
              <w:rPr>
                <w:rFonts w:eastAsia="Arial"/>
                <w:sz w:val="18"/>
                <w:szCs w:val="18"/>
              </w:rPr>
              <w:t>7 774</w:t>
            </w:r>
          </w:p>
        </w:tc>
        <w:tc>
          <w:tcPr>
            <w:tcW w:w="368" w:type="pct"/>
            <w:noWrap/>
            <w:vAlign w:val="center"/>
            <w:hideMark/>
          </w:tcPr>
          <w:p w14:paraId="284D4DEB" w14:textId="77777777" w:rsidR="00293967" w:rsidRPr="00D22BFD" w:rsidRDefault="00293967" w:rsidP="00D82907">
            <w:pPr>
              <w:jc w:val="right"/>
              <w:rPr>
                <w:rFonts w:eastAsia="Arial"/>
                <w:sz w:val="18"/>
                <w:szCs w:val="18"/>
              </w:rPr>
            </w:pPr>
            <w:r w:rsidRPr="00D22BFD">
              <w:rPr>
                <w:rFonts w:eastAsia="Arial"/>
                <w:sz w:val="18"/>
                <w:szCs w:val="18"/>
              </w:rPr>
              <w:t>7 731</w:t>
            </w:r>
          </w:p>
        </w:tc>
        <w:tc>
          <w:tcPr>
            <w:tcW w:w="368" w:type="pct"/>
            <w:noWrap/>
            <w:vAlign w:val="center"/>
            <w:hideMark/>
          </w:tcPr>
          <w:p w14:paraId="38B2F65B" w14:textId="77777777" w:rsidR="00293967" w:rsidRPr="00D22BFD" w:rsidRDefault="00293967" w:rsidP="00D82907">
            <w:pPr>
              <w:jc w:val="right"/>
              <w:rPr>
                <w:rFonts w:eastAsia="Arial"/>
                <w:sz w:val="18"/>
                <w:szCs w:val="18"/>
              </w:rPr>
            </w:pPr>
            <w:r w:rsidRPr="00D22BFD">
              <w:rPr>
                <w:rFonts w:eastAsia="Arial"/>
                <w:sz w:val="18"/>
                <w:szCs w:val="18"/>
              </w:rPr>
              <w:t>7 745</w:t>
            </w:r>
          </w:p>
        </w:tc>
        <w:tc>
          <w:tcPr>
            <w:tcW w:w="368" w:type="pct"/>
            <w:noWrap/>
            <w:vAlign w:val="center"/>
            <w:hideMark/>
          </w:tcPr>
          <w:p w14:paraId="44A1CD8F" w14:textId="77777777" w:rsidR="00293967" w:rsidRPr="00D22BFD" w:rsidRDefault="00293967" w:rsidP="00D82907">
            <w:pPr>
              <w:jc w:val="right"/>
              <w:rPr>
                <w:rFonts w:eastAsia="Arial"/>
                <w:sz w:val="18"/>
                <w:szCs w:val="18"/>
              </w:rPr>
            </w:pPr>
            <w:r w:rsidRPr="00D22BFD">
              <w:rPr>
                <w:rFonts w:eastAsia="Arial"/>
                <w:sz w:val="18"/>
                <w:szCs w:val="18"/>
              </w:rPr>
              <w:t>7 767</w:t>
            </w:r>
          </w:p>
        </w:tc>
        <w:tc>
          <w:tcPr>
            <w:tcW w:w="368" w:type="pct"/>
            <w:noWrap/>
            <w:vAlign w:val="center"/>
            <w:hideMark/>
          </w:tcPr>
          <w:p w14:paraId="0E57D240" w14:textId="77777777" w:rsidR="00293967" w:rsidRPr="00D22BFD" w:rsidRDefault="00293967" w:rsidP="00D82907">
            <w:pPr>
              <w:jc w:val="right"/>
              <w:rPr>
                <w:rFonts w:eastAsia="Arial"/>
                <w:sz w:val="18"/>
                <w:szCs w:val="18"/>
              </w:rPr>
            </w:pPr>
            <w:r w:rsidRPr="00D22BFD">
              <w:rPr>
                <w:rFonts w:eastAsia="Arial"/>
                <w:sz w:val="18"/>
                <w:szCs w:val="18"/>
              </w:rPr>
              <w:t>7 787</w:t>
            </w:r>
          </w:p>
        </w:tc>
        <w:tc>
          <w:tcPr>
            <w:tcW w:w="368" w:type="pct"/>
            <w:noWrap/>
            <w:vAlign w:val="center"/>
            <w:hideMark/>
          </w:tcPr>
          <w:p w14:paraId="5A2998EC" w14:textId="77777777" w:rsidR="00293967" w:rsidRPr="00D22BFD" w:rsidRDefault="00293967" w:rsidP="00D82907">
            <w:pPr>
              <w:jc w:val="right"/>
              <w:rPr>
                <w:rFonts w:eastAsia="Arial"/>
                <w:sz w:val="18"/>
                <w:szCs w:val="18"/>
              </w:rPr>
            </w:pPr>
            <w:r w:rsidRPr="00D22BFD">
              <w:rPr>
                <w:rFonts w:eastAsia="Arial"/>
                <w:sz w:val="18"/>
                <w:szCs w:val="18"/>
              </w:rPr>
              <w:t>7 841</w:t>
            </w:r>
          </w:p>
        </w:tc>
        <w:tc>
          <w:tcPr>
            <w:tcW w:w="369" w:type="pct"/>
            <w:noWrap/>
            <w:vAlign w:val="center"/>
            <w:hideMark/>
          </w:tcPr>
          <w:p w14:paraId="08DC6E01" w14:textId="77777777" w:rsidR="00293967" w:rsidRPr="00D22BFD" w:rsidRDefault="00293967" w:rsidP="00D82907">
            <w:pPr>
              <w:jc w:val="right"/>
              <w:rPr>
                <w:rFonts w:eastAsia="Arial"/>
                <w:sz w:val="18"/>
                <w:szCs w:val="18"/>
              </w:rPr>
            </w:pPr>
            <w:r w:rsidRPr="00D22BFD">
              <w:rPr>
                <w:rFonts w:eastAsia="Arial"/>
                <w:sz w:val="18"/>
                <w:szCs w:val="18"/>
              </w:rPr>
              <w:t>7 836</w:t>
            </w:r>
          </w:p>
        </w:tc>
      </w:tr>
      <w:tr w:rsidR="00D22BFD" w:rsidRPr="00293967" w14:paraId="15B81AE6" w14:textId="77777777" w:rsidTr="00D22BFD">
        <w:tc>
          <w:tcPr>
            <w:tcW w:w="1315" w:type="pct"/>
            <w:shd w:val="clear" w:color="auto" w:fill="F1F9F3"/>
            <w:hideMark/>
          </w:tcPr>
          <w:p w14:paraId="05DDDFF7" w14:textId="712C6BB2" w:rsidR="00293967" w:rsidRPr="00D22BFD" w:rsidRDefault="00293967" w:rsidP="00293967">
            <w:pPr>
              <w:rPr>
                <w:rFonts w:eastAsia="Arial"/>
                <w:sz w:val="18"/>
                <w:szCs w:val="18"/>
              </w:rPr>
            </w:pPr>
            <w:r w:rsidRPr="00D22BFD">
              <w:rPr>
                <w:rFonts w:eastAsia="Arial"/>
                <w:sz w:val="18"/>
                <w:szCs w:val="18"/>
              </w:rPr>
              <w:t>Powiat m. Piotrków Trybunalski</w:t>
            </w:r>
          </w:p>
        </w:tc>
        <w:tc>
          <w:tcPr>
            <w:tcW w:w="368" w:type="pct"/>
            <w:shd w:val="clear" w:color="auto" w:fill="F1F9F3"/>
            <w:noWrap/>
            <w:vAlign w:val="center"/>
            <w:hideMark/>
          </w:tcPr>
          <w:p w14:paraId="2BE5B710" w14:textId="77777777" w:rsidR="00293967" w:rsidRPr="00D22BFD" w:rsidRDefault="00293967" w:rsidP="00D82907">
            <w:pPr>
              <w:jc w:val="right"/>
              <w:rPr>
                <w:rFonts w:eastAsia="Arial"/>
                <w:sz w:val="18"/>
                <w:szCs w:val="18"/>
              </w:rPr>
            </w:pPr>
            <w:r w:rsidRPr="00D22BFD">
              <w:rPr>
                <w:rFonts w:eastAsia="Arial"/>
                <w:sz w:val="18"/>
                <w:szCs w:val="18"/>
              </w:rPr>
              <w:t>76 505</w:t>
            </w:r>
          </w:p>
        </w:tc>
        <w:tc>
          <w:tcPr>
            <w:tcW w:w="368" w:type="pct"/>
            <w:shd w:val="clear" w:color="auto" w:fill="F1F9F3"/>
            <w:noWrap/>
            <w:vAlign w:val="center"/>
            <w:hideMark/>
          </w:tcPr>
          <w:p w14:paraId="26AC9A5C" w14:textId="77777777" w:rsidR="00293967" w:rsidRPr="00D22BFD" w:rsidRDefault="00293967" w:rsidP="00D82907">
            <w:pPr>
              <w:jc w:val="right"/>
              <w:rPr>
                <w:rFonts w:eastAsia="Arial"/>
                <w:sz w:val="18"/>
                <w:szCs w:val="18"/>
              </w:rPr>
            </w:pPr>
            <w:r w:rsidRPr="00D22BFD">
              <w:rPr>
                <w:rFonts w:eastAsia="Arial"/>
                <w:sz w:val="18"/>
                <w:szCs w:val="18"/>
              </w:rPr>
              <w:t>76 404</w:t>
            </w:r>
          </w:p>
        </w:tc>
        <w:tc>
          <w:tcPr>
            <w:tcW w:w="368" w:type="pct"/>
            <w:shd w:val="clear" w:color="auto" w:fill="F1F9F3"/>
            <w:noWrap/>
            <w:vAlign w:val="center"/>
            <w:hideMark/>
          </w:tcPr>
          <w:p w14:paraId="46AA8214" w14:textId="77777777" w:rsidR="00293967" w:rsidRPr="00D22BFD" w:rsidRDefault="00293967" w:rsidP="00D82907">
            <w:pPr>
              <w:jc w:val="right"/>
              <w:rPr>
                <w:rFonts w:eastAsia="Arial"/>
                <w:sz w:val="18"/>
                <w:szCs w:val="18"/>
              </w:rPr>
            </w:pPr>
            <w:r w:rsidRPr="00D22BFD">
              <w:rPr>
                <w:rFonts w:eastAsia="Arial"/>
                <w:sz w:val="18"/>
                <w:szCs w:val="18"/>
              </w:rPr>
              <w:t>75 903</w:t>
            </w:r>
          </w:p>
        </w:tc>
        <w:tc>
          <w:tcPr>
            <w:tcW w:w="368" w:type="pct"/>
            <w:shd w:val="clear" w:color="auto" w:fill="F1F9F3"/>
            <w:noWrap/>
            <w:vAlign w:val="center"/>
            <w:hideMark/>
          </w:tcPr>
          <w:p w14:paraId="164D1E1F" w14:textId="77777777" w:rsidR="00293967" w:rsidRPr="00D22BFD" w:rsidRDefault="00293967" w:rsidP="00D82907">
            <w:pPr>
              <w:jc w:val="right"/>
              <w:rPr>
                <w:rFonts w:eastAsia="Arial"/>
                <w:sz w:val="18"/>
                <w:szCs w:val="18"/>
              </w:rPr>
            </w:pPr>
            <w:r w:rsidRPr="00D22BFD">
              <w:rPr>
                <w:rFonts w:eastAsia="Arial"/>
                <w:sz w:val="18"/>
                <w:szCs w:val="18"/>
              </w:rPr>
              <w:t>75 608</w:t>
            </w:r>
          </w:p>
        </w:tc>
        <w:tc>
          <w:tcPr>
            <w:tcW w:w="368" w:type="pct"/>
            <w:shd w:val="clear" w:color="auto" w:fill="F1F9F3"/>
            <w:noWrap/>
            <w:vAlign w:val="center"/>
            <w:hideMark/>
          </w:tcPr>
          <w:p w14:paraId="27895179" w14:textId="77777777" w:rsidR="00293967" w:rsidRPr="00D22BFD" w:rsidRDefault="00293967" w:rsidP="00D82907">
            <w:pPr>
              <w:jc w:val="right"/>
              <w:rPr>
                <w:rFonts w:eastAsia="Arial"/>
                <w:sz w:val="18"/>
                <w:szCs w:val="18"/>
              </w:rPr>
            </w:pPr>
            <w:r w:rsidRPr="00D22BFD">
              <w:rPr>
                <w:rFonts w:eastAsia="Arial"/>
                <w:sz w:val="18"/>
                <w:szCs w:val="18"/>
              </w:rPr>
              <w:t>75 183</w:t>
            </w:r>
          </w:p>
        </w:tc>
        <w:tc>
          <w:tcPr>
            <w:tcW w:w="368" w:type="pct"/>
            <w:shd w:val="clear" w:color="auto" w:fill="F1F9F3"/>
            <w:noWrap/>
            <w:vAlign w:val="center"/>
            <w:hideMark/>
          </w:tcPr>
          <w:p w14:paraId="5A074A00" w14:textId="77777777" w:rsidR="00293967" w:rsidRPr="00D22BFD" w:rsidRDefault="00293967" w:rsidP="00D82907">
            <w:pPr>
              <w:jc w:val="right"/>
              <w:rPr>
                <w:rFonts w:eastAsia="Arial"/>
                <w:sz w:val="18"/>
                <w:szCs w:val="18"/>
              </w:rPr>
            </w:pPr>
            <w:r w:rsidRPr="00D22BFD">
              <w:rPr>
                <w:rFonts w:eastAsia="Arial"/>
                <w:sz w:val="18"/>
                <w:szCs w:val="18"/>
              </w:rPr>
              <w:t>74 694</w:t>
            </w:r>
          </w:p>
        </w:tc>
        <w:tc>
          <w:tcPr>
            <w:tcW w:w="368" w:type="pct"/>
            <w:shd w:val="clear" w:color="auto" w:fill="F1F9F3"/>
            <w:noWrap/>
            <w:vAlign w:val="center"/>
            <w:hideMark/>
          </w:tcPr>
          <w:p w14:paraId="64AEC0EF" w14:textId="77777777" w:rsidR="00293967" w:rsidRPr="00D22BFD" w:rsidRDefault="00293967" w:rsidP="00D82907">
            <w:pPr>
              <w:jc w:val="right"/>
              <w:rPr>
                <w:rFonts w:eastAsia="Arial"/>
                <w:sz w:val="18"/>
                <w:szCs w:val="18"/>
              </w:rPr>
            </w:pPr>
            <w:r w:rsidRPr="00D22BFD">
              <w:rPr>
                <w:rFonts w:eastAsia="Arial"/>
                <w:sz w:val="18"/>
                <w:szCs w:val="18"/>
              </w:rPr>
              <w:t>74 312</w:t>
            </w:r>
          </w:p>
        </w:tc>
        <w:tc>
          <w:tcPr>
            <w:tcW w:w="368" w:type="pct"/>
            <w:shd w:val="clear" w:color="auto" w:fill="F1F9F3"/>
            <w:noWrap/>
            <w:vAlign w:val="center"/>
            <w:hideMark/>
          </w:tcPr>
          <w:p w14:paraId="1F2C6FFC" w14:textId="77777777" w:rsidR="00293967" w:rsidRPr="00D22BFD" w:rsidRDefault="00293967" w:rsidP="00D82907">
            <w:pPr>
              <w:jc w:val="right"/>
              <w:rPr>
                <w:rFonts w:eastAsia="Arial"/>
                <w:sz w:val="18"/>
                <w:szCs w:val="18"/>
              </w:rPr>
            </w:pPr>
            <w:r w:rsidRPr="00D22BFD">
              <w:rPr>
                <w:rFonts w:eastAsia="Arial"/>
                <w:sz w:val="18"/>
                <w:szCs w:val="18"/>
              </w:rPr>
              <w:t>73 670</w:t>
            </w:r>
          </w:p>
        </w:tc>
        <w:tc>
          <w:tcPr>
            <w:tcW w:w="368" w:type="pct"/>
            <w:shd w:val="clear" w:color="auto" w:fill="F1F9F3"/>
            <w:noWrap/>
            <w:vAlign w:val="center"/>
            <w:hideMark/>
          </w:tcPr>
          <w:p w14:paraId="06D0E440" w14:textId="77777777" w:rsidR="00293967" w:rsidRPr="00D22BFD" w:rsidRDefault="00293967" w:rsidP="00D82907">
            <w:pPr>
              <w:jc w:val="right"/>
              <w:rPr>
                <w:rFonts w:eastAsia="Arial"/>
                <w:sz w:val="18"/>
                <w:szCs w:val="18"/>
              </w:rPr>
            </w:pPr>
            <w:r w:rsidRPr="00D22BFD">
              <w:rPr>
                <w:rFonts w:eastAsia="Arial"/>
                <w:sz w:val="18"/>
                <w:szCs w:val="18"/>
              </w:rPr>
              <w:t>73 090</w:t>
            </w:r>
          </w:p>
        </w:tc>
        <w:tc>
          <w:tcPr>
            <w:tcW w:w="369" w:type="pct"/>
            <w:shd w:val="clear" w:color="auto" w:fill="F1F9F3"/>
            <w:noWrap/>
            <w:vAlign w:val="center"/>
            <w:hideMark/>
          </w:tcPr>
          <w:p w14:paraId="16D12C97" w14:textId="77777777" w:rsidR="00293967" w:rsidRPr="00D22BFD" w:rsidRDefault="00293967" w:rsidP="00D82907">
            <w:pPr>
              <w:jc w:val="right"/>
              <w:rPr>
                <w:rFonts w:eastAsia="Arial"/>
                <w:sz w:val="18"/>
                <w:szCs w:val="18"/>
              </w:rPr>
            </w:pPr>
            <w:r w:rsidRPr="00D22BFD">
              <w:rPr>
                <w:rFonts w:eastAsia="Arial"/>
                <w:sz w:val="18"/>
                <w:szCs w:val="18"/>
              </w:rPr>
              <w:t>72 250</w:t>
            </w:r>
          </w:p>
        </w:tc>
      </w:tr>
      <w:tr w:rsidR="00D22BFD" w:rsidRPr="00293967" w14:paraId="3F5B406F" w14:textId="77777777" w:rsidTr="00D22BFD">
        <w:tc>
          <w:tcPr>
            <w:tcW w:w="1315" w:type="pct"/>
            <w:shd w:val="clear" w:color="auto" w:fill="F1F9F3"/>
            <w:hideMark/>
          </w:tcPr>
          <w:p w14:paraId="52EC9D8E" w14:textId="77777777" w:rsidR="00293967" w:rsidRPr="00D22BFD" w:rsidRDefault="00293967" w:rsidP="00293967">
            <w:pPr>
              <w:rPr>
                <w:rFonts w:eastAsia="Arial"/>
                <w:sz w:val="18"/>
                <w:szCs w:val="18"/>
              </w:rPr>
            </w:pPr>
            <w:r w:rsidRPr="00D22BFD">
              <w:rPr>
                <w:rFonts w:eastAsia="Arial"/>
                <w:sz w:val="18"/>
                <w:szCs w:val="18"/>
              </w:rPr>
              <w:t>województwo łódzkie</w:t>
            </w:r>
          </w:p>
        </w:tc>
        <w:tc>
          <w:tcPr>
            <w:tcW w:w="368" w:type="pct"/>
            <w:shd w:val="clear" w:color="auto" w:fill="F1F9F3"/>
            <w:noWrap/>
            <w:vAlign w:val="center"/>
            <w:hideMark/>
          </w:tcPr>
          <w:p w14:paraId="5A652CAC" w14:textId="77777777" w:rsidR="00293967" w:rsidRPr="00D22BFD" w:rsidRDefault="00293967" w:rsidP="00D82907">
            <w:pPr>
              <w:jc w:val="right"/>
              <w:rPr>
                <w:rFonts w:eastAsia="Arial"/>
                <w:sz w:val="18"/>
                <w:szCs w:val="18"/>
              </w:rPr>
            </w:pPr>
            <w:r w:rsidRPr="00D22BFD">
              <w:rPr>
                <w:rFonts w:eastAsia="Arial"/>
                <w:sz w:val="18"/>
                <w:szCs w:val="18"/>
              </w:rPr>
              <w:t>2 533 681</w:t>
            </w:r>
          </w:p>
        </w:tc>
        <w:tc>
          <w:tcPr>
            <w:tcW w:w="368" w:type="pct"/>
            <w:shd w:val="clear" w:color="auto" w:fill="F1F9F3"/>
            <w:noWrap/>
            <w:vAlign w:val="center"/>
            <w:hideMark/>
          </w:tcPr>
          <w:p w14:paraId="766FA563" w14:textId="77777777" w:rsidR="00293967" w:rsidRPr="00D22BFD" w:rsidRDefault="00293967" w:rsidP="00D82907">
            <w:pPr>
              <w:jc w:val="right"/>
              <w:rPr>
                <w:rFonts w:eastAsia="Arial"/>
                <w:sz w:val="18"/>
                <w:szCs w:val="18"/>
              </w:rPr>
            </w:pPr>
            <w:r w:rsidRPr="00D22BFD">
              <w:rPr>
                <w:rFonts w:eastAsia="Arial"/>
                <w:sz w:val="18"/>
                <w:szCs w:val="18"/>
              </w:rPr>
              <w:t>2 524 651</w:t>
            </w:r>
          </w:p>
        </w:tc>
        <w:tc>
          <w:tcPr>
            <w:tcW w:w="368" w:type="pct"/>
            <w:shd w:val="clear" w:color="auto" w:fill="F1F9F3"/>
            <w:noWrap/>
            <w:vAlign w:val="center"/>
            <w:hideMark/>
          </w:tcPr>
          <w:p w14:paraId="3428BE2D" w14:textId="77777777" w:rsidR="00293967" w:rsidRPr="00D22BFD" w:rsidRDefault="00293967" w:rsidP="00D82907">
            <w:pPr>
              <w:jc w:val="right"/>
              <w:rPr>
                <w:rFonts w:eastAsia="Arial"/>
                <w:sz w:val="18"/>
                <w:szCs w:val="18"/>
              </w:rPr>
            </w:pPr>
            <w:r w:rsidRPr="00D22BFD">
              <w:rPr>
                <w:rFonts w:eastAsia="Arial"/>
                <w:sz w:val="18"/>
                <w:szCs w:val="18"/>
              </w:rPr>
              <w:t>2 513 093</w:t>
            </w:r>
          </w:p>
        </w:tc>
        <w:tc>
          <w:tcPr>
            <w:tcW w:w="368" w:type="pct"/>
            <w:shd w:val="clear" w:color="auto" w:fill="F1F9F3"/>
            <w:noWrap/>
            <w:vAlign w:val="center"/>
            <w:hideMark/>
          </w:tcPr>
          <w:p w14:paraId="1A149DE4" w14:textId="77777777" w:rsidR="00293967" w:rsidRPr="00D22BFD" w:rsidRDefault="00293967" w:rsidP="00D82907">
            <w:pPr>
              <w:jc w:val="right"/>
              <w:rPr>
                <w:rFonts w:eastAsia="Arial"/>
                <w:sz w:val="18"/>
                <w:szCs w:val="18"/>
              </w:rPr>
            </w:pPr>
            <w:r w:rsidRPr="00D22BFD">
              <w:rPr>
                <w:rFonts w:eastAsia="Arial"/>
                <w:sz w:val="18"/>
                <w:szCs w:val="18"/>
              </w:rPr>
              <w:t>2 504 136</w:t>
            </w:r>
          </w:p>
        </w:tc>
        <w:tc>
          <w:tcPr>
            <w:tcW w:w="368" w:type="pct"/>
            <w:shd w:val="clear" w:color="auto" w:fill="F1F9F3"/>
            <w:noWrap/>
            <w:vAlign w:val="center"/>
            <w:hideMark/>
          </w:tcPr>
          <w:p w14:paraId="23F9E9A1" w14:textId="77777777" w:rsidR="00293967" w:rsidRPr="00D22BFD" w:rsidRDefault="00293967" w:rsidP="00D82907">
            <w:pPr>
              <w:jc w:val="right"/>
              <w:rPr>
                <w:rFonts w:eastAsia="Arial"/>
                <w:sz w:val="18"/>
                <w:szCs w:val="18"/>
              </w:rPr>
            </w:pPr>
            <w:r w:rsidRPr="00D22BFD">
              <w:rPr>
                <w:rFonts w:eastAsia="Arial"/>
                <w:sz w:val="18"/>
                <w:szCs w:val="18"/>
              </w:rPr>
              <w:t>2 493 603</w:t>
            </w:r>
          </w:p>
        </w:tc>
        <w:tc>
          <w:tcPr>
            <w:tcW w:w="368" w:type="pct"/>
            <w:shd w:val="clear" w:color="auto" w:fill="F1F9F3"/>
            <w:noWrap/>
            <w:vAlign w:val="center"/>
            <w:hideMark/>
          </w:tcPr>
          <w:p w14:paraId="45848900" w14:textId="77777777" w:rsidR="00293967" w:rsidRPr="00D22BFD" w:rsidRDefault="00293967" w:rsidP="00D82907">
            <w:pPr>
              <w:jc w:val="right"/>
              <w:rPr>
                <w:rFonts w:eastAsia="Arial"/>
                <w:sz w:val="18"/>
                <w:szCs w:val="18"/>
              </w:rPr>
            </w:pPr>
            <w:r w:rsidRPr="00D22BFD">
              <w:rPr>
                <w:rFonts w:eastAsia="Arial"/>
                <w:sz w:val="18"/>
                <w:szCs w:val="18"/>
              </w:rPr>
              <w:t>2 485 323</w:t>
            </w:r>
          </w:p>
        </w:tc>
        <w:tc>
          <w:tcPr>
            <w:tcW w:w="368" w:type="pct"/>
            <w:shd w:val="clear" w:color="auto" w:fill="F1F9F3"/>
            <w:noWrap/>
            <w:vAlign w:val="center"/>
            <w:hideMark/>
          </w:tcPr>
          <w:p w14:paraId="088891BB" w14:textId="77777777" w:rsidR="00293967" w:rsidRPr="00D22BFD" w:rsidRDefault="00293967" w:rsidP="00D82907">
            <w:pPr>
              <w:jc w:val="right"/>
              <w:rPr>
                <w:rFonts w:eastAsia="Arial"/>
                <w:sz w:val="18"/>
                <w:szCs w:val="18"/>
              </w:rPr>
            </w:pPr>
            <w:r w:rsidRPr="00D22BFD">
              <w:rPr>
                <w:rFonts w:eastAsia="Arial"/>
                <w:sz w:val="18"/>
                <w:szCs w:val="18"/>
              </w:rPr>
              <w:t>2 476 315</w:t>
            </w:r>
          </w:p>
        </w:tc>
        <w:tc>
          <w:tcPr>
            <w:tcW w:w="368" w:type="pct"/>
            <w:shd w:val="clear" w:color="auto" w:fill="F1F9F3"/>
            <w:noWrap/>
            <w:vAlign w:val="center"/>
            <w:hideMark/>
          </w:tcPr>
          <w:p w14:paraId="7A4B6668" w14:textId="77777777" w:rsidR="00293967" w:rsidRPr="00D22BFD" w:rsidRDefault="00293967" w:rsidP="00D82907">
            <w:pPr>
              <w:jc w:val="right"/>
              <w:rPr>
                <w:rFonts w:eastAsia="Arial"/>
                <w:sz w:val="18"/>
                <w:szCs w:val="18"/>
              </w:rPr>
            </w:pPr>
            <w:r w:rsidRPr="00D22BFD">
              <w:rPr>
                <w:rFonts w:eastAsia="Arial"/>
                <w:sz w:val="18"/>
                <w:szCs w:val="18"/>
              </w:rPr>
              <w:t>2 466 322</w:t>
            </w:r>
          </w:p>
        </w:tc>
        <w:tc>
          <w:tcPr>
            <w:tcW w:w="368" w:type="pct"/>
            <w:shd w:val="clear" w:color="auto" w:fill="F1F9F3"/>
            <w:noWrap/>
            <w:vAlign w:val="center"/>
            <w:hideMark/>
          </w:tcPr>
          <w:p w14:paraId="39A49BD1" w14:textId="77777777" w:rsidR="00293967" w:rsidRPr="00D22BFD" w:rsidRDefault="00293967" w:rsidP="00D82907">
            <w:pPr>
              <w:jc w:val="right"/>
              <w:rPr>
                <w:rFonts w:eastAsia="Arial"/>
                <w:sz w:val="18"/>
                <w:szCs w:val="18"/>
              </w:rPr>
            </w:pPr>
            <w:r w:rsidRPr="00D22BFD">
              <w:rPr>
                <w:rFonts w:eastAsia="Arial"/>
                <w:sz w:val="18"/>
                <w:szCs w:val="18"/>
              </w:rPr>
              <w:t>2 454 779</w:t>
            </w:r>
          </w:p>
        </w:tc>
        <w:tc>
          <w:tcPr>
            <w:tcW w:w="369" w:type="pct"/>
            <w:shd w:val="clear" w:color="auto" w:fill="F1F9F3"/>
            <w:noWrap/>
            <w:vAlign w:val="center"/>
            <w:hideMark/>
          </w:tcPr>
          <w:p w14:paraId="7AFA7A76" w14:textId="77777777" w:rsidR="00293967" w:rsidRPr="00D22BFD" w:rsidRDefault="00293967" w:rsidP="00D82907">
            <w:pPr>
              <w:jc w:val="right"/>
              <w:rPr>
                <w:rFonts w:eastAsia="Arial"/>
                <w:sz w:val="18"/>
                <w:szCs w:val="18"/>
              </w:rPr>
            </w:pPr>
            <w:r w:rsidRPr="00D22BFD">
              <w:rPr>
                <w:rFonts w:eastAsia="Arial"/>
                <w:sz w:val="18"/>
                <w:szCs w:val="18"/>
              </w:rPr>
              <w:t>2 437 970</w:t>
            </w:r>
          </w:p>
        </w:tc>
      </w:tr>
    </w:tbl>
    <w:p w14:paraId="702233E6" w14:textId="77777777" w:rsidR="003A1747" w:rsidRDefault="003A1747" w:rsidP="00D07223">
      <w:pPr>
        <w:tabs>
          <w:tab w:val="left" w:pos="1560"/>
        </w:tabs>
        <w:spacing w:after="240" w:line="240" w:lineRule="auto"/>
        <w:rPr>
          <w:rFonts w:ascii="Arial" w:eastAsia="Arial" w:hAnsi="Arial" w:cs="Arial"/>
          <w:sz w:val="20"/>
          <w:szCs w:val="20"/>
        </w:rPr>
      </w:pPr>
    </w:p>
    <w:tbl>
      <w:tblPr>
        <w:tblStyle w:val="Tabela-Siatka"/>
        <w:tblW w:w="2936" w:type="pct"/>
        <w:jc w:val="center"/>
        <w:tblLook w:val="04A0" w:firstRow="1" w:lastRow="0" w:firstColumn="1" w:lastColumn="0" w:noHBand="0" w:noVBand="1"/>
      </w:tblPr>
      <w:tblGrid>
        <w:gridCol w:w="3019"/>
        <w:gridCol w:w="1154"/>
        <w:gridCol w:w="2304"/>
        <w:gridCol w:w="1872"/>
      </w:tblGrid>
      <w:tr w:rsidR="000851B0" w:rsidRPr="00293967" w14:paraId="4FB6952D" w14:textId="03364733" w:rsidTr="00D22BFD">
        <w:trPr>
          <w:tblHeader/>
          <w:jc w:val="center"/>
        </w:trPr>
        <w:tc>
          <w:tcPr>
            <w:tcW w:w="1808" w:type="pct"/>
            <w:shd w:val="clear" w:color="auto" w:fill="FEF99A"/>
            <w:hideMark/>
          </w:tcPr>
          <w:p w14:paraId="14879556" w14:textId="77777777" w:rsidR="000851B0" w:rsidRPr="00293967" w:rsidRDefault="000851B0" w:rsidP="00293967">
            <w:pPr>
              <w:rPr>
                <w:rFonts w:eastAsia="Arial"/>
                <w:b/>
                <w:bCs/>
                <w:sz w:val="18"/>
                <w:szCs w:val="18"/>
              </w:rPr>
            </w:pPr>
            <w:r w:rsidRPr="00293967">
              <w:rPr>
                <w:rFonts w:eastAsia="Arial"/>
                <w:b/>
                <w:bCs/>
                <w:sz w:val="18"/>
                <w:szCs w:val="18"/>
              </w:rPr>
              <w:t>Jednostka terytorialna</w:t>
            </w:r>
          </w:p>
        </w:tc>
        <w:tc>
          <w:tcPr>
            <w:tcW w:w="691" w:type="pct"/>
            <w:shd w:val="clear" w:color="auto" w:fill="FEF99A"/>
            <w:noWrap/>
            <w:vAlign w:val="center"/>
            <w:hideMark/>
          </w:tcPr>
          <w:p w14:paraId="3078C37C" w14:textId="77777777" w:rsidR="000851B0" w:rsidRPr="00293967" w:rsidRDefault="000851B0" w:rsidP="000851B0">
            <w:pPr>
              <w:jc w:val="center"/>
              <w:rPr>
                <w:rFonts w:eastAsia="Arial"/>
                <w:b/>
                <w:bCs/>
                <w:sz w:val="18"/>
                <w:szCs w:val="18"/>
              </w:rPr>
            </w:pPr>
            <w:r w:rsidRPr="00293967">
              <w:rPr>
                <w:rFonts w:eastAsia="Arial"/>
                <w:b/>
                <w:bCs/>
                <w:sz w:val="18"/>
                <w:szCs w:val="18"/>
              </w:rPr>
              <w:t>saldo</w:t>
            </w:r>
          </w:p>
        </w:tc>
        <w:tc>
          <w:tcPr>
            <w:tcW w:w="1380" w:type="pct"/>
            <w:shd w:val="clear" w:color="auto" w:fill="FEF99A"/>
            <w:noWrap/>
            <w:vAlign w:val="center"/>
            <w:hideMark/>
          </w:tcPr>
          <w:p w14:paraId="23F02B37" w14:textId="3BFEFBB1" w:rsidR="000851B0" w:rsidRPr="00293967" w:rsidRDefault="000851B0" w:rsidP="000851B0">
            <w:pPr>
              <w:jc w:val="center"/>
              <w:rPr>
                <w:rFonts w:eastAsia="Arial"/>
                <w:b/>
                <w:bCs/>
                <w:sz w:val="18"/>
                <w:szCs w:val="18"/>
              </w:rPr>
            </w:pPr>
            <w:r w:rsidRPr="00293967">
              <w:rPr>
                <w:rFonts w:eastAsia="Arial"/>
                <w:b/>
                <w:bCs/>
                <w:sz w:val="18"/>
                <w:szCs w:val="18"/>
              </w:rPr>
              <w:t>saldo %</w:t>
            </w:r>
            <w:r>
              <w:rPr>
                <w:rFonts w:eastAsia="Arial"/>
                <w:b/>
                <w:bCs/>
                <w:sz w:val="18"/>
                <w:szCs w:val="18"/>
              </w:rPr>
              <w:t xml:space="preserve"> ujemne</w:t>
            </w:r>
          </w:p>
        </w:tc>
        <w:tc>
          <w:tcPr>
            <w:tcW w:w="1121" w:type="pct"/>
            <w:shd w:val="clear" w:color="auto" w:fill="FEF99A"/>
            <w:vAlign w:val="center"/>
          </w:tcPr>
          <w:p w14:paraId="54562241" w14:textId="6D480A99" w:rsidR="000851B0" w:rsidRPr="000851B0" w:rsidRDefault="000851B0" w:rsidP="000851B0">
            <w:pPr>
              <w:jc w:val="center"/>
              <w:rPr>
                <w:b/>
                <w:bCs/>
                <w:sz w:val="18"/>
                <w:szCs w:val="18"/>
              </w:rPr>
            </w:pPr>
            <w:r w:rsidRPr="000851B0">
              <w:rPr>
                <w:b/>
                <w:bCs/>
                <w:sz w:val="18"/>
                <w:szCs w:val="18"/>
              </w:rPr>
              <w:t>saldo % dodatnie</w:t>
            </w:r>
          </w:p>
        </w:tc>
      </w:tr>
      <w:tr w:rsidR="000851B0" w:rsidRPr="00293967" w14:paraId="0B345178" w14:textId="076CF056" w:rsidTr="00D22BFD">
        <w:trPr>
          <w:jc w:val="center"/>
        </w:trPr>
        <w:tc>
          <w:tcPr>
            <w:tcW w:w="1808" w:type="pct"/>
            <w:shd w:val="clear" w:color="auto" w:fill="F1F9F3"/>
            <w:noWrap/>
            <w:hideMark/>
          </w:tcPr>
          <w:p w14:paraId="2A85C208" w14:textId="77777777" w:rsidR="000851B0" w:rsidRPr="00293967" w:rsidRDefault="000851B0" w:rsidP="00293967">
            <w:pPr>
              <w:rPr>
                <w:rFonts w:eastAsia="Arial"/>
                <w:sz w:val="18"/>
                <w:szCs w:val="18"/>
              </w:rPr>
            </w:pPr>
            <w:r w:rsidRPr="00293967">
              <w:rPr>
                <w:rFonts w:eastAsia="Arial"/>
                <w:sz w:val="18"/>
                <w:szCs w:val="18"/>
              </w:rPr>
              <w:t>Powiat opoczyński</w:t>
            </w:r>
          </w:p>
        </w:tc>
        <w:tc>
          <w:tcPr>
            <w:tcW w:w="691" w:type="pct"/>
            <w:shd w:val="clear" w:color="auto" w:fill="F1F9F3"/>
            <w:noWrap/>
            <w:vAlign w:val="center"/>
            <w:hideMark/>
          </w:tcPr>
          <w:p w14:paraId="687168D9" w14:textId="77777777" w:rsidR="000851B0" w:rsidRPr="00293967" w:rsidRDefault="000851B0" w:rsidP="00D82907">
            <w:pPr>
              <w:jc w:val="right"/>
              <w:rPr>
                <w:rFonts w:eastAsia="Arial"/>
                <w:sz w:val="18"/>
                <w:szCs w:val="18"/>
              </w:rPr>
            </w:pPr>
            <w:r w:rsidRPr="00293967">
              <w:rPr>
                <w:rFonts w:eastAsia="Arial"/>
                <w:sz w:val="18"/>
                <w:szCs w:val="18"/>
              </w:rPr>
              <w:t>2 998</w:t>
            </w:r>
          </w:p>
        </w:tc>
        <w:tc>
          <w:tcPr>
            <w:tcW w:w="1380" w:type="pct"/>
            <w:shd w:val="clear" w:color="auto" w:fill="F1F9F3"/>
            <w:noWrap/>
            <w:vAlign w:val="center"/>
            <w:hideMark/>
          </w:tcPr>
          <w:p w14:paraId="61D032A8" w14:textId="77777777" w:rsidR="000851B0" w:rsidRPr="00293967" w:rsidRDefault="000851B0" w:rsidP="00D82907">
            <w:pPr>
              <w:jc w:val="right"/>
              <w:rPr>
                <w:rFonts w:eastAsia="Arial"/>
                <w:sz w:val="18"/>
                <w:szCs w:val="18"/>
              </w:rPr>
            </w:pPr>
            <w:r w:rsidRPr="00293967">
              <w:rPr>
                <w:rFonts w:eastAsia="Arial"/>
                <w:sz w:val="18"/>
                <w:szCs w:val="18"/>
              </w:rPr>
              <w:t>-3,82</w:t>
            </w:r>
          </w:p>
        </w:tc>
        <w:tc>
          <w:tcPr>
            <w:tcW w:w="1121" w:type="pct"/>
            <w:shd w:val="clear" w:color="auto" w:fill="F1F9F3"/>
          </w:tcPr>
          <w:p w14:paraId="794CB9C1" w14:textId="77777777" w:rsidR="000851B0" w:rsidRPr="00293967" w:rsidRDefault="000851B0" w:rsidP="00D82907">
            <w:pPr>
              <w:jc w:val="right"/>
              <w:rPr>
                <w:sz w:val="18"/>
                <w:szCs w:val="18"/>
              </w:rPr>
            </w:pPr>
          </w:p>
        </w:tc>
      </w:tr>
      <w:tr w:rsidR="000851B0" w:rsidRPr="00293967" w14:paraId="7C47E344" w14:textId="0F7F08E4" w:rsidTr="00D22BFD">
        <w:trPr>
          <w:jc w:val="center"/>
        </w:trPr>
        <w:tc>
          <w:tcPr>
            <w:tcW w:w="1808" w:type="pct"/>
            <w:noWrap/>
            <w:hideMark/>
          </w:tcPr>
          <w:p w14:paraId="7126146D" w14:textId="77777777" w:rsidR="000851B0" w:rsidRPr="00293967" w:rsidRDefault="000851B0" w:rsidP="00293967">
            <w:pPr>
              <w:rPr>
                <w:rFonts w:eastAsia="Arial"/>
                <w:sz w:val="18"/>
                <w:szCs w:val="18"/>
              </w:rPr>
            </w:pPr>
            <w:r w:rsidRPr="00293967">
              <w:rPr>
                <w:rFonts w:eastAsia="Arial"/>
                <w:sz w:val="18"/>
                <w:szCs w:val="18"/>
              </w:rPr>
              <w:t>Mniszków</w:t>
            </w:r>
          </w:p>
        </w:tc>
        <w:tc>
          <w:tcPr>
            <w:tcW w:w="691" w:type="pct"/>
            <w:noWrap/>
            <w:vAlign w:val="center"/>
            <w:hideMark/>
          </w:tcPr>
          <w:p w14:paraId="5CEA7D67" w14:textId="77777777" w:rsidR="000851B0" w:rsidRPr="00293967" w:rsidRDefault="000851B0" w:rsidP="00D82907">
            <w:pPr>
              <w:jc w:val="right"/>
              <w:rPr>
                <w:rFonts w:eastAsia="Arial"/>
                <w:sz w:val="18"/>
                <w:szCs w:val="18"/>
              </w:rPr>
            </w:pPr>
            <w:r w:rsidRPr="00293967">
              <w:rPr>
                <w:rFonts w:eastAsia="Arial"/>
                <w:sz w:val="18"/>
                <w:szCs w:val="18"/>
              </w:rPr>
              <w:t>32</w:t>
            </w:r>
          </w:p>
        </w:tc>
        <w:tc>
          <w:tcPr>
            <w:tcW w:w="1380" w:type="pct"/>
            <w:noWrap/>
            <w:vAlign w:val="center"/>
            <w:hideMark/>
          </w:tcPr>
          <w:p w14:paraId="2AD9B029" w14:textId="72556201" w:rsidR="000851B0" w:rsidRPr="00293967" w:rsidRDefault="000851B0" w:rsidP="00D82907">
            <w:pPr>
              <w:jc w:val="right"/>
              <w:rPr>
                <w:rFonts w:eastAsia="Arial"/>
                <w:sz w:val="18"/>
                <w:szCs w:val="18"/>
              </w:rPr>
            </w:pPr>
          </w:p>
        </w:tc>
        <w:tc>
          <w:tcPr>
            <w:tcW w:w="1121" w:type="pct"/>
          </w:tcPr>
          <w:p w14:paraId="1784DC56" w14:textId="509DC25D" w:rsidR="000851B0" w:rsidRPr="00293967" w:rsidRDefault="000851B0" w:rsidP="00D82907">
            <w:pPr>
              <w:jc w:val="right"/>
              <w:rPr>
                <w:sz w:val="18"/>
                <w:szCs w:val="18"/>
              </w:rPr>
            </w:pPr>
            <w:r w:rsidRPr="00293967">
              <w:rPr>
                <w:rFonts w:eastAsia="Arial"/>
                <w:sz w:val="18"/>
                <w:szCs w:val="18"/>
              </w:rPr>
              <w:t>0,68</w:t>
            </w:r>
          </w:p>
        </w:tc>
      </w:tr>
      <w:tr w:rsidR="000851B0" w:rsidRPr="00293967" w14:paraId="55C46C7C" w14:textId="5F0589FC" w:rsidTr="00D22BFD">
        <w:trPr>
          <w:jc w:val="center"/>
        </w:trPr>
        <w:tc>
          <w:tcPr>
            <w:tcW w:w="1808" w:type="pct"/>
            <w:shd w:val="clear" w:color="auto" w:fill="F1F9F3"/>
            <w:noWrap/>
            <w:hideMark/>
          </w:tcPr>
          <w:p w14:paraId="6CE6A7C1" w14:textId="77777777" w:rsidR="000851B0" w:rsidRPr="00293967" w:rsidRDefault="000851B0" w:rsidP="00293967">
            <w:pPr>
              <w:rPr>
                <w:rFonts w:eastAsia="Arial"/>
                <w:sz w:val="18"/>
                <w:szCs w:val="18"/>
              </w:rPr>
            </w:pPr>
            <w:r w:rsidRPr="00293967">
              <w:rPr>
                <w:rFonts w:eastAsia="Arial"/>
                <w:sz w:val="18"/>
                <w:szCs w:val="18"/>
              </w:rPr>
              <w:t>Powiat piotrkowski</w:t>
            </w:r>
          </w:p>
        </w:tc>
        <w:tc>
          <w:tcPr>
            <w:tcW w:w="691" w:type="pct"/>
            <w:shd w:val="clear" w:color="auto" w:fill="F1F9F3"/>
            <w:noWrap/>
            <w:vAlign w:val="center"/>
            <w:hideMark/>
          </w:tcPr>
          <w:p w14:paraId="67BE8149" w14:textId="77777777" w:rsidR="000851B0" w:rsidRPr="00293967" w:rsidRDefault="000851B0" w:rsidP="00D82907">
            <w:pPr>
              <w:jc w:val="right"/>
              <w:rPr>
                <w:rFonts w:eastAsia="Arial"/>
                <w:sz w:val="18"/>
                <w:szCs w:val="18"/>
              </w:rPr>
            </w:pPr>
            <w:r w:rsidRPr="00293967">
              <w:rPr>
                <w:rFonts w:eastAsia="Arial"/>
                <w:sz w:val="18"/>
                <w:szCs w:val="18"/>
              </w:rPr>
              <w:t>-268</w:t>
            </w:r>
          </w:p>
        </w:tc>
        <w:tc>
          <w:tcPr>
            <w:tcW w:w="1380" w:type="pct"/>
            <w:shd w:val="clear" w:color="auto" w:fill="F1F9F3"/>
            <w:noWrap/>
            <w:vAlign w:val="center"/>
            <w:hideMark/>
          </w:tcPr>
          <w:p w14:paraId="1272B633" w14:textId="77777777" w:rsidR="000851B0" w:rsidRPr="00293967" w:rsidRDefault="000851B0" w:rsidP="00D82907">
            <w:pPr>
              <w:jc w:val="right"/>
              <w:rPr>
                <w:rFonts w:eastAsia="Arial"/>
                <w:sz w:val="18"/>
                <w:szCs w:val="18"/>
              </w:rPr>
            </w:pPr>
            <w:r w:rsidRPr="00293967">
              <w:rPr>
                <w:rFonts w:eastAsia="Arial"/>
                <w:sz w:val="18"/>
                <w:szCs w:val="18"/>
              </w:rPr>
              <w:t>-0,29</w:t>
            </w:r>
          </w:p>
        </w:tc>
        <w:tc>
          <w:tcPr>
            <w:tcW w:w="1121" w:type="pct"/>
            <w:shd w:val="clear" w:color="auto" w:fill="F1F9F3"/>
          </w:tcPr>
          <w:p w14:paraId="728B71F8" w14:textId="77777777" w:rsidR="000851B0" w:rsidRPr="00293967" w:rsidRDefault="000851B0" w:rsidP="00D82907">
            <w:pPr>
              <w:jc w:val="right"/>
              <w:rPr>
                <w:sz w:val="18"/>
                <w:szCs w:val="18"/>
              </w:rPr>
            </w:pPr>
          </w:p>
        </w:tc>
      </w:tr>
      <w:tr w:rsidR="000851B0" w:rsidRPr="00293967" w14:paraId="400DF465" w14:textId="6AA026BC" w:rsidTr="00D22BFD">
        <w:trPr>
          <w:jc w:val="center"/>
        </w:trPr>
        <w:tc>
          <w:tcPr>
            <w:tcW w:w="1808" w:type="pct"/>
            <w:shd w:val="clear" w:color="auto" w:fill="F1F9F3"/>
            <w:noWrap/>
            <w:hideMark/>
          </w:tcPr>
          <w:p w14:paraId="6B82C675" w14:textId="77777777" w:rsidR="000851B0" w:rsidRPr="00293967" w:rsidRDefault="000851B0" w:rsidP="00293967">
            <w:pPr>
              <w:rPr>
                <w:rFonts w:eastAsia="Arial"/>
                <w:sz w:val="18"/>
                <w:szCs w:val="18"/>
              </w:rPr>
            </w:pPr>
            <w:r w:rsidRPr="00293967">
              <w:rPr>
                <w:rFonts w:eastAsia="Arial"/>
                <w:sz w:val="18"/>
                <w:szCs w:val="18"/>
              </w:rPr>
              <w:t xml:space="preserve">Aleksandrów </w:t>
            </w:r>
          </w:p>
        </w:tc>
        <w:tc>
          <w:tcPr>
            <w:tcW w:w="691" w:type="pct"/>
            <w:shd w:val="clear" w:color="auto" w:fill="F1F9F3"/>
            <w:noWrap/>
            <w:vAlign w:val="center"/>
            <w:hideMark/>
          </w:tcPr>
          <w:p w14:paraId="1304688C" w14:textId="77777777" w:rsidR="000851B0" w:rsidRPr="00293967" w:rsidRDefault="000851B0" w:rsidP="00D82907">
            <w:pPr>
              <w:jc w:val="right"/>
              <w:rPr>
                <w:rFonts w:eastAsia="Arial"/>
                <w:sz w:val="18"/>
                <w:szCs w:val="18"/>
              </w:rPr>
            </w:pPr>
            <w:r w:rsidRPr="00293967">
              <w:rPr>
                <w:rFonts w:eastAsia="Arial"/>
                <w:sz w:val="18"/>
                <w:szCs w:val="18"/>
              </w:rPr>
              <w:t>-129</w:t>
            </w:r>
          </w:p>
        </w:tc>
        <w:tc>
          <w:tcPr>
            <w:tcW w:w="1380" w:type="pct"/>
            <w:shd w:val="clear" w:color="auto" w:fill="F1F9F3"/>
            <w:noWrap/>
            <w:vAlign w:val="center"/>
            <w:hideMark/>
          </w:tcPr>
          <w:p w14:paraId="2B2B8805" w14:textId="77777777" w:rsidR="000851B0" w:rsidRPr="00293967" w:rsidRDefault="000851B0" w:rsidP="00D82907">
            <w:pPr>
              <w:jc w:val="right"/>
              <w:rPr>
                <w:rFonts w:eastAsia="Arial"/>
                <w:sz w:val="18"/>
                <w:szCs w:val="18"/>
              </w:rPr>
            </w:pPr>
            <w:r w:rsidRPr="00293967">
              <w:rPr>
                <w:rFonts w:eastAsia="Arial"/>
                <w:sz w:val="18"/>
                <w:szCs w:val="18"/>
              </w:rPr>
              <w:t>-2,93</w:t>
            </w:r>
          </w:p>
        </w:tc>
        <w:tc>
          <w:tcPr>
            <w:tcW w:w="1121" w:type="pct"/>
            <w:shd w:val="clear" w:color="auto" w:fill="F1F9F3"/>
          </w:tcPr>
          <w:p w14:paraId="1CFAED04" w14:textId="77777777" w:rsidR="000851B0" w:rsidRPr="00293967" w:rsidRDefault="000851B0" w:rsidP="00D82907">
            <w:pPr>
              <w:jc w:val="right"/>
              <w:rPr>
                <w:sz w:val="18"/>
                <w:szCs w:val="18"/>
              </w:rPr>
            </w:pPr>
          </w:p>
        </w:tc>
      </w:tr>
      <w:tr w:rsidR="000851B0" w:rsidRPr="00293967" w14:paraId="4239588B" w14:textId="61636973" w:rsidTr="00D22BFD">
        <w:trPr>
          <w:jc w:val="center"/>
        </w:trPr>
        <w:tc>
          <w:tcPr>
            <w:tcW w:w="1808" w:type="pct"/>
            <w:noWrap/>
            <w:hideMark/>
          </w:tcPr>
          <w:p w14:paraId="72659297" w14:textId="77777777" w:rsidR="000851B0" w:rsidRPr="00293967" w:rsidRDefault="000851B0" w:rsidP="00293967">
            <w:pPr>
              <w:rPr>
                <w:rFonts w:eastAsia="Arial"/>
                <w:sz w:val="18"/>
                <w:szCs w:val="18"/>
              </w:rPr>
            </w:pPr>
            <w:r w:rsidRPr="00293967">
              <w:rPr>
                <w:rFonts w:eastAsia="Arial"/>
                <w:sz w:val="18"/>
                <w:szCs w:val="18"/>
              </w:rPr>
              <w:t xml:space="preserve">Czarnocin </w:t>
            </w:r>
          </w:p>
        </w:tc>
        <w:tc>
          <w:tcPr>
            <w:tcW w:w="691" w:type="pct"/>
            <w:noWrap/>
            <w:vAlign w:val="center"/>
            <w:hideMark/>
          </w:tcPr>
          <w:p w14:paraId="3DB5AB22" w14:textId="77777777" w:rsidR="000851B0" w:rsidRPr="00293967" w:rsidRDefault="000851B0" w:rsidP="00D82907">
            <w:pPr>
              <w:jc w:val="right"/>
              <w:rPr>
                <w:rFonts w:eastAsia="Arial"/>
                <w:sz w:val="18"/>
                <w:szCs w:val="18"/>
              </w:rPr>
            </w:pPr>
            <w:r w:rsidRPr="00293967">
              <w:rPr>
                <w:rFonts w:eastAsia="Arial"/>
                <w:sz w:val="18"/>
                <w:szCs w:val="18"/>
              </w:rPr>
              <w:t>60</w:t>
            </w:r>
          </w:p>
        </w:tc>
        <w:tc>
          <w:tcPr>
            <w:tcW w:w="1380" w:type="pct"/>
            <w:noWrap/>
            <w:vAlign w:val="center"/>
            <w:hideMark/>
          </w:tcPr>
          <w:p w14:paraId="7D730FFD" w14:textId="516400ED" w:rsidR="000851B0" w:rsidRPr="00293967" w:rsidRDefault="000851B0" w:rsidP="00D82907">
            <w:pPr>
              <w:jc w:val="right"/>
              <w:rPr>
                <w:rFonts w:eastAsia="Arial"/>
                <w:sz w:val="18"/>
                <w:szCs w:val="18"/>
              </w:rPr>
            </w:pPr>
          </w:p>
        </w:tc>
        <w:tc>
          <w:tcPr>
            <w:tcW w:w="1121" w:type="pct"/>
          </w:tcPr>
          <w:p w14:paraId="3DD1470E" w14:textId="04846356" w:rsidR="000851B0" w:rsidRPr="00293967" w:rsidRDefault="000851B0" w:rsidP="00D82907">
            <w:pPr>
              <w:jc w:val="right"/>
              <w:rPr>
                <w:sz w:val="18"/>
                <w:szCs w:val="18"/>
              </w:rPr>
            </w:pPr>
            <w:r w:rsidRPr="00293967">
              <w:rPr>
                <w:rFonts w:eastAsia="Arial"/>
                <w:sz w:val="18"/>
                <w:szCs w:val="18"/>
              </w:rPr>
              <w:t>1,47</w:t>
            </w:r>
          </w:p>
        </w:tc>
      </w:tr>
      <w:tr w:rsidR="000851B0" w:rsidRPr="00293967" w14:paraId="22054D59" w14:textId="209FBB9B" w:rsidTr="00D22BFD">
        <w:trPr>
          <w:jc w:val="center"/>
        </w:trPr>
        <w:tc>
          <w:tcPr>
            <w:tcW w:w="1808" w:type="pct"/>
            <w:noWrap/>
            <w:hideMark/>
          </w:tcPr>
          <w:p w14:paraId="2D069B3F" w14:textId="77777777" w:rsidR="000851B0" w:rsidRPr="00293967" w:rsidRDefault="000851B0" w:rsidP="00293967">
            <w:pPr>
              <w:rPr>
                <w:rFonts w:eastAsia="Arial"/>
                <w:sz w:val="18"/>
                <w:szCs w:val="18"/>
              </w:rPr>
            </w:pPr>
            <w:r w:rsidRPr="00293967">
              <w:rPr>
                <w:rFonts w:eastAsia="Arial"/>
                <w:sz w:val="18"/>
                <w:szCs w:val="18"/>
              </w:rPr>
              <w:t xml:space="preserve">Gorzkowice </w:t>
            </w:r>
          </w:p>
        </w:tc>
        <w:tc>
          <w:tcPr>
            <w:tcW w:w="691" w:type="pct"/>
            <w:noWrap/>
            <w:vAlign w:val="center"/>
            <w:hideMark/>
          </w:tcPr>
          <w:p w14:paraId="717E960D" w14:textId="77777777" w:rsidR="000851B0" w:rsidRPr="00293967" w:rsidRDefault="000851B0" w:rsidP="00D82907">
            <w:pPr>
              <w:jc w:val="right"/>
              <w:rPr>
                <w:rFonts w:eastAsia="Arial"/>
                <w:sz w:val="18"/>
                <w:szCs w:val="18"/>
              </w:rPr>
            </w:pPr>
            <w:r w:rsidRPr="00293967">
              <w:rPr>
                <w:rFonts w:eastAsia="Arial"/>
                <w:sz w:val="18"/>
                <w:szCs w:val="18"/>
              </w:rPr>
              <w:t>-220</w:t>
            </w:r>
          </w:p>
        </w:tc>
        <w:tc>
          <w:tcPr>
            <w:tcW w:w="1380" w:type="pct"/>
            <w:noWrap/>
            <w:vAlign w:val="center"/>
            <w:hideMark/>
          </w:tcPr>
          <w:p w14:paraId="204F6C95" w14:textId="77777777" w:rsidR="000851B0" w:rsidRPr="00293967" w:rsidRDefault="000851B0" w:rsidP="00D82907">
            <w:pPr>
              <w:jc w:val="right"/>
              <w:rPr>
                <w:rFonts w:eastAsia="Arial"/>
                <w:sz w:val="18"/>
                <w:szCs w:val="18"/>
              </w:rPr>
            </w:pPr>
            <w:r w:rsidRPr="00293967">
              <w:rPr>
                <w:rFonts w:eastAsia="Arial"/>
                <w:sz w:val="18"/>
                <w:szCs w:val="18"/>
              </w:rPr>
              <w:t>-2,53</w:t>
            </w:r>
          </w:p>
        </w:tc>
        <w:tc>
          <w:tcPr>
            <w:tcW w:w="1121" w:type="pct"/>
          </w:tcPr>
          <w:p w14:paraId="2AECE2C8" w14:textId="77777777" w:rsidR="000851B0" w:rsidRPr="00293967" w:rsidRDefault="000851B0" w:rsidP="00D82907">
            <w:pPr>
              <w:jc w:val="right"/>
              <w:rPr>
                <w:sz w:val="18"/>
                <w:szCs w:val="18"/>
              </w:rPr>
            </w:pPr>
          </w:p>
        </w:tc>
      </w:tr>
      <w:tr w:rsidR="000851B0" w:rsidRPr="00293967" w14:paraId="2B613B36" w14:textId="5CC4D258" w:rsidTr="00D22BFD">
        <w:trPr>
          <w:jc w:val="center"/>
        </w:trPr>
        <w:tc>
          <w:tcPr>
            <w:tcW w:w="1808" w:type="pct"/>
            <w:noWrap/>
            <w:hideMark/>
          </w:tcPr>
          <w:p w14:paraId="4075122B" w14:textId="77777777" w:rsidR="000851B0" w:rsidRPr="00293967" w:rsidRDefault="000851B0" w:rsidP="00293967">
            <w:pPr>
              <w:rPr>
                <w:rFonts w:eastAsia="Arial"/>
                <w:sz w:val="18"/>
                <w:szCs w:val="18"/>
              </w:rPr>
            </w:pPr>
            <w:r w:rsidRPr="00293967">
              <w:rPr>
                <w:rFonts w:eastAsia="Arial"/>
                <w:sz w:val="18"/>
                <w:szCs w:val="18"/>
              </w:rPr>
              <w:t xml:space="preserve">Grabica </w:t>
            </w:r>
          </w:p>
        </w:tc>
        <w:tc>
          <w:tcPr>
            <w:tcW w:w="691" w:type="pct"/>
            <w:noWrap/>
            <w:vAlign w:val="center"/>
            <w:hideMark/>
          </w:tcPr>
          <w:p w14:paraId="6646D65B" w14:textId="77777777" w:rsidR="000851B0" w:rsidRPr="00293967" w:rsidRDefault="000851B0" w:rsidP="00D82907">
            <w:pPr>
              <w:jc w:val="right"/>
              <w:rPr>
                <w:rFonts w:eastAsia="Arial"/>
                <w:sz w:val="18"/>
                <w:szCs w:val="18"/>
              </w:rPr>
            </w:pPr>
            <w:r w:rsidRPr="00293967">
              <w:rPr>
                <w:rFonts w:eastAsia="Arial"/>
                <w:sz w:val="18"/>
                <w:szCs w:val="18"/>
              </w:rPr>
              <w:t>-23</w:t>
            </w:r>
          </w:p>
        </w:tc>
        <w:tc>
          <w:tcPr>
            <w:tcW w:w="1380" w:type="pct"/>
            <w:noWrap/>
            <w:vAlign w:val="center"/>
            <w:hideMark/>
          </w:tcPr>
          <w:p w14:paraId="469A5FFD" w14:textId="77777777" w:rsidR="000851B0" w:rsidRPr="00293967" w:rsidRDefault="000851B0" w:rsidP="00D82907">
            <w:pPr>
              <w:jc w:val="right"/>
              <w:rPr>
                <w:rFonts w:eastAsia="Arial"/>
                <w:sz w:val="18"/>
                <w:szCs w:val="18"/>
              </w:rPr>
            </w:pPr>
            <w:r w:rsidRPr="00293967">
              <w:rPr>
                <w:rFonts w:eastAsia="Arial"/>
                <w:sz w:val="18"/>
                <w:szCs w:val="18"/>
              </w:rPr>
              <w:t>-0,38</w:t>
            </w:r>
          </w:p>
        </w:tc>
        <w:tc>
          <w:tcPr>
            <w:tcW w:w="1121" w:type="pct"/>
          </w:tcPr>
          <w:p w14:paraId="05C662F2" w14:textId="77777777" w:rsidR="000851B0" w:rsidRPr="00293967" w:rsidRDefault="000851B0" w:rsidP="00D82907">
            <w:pPr>
              <w:jc w:val="right"/>
              <w:rPr>
                <w:sz w:val="18"/>
                <w:szCs w:val="18"/>
              </w:rPr>
            </w:pPr>
          </w:p>
        </w:tc>
      </w:tr>
      <w:tr w:rsidR="000851B0" w:rsidRPr="00293967" w14:paraId="6974C29F" w14:textId="26CEA3C0" w:rsidTr="00D22BFD">
        <w:trPr>
          <w:jc w:val="center"/>
        </w:trPr>
        <w:tc>
          <w:tcPr>
            <w:tcW w:w="1808" w:type="pct"/>
            <w:noWrap/>
            <w:hideMark/>
          </w:tcPr>
          <w:p w14:paraId="4C295956" w14:textId="77777777" w:rsidR="000851B0" w:rsidRPr="00293967" w:rsidRDefault="000851B0" w:rsidP="00293967">
            <w:pPr>
              <w:rPr>
                <w:rFonts w:eastAsia="Arial"/>
                <w:sz w:val="18"/>
                <w:szCs w:val="18"/>
              </w:rPr>
            </w:pPr>
            <w:r w:rsidRPr="00293967">
              <w:rPr>
                <w:rFonts w:eastAsia="Arial"/>
                <w:sz w:val="18"/>
                <w:szCs w:val="18"/>
              </w:rPr>
              <w:t>Łęki Szlacheckie</w:t>
            </w:r>
          </w:p>
        </w:tc>
        <w:tc>
          <w:tcPr>
            <w:tcW w:w="691" w:type="pct"/>
            <w:noWrap/>
            <w:vAlign w:val="center"/>
            <w:hideMark/>
          </w:tcPr>
          <w:p w14:paraId="69552676" w14:textId="77777777" w:rsidR="000851B0" w:rsidRPr="00293967" w:rsidRDefault="000851B0" w:rsidP="00D82907">
            <w:pPr>
              <w:jc w:val="right"/>
              <w:rPr>
                <w:rFonts w:eastAsia="Arial"/>
                <w:sz w:val="18"/>
                <w:szCs w:val="18"/>
              </w:rPr>
            </w:pPr>
            <w:r w:rsidRPr="00293967">
              <w:rPr>
                <w:rFonts w:eastAsia="Arial"/>
                <w:sz w:val="18"/>
                <w:szCs w:val="18"/>
              </w:rPr>
              <w:t>-274</w:t>
            </w:r>
          </w:p>
        </w:tc>
        <w:tc>
          <w:tcPr>
            <w:tcW w:w="1380" w:type="pct"/>
            <w:noWrap/>
            <w:vAlign w:val="center"/>
            <w:hideMark/>
          </w:tcPr>
          <w:p w14:paraId="02B15E21" w14:textId="77777777" w:rsidR="000851B0" w:rsidRPr="00293967" w:rsidRDefault="000851B0" w:rsidP="00D82907">
            <w:pPr>
              <w:jc w:val="right"/>
              <w:rPr>
                <w:rFonts w:eastAsia="Arial"/>
                <w:sz w:val="18"/>
                <w:szCs w:val="18"/>
              </w:rPr>
            </w:pPr>
            <w:r w:rsidRPr="00293967">
              <w:rPr>
                <w:rFonts w:eastAsia="Arial"/>
                <w:sz w:val="18"/>
                <w:szCs w:val="18"/>
              </w:rPr>
              <w:t>-7,45</w:t>
            </w:r>
          </w:p>
        </w:tc>
        <w:tc>
          <w:tcPr>
            <w:tcW w:w="1121" w:type="pct"/>
          </w:tcPr>
          <w:p w14:paraId="606CBB50" w14:textId="77777777" w:rsidR="000851B0" w:rsidRPr="00293967" w:rsidRDefault="000851B0" w:rsidP="00D82907">
            <w:pPr>
              <w:jc w:val="right"/>
              <w:rPr>
                <w:sz w:val="18"/>
                <w:szCs w:val="18"/>
              </w:rPr>
            </w:pPr>
          </w:p>
        </w:tc>
      </w:tr>
      <w:tr w:rsidR="000851B0" w:rsidRPr="00293967" w14:paraId="393902BE" w14:textId="465ADF9A" w:rsidTr="00D22BFD">
        <w:trPr>
          <w:jc w:val="center"/>
        </w:trPr>
        <w:tc>
          <w:tcPr>
            <w:tcW w:w="1808" w:type="pct"/>
            <w:noWrap/>
            <w:hideMark/>
          </w:tcPr>
          <w:p w14:paraId="3F5B352A" w14:textId="77777777" w:rsidR="000851B0" w:rsidRPr="00293967" w:rsidRDefault="000851B0" w:rsidP="00293967">
            <w:pPr>
              <w:rPr>
                <w:rFonts w:eastAsia="Arial"/>
                <w:sz w:val="18"/>
                <w:szCs w:val="18"/>
              </w:rPr>
            </w:pPr>
            <w:r w:rsidRPr="00293967">
              <w:rPr>
                <w:rFonts w:eastAsia="Arial"/>
                <w:sz w:val="18"/>
                <w:szCs w:val="18"/>
              </w:rPr>
              <w:t xml:space="preserve">Moszczenica </w:t>
            </w:r>
          </w:p>
        </w:tc>
        <w:tc>
          <w:tcPr>
            <w:tcW w:w="691" w:type="pct"/>
            <w:noWrap/>
            <w:vAlign w:val="center"/>
            <w:hideMark/>
          </w:tcPr>
          <w:p w14:paraId="29137037" w14:textId="77777777" w:rsidR="000851B0" w:rsidRPr="00293967" w:rsidRDefault="000851B0" w:rsidP="00D82907">
            <w:pPr>
              <w:jc w:val="right"/>
              <w:rPr>
                <w:rFonts w:eastAsia="Arial"/>
                <w:sz w:val="18"/>
                <w:szCs w:val="18"/>
              </w:rPr>
            </w:pPr>
            <w:r w:rsidRPr="00293967">
              <w:rPr>
                <w:rFonts w:eastAsia="Arial"/>
                <w:sz w:val="18"/>
                <w:szCs w:val="18"/>
              </w:rPr>
              <w:t>0</w:t>
            </w:r>
          </w:p>
        </w:tc>
        <w:tc>
          <w:tcPr>
            <w:tcW w:w="1380" w:type="pct"/>
            <w:noWrap/>
            <w:vAlign w:val="center"/>
            <w:hideMark/>
          </w:tcPr>
          <w:p w14:paraId="69C4AD4B" w14:textId="3F1472F8" w:rsidR="000851B0" w:rsidRPr="00293967" w:rsidRDefault="000851B0" w:rsidP="00D82907">
            <w:pPr>
              <w:jc w:val="right"/>
              <w:rPr>
                <w:rFonts w:eastAsia="Arial"/>
                <w:sz w:val="18"/>
                <w:szCs w:val="18"/>
              </w:rPr>
            </w:pPr>
            <w:r>
              <w:rPr>
                <w:rFonts w:eastAsia="Arial"/>
                <w:sz w:val="18"/>
                <w:szCs w:val="18"/>
              </w:rPr>
              <w:t>-</w:t>
            </w:r>
          </w:p>
        </w:tc>
        <w:tc>
          <w:tcPr>
            <w:tcW w:w="1121" w:type="pct"/>
          </w:tcPr>
          <w:p w14:paraId="2740F43C" w14:textId="66E6CB5C" w:rsidR="000851B0" w:rsidRPr="00293967" w:rsidRDefault="000851B0" w:rsidP="00D82907">
            <w:pPr>
              <w:jc w:val="right"/>
              <w:rPr>
                <w:sz w:val="18"/>
                <w:szCs w:val="18"/>
              </w:rPr>
            </w:pPr>
            <w:r>
              <w:rPr>
                <w:sz w:val="18"/>
                <w:szCs w:val="18"/>
              </w:rPr>
              <w:t>-</w:t>
            </w:r>
          </w:p>
        </w:tc>
      </w:tr>
      <w:tr w:rsidR="000851B0" w:rsidRPr="00293967" w14:paraId="509AA58A" w14:textId="01E65ABF" w:rsidTr="00D22BFD">
        <w:trPr>
          <w:jc w:val="center"/>
        </w:trPr>
        <w:tc>
          <w:tcPr>
            <w:tcW w:w="1808" w:type="pct"/>
            <w:noWrap/>
            <w:hideMark/>
          </w:tcPr>
          <w:p w14:paraId="5B2B0D76" w14:textId="77777777" w:rsidR="000851B0" w:rsidRPr="00293967" w:rsidRDefault="000851B0" w:rsidP="00293967">
            <w:pPr>
              <w:rPr>
                <w:rFonts w:eastAsia="Arial"/>
                <w:sz w:val="18"/>
                <w:szCs w:val="18"/>
              </w:rPr>
            </w:pPr>
            <w:r w:rsidRPr="00293967">
              <w:rPr>
                <w:rFonts w:eastAsia="Arial"/>
                <w:sz w:val="18"/>
                <w:szCs w:val="18"/>
              </w:rPr>
              <w:t xml:space="preserve">Ręczno </w:t>
            </w:r>
          </w:p>
        </w:tc>
        <w:tc>
          <w:tcPr>
            <w:tcW w:w="691" w:type="pct"/>
            <w:noWrap/>
            <w:vAlign w:val="center"/>
            <w:hideMark/>
          </w:tcPr>
          <w:p w14:paraId="1DB04AED" w14:textId="77777777" w:rsidR="000851B0" w:rsidRPr="00293967" w:rsidRDefault="000851B0" w:rsidP="00D82907">
            <w:pPr>
              <w:jc w:val="right"/>
              <w:rPr>
                <w:rFonts w:eastAsia="Arial"/>
                <w:sz w:val="18"/>
                <w:szCs w:val="18"/>
              </w:rPr>
            </w:pPr>
            <w:r w:rsidRPr="00293967">
              <w:rPr>
                <w:rFonts w:eastAsia="Arial"/>
                <w:sz w:val="18"/>
                <w:szCs w:val="18"/>
              </w:rPr>
              <w:t>-139</w:t>
            </w:r>
          </w:p>
        </w:tc>
        <w:tc>
          <w:tcPr>
            <w:tcW w:w="1380" w:type="pct"/>
            <w:noWrap/>
            <w:vAlign w:val="center"/>
            <w:hideMark/>
          </w:tcPr>
          <w:p w14:paraId="0F371E86" w14:textId="77777777" w:rsidR="000851B0" w:rsidRPr="00293967" w:rsidRDefault="000851B0" w:rsidP="00D82907">
            <w:pPr>
              <w:jc w:val="right"/>
              <w:rPr>
                <w:rFonts w:eastAsia="Arial"/>
                <w:sz w:val="18"/>
                <w:szCs w:val="18"/>
              </w:rPr>
            </w:pPr>
            <w:r w:rsidRPr="00293967">
              <w:rPr>
                <w:rFonts w:eastAsia="Arial"/>
                <w:sz w:val="18"/>
                <w:szCs w:val="18"/>
              </w:rPr>
              <w:t>-3,83</w:t>
            </w:r>
          </w:p>
        </w:tc>
        <w:tc>
          <w:tcPr>
            <w:tcW w:w="1121" w:type="pct"/>
          </w:tcPr>
          <w:p w14:paraId="7D3406A8" w14:textId="77777777" w:rsidR="000851B0" w:rsidRPr="00293967" w:rsidRDefault="000851B0" w:rsidP="00D82907">
            <w:pPr>
              <w:jc w:val="right"/>
              <w:rPr>
                <w:sz w:val="18"/>
                <w:szCs w:val="18"/>
              </w:rPr>
            </w:pPr>
          </w:p>
        </w:tc>
      </w:tr>
      <w:tr w:rsidR="000851B0" w:rsidRPr="00293967" w14:paraId="496DD5EC" w14:textId="4FF060DB" w:rsidTr="00D22BFD">
        <w:trPr>
          <w:jc w:val="center"/>
        </w:trPr>
        <w:tc>
          <w:tcPr>
            <w:tcW w:w="1808" w:type="pct"/>
            <w:noWrap/>
            <w:hideMark/>
          </w:tcPr>
          <w:p w14:paraId="57CD7513" w14:textId="77777777" w:rsidR="000851B0" w:rsidRPr="00293967" w:rsidRDefault="000851B0" w:rsidP="000851B0">
            <w:pPr>
              <w:rPr>
                <w:rFonts w:eastAsia="Arial"/>
                <w:sz w:val="18"/>
                <w:szCs w:val="18"/>
              </w:rPr>
            </w:pPr>
            <w:r w:rsidRPr="00293967">
              <w:rPr>
                <w:rFonts w:eastAsia="Arial"/>
                <w:sz w:val="18"/>
                <w:szCs w:val="18"/>
              </w:rPr>
              <w:t xml:space="preserve">Rozprza </w:t>
            </w:r>
          </w:p>
        </w:tc>
        <w:tc>
          <w:tcPr>
            <w:tcW w:w="691" w:type="pct"/>
            <w:noWrap/>
            <w:vAlign w:val="center"/>
            <w:hideMark/>
          </w:tcPr>
          <w:p w14:paraId="001140DC" w14:textId="77777777" w:rsidR="000851B0" w:rsidRPr="00293967" w:rsidRDefault="000851B0" w:rsidP="000851B0">
            <w:pPr>
              <w:jc w:val="right"/>
              <w:rPr>
                <w:rFonts w:eastAsia="Arial"/>
                <w:sz w:val="18"/>
                <w:szCs w:val="18"/>
              </w:rPr>
            </w:pPr>
            <w:r w:rsidRPr="00293967">
              <w:rPr>
                <w:rFonts w:eastAsia="Arial"/>
                <w:sz w:val="18"/>
                <w:szCs w:val="18"/>
              </w:rPr>
              <w:t>119</w:t>
            </w:r>
          </w:p>
        </w:tc>
        <w:tc>
          <w:tcPr>
            <w:tcW w:w="1380" w:type="pct"/>
            <w:noWrap/>
            <w:vAlign w:val="center"/>
          </w:tcPr>
          <w:p w14:paraId="30F1DB11" w14:textId="514EC297" w:rsidR="000851B0" w:rsidRPr="00293967" w:rsidRDefault="000851B0" w:rsidP="000851B0">
            <w:pPr>
              <w:jc w:val="right"/>
              <w:rPr>
                <w:rFonts w:eastAsia="Arial"/>
                <w:sz w:val="18"/>
                <w:szCs w:val="18"/>
              </w:rPr>
            </w:pPr>
          </w:p>
        </w:tc>
        <w:tc>
          <w:tcPr>
            <w:tcW w:w="1121" w:type="pct"/>
            <w:vAlign w:val="center"/>
          </w:tcPr>
          <w:p w14:paraId="53C08BD9" w14:textId="66EDAA4E" w:rsidR="000851B0" w:rsidRPr="00293967" w:rsidRDefault="000851B0" w:rsidP="000851B0">
            <w:pPr>
              <w:jc w:val="right"/>
              <w:rPr>
                <w:sz w:val="18"/>
                <w:szCs w:val="18"/>
              </w:rPr>
            </w:pPr>
            <w:r w:rsidRPr="00293967">
              <w:rPr>
                <w:rFonts w:eastAsia="Arial"/>
                <w:sz w:val="18"/>
                <w:szCs w:val="18"/>
              </w:rPr>
              <w:t>0,98</w:t>
            </w:r>
          </w:p>
        </w:tc>
      </w:tr>
      <w:tr w:rsidR="000851B0" w:rsidRPr="00293967" w14:paraId="6CB1D5BB" w14:textId="1CC1D8F4" w:rsidTr="00D22BFD">
        <w:trPr>
          <w:jc w:val="center"/>
        </w:trPr>
        <w:tc>
          <w:tcPr>
            <w:tcW w:w="1808" w:type="pct"/>
            <w:shd w:val="clear" w:color="auto" w:fill="FFEFFA"/>
            <w:hideMark/>
          </w:tcPr>
          <w:p w14:paraId="15B48F6F" w14:textId="354CB513" w:rsidR="000851B0" w:rsidRPr="00293967" w:rsidRDefault="000851B0" w:rsidP="000851B0">
            <w:pPr>
              <w:rPr>
                <w:rFonts w:eastAsia="Arial"/>
                <w:sz w:val="18"/>
                <w:szCs w:val="18"/>
              </w:rPr>
            </w:pPr>
            <w:r w:rsidRPr="00293967">
              <w:rPr>
                <w:rFonts w:eastAsia="Arial"/>
                <w:sz w:val="18"/>
                <w:szCs w:val="18"/>
              </w:rPr>
              <w:t xml:space="preserve">Sulejów gm. </w:t>
            </w:r>
            <w:r>
              <w:rPr>
                <w:rFonts w:eastAsia="Arial"/>
                <w:sz w:val="18"/>
                <w:szCs w:val="18"/>
              </w:rPr>
              <w:t>m. w.</w:t>
            </w:r>
          </w:p>
        </w:tc>
        <w:tc>
          <w:tcPr>
            <w:tcW w:w="691" w:type="pct"/>
            <w:shd w:val="clear" w:color="auto" w:fill="FFEFFA"/>
            <w:noWrap/>
            <w:vAlign w:val="center"/>
            <w:hideMark/>
          </w:tcPr>
          <w:p w14:paraId="4AEF60DA" w14:textId="77777777" w:rsidR="000851B0" w:rsidRPr="00293967" w:rsidRDefault="000851B0" w:rsidP="000851B0">
            <w:pPr>
              <w:jc w:val="right"/>
              <w:rPr>
                <w:rFonts w:eastAsia="Arial"/>
                <w:sz w:val="18"/>
                <w:szCs w:val="18"/>
              </w:rPr>
            </w:pPr>
            <w:r w:rsidRPr="00293967">
              <w:rPr>
                <w:rFonts w:eastAsia="Arial"/>
                <w:sz w:val="18"/>
                <w:szCs w:val="18"/>
              </w:rPr>
              <w:t>66</w:t>
            </w:r>
          </w:p>
        </w:tc>
        <w:tc>
          <w:tcPr>
            <w:tcW w:w="1380" w:type="pct"/>
            <w:shd w:val="clear" w:color="auto" w:fill="FFEFFA"/>
            <w:noWrap/>
            <w:vAlign w:val="center"/>
          </w:tcPr>
          <w:p w14:paraId="5C6368A1" w14:textId="558C0B2C" w:rsidR="000851B0" w:rsidRPr="00293967" w:rsidRDefault="000851B0" w:rsidP="000851B0">
            <w:pPr>
              <w:jc w:val="right"/>
              <w:rPr>
                <w:rFonts w:eastAsia="Arial"/>
                <w:sz w:val="18"/>
                <w:szCs w:val="18"/>
              </w:rPr>
            </w:pPr>
          </w:p>
        </w:tc>
        <w:tc>
          <w:tcPr>
            <w:tcW w:w="1121" w:type="pct"/>
            <w:shd w:val="clear" w:color="auto" w:fill="FFEFFA"/>
            <w:vAlign w:val="center"/>
          </w:tcPr>
          <w:p w14:paraId="53ACC94E" w14:textId="46AB66B3" w:rsidR="000851B0" w:rsidRPr="00293967" w:rsidRDefault="000851B0" w:rsidP="000851B0">
            <w:pPr>
              <w:jc w:val="right"/>
              <w:rPr>
                <w:sz w:val="18"/>
                <w:szCs w:val="18"/>
              </w:rPr>
            </w:pPr>
            <w:r w:rsidRPr="00293967">
              <w:rPr>
                <w:rFonts w:eastAsia="Arial"/>
                <w:sz w:val="18"/>
                <w:szCs w:val="18"/>
              </w:rPr>
              <w:t>0,41</w:t>
            </w:r>
          </w:p>
        </w:tc>
      </w:tr>
      <w:tr w:rsidR="000851B0" w:rsidRPr="00293967" w14:paraId="5A26EF9B" w14:textId="26B385D0" w:rsidTr="00D22BFD">
        <w:trPr>
          <w:jc w:val="center"/>
        </w:trPr>
        <w:tc>
          <w:tcPr>
            <w:tcW w:w="1808" w:type="pct"/>
            <w:noWrap/>
            <w:hideMark/>
          </w:tcPr>
          <w:p w14:paraId="7D6160B0" w14:textId="77777777" w:rsidR="000851B0" w:rsidRPr="00293967" w:rsidRDefault="000851B0" w:rsidP="000851B0">
            <w:pPr>
              <w:rPr>
                <w:rFonts w:eastAsia="Arial"/>
                <w:sz w:val="18"/>
                <w:szCs w:val="18"/>
              </w:rPr>
            </w:pPr>
            <w:r w:rsidRPr="00293967">
              <w:rPr>
                <w:rFonts w:eastAsia="Arial"/>
                <w:sz w:val="18"/>
                <w:szCs w:val="18"/>
              </w:rPr>
              <w:t xml:space="preserve">Wola Krzysztoporska </w:t>
            </w:r>
          </w:p>
        </w:tc>
        <w:tc>
          <w:tcPr>
            <w:tcW w:w="691" w:type="pct"/>
            <w:noWrap/>
            <w:vAlign w:val="center"/>
            <w:hideMark/>
          </w:tcPr>
          <w:p w14:paraId="1BC74696" w14:textId="77777777" w:rsidR="000851B0" w:rsidRPr="00293967" w:rsidRDefault="000851B0" w:rsidP="000851B0">
            <w:pPr>
              <w:jc w:val="right"/>
              <w:rPr>
                <w:rFonts w:eastAsia="Arial"/>
                <w:sz w:val="18"/>
                <w:szCs w:val="18"/>
              </w:rPr>
            </w:pPr>
            <w:r w:rsidRPr="00293967">
              <w:rPr>
                <w:rFonts w:eastAsia="Arial"/>
                <w:sz w:val="18"/>
                <w:szCs w:val="18"/>
              </w:rPr>
              <w:t>209</w:t>
            </w:r>
          </w:p>
        </w:tc>
        <w:tc>
          <w:tcPr>
            <w:tcW w:w="1380" w:type="pct"/>
            <w:noWrap/>
            <w:vAlign w:val="center"/>
          </w:tcPr>
          <w:p w14:paraId="46EBABB4" w14:textId="78957B89" w:rsidR="000851B0" w:rsidRPr="00293967" w:rsidRDefault="000851B0" w:rsidP="000851B0">
            <w:pPr>
              <w:jc w:val="right"/>
              <w:rPr>
                <w:rFonts w:eastAsia="Arial"/>
                <w:sz w:val="18"/>
                <w:szCs w:val="18"/>
              </w:rPr>
            </w:pPr>
          </w:p>
        </w:tc>
        <w:tc>
          <w:tcPr>
            <w:tcW w:w="1121" w:type="pct"/>
            <w:vAlign w:val="center"/>
          </w:tcPr>
          <w:p w14:paraId="5021332F" w14:textId="388FBE3D" w:rsidR="000851B0" w:rsidRPr="00293967" w:rsidRDefault="000851B0" w:rsidP="000851B0">
            <w:pPr>
              <w:jc w:val="right"/>
              <w:rPr>
                <w:sz w:val="18"/>
                <w:szCs w:val="18"/>
              </w:rPr>
            </w:pPr>
            <w:r w:rsidRPr="00293967">
              <w:rPr>
                <w:rFonts w:eastAsia="Arial"/>
                <w:sz w:val="18"/>
                <w:szCs w:val="18"/>
              </w:rPr>
              <w:t>1,78</w:t>
            </w:r>
          </w:p>
        </w:tc>
      </w:tr>
      <w:tr w:rsidR="000851B0" w:rsidRPr="00293967" w14:paraId="6A785BF3" w14:textId="24B57BE0" w:rsidTr="00D22BFD">
        <w:trPr>
          <w:jc w:val="center"/>
        </w:trPr>
        <w:tc>
          <w:tcPr>
            <w:tcW w:w="1808" w:type="pct"/>
            <w:hideMark/>
          </w:tcPr>
          <w:p w14:paraId="22C2F7A2" w14:textId="617A8BA9" w:rsidR="000851B0" w:rsidRPr="00293967" w:rsidRDefault="000851B0" w:rsidP="000851B0">
            <w:pPr>
              <w:rPr>
                <w:rFonts w:eastAsia="Arial"/>
                <w:sz w:val="18"/>
                <w:szCs w:val="18"/>
              </w:rPr>
            </w:pPr>
            <w:r w:rsidRPr="00293967">
              <w:rPr>
                <w:rFonts w:eastAsia="Arial"/>
                <w:sz w:val="18"/>
                <w:szCs w:val="18"/>
              </w:rPr>
              <w:t xml:space="preserve">Wolbórz gm. </w:t>
            </w:r>
            <w:proofErr w:type="spellStart"/>
            <w:r>
              <w:rPr>
                <w:rFonts w:eastAsia="Arial"/>
                <w:sz w:val="18"/>
                <w:szCs w:val="18"/>
              </w:rPr>
              <w:t>m.w</w:t>
            </w:r>
            <w:proofErr w:type="spellEnd"/>
            <w:r>
              <w:rPr>
                <w:rFonts w:eastAsia="Arial"/>
                <w:sz w:val="18"/>
                <w:szCs w:val="18"/>
              </w:rPr>
              <w:t>.</w:t>
            </w:r>
          </w:p>
        </w:tc>
        <w:tc>
          <w:tcPr>
            <w:tcW w:w="691" w:type="pct"/>
            <w:noWrap/>
            <w:vAlign w:val="center"/>
            <w:hideMark/>
          </w:tcPr>
          <w:p w14:paraId="2CA2D207" w14:textId="77777777" w:rsidR="000851B0" w:rsidRPr="00293967" w:rsidRDefault="000851B0" w:rsidP="000851B0">
            <w:pPr>
              <w:jc w:val="right"/>
              <w:rPr>
                <w:rFonts w:eastAsia="Arial"/>
                <w:sz w:val="18"/>
                <w:szCs w:val="18"/>
              </w:rPr>
            </w:pPr>
            <w:r w:rsidRPr="00293967">
              <w:rPr>
                <w:rFonts w:eastAsia="Arial"/>
                <w:sz w:val="18"/>
                <w:szCs w:val="18"/>
              </w:rPr>
              <w:t>63</w:t>
            </w:r>
          </w:p>
        </w:tc>
        <w:tc>
          <w:tcPr>
            <w:tcW w:w="1380" w:type="pct"/>
            <w:noWrap/>
            <w:vAlign w:val="center"/>
          </w:tcPr>
          <w:p w14:paraId="7D6017A7" w14:textId="19B12DD5" w:rsidR="000851B0" w:rsidRPr="00293967" w:rsidRDefault="000851B0" w:rsidP="000851B0">
            <w:pPr>
              <w:jc w:val="right"/>
              <w:rPr>
                <w:rFonts w:eastAsia="Arial"/>
                <w:sz w:val="18"/>
                <w:szCs w:val="18"/>
              </w:rPr>
            </w:pPr>
          </w:p>
        </w:tc>
        <w:tc>
          <w:tcPr>
            <w:tcW w:w="1121" w:type="pct"/>
            <w:vAlign w:val="center"/>
          </w:tcPr>
          <w:p w14:paraId="615E0622" w14:textId="7D82027F" w:rsidR="000851B0" w:rsidRPr="00293967" w:rsidRDefault="000851B0" w:rsidP="000851B0">
            <w:pPr>
              <w:jc w:val="right"/>
              <w:rPr>
                <w:sz w:val="18"/>
                <w:szCs w:val="18"/>
              </w:rPr>
            </w:pPr>
            <w:r w:rsidRPr="00293967">
              <w:rPr>
                <w:rFonts w:eastAsia="Arial"/>
                <w:sz w:val="18"/>
                <w:szCs w:val="18"/>
              </w:rPr>
              <w:t>0,81</w:t>
            </w:r>
          </w:p>
        </w:tc>
      </w:tr>
      <w:tr w:rsidR="000851B0" w:rsidRPr="00293967" w14:paraId="03BA789C" w14:textId="6F1E244F" w:rsidTr="00D22BFD">
        <w:trPr>
          <w:jc w:val="center"/>
        </w:trPr>
        <w:tc>
          <w:tcPr>
            <w:tcW w:w="1808" w:type="pct"/>
            <w:shd w:val="clear" w:color="auto" w:fill="F1F9F3"/>
            <w:hideMark/>
          </w:tcPr>
          <w:p w14:paraId="266C63E7" w14:textId="2218C053" w:rsidR="000851B0" w:rsidRPr="00293967" w:rsidRDefault="000851B0" w:rsidP="00293967">
            <w:pPr>
              <w:rPr>
                <w:rFonts w:eastAsia="Arial"/>
                <w:sz w:val="18"/>
                <w:szCs w:val="18"/>
              </w:rPr>
            </w:pPr>
            <w:r w:rsidRPr="00293967">
              <w:rPr>
                <w:rFonts w:eastAsia="Arial"/>
                <w:sz w:val="18"/>
                <w:szCs w:val="18"/>
              </w:rPr>
              <w:t>Powiat m.</w:t>
            </w:r>
            <w:r>
              <w:rPr>
                <w:rFonts w:eastAsia="Arial"/>
                <w:sz w:val="18"/>
                <w:szCs w:val="18"/>
              </w:rPr>
              <w:t xml:space="preserve"> </w:t>
            </w:r>
            <w:r w:rsidRPr="00293967">
              <w:rPr>
                <w:rFonts w:eastAsia="Arial"/>
                <w:sz w:val="18"/>
                <w:szCs w:val="18"/>
              </w:rPr>
              <w:t>Piotrków Trybunalski</w:t>
            </w:r>
          </w:p>
        </w:tc>
        <w:tc>
          <w:tcPr>
            <w:tcW w:w="691" w:type="pct"/>
            <w:shd w:val="clear" w:color="auto" w:fill="F1F9F3"/>
            <w:noWrap/>
            <w:vAlign w:val="center"/>
            <w:hideMark/>
          </w:tcPr>
          <w:p w14:paraId="27415A9A" w14:textId="77777777" w:rsidR="000851B0" w:rsidRPr="00293967" w:rsidRDefault="000851B0" w:rsidP="00D82907">
            <w:pPr>
              <w:jc w:val="right"/>
              <w:rPr>
                <w:rFonts w:eastAsia="Arial"/>
                <w:sz w:val="18"/>
                <w:szCs w:val="18"/>
              </w:rPr>
            </w:pPr>
            <w:r w:rsidRPr="00293967">
              <w:rPr>
                <w:rFonts w:eastAsia="Arial"/>
                <w:sz w:val="18"/>
                <w:szCs w:val="18"/>
              </w:rPr>
              <w:t>-4 255</w:t>
            </w:r>
          </w:p>
        </w:tc>
        <w:tc>
          <w:tcPr>
            <w:tcW w:w="1380" w:type="pct"/>
            <w:shd w:val="clear" w:color="auto" w:fill="F1F9F3"/>
            <w:noWrap/>
            <w:vAlign w:val="center"/>
            <w:hideMark/>
          </w:tcPr>
          <w:p w14:paraId="113D9CF1" w14:textId="77777777" w:rsidR="000851B0" w:rsidRPr="00293967" w:rsidRDefault="000851B0" w:rsidP="00D82907">
            <w:pPr>
              <w:jc w:val="right"/>
              <w:rPr>
                <w:rFonts w:eastAsia="Arial"/>
                <w:sz w:val="18"/>
                <w:szCs w:val="18"/>
              </w:rPr>
            </w:pPr>
            <w:r w:rsidRPr="00293967">
              <w:rPr>
                <w:rFonts w:eastAsia="Arial"/>
                <w:sz w:val="18"/>
                <w:szCs w:val="18"/>
              </w:rPr>
              <w:t>-5,56</w:t>
            </w:r>
          </w:p>
        </w:tc>
        <w:tc>
          <w:tcPr>
            <w:tcW w:w="1121" w:type="pct"/>
            <w:shd w:val="clear" w:color="auto" w:fill="F1F9F3"/>
          </w:tcPr>
          <w:p w14:paraId="7263E25B" w14:textId="77777777" w:rsidR="000851B0" w:rsidRPr="00293967" w:rsidRDefault="000851B0" w:rsidP="00D82907">
            <w:pPr>
              <w:jc w:val="right"/>
              <w:rPr>
                <w:sz w:val="18"/>
                <w:szCs w:val="18"/>
              </w:rPr>
            </w:pPr>
          </w:p>
        </w:tc>
      </w:tr>
      <w:tr w:rsidR="000851B0" w:rsidRPr="00293967" w14:paraId="79308FB7" w14:textId="7CEFC068" w:rsidTr="00D22BFD">
        <w:trPr>
          <w:jc w:val="center"/>
        </w:trPr>
        <w:tc>
          <w:tcPr>
            <w:tcW w:w="1808" w:type="pct"/>
            <w:shd w:val="clear" w:color="auto" w:fill="F1F9F3"/>
            <w:hideMark/>
          </w:tcPr>
          <w:p w14:paraId="23B1AED9" w14:textId="77777777" w:rsidR="000851B0" w:rsidRPr="00293967" w:rsidRDefault="000851B0" w:rsidP="00293967">
            <w:pPr>
              <w:rPr>
                <w:rFonts w:eastAsia="Arial"/>
                <w:sz w:val="18"/>
                <w:szCs w:val="18"/>
              </w:rPr>
            </w:pPr>
            <w:r w:rsidRPr="00293967">
              <w:rPr>
                <w:rFonts w:eastAsia="Arial"/>
                <w:sz w:val="18"/>
                <w:szCs w:val="18"/>
              </w:rPr>
              <w:t>województwo łódzkie</w:t>
            </w:r>
          </w:p>
        </w:tc>
        <w:tc>
          <w:tcPr>
            <w:tcW w:w="691" w:type="pct"/>
            <w:shd w:val="clear" w:color="auto" w:fill="F1F9F3"/>
            <w:noWrap/>
            <w:vAlign w:val="center"/>
            <w:hideMark/>
          </w:tcPr>
          <w:p w14:paraId="728D7AD1" w14:textId="2DF49D92" w:rsidR="000851B0" w:rsidRPr="00293967" w:rsidRDefault="000851B0" w:rsidP="00D82907">
            <w:pPr>
              <w:jc w:val="right"/>
              <w:rPr>
                <w:rFonts w:eastAsia="Arial"/>
                <w:sz w:val="18"/>
                <w:szCs w:val="18"/>
              </w:rPr>
            </w:pPr>
            <w:r w:rsidRPr="00293967">
              <w:rPr>
                <w:rFonts w:eastAsia="Arial"/>
                <w:sz w:val="18"/>
                <w:szCs w:val="18"/>
              </w:rPr>
              <w:t>95</w:t>
            </w:r>
            <w:r w:rsidR="00D22BFD">
              <w:rPr>
                <w:rFonts w:eastAsia="Arial"/>
                <w:sz w:val="18"/>
                <w:szCs w:val="18"/>
              </w:rPr>
              <w:t xml:space="preserve"> </w:t>
            </w:r>
            <w:r w:rsidRPr="00293967">
              <w:rPr>
                <w:rFonts w:eastAsia="Arial"/>
                <w:sz w:val="18"/>
                <w:szCs w:val="18"/>
              </w:rPr>
              <w:t>711</w:t>
            </w:r>
          </w:p>
        </w:tc>
        <w:tc>
          <w:tcPr>
            <w:tcW w:w="1380" w:type="pct"/>
            <w:shd w:val="clear" w:color="auto" w:fill="F1F9F3"/>
            <w:noWrap/>
            <w:vAlign w:val="center"/>
            <w:hideMark/>
          </w:tcPr>
          <w:p w14:paraId="38ADA8C6" w14:textId="77777777" w:rsidR="000851B0" w:rsidRPr="00293967" w:rsidRDefault="000851B0" w:rsidP="00D82907">
            <w:pPr>
              <w:jc w:val="right"/>
              <w:rPr>
                <w:rFonts w:eastAsia="Arial"/>
                <w:sz w:val="18"/>
                <w:szCs w:val="18"/>
              </w:rPr>
            </w:pPr>
            <w:r w:rsidRPr="00293967">
              <w:rPr>
                <w:rFonts w:eastAsia="Arial"/>
                <w:sz w:val="18"/>
                <w:szCs w:val="18"/>
              </w:rPr>
              <w:t>-3,78</w:t>
            </w:r>
          </w:p>
        </w:tc>
        <w:tc>
          <w:tcPr>
            <w:tcW w:w="1121" w:type="pct"/>
            <w:shd w:val="clear" w:color="auto" w:fill="F1F9F3"/>
          </w:tcPr>
          <w:p w14:paraId="14B53FA8" w14:textId="77777777" w:rsidR="000851B0" w:rsidRPr="00293967" w:rsidRDefault="000851B0" w:rsidP="00D82907">
            <w:pPr>
              <w:jc w:val="right"/>
              <w:rPr>
                <w:sz w:val="18"/>
                <w:szCs w:val="18"/>
              </w:rPr>
            </w:pPr>
          </w:p>
        </w:tc>
      </w:tr>
    </w:tbl>
    <w:p w14:paraId="5302614E" w14:textId="62E12C93" w:rsidR="00D07223" w:rsidRPr="00293967" w:rsidRDefault="00D07223" w:rsidP="00D07223">
      <w:pPr>
        <w:tabs>
          <w:tab w:val="left" w:pos="1560"/>
        </w:tabs>
        <w:spacing w:after="240" w:line="240" w:lineRule="auto"/>
        <w:rPr>
          <w:rFonts w:ascii="Arial" w:eastAsia="Arial" w:hAnsi="Arial" w:cs="Arial"/>
          <w:sz w:val="20"/>
          <w:szCs w:val="20"/>
        </w:rPr>
      </w:pPr>
      <w:r w:rsidRPr="00293967">
        <w:rPr>
          <w:rFonts w:ascii="Arial" w:eastAsia="Arial" w:hAnsi="Arial" w:cs="Arial"/>
          <w:sz w:val="20"/>
          <w:szCs w:val="20"/>
        </w:rPr>
        <w:t>Źródło: Główny Urząd Statystyczny, Bank Danych Lokalnych (opracowanie własne)</w:t>
      </w:r>
    </w:p>
    <w:p w14:paraId="30E7755E" w14:textId="77777777" w:rsidR="00D22BFD" w:rsidRDefault="00D22BFD" w:rsidP="007C5CDD">
      <w:pPr>
        <w:pStyle w:val="Bezodstpw"/>
        <w:spacing w:line="360" w:lineRule="auto"/>
        <w:jc w:val="both"/>
        <w:rPr>
          <w:sz w:val="20"/>
          <w:szCs w:val="20"/>
        </w:rPr>
        <w:sectPr w:rsidR="00D22BFD" w:rsidSect="00D22BFD">
          <w:pgSz w:w="16838" w:h="11906" w:orient="landscape"/>
          <w:pgMar w:top="1418" w:right="1418" w:bottom="1418" w:left="1418" w:header="709" w:footer="709" w:gutter="0"/>
          <w:cols w:space="708"/>
          <w:docGrid w:linePitch="360"/>
        </w:sectPr>
      </w:pPr>
    </w:p>
    <w:p w14:paraId="3870D27B" w14:textId="5C8D6BA2" w:rsidR="000851B0" w:rsidRPr="000851B0" w:rsidRDefault="006A35A6" w:rsidP="007C5CDD">
      <w:pPr>
        <w:pStyle w:val="Bezodstpw"/>
        <w:spacing w:line="360" w:lineRule="auto"/>
        <w:jc w:val="both"/>
        <w:rPr>
          <w:sz w:val="20"/>
          <w:szCs w:val="20"/>
        </w:rPr>
      </w:pPr>
      <w:r w:rsidRPr="000851B0">
        <w:rPr>
          <w:sz w:val="20"/>
          <w:szCs w:val="20"/>
        </w:rPr>
        <w:lastRenderedPageBreak/>
        <w:t>W większości analizowanych jednostek terytorialnych odnotowano zmniejszenie się liczby ludności w</w:t>
      </w:r>
      <w:r w:rsidR="00202B13">
        <w:rPr>
          <w:sz w:val="20"/>
          <w:szCs w:val="20"/>
        </w:rPr>
        <w:t> </w:t>
      </w:r>
      <w:r w:rsidRPr="000851B0">
        <w:rPr>
          <w:sz w:val="20"/>
          <w:szCs w:val="20"/>
        </w:rPr>
        <w:t>roku 20</w:t>
      </w:r>
      <w:r w:rsidR="007C5CDD" w:rsidRPr="000851B0">
        <w:rPr>
          <w:sz w:val="20"/>
          <w:szCs w:val="20"/>
        </w:rPr>
        <w:t>20</w:t>
      </w:r>
      <w:r w:rsidRPr="000851B0">
        <w:rPr>
          <w:sz w:val="20"/>
          <w:szCs w:val="20"/>
        </w:rPr>
        <w:t xml:space="preserve"> w stosunku do roku 201</w:t>
      </w:r>
      <w:r w:rsidR="007C5CDD" w:rsidRPr="000851B0">
        <w:rPr>
          <w:sz w:val="20"/>
          <w:szCs w:val="20"/>
        </w:rPr>
        <w:t>1</w:t>
      </w:r>
      <w:r w:rsidRPr="000851B0">
        <w:rPr>
          <w:sz w:val="20"/>
          <w:szCs w:val="20"/>
        </w:rPr>
        <w:t xml:space="preserve">. </w:t>
      </w:r>
      <w:r w:rsidR="000851B0" w:rsidRPr="000851B0">
        <w:rPr>
          <w:sz w:val="20"/>
          <w:szCs w:val="20"/>
        </w:rPr>
        <w:t xml:space="preserve">Największy spadek odnotowano w gminie Łęki Szlacheckie </w:t>
      </w:r>
      <w:r w:rsidR="00AA7DC4">
        <w:rPr>
          <w:sz w:val="20"/>
          <w:szCs w:val="20"/>
        </w:rPr>
        <w:br/>
      </w:r>
      <w:r w:rsidR="000851B0" w:rsidRPr="000851B0">
        <w:rPr>
          <w:sz w:val="20"/>
          <w:szCs w:val="20"/>
        </w:rPr>
        <w:t>(-7,45%), zaś najwyższy wzrost wartości salda w gminie Wola Krzysztoporska (1,78%).</w:t>
      </w:r>
      <w:r w:rsidR="000851B0">
        <w:rPr>
          <w:sz w:val="20"/>
          <w:szCs w:val="20"/>
        </w:rPr>
        <w:t xml:space="preserve"> W gminie Sulejów saldo kształtowało się na poziomie +0,41%, podczas gdy zarówno dla województwa łódzkiego jak i powiatów opoczyńskiego i piotrkowskiego odnotowano wartości ujemne.</w:t>
      </w:r>
    </w:p>
    <w:p w14:paraId="6151ACEE" w14:textId="77777777" w:rsidR="000851B0" w:rsidRPr="000851B0" w:rsidRDefault="000851B0" w:rsidP="007C5CDD">
      <w:pPr>
        <w:pStyle w:val="Bezodstpw"/>
        <w:spacing w:line="360" w:lineRule="auto"/>
        <w:jc w:val="both"/>
        <w:rPr>
          <w:sz w:val="20"/>
          <w:szCs w:val="20"/>
        </w:rPr>
      </w:pPr>
    </w:p>
    <w:p w14:paraId="12B5FC46" w14:textId="045BD045" w:rsidR="00EE79F2" w:rsidRDefault="001C4525" w:rsidP="007A7024">
      <w:pPr>
        <w:spacing w:after="0" w:line="360" w:lineRule="auto"/>
        <w:ind w:firstLine="708"/>
        <w:jc w:val="both"/>
        <w:rPr>
          <w:rFonts w:ascii="Arial" w:hAnsi="Arial" w:cs="Arial"/>
          <w:sz w:val="20"/>
          <w:szCs w:val="20"/>
        </w:rPr>
      </w:pPr>
      <w:r w:rsidRPr="00EE79F2">
        <w:rPr>
          <w:rFonts w:ascii="Arial" w:hAnsi="Arial" w:cs="Arial"/>
          <w:sz w:val="20"/>
          <w:szCs w:val="20"/>
        </w:rPr>
        <w:t>Na zmianę liczby mieszkańców wpływ mają wysokość przyrostu naturalnego (różnica między liczbą urodzeń i zgonów) oraz saldo migracji (różnica między napływem ludności na dany teren i</w:t>
      </w:r>
      <w:r w:rsidR="00202B13">
        <w:rPr>
          <w:rFonts w:ascii="Arial" w:hAnsi="Arial" w:cs="Arial"/>
          <w:sz w:val="20"/>
          <w:szCs w:val="20"/>
        </w:rPr>
        <w:t> </w:t>
      </w:r>
      <w:r w:rsidRPr="00EE79F2">
        <w:rPr>
          <w:rFonts w:ascii="Arial" w:hAnsi="Arial" w:cs="Arial"/>
          <w:sz w:val="20"/>
          <w:szCs w:val="20"/>
        </w:rPr>
        <w:t>odpływem z niego).</w:t>
      </w:r>
    </w:p>
    <w:p w14:paraId="3D65E6CD" w14:textId="4D5EFA25" w:rsidR="005651C1" w:rsidRPr="005651C1" w:rsidRDefault="005651C1" w:rsidP="005651C1">
      <w:pPr>
        <w:spacing w:after="0" w:line="360" w:lineRule="auto"/>
        <w:jc w:val="center"/>
        <w:rPr>
          <w:rFonts w:ascii="Arial" w:hAnsi="Arial" w:cs="Arial"/>
          <w:b/>
          <w:bCs/>
          <w:sz w:val="20"/>
          <w:szCs w:val="20"/>
        </w:rPr>
      </w:pPr>
      <w:r>
        <w:rPr>
          <w:rFonts w:ascii="Arial" w:hAnsi="Arial" w:cs="Arial"/>
          <w:b/>
          <w:bCs/>
          <w:sz w:val="20"/>
          <w:szCs w:val="20"/>
        </w:rPr>
        <w:t>RUCH</w:t>
      </w:r>
      <w:r w:rsidRPr="005651C1">
        <w:rPr>
          <w:rFonts w:ascii="Arial" w:hAnsi="Arial" w:cs="Arial"/>
          <w:b/>
          <w:bCs/>
          <w:sz w:val="20"/>
          <w:szCs w:val="20"/>
        </w:rPr>
        <w:t xml:space="preserve"> NATURALNY</w:t>
      </w:r>
      <w:r>
        <w:rPr>
          <w:rFonts w:ascii="Arial" w:hAnsi="Arial" w:cs="Arial"/>
          <w:b/>
          <w:bCs/>
          <w:sz w:val="20"/>
          <w:szCs w:val="20"/>
        </w:rPr>
        <w:t xml:space="preserve"> LUDNOŚCI</w:t>
      </w:r>
    </w:p>
    <w:p w14:paraId="07AC8DFF" w14:textId="30C4397D" w:rsidR="001C4525" w:rsidRPr="00EE79F2" w:rsidRDefault="001C4525" w:rsidP="007A7024">
      <w:pPr>
        <w:spacing w:after="0" w:line="360" w:lineRule="auto"/>
        <w:ind w:firstLine="708"/>
        <w:jc w:val="both"/>
        <w:rPr>
          <w:rFonts w:ascii="Arial" w:hAnsi="Arial" w:cs="Arial"/>
          <w:sz w:val="20"/>
          <w:szCs w:val="20"/>
        </w:rPr>
      </w:pPr>
      <w:r w:rsidRPr="00EE79F2">
        <w:rPr>
          <w:rFonts w:ascii="Arial" w:hAnsi="Arial" w:cs="Arial"/>
          <w:sz w:val="20"/>
          <w:szCs w:val="20"/>
        </w:rPr>
        <w:t xml:space="preserve">W latach poddanych analizie, przyrost naturalny w gminie </w:t>
      </w:r>
      <w:r w:rsidR="00EE79F2" w:rsidRPr="00EE79F2">
        <w:rPr>
          <w:rFonts w:ascii="Arial" w:hAnsi="Arial" w:cs="Arial"/>
          <w:sz w:val="20"/>
          <w:szCs w:val="20"/>
        </w:rPr>
        <w:t>Sulejów</w:t>
      </w:r>
      <w:r w:rsidRPr="00EE79F2">
        <w:rPr>
          <w:rFonts w:ascii="Arial" w:hAnsi="Arial" w:cs="Arial"/>
          <w:sz w:val="20"/>
          <w:szCs w:val="20"/>
        </w:rPr>
        <w:t xml:space="preserve"> był ujemny</w:t>
      </w:r>
      <w:r w:rsidR="00EE79F2" w:rsidRPr="00EE79F2">
        <w:rPr>
          <w:rFonts w:ascii="Arial" w:hAnsi="Arial" w:cs="Arial"/>
          <w:sz w:val="20"/>
          <w:szCs w:val="20"/>
        </w:rPr>
        <w:t xml:space="preserve">, za wyjątkiem lat 2011 oraz 2013, kiedy to odnotowano wartości odpowiednio (+19) oraz (+1). </w:t>
      </w:r>
      <w:r w:rsidRPr="00EE79F2">
        <w:rPr>
          <w:rFonts w:ascii="Arial" w:hAnsi="Arial" w:cs="Arial"/>
          <w:sz w:val="20"/>
          <w:szCs w:val="20"/>
        </w:rPr>
        <w:t>Najniższą wartość ujemną odnotowano w roku 20</w:t>
      </w:r>
      <w:r w:rsidR="00DE673F" w:rsidRPr="00EE79F2">
        <w:rPr>
          <w:rFonts w:ascii="Arial" w:hAnsi="Arial" w:cs="Arial"/>
          <w:sz w:val="20"/>
          <w:szCs w:val="20"/>
        </w:rPr>
        <w:t>20</w:t>
      </w:r>
      <w:r w:rsidRPr="00EE79F2">
        <w:rPr>
          <w:rFonts w:ascii="Arial" w:hAnsi="Arial" w:cs="Arial"/>
          <w:sz w:val="20"/>
          <w:szCs w:val="20"/>
        </w:rPr>
        <w:t xml:space="preserve"> (-</w:t>
      </w:r>
      <w:r w:rsidR="00EE79F2" w:rsidRPr="00EE79F2">
        <w:rPr>
          <w:rFonts w:ascii="Arial" w:hAnsi="Arial" w:cs="Arial"/>
          <w:sz w:val="20"/>
          <w:szCs w:val="20"/>
        </w:rPr>
        <w:t>71</w:t>
      </w:r>
      <w:r w:rsidRPr="00EE79F2">
        <w:rPr>
          <w:rFonts w:ascii="Arial" w:hAnsi="Arial" w:cs="Arial"/>
          <w:sz w:val="20"/>
          <w:szCs w:val="20"/>
        </w:rPr>
        <w:t>)</w:t>
      </w:r>
      <w:bookmarkStart w:id="40" w:name="_Toc76937462"/>
      <w:r w:rsidR="00EE79F2" w:rsidRPr="00EE79F2">
        <w:rPr>
          <w:rFonts w:ascii="Arial" w:hAnsi="Arial" w:cs="Arial"/>
          <w:sz w:val="20"/>
          <w:szCs w:val="20"/>
        </w:rPr>
        <w:t>, która wynikła ze 138 urodzeń oraz 209 zgonów.</w:t>
      </w:r>
      <w:r w:rsidR="00DE673F" w:rsidRPr="00EE79F2">
        <w:rPr>
          <w:rFonts w:ascii="Arial" w:hAnsi="Arial" w:cs="Arial"/>
          <w:sz w:val="20"/>
          <w:szCs w:val="20"/>
        </w:rPr>
        <w:t xml:space="preserve"> </w:t>
      </w:r>
    </w:p>
    <w:p w14:paraId="71EEA014" w14:textId="7E51D592" w:rsidR="000B2AAA" w:rsidRPr="00EE79F2" w:rsidRDefault="000B2AAA" w:rsidP="000B2AAA">
      <w:pPr>
        <w:pStyle w:val="Legenda"/>
        <w:spacing w:before="240" w:after="0" w:line="240" w:lineRule="auto"/>
        <w:rPr>
          <w:rFonts w:ascii="Arial" w:eastAsia="Calibri" w:hAnsi="Arial" w:cs="Arial"/>
          <w:b w:val="0"/>
          <w:bCs w:val="0"/>
          <w:color w:val="auto"/>
          <w:sz w:val="20"/>
          <w:szCs w:val="20"/>
        </w:rPr>
      </w:pPr>
      <w:bookmarkStart w:id="41" w:name="_Toc67000729"/>
      <w:bookmarkStart w:id="42" w:name="_Toc109160856"/>
      <w:r w:rsidRPr="00EE79F2">
        <w:rPr>
          <w:rFonts w:ascii="Arial" w:hAnsi="Arial" w:cs="Arial"/>
          <w:b w:val="0"/>
          <w:bCs w:val="0"/>
          <w:color w:val="auto"/>
          <w:sz w:val="20"/>
          <w:szCs w:val="20"/>
        </w:rPr>
        <w:t xml:space="preserve">Tabela </w:t>
      </w:r>
      <w:r w:rsidRPr="00EE79F2">
        <w:rPr>
          <w:rFonts w:ascii="Arial" w:hAnsi="Arial" w:cs="Arial"/>
          <w:b w:val="0"/>
          <w:bCs w:val="0"/>
          <w:color w:val="auto"/>
          <w:sz w:val="20"/>
          <w:szCs w:val="20"/>
        </w:rPr>
        <w:fldChar w:fldCharType="begin"/>
      </w:r>
      <w:r w:rsidRPr="00EE79F2">
        <w:rPr>
          <w:rFonts w:ascii="Arial" w:hAnsi="Arial" w:cs="Arial"/>
          <w:b w:val="0"/>
          <w:bCs w:val="0"/>
          <w:color w:val="auto"/>
          <w:sz w:val="20"/>
          <w:szCs w:val="20"/>
        </w:rPr>
        <w:instrText xml:space="preserve"> SEQ Tabela \* ARABIC </w:instrText>
      </w:r>
      <w:r w:rsidRPr="00EE79F2">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6</w:t>
      </w:r>
      <w:r w:rsidRPr="00EE79F2">
        <w:rPr>
          <w:rFonts w:ascii="Arial" w:hAnsi="Arial" w:cs="Arial"/>
          <w:b w:val="0"/>
          <w:bCs w:val="0"/>
          <w:color w:val="auto"/>
          <w:sz w:val="20"/>
          <w:szCs w:val="20"/>
        </w:rPr>
        <w:fldChar w:fldCharType="end"/>
      </w:r>
      <w:r w:rsidRPr="00EE79F2">
        <w:rPr>
          <w:rFonts w:ascii="Arial" w:hAnsi="Arial" w:cs="Arial"/>
          <w:b w:val="0"/>
          <w:bCs w:val="0"/>
          <w:color w:val="auto"/>
          <w:sz w:val="20"/>
          <w:szCs w:val="20"/>
        </w:rPr>
        <w:t xml:space="preserve"> </w:t>
      </w:r>
      <w:r w:rsidRPr="00EE79F2">
        <w:rPr>
          <w:rFonts w:ascii="Arial" w:eastAsia="Calibri" w:hAnsi="Arial" w:cs="Arial"/>
          <w:b w:val="0"/>
          <w:bCs w:val="0"/>
          <w:color w:val="auto"/>
          <w:sz w:val="20"/>
          <w:szCs w:val="20"/>
        </w:rPr>
        <w:t xml:space="preserve">Przyrost naturalny, urodzenia, zgony na terenie gminy </w:t>
      </w:r>
      <w:r w:rsidR="00EE79F2" w:rsidRPr="00EE79F2">
        <w:rPr>
          <w:rFonts w:ascii="Arial" w:eastAsia="Calibri" w:hAnsi="Arial" w:cs="Arial"/>
          <w:b w:val="0"/>
          <w:bCs w:val="0"/>
          <w:color w:val="auto"/>
          <w:sz w:val="20"/>
          <w:szCs w:val="20"/>
        </w:rPr>
        <w:t>Sulejów</w:t>
      </w:r>
      <w:r w:rsidRPr="00EE79F2">
        <w:rPr>
          <w:rFonts w:ascii="Arial" w:eastAsia="Calibri" w:hAnsi="Arial" w:cs="Arial"/>
          <w:b w:val="0"/>
          <w:bCs w:val="0"/>
          <w:color w:val="auto"/>
          <w:sz w:val="20"/>
          <w:szCs w:val="20"/>
        </w:rPr>
        <w:t xml:space="preserve"> (stan w dniu 31XII) w latach 2011 – 20</w:t>
      </w:r>
      <w:bookmarkEnd w:id="41"/>
      <w:r w:rsidRPr="00EE79F2">
        <w:rPr>
          <w:rFonts w:ascii="Arial" w:eastAsia="Calibri" w:hAnsi="Arial" w:cs="Arial"/>
          <w:b w:val="0"/>
          <w:bCs w:val="0"/>
          <w:color w:val="auto"/>
          <w:sz w:val="20"/>
          <w:szCs w:val="20"/>
        </w:rPr>
        <w:t>20</w:t>
      </w:r>
      <w:bookmarkEnd w:id="4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51"/>
        <w:gridCol w:w="747"/>
        <w:gridCol w:w="746"/>
        <w:gridCol w:w="746"/>
        <w:gridCol w:w="746"/>
        <w:gridCol w:w="746"/>
        <w:gridCol w:w="746"/>
        <w:gridCol w:w="746"/>
        <w:gridCol w:w="746"/>
        <w:gridCol w:w="746"/>
        <w:gridCol w:w="746"/>
      </w:tblGrid>
      <w:tr w:rsidR="00EE79F2" w:rsidRPr="00EE79F2" w14:paraId="44C64A94" w14:textId="77777777" w:rsidTr="00B90749">
        <w:tc>
          <w:tcPr>
            <w:tcW w:w="950" w:type="pct"/>
            <w:shd w:val="clear" w:color="auto" w:fill="FEF99A"/>
            <w:vAlign w:val="center"/>
            <w:hideMark/>
          </w:tcPr>
          <w:p w14:paraId="2ADB9C2E" w14:textId="33CA307C" w:rsidR="00EE79F2" w:rsidRPr="00EE79F2" w:rsidRDefault="00B90749" w:rsidP="00EE79F2">
            <w:pPr>
              <w:spacing w:after="0" w:line="240" w:lineRule="auto"/>
              <w:rPr>
                <w:rFonts w:ascii="Arial" w:eastAsia="Times New Roman" w:hAnsi="Arial" w:cs="Arial"/>
                <w:b/>
                <w:bCs/>
                <w:sz w:val="18"/>
                <w:szCs w:val="18"/>
                <w:lang w:eastAsia="pl-PL"/>
              </w:rPr>
            </w:pPr>
            <w:r w:rsidRPr="00EE79F2">
              <w:rPr>
                <w:rFonts w:ascii="Arial" w:eastAsia="Times New Roman" w:hAnsi="Arial" w:cs="Arial"/>
                <w:b/>
                <w:bCs/>
                <w:sz w:val="18"/>
                <w:szCs w:val="18"/>
                <w:lang w:eastAsia="pl-PL"/>
              </w:rPr>
              <w:t>Ruch naturalny (osoba)</w:t>
            </w:r>
          </w:p>
        </w:tc>
        <w:tc>
          <w:tcPr>
            <w:tcW w:w="405" w:type="pct"/>
            <w:shd w:val="clear" w:color="auto" w:fill="FEF99A"/>
            <w:vAlign w:val="center"/>
            <w:hideMark/>
          </w:tcPr>
          <w:p w14:paraId="46036AC6" w14:textId="77777777" w:rsidR="00EE79F2" w:rsidRPr="00EE79F2" w:rsidRDefault="00EE79F2" w:rsidP="00EE79F2">
            <w:pPr>
              <w:spacing w:after="0" w:line="240" w:lineRule="auto"/>
              <w:jc w:val="center"/>
              <w:rPr>
                <w:rFonts w:ascii="Arial" w:eastAsia="Times New Roman" w:hAnsi="Arial" w:cs="Arial"/>
                <w:b/>
                <w:bCs/>
                <w:color w:val="000000"/>
                <w:sz w:val="18"/>
                <w:szCs w:val="18"/>
                <w:lang w:eastAsia="pl-PL"/>
              </w:rPr>
            </w:pPr>
            <w:r w:rsidRPr="00EE79F2">
              <w:rPr>
                <w:rFonts w:ascii="Arial" w:eastAsia="Times New Roman" w:hAnsi="Arial" w:cs="Arial"/>
                <w:b/>
                <w:bCs/>
                <w:color w:val="000000"/>
                <w:sz w:val="18"/>
                <w:szCs w:val="18"/>
                <w:lang w:eastAsia="pl-PL"/>
              </w:rPr>
              <w:t>2011</w:t>
            </w:r>
          </w:p>
        </w:tc>
        <w:tc>
          <w:tcPr>
            <w:tcW w:w="405" w:type="pct"/>
            <w:shd w:val="clear" w:color="auto" w:fill="FEF99A"/>
            <w:vAlign w:val="center"/>
            <w:hideMark/>
          </w:tcPr>
          <w:p w14:paraId="0C241483" w14:textId="77777777" w:rsidR="00EE79F2" w:rsidRPr="00EE79F2" w:rsidRDefault="00EE79F2" w:rsidP="00EE79F2">
            <w:pPr>
              <w:spacing w:after="0" w:line="240" w:lineRule="auto"/>
              <w:jc w:val="center"/>
              <w:rPr>
                <w:rFonts w:ascii="Arial" w:eastAsia="Times New Roman" w:hAnsi="Arial" w:cs="Arial"/>
                <w:b/>
                <w:bCs/>
                <w:color w:val="000000"/>
                <w:sz w:val="18"/>
                <w:szCs w:val="18"/>
                <w:lang w:eastAsia="pl-PL"/>
              </w:rPr>
            </w:pPr>
            <w:r w:rsidRPr="00EE79F2">
              <w:rPr>
                <w:rFonts w:ascii="Arial" w:eastAsia="Times New Roman" w:hAnsi="Arial" w:cs="Arial"/>
                <w:b/>
                <w:bCs/>
                <w:color w:val="000000"/>
                <w:sz w:val="18"/>
                <w:szCs w:val="18"/>
                <w:lang w:eastAsia="pl-PL"/>
              </w:rPr>
              <w:t>2012</w:t>
            </w:r>
          </w:p>
        </w:tc>
        <w:tc>
          <w:tcPr>
            <w:tcW w:w="405" w:type="pct"/>
            <w:shd w:val="clear" w:color="auto" w:fill="FEF99A"/>
            <w:vAlign w:val="center"/>
            <w:hideMark/>
          </w:tcPr>
          <w:p w14:paraId="5F338C40" w14:textId="77777777" w:rsidR="00EE79F2" w:rsidRPr="00EE79F2" w:rsidRDefault="00EE79F2" w:rsidP="00EE79F2">
            <w:pPr>
              <w:spacing w:after="0" w:line="240" w:lineRule="auto"/>
              <w:jc w:val="center"/>
              <w:rPr>
                <w:rFonts w:ascii="Arial" w:eastAsia="Times New Roman" w:hAnsi="Arial" w:cs="Arial"/>
                <w:b/>
                <w:bCs/>
                <w:color w:val="000000"/>
                <w:sz w:val="18"/>
                <w:szCs w:val="18"/>
                <w:lang w:eastAsia="pl-PL"/>
              </w:rPr>
            </w:pPr>
            <w:r w:rsidRPr="00EE79F2">
              <w:rPr>
                <w:rFonts w:ascii="Arial" w:eastAsia="Times New Roman" w:hAnsi="Arial" w:cs="Arial"/>
                <w:b/>
                <w:bCs/>
                <w:color w:val="000000"/>
                <w:sz w:val="18"/>
                <w:szCs w:val="18"/>
                <w:lang w:eastAsia="pl-PL"/>
              </w:rPr>
              <w:t>2013</w:t>
            </w:r>
          </w:p>
        </w:tc>
        <w:tc>
          <w:tcPr>
            <w:tcW w:w="405" w:type="pct"/>
            <w:shd w:val="clear" w:color="auto" w:fill="FEF99A"/>
            <w:vAlign w:val="center"/>
            <w:hideMark/>
          </w:tcPr>
          <w:p w14:paraId="579868F6" w14:textId="77777777" w:rsidR="00EE79F2" w:rsidRPr="00EE79F2" w:rsidRDefault="00EE79F2" w:rsidP="00EE79F2">
            <w:pPr>
              <w:spacing w:after="0" w:line="240" w:lineRule="auto"/>
              <w:jc w:val="center"/>
              <w:rPr>
                <w:rFonts w:ascii="Arial" w:eastAsia="Times New Roman" w:hAnsi="Arial" w:cs="Arial"/>
                <w:b/>
                <w:bCs/>
                <w:color w:val="000000"/>
                <w:sz w:val="18"/>
                <w:szCs w:val="18"/>
                <w:lang w:eastAsia="pl-PL"/>
              </w:rPr>
            </w:pPr>
            <w:r w:rsidRPr="00EE79F2">
              <w:rPr>
                <w:rFonts w:ascii="Arial" w:eastAsia="Times New Roman" w:hAnsi="Arial" w:cs="Arial"/>
                <w:b/>
                <w:bCs/>
                <w:color w:val="000000"/>
                <w:sz w:val="18"/>
                <w:szCs w:val="18"/>
                <w:lang w:eastAsia="pl-PL"/>
              </w:rPr>
              <w:t>2014</w:t>
            </w:r>
          </w:p>
        </w:tc>
        <w:tc>
          <w:tcPr>
            <w:tcW w:w="405" w:type="pct"/>
            <w:shd w:val="clear" w:color="auto" w:fill="FEF99A"/>
            <w:vAlign w:val="center"/>
            <w:hideMark/>
          </w:tcPr>
          <w:p w14:paraId="0CFF8CEC" w14:textId="77777777" w:rsidR="00EE79F2" w:rsidRPr="00EE79F2" w:rsidRDefault="00EE79F2" w:rsidP="00EE79F2">
            <w:pPr>
              <w:spacing w:after="0" w:line="240" w:lineRule="auto"/>
              <w:jc w:val="center"/>
              <w:rPr>
                <w:rFonts w:ascii="Arial" w:eastAsia="Times New Roman" w:hAnsi="Arial" w:cs="Arial"/>
                <w:b/>
                <w:bCs/>
                <w:color w:val="000000"/>
                <w:sz w:val="18"/>
                <w:szCs w:val="18"/>
                <w:lang w:eastAsia="pl-PL"/>
              </w:rPr>
            </w:pPr>
            <w:r w:rsidRPr="00EE79F2">
              <w:rPr>
                <w:rFonts w:ascii="Arial" w:eastAsia="Times New Roman" w:hAnsi="Arial" w:cs="Arial"/>
                <w:b/>
                <w:bCs/>
                <w:color w:val="000000"/>
                <w:sz w:val="18"/>
                <w:szCs w:val="18"/>
                <w:lang w:eastAsia="pl-PL"/>
              </w:rPr>
              <w:t>2015</w:t>
            </w:r>
          </w:p>
        </w:tc>
        <w:tc>
          <w:tcPr>
            <w:tcW w:w="405" w:type="pct"/>
            <w:shd w:val="clear" w:color="auto" w:fill="FEF99A"/>
            <w:vAlign w:val="center"/>
            <w:hideMark/>
          </w:tcPr>
          <w:p w14:paraId="42CDEE42" w14:textId="77777777" w:rsidR="00EE79F2" w:rsidRPr="00EE79F2" w:rsidRDefault="00EE79F2" w:rsidP="00EE79F2">
            <w:pPr>
              <w:spacing w:after="0" w:line="240" w:lineRule="auto"/>
              <w:jc w:val="center"/>
              <w:rPr>
                <w:rFonts w:ascii="Arial" w:eastAsia="Times New Roman" w:hAnsi="Arial" w:cs="Arial"/>
                <w:b/>
                <w:bCs/>
                <w:color w:val="000000"/>
                <w:sz w:val="18"/>
                <w:szCs w:val="18"/>
                <w:lang w:eastAsia="pl-PL"/>
              </w:rPr>
            </w:pPr>
            <w:r w:rsidRPr="00EE79F2">
              <w:rPr>
                <w:rFonts w:ascii="Arial" w:eastAsia="Times New Roman" w:hAnsi="Arial" w:cs="Arial"/>
                <w:b/>
                <w:bCs/>
                <w:color w:val="000000"/>
                <w:sz w:val="18"/>
                <w:szCs w:val="18"/>
                <w:lang w:eastAsia="pl-PL"/>
              </w:rPr>
              <w:t>2016</w:t>
            </w:r>
          </w:p>
        </w:tc>
        <w:tc>
          <w:tcPr>
            <w:tcW w:w="405" w:type="pct"/>
            <w:shd w:val="clear" w:color="auto" w:fill="FEF99A"/>
            <w:vAlign w:val="center"/>
            <w:hideMark/>
          </w:tcPr>
          <w:p w14:paraId="713A407A" w14:textId="77777777" w:rsidR="00EE79F2" w:rsidRPr="00EE79F2" w:rsidRDefault="00EE79F2" w:rsidP="00EE79F2">
            <w:pPr>
              <w:spacing w:after="0" w:line="240" w:lineRule="auto"/>
              <w:jc w:val="center"/>
              <w:rPr>
                <w:rFonts w:ascii="Arial" w:eastAsia="Times New Roman" w:hAnsi="Arial" w:cs="Arial"/>
                <w:b/>
                <w:bCs/>
                <w:color w:val="000000"/>
                <w:sz w:val="18"/>
                <w:szCs w:val="18"/>
                <w:lang w:eastAsia="pl-PL"/>
              </w:rPr>
            </w:pPr>
            <w:r w:rsidRPr="00EE79F2">
              <w:rPr>
                <w:rFonts w:ascii="Arial" w:eastAsia="Times New Roman" w:hAnsi="Arial" w:cs="Arial"/>
                <w:b/>
                <w:bCs/>
                <w:color w:val="000000"/>
                <w:sz w:val="18"/>
                <w:szCs w:val="18"/>
                <w:lang w:eastAsia="pl-PL"/>
              </w:rPr>
              <w:t>2017</w:t>
            </w:r>
          </w:p>
        </w:tc>
        <w:tc>
          <w:tcPr>
            <w:tcW w:w="405" w:type="pct"/>
            <w:shd w:val="clear" w:color="auto" w:fill="FEF99A"/>
            <w:vAlign w:val="center"/>
            <w:hideMark/>
          </w:tcPr>
          <w:p w14:paraId="62C874BD" w14:textId="77777777" w:rsidR="00EE79F2" w:rsidRPr="00EE79F2" w:rsidRDefault="00EE79F2" w:rsidP="00EE79F2">
            <w:pPr>
              <w:spacing w:after="0" w:line="240" w:lineRule="auto"/>
              <w:jc w:val="center"/>
              <w:rPr>
                <w:rFonts w:ascii="Arial" w:eastAsia="Times New Roman" w:hAnsi="Arial" w:cs="Arial"/>
                <w:b/>
                <w:bCs/>
                <w:color w:val="000000"/>
                <w:sz w:val="18"/>
                <w:szCs w:val="18"/>
                <w:lang w:eastAsia="pl-PL"/>
              </w:rPr>
            </w:pPr>
            <w:r w:rsidRPr="00EE79F2">
              <w:rPr>
                <w:rFonts w:ascii="Arial" w:eastAsia="Times New Roman" w:hAnsi="Arial" w:cs="Arial"/>
                <w:b/>
                <w:bCs/>
                <w:color w:val="000000"/>
                <w:sz w:val="18"/>
                <w:szCs w:val="18"/>
                <w:lang w:eastAsia="pl-PL"/>
              </w:rPr>
              <w:t>2018</w:t>
            </w:r>
          </w:p>
        </w:tc>
        <w:tc>
          <w:tcPr>
            <w:tcW w:w="405" w:type="pct"/>
            <w:shd w:val="clear" w:color="auto" w:fill="FEF99A"/>
            <w:vAlign w:val="center"/>
            <w:hideMark/>
          </w:tcPr>
          <w:p w14:paraId="3F337092" w14:textId="77777777" w:rsidR="00EE79F2" w:rsidRPr="00EE79F2" w:rsidRDefault="00EE79F2" w:rsidP="00EE79F2">
            <w:pPr>
              <w:spacing w:after="0" w:line="240" w:lineRule="auto"/>
              <w:jc w:val="center"/>
              <w:rPr>
                <w:rFonts w:ascii="Arial" w:eastAsia="Times New Roman" w:hAnsi="Arial" w:cs="Arial"/>
                <w:b/>
                <w:bCs/>
                <w:color w:val="000000"/>
                <w:sz w:val="18"/>
                <w:szCs w:val="18"/>
                <w:lang w:eastAsia="pl-PL"/>
              </w:rPr>
            </w:pPr>
            <w:r w:rsidRPr="00EE79F2">
              <w:rPr>
                <w:rFonts w:ascii="Arial" w:eastAsia="Times New Roman" w:hAnsi="Arial" w:cs="Arial"/>
                <w:b/>
                <w:bCs/>
                <w:color w:val="000000"/>
                <w:sz w:val="18"/>
                <w:szCs w:val="18"/>
                <w:lang w:eastAsia="pl-PL"/>
              </w:rPr>
              <w:t>2019</w:t>
            </w:r>
          </w:p>
        </w:tc>
        <w:tc>
          <w:tcPr>
            <w:tcW w:w="405" w:type="pct"/>
            <w:shd w:val="clear" w:color="auto" w:fill="FEF99A"/>
            <w:vAlign w:val="center"/>
            <w:hideMark/>
          </w:tcPr>
          <w:p w14:paraId="337258D2" w14:textId="77777777" w:rsidR="00EE79F2" w:rsidRPr="00EE79F2" w:rsidRDefault="00EE79F2" w:rsidP="00EE79F2">
            <w:pPr>
              <w:spacing w:after="0" w:line="240" w:lineRule="auto"/>
              <w:jc w:val="center"/>
              <w:rPr>
                <w:rFonts w:ascii="Arial" w:eastAsia="Times New Roman" w:hAnsi="Arial" w:cs="Arial"/>
                <w:b/>
                <w:bCs/>
                <w:color w:val="000000"/>
                <w:sz w:val="18"/>
                <w:szCs w:val="18"/>
                <w:lang w:eastAsia="pl-PL"/>
              </w:rPr>
            </w:pPr>
            <w:r w:rsidRPr="00EE79F2">
              <w:rPr>
                <w:rFonts w:ascii="Arial" w:eastAsia="Times New Roman" w:hAnsi="Arial" w:cs="Arial"/>
                <w:b/>
                <w:bCs/>
                <w:color w:val="000000"/>
                <w:sz w:val="18"/>
                <w:szCs w:val="18"/>
                <w:lang w:eastAsia="pl-PL"/>
              </w:rPr>
              <w:t>2020</w:t>
            </w:r>
          </w:p>
        </w:tc>
      </w:tr>
      <w:tr w:rsidR="005651C1" w:rsidRPr="00EE79F2" w14:paraId="303E84A3" w14:textId="77777777" w:rsidTr="00B90749">
        <w:tc>
          <w:tcPr>
            <w:tcW w:w="950" w:type="pct"/>
            <w:shd w:val="clear" w:color="auto" w:fill="auto"/>
            <w:vAlign w:val="center"/>
            <w:hideMark/>
          </w:tcPr>
          <w:p w14:paraId="0627E4E3" w14:textId="77777777" w:rsidR="00EE79F2" w:rsidRPr="00EE79F2" w:rsidRDefault="00EE79F2" w:rsidP="00EE79F2">
            <w:pPr>
              <w:spacing w:after="0" w:line="240" w:lineRule="auto"/>
              <w:jc w:val="both"/>
              <w:rPr>
                <w:rFonts w:ascii="Arial" w:eastAsia="Times New Roman" w:hAnsi="Arial" w:cs="Arial"/>
                <w:sz w:val="18"/>
                <w:szCs w:val="18"/>
                <w:lang w:eastAsia="pl-PL"/>
              </w:rPr>
            </w:pPr>
            <w:r w:rsidRPr="00EE79F2">
              <w:rPr>
                <w:rFonts w:ascii="Arial" w:eastAsia="Times New Roman" w:hAnsi="Arial" w:cs="Arial"/>
                <w:sz w:val="18"/>
                <w:szCs w:val="18"/>
                <w:lang w:eastAsia="pl-PL"/>
              </w:rPr>
              <w:t>Urodzenia żywe ogółem</w:t>
            </w:r>
          </w:p>
        </w:tc>
        <w:tc>
          <w:tcPr>
            <w:tcW w:w="405" w:type="pct"/>
            <w:shd w:val="clear" w:color="FFFFFF" w:fill="FFFFFF"/>
            <w:vAlign w:val="center"/>
            <w:hideMark/>
          </w:tcPr>
          <w:p w14:paraId="43849921"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162</w:t>
            </w:r>
          </w:p>
        </w:tc>
        <w:tc>
          <w:tcPr>
            <w:tcW w:w="405" w:type="pct"/>
            <w:shd w:val="clear" w:color="FFFFFF" w:fill="FFFFFF"/>
            <w:vAlign w:val="center"/>
            <w:hideMark/>
          </w:tcPr>
          <w:p w14:paraId="50F35776"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148</w:t>
            </w:r>
          </w:p>
        </w:tc>
        <w:tc>
          <w:tcPr>
            <w:tcW w:w="405" w:type="pct"/>
            <w:shd w:val="clear" w:color="FFFFFF" w:fill="FFFFFF"/>
            <w:vAlign w:val="center"/>
            <w:hideMark/>
          </w:tcPr>
          <w:p w14:paraId="226F26DB"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162</w:t>
            </w:r>
          </w:p>
        </w:tc>
        <w:tc>
          <w:tcPr>
            <w:tcW w:w="405" w:type="pct"/>
            <w:shd w:val="clear" w:color="FFFFFF" w:fill="FFFFFF"/>
            <w:vAlign w:val="center"/>
            <w:hideMark/>
          </w:tcPr>
          <w:p w14:paraId="1D3262FF"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146</w:t>
            </w:r>
          </w:p>
        </w:tc>
        <w:tc>
          <w:tcPr>
            <w:tcW w:w="405" w:type="pct"/>
            <w:shd w:val="clear" w:color="FFFFFF" w:fill="FFFFFF"/>
            <w:vAlign w:val="center"/>
            <w:hideMark/>
          </w:tcPr>
          <w:p w14:paraId="310C9665"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140</w:t>
            </w:r>
          </w:p>
        </w:tc>
        <w:tc>
          <w:tcPr>
            <w:tcW w:w="405" w:type="pct"/>
            <w:shd w:val="clear" w:color="FFFFFF" w:fill="FFFFFF"/>
            <w:vAlign w:val="center"/>
            <w:hideMark/>
          </w:tcPr>
          <w:p w14:paraId="4AF27EA7"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155</w:t>
            </w:r>
          </w:p>
        </w:tc>
        <w:tc>
          <w:tcPr>
            <w:tcW w:w="405" w:type="pct"/>
            <w:shd w:val="clear" w:color="FFFFFF" w:fill="FFFFFF"/>
            <w:vAlign w:val="center"/>
            <w:hideMark/>
          </w:tcPr>
          <w:p w14:paraId="53F19DF7"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149</w:t>
            </w:r>
          </w:p>
        </w:tc>
        <w:tc>
          <w:tcPr>
            <w:tcW w:w="405" w:type="pct"/>
            <w:shd w:val="clear" w:color="FFFFFF" w:fill="FFFFFF"/>
            <w:vAlign w:val="center"/>
            <w:hideMark/>
          </w:tcPr>
          <w:p w14:paraId="7745E9A3"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163</w:t>
            </w:r>
          </w:p>
        </w:tc>
        <w:tc>
          <w:tcPr>
            <w:tcW w:w="405" w:type="pct"/>
            <w:shd w:val="clear" w:color="FFFFFF" w:fill="FFFFFF"/>
            <w:vAlign w:val="center"/>
            <w:hideMark/>
          </w:tcPr>
          <w:p w14:paraId="50211B68"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141</w:t>
            </w:r>
          </w:p>
        </w:tc>
        <w:tc>
          <w:tcPr>
            <w:tcW w:w="405" w:type="pct"/>
            <w:shd w:val="clear" w:color="FFFFFF" w:fill="FFFFFF"/>
            <w:vAlign w:val="center"/>
            <w:hideMark/>
          </w:tcPr>
          <w:p w14:paraId="2125551A"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138</w:t>
            </w:r>
          </w:p>
        </w:tc>
      </w:tr>
      <w:tr w:rsidR="005651C1" w:rsidRPr="00EE79F2" w14:paraId="4E6CF263" w14:textId="77777777" w:rsidTr="00B90749">
        <w:tc>
          <w:tcPr>
            <w:tcW w:w="950" w:type="pct"/>
            <w:shd w:val="clear" w:color="auto" w:fill="auto"/>
            <w:vAlign w:val="center"/>
            <w:hideMark/>
          </w:tcPr>
          <w:p w14:paraId="697331E9" w14:textId="00C0E7C8" w:rsidR="00EE79F2" w:rsidRPr="00EE79F2" w:rsidRDefault="00EE79F2" w:rsidP="005651C1">
            <w:pPr>
              <w:spacing w:after="0" w:line="240" w:lineRule="auto"/>
              <w:jc w:val="right"/>
              <w:rPr>
                <w:rFonts w:ascii="Arial" w:eastAsia="Times New Roman" w:hAnsi="Arial" w:cs="Arial"/>
                <w:sz w:val="18"/>
                <w:szCs w:val="18"/>
                <w:lang w:eastAsia="pl-PL"/>
              </w:rPr>
            </w:pPr>
            <w:r w:rsidRPr="00EE79F2">
              <w:rPr>
                <w:rFonts w:ascii="Arial" w:eastAsia="Times New Roman" w:hAnsi="Arial" w:cs="Arial"/>
                <w:sz w:val="18"/>
                <w:szCs w:val="18"/>
                <w:lang w:eastAsia="pl-PL"/>
              </w:rPr>
              <w:t>mężczyźni</w:t>
            </w:r>
          </w:p>
        </w:tc>
        <w:tc>
          <w:tcPr>
            <w:tcW w:w="405" w:type="pct"/>
            <w:shd w:val="clear" w:color="FFFFFF" w:fill="FFFFFF"/>
            <w:vAlign w:val="center"/>
            <w:hideMark/>
          </w:tcPr>
          <w:p w14:paraId="034EA98A"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78</w:t>
            </w:r>
          </w:p>
        </w:tc>
        <w:tc>
          <w:tcPr>
            <w:tcW w:w="405" w:type="pct"/>
            <w:shd w:val="clear" w:color="FFFFFF" w:fill="FFFFFF"/>
            <w:vAlign w:val="center"/>
            <w:hideMark/>
          </w:tcPr>
          <w:p w14:paraId="7BCACA34"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76</w:t>
            </w:r>
          </w:p>
        </w:tc>
        <w:tc>
          <w:tcPr>
            <w:tcW w:w="405" w:type="pct"/>
            <w:shd w:val="clear" w:color="FFFFFF" w:fill="FFFFFF"/>
            <w:vAlign w:val="center"/>
            <w:hideMark/>
          </w:tcPr>
          <w:p w14:paraId="2DBC1A24"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78</w:t>
            </w:r>
          </w:p>
        </w:tc>
        <w:tc>
          <w:tcPr>
            <w:tcW w:w="405" w:type="pct"/>
            <w:shd w:val="clear" w:color="FFFFFF" w:fill="FFFFFF"/>
            <w:vAlign w:val="center"/>
            <w:hideMark/>
          </w:tcPr>
          <w:p w14:paraId="24439B31"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68</w:t>
            </w:r>
          </w:p>
        </w:tc>
        <w:tc>
          <w:tcPr>
            <w:tcW w:w="405" w:type="pct"/>
            <w:shd w:val="clear" w:color="FFFFFF" w:fill="FFFFFF"/>
            <w:vAlign w:val="center"/>
            <w:hideMark/>
          </w:tcPr>
          <w:p w14:paraId="50A55E8C"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73</w:t>
            </w:r>
          </w:p>
        </w:tc>
        <w:tc>
          <w:tcPr>
            <w:tcW w:w="405" w:type="pct"/>
            <w:shd w:val="clear" w:color="FFFFFF" w:fill="FFFFFF"/>
            <w:vAlign w:val="center"/>
            <w:hideMark/>
          </w:tcPr>
          <w:p w14:paraId="73290017"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79</w:t>
            </w:r>
          </w:p>
        </w:tc>
        <w:tc>
          <w:tcPr>
            <w:tcW w:w="405" w:type="pct"/>
            <w:shd w:val="clear" w:color="FFFFFF" w:fill="FFFFFF"/>
            <w:vAlign w:val="center"/>
            <w:hideMark/>
          </w:tcPr>
          <w:p w14:paraId="06F56D64"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70</w:t>
            </w:r>
          </w:p>
        </w:tc>
        <w:tc>
          <w:tcPr>
            <w:tcW w:w="405" w:type="pct"/>
            <w:shd w:val="clear" w:color="FFFFFF" w:fill="FFFFFF"/>
            <w:vAlign w:val="center"/>
            <w:hideMark/>
          </w:tcPr>
          <w:p w14:paraId="107252B3"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78</w:t>
            </w:r>
          </w:p>
        </w:tc>
        <w:tc>
          <w:tcPr>
            <w:tcW w:w="405" w:type="pct"/>
            <w:shd w:val="clear" w:color="FFFFFF" w:fill="FFFFFF"/>
            <w:vAlign w:val="center"/>
            <w:hideMark/>
          </w:tcPr>
          <w:p w14:paraId="0CDB4771"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77</w:t>
            </w:r>
          </w:p>
        </w:tc>
        <w:tc>
          <w:tcPr>
            <w:tcW w:w="405" w:type="pct"/>
            <w:shd w:val="clear" w:color="FFFFFF" w:fill="FFFFFF"/>
            <w:vAlign w:val="center"/>
            <w:hideMark/>
          </w:tcPr>
          <w:p w14:paraId="5350662F"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62</w:t>
            </w:r>
          </w:p>
        </w:tc>
      </w:tr>
      <w:tr w:rsidR="005651C1" w:rsidRPr="00EE79F2" w14:paraId="067F53E3" w14:textId="77777777" w:rsidTr="00B90749">
        <w:tc>
          <w:tcPr>
            <w:tcW w:w="950" w:type="pct"/>
            <w:shd w:val="clear" w:color="auto" w:fill="auto"/>
            <w:vAlign w:val="center"/>
            <w:hideMark/>
          </w:tcPr>
          <w:p w14:paraId="449BAD96" w14:textId="03889B08" w:rsidR="00EE79F2" w:rsidRPr="00EE79F2" w:rsidRDefault="00EE79F2" w:rsidP="005651C1">
            <w:pPr>
              <w:spacing w:after="0" w:line="240" w:lineRule="auto"/>
              <w:jc w:val="right"/>
              <w:rPr>
                <w:rFonts w:ascii="Arial" w:eastAsia="Times New Roman" w:hAnsi="Arial" w:cs="Arial"/>
                <w:sz w:val="18"/>
                <w:szCs w:val="18"/>
                <w:lang w:eastAsia="pl-PL"/>
              </w:rPr>
            </w:pPr>
            <w:r w:rsidRPr="00EE79F2">
              <w:rPr>
                <w:rFonts w:ascii="Arial" w:eastAsia="Times New Roman" w:hAnsi="Arial" w:cs="Arial"/>
                <w:sz w:val="18"/>
                <w:szCs w:val="18"/>
                <w:lang w:eastAsia="pl-PL"/>
              </w:rPr>
              <w:t>kobiety</w:t>
            </w:r>
          </w:p>
        </w:tc>
        <w:tc>
          <w:tcPr>
            <w:tcW w:w="405" w:type="pct"/>
            <w:shd w:val="clear" w:color="FFFFFF" w:fill="FFFFFF"/>
            <w:vAlign w:val="center"/>
            <w:hideMark/>
          </w:tcPr>
          <w:p w14:paraId="235F235E"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84</w:t>
            </w:r>
          </w:p>
        </w:tc>
        <w:tc>
          <w:tcPr>
            <w:tcW w:w="405" w:type="pct"/>
            <w:shd w:val="clear" w:color="FFFFFF" w:fill="FFFFFF"/>
            <w:vAlign w:val="center"/>
            <w:hideMark/>
          </w:tcPr>
          <w:p w14:paraId="13DC98C1"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72</w:t>
            </w:r>
          </w:p>
        </w:tc>
        <w:tc>
          <w:tcPr>
            <w:tcW w:w="405" w:type="pct"/>
            <w:shd w:val="clear" w:color="FFFFFF" w:fill="FFFFFF"/>
            <w:vAlign w:val="center"/>
            <w:hideMark/>
          </w:tcPr>
          <w:p w14:paraId="10DCE228"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84</w:t>
            </w:r>
          </w:p>
        </w:tc>
        <w:tc>
          <w:tcPr>
            <w:tcW w:w="405" w:type="pct"/>
            <w:shd w:val="clear" w:color="FFFFFF" w:fill="FFFFFF"/>
            <w:vAlign w:val="center"/>
            <w:hideMark/>
          </w:tcPr>
          <w:p w14:paraId="04DCDB4C"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78</w:t>
            </w:r>
          </w:p>
        </w:tc>
        <w:tc>
          <w:tcPr>
            <w:tcW w:w="405" w:type="pct"/>
            <w:shd w:val="clear" w:color="FFFFFF" w:fill="FFFFFF"/>
            <w:vAlign w:val="center"/>
            <w:hideMark/>
          </w:tcPr>
          <w:p w14:paraId="27D5A005"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67</w:t>
            </w:r>
          </w:p>
        </w:tc>
        <w:tc>
          <w:tcPr>
            <w:tcW w:w="405" w:type="pct"/>
            <w:shd w:val="clear" w:color="FFFFFF" w:fill="FFFFFF"/>
            <w:vAlign w:val="center"/>
            <w:hideMark/>
          </w:tcPr>
          <w:p w14:paraId="49689624"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76</w:t>
            </w:r>
          </w:p>
        </w:tc>
        <w:tc>
          <w:tcPr>
            <w:tcW w:w="405" w:type="pct"/>
            <w:shd w:val="clear" w:color="FFFFFF" w:fill="FFFFFF"/>
            <w:vAlign w:val="center"/>
            <w:hideMark/>
          </w:tcPr>
          <w:p w14:paraId="4C54B101"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79</w:t>
            </w:r>
          </w:p>
        </w:tc>
        <w:tc>
          <w:tcPr>
            <w:tcW w:w="405" w:type="pct"/>
            <w:shd w:val="clear" w:color="FFFFFF" w:fill="FFFFFF"/>
            <w:vAlign w:val="center"/>
            <w:hideMark/>
          </w:tcPr>
          <w:p w14:paraId="6817499B"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85</w:t>
            </w:r>
          </w:p>
        </w:tc>
        <w:tc>
          <w:tcPr>
            <w:tcW w:w="405" w:type="pct"/>
            <w:shd w:val="clear" w:color="FFFFFF" w:fill="FFFFFF"/>
            <w:vAlign w:val="center"/>
            <w:hideMark/>
          </w:tcPr>
          <w:p w14:paraId="606F9BC5"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64</w:t>
            </w:r>
          </w:p>
        </w:tc>
        <w:tc>
          <w:tcPr>
            <w:tcW w:w="405" w:type="pct"/>
            <w:shd w:val="clear" w:color="FFFFFF" w:fill="FFFFFF"/>
            <w:vAlign w:val="center"/>
            <w:hideMark/>
          </w:tcPr>
          <w:p w14:paraId="34B7B3F3"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76</w:t>
            </w:r>
          </w:p>
        </w:tc>
      </w:tr>
      <w:tr w:rsidR="005651C1" w:rsidRPr="00EE79F2" w14:paraId="355B1F54" w14:textId="77777777" w:rsidTr="00B90749">
        <w:tc>
          <w:tcPr>
            <w:tcW w:w="950" w:type="pct"/>
            <w:shd w:val="clear" w:color="auto" w:fill="auto"/>
            <w:vAlign w:val="center"/>
            <w:hideMark/>
          </w:tcPr>
          <w:p w14:paraId="5DC1E070" w14:textId="77777777" w:rsidR="00EE79F2" w:rsidRPr="00EE79F2" w:rsidRDefault="00EE79F2" w:rsidP="00EE79F2">
            <w:pPr>
              <w:spacing w:after="0" w:line="240" w:lineRule="auto"/>
              <w:jc w:val="both"/>
              <w:rPr>
                <w:rFonts w:ascii="Arial" w:eastAsia="Times New Roman" w:hAnsi="Arial" w:cs="Arial"/>
                <w:sz w:val="18"/>
                <w:szCs w:val="18"/>
                <w:lang w:eastAsia="pl-PL"/>
              </w:rPr>
            </w:pPr>
            <w:r w:rsidRPr="00EE79F2">
              <w:rPr>
                <w:rFonts w:ascii="Arial" w:eastAsia="Times New Roman" w:hAnsi="Arial" w:cs="Arial"/>
                <w:sz w:val="18"/>
                <w:szCs w:val="18"/>
                <w:lang w:eastAsia="pl-PL"/>
              </w:rPr>
              <w:t>Zgony ogółem</w:t>
            </w:r>
          </w:p>
        </w:tc>
        <w:tc>
          <w:tcPr>
            <w:tcW w:w="405" w:type="pct"/>
            <w:shd w:val="clear" w:color="FFFFFF" w:fill="FFFFFF"/>
            <w:vAlign w:val="center"/>
            <w:hideMark/>
          </w:tcPr>
          <w:p w14:paraId="71CC12A2"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143</w:t>
            </w:r>
          </w:p>
        </w:tc>
        <w:tc>
          <w:tcPr>
            <w:tcW w:w="405" w:type="pct"/>
            <w:shd w:val="clear" w:color="FFFFFF" w:fill="FFFFFF"/>
            <w:vAlign w:val="center"/>
            <w:hideMark/>
          </w:tcPr>
          <w:p w14:paraId="3CF3CAE9"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155</w:t>
            </w:r>
          </w:p>
        </w:tc>
        <w:tc>
          <w:tcPr>
            <w:tcW w:w="405" w:type="pct"/>
            <w:shd w:val="clear" w:color="FFFFFF" w:fill="FFFFFF"/>
            <w:vAlign w:val="center"/>
            <w:hideMark/>
          </w:tcPr>
          <w:p w14:paraId="6FBC226F"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161</w:t>
            </w:r>
          </w:p>
        </w:tc>
        <w:tc>
          <w:tcPr>
            <w:tcW w:w="405" w:type="pct"/>
            <w:shd w:val="clear" w:color="FFFFFF" w:fill="FFFFFF"/>
            <w:vAlign w:val="center"/>
            <w:hideMark/>
          </w:tcPr>
          <w:p w14:paraId="1F81FBB4"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163</w:t>
            </w:r>
          </w:p>
        </w:tc>
        <w:tc>
          <w:tcPr>
            <w:tcW w:w="405" w:type="pct"/>
            <w:shd w:val="clear" w:color="FFFFFF" w:fill="FFFFFF"/>
            <w:vAlign w:val="center"/>
            <w:hideMark/>
          </w:tcPr>
          <w:p w14:paraId="58A1FA23"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176</w:t>
            </w:r>
          </w:p>
        </w:tc>
        <w:tc>
          <w:tcPr>
            <w:tcW w:w="405" w:type="pct"/>
            <w:shd w:val="clear" w:color="FFFFFF" w:fill="FFFFFF"/>
            <w:vAlign w:val="center"/>
            <w:hideMark/>
          </w:tcPr>
          <w:p w14:paraId="5905F112"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173</w:t>
            </w:r>
          </w:p>
        </w:tc>
        <w:tc>
          <w:tcPr>
            <w:tcW w:w="405" w:type="pct"/>
            <w:shd w:val="clear" w:color="FFFFFF" w:fill="FFFFFF"/>
            <w:vAlign w:val="center"/>
            <w:hideMark/>
          </w:tcPr>
          <w:p w14:paraId="53FE3001"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155</w:t>
            </w:r>
          </w:p>
        </w:tc>
        <w:tc>
          <w:tcPr>
            <w:tcW w:w="405" w:type="pct"/>
            <w:shd w:val="clear" w:color="FFFFFF" w:fill="FFFFFF"/>
            <w:vAlign w:val="center"/>
            <w:hideMark/>
          </w:tcPr>
          <w:p w14:paraId="598488DA"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174</w:t>
            </w:r>
          </w:p>
        </w:tc>
        <w:tc>
          <w:tcPr>
            <w:tcW w:w="405" w:type="pct"/>
            <w:shd w:val="clear" w:color="FFFFFF" w:fill="FFFFFF"/>
            <w:vAlign w:val="center"/>
            <w:hideMark/>
          </w:tcPr>
          <w:p w14:paraId="4C830204"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185</w:t>
            </w:r>
          </w:p>
        </w:tc>
        <w:tc>
          <w:tcPr>
            <w:tcW w:w="405" w:type="pct"/>
            <w:shd w:val="clear" w:color="FFFFFF" w:fill="FFFFFF"/>
            <w:vAlign w:val="center"/>
            <w:hideMark/>
          </w:tcPr>
          <w:p w14:paraId="58F11FBB"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209</w:t>
            </w:r>
          </w:p>
        </w:tc>
      </w:tr>
      <w:tr w:rsidR="005651C1" w:rsidRPr="00EE79F2" w14:paraId="5B9AC0B9" w14:textId="77777777" w:rsidTr="00B90749">
        <w:tc>
          <w:tcPr>
            <w:tcW w:w="950" w:type="pct"/>
            <w:shd w:val="clear" w:color="auto" w:fill="auto"/>
            <w:vAlign w:val="center"/>
            <w:hideMark/>
          </w:tcPr>
          <w:p w14:paraId="03CD9D8E" w14:textId="2AB03E4D" w:rsidR="00EE79F2" w:rsidRPr="00EE79F2" w:rsidRDefault="00EE79F2" w:rsidP="005651C1">
            <w:pPr>
              <w:spacing w:after="0" w:line="240" w:lineRule="auto"/>
              <w:jc w:val="right"/>
              <w:rPr>
                <w:rFonts w:ascii="Arial" w:eastAsia="Times New Roman" w:hAnsi="Arial" w:cs="Arial"/>
                <w:sz w:val="18"/>
                <w:szCs w:val="18"/>
                <w:lang w:eastAsia="pl-PL"/>
              </w:rPr>
            </w:pPr>
            <w:r w:rsidRPr="00EE79F2">
              <w:rPr>
                <w:rFonts w:ascii="Arial" w:eastAsia="Times New Roman" w:hAnsi="Arial" w:cs="Arial"/>
                <w:sz w:val="18"/>
                <w:szCs w:val="18"/>
                <w:lang w:eastAsia="pl-PL"/>
              </w:rPr>
              <w:t>mężczyźni</w:t>
            </w:r>
          </w:p>
        </w:tc>
        <w:tc>
          <w:tcPr>
            <w:tcW w:w="405" w:type="pct"/>
            <w:shd w:val="clear" w:color="FFFFFF" w:fill="FFFFFF"/>
            <w:vAlign w:val="center"/>
            <w:hideMark/>
          </w:tcPr>
          <w:p w14:paraId="0222015E"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84</w:t>
            </w:r>
          </w:p>
        </w:tc>
        <w:tc>
          <w:tcPr>
            <w:tcW w:w="405" w:type="pct"/>
            <w:shd w:val="clear" w:color="FFFFFF" w:fill="FFFFFF"/>
            <w:vAlign w:val="center"/>
            <w:hideMark/>
          </w:tcPr>
          <w:p w14:paraId="6D9B3023"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82</w:t>
            </w:r>
          </w:p>
        </w:tc>
        <w:tc>
          <w:tcPr>
            <w:tcW w:w="405" w:type="pct"/>
            <w:shd w:val="clear" w:color="FFFFFF" w:fill="FFFFFF"/>
            <w:vAlign w:val="center"/>
            <w:hideMark/>
          </w:tcPr>
          <w:p w14:paraId="7592A95F"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96</w:t>
            </w:r>
          </w:p>
        </w:tc>
        <w:tc>
          <w:tcPr>
            <w:tcW w:w="405" w:type="pct"/>
            <w:shd w:val="clear" w:color="FFFFFF" w:fill="FFFFFF"/>
            <w:vAlign w:val="center"/>
            <w:hideMark/>
          </w:tcPr>
          <w:p w14:paraId="16789F9E"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97</w:t>
            </w:r>
          </w:p>
        </w:tc>
        <w:tc>
          <w:tcPr>
            <w:tcW w:w="405" w:type="pct"/>
            <w:shd w:val="clear" w:color="FFFFFF" w:fill="FFFFFF"/>
            <w:vAlign w:val="center"/>
            <w:hideMark/>
          </w:tcPr>
          <w:p w14:paraId="2C903EDA"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98</w:t>
            </w:r>
          </w:p>
        </w:tc>
        <w:tc>
          <w:tcPr>
            <w:tcW w:w="405" w:type="pct"/>
            <w:shd w:val="clear" w:color="FFFFFF" w:fill="FFFFFF"/>
            <w:vAlign w:val="center"/>
            <w:hideMark/>
          </w:tcPr>
          <w:p w14:paraId="34C7EB7E"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101</w:t>
            </w:r>
          </w:p>
        </w:tc>
        <w:tc>
          <w:tcPr>
            <w:tcW w:w="405" w:type="pct"/>
            <w:shd w:val="clear" w:color="FFFFFF" w:fill="FFFFFF"/>
            <w:vAlign w:val="center"/>
            <w:hideMark/>
          </w:tcPr>
          <w:p w14:paraId="74A20062"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80</w:t>
            </w:r>
          </w:p>
        </w:tc>
        <w:tc>
          <w:tcPr>
            <w:tcW w:w="405" w:type="pct"/>
            <w:shd w:val="clear" w:color="FFFFFF" w:fill="FFFFFF"/>
            <w:vAlign w:val="center"/>
            <w:hideMark/>
          </w:tcPr>
          <w:p w14:paraId="05F5B7FA"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92</w:t>
            </w:r>
          </w:p>
        </w:tc>
        <w:tc>
          <w:tcPr>
            <w:tcW w:w="405" w:type="pct"/>
            <w:shd w:val="clear" w:color="FFFFFF" w:fill="FFFFFF"/>
            <w:vAlign w:val="center"/>
            <w:hideMark/>
          </w:tcPr>
          <w:p w14:paraId="3E9F9569"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93</w:t>
            </w:r>
          </w:p>
        </w:tc>
        <w:tc>
          <w:tcPr>
            <w:tcW w:w="405" w:type="pct"/>
            <w:shd w:val="clear" w:color="FFFFFF" w:fill="FFFFFF"/>
            <w:vAlign w:val="center"/>
            <w:hideMark/>
          </w:tcPr>
          <w:p w14:paraId="0B33C1B4"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117</w:t>
            </w:r>
          </w:p>
        </w:tc>
      </w:tr>
      <w:tr w:rsidR="005651C1" w:rsidRPr="00EE79F2" w14:paraId="3E6736CD" w14:textId="77777777" w:rsidTr="00B90749">
        <w:tc>
          <w:tcPr>
            <w:tcW w:w="950" w:type="pct"/>
            <w:shd w:val="clear" w:color="auto" w:fill="auto"/>
            <w:vAlign w:val="center"/>
            <w:hideMark/>
          </w:tcPr>
          <w:p w14:paraId="5AE06B19" w14:textId="4652DE61" w:rsidR="00EE79F2" w:rsidRPr="00EE79F2" w:rsidRDefault="00EE79F2" w:rsidP="005651C1">
            <w:pPr>
              <w:spacing w:after="0" w:line="240" w:lineRule="auto"/>
              <w:jc w:val="right"/>
              <w:rPr>
                <w:rFonts w:ascii="Arial" w:eastAsia="Times New Roman" w:hAnsi="Arial" w:cs="Arial"/>
                <w:sz w:val="18"/>
                <w:szCs w:val="18"/>
                <w:lang w:eastAsia="pl-PL"/>
              </w:rPr>
            </w:pPr>
            <w:r w:rsidRPr="00EE79F2">
              <w:rPr>
                <w:rFonts w:ascii="Arial" w:eastAsia="Times New Roman" w:hAnsi="Arial" w:cs="Arial"/>
                <w:sz w:val="18"/>
                <w:szCs w:val="18"/>
                <w:lang w:eastAsia="pl-PL"/>
              </w:rPr>
              <w:t>kobiety</w:t>
            </w:r>
          </w:p>
        </w:tc>
        <w:tc>
          <w:tcPr>
            <w:tcW w:w="405" w:type="pct"/>
            <w:shd w:val="clear" w:color="FFFFFF" w:fill="FFFFFF"/>
            <w:vAlign w:val="center"/>
            <w:hideMark/>
          </w:tcPr>
          <w:p w14:paraId="6E797B84"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59</w:t>
            </w:r>
          </w:p>
        </w:tc>
        <w:tc>
          <w:tcPr>
            <w:tcW w:w="405" w:type="pct"/>
            <w:shd w:val="clear" w:color="FFFFFF" w:fill="FFFFFF"/>
            <w:vAlign w:val="center"/>
            <w:hideMark/>
          </w:tcPr>
          <w:p w14:paraId="45846433"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73</w:t>
            </w:r>
          </w:p>
        </w:tc>
        <w:tc>
          <w:tcPr>
            <w:tcW w:w="405" w:type="pct"/>
            <w:shd w:val="clear" w:color="FFFFFF" w:fill="FFFFFF"/>
            <w:vAlign w:val="center"/>
            <w:hideMark/>
          </w:tcPr>
          <w:p w14:paraId="0304CC14"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65</w:t>
            </w:r>
          </w:p>
        </w:tc>
        <w:tc>
          <w:tcPr>
            <w:tcW w:w="405" w:type="pct"/>
            <w:shd w:val="clear" w:color="FFFFFF" w:fill="FFFFFF"/>
            <w:vAlign w:val="center"/>
            <w:hideMark/>
          </w:tcPr>
          <w:p w14:paraId="6A15BCAE"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66</w:t>
            </w:r>
          </w:p>
        </w:tc>
        <w:tc>
          <w:tcPr>
            <w:tcW w:w="405" w:type="pct"/>
            <w:shd w:val="clear" w:color="FFFFFF" w:fill="FFFFFF"/>
            <w:vAlign w:val="center"/>
            <w:hideMark/>
          </w:tcPr>
          <w:p w14:paraId="5EF45FDD"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78</w:t>
            </w:r>
          </w:p>
        </w:tc>
        <w:tc>
          <w:tcPr>
            <w:tcW w:w="405" w:type="pct"/>
            <w:shd w:val="clear" w:color="FFFFFF" w:fill="FFFFFF"/>
            <w:vAlign w:val="center"/>
            <w:hideMark/>
          </w:tcPr>
          <w:p w14:paraId="600E8D68"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72</w:t>
            </w:r>
          </w:p>
        </w:tc>
        <w:tc>
          <w:tcPr>
            <w:tcW w:w="405" w:type="pct"/>
            <w:shd w:val="clear" w:color="FFFFFF" w:fill="FFFFFF"/>
            <w:vAlign w:val="center"/>
            <w:hideMark/>
          </w:tcPr>
          <w:p w14:paraId="2953ACBE"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75</w:t>
            </w:r>
          </w:p>
        </w:tc>
        <w:tc>
          <w:tcPr>
            <w:tcW w:w="405" w:type="pct"/>
            <w:shd w:val="clear" w:color="FFFFFF" w:fill="FFFFFF"/>
            <w:vAlign w:val="center"/>
            <w:hideMark/>
          </w:tcPr>
          <w:p w14:paraId="0A16C653"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82</w:t>
            </w:r>
          </w:p>
        </w:tc>
        <w:tc>
          <w:tcPr>
            <w:tcW w:w="405" w:type="pct"/>
            <w:shd w:val="clear" w:color="FFFFFF" w:fill="FFFFFF"/>
            <w:vAlign w:val="center"/>
            <w:hideMark/>
          </w:tcPr>
          <w:p w14:paraId="26C314B4"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92</w:t>
            </w:r>
          </w:p>
        </w:tc>
        <w:tc>
          <w:tcPr>
            <w:tcW w:w="405" w:type="pct"/>
            <w:shd w:val="clear" w:color="FFFFFF" w:fill="FFFFFF"/>
            <w:vAlign w:val="center"/>
            <w:hideMark/>
          </w:tcPr>
          <w:p w14:paraId="24FDF9DC"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92</w:t>
            </w:r>
          </w:p>
        </w:tc>
      </w:tr>
      <w:tr w:rsidR="005651C1" w:rsidRPr="00EE79F2" w14:paraId="1991733E" w14:textId="77777777" w:rsidTr="00B90749">
        <w:tc>
          <w:tcPr>
            <w:tcW w:w="950" w:type="pct"/>
            <w:shd w:val="clear" w:color="auto" w:fill="auto"/>
            <w:vAlign w:val="center"/>
            <w:hideMark/>
          </w:tcPr>
          <w:p w14:paraId="18AE3410" w14:textId="77777777" w:rsidR="00EE79F2" w:rsidRPr="00EE79F2" w:rsidRDefault="00EE79F2" w:rsidP="00EE79F2">
            <w:pPr>
              <w:spacing w:after="0" w:line="240" w:lineRule="auto"/>
              <w:rPr>
                <w:rFonts w:ascii="Arial" w:eastAsia="Times New Roman" w:hAnsi="Arial" w:cs="Arial"/>
                <w:b/>
                <w:bCs/>
                <w:sz w:val="18"/>
                <w:szCs w:val="18"/>
                <w:lang w:eastAsia="pl-PL"/>
              </w:rPr>
            </w:pPr>
            <w:r w:rsidRPr="00EE79F2">
              <w:rPr>
                <w:rFonts w:ascii="Arial" w:eastAsia="Times New Roman" w:hAnsi="Arial" w:cs="Arial"/>
                <w:b/>
                <w:bCs/>
                <w:sz w:val="18"/>
                <w:szCs w:val="18"/>
                <w:lang w:eastAsia="pl-PL"/>
              </w:rPr>
              <w:t>Przyrost naturalny ogółem</w:t>
            </w:r>
          </w:p>
        </w:tc>
        <w:tc>
          <w:tcPr>
            <w:tcW w:w="405" w:type="pct"/>
            <w:shd w:val="clear" w:color="FFFFFF" w:fill="FFFFFF"/>
            <w:vAlign w:val="center"/>
            <w:hideMark/>
          </w:tcPr>
          <w:p w14:paraId="6E0FF844"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19</w:t>
            </w:r>
          </w:p>
        </w:tc>
        <w:tc>
          <w:tcPr>
            <w:tcW w:w="405" w:type="pct"/>
            <w:shd w:val="clear" w:color="FFFFFF" w:fill="FFFFFF"/>
            <w:vAlign w:val="center"/>
            <w:hideMark/>
          </w:tcPr>
          <w:p w14:paraId="75B43A37"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-7</w:t>
            </w:r>
          </w:p>
        </w:tc>
        <w:tc>
          <w:tcPr>
            <w:tcW w:w="405" w:type="pct"/>
            <w:shd w:val="clear" w:color="FFFFFF" w:fill="FFFFFF"/>
            <w:vAlign w:val="center"/>
            <w:hideMark/>
          </w:tcPr>
          <w:p w14:paraId="1E2A5761"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1</w:t>
            </w:r>
          </w:p>
        </w:tc>
        <w:tc>
          <w:tcPr>
            <w:tcW w:w="405" w:type="pct"/>
            <w:shd w:val="clear" w:color="FFFFFF" w:fill="FFFFFF"/>
            <w:vAlign w:val="center"/>
            <w:hideMark/>
          </w:tcPr>
          <w:p w14:paraId="5966E068"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-17</w:t>
            </w:r>
          </w:p>
        </w:tc>
        <w:tc>
          <w:tcPr>
            <w:tcW w:w="405" w:type="pct"/>
            <w:shd w:val="clear" w:color="FFFFFF" w:fill="FFFFFF"/>
            <w:vAlign w:val="center"/>
            <w:hideMark/>
          </w:tcPr>
          <w:p w14:paraId="5ABBCA26"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-36</w:t>
            </w:r>
          </w:p>
        </w:tc>
        <w:tc>
          <w:tcPr>
            <w:tcW w:w="405" w:type="pct"/>
            <w:shd w:val="clear" w:color="FFFFFF" w:fill="FFFFFF"/>
            <w:vAlign w:val="center"/>
            <w:hideMark/>
          </w:tcPr>
          <w:p w14:paraId="714701DF"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-18</w:t>
            </w:r>
          </w:p>
        </w:tc>
        <w:tc>
          <w:tcPr>
            <w:tcW w:w="405" w:type="pct"/>
            <w:shd w:val="clear" w:color="FFFFFF" w:fill="FFFFFF"/>
            <w:vAlign w:val="center"/>
            <w:hideMark/>
          </w:tcPr>
          <w:p w14:paraId="4C1FC1B2"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-6</w:t>
            </w:r>
          </w:p>
        </w:tc>
        <w:tc>
          <w:tcPr>
            <w:tcW w:w="405" w:type="pct"/>
            <w:shd w:val="clear" w:color="FFFFFF" w:fill="FFFFFF"/>
            <w:vAlign w:val="center"/>
            <w:hideMark/>
          </w:tcPr>
          <w:p w14:paraId="7956A2E7"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-11</w:t>
            </w:r>
          </w:p>
        </w:tc>
        <w:tc>
          <w:tcPr>
            <w:tcW w:w="405" w:type="pct"/>
            <w:shd w:val="clear" w:color="FFFFFF" w:fill="FFFFFF"/>
            <w:vAlign w:val="center"/>
            <w:hideMark/>
          </w:tcPr>
          <w:p w14:paraId="0BB45E93"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-44</w:t>
            </w:r>
          </w:p>
        </w:tc>
        <w:tc>
          <w:tcPr>
            <w:tcW w:w="405" w:type="pct"/>
            <w:shd w:val="clear" w:color="FFFFFF" w:fill="FFFFFF"/>
            <w:vAlign w:val="center"/>
            <w:hideMark/>
          </w:tcPr>
          <w:p w14:paraId="219CDB30"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-71</w:t>
            </w:r>
          </w:p>
        </w:tc>
      </w:tr>
      <w:tr w:rsidR="005651C1" w:rsidRPr="00EE79F2" w14:paraId="3EEC9C00" w14:textId="77777777" w:rsidTr="00B90749">
        <w:tc>
          <w:tcPr>
            <w:tcW w:w="950" w:type="pct"/>
            <w:shd w:val="clear" w:color="auto" w:fill="auto"/>
            <w:vAlign w:val="center"/>
            <w:hideMark/>
          </w:tcPr>
          <w:p w14:paraId="7BFECAD7" w14:textId="32794DCA" w:rsidR="00EE79F2" w:rsidRPr="00EE79F2" w:rsidRDefault="00EE79F2" w:rsidP="005651C1">
            <w:pPr>
              <w:spacing w:after="0" w:line="240" w:lineRule="auto"/>
              <w:jc w:val="right"/>
              <w:rPr>
                <w:rFonts w:ascii="Arial" w:eastAsia="Times New Roman" w:hAnsi="Arial" w:cs="Arial"/>
                <w:sz w:val="18"/>
                <w:szCs w:val="18"/>
                <w:lang w:eastAsia="pl-PL"/>
              </w:rPr>
            </w:pPr>
            <w:r w:rsidRPr="00EE79F2">
              <w:rPr>
                <w:rFonts w:ascii="Arial" w:eastAsia="Times New Roman" w:hAnsi="Arial" w:cs="Arial"/>
                <w:sz w:val="18"/>
                <w:szCs w:val="18"/>
                <w:lang w:eastAsia="pl-PL"/>
              </w:rPr>
              <w:t>mężczyźni</w:t>
            </w:r>
          </w:p>
        </w:tc>
        <w:tc>
          <w:tcPr>
            <w:tcW w:w="405" w:type="pct"/>
            <w:shd w:val="clear" w:color="FFFFFF" w:fill="FFFFFF"/>
            <w:vAlign w:val="center"/>
            <w:hideMark/>
          </w:tcPr>
          <w:p w14:paraId="78B89895"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-6</w:t>
            </w:r>
          </w:p>
        </w:tc>
        <w:tc>
          <w:tcPr>
            <w:tcW w:w="405" w:type="pct"/>
            <w:shd w:val="clear" w:color="FFFFFF" w:fill="FFFFFF"/>
            <w:vAlign w:val="center"/>
            <w:hideMark/>
          </w:tcPr>
          <w:p w14:paraId="5CC27D58"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-6</w:t>
            </w:r>
          </w:p>
        </w:tc>
        <w:tc>
          <w:tcPr>
            <w:tcW w:w="405" w:type="pct"/>
            <w:shd w:val="clear" w:color="FFFFFF" w:fill="FFFFFF"/>
            <w:vAlign w:val="center"/>
            <w:hideMark/>
          </w:tcPr>
          <w:p w14:paraId="2C4F847E"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-18</w:t>
            </w:r>
          </w:p>
        </w:tc>
        <w:tc>
          <w:tcPr>
            <w:tcW w:w="405" w:type="pct"/>
            <w:shd w:val="clear" w:color="FFFFFF" w:fill="FFFFFF"/>
            <w:vAlign w:val="center"/>
            <w:hideMark/>
          </w:tcPr>
          <w:p w14:paraId="019AA25B"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-29</w:t>
            </w:r>
          </w:p>
        </w:tc>
        <w:tc>
          <w:tcPr>
            <w:tcW w:w="405" w:type="pct"/>
            <w:shd w:val="clear" w:color="FFFFFF" w:fill="FFFFFF"/>
            <w:vAlign w:val="center"/>
            <w:hideMark/>
          </w:tcPr>
          <w:p w14:paraId="2453229A"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-25</w:t>
            </w:r>
          </w:p>
        </w:tc>
        <w:tc>
          <w:tcPr>
            <w:tcW w:w="405" w:type="pct"/>
            <w:shd w:val="clear" w:color="FFFFFF" w:fill="FFFFFF"/>
            <w:vAlign w:val="center"/>
            <w:hideMark/>
          </w:tcPr>
          <w:p w14:paraId="24632180"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-22</w:t>
            </w:r>
          </w:p>
        </w:tc>
        <w:tc>
          <w:tcPr>
            <w:tcW w:w="405" w:type="pct"/>
            <w:shd w:val="clear" w:color="FFFFFF" w:fill="FFFFFF"/>
            <w:vAlign w:val="center"/>
            <w:hideMark/>
          </w:tcPr>
          <w:p w14:paraId="0A08E948"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-10</w:t>
            </w:r>
          </w:p>
        </w:tc>
        <w:tc>
          <w:tcPr>
            <w:tcW w:w="405" w:type="pct"/>
            <w:shd w:val="clear" w:color="FFFFFF" w:fill="FFFFFF"/>
            <w:vAlign w:val="center"/>
            <w:hideMark/>
          </w:tcPr>
          <w:p w14:paraId="12EA2CB7"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-14</w:t>
            </w:r>
          </w:p>
        </w:tc>
        <w:tc>
          <w:tcPr>
            <w:tcW w:w="405" w:type="pct"/>
            <w:shd w:val="clear" w:color="FFFFFF" w:fill="FFFFFF"/>
            <w:vAlign w:val="center"/>
            <w:hideMark/>
          </w:tcPr>
          <w:p w14:paraId="3CC21121"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-16</w:t>
            </w:r>
          </w:p>
        </w:tc>
        <w:tc>
          <w:tcPr>
            <w:tcW w:w="405" w:type="pct"/>
            <w:shd w:val="clear" w:color="FFFFFF" w:fill="FFFFFF"/>
            <w:vAlign w:val="center"/>
            <w:hideMark/>
          </w:tcPr>
          <w:p w14:paraId="7C17FA5C"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-55</w:t>
            </w:r>
          </w:p>
        </w:tc>
      </w:tr>
      <w:tr w:rsidR="005651C1" w:rsidRPr="00EE79F2" w14:paraId="528622EE" w14:textId="77777777" w:rsidTr="00B90749">
        <w:tc>
          <w:tcPr>
            <w:tcW w:w="950" w:type="pct"/>
            <w:shd w:val="clear" w:color="auto" w:fill="auto"/>
            <w:vAlign w:val="center"/>
            <w:hideMark/>
          </w:tcPr>
          <w:p w14:paraId="16297A27" w14:textId="72AA0CFB" w:rsidR="00EE79F2" w:rsidRPr="00EE79F2" w:rsidRDefault="00EE79F2" w:rsidP="005651C1">
            <w:pPr>
              <w:spacing w:after="0" w:line="240" w:lineRule="auto"/>
              <w:jc w:val="right"/>
              <w:rPr>
                <w:rFonts w:ascii="Arial" w:eastAsia="Times New Roman" w:hAnsi="Arial" w:cs="Arial"/>
                <w:sz w:val="18"/>
                <w:szCs w:val="18"/>
                <w:lang w:eastAsia="pl-PL"/>
              </w:rPr>
            </w:pPr>
            <w:r w:rsidRPr="00EE79F2">
              <w:rPr>
                <w:rFonts w:ascii="Arial" w:eastAsia="Times New Roman" w:hAnsi="Arial" w:cs="Arial"/>
                <w:sz w:val="18"/>
                <w:szCs w:val="18"/>
                <w:lang w:eastAsia="pl-PL"/>
              </w:rPr>
              <w:t>kobiety</w:t>
            </w:r>
          </w:p>
        </w:tc>
        <w:tc>
          <w:tcPr>
            <w:tcW w:w="405" w:type="pct"/>
            <w:shd w:val="clear" w:color="FFFFFF" w:fill="FFFFFF"/>
            <w:vAlign w:val="center"/>
            <w:hideMark/>
          </w:tcPr>
          <w:p w14:paraId="503FEEF4"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25</w:t>
            </w:r>
          </w:p>
        </w:tc>
        <w:tc>
          <w:tcPr>
            <w:tcW w:w="405" w:type="pct"/>
            <w:shd w:val="clear" w:color="FFFFFF" w:fill="FFFFFF"/>
            <w:vAlign w:val="center"/>
            <w:hideMark/>
          </w:tcPr>
          <w:p w14:paraId="3FBED6BD"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-1</w:t>
            </w:r>
          </w:p>
        </w:tc>
        <w:tc>
          <w:tcPr>
            <w:tcW w:w="405" w:type="pct"/>
            <w:shd w:val="clear" w:color="FFFFFF" w:fill="FFFFFF"/>
            <w:vAlign w:val="center"/>
            <w:hideMark/>
          </w:tcPr>
          <w:p w14:paraId="1740F12C"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19</w:t>
            </w:r>
          </w:p>
        </w:tc>
        <w:tc>
          <w:tcPr>
            <w:tcW w:w="405" w:type="pct"/>
            <w:shd w:val="clear" w:color="FFFFFF" w:fill="FFFFFF"/>
            <w:vAlign w:val="center"/>
            <w:hideMark/>
          </w:tcPr>
          <w:p w14:paraId="3170D6AA"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12</w:t>
            </w:r>
          </w:p>
        </w:tc>
        <w:tc>
          <w:tcPr>
            <w:tcW w:w="405" w:type="pct"/>
            <w:shd w:val="clear" w:color="FFFFFF" w:fill="FFFFFF"/>
            <w:vAlign w:val="center"/>
            <w:hideMark/>
          </w:tcPr>
          <w:p w14:paraId="50E7FBA4"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-11</w:t>
            </w:r>
          </w:p>
        </w:tc>
        <w:tc>
          <w:tcPr>
            <w:tcW w:w="405" w:type="pct"/>
            <w:shd w:val="clear" w:color="FFFFFF" w:fill="FFFFFF"/>
            <w:vAlign w:val="center"/>
            <w:hideMark/>
          </w:tcPr>
          <w:p w14:paraId="6EADB225"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4</w:t>
            </w:r>
          </w:p>
        </w:tc>
        <w:tc>
          <w:tcPr>
            <w:tcW w:w="405" w:type="pct"/>
            <w:shd w:val="clear" w:color="FFFFFF" w:fill="FFFFFF"/>
            <w:vAlign w:val="center"/>
            <w:hideMark/>
          </w:tcPr>
          <w:p w14:paraId="1898210B"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4</w:t>
            </w:r>
          </w:p>
        </w:tc>
        <w:tc>
          <w:tcPr>
            <w:tcW w:w="405" w:type="pct"/>
            <w:shd w:val="clear" w:color="FFFFFF" w:fill="FFFFFF"/>
            <w:vAlign w:val="center"/>
            <w:hideMark/>
          </w:tcPr>
          <w:p w14:paraId="1F38502E"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3</w:t>
            </w:r>
          </w:p>
        </w:tc>
        <w:tc>
          <w:tcPr>
            <w:tcW w:w="405" w:type="pct"/>
            <w:shd w:val="clear" w:color="FFFFFF" w:fill="FFFFFF"/>
            <w:vAlign w:val="center"/>
            <w:hideMark/>
          </w:tcPr>
          <w:p w14:paraId="4E68BC7E"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-28</w:t>
            </w:r>
          </w:p>
        </w:tc>
        <w:tc>
          <w:tcPr>
            <w:tcW w:w="405" w:type="pct"/>
            <w:shd w:val="clear" w:color="FFFFFF" w:fill="FFFFFF"/>
            <w:vAlign w:val="center"/>
            <w:hideMark/>
          </w:tcPr>
          <w:p w14:paraId="23140810" w14:textId="77777777" w:rsidR="00EE79F2" w:rsidRPr="00EE79F2" w:rsidRDefault="00EE79F2" w:rsidP="005651C1">
            <w:pPr>
              <w:spacing w:after="0" w:line="240" w:lineRule="auto"/>
              <w:jc w:val="right"/>
              <w:rPr>
                <w:rFonts w:ascii="Arial" w:eastAsia="Times New Roman" w:hAnsi="Arial" w:cs="Arial"/>
                <w:color w:val="000000"/>
                <w:sz w:val="18"/>
                <w:szCs w:val="18"/>
                <w:lang w:eastAsia="pl-PL"/>
              </w:rPr>
            </w:pPr>
            <w:r w:rsidRPr="00EE79F2">
              <w:rPr>
                <w:rFonts w:ascii="Arial" w:eastAsia="Times New Roman" w:hAnsi="Arial" w:cs="Arial"/>
                <w:color w:val="000000"/>
                <w:sz w:val="18"/>
                <w:szCs w:val="18"/>
                <w:lang w:eastAsia="pl-PL"/>
              </w:rPr>
              <w:t>-16</w:t>
            </w:r>
          </w:p>
        </w:tc>
      </w:tr>
    </w:tbl>
    <w:p w14:paraId="40B11426" w14:textId="77777777" w:rsidR="007A7024" w:rsidRPr="00EE79F2" w:rsidRDefault="007A7024" w:rsidP="007A7024">
      <w:pPr>
        <w:spacing w:after="240" w:line="240" w:lineRule="auto"/>
        <w:rPr>
          <w:rFonts w:ascii="Arial" w:hAnsi="Arial" w:cs="Arial"/>
          <w:sz w:val="20"/>
          <w:szCs w:val="20"/>
        </w:rPr>
      </w:pPr>
      <w:r w:rsidRPr="00EE79F2">
        <w:rPr>
          <w:rFonts w:ascii="Arial" w:hAnsi="Arial" w:cs="Arial"/>
          <w:sz w:val="20"/>
          <w:szCs w:val="20"/>
        </w:rPr>
        <w:t>Źródło: Główny Urząd Statystyczny, Bank Danych Lokalnych (opracowanie własne)</w:t>
      </w:r>
    </w:p>
    <w:p w14:paraId="0C14166B" w14:textId="41B12308" w:rsidR="000B2AAA" w:rsidRPr="005651C1" w:rsidRDefault="00EE79F2" w:rsidP="00EE79F2">
      <w:pPr>
        <w:spacing w:after="0" w:line="360" w:lineRule="auto"/>
        <w:jc w:val="both"/>
        <w:rPr>
          <w:rFonts w:ascii="Arial" w:eastAsia="Arial" w:hAnsi="Arial" w:cs="Arial"/>
          <w:sz w:val="20"/>
          <w:szCs w:val="20"/>
        </w:rPr>
      </w:pPr>
      <w:r w:rsidRPr="005651C1">
        <w:rPr>
          <w:rFonts w:ascii="Arial" w:eastAsia="Calibri" w:hAnsi="Arial" w:cs="Arial"/>
          <w:sz w:val="20"/>
          <w:szCs w:val="20"/>
        </w:rPr>
        <w:t>Jak pokazuje tabela, w</w:t>
      </w:r>
      <w:r w:rsidR="007A7024" w:rsidRPr="005651C1">
        <w:rPr>
          <w:rFonts w:ascii="Arial" w:eastAsia="Calibri" w:hAnsi="Arial" w:cs="Arial"/>
          <w:sz w:val="20"/>
          <w:szCs w:val="20"/>
        </w:rPr>
        <w:t xml:space="preserve"> poprzednich latach </w:t>
      </w:r>
      <w:r w:rsidR="00E029F8" w:rsidRPr="005651C1">
        <w:rPr>
          <w:rFonts w:ascii="Arial" w:eastAsia="Calibri" w:hAnsi="Arial" w:cs="Arial"/>
          <w:sz w:val="20"/>
          <w:szCs w:val="20"/>
        </w:rPr>
        <w:t xml:space="preserve">również </w:t>
      </w:r>
      <w:r w:rsidR="007A7024" w:rsidRPr="005651C1">
        <w:rPr>
          <w:rFonts w:ascii="Arial" w:eastAsia="Calibri" w:hAnsi="Arial" w:cs="Arial"/>
          <w:sz w:val="20"/>
          <w:szCs w:val="20"/>
        </w:rPr>
        <w:t>odnotow</w:t>
      </w:r>
      <w:r w:rsidRPr="005651C1">
        <w:rPr>
          <w:rFonts w:ascii="Arial" w:eastAsia="Calibri" w:hAnsi="Arial" w:cs="Arial"/>
          <w:sz w:val="20"/>
          <w:szCs w:val="20"/>
        </w:rPr>
        <w:t>ywa</w:t>
      </w:r>
      <w:r w:rsidR="007A7024" w:rsidRPr="005651C1">
        <w:rPr>
          <w:rFonts w:ascii="Arial" w:eastAsia="Calibri" w:hAnsi="Arial" w:cs="Arial"/>
          <w:sz w:val="20"/>
          <w:szCs w:val="20"/>
        </w:rPr>
        <w:t xml:space="preserve">no ujemny przyrost naturalny. </w:t>
      </w:r>
      <w:r w:rsidR="00150AD5" w:rsidRPr="005651C1">
        <w:rPr>
          <w:rFonts w:ascii="Arial" w:eastAsia="Calibri" w:hAnsi="Arial" w:cs="Arial"/>
          <w:sz w:val="20"/>
          <w:szCs w:val="20"/>
        </w:rPr>
        <w:t>W</w:t>
      </w:r>
      <w:r w:rsidR="00202B13">
        <w:rPr>
          <w:rFonts w:ascii="Arial" w:eastAsia="Calibri" w:hAnsi="Arial" w:cs="Arial"/>
          <w:sz w:val="20"/>
          <w:szCs w:val="20"/>
        </w:rPr>
        <w:t> </w:t>
      </w:r>
      <w:r w:rsidR="00150AD5" w:rsidRPr="005651C1">
        <w:rPr>
          <w:rFonts w:ascii="Arial" w:eastAsia="Calibri" w:hAnsi="Arial" w:cs="Arial"/>
          <w:sz w:val="20"/>
          <w:szCs w:val="20"/>
        </w:rPr>
        <w:t>analizowanych latach przyrost naturalny ogółem wynosi (-</w:t>
      </w:r>
      <w:r w:rsidR="005651C1" w:rsidRPr="005651C1">
        <w:rPr>
          <w:rFonts w:ascii="Arial" w:eastAsia="Calibri" w:hAnsi="Arial" w:cs="Arial"/>
          <w:sz w:val="20"/>
          <w:szCs w:val="20"/>
        </w:rPr>
        <w:t>190</w:t>
      </w:r>
      <w:r w:rsidR="00150AD5" w:rsidRPr="005651C1">
        <w:rPr>
          <w:rFonts w:ascii="Arial" w:eastAsia="Calibri" w:hAnsi="Arial" w:cs="Arial"/>
          <w:sz w:val="20"/>
          <w:szCs w:val="20"/>
        </w:rPr>
        <w:t xml:space="preserve"> osób), w tym (-</w:t>
      </w:r>
      <w:r w:rsidR="005651C1" w:rsidRPr="005651C1">
        <w:rPr>
          <w:rFonts w:ascii="Arial" w:eastAsia="Calibri" w:hAnsi="Arial" w:cs="Arial"/>
          <w:sz w:val="20"/>
          <w:szCs w:val="20"/>
        </w:rPr>
        <w:t>201</w:t>
      </w:r>
      <w:r w:rsidR="00150AD5" w:rsidRPr="005651C1">
        <w:rPr>
          <w:rFonts w:ascii="Arial" w:eastAsia="Calibri" w:hAnsi="Arial" w:cs="Arial"/>
          <w:sz w:val="20"/>
          <w:szCs w:val="20"/>
        </w:rPr>
        <w:t xml:space="preserve"> mężczyzn) oraz (</w:t>
      </w:r>
      <w:r w:rsidR="005651C1" w:rsidRPr="005651C1">
        <w:rPr>
          <w:rFonts w:ascii="Arial" w:eastAsia="Calibri" w:hAnsi="Arial" w:cs="Arial"/>
          <w:sz w:val="20"/>
          <w:szCs w:val="20"/>
        </w:rPr>
        <w:t>+</w:t>
      </w:r>
      <w:r w:rsidR="00150AD5" w:rsidRPr="005651C1">
        <w:rPr>
          <w:rFonts w:ascii="Arial" w:eastAsia="Calibri" w:hAnsi="Arial" w:cs="Arial"/>
          <w:sz w:val="20"/>
          <w:szCs w:val="20"/>
        </w:rPr>
        <w:t>1</w:t>
      </w:r>
      <w:r w:rsidR="005651C1" w:rsidRPr="005651C1">
        <w:rPr>
          <w:rFonts w:ascii="Arial" w:eastAsia="Calibri" w:hAnsi="Arial" w:cs="Arial"/>
          <w:sz w:val="20"/>
          <w:szCs w:val="20"/>
        </w:rPr>
        <w:t>1</w:t>
      </w:r>
      <w:r w:rsidR="00150AD5" w:rsidRPr="005651C1">
        <w:rPr>
          <w:rFonts w:ascii="Arial" w:eastAsia="Calibri" w:hAnsi="Arial" w:cs="Arial"/>
          <w:sz w:val="20"/>
          <w:szCs w:val="20"/>
        </w:rPr>
        <w:t xml:space="preserve"> kobiet).</w:t>
      </w:r>
      <w:r w:rsidR="00294AEF" w:rsidRPr="005651C1">
        <w:rPr>
          <w:rFonts w:ascii="Arial" w:eastAsia="Calibri" w:hAnsi="Arial" w:cs="Arial"/>
          <w:sz w:val="20"/>
          <w:szCs w:val="20"/>
        </w:rPr>
        <w:t xml:space="preserve"> </w:t>
      </w:r>
      <w:r w:rsidR="007A7024" w:rsidRPr="005651C1">
        <w:rPr>
          <w:rFonts w:ascii="Arial" w:eastAsia="Arial" w:hAnsi="Arial" w:cs="Arial"/>
          <w:sz w:val="20"/>
          <w:szCs w:val="20"/>
        </w:rPr>
        <w:t xml:space="preserve">Najniższa wartość wskaźnika na 1000 ludności została odnotowana </w:t>
      </w:r>
      <w:r w:rsidR="003648E1" w:rsidRPr="005651C1">
        <w:rPr>
          <w:rFonts w:ascii="Arial" w:eastAsia="Arial" w:hAnsi="Arial" w:cs="Arial"/>
          <w:sz w:val="20"/>
          <w:szCs w:val="20"/>
        </w:rPr>
        <w:t xml:space="preserve">w </w:t>
      </w:r>
      <w:r w:rsidR="007A7024" w:rsidRPr="005651C1">
        <w:rPr>
          <w:rFonts w:ascii="Arial" w:eastAsia="Arial" w:hAnsi="Arial" w:cs="Arial"/>
          <w:sz w:val="20"/>
          <w:szCs w:val="20"/>
        </w:rPr>
        <w:t>roku 20</w:t>
      </w:r>
      <w:r w:rsidR="005651C1" w:rsidRPr="005651C1">
        <w:rPr>
          <w:rFonts w:ascii="Arial" w:eastAsia="Arial" w:hAnsi="Arial" w:cs="Arial"/>
          <w:sz w:val="20"/>
          <w:szCs w:val="20"/>
        </w:rPr>
        <w:t>20</w:t>
      </w:r>
      <w:r w:rsidR="007A7024" w:rsidRPr="005651C1">
        <w:rPr>
          <w:rFonts w:ascii="Arial" w:eastAsia="Arial" w:hAnsi="Arial" w:cs="Arial"/>
          <w:sz w:val="20"/>
          <w:szCs w:val="20"/>
        </w:rPr>
        <w:t xml:space="preserve"> (-</w:t>
      </w:r>
      <w:r w:rsidR="005651C1" w:rsidRPr="005651C1">
        <w:rPr>
          <w:rFonts w:ascii="Arial" w:eastAsia="Arial" w:hAnsi="Arial" w:cs="Arial"/>
          <w:sz w:val="20"/>
          <w:szCs w:val="20"/>
        </w:rPr>
        <w:t>4</w:t>
      </w:r>
      <w:r w:rsidR="00E029F8" w:rsidRPr="005651C1">
        <w:rPr>
          <w:rFonts w:ascii="Arial" w:eastAsia="Arial" w:hAnsi="Arial" w:cs="Arial"/>
          <w:sz w:val="20"/>
          <w:szCs w:val="20"/>
        </w:rPr>
        <w:t>,</w:t>
      </w:r>
      <w:r w:rsidR="005651C1" w:rsidRPr="005651C1">
        <w:rPr>
          <w:rFonts w:ascii="Arial" w:eastAsia="Arial" w:hAnsi="Arial" w:cs="Arial"/>
          <w:sz w:val="20"/>
          <w:szCs w:val="20"/>
        </w:rPr>
        <w:t>35</w:t>
      </w:r>
      <w:r w:rsidR="007A7024" w:rsidRPr="005651C1">
        <w:rPr>
          <w:rFonts w:ascii="Arial" w:eastAsia="Arial" w:hAnsi="Arial" w:cs="Arial"/>
          <w:sz w:val="20"/>
          <w:szCs w:val="20"/>
        </w:rPr>
        <w:t>).</w:t>
      </w:r>
    </w:p>
    <w:p w14:paraId="3AB02784" w14:textId="6F4A2322" w:rsidR="00E029F8" w:rsidRPr="005651C1" w:rsidRDefault="00311CC9" w:rsidP="003617C0">
      <w:pPr>
        <w:pStyle w:val="Legenda"/>
        <w:spacing w:before="240" w:after="0" w:line="240" w:lineRule="auto"/>
        <w:rPr>
          <w:rFonts w:ascii="Arial" w:eastAsia="Calibri" w:hAnsi="Arial" w:cs="Arial"/>
          <w:b w:val="0"/>
          <w:bCs w:val="0"/>
          <w:color w:val="auto"/>
          <w:sz w:val="20"/>
          <w:szCs w:val="20"/>
        </w:rPr>
      </w:pPr>
      <w:bookmarkStart w:id="43" w:name="_Toc109160857"/>
      <w:bookmarkEnd w:id="40"/>
      <w:r w:rsidRPr="005651C1">
        <w:rPr>
          <w:rFonts w:ascii="Arial" w:hAnsi="Arial" w:cs="Arial"/>
          <w:b w:val="0"/>
          <w:bCs w:val="0"/>
          <w:color w:val="auto"/>
          <w:sz w:val="20"/>
          <w:szCs w:val="20"/>
        </w:rPr>
        <w:t xml:space="preserve">Tabela </w:t>
      </w:r>
      <w:r w:rsidR="00567042" w:rsidRPr="005651C1">
        <w:rPr>
          <w:rFonts w:ascii="Arial" w:hAnsi="Arial" w:cs="Arial"/>
          <w:b w:val="0"/>
          <w:bCs w:val="0"/>
          <w:color w:val="auto"/>
          <w:sz w:val="20"/>
          <w:szCs w:val="20"/>
        </w:rPr>
        <w:fldChar w:fldCharType="begin"/>
      </w:r>
      <w:r w:rsidR="00567042" w:rsidRPr="005651C1">
        <w:rPr>
          <w:rFonts w:ascii="Arial" w:hAnsi="Arial" w:cs="Arial"/>
          <w:b w:val="0"/>
          <w:bCs w:val="0"/>
          <w:color w:val="auto"/>
          <w:sz w:val="20"/>
          <w:szCs w:val="20"/>
        </w:rPr>
        <w:instrText xml:space="preserve"> SEQ Tabela \* ARABIC </w:instrText>
      </w:r>
      <w:r w:rsidR="00567042" w:rsidRPr="005651C1">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7</w:t>
      </w:r>
      <w:r w:rsidR="00567042" w:rsidRPr="005651C1">
        <w:rPr>
          <w:rFonts w:ascii="Arial" w:hAnsi="Arial" w:cs="Arial"/>
          <w:b w:val="0"/>
          <w:bCs w:val="0"/>
          <w:noProof/>
          <w:color w:val="auto"/>
          <w:sz w:val="20"/>
          <w:szCs w:val="20"/>
        </w:rPr>
        <w:fldChar w:fldCharType="end"/>
      </w:r>
      <w:r w:rsidRPr="005651C1">
        <w:rPr>
          <w:rFonts w:ascii="Arial" w:hAnsi="Arial" w:cs="Arial"/>
          <w:b w:val="0"/>
          <w:bCs w:val="0"/>
          <w:color w:val="auto"/>
          <w:sz w:val="20"/>
          <w:szCs w:val="20"/>
        </w:rPr>
        <w:t xml:space="preserve"> </w:t>
      </w:r>
      <w:r w:rsidR="00E029F8" w:rsidRPr="005651C1">
        <w:rPr>
          <w:rFonts w:ascii="Arial" w:eastAsia="Calibri" w:hAnsi="Arial" w:cs="Arial"/>
          <w:b w:val="0"/>
          <w:bCs w:val="0"/>
          <w:color w:val="auto"/>
          <w:sz w:val="20"/>
          <w:szCs w:val="20"/>
        </w:rPr>
        <w:t xml:space="preserve">Przyrost naturalny, urodzenia, zgony na 1000 ludności na terenie gminy </w:t>
      </w:r>
      <w:r w:rsidR="005651C1" w:rsidRPr="005651C1">
        <w:rPr>
          <w:rFonts w:ascii="Arial" w:eastAsia="Calibri" w:hAnsi="Arial" w:cs="Arial"/>
          <w:b w:val="0"/>
          <w:bCs w:val="0"/>
          <w:color w:val="auto"/>
          <w:sz w:val="20"/>
          <w:szCs w:val="20"/>
        </w:rPr>
        <w:t>Sulejów</w:t>
      </w:r>
      <w:r w:rsidR="00E029F8" w:rsidRPr="005651C1">
        <w:rPr>
          <w:rFonts w:ascii="Arial" w:eastAsia="Calibri" w:hAnsi="Arial" w:cs="Arial"/>
          <w:b w:val="0"/>
          <w:bCs w:val="0"/>
          <w:color w:val="auto"/>
          <w:sz w:val="20"/>
          <w:szCs w:val="20"/>
        </w:rPr>
        <w:t xml:space="preserve"> (stan w dniu 31 XII) w latach 2011 – 2020</w:t>
      </w:r>
      <w:bookmarkEnd w:id="43"/>
    </w:p>
    <w:tbl>
      <w:tblPr>
        <w:tblW w:w="5000" w:type="pct"/>
        <w:tblCellMar>
          <w:left w:w="70" w:type="dxa"/>
          <w:right w:w="70" w:type="dxa"/>
        </w:tblCellMar>
        <w:tblLook w:val="04A0" w:firstRow="1" w:lastRow="0" w:firstColumn="1" w:lastColumn="0" w:noHBand="0" w:noVBand="1"/>
      </w:tblPr>
      <w:tblGrid>
        <w:gridCol w:w="1751"/>
        <w:gridCol w:w="747"/>
        <w:gridCol w:w="746"/>
        <w:gridCol w:w="746"/>
        <w:gridCol w:w="746"/>
        <w:gridCol w:w="746"/>
        <w:gridCol w:w="746"/>
        <w:gridCol w:w="746"/>
        <w:gridCol w:w="746"/>
        <w:gridCol w:w="746"/>
        <w:gridCol w:w="746"/>
      </w:tblGrid>
      <w:tr w:rsidR="005651C1" w:rsidRPr="005651C1" w14:paraId="34758BB0" w14:textId="77777777" w:rsidTr="00B90749">
        <w:tc>
          <w:tcPr>
            <w:tcW w:w="950" w:type="pct"/>
            <w:tcBorders>
              <w:top w:val="single" w:sz="8" w:space="0" w:color="auto"/>
              <w:left w:val="single" w:sz="8" w:space="0" w:color="auto"/>
              <w:bottom w:val="single" w:sz="4" w:space="0" w:color="auto"/>
              <w:right w:val="single" w:sz="4" w:space="0" w:color="auto"/>
            </w:tcBorders>
            <w:shd w:val="clear" w:color="auto" w:fill="FEF99A"/>
            <w:vAlign w:val="center"/>
            <w:hideMark/>
          </w:tcPr>
          <w:p w14:paraId="7B6E768D"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Na 1000 ludności:</w:t>
            </w:r>
          </w:p>
        </w:tc>
        <w:tc>
          <w:tcPr>
            <w:tcW w:w="405" w:type="pct"/>
            <w:tcBorders>
              <w:top w:val="single" w:sz="8" w:space="0" w:color="auto"/>
              <w:left w:val="nil"/>
              <w:bottom w:val="single" w:sz="4" w:space="0" w:color="auto"/>
              <w:right w:val="single" w:sz="4" w:space="0" w:color="auto"/>
            </w:tcBorders>
            <w:shd w:val="clear" w:color="auto" w:fill="FEF99A"/>
            <w:vAlign w:val="center"/>
            <w:hideMark/>
          </w:tcPr>
          <w:p w14:paraId="57C6FB61" w14:textId="77777777" w:rsidR="005651C1" w:rsidRPr="005651C1" w:rsidRDefault="005651C1" w:rsidP="005651C1">
            <w:pPr>
              <w:spacing w:after="0" w:line="240" w:lineRule="auto"/>
              <w:jc w:val="center"/>
              <w:rPr>
                <w:rFonts w:ascii="Arial" w:eastAsia="Times New Roman" w:hAnsi="Arial" w:cs="Arial"/>
                <w:b/>
                <w:bCs/>
                <w:sz w:val="18"/>
                <w:szCs w:val="18"/>
                <w:lang w:eastAsia="pl-PL"/>
              </w:rPr>
            </w:pPr>
            <w:r w:rsidRPr="005651C1">
              <w:rPr>
                <w:rFonts w:ascii="Arial" w:eastAsia="Times New Roman" w:hAnsi="Arial" w:cs="Arial"/>
                <w:b/>
                <w:bCs/>
                <w:sz w:val="18"/>
                <w:szCs w:val="18"/>
                <w:lang w:eastAsia="pl-PL"/>
              </w:rPr>
              <w:t>2011</w:t>
            </w:r>
          </w:p>
        </w:tc>
        <w:tc>
          <w:tcPr>
            <w:tcW w:w="405" w:type="pct"/>
            <w:tcBorders>
              <w:top w:val="single" w:sz="8" w:space="0" w:color="auto"/>
              <w:left w:val="nil"/>
              <w:bottom w:val="single" w:sz="4" w:space="0" w:color="auto"/>
              <w:right w:val="single" w:sz="4" w:space="0" w:color="auto"/>
            </w:tcBorders>
            <w:shd w:val="clear" w:color="auto" w:fill="FEF99A"/>
            <w:vAlign w:val="center"/>
            <w:hideMark/>
          </w:tcPr>
          <w:p w14:paraId="07A69155" w14:textId="77777777" w:rsidR="005651C1" w:rsidRPr="005651C1" w:rsidRDefault="005651C1" w:rsidP="005651C1">
            <w:pPr>
              <w:spacing w:after="0" w:line="240" w:lineRule="auto"/>
              <w:jc w:val="center"/>
              <w:rPr>
                <w:rFonts w:ascii="Arial" w:eastAsia="Times New Roman" w:hAnsi="Arial" w:cs="Arial"/>
                <w:b/>
                <w:bCs/>
                <w:sz w:val="18"/>
                <w:szCs w:val="18"/>
                <w:lang w:eastAsia="pl-PL"/>
              </w:rPr>
            </w:pPr>
            <w:r w:rsidRPr="005651C1">
              <w:rPr>
                <w:rFonts w:ascii="Arial" w:eastAsia="Times New Roman" w:hAnsi="Arial" w:cs="Arial"/>
                <w:b/>
                <w:bCs/>
                <w:sz w:val="18"/>
                <w:szCs w:val="18"/>
                <w:lang w:eastAsia="pl-PL"/>
              </w:rPr>
              <w:t>2012</w:t>
            </w:r>
          </w:p>
        </w:tc>
        <w:tc>
          <w:tcPr>
            <w:tcW w:w="405" w:type="pct"/>
            <w:tcBorders>
              <w:top w:val="single" w:sz="8" w:space="0" w:color="auto"/>
              <w:left w:val="nil"/>
              <w:bottom w:val="single" w:sz="4" w:space="0" w:color="auto"/>
              <w:right w:val="single" w:sz="4" w:space="0" w:color="auto"/>
            </w:tcBorders>
            <w:shd w:val="clear" w:color="auto" w:fill="FEF99A"/>
            <w:vAlign w:val="center"/>
            <w:hideMark/>
          </w:tcPr>
          <w:p w14:paraId="1C221C3C" w14:textId="77777777" w:rsidR="005651C1" w:rsidRPr="005651C1" w:rsidRDefault="005651C1" w:rsidP="005651C1">
            <w:pPr>
              <w:spacing w:after="0" w:line="240" w:lineRule="auto"/>
              <w:jc w:val="center"/>
              <w:rPr>
                <w:rFonts w:ascii="Arial" w:eastAsia="Times New Roman" w:hAnsi="Arial" w:cs="Arial"/>
                <w:b/>
                <w:bCs/>
                <w:sz w:val="18"/>
                <w:szCs w:val="18"/>
                <w:lang w:eastAsia="pl-PL"/>
              </w:rPr>
            </w:pPr>
            <w:r w:rsidRPr="005651C1">
              <w:rPr>
                <w:rFonts w:ascii="Arial" w:eastAsia="Times New Roman" w:hAnsi="Arial" w:cs="Arial"/>
                <w:b/>
                <w:bCs/>
                <w:sz w:val="18"/>
                <w:szCs w:val="18"/>
                <w:lang w:eastAsia="pl-PL"/>
              </w:rPr>
              <w:t>2013</w:t>
            </w:r>
          </w:p>
        </w:tc>
        <w:tc>
          <w:tcPr>
            <w:tcW w:w="405" w:type="pct"/>
            <w:tcBorders>
              <w:top w:val="single" w:sz="8" w:space="0" w:color="auto"/>
              <w:left w:val="nil"/>
              <w:bottom w:val="single" w:sz="4" w:space="0" w:color="auto"/>
              <w:right w:val="single" w:sz="4" w:space="0" w:color="auto"/>
            </w:tcBorders>
            <w:shd w:val="clear" w:color="auto" w:fill="FEF99A"/>
            <w:vAlign w:val="center"/>
            <w:hideMark/>
          </w:tcPr>
          <w:p w14:paraId="63A1DFAB" w14:textId="77777777" w:rsidR="005651C1" w:rsidRPr="005651C1" w:rsidRDefault="005651C1" w:rsidP="005651C1">
            <w:pPr>
              <w:spacing w:after="0" w:line="240" w:lineRule="auto"/>
              <w:jc w:val="center"/>
              <w:rPr>
                <w:rFonts w:ascii="Arial" w:eastAsia="Times New Roman" w:hAnsi="Arial" w:cs="Arial"/>
                <w:b/>
                <w:bCs/>
                <w:sz w:val="18"/>
                <w:szCs w:val="18"/>
                <w:lang w:eastAsia="pl-PL"/>
              </w:rPr>
            </w:pPr>
            <w:r w:rsidRPr="005651C1">
              <w:rPr>
                <w:rFonts w:ascii="Arial" w:eastAsia="Times New Roman" w:hAnsi="Arial" w:cs="Arial"/>
                <w:b/>
                <w:bCs/>
                <w:sz w:val="18"/>
                <w:szCs w:val="18"/>
                <w:lang w:eastAsia="pl-PL"/>
              </w:rPr>
              <w:t>2014</w:t>
            </w:r>
          </w:p>
        </w:tc>
        <w:tc>
          <w:tcPr>
            <w:tcW w:w="405" w:type="pct"/>
            <w:tcBorders>
              <w:top w:val="single" w:sz="8" w:space="0" w:color="auto"/>
              <w:left w:val="nil"/>
              <w:bottom w:val="single" w:sz="4" w:space="0" w:color="auto"/>
              <w:right w:val="single" w:sz="4" w:space="0" w:color="auto"/>
            </w:tcBorders>
            <w:shd w:val="clear" w:color="auto" w:fill="FEF99A"/>
            <w:vAlign w:val="center"/>
            <w:hideMark/>
          </w:tcPr>
          <w:p w14:paraId="540E93F6" w14:textId="77777777" w:rsidR="005651C1" w:rsidRPr="005651C1" w:rsidRDefault="005651C1" w:rsidP="005651C1">
            <w:pPr>
              <w:spacing w:after="0" w:line="240" w:lineRule="auto"/>
              <w:jc w:val="center"/>
              <w:rPr>
                <w:rFonts w:ascii="Arial" w:eastAsia="Times New Roman" w:hAnsi="Arial" w:cs="Arial"/>
                <w:b/>
                <w:bCs/>
                <w:sz w:val="18"/>
                <w:szCs w:val="18"/>
                <w:lang w:eastAsia="pl-PL"/>
              </w:rPr>
            </w:pPr>
            <w:r w:rsidRPr="005651C1">
              <w:rPr>
                <w:rFonts w:ascii="Arial" w:eastAsia="Times New Roman" w:hAnsi="Arial" w:cs="Arial"/>
                <w:b/>
                <w:bCs/>
                <w:sz w:val="18"/>
                <w:szCs w:val="18"/>
                <w:lang w:eastAsia="pl-PL"/>
              </w:rPr>
              <w:t>2015</w:t>
            </w:r>
          </w:p>
        </w:tc>
        <w:tc>
          <w:tcPr>
            <w:tcW w:w="405" w:type="pct"/>
            <w:tcBorders>
              <w:top w:val="single" w:sz="8" w:space="0" w:color="auto"/>
              <w:left w:val="nil"/>
              <w:bottom w:val="single" w:sz="4" w:space="0" w:color="auto"/>
              <w:right w:val="single" w:sz="4" w:space="0" w:color="auto"/>
            </w:tcBorders>
            <w:shd w:val="clear" w:color="auto" w:fill="FEF99A"/>
            <w:vAlign w:val="center"/>
            <w:hideMark/>
          </w:tcPr>
          <w:p w14:paraId="4E4F3356" w14:textId="77777777" w:rsidR="005651C1" w:rsidRPr="005651C1" w:rsidRDefault="005651C1" w:rsidP="005651C1">
            <w:pPr>
              <w:spacing w:after="0" w:line="240" w:lineRule="auto"/>
              <w:jc w:val="center"/>
              <w:rPr>
                <w:rFonts w:ascii="Arial" w:eastAsia="Times New Roman" w:hAnsi="Arial" w:cs="Arial"/>
                <w:b/>
                <w:bCs/>
                <w:sz w:val="18"/>
                <w:szCs w:val="18"/>
                <w:lang w:eastAsia="pl-PL"/>
              </w:rPr>
            </w:pPr>
            <w:r w:rsidRPr="005651C1">
              <w:rPr>
                <w:rFonts w:ascii="Arial" w:eastAsia="Times New Roman" w:hAnsi="Arial" w:cs="Arial"/>
                <w:b/>
                <w:bCs/>
                <w:sz w:val="18"/>
                <w:szCs w:val="18"/>
                <w:lang w:eastAsia="pl-PL"/>
              </w:rPr>
              <w:t>2016</w:t>
            </w:r>
          </w:p>
        </w:tc>
        <w:tc>
          <w:tcPr>
            <w:tcW w:w="405" w:type="pct"/>
            <w:tcBorders>
              <w:top w:val="single" w:sz="8" w:space="0" w:color="auto"/>
              <w:left w:val="nil"/>
              <w:bottom w:val="single" w:sz="4" w:space="0" w:color="auto"/>
              <w:right w:val="single" w:sz="4" w:space="0" w:color="auto"/>
            </w:tcBorders>
            <w:shd w:val="clear" w:color="auto" w:fill="FEF99A"/>
            <w:vAlign w:val="center"/>
            <w:hideMark/>
          </w:tcPr>
          <w:p w14:paraId="4F714475" w14:textId="77777777" w:rsidR="005651C1" w:rsidRPr="005651C1" w:rsidRDefault="005651C1" w:rsidP="005651C1">
            <w:pPr>
              <w:spacing w:after="0" w:line="240" w:lineRule="auto"/>
              <w:jc w:val="center"/>
              <w:rPr>
                <w:rFonts w:ascii="Arial" w:eastAsia="Times New Roman" w:hAnsi="Arial" w:cs="Arial"/>
                <w:b/>
                <w:bCs/>
                <w:sz w:val="18"/>
                <w:szCs w:val="18"/>
                <w:lang w:eastAsia="pl-PL"/>
              </w:rPr>
            </w:pPr>
            <w:r w:rsidRPr="005651C1">
              <w:rPr>
                <w:rFonts w:ascii="Arial" w:eastAsia="Times New Roman" w:hAnsi="Arial" w:cs="Arial"/>
                <w:b/>
                <w:bCs/>
                <w:sz w:val="18"/>
                <w:szCs w:val="18"/>
                <w:lang w:eastAsia="pl-PL"/>
              </w:rPr>
              <w:t>2017</w:t>
            </w:r>
          </w:p>
        </w:tc>
        <w:tc>
          <w:tcPr>
            <w:tcW w:w="405" w:type="pct"/>
            <w:tcBorders>
              <w:top w:val="single" w:sz="8" w:space="0" w:color="auto"/>
              <w:left w:val="nil"/>
              <w:bottom w:val="single" w:sz="4" w:space="0" w:color="auto"/>
              <w:right w:val="single" w:sz="4" w:space="0" w:color="auto"/>
            </w:tcBorders>
            <w:shd w:val="clear" w:color="auto" w:fill="FEF99A"/>
            <w:vAlign w:val="center"/>
            <w:hideMark/>
          </w:tcPr>
          <w:p w14:paraId="475C0AA7" w14:textId="77777777" w:rsidR="005651C1" w:rsidRPr="005651C1" w:rsidRDefault="005651C1" w:rsidP="005651C1">
            <w:pPr>
              <w:spacing w:after="0" w:line="240" w:lineRule="auto"/>
              <w:jc w:val="center"/>
              <w:rPr>
                <w:rFonts w:ascii="Arial" w:eastAsia="Times New Roman" w:hAnsi="Arial" w:cs="Arial"/>
                <w:b/>
                <w:bCs/>
                <w:sz w:val="18"/>
                <w:szCs w:val="18"/>
                <w:lang w:eastAsia="pl-PL"/>
              </w:rPr>
            </w:pPr>
            <w:r w:rsidRPr="005651C1">
              <w:rPr>
                <w:rFonts w:ascii="Arial" w:eastAsia="Times New Roman" w:hAnsi="Arial" w:cs="Arial"/>
                <w:b/>
                <w:bCs/>
                <w:sz w:val="18"/>
                <w:szCs w:val="18"/>
                <w:lang w:eastAsia="pl-PL"/>
              </w:rPr>
              <w:t>2018</w:t>
            </w:r>
          </w:p>
        </w:tc>
        <w:tc>
          <w:tcPr>
            <w:tcW w:w="405" w:type="pct"/>
            <w:tcBorders>
              <w:top w:val="single" w:sz="8" w:space="0" w:color="auto"/>
              <w:left w:val="nil"/>
              <w:bottom w:val="single" w:sz="4" w:space="0" w:color="auto"/>
              <w:right w:val="single" w:sz="4" w:space="0" w:color="auto"/>
            </w:tcBorders>
            <w:shd w:val="clear" w:color="auto" w:fill="FEF99A"/>
            <w:vAlign w:val="center"/>
            <w:hideMark/>
          </w:tcPr>
          <w:p w14:paraId="311193D1" w14:textId="77777777" w:rsidR="005651C1" w:rsidRPr="005651C1" w:rsidRDefault="005651C1" w:rsidP="005651C1">
            <w:pPr>
              <w:spacing w:after="0" w:line="240" w:lineRule="auto"/>
              <w:jc w:val="center"/>
              <w:rPr>
                <w:rFonts w:ascii="Arial" w:eastAsia="Times New Roman" w:hAnsi="Arial" w:cs="Arial"/>
                <w:b/>
                <w:bCs/>
                <w:sz w:val="18"/>
                <w:szCs w:val="18"/>
                <w:lang w:eastAsia="pl-PL"/>
              </w:rPr>
            </w:pPr>
            <w:r w:rsidRPr="005651C1">
              <w:rPr>
                <w:rFonts w:ascii="Arial" w:eastAsia="Times New Roman" w:hAnsi="Arial" w:cs="Arial"/>
                <w:b/>
                <w:bCs/>
                <w:sz w:val="18"/>
                <w:szCs w:val="18"/>
                <w:lang w:eastAsia="pl-PL"/>
              </w:rPr>
              <w:t>2019</w:t>
            </w:r>
          </w:p>
        </w:tc>
        <w:tc>
          <w:tcPr>
            <w:tcW w:w="405" w:type="pct"/>
            <w:tcBorders>
              <w:top w:val="single" w:sz="8" w:space="0" w:color="auto"/>
              <w:left w:val="nil"/>
              <w:bottom w:val="single" w:sz="4" w:space="0" w:color="auto"/>
              <w:right w:val="single" w:sz="8" w:space="0" w:color="auto"/>
            </w:tcBorders>
            <w:shd w:val="clear" w:color="auto" w:fill="FEF99A"/>
            <w:vAlign w:val="center"/>
            <w:hideMark/>
          </w:tcPr>
          <w:p w14:paraId="0A608907" w14:textId="77777777" w:rsidR="005651C1" w:rsidRPr="005651C1" w:rsidRDefault="005651C1" w:rsidP="005651C1">
            <w:pPr>
              <w:spacing w:after="0" w:line="240" w:lineRule="auto"/>
              <w:jc w:val="center"/>
              <w:rPr>
                <w:rFonts w:ascii="Arial" w:eastAsia="Times New Roman" w:hAnsi="Arial" w:cs="Arial"/>
                <w:b/>
                <w:bCs/>
                <w:sz w:val="18"/>
                <w:szCs w:val="18"/>
                <w:lang w:eastAsia="pl-PL"/>
              </w:rPr>
            </w:pPr>
            <w:r w:rsidRPr="005651C1">
              <w:rPr>
                <w:rFonts w:ascii="Arial" w:eastAsia="Times New Roman" w:hAnsi="Arial" w:cs="Arial"/>
                <w:b/>
                <w:bCs/>
                <w:sz w:val="18"/>
                <w:szCs w:val="18"/>
                <w:lang w:eastAsia="pl-PL"/>
              </w:rPr>
              <w:t>2020</w:t>
            </w:r>
          </w:p>
        </w:tc>
      </w:tr>
      <w:tr w:rsidR="005651C1" w:rsidRPr="005651C1" w14:paraId="3BA1234C" w14:textId="77777777" w:rsidTr="005651C1">
        <w:tc>
          <w:tcPr>
            <w:tcW w:w="950" w:type="pct"/>
            <w:tcBorders>
              <w:top w:val="nil"/>
              <w:left w:val="single" w:sz="8" w:space="0" w:color="auto"/>
              <w:bottom w:val="single" w:sz="4" w:space="0" w:color="auto"/>
              <w:right w:val="single" w:sz="4" w:space="0" w:color="auto"/>
            </w:tcBorders>
            <w:shd w:val="clear" w:color="auto" w:fill="auto"/>
            <w:noWrap/>
            <w:vAlign w:val="bottom"/>
            <w:hideMark/>
          </w:tcPr>
          <w:p w14:paraId="1C7CB6FB"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urodzenia żywe</w:t>
            </w:r>
          </w:p>
        </w:tc>
        <w:tc>
          <w:tcPr>
            <w:tcW w:w="405" w:type="pct"/>
            <w:tcBorders>
              <w:top w:val="nil"/>
              <w:left w:val="nil"/>
              <w:bottom w:val="single" w:sz="4" w:space="0" w:color="auto"/>
              <w:right w:val="single" w:sz="4" w:space="0" w:color="auto"/>
            </w:tcBorders>
            <w:shd w:val="clear" w:color="auto" w:fill="auto"/>
            <w:noWrap/>
            <w:vAlign w:val="center"/>
            <w:hideMark/>
          </w:tcPr>
          <w:p w14:paraId="77847F11"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10,01</w:t>
            </w:r>
          </w:p>
        </w:tc>
        <w:tc>
          <w:tcPr>
            <w:tcW w:w="405" w:type="pct"/>
            <w:tcBorders>
              <w:top w:val="nil"/>
              <w:left w:val="nil"/>
              <w:bottom w:val="single" w:sz="4" w:space="0" w:color="auto"/>
              <w:right w:val="single" w:sz="4" w:space="0" w:color="auto"/>
            </w:tcBorders>
            <w:shd w:val="clear" w:color="auto" w:fill="auto"/>
            <w:noWrap/>
            <w:vAlign w:val="center"/>
            <w:hideMark/>
          </w:tcPr>
          <w:p w14:paraId="310B9EBF"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9,11</w:t>
            </w:r>
          </w:p>
        </w:tc>
        <w:tc>
          <w:tcPr>
            <w:tcW w:w="405" w:type="pct"/>
            <w:tcBorders>
              <w:top w:val="nil"/>
              <w:left w:val="nil"/>
              <w:bottom w:val="single" w:sz="4" w:space="0" w:color="auto"/>
              <w:right w:val="single" w:sz="4" w:space="0" w:color="auto"/>
            </w:tcBorders>
            <w:shd w:val="clear" w:color="auto" w:fill="auto"/>
            <w:noWrap/>
            <w:vAlign w:val="center"/>
            <w:hideMark/>
          </w:tcPr>
          <w:p w14:paraId="25D5CAB3"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9,96</w:t>
            </w:r>
          </w:p>
        </w:tc>
        <w:tc>
          <w:tcPr>
            <w:tcW w:w="405" w:type="pct"/>
            <w:tcBorders>
              <w:top w:val="nil"/>
              <w:left w:val="nil"/>
              <w:bottom w:val="single" w:sz="4" w:space="0" w:color="auto"/>
              <w:right w:val="single" w:sz="4" w:space="0" w:color="auto"/>
            </w:tcBorders>
            <w:shd w:val="clear" w:color="auto" w:fill="auto"/>
            <w:noWrap/>
            <w:vAlign w:val="center"/>
            <w:hideMark/>
          </w:tcPr>
          <w:p w14:paraId="15CDE92E"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8,97</w:t>
            </w:r>
          </w:p>
        </w:tc>
        <w:tc>
          <w:tcPr>
            <w:tcW w:w="405" w:type="pct"/>
            <w:tcBorders>
              <w:top w:val="nil"/>
              <w:left w:val="nil"/>
              <w:bottom w:val="single" w:sz="4" w:space="0" w:color="auto"/>
              <w:right w:val="single" w:sz="4" w:space="0" w:color="auto"/>
            </w:tcBorders>
            <w:shd w:val="clear" w:color="auto" w:fill="auto"/>
            <w:noWrap/>
            <w:vAlign w:val="center"/>
            <w:hideMark/>
          </w:tcPr>
          <w:p w14:paraId="17774D60"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8,59</w:t>
            </w:r>
          </w:p>
        </w:tc>
        <w:tc>
          <w:tcPr>
            <w:tcW w:w="405" w:type="pct"/>
            <w:tcBorders>
              <w:top w:val="nil"/>
              <w:left w:val="nil"/>
              <w:bottom w:val="single" w:sz="4" w:space="0" w:color="auto"/>
              <w:right w:val="single" w:sz="4" w:space="0" w:color="auto"/>
            </w:tcBorders>
            <w:shd w:val="clear" w:color="auto" w:fill="auto"/>
            <w:noWrap/>
            <w:vAlign w:val="center"/>
            <w:hideMark/>
          </w:tcPr>
          <w:p w14:paraId="56E0102D"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9,53</w:t>
            </w:r>
          </w:p>
        </w:tc>
        <w:tc>
          <w:tcPr>
            <w:tcW w:w="405" w:type="pct"/>
            <w:tcBorders>
              <w:top w:val="nil"/>
              <w:left w:val="nil"/>
              <w:bottom w:val="single" w:sz="4" w:space="0" w:color="auto"/>
              <w:right w:val="single" w:sz="4" w:space="0" w:color="auto"/>
            </w:tcBorders>
            <w:shd w:val="clear" w:color="auto" w:fill="auto"/>
            <w:noWrap/>
            <w:vAlign w:val="center"/>
            <w:hideMark/>
          </w:tcPr>
          <w:p w14:paraId="6CD95FF1"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9,17</w:t>
            </w:r>
          </w:p>
        </w:tc>
        <w:tc>
          <w:tcPr>
            <w:tcW w:w="405" w:type="pct"/>
            <w:tcBorders>
              <w:top w:val="nil"/>
              <w:left w:val="nil"/>
              <w:bottom w:val="single" w:sz="4" w:space="0" w:color="auto"/>
              <w:right w:val="single" w:sz="4" w:space="0" w:color="auto"/>
            </w:tcBorders>
            <w:shd w:val="clear" w:color="auto" w:fill="auto"/>
            <w:noWrap/>
            <w:vAlign w:val="center"/>
            <w:hideMark/>
          </w:tcPr>
          <w:p w14:paraId="6A429955"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10,02</w:t>
            </w:r>
          </w:p>
        </w:tc>
        <w:tc>
          <w:tcPr>
            <w:tcW w:w="405" w:type="pct"/>
            <w:tcBorders>
              <w:top w:val="nil"/>
              <w:left w:val="nil"/>
              <w:bottom w:val="single" w:sz="4" w:space="0" w:color="auto"/>
              <w:right w:val="single" w:sz="4" w:space="0" w:color="auto"/>
            </w:tcBorders>
            <w:shd w:val="clear" w:color="auto" w:fill="auto"/>
            <w:noWrap/>
            <w:vAlign w:val="center"/>
            <w:hideMark/>
          </w:tcPr>
          <w:p w14:paraId="18014A97"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8,64</w:t>
            </w:r>
          </w:p>
        </w:tc>
        <w:tc>
          <w:tcPr>
            <w:tcW w:w="405" w:type="pct"/>
            <w:tcBorders>
              <w:top w:val="nil"/>
              <w:left w:val="nil"/>
              <w:bottom w:val="single" w:sz="4" w:space="0" w:color="auto"/>
              <w:right w:val="single" w:sz="8" w:space="0" w:color="auto"/>
            </w:tcBorders>
            <w:shd w:val="clear" w:color="auto" w:fill="auto"/>
            <w:noWrap/>
            <w:vAlign w:val="center"/>
            <w:hideMark/>
          </w:tcPr>
          <w:p w14:paraId="04974E3D"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8,45</w:t>
            </w:r>
          </w:p>
        </w:tc>
      </w:tr>
      <w:tr w:rsidR="005651C1" w:rsidRPr="005651C1" w14:paraId="7178DA4A" w14:textId="77777777" w:rsidTr="005651C1">
        <w:tc>
          <w:tcPr>
            <w:tcW w:w="950" w:type="pct"/>
            <w:tcBorders>
              <w:top w:val="nil"/>
              <w:left w:val="single" w:sz="8" w:space="0" w:color="auto"/>
              <w:bottom w:val="single" w:sz="4" w:space="0" w:color="auto"/>
              <w:right w:val="single" w:sz="4" w:space="0" w:color="auto"/>
            </w:tcBorders>
            <w:shd w:val="clear" w:color="auto" w:fill="auto"/>
            <w:noWrap/>
            <w:vAlign w:val="bottom"/>
            <w:hideMark/>
          </w:tcPr>
          <w:p w14:paraId="2FD3E9BC"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zgony</w:t>
            </w:r>
          </w:p>
        </w:tc>
        <w:tc>
          <w:tcPr>
            <w:tcW w:w="405" w:type="pct"/>
            <w:tcBorders>
              <w:top w:val="nil"/>
              <w:left w:val="nil"/>
              <w:bottom w:val="single" w:sz="4" w:space="0" w:color="auto"/>
              <w:right w:val="single" w:sz="4" w:space="0" w:color="auto"/>
            </w:tcBorders>
            <w:shd w:val="clear" w:color="auto" w:fill="auto"/>
            <w:noWrap/>
            <w:vAlign w:val="center"/>
            <w:hideMark/>
          </w:tcPr>
          <w:p w14:paraId="6FBAA3F1"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8,84</w:t>
            </w:r>
          </w:p>
        </w:tc>
        <w:tc>
          <w:tcPr>
            <w:tcW w:w="405" w:type="pct"/>
            <w:tcBorders>
              <w:top w:val="nil"/>
              <w:left w:val="nil"/>
              <w:bottom w:val="single" w:sz="4" w:space="0" w:color="auto"/>
              <w:right w:val="single" w:sz="4" w:space="0" w:color="auto"/>
            </w:tcBorders>
            <w:shd w:val="clear" w:color="auto" w:fill="auto"/>
            <w:noWrap/>
            <w:vAlign w:val="center"/>
            <w:hideMark/>
          </w:tcPr>
          <w:p w14:paraId="66303BCD"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9,54</w:t>
            </w:r>
          </w:p>
        </w:tc>
        <w:tc>
          <w:tcPr>
            <w:tcW w:w="405" w:type="pct"/>
            <w:tcBorders>
              <w:top w:val="nil"/>
              <w:left w:val="nil"/>
              <w:bottom w:val="single" w:sz="4" w:space="0" w:color="auto"/>
              <w:right w:val="single" w:sz="4" w:space="0" w:color="auto"/>
            </w:tcBorders>
            <w:shd w:val="clear" w:color="auto" w:fill="auto"/>
            <w:noWrap/>
            <w:vAlign w:val="center"/>
            <w:hideMark/>
          </w:tcPr>
          <w:p w14:paraId="63730D00"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9,90</w:t>
            </w:r>
          </w:p>
        </w:tc>
        <w:tc>
          <w:tcPr>
            <w:tcW w:w="405" w:type="pct"/>
            <w:tcBorders>
              <w:top w:val="nil"/>
              <w:left w:val="nil"/>
              <w:bottom w:val="single" w:sz="4" w:space="0" w:color="auto"/>
              <w:right w:val="single" w:sz="4" w:space="0" w:color="auto"/>
            </w:tcBorders>
            <w:shd w:val="clear" w:color="auto" w:fill="auto"/>
            <w:noWrap/>
            <w:vAlign w:val="center"/>
            <w:hideMark/>
          </w:tcPr>
          <w:p w14:paraId="4FC6978F"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10,02</w:t>
            </w:r>
          </w:p>
        </w:tc>
        <w:tc>
          <w:tcPr>
            <w:tcW w:w="405" w:type="pct"/>
            <w:tcBorders>
              <w:top w:val="nil"/>
              <w:left w:val="nil"/>
              <w:bottom w:val="single" w:sz="4" w:space="0" w:color="auto"/>
              <w:right w:val="single" w:sz="4" w:space="0" w:color="auto"/>
            </w:tcBorders>
            <w:shd w:val="clear" w:color="auto" w:fill="auto"/>
            <w:noWrap/>
            <w:vAlign w:val="center"/>
            <w:hideMark/>
          </w:tcPr>
          <w:p w14:paraId="10B12BA2"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10,80</w:t>
            </w:r>
          </w:p>
        </w:tc>
        <w:tc>
          <w:tcPr>
            <w:tcW w:w="405" w:type="pct"/>
            <w:tcBorders>
              <w:top w:val="nil"/>
              <w:left w:val="nil"/>
              <w:bottom w:val="single" w:sz="4" w:space="0" w:color="auto"/>
              <w:right w:val="single" w:sz="4" w:space="0" w:color="auto"/>
            </w:tcBorders>
            <w:shd w:val="clear" w:color="auto" w:fill="auto"/>
            <w:noWrap/>
            <w:vAlign w:val="center"/>
            <w:hideMark/>
          </w:tcPr>
          <w:p w14:paraId="77E3A1CB"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10,64</w:t>
            </w:r>
          </w:p>
        </w:tc>
        <w:tc>
          <w:tcPr>
            <w:tcW w:w="405" w:type="pct"/>
            <w:tcBorders>
              <w:top w:val="nil"/>
              <w:left w:val="nil"/>
              <w:bottom w:val="single" w:sz="4" w:space="0" w:color="auto"/>
              <w:right w:val="single" w:sz="4" w:space="0" w:color="auto"/>
            </w:tcBorders>
            <w:shd w:val="clear" w:color="auto" w:fill="auto"/>
            <w:noWrap/>
            <w:vAlign w:val="center"/>
            <w:hideMark/>
          </w:tcPr>
          <w:p w14:paraId="72C2CE92"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9,53</w:t>
            </w:r>
          </w:p>
        </w:tc>
        <w:tc>
          <w:tcPr>
            <w:tcW w:w="405" w:type="pct"/>
            <w:tcBorders>
              <w:top w:val="nil"/>
              <w:left w:val="nil"/>
              <w:bottom w:val="single" w:sz="4" w:space="0" w:color="auto"/>
              <w:right w:val="single" w:sz="4" w:space="0" w:color="auto"/>
            </w:tcBorders>
            <w:shd w:val="clear" w:color="auto" w:fill="auto"/>
            <w:noWrap/>
            <w:vAlign w:val="center"/>
            <w:hideMark/>
          </w:tcPr>
          <w:p w14:paraId="367BB18C"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10,69</w:t>
            </w:r>
          </w:p>
        </w:tc>
        <w:tc>
          <w:tcPr>
            <w:tcW w:w="405" w:type="pct"/>
            <w:tcBorders>
              <w:top w:val="nil"/>
              <w:left w:val="nil"/>
              <w:bottom w:val="single" w:sz="4" w:space="0" w:color="auto"/>
              <w:right w:val="single" w:sz="4" w:space="0" w:color="auto"/>
            </w:tcBorders>
            <w:shd w:val="clear" w:color="auto" w:fill="auto"/>
            <w:noWrap/>
            <w:vAlign w:val="center"/>
            <w:hideMark/>
          </w:tcPr>
          <w:p w14:paraId="42572119"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11,34</w:t>
            </w:r>
          </w:p>
        </w:tc>
        <w:tc>
          <w:tcPr>
            <w:tcW w:w="405" w:type="pct"/>
            <w:tcBorders>
              <w:top w:val="nil"/>
              <w:left w:val="nil"/>
              <w:bottom w:val="single" w:sz="4" w:space="0" w:color="auto"/>
              <w:right w:val="single" w:sz="8" w:space="0" w:color="auto"/>
            </w:tcBorders>
            <w:shd w:val="clear" w:color="auto" w:fill="auto"/>
            <w:noWrap/>
            <w:vAlign w:val="center"/>
            <w:hideMark/>
          </w:tcPr>
          <w:p w14:paraId="239DA2BC"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12,79</w:t>
            </w:r>
          </w:p>
        </w:tc>
      </w:tr>
      <w:tr w:rsidR="005651C1" w:rsidRPr="005651C1" w14:paraId="7BC7C041" w14:textId="77777777" w:rsidTr="005651C1">
        <w:tc>
          <w:tcPr>
            <w:tcW w:w="950" w:type="pct"/>
            <w:tcBorders>
              <w:top w:val="nil"/>
              <w:left w:val="single" w:sz="8" w:space="0" w:color="auto"/>
              <w:bottom w:val="single" w:sz="8" w:space="0" w:color="auto"/>
              <w:right w:val="single" w:sz="4" w:space="0" w:color="auto"/>
            </w:tcBorders>
            <w:shd w:val="clear" w:color="auto" w:fill="auto"/>
            <w:noWrap/>
            <w:vAlign w:val="bottom"/>
            <w:hideMark/>
          </w:tcPr>
          <w:p w14:paraId="445B3A79"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przyrost naturalny</w:t>
            </w:r>
          </w:p>
        </w:tc>
        <w:tc>
          <w:tcPr>
            <w:tcW w:w="405" w:type="pct"/>
            <w:tcBorders>
              <w:top w:val="nil"/>
              <w:left w:val="nil"/>
              <w:bottom w:val="single" w:sz="8" w:space="0" w:color="auto"/>
              <w:right w:val="single" w:sz="4" w:space="0" w:color="auto"/>
            </w:tcBorders>
            <w:shd w:val="clear" w:color="auto" w:fill="auto"/>
            <w:noWrap/>
            <w:vAlign w:val="center"/>
            <w:hideMark/>
          </w:tcPr>
          <w:p w14:paraId="7ADF1BE1"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1,17</w:t>
            </w:r>
          </w:p>
        </w:tc>
        <w:tc>
          <w:tcPr>
            <w:tcW w:w="405" w:type="pct"/>
            <w:tcBorders>
              <w:top w:val="nil"/>
              <w:left w:val="nil"/>
              <w:bottom w:val="single" w:sz="8" w:space="0" w:color="auto"/>
              <w:right w:val="single" w:sz="4" w:space="0" w:color="auto"/>
            </w:tcBorders>
            <w:shd w:val="clear" w:color="auto" w:fill="auto"/>
            <w:noWrap/>
            <w:vAlign w:val="center"/>
            <w:hideMark/>
          </w:tcPr>
          <w:p w14:paraId="5C3D8477"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-0,43</w:t>
            </w:r>
          </w:p>
        </w:tc>
        <w:tc>
          <w:tcPr>
            <w:tcW w:w="405" w:type="pct"/>
            <w:tcBorders>
              <w:top w:val="nil"/>
              <w:left w:val="nil"/>
              <w:bottom w:val="single" w:sz="8" w:space="0" w:color="auto"/>
              <w:right w:val="single" w:sz="4" w:space="0" w:color="auto"/>
            </w:tcBorders>
            <w:shd w:val="clear" w:color="auto" w:fill="auto"/>
            <w:noWrap/>
            <w:vAlign w:val="center"/>
            <w:hideMark/>
          </w:tcPr>
          <w:p w14:paraId="3F0FC1A4"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0,06</w:t>
            </w:r>
          </w:p>
        </w:tc>
        <w:tc>
          <w:tcPr>
            <w:tcW w:w="405" w:type="pct"/>
            <w:tcBorders>
              <w:top w:val="nil"/>
              <w:left w:val="nil"/>
              <w:bottom w:val="single" w:sz="8" w:space="0" w:color="auto"/>
              <w:right w:val="single" w:sz="4" w:space="0" w:color="auto"/>
            </w:tcBorders>
            <w:shd w:val="clear" w:color="auto" w:fill="auto"/>
            <w:noWrap/>
            <w:vAlign w:val="center"/>
            <w:hideMark/>
          </w:tcPr>
          <w:p w14:paraId="5A848672"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-1,04</w:t>
            </w:r>
          </w:p>
        </w:tc>
        <w:tc>
          <w:tcPr>
            <w:tcW w:w="405" w:type="pct"/>
            <w:tcBorders>
              <w:top w:val="nil"/>
              <w:left w:val="nil"/>
              <w:bottom w:val="single" w:sz="8" w:space="0" w:color="auto"/>
              <w:right w:val="single" w:sz="4" w:space="0" w:color="auto"/>
            </w:tcBorders>
            <w:shd w:val="clear" w:color="auto" w:fill="auto"/>
            <w:noWrap/>
            <w:vAlign w:val="center"/>
            <w:hideMark/>
          </w:tcPr>
          <w:p w14:paraId="2926A366"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-2,21</w:t>
            </w:r>
          </w:p>
        </w:tc>
        <w:tc>
          <w:tcPr>
            <w:tcW w:w="405" w:type="pct"/>
            <w:tcBorders>
              <w:top w:val="nil"/>
              <w:left w:val="nil"/>
              <w:bottom w:val="single" w:sz="8" w:space="0" w:color="auto"/>
              <w:right w:val="single" w:sz="4" w:space="0" w:color="auto"/>
            </w:tcBorders>
            <w:shd w:val="clear" w:color="auto" w:fill="auto"/>
            <w:noWrap/>
            <w:vAlign w:val="center"/>
            <w:hideMark/>
          </w:tcPr>
          <w:p w14:paraId="4A574DAE"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-1,11</w:t>
            </w:r>
          </w:p>
        </w:tc>
        <w:tc>
          <w:tcPr>
            <w:tcW w:w="405" w:type="pct"/>
            <w:tcBorders>
              <w:top w:val="nil"/>
              <w:left w:val="nil"/>
              <w:bottom w:val="single" w:sz="8" w:space="0" w:color="auto"/>
              <w:right w:val="single" w:sz="4" w:space="0" w:color="auto"/>
            </w:tcBorders>
            <w:shd w:val="clear" w:color="auto" w:fill="auto"/>
            <w:noWrap/>
            <w:vAlign w:val="center"/>
            <w:hideMark/>
          </w:tcPr>
          <w:p w14:paraId="124BECF2"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-0,37</w:t>
            </w:r>
          </w:p>
        </w:tc>
        <w:tc>
          <w:tcPr>
            <w:tcW w:w="405" w:type="pct"/>
            <w:tcBorders>
              <w:top w:val="nil"/>
              <w:left w:val="nil"/>
              <w:bottom w:val="single" w:sz="8" w:space="0" w:color="auto"/>
              <w:right w:val="single" w:sz="4" w:space="0" w:color="auto"/>
            </w:tcBorders>
            <w:shd w:val="clear" w:color="auto" w:fill="auto"/>
            <w:noWrap/>
            <w:vAlign w:val="center"/>
            <w:hideMark/>
          </w:tcPr>
          <w:p w14:paraId="05CDC680"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-0,68</w:t>
            </w:r>
          </w:p>
        </w:tc>
        <w:tc>
          <w:tcPr>
            <w:tcW w:w="405" w:type="pct"/>
            <w:tcBorders>
              <w:top w:val="nil"/>
              <w:left w:val="nil"/>
              <w:bottom w:val="single" w:sz="8" w:space="0" w:color="auto"/>
              <w:right w:val="single" w:sz="4" w:space="0" w:color="auto"/>
            </w:tcBorders>
            <w:shd w:val="clear" w:color="auto" w:fill="auto"/>
            <w:noWrap/>
            <w:vAlign w:val="center"/>
            <w:hideMark/>
          </w:tcPr>
          <w:p w14:paraId="4244D406"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-2,70</w:t>
            </w:r>
          </w:p>
        </w:tc>
        <w:tc>
          <w:tcPr>
            <w:tcW w:w="405" w:type="pct"/>
            <w:tcBorders>
              <w:top w:val="nil"/>
              <w:left w:val="nil"/>
              <w:bottom w:val="single" w:sz="8" w:space="0" w:color="auto"/>
              <w:right w:val="single" w:sz="8" w:space="0" w:color="auto"/>
            </w:tcBorders>
            <w:shd w:val="clear" w:color="auto" w:fill="auto"/>
            <w:noWrap/>
            <w:vAlign w:val="center"/>
            <w:hideMark/>
          </w:tcPr>
          <w:p w14:paraId="6586B482"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-4,35</w:t>
            </w:r>
          </w:p>
        </w:tc>
      </w:tr>
    </w:tbl>
    <w:p w14:paraId="07C6C88E" w14:textId="061CB7CE" w:rsidR="00DE673F" w:rsidRPr="005651C1" w:rsidRDefault="001C4525" w:rsidP="00847BBA">
      <w:pPr>
        <w:spacing w:after="240" w:line="240" w:lineRule="auto"/>
        <w:rPr>
          <w:rFonts w:ascii="Arial" w:hAnsi="Arial" w:cs="Arial"/>
          <w:sz w:val="20"/>
          <w:szCs w:val="20"/>
        </w:rPr>
      </w:pPr>
      <w:r w:rsidRPr="005651C1">
        <w:rPr>
          <w:rFonts w:ascii="Arial" w:hAnsi="Arial" w:cs="Arial"/>
          <w:sz w:val="20"/>
          <w:szCs w:val="20"/>
        </w:rPr>
        <w:t>Źródło: Główny Urząd Statystyczny, Bank Danych Lokalnych (opracowanie własne)</w:t>
      </w:r>
      <w:bookmarkStart w:id="44" w:name="_Toc76937511"/>
    </w:p>
    <w:p w14:paraId="7772E9D4" w14:textId="77777777" w:rsidR="00C20B62" w:rsidRDefault="00C20B62" w:rsidP="003617C0">
      <w:pPr>
        <w:pStyle w:val="Bezodstpw"/>
        <w:spacing w:before="240"/>
        <w:rPr>
          <w:sz w:val="20"/>
          <w:szCs w:val="20"/>
        </w:rPr>
      </w:pPr>
    </w:p>
    <w:p w14:paraId="1630B3F4" w14:textId="77777777" w:rsidR="00C20B62" w:rsidRDefault="00C20B62" w:rsidP="003617C0">
      <w:pPr>
        <w:pStyle w:val="Bezodstpw"/>
        <w:spacing w:before="240"/>
        <w:rPr>
          <w:sz w:val="20"/>
          <w:szCs w:val="20"/>
        </w:rPr>
      </w:pPr>
    </w:p>
    <w:p w14:paraId="3DA87F13" w14:textId="77777777" w:rsidR="00C20B62" w:rsidRDefault="00C20B62" w:rsidP="003617C0">
      <w:pPr>
        <w:pStyle w:val="Bezodstpw"/>
        <w:spacing w:before="240"/>
        <w:rPr>
          <w:sz w:val="20"/>
          <w:szCs w:val="20"/>
        </w:rPr>
      </w:pPr>
    </w:p>
    <w:p w14:paraId="52A59F39" w14:textId="77777777" w:rsidR="00C20B62" w:rsidRDefault="00C20B62" w:rsidP="003617C0">
      <w:pPr>
        <w:pStyle w:val="Bezodstpw"/>
        <w:spacing w:before="240"/>
        <w:rPr>
          <w:sz w:val="20"/>
          <w:szCs w:val="20"/>
        </w:rPr>
      </w:pPr>
    </w:p>
    <w:p w14:paraId="6B5F89B1" w14:textId="77777777" w:rsidR="00C20B62" w:rsidRDefault="00C20B62" w:rsidP="003617C0">
      <w:pPr>
        <w:pStyle w:val="Bezodstpw"/>
        <w:spacing w:before="240"/>
        <w:rPr>
          <w:sz w:val="20"/>
          <w:szCs w:val="20"/>
        </w:rPr>
      </w:pPr>
    </w:p>
    <w:p w14:paraId="28B87D74" w14:textId="36DA2F90" w:rsidR="001C4525" w:rsidRPr="005651C1" w:rsidRDefault="001C4525" w:rsidP="003617C0">
      <w:pPr>
        <w:pStyle w:val="Bezodstpw"/>
        <w:spacing w:before="240"/>
        <w:rPr>
          <w:sz w:val="20"/>
          <w:szCs w:val="20"/>
        </w:rPr>
      </w:pPr>
      <w:bookmarkStart w:id="45" w:name="_Toc109160832"/>
      <w:r w:rsidRPr="005651C1">
        <w:rPr>
          <w:sz w:val="20"/>
          <w:szCs w:val="20"/>
        </w:rPr>
        <w:lastRenderedPageBreak/>
        <w:t xml:space="preserve">Wykres </w:t>
      </w:r>
      <w:r w:rsidRPr="005651C1">
        <w:rPr>
          <w:sz w:val="20"/>
          <w:szCs w:val="20"/>
        </w:rPr>
        <w:fldChar w:fldCharType="begin"/>
      </w:r>
      <w:r w:rsidRPr="005651C1">
        <w:rPr>
          <w:sz w:val="20"/>
          <w:szCs w:val="20"/>
        </w:rPr>
        <w:instrText xml:space="preserve"> SEQ Wykres \* ARABIC </w:instrText>
      </w:r>
      <w:r w:rsidRPr="005651C1">
        <w:rPr>
          <w:sz w:val="20"/>
          <w:szCs w:val="20"/>
        </w:rPr>
        <w:fldChar w:fldCharType="separate"/>
      </w:r>
      <w:r w:rsidR="00E67AF4">
        <w:rPr>
          <w:noProof/>
          <w:sz w:val="20"/>
          <w:szCs w:val="20"/>
        </w:rPr>
        <w:t>2</w:t>
      </w:r>
      <w:r w:rsidRPr="005651C1">
        <w:rPr>
          <w:noProof/>
          <w:sz w:val="20"/>
          <w:szCs w:val="20"/>
        </w:rPr>
        <w:fldChar w:fldCharType="end"/>
      </w:r>
      <w:r w:rsidRPr="005651C1">
        <w:rPr>
          <w:sz w:val="20"/>
          <w:szCs w:val="20"/>
        </w:rPr>
        <w:t xml:space="preserve"> Przyrost naturalny ludności w gminie </w:t>
      </w:r>
      <w:r w:rsidR="005651C1" w:rsidRPr="005651C1">
        <w:rPr>
          <w:sz w:val="20"/>
          <w:szCs w:val="20"/>
        </w:rPr>
        <w:t>Sulejów</w:t>
      </w:r>
      <w:r w:rsidRPr="005651C1">
        <w:rPr>
          <w:sz w:val="20"/>
          <w:szCs w:val="20"/>
        </w:rPr>
        <w:t xml:space="preserve"> w latach 201</w:t>
      </w:r>
      <w:r w:rsidR="00DE673F" w:rsidRPr="005651C1">
        <w:rPr>
          <w:sz w:val="20"/>
          <w:szCs w:val="20"/>
        </w:rPr>
        <w:t>1</w:t>
      </w:r>
      <w:r w:rsidRPr="005651C1">
        <w:rPr>
          <w:sz w:val="20"/>
          <w:szCs w:val="20"/>
        </w:rPr>
        <w:t xml:space="preserve"> – 20</w:t>
      </w:r>
      <w:bookmarkEnd w:id="44"/>
      <w:r w:rsidRPr="005651C1">
        <w:rPr>
          <w:sz w:val="20"/>
          <w:szCs w:val="20"/>
        </w:rPr>
        <w:t>20</w:t>
      </w:r>
      <w:bookmarkEnd w:id="45"/>
    </w:p>
    <w:p w14:paraId="75BEC28B" w14:textId="1B4EDBE0" w:rsidR="00E029F8" w:rsidRPr="00676FF8" w:rsidRDefault="005651C1" w:rsidP="00B90749">
      <w:pPr>
        <w:pStyle w:val="Bezodstpw"/>
        <w:jc w:val="center"/>
        <w:rPr>
          <w:color w:val="FF0000"/>
          <w:sz w:val="20"/>
          <w:szCs w:val="20"/>
        </w:rPr>
      </w:pPr>
      <w:r w:rsidRPr="00B90749">
        <w:rPr>
          <w:noProof/>
          <w:sz w:val="20"/>
          <w:szCs w:val="20"/>
          <w:lang w:eastAsia="pl-PL"/>
        </w:rPr>
        <w:drawing>
          <wp:inline distT="0" distB="0" distL="0" distR="0" wp14:anchorId="3B55CE28" wp14:editId="6A4B48E6">
            <wp:extent cx="5706110" cy="2476500"/>
            <wp:effectExtent l="0" t="0" r="0" b="0"/>
            <wp:docPr id="4" name="Wykres 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1B89D4F2-F42C-4BC2-B38C-1B94CDF3A53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6021B93A" w14:textId="77777777" w:rsidR="001C4525" w:rsidRPr="005651C1" w:rsidRDefault="001C4525" w:rsidP="001C4525">
      <w:pPr>
        <w:pStyle w:val="Bezodstpw"/>
        <w:spacing w:after="240"/>
        <w:rPr>
          <w:rFonts w:asciiTheme="minorHAnsi" w:hAnsiTheme="minorHAnsi" w:cstheme="minorBidi"/>
          <w:sz w:val="20"/>
          <w:szCs w:val="20"/>
        </w:rPr>
      </w:pPr>
      <w:r w:rsidRPr="005651C1">
        <w:rPr>
          <w:sz w:val="20"/>
          <w:szCs w:val="20"/>
        </w:rPr>
        <w:t>Źródło: Główny Urząd Statystyczny, Bank Danych Lokalnych (opracowanie własne)</w:t>
      </w:r>
    </w:p>
    <w:p w14:paraId="08CBD5DE" w14:textId="656E5850" w:rsidR="001C4525" w:rsidRPr="00A46D4C" w:rsidRDefault="001C4525" w:rsidP="001C4525">
      <w:pPr>
        <w:spacing w:after="0" w:line="360" w:lineRule="auto"/>
        <w:jc w:val="both"/>
        <w:rPr>
          <w:rFonts w:ascii="Arial" w:hAnsi="Arial" w:cs="Arial"/>
          <w:sz w:val="20"/>
          <w:szCs w:val="20"/>
        </w:rPr>
      </w:pPr>
      <w:r w:rsidRPr="00A46D4C">
        <w:rPr>
          <w:rFonts w:ascii="Arial" w:hAnsi="Arial" w:cs="Arial"/>
          <w:sz w:val="20"/>
          <w:szCs w:val="20"/>
        </w:rPr>
        <w:t>W analizie porównawczej w latach 201</w:t>
      </w:r>
      <w:r w:rsidR="00DE673F" w:rsidRPr="00A46D4C">
        <w:rPr>
          <w:rFonts w:ascii="Arial" w:hAnsi="Arial" w:cs="Arial"/>
          <w:sz w:val="20"/>
          <w:szCs w:val="20"/>
        </w:rPr>
        <w:t>1</w:t>
      </w:r>
      <w:r w:rsidRPr="00A46D4C">
        <w:rPr>
          <w:rFonts w:ascii="Arial" w:hAnsi="Arial" w:cs="Arial"/>
          <w:sz w:val="20"/>
          <w:szCs w:val="20"/>
        </w:rPr>
        <w:t xml:space="preserve"> – 2020 przyrost naturalny w prawie wszystkich analizowanych JST był przeważnie ujemny. </w:t>
      </w:r>
      <w:r w:rsidR="00A46D4C" w:rsidRPr="00A46D4C">
        <w:rPr>
          <w:rFonts w:ascii="Arial" w:hAnsi="Arial" w:cs="Arial"/>
          <w:sz w:val="20"/>
          <w:szCs w:val="20"/>
        </w:rPr>
        <w:t>W tabeli poniżej kolorem niebieskim oznaczono wartości dodatnie przyrostu naturalnego</w:t>
      </w:r>
      <w:r w:rsidR="00A46D4C">
        <w:rPr>
          <w:rFonts w:ascii="Arial" w:hAnsi="Arial" w:cs="Arial"/>
          <w:sz w:val="20"/>
          <w:szCs w:val="20"/>
        </w:rPr>
        <w:t xml:space="preserve"> oraz „0”</w:t>
      </w:r>
      <w:r w:rsidR="00A46D4C" w:rsidRPr="00A46D4C">
        <w:rPr>
          <w:rFonts w:ascii="Arial" w:hAnsi="Arial" w:cs="Arial"/>
          <w:sz w:val="20"/>
          <w:szCs w:val="20"/>
        </w:rPr>
        <w:t>,</w:t>
      </w:r>
      <w:r w:rsidR="00A46D4C">
        <w:rPr>
          <w:rFonts w:ascii="Arial" w:hAnsi="Arial" w:cs="Arial"/>
          <w:sz w:val="20"/>
          <w:szCs w:val="20"/>
        </w:rPr>
        <w:t xml:space="preserve"> nie jest </w:t>
      </w:r>
      <w:r w:rsidR="001A0475">
        <w:rPr>
          <w:rFonts w:ascii="Arial" w:hAnsi="Arial" w:cs="Arial"/>
          <w:sz w:val="20"/>
          <w:szCs w:val="20"/>
        </w:rPr>
        <w:t xml:space="preserve">ich </w:t>
      </w:r>
      <w:r w:rsidR="00A46D4C">
        <w:rPr>
          <w:rFonts w:ascii="Arial" w:hAnsi="Arial" w:cs="Arial"/>
          <w:sz w:val="20"/>
          <w:szCs w:val="20"/>
        </w:rPr>
        <w:t xml:space="preserve">wiele, z pewnością wyróżnia się w tym przypadku gmina Grabica, dla której odnotowano dodatni </w:t>
      </w:r>
      <w:r w:rsidR="00A46D4C" w:rsidRPr="00A46D4C">
        <w:rPr>
          <w:rFonts w:ascii="Arial" w:hAnsi="Arial" w:cs="Arial"/>
          <w:sz w:val="20"/>
          <w:szCs w:val="20"/>
        </w:rPr>
        <w:t>przyrost naturalny w 6 latach. Ujemny przyrost naturalny co</w:t>
      </w:r>
      <w:r w:rsidR="00AA7DC4">
        <w:rPr>
          <w:rFonts w:ascii="Arial" w:hAnsi="Arial" w:cs="Arial"/>
          <w:sz w:val="20"/>
          <w:szCs w:val="20"/>
        </w:rPr>
        <w:t> </w:t>
      </w:r>
      <w:r w:rsidR="00A46D4C" w:rsidRPr="00A46D4C">
        <w:rPr>
          <w:rFonts w:ascii="Arial" w:hAnsi="Arial" w:cs="Arial"/>
          <w:sz w:val="20"/>
          <w:szCs w:val="20"/>
        </w:rPr>
        <w:t xml:space="preserve">roku odnotowywano w gminach: Aleksandrów, Gorzkowice, Rozprza oraz w mieście Piotrków Trybunalski, a także ogółem w powiatach opoczyńskim i piotrkowskim oraz całym województwie łódzkim. </w:t>
      </w:r>
      <w:r w:rsidRPr="00A46D4C">
        <w:rPr>
          <w:rFonts w:ascii="Arial" w:eastAsia="Calibri" w:hAnsi="Arial" w:cs="Arial"/>
          <w:sz w:val="20"/>
          <w:szCs w:val="20"/>
        </w:rPr>
        <w:t xml:space="preserve">Rosnący ujemny przyrost naturalny w województwie łódzkim na przestrzeni badanych lat pokazuje skalę problemu w regionie. </w:t>
      </w:r>
      <w:r w:rsidRPr="00A46D4C">
        <w:rPr>
          <w:rFonts w:ascii="Arial" w:hAnsi="Arial" w:cs="Arial"/>
          <w:sz w:val="20"/>
          <w:szCs w:val="20"/>
        </w:rPr>
        <w:t xml:space="preserve">Ujemny przyrost naturalny w gminie </w:t>
      </w:r>
      <w:r w:rsidR="00A46D4C" w:rsidRPr="00A46D4C">
        <w:rPr>
          <w:rFonts w:ascii="Arial" w:hAnsi="Arial" w:cs="Arial"/>
          <w:sz w:val="20"/>
          <w:szCs w:val="20"/>
        </w:rPr>
        <w:t xml:space="preserve">Sulejów </w:t>
      </w:r>
      <w:r w:rsidRPr="00A46D4C">
        <w:rPr>
          <w:rFonts w:ascii="Arial" w:hAnsi="Arial" w:cs="Arial"/>
          <w:sz w:val="20"/>
          <w:szCs w:val="20"/>
        </w:rPr>
        <w:t xml:space="preserve">nie jest zatem cechą wyjątkową gminy i dotyczy całego powiatu </w:t>
      </w:r>
      <w:r w:rsidR="00A46D4C" w:rsidRPr="00A46D4C">
        <w:rPr>
          <w:rFonts w:ascii="Arial" w:hAnsi="Arial" w:cs="Arial"/>
          <w:sz w:val="20"/>
          <w:szCs w:val="20"/>
        </w:rPr>
        <w:t>piotrkowskiego</w:t>
      </w:r>
      <w:r w:rsidR="00294AEF" w:rsidRPr="00A46D4C">
        <w:rPr>
          <w:rFonts w:ascii="Arial" w:hAnsi="Arial" w:cs="Arial"/>
          <w:sz w:val="20"/>
          <w:szCs w:val="20"/>
        </w:rPr>
        <w:t>,</w:t>
      </w:r>
      <w:r w:rsidRPr="00A46D4C">
        <w:rPr>
          <w:rFonts w:ascii="Arial" w:hAnsi="Arial" w:cs="Arial"/>
          <w:sz w:val="20"/>
          <w:szCs w:val="20"/>
        </w:rPr>
        <w:t xml:space="preserve"> jest również charakterystyczny dla całego województwa łódzkiego. </w:t>
      </w:r>
    </w:p>
    <w:p w14:paraId="0ED8596D" w14:textId="37FF65D2" w:rsidR="001C4525" w:rsidRPr="005651C1" w:rsidRDefault="00311CC9" w:rsidP="003617C0">
      <w:pPr>
        <w:pStyle w:val="Legenda"/>
        <w:spacing w:before="240" w:after="0" w:line="240" w:lineRule="auto"/>
        <w:rPr>
          <w:rFonts w:ascii="Arial" w:hAnsi="Arial" w:cs="Arial"/>
          <w:b w:val="0"/>
          <w:bCs w:val="0"/>
          <w:color w:val="auto"/>
          <w:sz w:val="20"/>
          <w:szCs w:val="20"/>
        </w:rPr>
      </w:pPr>
      <w:bookmarkStart w:id="46" w:name="_Toc76937463"/>
      <w:bookmarkStart w:id="47" w:name="_Toc109160858"/>
      <w:r w:rsidRPr="005651C1">
        <w:rPr>
          <w:rFonts w:ascii="Arial" w:hAnsi="Arial" w:cs="Arial"/>
          <w:b w:val="0"/>
          <w:bCs w:val="0"/>
          <w:color w:val="auto"/>
          <w:sz w:val="20"/>
          <w:szCs w:val="20"/>
        </w:rPr>
        <w:t xml:space="preserve">Tabela </w:t>
      </w:r>
      <w:r w:rsidR="00567042" w:rsidRPr="005651C1">
        <w:rPr>
          <w:rFonts w:ascii="Arial" w:hAnsi="Arial" w:cs="Arial"/>
          <w:b w:val="0"/>
          <w:bCs w:val="0"/>
          <w:color w:val="auto"/>
          <w:sz w:val="20"/>
          <w:szCs w:val="20"/>
        </w:rPr>
        <w:fldChar w:fldCharType="begin"/>
      </w:r>
      <w:r w:rsidR="00567042" w:rsidRPr="005651C1">
        <w:rPr>
          <w:rFonts w:ascii="Arial" w:hAnsi="Arial" w:cs="Arial"/>
          <w:b w:val="0"/>
          <w:bCs w:val="0"/>
          <w:color w:val="auto"/>
          <w:sz w:val="20"/>
          <w:szCs w:val="20"/>
        </w:rPr>
        <w:instrText xml:space="preserve"> SEQ Tabela \* ARABIC </w:instrText>
      </w:r>
      <w:r w:rsidR="00567042" w:rsidRPr="005651C1">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8</w:t>
      </w:r>
      <w:r w:rsidR="00567042" w:rsidRPr="005651C1">
        <w:rPr>
          <w:rFonts w:ascii="Arial" w:hAnsi="Arial" w:cs="Arial"/>
          <w:b w:val="0"/>
          <w:bCs w:val="0"/>
          <w:noProof/>
          <w:color w:val="auto"/>
          <w:sz w:val="20"/>
          <w:szCs w:val="20"/>
        </w:rPr>
        <w:fldChar w:fldCharType="end"/>
      </w:r>
      <w:r w:rsidRPr="005651C1">
        <w:rPr>
          <w:rFonts w:ascii="Arial" w:hAnsi="Arial" w:cs="Arial"/>
          <w:b w:val="0"/>
          <w:bCs w:val="0"/>
          <w:color w:val="auto"/>
          <w:sz w:val="20"/>
          <w:szCs w:val="20"/>
        </w:rPr>
        <w:t xml:space="preserve"> </w:t>
      </w:r>
      <w:r w:rsidR="001C4525" w:rsidRPr="005651C1">
        <w:rPr>
          <w:rFonts w:ascii="Arial" w:hAnsi="Arial" w:cs="Arial"/>
          <w:b w:val="0"/>
          <w:bCs w:val="0"/>
          <w:color w:val="auto"/>
          <w:sz w:val="20"/>
          <w:szCs w:val="20"/>
        </w:rPr>
        <w:t xml:space="preserve">Przyrost naturalny </w:t>
      </w:r>
      <w:r w:rsidR="00BE02D1" w:rsidRPr="005651C1">
        <w:rPr>
          <w:rFonts w:ascii="Arial" w:hAnsi="Arial" w:cs="Arial"/>
          <w:b w:val="0"/>
          <w:bCs w:val="0"/>
          <w:color w:val="auto"/>
          <w:sz w:val="20"/>
          <w:szCs w:val="20"/>
        </w:rPr>
        <w:t xml:space="preserve">na 1000 mieszkańców </w:t>
      </w:r>
      <w:r w:rsidR="001C4525" w:rsidRPr="005651C1">
        <w:rPr>
          <w:rFonts w:ascii="Arial" w:hAnsi="Arial" w:cs="Arial"/>
          <w:b w:val="0"/>
          <w:bCs w:val="0"/>
          <w:color w:val="auto"/>
          <w:sz w:val="20"/>
          <w:szCs w:val="20"/>
        </w:rPr>
        <w:t>w</w:t>
      </w:r>
      <w:r w:rsidR="005651C1" w:rsidRPr="005651C1">
        <w:rPr>
          <w:rFonts w:ascii="Arial" w:hAnsi="Arial" w:cs="Arial"/>
          <w:b w:val="0"/>
          <w:bCs w:val="0"/>
          <w:color w:val="auto"/>
          <w:sz w:val="20"/>
          <w:szCs w:val="20"/>
        </w:rPr>
        <w:t>:</w:t>
      </w:r>
      <w:r w:rsidR="001C4525" w:rsidRPr="005651C1">
        <w:rPr>
          <w:rFonts w:ascii="Arial" w:hAnsi="Arial" w:cs="Arial"/>
          <w:b w:val="0"/>
          <w:bCs w:val="0"/>
          <w:color w:val="auto"/>
          <w:sz w:val="20"/>
          <w:szCs w:val="20"/>
        </w:rPr>
        <w:t xml:space="preserve"> </w:t>
      </w:r>
      <w:r w:rsidR="00BE02D1" w:rsidRPr="005651C1">
        <w:rPr>
          <w:rFonts w:ascii="Arial" w:hAnsi="Arial" w:cs="Arial"/>
          <w:b w:val="0"/>
          <w:bCs w:val="0"/>
          <w:color w:val="auto"/>
          <w:sz w:val="20"/>
          <w:szCs w:val="20"/>
        </w:rPr>
        <w:t xml:space="preserve">gminie </w:t>
      </w:r>
      <w:r w:rsidR="005651C1" w:rsidRPr="005651C1">
        <w:rPr>
          <w:rFonts w:ascii="Arial" w:hAnsi="Arial" w:cs="Arial"/>
          <w:b w:val="0"/>
          <w:bCs w:val="0"/>
          <w:color w:val="auto"/>
          <w:sz w:val="20"/>
          <w:szCs w:val="20"/>
        </w:rPr>
        <w:t xml:space="preserve">Sulejów, </w:t>
      </w:r>
      <w:r w:rsidR="001C4525" w:rsidRPr="005651C1">
        <w:rPr>
          <w:rFonts w:ascii="Arial" w:hAnsi="Arial" w:cs="Arial"/>
          <w:b w:val="0"/>
          <w:bCs w:val="0"/>
          <w:color w:val="auto"/>
          <w:sz w:val="20"/>
          <w:szCs w:val="20"/>
        </w:rPr>
        <w:t xml:space="preserve">gminach ościennych, powiecie </w:t>
      </w:r>
      <w:r w:rsidR="005651C1" w:rsidRPr="005651C1">
        <w:rPr>
          <w:rFonts w:ascii="Arial" w:hAnsi="Arial" w:cs="Arial"/>
          <w:b w:val="0"/>
          <w:bCs w:val="0"/>
          <w:color w:val="auto"/>
          <w:sz w:val="20"/>
          <w:szCs w:val="20"/>
        </w:rPr>
        <w:t>piotrkowskim i opoczyńskim</w:t>
      </w:r>
      <w:r w:rsidR="00DE673F" w:rsidRPr="005651C1">
        <w:rPr>
          <w:rFonts w:ascii="Arial" w:hAnsi="Arial" w:cs="Arial"/>
          <w:b w:val="0"/>
          <w:bCs w:val="0"/>
          <w:color w:val="auto"/>
          <w:sz w:val="20"/>
          <w:szCs w:val="20"/>
        </w:rPr>
        <w:t xml:space="preserve"> </w:t>
      </w:r>
      <w:r w:rsidR="001C4525" w:rsidRPr="005651C1">
        <w:rPr>
          <w:rFonts w:ascii="Arial" w:hAnsi="Arial" w:cs="Arial"/>
          <w:b w:val="0"/>
          <w:bCs w:val="0"/>
          <w:color w:val="auto"/>
          <w:sz w:val="20"/>
          <w:szCs w:val="20"/>
        </w:rPr>
        <w:t>oraz województwie łódzkim w latach 201</w:t>
      </w:r>
      <w:r w:rsidR="00294AEF" w:rsidRPr="005651C1">
        <w:rPr>
          <w:rFonts w:ascii="Arial" w:hAnsi="Arial" w:cs="Arial"/>
          <w:b w:val="0"/>
          <w:bCs w:val="0"/>
          <w:color w:val="auto"/>
          <w:sz w:val="20"/>
          <w:szCs w:val="20"/>
        </w:rPr>
        <w:t>1</w:t>
      </w:r>
      <w:r w:rsidR="001C4525" w:rsidRPr="005651C1">
        <w:rPr>
          <w:rFonts w:ascii="Arial" w:hAnsi="Arial" w:cs="Arial"/>
          <w:b w:val="0"/>
          <w:bCs w:val="0"/>
          <w:color w:val="auto"/>
          <w:sz w:val="20"/>
          <w:szCs w:val="20"/>
        </w:rPr>
        <w:t xml:space="preserve"> – 20</w:t>
      </w:r>
      <w:r w:rsidR="008D7519" w:rsidRPr="005651C1">
        <w:rPr>
          <w:rFonts w:ascii="Arial" w:hAnsi="Arial" w:cs="Arial"/>
          <w:b w:val="0"/>
          <w:bCs w:val="0"/>
          <w:color w:val="auto"/>
          <w:sz w:val="20"/>
          <w:szCs w:val="20"/>
        </w:rPr>
        <w:t>20</w:t>
      </w:r>
      <w:r w:rsidR="001C4525" w:rsidRPr="005651C1">
        <w:rPr>
          <w:rFonts w:ascii="Arial" w:hAnsi="Arial" w:cs="Arial"/>
          <w:b w:val="0"/>
          <w:bCs w:val="0"/>
          <w:color w:val="auto"/>
          <w:sz w:val="20"/>
          <w:szCs w:val="20"/>
        </w:rPr>
        <w:t xml:space="preserve"> – analiza porównawcza</w:t>
      </w:r>
      <w:bookmarkEnd w:id="46"/>
      <w:bookmarkEnd w:id="47"/>
    </w:p>
    <w:tbl>
      <w:tblPr>
        <w:tblW w:w="5000" w:type="pct"/>
        <w:tblCellMar>
          <w:left w:w="70" w:type="dxa"/>
          <w:right w:w="70" w:type="dxa"/>
        </w:tblCellMar>
        <w:tblLook w:val="04A0" w:firstRow="1" w:lastRow="0" w:firstColumn="1" w:lastColumn="0" w:noHBand="0" w:noVBand="1"/>
      </w:tblPr>
      <w:tblGrid>
        <w:gridCol w:w="1831"/>
        <w:gridCol w:w="738"/>
        <w:gridCol w:w="738"/>
        <w:gridCol w:w="738"/>
        <w:gridCol w:w="738"/>
        <w:gridCol w:w="738"/>
        <w:gridCol w:w="738"/>
        <w:gridCol w:w="738"/>
        <w:gridCol w:w="738"/>
        <w:gridCol w:w="738"/>
        <w:gridCol w:w="739"/>
      </w:tblGrid>
      <w:tr w:rsidR="005651C1" w:rsidRPr="005651C1" w14:paraId="49B3536C" w14:textId="77777777" w:rsidTr="00B90749">
        <w:trPr>
          <w:tblHeader/>
        </w:trPr>
        <w:tc>
          <w:tcPr>
            <w:tcW w:w="950" w:type="pct"/>
            <w:tcBorders>
              <w:top w:val="single" w:sz="8" w:space="0" w:color="auto"/>
              <w:left w:val="single" w:sz="8" w:space="0" w:color="auto"/>
              <w:bottom w:val="nil"/>
              <w:right w:val="single" w:sz="4" w:space="0" w:color="auto"/>
            </w:tcBorders>
            <w:shd w:val="clear" w:color="auto" w:fill="FEF99A"/>
            <w:vAlign w:val="center"/>
            <w:hideMark/>
          </w:tcPr>
          <w:p w14:paraId="0228B610" w14:textId="77777777" w:rsidR="005651C1" w:rsidRPr="005651C1" w:rsidRDefault="005651C1" w:rsidP="005651C1">
            <w:pPr>
              <w:spacing w:after="0" w:line="240" w:lineRule="auto"/>
              <w:jc w:val="center"/>
              <w:rPr>
                <w:rFonts w:ascii="Arial" w:eastAsia="Times New Roman" w:hAnsi="Arial" w:cs="Arial"/>
                <w:b/>
                <w:bCs/>
                <w:color w:val="000000"/>
                <w:sz w:val="18"/>
                <w:szCs w:val="18"/>
                <w:lang w:eastAsia="pl-PL"/>
              </w:rPr>
            </w:pPr>
            <w:r w:rsidRPr="005651C1">
              <w:rPr>
                <w:rFonts w:ascii="Arial" w:eastAsia="Times New Roman" w:hAnsi="Arial" w:cs="Arial"/>
                <w:b/>
                <w:bCs/>
                <w:color w:val="000000"/>
                <w:sz w:val="18"/>
                <w:szCs w:val="18"/>
                <w:lang w:eastAsia="pl-PL"/>
              </w:rPr>
              <w:t>Jednostka terytorialna</w:t>
            </w:r>
          </w:p>
        </w:tc>
        <w:tc>
          <w:tcPr>
            <w:tcW w:w="405" w:type="pct"/>
            <w:tcBorders>
              <w:top w:val="single" w:sz="8" w:space="0" w:color="auto"/>
              <w:left w:val="nil"/>
              <w:bottom w:val="nil"/>
              <w:right w:val="single" w:sz="4" w:space="0" w:color="auto"/>
            </w:tcBorders>
            <w:shd w:val="clear" w:color="auto" w:fill="FEF99A"/>
            <w:vAlign w:val="center"/>
            <w:hideMark/>
          </w:tcPr>
          <w:p w14:paraId="6EDD4645" w14:textId="77777777" w:rsidR="005651C1" w:rsidRPr="005651C1" w:rsidRDefault="005651C1" w:rsidP="005651C1">
            <w:pPr>
              <w:spacing w:after="0" w:line="240" w:lineRule="auto"/>
              <w:jc w:val="center"/>
              <w:rPr>
                <w:rFonts w:ascii="Arial" w:eastAsia="Times New Roman" w:hAnsi="Arial" w:cs="Arial"/>
                <w:b/>
                <w:bCs/>
                <w:color w:val="000000"/>
                <w:sz w:val="18"/>
                <w:szCs w:val="18"/>
                <w:lang w:eastAsia="pl-PL"/>
              </w:rPr>
            </w:pPr>
            <w:r w:rsidRPr="005651C1">
              <w:rPr>
                <w:rFonts w:ascii="Arial" w:eastAsia="Times New Roman" w:hAnsi="Arial" w:cs="Arial"/>
                <w:b/>
                <w:bCs/>
                <w:color w:val="000000"/>
                <w:sz w:val="18"/>
                <w:szCs w:val="18"/>
                <w:lang w:eastAsia="pl-PL"/>
              </w:rPr>
              <w:t>2011</w:t>
            </w:r>
          </w:p>
        </w:tc>
        <w:tc>
          <w:tcPr>
            <w:tcW w:w="405" w:type="pct"/>
            <w:tcBorders>
              <w:top w:val="single" w:sz="8" w:space="0" w:color="auto"/>
              <w:left w:val="nil"/>
              <w:bottom w:val="nil"/>
              <w:right w:val="single" w:sz="4" w:space="0" w:color="auto"/>
            </w:tcBorders>
            <w:shd w:val="clear" w:color="auto" w:fill="FEF99A"/>
            <w:vAlign w:val="center"/>
            <w:hideMark/>
          </w:tcPr>
          <w:p w14:paraId="39DDC9B1" w14:textId="77777777" w:rsidR="005651C1" w:rsidRPr="005651C1" w:rsidRDefault="005651C1" w:rsidP="005651C1">
            <w:pPr>
              <w:spacing w:after="0" w:line="240" w:lineRule="auto"/>
              <w:jc w:val="center"/>
              <w:rPr>
                <w:rFonts w:ascii="Arial" w:eastAsia="Times New Roman" w:hAnsi="Arial" w:cs="Arial"/>
                <w:b/>
                <w:bCs/>
                <w:color w:val="000000"/>
                <w:sz w:val="18"/>
                <w:szCs w:val="18"/>
                <w:lang w:eastAsia="pl-PL"/>
              </w:rPr>
            </w:pPr>
            <w:r w:rsidRPr="005651C1">
              <w:rPr>
                <w:rFonts w:ascii="Arial" w:eastAsia="Times New Roman" w:hAnsi="Arial" w:cs="Arial"/>
                <w:b/>
                <w:bCs/>
                <w:color w:val="000000"/>
                <w:sz w:val="18"/>
                <w:szCs w:val="18"/>
                <w:lang w:eastAsia="pl-PL"/>
              </w:rPr>
              <w:t>2012</w:t>
            </w:r>
          </w:p>
        </w:tc>
        <w:tc>
          <w:tcPr>
            <w:tcW w:w="405" w:type="pct"/>
            <w:tcBorders>
              <w:top w:val="single" w:sz="8" w:space="0" w:color="auto"/>
              <w:left w:val="nil"/>
              <w:bottom w:val="nil"/>
              <w:right w:val="single" w:sz="4" w:space="0" w:color="auto"/>
            </w:tcBorders>
            <w:shd w:val="clear" w:color="auto" w:fill="FEF99A"/>
            <w:vAlign w:val="center"/>
            <w:hideMark/>
          </w:tcPr>
          <w:p w14:paraId="0C8F6930" w14:textId="77777777" w:rsidR="005651C1" w:rsidRPr="005651C1" w:rsidRDefault="005651C1" w:rsidP="005651C1">
            <w:pPr>
              <w:spacing w:after="0" w:line="240" w:lineRule="auto"/>
              <w:jc w:val="center"/>
              <w:rPr>
                <w:rFonts w:ascii="Arial" w:eastAsia="Times New Roman" w:hAnsi="Arial" w:cs="Arial"/>
                <w:b/>
                <w:bCs/>
                <w:color w:val="000000"/>
                <w:sz w:val="18"/>
                <w:szCs w:val="18"/>
                <w:lang w:eastAsia="pl-PL"/>
              </w:rPr>
            </w:pPr>
            <w:r w:rsidRPr="005651C1">
              <w:rPr>
                <w:rFonts w:ascii="Arial" w:eastAsia="Times New Roman" w:hAnsi="Arial" w:cs="Arial"/>
                <w:b/>
                <w:bCs/>
                <w:color w:val="000000"/>
                <w:sz w:val="18"/>
                <w:szCs w:val="18"/>
                <w:lang w:eastAsia="pl-PL"/>
              </w:rPr>
              <w:t>2013</w:t>
            </w:r>
          </w:p>
        </w:tc>
        <w:tc>
          <w:tcPr>
            <w:tcW w:w="405" w:type="pct"/>
            <w:tcBorders>
              <w:top w:val="single" w:sz="8" w:space="0" w:color="auto"/>
              <w:left w:val="nil"/>
              <w:bottom w:val="nil"/>
              <w:right w:val="single" w:sz="4" w:space="0" w:color="auto"/>
            </w:tcBorders>
            <w:shd w:val="clear" w:color="auto" w:fill="FEF99A"/>
            <w:vAlign w:val="center"/>
            <w:hideMark/>
          </w:tcPr>
          <w:p w14:paraId="74C320C3" w14:textId="77777777" w:rsidR="005651C1" w:rsidRPr="005651C1" w:rsidRDefault="005651C1" w:rsidP="005651C1">
            <w:pPr>
              <w:spacing w:after="0" w:line="240" w:lineRule="auto"/>
              <w:jc w:val="center"/>
              <w:rPr>
                <w:rFonts w:ascii="Arial" w:eastAsia="Times New Roman" w:hAnsi="Arial" w:cs="Arial"/>
                <w:b/>
                <w:bCs/>
                <w:color w:val="000000"/>
                <w:sz w:val="18"/>
                <w:szCs w:val="18"/>
                <w:lang w:eastAsia="pl-PL"/>
              </w:rPr>
            </w:pPr>
            <w:r w:rsidRPr="005651C1">
              <w:rPr>
                <w:rFonts w:ascii="Arial" w:eastAsia="Times New Roman" w:hAnsi="Arial" w:cs="Arial"/>
                <w:b/>
                <w:bCs/>
                <w:color w:val="000000"/>
                <w:sz w:val="18"/>
                <w:szCs w:val="18"/>
                <w:lang w:eastAsia="pl-PL"/>
              </w:rPr>
              <w:t>2014</w:t>
            </w:r>
          </w:p>
        </w:tc>
        <w:tc>
          <w:tcPr>
            <w:tcW w:w="405" w:type="pct"/>
            <w:tcBorders>
              <w:top w:val="single" w:sz="8" w:space="0" w:color="auto"/>
              <w:left w:val="nil"/>
              <w:bottom w:val="nil"/>
              <w:right w:val="single" w:sz="4" w:space="0" w:color="auto"/>
            </w:tcBorders>
            <w:shd w:val="clear" w:color="auto" w:fill="FEF99A"/>
            <w:vAlign w:val="center"/>
            <w:hideMark/>
          </w:tcPr>
          <w:p w14:paraId="7CCCE03B" w14:textId="77777777" w:rsidR="005651C1" w:rsidRPr="005651C1" w:rsidRDefault="005651C1" w:rsidP="005651C1">
            <w:pPr>
              <w:spacing w:after="0" w:line="240" w:lineRule="auto"/>
              <w:jc w:val="center"/>
              <w:rPr>
                <w:rFonts w:ascii="Arial" w:eastAsia="Times New Roman" w:hAnsi="Arial" w:cs="Arial"/>
                <w:b/>
                <w:bCs/>
                <w:color w:val="000000"/>
                <w:sz w:val="18"/>
                <w:szCs w:val="18"/>
                <w:lang w:eastAsia="pl-PL"/>
              </w:rPr>
            </w:pPr>
            <w:r w:rsidRPr="005651C1">
              <w:rPr>
                <w:rFonts w:ascii="Arial" w:eastAsia="Times New Roman" w:hAnsi="Arial" w:cs="Arial"/>
                <w:b/>
                <w:bCs/>
                <w:color w:val="000000"/>
                <w:sz w:val="18"/>
                <w:szCs w:val="18"/>
                <w:lang w:eastAsia="pl-PL"/>
              </w:rPr>
              <w:t>2015</w:t>
            </w:r>
          </w:p>
        </w:tc>
        <w:tc>
          <w:tcPr>
            <w:tcW w:w="405" w:type="pct"/>
            <w:tcBorders>
              <w:top w:val="single" w:sz="8" w:space="0" w:color="auto"/>
              <w:left w:val="nil"/>
              <w:bottom w:val="nil"/>
              <w:right w:val="single" w:sz="4" w:space="0" w:color="auto"/>
            </w:tcBorders>
            <w:shd w:val="clear" w:color="auto" w:fill="FEF99A"/>
            <w:vAlign w:val="center"/>
            <w:hideMark/>
          </w:tcPr>
          <w:p w14:paraId="5AC34054" w14:textId="77777777" w:rsidR="005651C1" w:rsidRPr="005651C1" w:rsidRDefault="005651C1" w:rsidP="005651C1">
            <w:pPr>
              <w:spacing w:after="0" w:line="240" w:lineRule="auto"/>
              <w:jc w:val="center"/>
              <w:rPr>
                <w:rFonts w:ascii="Arial" w:eastAsia="Times New Roman" w:hAnsi="Arial" w:cs="Arial"/>
                <w:b/>
                <w:bCs/>
                <w:color w:val="000000"/>
                <w:sz w:val="18"/>
                <w:szCs w:val="18"/>
                <w:lang w:eastAsia="pl-PL"/>
              </w:rPr>
            </w:pPr>
            <w:r w:rsidRPr="005651C1">
              <w:rPr>
                <w:rFonts w:ascii="Arial" w:eastAsia="Times New Roman" w:hAnsi="Arial" w:cs="Arial"/>
                <w:b/>
                <w:bCs/>
                <w:color w:val="000000"/>
                <w:sz w:val="18"/>
                <w:szCs w:val="18"/>
                <w:lang w:eastAsia="pl-PL"/>
              </w:rPr>
              <w:t>2016</w:t>
            </w:r>
          </w:p>
        </w:tc>
        <w:tc>
          <w:tcPr>
            <w:tcW w:w="405" w:type="pct"/>
            <w:tcBorders>
              <w:top w:val="single" w:sz="8" w:space="0" w:color="auto"/>
              <w:left w:val="nil"/>
              <w:bottom w:val="nil"/>
              <w:right w:val="single" w:sz="4" w:space="0" w:color="auto"/>
            </w:tcBorders>
            <w:shd w:val="clear" w:color="auto" w:fill="FEF99A"/>
            <w:vAlign w:val="center"/>
            <w:hideMark/>
          </w:tcPr>
          <w:p w14:paraId="0F87AAF7" w14:textId="77777777" w:rsidR="005651C1" w:rsidRPr="005651C1" w:rsidRDefault="005651C1" w:rsidP="005651C1">
            <w:pPr>
              <w:spacing w:after="0" w:line="240" w:lineRule="auto"/>
              <w:jc w:val="center"/>
              <w:rPr>
                <w:rFonts w:ascii="Arial" w:eastAsia="Times New Roman" w:hAnsi="Arial" w:cs="Arial"/>
                <w:b/>
                <w:bCs/>
                <w:color w:val="000000"/>
                <w:sz w:val="18"/>
                <w:szCs w:val="18"/>
                <w:lang w:eastAsia="pl-PL"/>
              </w:rPr>
            </w:pPr>
            <w:r w:rsidRPr="005651C1">
              <w:rPr>
                <w:rFonts w:ascii="Arial" w:eastAsia="Times New Roman" w:hAnsi="Arial" w:cs="Arial"/>
                <w:b/>
                <w:bCs/>
                <w:color w:val="000000"/>
                <w:sz w:val="18"/>
                <w:szCs w:val="18"/>
                <w:lang w:eastAsia="pl-PL"/>
              </w:rPr>
              <w:t>2017</w:t>
            </w:r>
          </w:p>
        </w:tc>
        <w:tc>
          <w:tcPr>
            <w:tcW w:w="405" w:type="pct"/>
            <w:tcBorders>
              <w:top w:val="single" w:sz="8" w:space="0" w:color="auto"/>
              <w:left w:val="nil"/>
              <w:bottom w:val="nil"/>
              <w:right w:val="single" w:sz="4" w:space="0" w:color="auto"/>
            </w:tcBorders>
            <w:shd w:val="clear" w:color="auto" w:fill="FEF99A"/>
            <w:vAlign w:val="center"/>
            <w:hideMark/>
          </w:tcPr>
          <w:p w14:paraId="62B66E0A" w14:textId="77777777" w:rsidR="005651C1" w:rsidRPr="005651C1" w:rsidRDefault="005651C1" w:rsidP="005651C1">
            <w:pPr>
              <w:spacing w:after="0" w:line="240" w:lineRule="auto"/>
              <w:jc w:val="center"/>
              <w:rPr>
                <w:rFonts w:ascii="Arial" w:eastAsia="Times New Roman" w:hAnsi="Arial" w:cs="Arial"/>
                <w:b/>
                <w:bCs/>
                <w:color w:val="000000"/>
                <w:sz w:val="18"/>
                <w:szCs w:val="18"/>
                <w:lang w:eastAsia="pl-PL"/>
              </w:rPr>
            </w:pPr>
            <w:r w:rsidRPr="005651C1">
              <w:rPr>
                <w:rFonts w:ascii="Arial" w:eastAsia="Times New Roman" w:hAnsi="Arial" w:cs="Arial"/>
                <w:b/>
                <w:bCs/>
                <w:color w:val="000000"/>
                <w:sz w:val="18"/>
                <w:szCs w:val="18"/>
                <w:lang w:eastAsia="pl-PL"/>
              </w:rPr>
              <w:t>2018</w:t>
            </w:r>
          </w:p>
        </w:tc>
        <w:tc>
          <w:tcPr>
            <w:tcW w:w="405" w:type="pct"/>
            <w:tcBorders>
              <w:top w:val="single" w:sz="8" w:space="0" w:color="auto"/>
              <w:left w:val="nil"/>
              <w:bottom w:val="nil"/>
              <w:right w:val="single" w:sz="4" w:space="0" w:color="auto"/>
            </w:tcBorders>
            <w:shd w:val="clear" w:color="auto" w:fill="FEF99A"/>
            <w:vAlign w:val="center"/>
            <w:hideMark/>
          </w:tcPr>
          <w:p w14:paraId="0BA86B33" w14:textId="77777777" w:rsidR="005651C1" w:rsidRPr="005651C1" w:rsidRDefault="005651C1" w:rsidP="005651C1">
            <w:pPr>
              <w:spacing w:after="0" w:line="240" w:lineRule="auto"/>
              <w:jc w:val="center"/>
              <w:rPr>
                <w:rFonts w:ascii="Arial" w:eastAsia="Times New Roman" w:hAnsi="Arial" w:cs="Arial"/>
                <w:b/>
                <w:bCs/>
                <w:color w:val="000000"/>
                <w:sz w:val="18"/>
                <w:szCs w:val="18"/>
                <w:lang w:eastAsia="pl-PL"/>
              </w:rPr>
            </w:pPr>
            <w:r w:rsidRPr="005651C1">
              <w:rPr>
                <w:rFonts w:ascii="Arial" w:eastAsia="Times New Roman" w:hAnsi="Arial" w:cs="Arial"/>
                <w:b/>
                <w:bCs/>
                <w:color w:val="000000"/>
                <w:sz w:val="18"/>
                <w:szCs w:val="18"/>
                <w:lang w:eastAsia="pl-PL"/>
              </w:rPr>
              <w:t>2019</w:t>
            </w:r>
          </w:p>
        </w:tc>
        <w:tc>
          <w:tcPr>
            <w:tcW w:w="405" w:type="pct"/>
            <w:tcBorders>
              <w:top w:val="single" w:sz="8" w:space="0" w:color="auto"/>
              <w:left w:val="nil"/>
              <w:bottom w:val="nil"/>
              <w:right w:val="single" w:sz="8" w:space="0" w:color="auto"/>
            </w:tcBorders>
            <w:shd w:val="clear" w:color="auto" w:fill="FEF99A"/>
            <w:vAlign w:val="center"/>
            <w:hideMark/>
          </w:tcPr>
          <w:p w14:paraId="572536C7" w14:textId="77777777" w:rsidR="005651C1" w:rsidRPr="005651C1" w:rsidRDefault="005651C1" w:rsidP="005651C1">
            <w:pPr>
              <w:spacing w:after="0" w:line="240" w:lineRule="auto"/>
              <w:jc w:val="center"/>
              <w:rPr>
                <w:rFonts w:ascii="Arial" w:eastAsia="Times New Roman" w:hAnsi="Arial" w:cs="Arial"/>
                <w:b/>
                <w:bCs/>
                <w:color w:val="000000"/>
                <w:sz w:val="18"/>
                <w:szCs w:val="18"/>
                <w:lang w:eastAsia="pl-PL"/>
              </w:rPr>
            </w:pPr>
            <w:r w:rsidRPr="005651C1">
              <w:rPr>
                <w:rFonts w:ascii="Arial" w:eastAsia="Times New Roman" w:hAnsi="Arial" w:cs="Arial"/>
                <w:b/>
                <w:bCs/>
                <w:color w:val="000000"/>
                <w:sz w:val="18"/>
                <w:szCs w:val="18"/>
                <w:lang w:eastAsia="pl-PL"/>
              </w:rPr>
              <w:t>2020</w:t>
            </w:r>
          </w:p>
        </w:tc>
      </w:tr>
      <w:tr w:rsidR="005651C1" w:rsidRPr="005651C1" w14:paraId="1581F2D2" w14:textId="77777777" w:rsidTr="00B90749">
        <w:tc>
          <w:tcPr>
            <w:tcW w:w="950" w:type="pct"/>
            <w:tcBorders>
              <w:top w:val="single" w:sz="8" w:space="0" w:color="auto"/>
              <w:left w:val="single" w:sz="8" w:space="0" w:color="auto"/>
              <w:bottom w:val="single" w:sz="4" w:space="0" w:color="auto"/>
              <w:right w:val="single" w:sz="4" w:space="0" w:color="auto"/>
            </w:tcBorders>
            <w:shd w:val="clear" w:color="auto" w:fill="F1F9F3"/>
            <w:noWrap/>
            <w:vAlign w:val="center"/>
            <w:hideMark/>
          </w:tcPr>
          <w:p w14:paraId="7F943BFC" w14:textId="77777777" w:rsidR="005651C1" w:rsidRPr="005651C1" w:rsidRDefault="005651C1" w:rsidP="005651C1">
            <w:pPr>
              <w:spacing w:after="0" w:line="240" w:lineRule="auto"/>
              <w:rPr>
                <w:rFonts w:ascii="Arial" w:eastAsia="Times New Roman" w:hAnsi="Arial" w:cs="Arial"/>
                <w:sz w:val="18"/>
                <w:szCs w:val="18"/>
                <w:lang w:eastAsia="pl-PL"/>
              </w:rPr>
            </w:pPr>
            <w:r w:rsidRPr="005651C1">
              <w:rPr>
                <w:rFonts w:ascii="Arial" w:eastAsia="Times New Roman" w:hAnsi="Arial" w:cs="Arial"/>
                <w:sz w:val="18"/>
                <w:szCs w:val="18"/>
                <w:lang w:eastAsia="pl-PL"/>
              </w:rPr>
              <w:t>Powiat opoczyński</w:t>
            </w:r>
          </w:p>
        </w:tc>
        <w:tc>
          <w:tcPr>
            <w:tcW w:w="405" w:type="pct"/>
            <w:tcBorders>
              <w:top w:val="single" w:sz="8" w:space="0" w:color="auto"/>
              <w:left w:val="nil"/>
              <w:bottom w:val="single" w:sz="4" w:space="0" w:color="auto"/>
              <w:right w:val="single" w:sz="4" w:space="0" w:color="auto"/>
            </w:tcBorders>
            <w:shd w:val="clear" w:color="auto" w:fill="F1F9F3"/>
            <w:noWrap/>
            <w:vAlign w:val="center"/>
            <w:hideMark/>
          </w:tcPr>
          <w:p w14:paraId="74CE2602"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-1,13</w:t>
            </w:r>
          </w:p>
        </w:tc>
        <w:tc>
          <w:tcPr>
            <w:tcW w:w="405" w:type="pct"/>
            <w:tcBorders>
              <w:top w:val="single" w:sz="8" w:space="0" w:color="auto"/>
              <w:left w:val="nil"/>
              <w:bottom w:val="single" w:sz="4" w:space="0" w:color="auto"/>
              <w:right w:val="single" w:sz="4" w:space="0" w:color="auto"/>
            </w:tcBorders>
            <w:shd w:val="clear" w:color="auto" w:fill="F1F9F3"/>
            <w:noWrap/>
            <w:vAlign w:val="center"/>
            <w:hideMark/>
          </w:tcPr>
          <w:p w14:paraId="2395177C"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-1,06</w:t>
            </w:r>
          </w:p>
        </w:tc>
        <w:tc>
          <w:tcPr>
            <w:tcW w:w="405" w:type="pct"/>
            <w:tcBorders>
              <w:top w:val="single" w:sz="8" w:space="0" w:color="auto"/>
              <w:left w:val="nil"/>
              <w:bottom w:val="single" w:sz="4" w:space="0" w:color="auto"/>
              <w:right w:val="single" w:sz="4" w:space="0" w:color="auto"/>
            </w:tcBorders>
            <w:shd w:val="clear" w:color="auto" w:fill="F1F9F3"/>
            <w:noWrap/>
            <w:vAlign w:val="center"/>
            <w:hideMark/>
          </w:tcPr>
          <w:p w14:paraId="29B2B429"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-1,62</w:t>
            </w:r>
          </w:p>
        </w:tc>
        <w:tc>
          <w:tcPr>
            <w:tcW w:w="405" w:type="pct"/>
            <w:tcBorders>
              <w:top w:val="single" w:sz="8" w:space="0" w:color="auto"/>
              <w:left w:val="nil"/>
              <w:bottom w:val="single" w:sz="4" w:space="0" w:color="auto"/>
              <w:right w:val="single" w:sz="4" w:space="0" w:color="auto"/>
            </w:tcBorders>
            <w:shd w:val="clear" w:color="auto" w:fill="F1F9F3"/>
            <w:noWrap/>
            <w:vAlign w:val="center"/>
            <w:hideMark/>
          </w:tcPr>
          <w:p w14:paraId="47B640A4"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-0,50</w:t>
            </w:r>
          </w:p>
        </w:tc>
        <w:tc>
          <w:tcPr>
            <w:tcW w:w="405" w:type="pct"/>
            <w:tcBorders>
              <w:top w:val="single" w:sz="8" w:space="0" w:color="auto"/>
              <w:left w:val="nil"/>
              <w:bottom w:val="single" w:sz="4" w:space="0" w:color="auto"/>
              <w:right w:val="single" w:sz="4" w:space="0" w:color="auto"/>
            </w:tcBorders>
            <w:shd w:val="clear" w:color="auto" w:fill="F1F9F3"/>
            <w:noWrap/>
            <w:vAlign w:val="center"/>
            <w:hideMark/>
          </w:tcPr>
          <w:p w14:paraId="35DAB2D0"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-1,91</w:t>
            </w:r>
          </w:p>
        </w:tc>
        <w:tc>
          <w:tcPr>
            <w:tcW w:w="405" w:type="pct"/>
            <w:tcBorders>
              <w:top w:val="single" w:sz="8" w:space="0" w:color="auto"/>
              <w:left w:val="nil"/>
              <w:bottom w:val="single" w:sz="4" w:space="0" w:color="auto"/>
              <w:right w:val="single" w:sz="4" w:space="0" w:color="auto"/>
            </w:tcBorders>
            <w:shd w:val="clear" w:color="auto" w:fill="F1F9F3"/>
            <w:noWrap/>
            <w:vAlign w:val="center"/>
            <w:hideMark/>
          </w:tcPr>
          <w:p w14:paraId="220AAA3C"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-0,54</w:t>
            </w:r>
          </w:p>
        </w:tc>
        <w:tc>
          <w:tcPr>
            <w:tcW w:w="405" w:type="pct"/>
            <w:tcBorders>
              <w:top w:val="single" w:sz="8" w:space="0" w:color="auto"/>
              <w:left w:val="nil"/>
              <w:bottom w:val="single" w:sz="4" w:space="0" w:color="auto"/>
              <w:right w:val="single" w:sz="4" w:space="0" w:color="auto"/>
            </w:tcBorders>
            <w:shd w:val="clear" w:color="auto" w:fill="F1F9F3"/>
            <w:noWrap/>
            <w:vAlign w:val="center"/>
            <w:hideMark/>
          </w:tcPr>
          <w:p w14:paraId="0E317D04"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-1,30</w:t>
            </w:r>
          </w:p>
        </w:tc>
        <w:tc>
          <w:tcPr>
            <w:tcW w:w="405" w:type="pct"/>
            <w:tcBorders>
              <w:top w:val="single" w:sz="8" w:space="0" w:color="auto"/>
              <w:left w:val="nil"/>
              <w:bottom w:val="single" w:sz="4" w:space="0" w:color="auto"/>
              <w:right w:val="single" w:sz="4" w:space="0" w:color="auto"/>
            </w:tcBorders>
            <w:shd w:val="clear" w:color="auto" w:fill="F1F9F3"/>
            <w:noWrap/>
            <w:vAlign w:val="center"/>
            <w:hideMark/>
          </w:tcPr>
          <w:p w14:paraId="1B95C54B"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-1,45</w:t>
            </w:r>
          </w:p>
        </w:tc>
        <w:tc>
          <w:tcPr>
            <w:tcW w:w="405" w:type="pct"/>
            <w:tcBorders>
              <w:top w:val="single" w:sz="8" w:space="0" w:color="auto"/>
              <w:left w:val="nil"/>
              <w:bottom w:val="single" w:sz="4" w:space="0" w:color="auto"/>
              <w:right w:val="single" w:sz="4" w:space="0" w:color="auto"/>
            </w:tcBorders>
            <w:shd w:val="clear" w:color="auto" w:fill="F1F9F3"/>
            <w:noWrap/>
            <w:vAlign w:val="center"/>
            <w:hideMark/>
          </w:tcPr>
          <w:p w14:paraId="5BBE829F"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-2,17</w:t>
            </w:r>
          </w:p>
        </w:tc>
        <w:tc>
          <w:tcPr>
            <w:tcW w:w="405" w:type="pct"/>
            <w:tcBorders>
              <w:top w:val="single" w:sz="8" w:space="0" w:color="auto"/>
              <w:left w:val="nil"/>
              <w:bottom w:val="single" w:sz="4" w:space="0" w:color="auto"/>
              <w:right w:val="single" w:sz="8" w:space="0" w:color="auto"/>
            </w:tcBorders>
            <w:shd w:val="clear" w:color="auto" w:fill="F1F9F3"/>
            <w:noWrap/>
            <w:vAlign w:val="center"/>
            <w:hideMark/>
          </w:tcPr>
          <w:p w14:paraId="36A5E654"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-5,93</w:t>
            </w:r>
          </w:p>
        </w:tc>
      </w:tr>
      <w:tr w:rsidR="005651C1" w:rsidRPr="005651C1" w14:paraId="7B1E7BD2" w14:textId="77777777" w:rsidTr="00A46D4C">
        <w:tc>
          <w:tcPr>
            <w:tcW w:w="950" w:type="pct"/>
            <w:tcBorders>
              <w:top w:val="nil"/>
              <w:left w:val="single" w:sz="8" w:space="0" w:color="auto"/>
              <w:bottom w:val="single" w:sz="4" w:space="0" w:color="auto"/>
              <w:right w:val="single" w:sz="4" w:space="0" w:color="auto"/>
            </w:tcBorders>
            <w:shd w:val="clear" w:color="auto" w:fill="auto"/>
            <w:noWrap/>
            <w:vAlign w:val="center"/>
            <w:hideMark/>
          </w:tcPr>
          <w:p w14:paraId="354D0EA6" w14:textId="77777777" w:rsidR="005651C1" w:rsidRPr="005651C1" w:rsidRDefault="005651C1" w:rsidP="005651C1">
            <w:pPr>
              <w:spacing w:after="0" w:line="240" w:lineRule="auto"/>
              <w:rPr>
                <w:rFonts w:ascii="Arial" w:eastAsia="Times New Roman" w:hAnsi="Arial" w:cs="Arial"/>
                <w:sz w:val="18"/>
                <w:szCs w:val="18"/>
                <w:lang w:eastAsia="pl-PL"/>
              </w:rPr>
            </w:pPr>
            <w:r w:rsidRPr="005651C1">
              <w:rPr>
                <w:rFonts w:ascii="Arial" w:eastAsia="Times New Roman" w:hAnsi="Arial" w:cs="Arial"/>
                <w:sz w:val="18"/>
                <w:szCs w:val="18"/>
                <w:lang w:eastAsia="pl-PL"/>
              </w:rPr>
              <w:t>Mniszków</w:t>
            </w:r>
          </w:p>
        </w:tc>
        <w:tc>
          <w:tcPr>
            <w:tcW w:w="405" w:type="pct"/>
            <w:tcBorders>
              <w:top w:val="nil"/>
              <w:left w:val="nil"/>
              <w:bottom w:val="single" w:sz="4" w:space="0" w:color="auto"/>
              <w:right w:val="single" w:sz="4" w:space="0" w:color="auto"/>
            </w:tcBorders>
            <w:shd w:val="clear" w:color="auto" w:fill="auto"/>
            <w:noWrap/>
            <w:vAlign w:val="center"/>
            <w:hideMark/>
          </w:tcPr>
          <w:p w14:paraId="6837BE29"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-6,75</w:t>
            </w:r>
          </w:p>
        </w:tc>
        <w:tc>
          <w:tcPr>
            <w:tcW w:w="405" w:type="pct"/>
            <w:tcBorders>
              <w:top w:val="nil"/>
              <w:left w:val="nil"/>
              <w:bottom w:val="single" w:sz="4" w:space="0" w:color="auto"/>
              <w:right w:val="single" w:sz="4" w:space="0" w:color="auto"/>
            </w:tcBorders>
            <w:shd w:val="clear" w:color="auto" w:fill="auto"/>
            <w:noWrap/>
            <w:vAlign w:val="center"/>
            <w:hideMark/>
          </w:tcPr>
          <w:p w14:paraId="3D870C27"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-2,54</w:t>
            </w:r>
          </w:p>
        </w:tc>
        <w:tc>
          <w:tcPr>
            <w:tcW w:w="405" w:type="pct"/>
            <w:tcBorders>
              <w:top w:val="nil"/>
              <w:left w:val="nil"/>
              <w:bottom w:val="single" w:sz="4" w:space="0" w:color="auto"/>
              <w:right w:val="single" w:sz="4" w:space="0" w:color="auto"/>
            </w:tcBorders>
            <w:shd w:val="clear" w:color="auto" w:fill="auto"/>
            <w:noWrap/>
            <w:vAlign w:val="center"/>
            <w:hideMark/>
          </w:tcPr>
          <w:p w14:paraId="00EA052B"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-4,66</w:t>
            </w:r>
          </w:p>
        </w:tc>
        <w:tc>
          <w:tcPr>
            <w:tcW w:w="405" w:type="pct"/>
            <w:tcBorders>
              <w:top w:val="nil"/>
              <w:left w:val="nil"/>
              <w:bottom w:val="single" w:sz="4" w:space="0" w:color="auto"/>
              <w:right w:val="single" w:sz="4" w:space="0" w:color="auto"/>
            </w:tcBorders>
            <w:shd w:val="clear" w:color="auto" w:fill="auto"/>
            <w:noWrap/>
            <w:vAlign w:val="center"/>
            <w:hideMark/>
          </w:tcPr>
          <w:p w14:paraId="2CD503A9"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-4,90</w:t>
            </w:r>
          </w:p>
        </w:tc>
        <w:tc>
          <w:tcPr>
            <w:tcW w:w="405" w:type="pct"/>
            <w:tcBorders>
              <w:top w:val="nil"/>
              <w:left w:val="nil"/>
              <w:bottom w:val="single" w:sz="4" w:space="0" w:color="auto"/>
              <w:right w:val="single" w:sz="4" w:space="0" w:color="auto"/>
            </w:tcBorders>
            <w:shd w:val="clear" w:color="auto" w:fill="auto"/>
            <w:noWrap/>
            <w:vAlign w:val="center"/>
            <w:hideMark/>
          </w:tcPr>
          <w:p w14:paraId="02FA375A"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-0,64</w:t>
            </w:r>
          </w:p>
        </w:tc>
        <w:tc>
          <w:tcPr>
            <w:tcW w:w="405" w:type="pct"/>
            <w:tcBorders>
              <w:top w:val="nil"/>
              <w:left w:val="nil"/>
              <w:bottom w:val="single" w:sz="4" w:space="0" w:color="auto"/>
              <w:right w:val="single" w:sz="4" w:space="0" w:color="auto"/>
            </w:tcBorders>
            <w:shd w:val="clear" w:color="auto" w:fill="auto"/>
            <w:noWrap/>
            <w:vAlign w:val="center"/>
            <w:hideMark/>
          </w:tcPr>
          <w:p w14:paraId="542A2537"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-0,21</w:t>
            </w:r>
          </w:p>
        </w:tc>
        <w:tc>
          <w:tcPr>
            <w:tcW w:w="405" w:type="pct"/>
            <w:tcBorders>
              <w:top w:val="nil"/>
              <w:left w:val="nil"/>
              <w:bottom w:val="single" w:sz="4" w:space="0" w:color="auto"/>
              <w:right w:val="single" w:sz="4" w:space="0" w:color="auto"/>
            </w:tcBorders>
            <w:shd w:val="clear" w:color="auto" w:fill="auto"/>
            <w:noWrap/>
            <w:vAlign w:val="center"/>
            <w:hideMark/>
          </w:tcPr>
          <w:p w14:paraId="6FE282F0"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-1,27</w:t>
            </w:r>
          </w:p>
        </w:tc>
        <w:tc>
          <w:tcPr>
            <w:tcW w:w="405" w:type="pct"/>
            <w:tcBorders>
              <w:top w:val="nil"/>
              <w:left w:val="nil"/>
              <w:bottom w:val="single" w:sz="4" w:space="0" w:color="auto"/>
              <w:right w:val="single" w:sz="4" w:space="0" w:color="auto"/>
            </w:tcBorders>
            <w:shd w:val="clear" w:color="auto" w:fill="BDD6EE" w:themeFill="accent5" w:themeFillTint="66"/>
            <w:noWrap/>
            <w:vAlign w:val="center"/>
            <w:hideMark/>
          </w:tcPr>
          <w:p w14:paraId="5FC62314"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1,26</w:t>
            </w:r>
          </w:p>
        </w:tc>
        <w:tc>
          <w:tcPr>
            <w:tcW w:w="405" w:type="pct"/>
            <w:tcBorders>
              <w:top w:val="nil"/>
              <w:left w:val="nil"/>
              <w:bottom w:val="single" w:sz="4" w:space="0" w:color="auto"/>
              <w:right w:val="single" w:sz="4" w:space="0" w:color="auto"/>
            </w:tcBorders>
            <w:shd w:val="clear" w:color="auto" w:fill="BDD6EE" w:themeFill="accent5" w:themeFillTint="66"/>
            <w:noWrap/>
            <w:vAlign w:val="center"/>
            <w:hideMark/>
          </w:tcPr>
          <w:p w14:paraId="4F3C93B3"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1,47</w:t>
            </w:r>
          </w:p>
        </w:tc>
        <w:tc>
          <w:tcPr>
            <w:tcW w:w="405" w:type="pct"/>
            <w:tcBorders>
              <w:top w:val="nil"/>
              <w:left w:val="nil"/>
              <w:bottom w:val="single" w:sz="4" w:space="0" w:color="auto"/>
              <w:right w:val="single" w:sz="8" w:space="0" w:color="auto"/>
            </w:tcBorders>
            <w:shd w:val="clear" w:color="auto" w:fill="auto"/>
            <w:noWrap/>
            <w:vAlign w:val="center"/>
            <w:hideMark/>
          </w:tcPr>
          <w:p w14:paraId="61FB2745"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-2,74</w:t>
            </w:r>
          </w:p>
        </w:tc>
      </w:tr>
      <w:tr w:rsidR="005651C1" w:rsidRPr="005651C1" w14:paraId="042F8571" w14:textId="77777777" w:rsidTr="00B90749">
        <w:tc>
          <w:tcPr>
            <w:tcW w:w="950" w:type="pct"/>
            <w:tcBorders>
              <w:top w:val="nil"/>
              <w:left w:val="single" w:sz="8" w:space="0" w:color="auto"/>
              <w:bottom w:val="single" w:sz="4" w:space="0" w:color="auto"/>
              <w:right w:val="single" w:sz="4" w:space="0" w:color="auto"/>
            </w:tcBorders>
            <w:shd w:val="clear" w:color="auto" w:fill="F1F9F3"/>
            <w:noWrap/>
            <w:vAlign w:val="center"/>
            <w:hideMark/>
          </w:tcPr>
          <w:p w14:paraId="5B812DDC" w14:textId="77777777" w:rsidR="005651C1" w:rsidRPr="005651C1" w:rsidRDefault="005651C1" w:rsidP="005651C1">
            <w:pPr>
              <w:spacing w:after="0" w:line="240" w:lineRule="auto"/>
              <w:rPr>
                <w:rFonts w:ascii="Arial" w:eastAsia="Times New Roman" w:hAnsi="Arial" w:cs="Arial"/>
                <w:sz w:val="18"/>
                <w:szCs w:val="18"/>
                <w:lang w:eastAsia="pl-PL"/>
              </w:rPr>
            </w:pPr>
            <w:r w:rsidRPr="005651C1">
              <w:rPr>
                <w:rFonts w:ascii="Arial" w:eastAsia="Times New Roman" w:hAnsi="Arial" w:cs="Arial"/>
                <w:sz w:val="18"/>
                <w:szCs w:val="18"/>
                <w:lang w:eastAsia="pl-PL"/>
              </w:rPr>
              <w:t>Powiat piotrkowski</w:t>
            </w:r>
          </w:p>
        </w:tc>
        <w:tc>
          <w:tcPr>
            <w:tcW w:w="405" w:type="pct"/>
            <w:tcBorders>
              <w:top w:val="nil"/>
              <w:left w:val="nil"/>
              <w:bottom w:val="single" w:sz="4" w:space="0" w:color="auto"/>
              <w:right w:val="single" w:sz="4" w:space="0" w:color="auto"/>
            </w:tcBorders>
            <w:shd w:val="clear" w:color="auto" w:fill="F1F9F3"/>
            <w:noWrap/>
            <w:vAlign w:val="center"/>
            <w:hideMark/>
          </w:tcPr>
          <w:p w14:paraId="05C93375"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-0,68</w:t>
            </w:r>
          </w:p>
        </w:tc>
        <w:tc>
          <w:tcPr>
            <w:tcW w:w="405" w:type="pct"/>
            <w:tcBorders>
              <w:top w:val="nil"/>
              <w:left w:val="nil"/>
              <w:bottom w:val="single" w:sz="4" w:space="0" w:color="auto"/>
              <w:right w:val="single" w:sz="4" w:space="0" w:color="auto"/>
            </w:tcBorders>
            <w:shd w:val="clear" w:color="auto" w:fill="F1F9F3"/>
            <w:noWrap/>
            <w:vAlign w:val="center"/>
            <w:hideMark/>
          </w:tcPr>
          <w:p w14:paraId="12C7BD83"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-0,91</w:t>
            </w:r>
          </w:p>
        </w:tc>
        <w:tc>
          <w:tcPr>
            <w:tcW w:w="405" w:type="pct"/>
            <w:tcBorders>
              <w:top w:val="nil"/>
              <w:left w:val="nil"/>
              <w:bottom w:val="single" w:sz="4" w:space="0" w:color="auto"/>
              <w:right w:val="single" w:sz="4" w:space="0" w:color="auto"/>
            </w:tcBorders>
            <w:shd w:val="clear" w:color="auto" w:fill="F1F9F3"/>
            <w:noWrap/>
            <w:vAlign w:val="center"/>
            <w:hideMark/>
          </w:tcPr>
          <w:p w14:paraId="13BE124D"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-1,56</w:t>
            </w:r>
          </w:p>
        </w:tc>
        <w:tc>
          <w:tcPr>
            <w:tcW w:w="405" w:type="pct"/>
            <w:tcBorders>
              <w:top w:val="nil"/>
              <w:left w:val="nil"/>
              <w:bottom w:val="single" w:sz="4" w:space="0" w:color="auto"/>
              <w:right w:val="single" w:sz="4" w:space="0" w:color="auto"/>
            </w:tcBorders>
            <w:shd w:val="clear" w:color="auto" w:fill="F1F9F3"/>
            <w:noWrap/>
            <w:vAlign w:val="center"/>
            <w:hideMark/>
          </w:tcPr>
          <w:p w14:paraId="7DD0C0ED"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-1,80</w:t>
            </w:r>
          </w:p>
        </w:tc>
        <w:tc>
          <w:tcPr>
            <w:tcW w:w="405" w:type="pct"/>
            <w:tcBorders>
              <w:top w:val="nil"/>
              <w:left w:val="nil"/>
              <w:bottom w:val="single" w:sz="4" w:space="0" w:color="auto"/>
              <w:right w:val="single" w:sz="4" w:space="0" w:color="auto"/>
            </w:tcBorders>
            <w:shd w:val="clear" w:color="auto" w:fill="F1F9F3"/>
            <w:noWrap/>
            <w:vAlign w:val="center"/>
            <w:hideMark/>
          </w:tcPr>
          <w:p w14:paraId="4C8643B3"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-2,45</w:t>
            </w:r>
          </w:p>
        </w:tc>
        <w:tc>
          <w:tcPr>
            <w:tcW w:w="405" w:type="pct"/>
            <w:tcBorders>
              <w:top w:val="nil"/>
              <w:left w:val="nil"/>
              <w:bottom w:val="single" w:sz="4" w:space="0" w:color="auto"/>
              <w:right w:val="single" w:sz="4" w:space="0" w:color="auto"/>
            </w:tcBorders>
            <w:shd w:val="clear" w:color="auto" w:fill="F1F9F3"/>
            <w:noWrap/>
            <w:vAlign w:val="center"/>
            <w:hideMark/>
          </w:tcPr>
          <w:p w14:paraId="55E010C1"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-1,68</w:t>
            </w:r>
          </w:p>
        </w:tc>
        <w:tc>
          <w:tcPr>
            <w:tcW w:w="405" w:type="pct"/>
            <w:tcBorders>
              <w:top w:val="nil"/>
              <w:left w:val="nil"/>
              <w:bottom w:val="single" w:sz="4" w:space="0" w:color="auto"/>
              <w:right w:val="single" w:sz="4" w:space="0" w:color="auto"/>
            </w:tcBorders>
            <w:shd w:val="clear" w:color="auto" w:fill="F1F9F3"/>
            <w:noWrap/>
            <w:vAlign w:val="center"/>
            <w:hideMark/>
          </w:tcPr>
          <w:p w14:paraId="0FEF9714"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-0,90</w:t>
            </w:r>
          </w:p>
        </w:tc>
        <w:tc>
          <w:tcPr>
            <w:tcW w:w="405" w:type="pct"/>
            <w:tcBorders>
              <w:top w:val="nil"/>
              <w:left w:val="nil"/>
              <w:bottom w:val="single" w:sz="4" w:space="0" w:color="auto"/>
              <w:right w:val="single" w:sz="4" w:space="0" w:color="auto"/>
            </w:tcBorders>
            <w:shd w:val="clear" w:color="auto" w:fill="F1F9F3"/>
            <w:noWrap/>
            <w:vAlign w:val="center"/>
            <w:hideMark/>
          </w:tcPr>
          <w:p w14:paraId="7583A15F"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-1,45</w:t>
            </w:r>
          </w:p>
        </w:tc>
        <w:tc>
          <w:tcPr>
            <w:tcW w:w="405" w:type="pct"/>
            <w:tcBorders>
              <w:top w:val="nil"/>
              <w:left w:val="nil"/>
              <w:bottom w:val="single" w:sz="4" w:space="0" w:color="auto"/>
              <w:right w:val="single" w:sz="4" w:space="0" w:color="auto"/>
            </w:tcBorders>
            <w:shd w:val="clear" w:color="auto" w:fill="F1F9F3"/>
            <w:noWrap/>
            <w:vAlign w:val="center"/>
            <w:hideMark/>
          </w:tcPr>
          <w:p w14:paraId="55D2A1D0"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-1,83</w:t>
            </w:r>
          </w:p>
        </w:tc>
        <w:tc>
          <w:tcPr>
            <w:tcW w:w="405" w:type="pct"/>
            <w:tcBorders>
              <w:top w:val="nil"/>
              <w:left w:val="nil"/>
              <w:bottom w:val="single" w:sz="4" w:space="0" w:color="auto"/>
              <w:right w:val="single" w:sz="8" w:space="0" w:color="auto"/>
            </w:tcBorders>
            <w:shd w:val="clear" w:color="auto" w:fill="F1F9F3"/>
            <w:noWrap/>
            <w:vAlign w:val="center"/>
            <w:hideMark/>
          </w:tcPr>
          <w:p w14:paraId="0C967C69"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-4,70</w:t>
            </w:r>
          </w:p>
        </w:tc>
      </w:tr>
      <w:tr w:rsidR="005651C1" w:rsidRPr="005651C1" w14:paraId="1B4D1BD6" w14:textId="77777777" w:rsidTr="005651C1">
        <w:tc>
          <w:tcPr>
            <w:tcW w:w="950" w:type="pct"/>
            <w:tcBorders>
              <w:top w:val="nil"/>
              <w:left w:val="single" w:sz="8" w:space="0" w:color="auto"/>
              <w:bottom w:val="single" w:sz="4" w:space="0" w:color="auto"/>
              <w:right w:val="single" w:sz="4" w:space="0" w:color="auto"/>
            </w:tcBorders>
            <w:shd w:val="clear" w:color="auto" w:fill="auto"/>
            <w:noWrap/>
            <w:vAlign w:val="center"/>
            <w:hideMark/>
          </w:tcPr>
          <w:p w14:paraId="2E1EE37E" w14:textId="77777777" w:rsidR="005651C1" w:rsidRPr="005651C1" w:rsidRDefault="005651C1" w:rsidP="005651C1">
            <w:pPr>
              <w:spacing w:after="0" w:line="240" w:lineRule="auto"/>
              <w:rPr>
                <w:rFonts w:ascii="Arial" w:eastAsia="Times New Roman" w:hAnsi="Arial" w:cs="Arial"/>
                <w:sz w:val="18"/>
                <w:szCs w:val="18"/>
                <w:lang w:eastAsia="pl-PL"/>
              </w:rPr>
            </w:pPr>
            <w:r w:rsidRPr="005651C1">
              <w:rPr>
                <w:rFonts w:ascii="Arial" w:eastAsia="Times New Roman" w:hAnsi="Arial" w:cs="Arial"/>
                <w:sz w:val="18"/>
                <w:szCs w:val="18"/>
                <w:lang w:eastAsia="pl-PL"/>
              </w:rPr>
              <w:t xml:space="preserve">Aleksandrów </w:t>
            </w:r>
          </w:p>
        </w:tc>
        <w:tc>
          <w:tcPr>
            <w:tcW w:w="405" w:type="pct"/>
            <w:tcBorders>
              <w:top w:val="nil"/>
              <w:left w:val="nil"/>
              <w:bottom w:val="single" w:sz="4" w:space="0" w:color="auto"/>
              <w:right w:val="single" w:sz="4" w:space="0" w:color="auto"/>
            </w:tcBorders>
            <w:shd w:val="clear" w:color="auto" w:fill="auto"/>
            <w:noWrap/>
            <w:vAlign w:val="center"/>
            <w:hideMark/>
          </w:tcPr>
          <w:p w14:paraId="720A2F63"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-4,51</w:t>
            </w:r>
          </w:p>
        </w:tc>
        <w:tc>
          <w:tcPr>
            <w:tcW w:w="405" w:type="pct"/>
            <w:tcBorders>
              <w:top w:val="nil"/>
              <w:left w:val="nil"/>
              <w:bottom w:val="single" w:sz="4" w:space="0" w:color="auto"/>
              <w:right w:val="single" w:sz="4" w:space="0" w:color="auto"/>
            </w:tcBorders>
            <w:shd w:val="clear" w:color="auto" w:fill="auto"/>
            <w:noWrap/>
            <w:vAlign w:val="center"/>
            <w:hideMark/>
          </w:tcPr>
          <w:p w14:paraId="0BC8E846"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-5,91</w:t>
            </w:r>
          </w:p>
        </w:tc>
        <w:tc>
          <w:tcPr>
            <w:tcW w:w="405" w:type="pct"/>
            <w:tcBorders>
              <w:top w:val="nil"/>
              <w:left w:val="nil"/>
              <w:bottom w:val="single" w:sz="4" w:space="0" w:color="auto"/>
              <w:right w:val="single" w:sz="4" w:space="0" w:color="auto"/>
            </w:tcBorders>
            <w:shd w:val="clear" w:color="auto" w:fill="auto"/>
            <w:noWrap/>
            <w:vAlign w:val="center"/>
            <w:hideMark/>
          </w:tcPr>
          <w:p w14:paraId="358369EC"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-6,83</w:t>
            </w:r>
          </w:p>
        </w:tc>
        <w:tc>
          <w:tcPr>
            <w:tcW w:w="405" w:type="pct"/>
            <w:tcBorders>
              <w:top w:val="nil"/>
              <w:left w:val="nil"/>
              <w:bottom w:val="single" w:sz="4" w:space="0" w:color="auto"/>
              <w:right w:val="single" w:sz="4" w:space="0" w:color="auto"/>
            </w:tcBorders>
            <w:shd w:val="clear" w:color="auto" w:fill="auto"/>
            <w:noWrap/>
            <w:vAlign w:val="center"/>
            <w:hideMark/>
          </w:tcPr>
          <w:p w14:paraId="0D8347D2"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-6,86</w:t>
            </w:r>
          </w:p>
        </w:tc>
        <w:tc>
          <w:tcPr>
            <w:tcW w:w="405" w:type="pct"/>
            <w:tcBorders>
              <w:top w:val="nil"/>
              <w:left w:val="nil"/>
              <w:bottom w:val="single" w:sz="4" w:space="0" w:color="auto"/>
              <w:right w:val="single" w:sz="4" w:space="0" w:color="auto"/>
            </w:tcBorders>
            <w:shd w:val="clear" w:color="auto" w:fill="auto"/>
            <w:noWrap/>
            <w:vAlign w:val="center"/>
            <w:hideMark/>
          </w:tcPr>
          <w:p w14:paraId="006708E7"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-0,91</w:t>
            </w:r>
          </w:p>
        </w:tc>
        <w:tc>
          <w:tcPr>
            <w:tcW w:w="405" w:type="pct"/>
            <w:tcBorders>
              <w:top w:val="nil"/>
              <w:left w:val="nil"/>
              <w:bottom w:val="single" w:sz="4" w:space="0" w:color="auto"/>
              <w:right w:val="single" w:sz="4" w:space="0" w:color="auto"/>
            </w:tcBorders>
            <w:shd w:val="clear" w:color="auto" w:fill="auto"/>
            <w:noWrap/>
            <w:vAlign w:val="center"/>
            <w:hideMark/>
          </w:tcPr>
          <w:p w14:paraId="0BCD2F95"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-4,57</w:t>
            </w:r>
          </w:p>
        </w:tc>
        <w:tc>
          <w:tcPr>
            <w:tcW w:w="405" w:type="pct"/>
            <w:tcBorders>
              <w:top w:val="nil"/>
              <w:left w:val="nil"/>
              <w:bottom w:val="single" w:sz="4" w:space="0" w:color="auto"/>
              <w:right w:val="single" w:sz="4" w:space="0" w:color="auto"/>
            </w:tcBorders>
            <w:shd w:val="clear" w:color="auto" w:fill="auto"/>
            <w:noWrap/>
            <w:vAlign w:val="center"/>
            <w:hideMark/>
          </w:tcPr>
          <w:p w14:paraId="59A71A4E"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-7,08</w:t>
            </w:r>
          </w:p>
        </w:tc>
        <w:tc>
          <w:tcPr>
            <w:tcW w:w="405" w:type="pct"/>
            <w:tcBorders>
              <w:top w:val="nil"/>
              <w:left w:val="nil"/>
              <w:bottom w:val="single" w:sz="4" w:space="0" w:color="auto"/>
              <w:right w:val="single" w:sz="4" w:space="0" w:color="auto"/>
            </w:tcBorders>
            <w:shd w:val="clear" w:color="auto" w:fill="auto"/>
            <w:noWrap/>
            <w:vAlign w:val="center"/>
            <w:hideMark/>
          </w:tcPr>
          <w:p w14:paraId="7AA90CDF"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-1,15</w:t>
            </w:r>
          </w:p>
        </w:tc>
        <w:tc>
          <w:tcPr>
            <w:tcW w:w="405" w:type="pct"/>
            <w:tcBorders>
              <w:top w:val="nil"/>
              <w:left w:val="nil"/>
              <w:bottom w:val="single" w:sz="4" w:space="0" w:color="auto"/>
              <w:right w:val="single" w:sz="4" w:space="0" w:color="auto"/>
            </w:tcBorders>
            <w:shd w:val="clear" w:color="auto" w:fill="auto"/>
            <w:noWrap/>
            <w:vAlign w:val="center"/>
            <w:hideMark/>
          </w:tcPr>
          <w:p w14:paraId="425FC32B"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-4,83</w:t>
            </w:r>
          </w:p>
        </w:tc>
        <w:tc>
          <w:tcPr>
            <w:tcW w:w="405" w:type="pct"/>
            <w:tcBorders>
              <w:top w:val="nil"/>
              <w:left w:val="nil"/>
              <w:bottom w:val="single" w:sz="4" w:space="0" w:color="auto"/>
              <w:right w:val="single" w:sz="8" w:space="0" w:color="auto"/>
            </w:tcBorders>
            <w:shd w:val="clear" w:color="auto" w:fill="auto"/>
            <w:noWrap/>
            <w:vAlign w:val="center"/>
            <w:hideMark/>
          </w:tcPr>
          <w:p w14:paraId="6ECF21B5"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-8,14</w:t>
            </w:r>
          </w:p>
        </w:tc>
      </w:tr>
      <w:tr w:rsidR="005651C1" w:rsidRPr="005651C1" w14:paraId="35BBAA8C" w14:textId="77777777" w:rsidTr="00A46D4C">
        <w:tc>
          <w:tcPr>
            <w:tcW w:w="950" w:type="pct"/>
            <w:tcBorders>
              <w:top w:val="nil"/>
              <w:left w:val="single" w:sz="8" w:space="0" w:color="auto"/>
              <w:bottom w:val="single" w:sz="4" w:space="0" w:color="auto"/>
              <w:right w:val="single" w:sz="4" w:space="0" w:color="auto"/>
            </w:tcBorders>
            <w:shd w:val="clear" w:color="auto" w:fill="auto"/>
            <w:noWrap/>
            <w:vAlign w:val="center"/>
            <w:hideMark/>
          </w:tcPr>
          <w:p w14:paraId="7831969D" w14:textId="77777777" w:rsidR="005651C1" w:rsidRPr="005651C1" w:rsidRDefault="005651C1" w:rsidP="005651C1">
            <w:pPr>
              <w:spacing w:after="0" w:line="240" w:lineRule="auto"/>
              <w:rPr>
                <w:rFonts w:ascii="Arial" w:eastAsia="Times New Roman" w:hAnsi="Arial" w:cs="Arial"/>
                <w:sz w:val="18"/>
                <w:szCs w:val="18"/>
                <w:lang w:eastAsia="pl-PL"/>
              </w:rPr>
            </w:pPr>
            <w:r w:rsidRPr="005651C1">
              <w:rPr>
                <w:rFonts w:ascii="Arial" w:eastAsia="Times New Roman" w:hAnsi="Arial" w:cs="Arial"/>
                <w:sz w:val="18"/>
                <w:szCs w:val="18"/>
                <w:lang w:eastAsia="pl-PL"/>
              </w:rPr>
              <w:t xml:space="preserve">Czarnocin </w:t>
            </w:r>
          </w:p>
        </w:tc>
        <w:tc>
          <w:tcPr>
            <w:tcW w:w="405" w:type="pct"/>
            <w:tcBorders>
              <w:top w:val="nil"/>
              <w:left w:val="nil"/>
              <w:bottom w:val="single" w:sz="4" w:space="0" w:color="auto"/>
              <w:right w:val="single" w:sz="4" w:space="0" w:color="auto"/>
            </w:tcBorders>
            <w:shd w:val="clear" w:color="auto" w:fill="auto"/>
            <w:noWrap/>
            <w:vAlign w:val="center"/>
            <w:hideMark/>
          </w:tcPr>
          <w:p w14:paraId="216BF5E1"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-2,69</w:t>
            </w:r>
          </w:p>
        </w:tc>
        <w:tc>
          <w:tcPr>
            <w:tcW w:w="405" w:type="pct"/>
            <w:tcBorders>
              <w:top w:val="nil"/>
              <w:left w:val="nil"/>
              <w:bottom w:val="single" w:sz="4" w:space="0" w:color="auto"/>
              <w:right w:val="single" w:sz="4" w:space="0" w:color="auto"/>
            </w:tcBorders>
            <w:shd w:val="clear" w:color="auto" w:fill="auto"/>
            <w:noWrap/>
            <w:vAlign w:val="center"/>
            <w:hideMark/>
          </w:tcPr>
          <w:p w14:paraId="45C4817E"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-0,25</w:t>
            </w:r>
          </w:p>
        </w:tc>
        <w:tc>
          <w:tcPr>
            <w:tcW w:w="405" w:type="pct"/>
            <w:tcBorders>
              <w:top w:val="nil"/>
              <w:left w:val="nil"/>
              <w:bottom w:val="single" w:sz="4" w:space="0" w:color="auto"/>
              <w:right w:val="single" w:sz="4" w:space="0" w:color="auto"/>
            </w:tcBorders>
            <w:shd w:val="clear" w:color="auto" w:fill="BDD6EE" w:themeFill="accent5" w:themeFillTint="66"/>
            <w:noWrap/>
            <w:vAlign w:val="center"/>
            <w:hideMark/>
          </w:tcPr>
          <w:p w14:paraId="1EA8A6ED"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0,73</w:t>
            </w:r>
          </w:p>
        </w:tc>
        <w:tc>
          <w:tcPr>
            <w:tcW w:w="405" w:type="pct"/>
            <w:tcBorders>
              <w:top w:val="nil"/>
              <w:left w:val="nil"/>
              <w:bottom w:val="single" w:sz="4" w:space="0" w:color="auto"/>
              <w:right w:val="single" w:sz="4" w:space="0" w:color="auto"/>
            </w:tcBorders>
            <w:shd w:val="clear" w:color="auto" w:fill="auto"/>
            <w:noWrap/>
            <w:vAlign w:val="center"/>
            <w:hideMark/>
          </w:tcPr>
          <w:p w14:paraId="47189801"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-5,10</w:t>
            </w:r>
          </w:p>
        </w:tc>
        <w:tc>
          <w:tcPr>
            <w:tcW w:w="405" w:type="pct"/>
            <w:tcBorders>
              <w:top w:val="nil"/>
              <w:left w:val="nil"/>
              <w:bottom w:val="single" w:sz="4" w:space="0" w:color="auto"/>
              <w:right w:val="single" w:sz="4" w:space="0" w:color="auto"/>
            </w:tcBorders>
            <w:shd w:val="clear" w:color="auto" w:fill="auto"/>
            <w:noWrap/>
            <w:vAlign w:val="center"/>
            <w:hideMark/>
          </w:tcPr>
          <w:p w14:paraId="158C4A43"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-1,22</w:t>
            </w:r>
          </w:p>
        </w:tc>
        <w:tc>
          <w:tcPr>
            <w:tcW w:w="405" w:type="pct"/>
            <w:tcBorders>
              <w:top w:val="nil"/>
              <w:left w:val="nil"/>
              <w:bottom w:val="single" w:sz="4" w:space="0" w:color="auto"/>
              <w:right w:val="single" w:sz="4" w:space="0" w:color="auto"/>
            </w:tcBorders>
            <w:shd w:val="clear" w:color="auto" w:fill="BDD6EE" w:themeFill="accent5" w:themeFillTint="66"/>
            <w:noWrap/>
            <w:vAlign w:val="center"/>
            <w:hideMark/>
          </w:tcPr>
          <w:p w14:paraId="4209B565"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0,74</w:t>
            </w:r>
          </w:p>
        </w:tc>
        <w:tc>
          <w:tcPr>
            <w:tcW w:w="405" w:type="pct"/>
            <w:tcBorders>
              <w:top w:val="nil"/>
              <w:left w:val="nil"/>
              <w:bottom w:val="single" w:sz="4" w:space="0" w:color="auto"/>
              <w:right w:val="single" w:sz="4" w:space="0" w:color="auto"/>
            </w:tcBorders>
            <w:shd w:val="clear" w:color="auto" w:fill="BDD6EE" w:themeFill="accent5" w:themeFillTint="66"/>
            <w:noWrap/>
            <w:vAlign w:val="center"/>
            <w:hideMark/>
          </w:tcPr>
          <w:p w14:paraId="0980C15B"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0,00</w:t>
            </w:r>
          </w:p>
        </w:tc>
        <w:tc>
          <w:tcPr>
            <w:tcW w:w="405" w:type="pct"/>
            <w:tcBorders>
              <w:top w:val="nil"/>
              <w:left w:val="nil"/>
              <w:bottom w:val="single" w:sz="4" w:space="0" w:color="auto"/>
              <w:right w:val="single" w:sz="4" w:space="0" w:color="auto"/>
            </w:tcBorders>
            <w:shd w:val="clear" w:color="auto" w:fill="auto"/>
            <w:noWrap/>
            <w:vAlign w:val="center"/>
            <w:hideMark/>
          </w:tcPr>
          <w:p w14:paraId="2B86757C"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-0,24</w:t>
            </w:r>
          </w:p>
        </w:tc>
        <w:tc>
          <w:tcPr>
            <w:tcW w:w="405" w:type="pct"/>
            <w:tcBorders>
              <w:top w:val="nil"/>
              <w:left w:val="nil"/>
              <w:bottom w:val="single" w:sz="4" w:space="0" w:color="auto"/>
              <w:right w:val="single" w:sz="4" w:space="0" w:color="auto"/>
            </w:tcBorders>
            <w:shd w:val="clear" w:color="auto" w:fill="auto"/>
            <w:noWrap/>
            <w:vAlign w:val="center"/>
            <w:hideMark/>
          </w:tcPr>
          <w:p w14:paraId="6055DD14"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-2,43</w:t>
            </w:r>
          </w:p>
        </w:tc>
        <w:tc>
          <w:tcPr>
            <w:tcW w:w="405" w:type="pct"/>
            <w:tcBorders>
              <w:top w:val="nil"/>
              <w:left w:val="nil"/>
              <w:bottom w:val="single" w:sz="4" w:space="0" w:color="auto"/>
              <w:right w:val="single" w:sz="8" w:space="0" w:color="auto"/>
            </w:tcBorders>
            <w:shd w:val="clear" w:color="auto" w:fill="auto"/>
            <w:noWrap/>
            <w:vAlign w:val="center"/>
            <w:hideMark/>
          </w:tcPr>
          <w:p w14:paraId="590F2999"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-1,45</w:t>
            </w:r>
          </w:p>
        </w:tc>
      </w:tr>
      <w:tr w:rsidR="005651C1" w:rsidRPr="005651C1" w14:paraId="49CA3A33" w14:textId="77777777" w:rsidTr="005651C1">
        <w:tc>
          <w:tcPr>
            <w:tcW w:w="950" w:type="pct"/>
            <w:tcBorders>
              <w:top w:val="nil"/>
              <w:left w:val="single" w:sz="8" w:space="0" w:color="auto"/>
              <w:bottom w:val="single" w:sz="4" w:space="0" w:color="auto"/>
              <w:right w:val="single" w:sz="4" w:space="0" w:color="auto"/>
            </w:tcBorders>
            <w:shd w:val="clear" w:color="auto" w:fill="auto"/>
            <w:noWrap/>
            <w:vAlign w:val="center"/>
            <w:hideMark/>
          </w:tcPr>
          <w:p w14:paraId="7B8AA023" w14:textId="77777777" w:rsidR="005651C1" w:rsidRPr="005651C1" w:rsidRDefault="005651C1" w:rsidP="005651C1">
            <w:pPr>
              <w:spacing w:after="0" w:line="240" w:lineRule="auto"/>
              <w:rPr>
                <w:rFonts w:ascii="Arial" w:eastAsia="Times New Roman" w:hAnsi="Arial" w:cs="Arial"/>
                <w:sz w:val="18"/>
                <w:szCs w:val="18"/>
                <w:lang w:eastAsia="pl-PL"/>
              </w:rPr>
            </w:pPr>
            <w:r w:rsidRPr="005651C1">
              <w:rPr>
                <w:rFonts w:ascii="Arial" w:eastAsia="Times New Roman" w:hAnsi="Arial" w:cs="Arial"/>
                <w:sz w:val="18"/>
                <w:szCs w:val="18"/>
                <w:lang w:eastAsia="pl-PL"/>
              </w:rPr>
              <w:t xml:space="preserve">Gorzkowice </w:t>
            </w:r>
          </w:p>
        </w:tc>
        <w:tc>
          <w:tcPr>
            <w:tcW w:w="405" w:type="pct"/>
            <w:tcBorders>
              <w:top w:val="nil"/>
              <w:left w:val="nil"/>
              <w:bottom w:val="single" w:sz="4" w:space="0" w:color="auto"/>
              <w:right w:val="single" w:sz="4" w:space="0" w:color="auto"/>
            </w:tcBorders>
            <w:shd w:val="clear" w:color="auto" w:fill="auto"/>
            <w:noWrap/>
            <w:vAlign w:val="center"/>
            <w:hideMark/>
          </w:tcPr>
          <w:p w14:paraId="102E5268"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1,38</w:t>
            </w:r>
          </w:p>
        </w:tc>
        <w:tc>
          <w:tcPr>
            <w:tcW w:w="405" w:type="pct"/>
            <w:tcBorders>
              <w:top w:val="nil"/>
              <w:left w:val="nil"/>
              <w:bottom w:val="single" w:sz="4" w:space="0" w:color="auto"/>
              <w:right w:val="single" w:sz="4" w:space="0" w:color="auto"/>
            </w:tcBorders>
            <w:shd w:val="clear" w:color="auto" w:fill="auto"/>
            <w:noWrap/>
            <w:vAlign w:val="center"/>
            <w:hideMark/>
          </w:tcPr>
          <w:p w14:paraId="5C1C24A4"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-1,15</w:t>
            </w:r>
          </w:p>
        </w:tc>
        <w:tc>
          <w:tcPr>
            <w:tcW w:w="405" w:type="pct"/>
            <w:tcBorders>
              <w:top w:val="nil"/>
              <w:left w:val="nil"/>
              <w:bottom w:val="single" w:sz="4" w:space="0" w:color="auto"/>
              <w:right w:val="single" w:sz="4" w:space="0" w:color="auto"/>
            </w:tcBorders>
            <w:shd w:val="clear" w:color="auto" w:fill="auto"/>
            <w:noWrap/>
            <w:vAlign w:val="center"/>
            <w:hideMark/>
          </w:tcPr>
          <w:p w14:paraId="3EB67EA5"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-2,89</w:t>
            </w:r>
          </w:p>
        </w:tc>
        <w:tc>
          <w:tcPr>
            <w:tcW w:w="405" w:type="pct"/>
            <w:tcBorders>
              <w:top w:val="nil"/>
              <w:left w:val="nil"/>
              <w:bottom w:val="single" w:sz="4" w:space="0" w:color="auto"/>
              <w:right w:val="single" w:sz="4" w:space="0" w:color="auto"/>
            </w:tcBorders>
            <w:shd w:val="clear" w:color="auto" w:fill="auto"/>
            <w:noWrap/>
            <w:vAlign w:val="center"/>
            <w:hideMark/>
          </w:tcPr>
          <w:p w14:paraId="7A255C53"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-1,63</w:t>
            </w:r>
          </w:p>
        </w:tc>
        <w:tc>
          <w:tcPr>
            <w:tcW w:w="405" w:type="pct"/>
            <w:tcBorders>
              <w:top w:val="nil"/>
              <w:left w:val="nil"/>
              <w:bottom w:val="single" w:sz="4" w:space="0" w:color="auto"/>
              <w:right w:val="single" w:sz="4" w:space="0" w:color="auto"/>
            </w:tcBorders>
            <w:shd w:val="clear" w:color="auto" w:fill="auto"/>
            <w:noWrap/>
            <w:vAlign w:val="center"/>
            <w:hideMark/>
          </w:tcPr>
          <w:p w14:paraId="0653DAEF"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-3,61</w:t>
            </w:r>
          </w:p>
        </w:tc>
        <w:tc>
          <w:tcPr>
            <w:tcW w:w="405" w:type="pct"/>
            <w:tcBorders>
              <w:top w:val="nil"/>
              <w:left w:val="nil"/>
              <w:bottom w:val="single" w:sz="4" w:space="0" w:color="auto"/>
              <w:right w:val="single" w:sz="4" w:space="0" w:color="auto"/>
            </w:tcBorders>
            <w:shd w:val="clear" w:color="auto" w:fill="auto"/>
            <w:noWrap/>
            <w:vAlign w:val="center"/>
            <w:hideMark/>
          </w:tcPr>
          <w:p w14:paraId="5A02C330"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-3,16</w:t>
            </w:r>
          </w:p>
        </w:tc>
        <w:tc>
          <w:tcPr>
            <w:tcW w:w="405" w:type="pct"/>
            <w:tcBorders>
              <w:top w:val="nil"/>
              <w:left w:val="nil"/>
              <w:bottom w:val="single" w:sz="4" w:space="0" w:color="auto"/>
              <w:right w:val="single" w:sz="4" w:space="0" w:color="auto"/>
            </w:tcBorders>
            <w:shd w:val="clear" w:color="auto" w:fill="auto"/>
            <w:noWrap/>
            <w:vAlign w:val="center"/>
            <w:hideMark/>
          </w:tcPr>
          <w:p w14:paraId="3706E367"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-2,00</w:t>
            </w:r>
          </w:p>
        </w:tc>
        <w:tc>
          <w:tcPr>
            <w:tcW w:w="405" w:type="pct"/>
            <w:tcBorders>
              <w:top w:val="nil"/>
              <w:left w:val="nil"/>
              <w:bottom w:val="single" w:sz="4" w:space="0" w:color="auto"/>
              <w:right w:val="single" w:sz="4" w:space="0" w:color="auto"/>
            </w:tcBorders>
            <w:shd w:val="clear" w:color="auto" w:fill="auto"/>
            <w:noWrap/>
            <w:vAlign w:val="center"/>
            <w:hideMark/>
          </w:tcPr>
          <w:p w14:paraId="1E4EAD87"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-1,76</w:t>
            </w:r>
          </w:p>
        </w:tc>
        <w:tc>
          <w:tcPr>
            <w:tcW w:w="405" w:type="pct"/>
            <w:tcBorders>
              <w:top w:val="nil"/>
              <w:left w:val="nil"/>
              <w:bottom w:val="single" w:sz="4" w:space="0" w:color="auto"/>
              <w:right w:val="single" w:sz="4" w:space="0" w:color="auto"/>
            </w:tcBorders>
            <w:shd w:val="clear" w:color="auto" w:fill="auto"/>
            <w:noWrap/>
            <w:vAlign w:val="center"/>
            <w:hideMark/>
          </w:tcPr>
          <w:p w14:paraId="4B63D5FB"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-3,18</w:t>
            </w:r>
          </w:p>
        </w:tc>
        <w:tc>
          <w:tcPr>
            <w:tcW w:w="405" w:type="pct"/>
            <w:tcBorders>
              <w:top w:val="nil"/>
              <w:left w:val="nil"/>
              <w:bottom w:val="single" w:sz="4" w:space="0" w:color="auto"/>
              <w:right w:val="single" w:sz="8" w:space="0" w:color="auto"/>
            </w:tcBorders>
            <w:shd w:val="clear" w:color="auto" w:fill="auto"/>
            <w:noWrap/>
            <w:vAlign w:val="center"/>
            <w:hideMark/>
          </w:tcPr>
          <w:p w14:paraId="5014D207"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-6,01</w:t>
            </w:r>
          </w:p>
        </w:tc>
      </w:tr>
      <w:tr w:rsidR="00A46D4C" w:rsidRPr="005651C1" w14:paraId="76CB90BF" w14:textId="77777777" w:rsidTr="00A46D4C">
        <w:tc>
          <w:tcPr>
            <w:tcW w:w="950" w:type="pct"/>
            <w:tcBorders>
              <w:top w:val="nil"/>
              <w:left w:val="single" w:sz="8" w:space="0" w:color="auto"/>
              <w:bottom w:val="single" w:sz="4" w:space="0" w:color="auto"/>
              <w:right w:val="single" w:sz="4" w:space="0" w:color="auto"/>
            </w:tcBorders>
            <w:shd w:val="clear" w:color="auto" w:fill="auto"/>
            <w:noWrap/>
            <w:vAlign w:val="center"/>
            <w:hideMark/>
          </w:tcPr>
          <w:p w14:paraId="6E278054" w14:textId="77777777" w:rsidR="005651C1" w:rsidRPr="005651C1" w:rsidRDefault="005651C1" w:rsidP="005651C1">
            <w:pPr>
              <w:spacing w:after="0" w:line="240" w:lineRule="auto"/>
              <w:rPr>
                <w:rFonts w:ascii="Arial" w:eastAsia="Times New Roman" w:hAnsi="Arial" w:cs="Arial"/>
                <w:sz w:val="18"/>
                <w:szCs w:val="18"/>
                <w:lang w:eastAsia="pl-PL"/>
              </w:rPr>
            </w:pPr>
            <w:r w:rsidRPr="005651C1">
              <w:rPr>
                <w:rFonts w:ascii="Arial" w:eastAsia="Times New Roman" w:hAnsi="Arial" w:cs="Arial"/>
                <w:sz w:val="18"/>
                <w:szCs w:val="18"/>
                <w:lang w:eastAsia="pl-PL"/>
              </w:rPr>
              <w:t xml:space="preserve">Grabica </w:t>
            </w:r>
          </w:p>
        </w:tc>
        <w:tc>
          <w:tcPr>
            <w:tcW w:w="405" w:type="pct"/>
            <w:tcBorders>
              <w:top w:val="nil"/>
              <w:left w:val="nil"/>
              <w:bottom w:val="single" w:sz="4" w:space="0" w:color="auto"/>
              <w:right w:val="single" w:sz="4" w:space="0" w:color="auto"/>
            </w:tcBorders>
            <w:shd w:val="clear" w:color="auto" w:fill="BDD6EE" w:themeFill="accent5" w:themeFillTint="66"/>
            <w:noWrap/>
            <w:vAlign w:val="center"/>
            <w:hideMark/>
          </w:tcPr>
          <w:p w14:paraId="7C73137E"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0,82</w:t>
            </w:r>
          </w:p>
        </w:tc>
        <w:tc>
          <w:tcPr>
            <w:tcW w:w="405" w:type="pct"/>
            <w:tcBorders>
              <w:top w:val="nil"/>
              <w:left w:val="nil"/>
              <w:bottom w:val="single" w:sz="4" w:space="0" w:color="auto"/>
              <w:right w:val="single" w:sz="4" w:space="0" w:color="auto"/>
            </w:tcBorders>
            <w:shd w:val="clear" w:color="auto" w:fill="BDD6EE" w:themeFill="accent5" w:themeFillTint="66"/>
            <w:noWrap/>
            <w:vAlign w:val="center"/>
            <w:hideMark/>
          </w:tcPr>
          <w:p w14:paraId="65BFC813"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0,66</w:t>
            </w:r>
          </w:p>
        </w:tc>
        <w:tc>
          <w:tcPr>
            <w:tcW w:w="405" w:type="pct"/>
            <w:tcBorders>
              <w:top w:val="nil"/>
              <w:left w:val="nil"/>
              <w:bottom w:val="single" w:sz="4" w:space="0" w:color="auto"/>
              <w:right w:val="single" w:sz="4" w:space="0" w:color="auto"/>
            </w:tcBorders>
            <w:shd w:val="clear" w:color="auto" w:fill="BDD6EE" w:themeFill="accent5" w:themeFillTint="66"/>
            <w:noWrap/>
            <w:vAlign w:val="center"/>
            <w:hideMark/>
          </w:tcPr>
          <w:p w14:paraId="096B721F"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0,98</w:t>
            </w:r>
          </w:p>
        </w:tc>
        <w:tc>
          <w:tcPr>
            <w:tcW w:w="405" w:type="pct"/>
            <w:tcBorders>
              <w:top w:val="nil"/>
              <w:left w:val="nil"/>
              <w:bottom w:val="single" w:sz="4" w:space="0" w:color="auto"/>
              <w:right w:val="single" w:sz="4" w:space="0" w:color="auto"/>
            </w:tcBorders>
            <w:shd w:val="clear" w:color="auto" w:fill="BDD6EE" w:themeFill="accent5" w:themeFillTint="66"/>
            <w:noWrap/>
            <w:vAlign w:val="center"/>
            <w:hideMark/>
          </w:tcPr>
          <w:p w14:paraId="7A05D458"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1,79</w:t>
            </w:r>
          </w:p>
        </w:tc>
        <w:tc>
          <w:tcPr>
            <w:tcW w:w="405" w:type="pct"/>
            <w:tcBorders>
              <w:top w:val="nil"/>
              <w:left w:val="nil"/>
              <w:bottom w:val="single" w:sz="4" w:space="0" w:color="auto"/>
              <w:right w:val="single" w:sz="4" w:space="0" w:color="auto"/>
            </w:tcBorders>
            <w:shd w:val="clear" w:color="auto" w:fill="auto"/>
            <w:noWrap/>
            <w:vAlign w:val="center"/>
            <w:hideMark/>
          </w:tcPr>
          <w:p w14:paraId="4CB01FF1"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-1,14</w:t>
            </w:r>
          </w:p>
        </w:tc>
        <w:tc>
          <w:tcPr>
            <w:tcW w:w="405" w:type="pct"/>
            <w:tcBorders>
              <w:top w:val="nil"/>
              <w:left w:val="nil"/>
              <w:bottom w:val="single" w:sz="4" w:space="0" w:color="auto"/>
              <w:right w:val="single" w:sz="4" w:space="0" w:color="auto"/>
            </w:tcBorders>
            <w:shd w:val="clear" w:color="auto" w:fill="auto"/>
            <w:noWrap/>
            <w:vAlign w:val="center"/>
            <w:hideMark/>
          </w:tcPr>
          <w:p w14:paraId="1BC630A7"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-0,98</w:t>
            </w:r>
          </w:p>
        </w:tc>
        <w:tc>
          <w:tcPr>
            <w:tcW w:w="405" w:type="pct"/>
            <w:tcBorders>
              <w:top w:val="nil"/>
              <w:left w:val="nil"/>
              <w:bottom w:val="single" w:sz="4" w:space="0" w:color="auto"/>
              <w:right w:val="single" w:sz="4" w:space="0" w:color="auto"/>
            </w:tcBorders>
            <w:shd w:val="clear" w:color="auto" w:fill="BDD6EE" w:themeFill="accent5" w:themeFillTint="66"/>
            <w:noWrap/>
            <w:vAlign w:val="center"/>
            <w:hideMark/>
          </w:tcPr>
          <w:p w14:paraId="1D4530D1"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1,32</w:t>
            </w:r>
          </w:p>
        </w:tc>
        <w:tc>
          <w:tcPr>
            <w:tcW w:w="405" w:type="pct"/>
            <w:tcBorders>
              <w:top w:val="nil"/>
              <w:left w:val="nil"/>
              <w:bottom w:val="single" w:sz="4" w:space="0" w:color="auto"/>
              <w:right w:val="single" w:sz="4" w:space="0" w:color="auto"/>
            </w:tcBorders>
            <w:shd w:val="clear" w:color="auto" w:fill="auto"/>
            <w:noWrap/>
            <w:vAlign w:val="center"/>
            <w:hideMark/>
          </w:tcPr>
          <w:p w14:paraId="026E739B"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-1,15</w:t>
            </w:r>
          </w:p>
        </w:tc>
        <w:tc>
          <w:tcPr>
            <w:tcW w:w="405" w:type="pct"/>
            <w:tcBorders>
              <w:top w:val="nil"/>
              <w:left w:val="nil"/>
              <w:bottom w:val="single" w:sz="4" w:space="0" w:color="auto"/>
              <w:right w:val="single" w:sz="4" w:space="0" w:color="auto"/>
            </w:tcBorders>
            <w:shd w:val="clear" w:color="auto" w:fill="BDD6EE" w:themeFill="accent5" w:themeFillTint="66"/>
            <w:noWrap/>
            <w:vAlign w:val="center"/>
            <w:hideMark/>
          </w:tcPr>
          <w:p w14:paraId="6255C531"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1,32</w:t>
            </w:r>
          </w:p>
        </w:tc>
        <w:tc>
          <w:tcPr>
            <w:tcW w:w="405" w:type="pct"/>
            <w:tcBorders>
              <w:top w:val="nil"/>
              <w:left w:val="nil"/>
              <w:bottom w:val="single" w:sz="4" w:space="0" w:color="auto"/>
              <w:right w:val="single" w:sz="8" w:space="0" w:color="auto"/>
            </w:tcBorders>
            <w:shd w:val="clear" w:color="auto" w:fill="auto"/>
            <w:noWrap/>
            <w:vAlign w:val="center"/>
            <w:hideMark/>
          </w:tcPr>
          <w:p w14:paraId="0F7AD860"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-1,65</w:t>
            </w:r>
          </w:p>
        </w:tc>
      </w:tr>
      <w:tr w:rsidR="005651C1" w:rsidRPr="005651C1" w14:paraId="06C3FA08" w14:textId="77777777" w:rsidTr="00A46D4C">
        <w:tc>
          <w:tcPr>
            <w:tcW w:w="950" w:type="pct"/>
            <w:tcBorders>
              <w:top w:val="nil"/>
              <w:left w:val="single" w:sz="8" w:space="0" w:color="auto"/>
              <w:bottom w:val="single" w:sz="4" w:space="0" w:color="auto"/>
              <w:right w:val="single" w:sz="4" w:space="0" w:color="auto"/>
            </w:tcBorders>
            <w:shd w:val="clear" w:color="auto" w:fill="auto"/>
            <w:noWrap/>
            <w:vAlign w:val="center"/>
            <w:hideMark/>
          </w:tcPr>
          <w:p w14:paraId="7A7CE03A" w14:textId="77777777" w:rsidR="005651C1" w:rsidRPr="005651C1" w:rsidRDefault="005651C1" w:rsidP="005651C1">
            <w:pPr>
              <w:spacing w:after="0" w:line="240" w:lineRule="auto"/>
              <w:rPr>
                <w:rFonts w:ascii="Arial" w:eastAsia="Times New Roman" w:hAnsi="Arial" w:cs="Arial"/>
                <w:sz w:val="18"/>
                <w:szCs w:val="18"/>
                <w:lang w:eastAsia="pl-PL"/>
              </w:rPr>
            </w:pPr>
            <w:r w:rsidRPr="005651C1">
              <w:rPr>
                <w:rFonts w:ascii="Arial" w:eastAsia="Times New Roman" w:hAnsi="Arial" w:cs="Arial"/>
                <w:sz w:val="18"/>
                <w:szCs w:val="18"/>
                <w:lang w:eastAsia="pl-PL"/>
              </w:rPr>
              <w:t>Łęki Szlacheckie</w:t>
            </w:r>
          </w:p>
        </w:tc>
        <w:tc>
          <w:tcPr>
            <w:tcW w:w="405" w:type="pct"/>
            <w:tcBorders>
              <w:top w:val="nil"/>
              <w:left w:val="nil"/>
              <w:bottom w:val="single" w:sz="4" w:space="0" w:color="auto"/>
              <w:right w:val="single" w:sz="4" w:space="0" w:color="auto"/>
            </w:tcBorders>
            <w:shd w:val="clear" w:color="auto" w:fill="auto"/>
            <w:noWrap/>
            <w:vAlign w:val="center"/>
            <w:hideMark/>
          </w:tcPr>
          <w:p w14:paraId="23B30031"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-4,33</w:t>
            </w:r>
          </w:p>
        </w:tc>
        <w:tc>
          <w:tcPr>
            <w:tcW w:w="405" w:type="pct"/>
            <w:tcBorders>
              <w:top w:val="nil"/>
              <w:left w:val="nil"/>
              <w:bottom w:val="single" w:sz="4" w:space="0" w:color="auto"/>
              <w:right w:val="single" w:sz="4" w:space="0" w:color="auto"/>
            </w:tcBorders>
            <w:shd w:val="clear" w:color="auto" w:fill="BDD6EE" w:themeFill="accent5" w:themeFillTint="66"/>
            <w:noWrap/>
            <w:vAlign w:val="center"/>
            <w:hideMark/>
          </w:tcPr>
          <w:p w14:paraId="251B19AA"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0,55</w:t>
            </w:r>
          </w:p>
        </w:tc>
        <w:tc>
          <w:tcPr>
            <w:tcW w:w="405" w:type="pct"/>
            <w:tcBorders>
              <w:top w:val="nil"/>
              <w:left w:val="nil"/>
              <w:bottom w:val="single" w:sz="4" w:space="0" w:color="auto"/>
              <w:right w:val="single" w:sz="4" w:space="0" w:color="auto"/>
            </w:tcBorders>
            <w:shd w:val="clear" w:color="auto" w:fill="auto"/>
            <w:noWrap/>
            <w:vAlign w:val="center"/>
            <w:hideMark/>
          </w:tcPr>
          <w:p w14:paraId="1BB45BA3"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-7,71</w:t>
            </w:r>
          </w:p>
        </w:tc>
        <w:tc>
          <w:tcPr>
            <w:tcW w:w="405" w:type="pct"/>
            <w:tcBorders>
              <w:top w:val="nil"/>
              <w:left w:val="nil"/>
              <w:bottom w:val="single" w:sz="4" w:space="0" w:color="auto"/>
              <w:right w:val="single" w:sz="4" w:space="0" w:color="auto"/>
            </w:tcBorders>
            <w:shd w:val="clear" w:color="auto" w:fill="auto"/>
            <w:noWrap/>
            <w:vAlign w:val="center"/>
            <w:hideMark/>
          </w:tcPr>
          <w:p w14:paraId="712C3DA0"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-7,74</w:t>
            </w:r>
          </w:p>
        </w:tc>
        <w:tc>
          <w:tcPr>
            <w:tcW w:w="405" w:type="pct"/>
            <w:tcBorders>
              <w:top w:val="nil"/>
              <w:left w:val="nil"/>
              <w:bottom w:val="single" w:sz="4" w:space="0" w:color="auto"/>
              <w:right w:val="single" w:sz="4" w:space="0" w:color="auto"/>
            </w:tcBorders>
            <w:shd w:val="clear" w:color="auto" w:fill="auto"/>
            <w:noWrap/>
            <w:vAlign w:val="center"/>
            <w:hideMark/>
          </w:tcPr>
          <w:p w14:paraId="494512EB"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-6,44</w:t>
            </w:r>
          </w:p>
        </w:tc>
        <w:tc>
          <w:tcPr>
            <w:tcW w:w="405" w:type="pct"/>
            <w:tcBorders>
              <w:top w:val="nil"/>
              <w:left w:val="nil"/>
              <w:bottom w:val="single" w:sz="4" w:space="0" w:color="auto"/>
              <w:right w:val="single" w:sz="4" w:space="0" w:color="auto"/>
            </w:tcBorders>
            <w:shd w:val="clear" w:color="auto" w:fill="auto"/>
            <w:noWrap/>
            <w:vAlign w:val="center"/>
            <w:hideMark/>
          </w:tcPr>
          <w:p w14:paraId="79F39B82"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-1,69</w:t>
            </w:r>
          </w:p>
        </w:tc>
        <w:tc>
          <w:tcPr>
            <w:tcW w:w="405" w:type="pct"/>
            <w:tcBorders>
              <w:top w:val="nil"/>
              <w:left w:val="nil"/>
              <w:bottom w:val="single" w:sz="4" w:space="0" w:color="auto"/>
              <w:right w:val="single" w:sz="4" w:space="0" w:color="auto"/>
            </w:tcBorders>
            <w:shd w:val="clear" w:color="auto" w:fill="auto"/>
            <w:noWrap/>
            <w:vAlign w:val="center"/>
            <w:hideMark/>
          </w:tcPr>
          <w:p w14:paraId="11A1B7C6"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-9,37</w:t>
            </w:r>
          </w:p>
        </w:tc>
        <w:tc>
          <w:tcPr>
            <w:tcW w:w="405" w:type="pct"/>
            <w:tcBorders>
              <w:top w:val="nil"/>
              <w:left w:val="nil"/>
              <w:bottom w:val="single" w:sz="4" w:space="0" w:color="auto"/>
              <w:right w:val="single" w:sz="4" w:space="0" w:color="auto"/>
            </w:tcBorders>
            <w:shd w:val="clear" w:color="auto" w:fill="auto"/>
            <w:noWrap/>
            <w:vAlign w:val="center"/>
            <w:hideMark/>
          </w:tcPr>
          <w:p w14:paraId="0413EFFD"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-6,02</w:t>
            </w:r>
          </w:p>
        </w:tc>
        <w:tc>
          <w:tcPr>
            <w:tcW w:w="405" w:type="pct"/>
            <w:tcBorders>
              <w:top w:val="nil"/>
              <w:left w:val="nil"/>
              <w:bottom w:val="single" w:sz="4" w:space="0" w:color="auto"/>
              <w:right w:val="single" w:sz="4" w:space="0" w:color="auto"/>
            </w:tcBorders>
            <w:shd w:val="clear" w:color="auto" w:fill="auto"/>
            <w:noWrap/>
            <w:vAlign w:val="center"/>
            <w:hideMark/>
          </w:tcPr>
          <w:p w14:paraId="0BEA7436"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-8,06</w:t>
            </w:r>
          </w:p>
        </w:tc>
        <w:tc>
          <w:tcPr>
            <w:tcW w:w="405" w:type="pct"/>
            <w:tcBorders>
              <w:top w:val="nil"/>
              <w:left w:val="nil"/>
              <w:bottom w:val="single" w:sz="4" w:space="0" w:color="auto"/>
              <w:right w:val="single" w:sz="8" w:space="0" w:color="auto"/>
            </w:tcBorders>
            <w:shd w:val="clear" w:color="auto" w:fill="auto"/>
            <w:noWrap/>
            <w:vAlign w:val="center"/>
            <w:hideMark/>
          </w:tcPr>
          <w:p w14:paraId="3C78F10B"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-9,65</w:t>
            </w:r>
          </w:p>
        </w:tc>
      </w:tr>
      <w:tr w:rsidR="005651C1" w:rsidRPr="005651C1" w14:paraId="6378E9A9" w14:textId="77777777" w:rsidTr="00A46D4C">
        <w:tc>
          <w:tcPr>
            <w:tcW w:w="950" w:type="pct"/>
            <w:tcBorders>
              <w:top w:val="nil"/>
              <w:left w:val="single" w:sz="8" w:space="0" w:color="auto"/>
              <w:bottom w:val="single" w:sz="4" w:space="0" w:color="auto"/>
              <w:right w:val="single" w:sz="4" w:space="0" w:color="auto"/>
            </w:tcBorders>
            <w:shd w:val="clear" w:color="auto" w:fill="auto"/>
            <w:noWrap/>
            <w:vAlign w:val="center"/>
            <w:hideMark/>
          </w:tcPr>
          <w:p w14:paraId="275BBFE0" w14:textId="77777777" w:rsidR="005651C1" w:rsidRPr="005651C1" w:rsidRDefault="005651C1" w:rsidP="005651C1">
            <w:pPr>
              <w:spacing w:after="0" w:line="240" w:lineRule="auto"/>
              <w:rPr>
                <w:rFonts w:ascii="Arial" w:eastAsia="Times New Roman" w:hAnsi="Arial" w:cs="Arial"/>
                <w:sz w:val="18"/>
                <w:szCs w:val="18"/>
                <w:lang w:eastAsia="pl-PL"/>
              </w:rPr>
            </w:pPr>
            <w:r w:rsidRPr="005651C1">
              <w:rPr>
                <w:rFonts w:ascii="Arial" w:eastAsia="Times New Roman" w:hAnsi="Arial" w:cs="Arial"/>
                <w:sz w:val="18"/>
                <w:szCs w:val="18"/>
                <w:lang w:eastAsia="pl-PL"/>
              </w:rPr>
              <w:t xml:space="preserve">Moszczenica </w:t>
            </w:r>
          </w:p>
        </w:tc>
        <w:tc>
          <w:tcPr>
            <w:tcW w:w="405" w:type="pct"/>
            <w:tcBorders>
              <w:top w:val="nil"/>
              <w:left w:val="nil"/>
              <w:bottom w:val="single" w:sz="4" w:space="0" w:color="auto"/>
              <w:right w:val="single" w:sz="4" w:space="0" w:color="auto"/>
            </w:tcBorders>
            <w:shd w:val="clear" w:color="auto" w:fill="BDD6EE" w:themeFill="accent5" w:themeFillTint="66"/>
            <w:noWrap/>
            <w:vAlign w:val="center"/>
            <w:hideMark/>
          </w:tcPr>
          <w:p w14:paraId="05DCCC58"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0,15</w:t>
            </w:r>
          </w:p>
        </w:tc>
        <w:tc>
          <w:tcPr>
            <w:tcW w:w="405" w:type="pct"/>
            <w:tcBorders>
              <w:top w:val="nil"/>
              <w:left w:val="nil"/>
              <w:bottom w:val="single" w:sz="4" w:space="0" w:color="auto"/>
              <w:right w:val="single" w:sz="4" w:space="0" w:color="auto"/>
            </w:tcBorders>
            <w:shd w:val="clear" w:color="auto" w:fill="auto"/>
            <w:noWrap/>
            <w:vAlign w:val="center"/>
            <w:hideMark/>
          </w:tcPr>
          <w:p w14:paraId="029808E4"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-0,70</w:t>
            </w:r>
          </w:p>
        </w:tc>
        <w:tc>
          <w:tcPr>
            <w:tcW w:w="405" w:type="pct"/>
            <w:tcBorders>
              <w:top w:val="nil"/>
              <w:left w:val="nil"/>
              <w:bottom w:val="single" w:sz="4" w:space="0" w:color="auto"/>
              <w:right w:val="single" w:sz="4" w:space="0" w:color="auto"/>
            </w:tcBorders>
            <w:shd w:val="clear" w:color="auto" w:fill="auto"/>
            <w:noWrap/>
            <w:vAlign w:val="center"/>
            <w:hideMark/>
          </w:tcPr>
          <w:p w14:paraId="1D99B9CB"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-0,85</w:t>
            </w:r>
          </w:p>
        </w:tc>
        <w:tc>
          <w:tcPr>
            <w:tcW w:w="405" w:type="pct"/>
            <w:tcBorders>
              <w:top w:val="nil"/>
              <w:left w:val="nil"/>
              <w:bottom w:val="single" w:sz="4" w:space="0" w:color="auto"/>
              <w:right w:val="single" w:sz="4" w:space="0" w:color="auto"/>
            </w:tcBorders>
            <w:shd w:val="clear" w:color="auto" w:fill="auto"/>
            <w:noWrap/>
            <w:vAlign w:val="center"/>
            <w:hideMark/>
          </w:tcPr>
          <w:p w14:paraId="2D79659C"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-1,47</w:t>
            </w:r>
          </w:p>
        </w:tc>
        <w:tc>
          <w:tcPr>
            <w:tcW w:w="405" w:type="pct"/>
            <w:tcBorders>
              <w:top w:val="nil"/>
              <w:left w:val="nil"/>
              <w:bottom w:val="single" w:sz="4" w:space="0" w:color="auto"/>
              <w:right w:val="single" w:sz="4" w:space="0" w:color="auto"/>
            </w:tcBorders>
            <w:shd w:val="clear" w:color="auto" w:fill="auto"/>
            <w:noWrap/>
            <w:vAlign w:val="center"/>
            <w:hideMark/>
          </w:tcPr>
          <w:p w14:paraId="253BD961"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-3,19</w:t>
            </w:r>
          </w:p>
        </w:tc>
        <w:tc>
          <w:tcPr>
            <w:tcW w:w="405" w:type="pct"/>
            <w:tcBorders>
              <w:top w:val="nil"/>
              <w:left w:val="nil"/>
              <w:bottom w:val="single" w:sz="4" w:space="0" w:color="auto"/>
              <w:right w:val="single" w:sz="4" w:space="0" w:color="auto"/>
            </w:tcBorders>
            <w:shd w:val="clear" w:color="auto" w:fill="auto"/>
            <w:noWrap/>
            <w:vAlign w:val="center"/>
            <w:hideMark/>
          </w:tcPr>
          <w:p w14:paraId="040F3190"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-2,65</w:t>
            </w:r>
          </w:p>
        </w:tc>
        <w:tc>
          <w:tcPr>
            <w:tcW w:w="405" w:type="pct"/>
            <w:tcBorders>
              <w:top w:val="nil"/>
              <w:left w:val="nil"/>
              <w:bottom w:val="single" w:sz="4" w:space="0" w:color="auto"/>
              <w:right w:val="single" w:sz="4" w:space="0" w:color="auto"/>
            </w:tcBorders>
            <w:shd w:val="clear" w:color="auto" w:fill="auto"/>
            <w:noWrap/>
            <w:vAlign w:val="center"/>
            <w:hideMark/>
          </w:tcPr>
          <w:p w14:paraId="55ED1430"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-1,79</w:t>
            </w:r>
          </w:p>
        </w:tc>
        <w:tc>
          <w:tcPr>
            <w:tcW w:w="405" w:type="pct"/>
            <w:tcBorders>
              <w:top w:val="nil"/>
              <w:left w:val="nil"/>
              <w:bottom w:val="single" w:sz="4" w:space="0" w:color="auto"/>
              <w:right w:val="single" w:sz="4" w:space="0" w:color="auto"/>
            </w:tcBorders>
            <w:shd w:val="clear" w:color="auto" w:fill="auto"/>
            <w:noWrap/>
            <w:vAlign w:val="center"/>
            <w:hideMark/>
          </w:tcPr>
          <w:p w14:paraId="032C5C18"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-2,10</w:t>
            </w:r>
          </w:p>
        </w:tc>
        <w:tc>
          <w:tcPr>
            <w:tcW w:w="405" w:type="pct"/>
            <w:tcBorders>
              <w:top w:val="nil"/>
              <w:left w:val="nil"/>
              <w:bottom w:val="single" w:sz="4" w:space="0" w:color="auto"/>
              <w:right w:val="single" w:sz="4" w:space="0" w:color="auto"/>
            </w:tcBorders>
            <w:shd w:val="clear" w:color="auto" w:fill="auto"/>
            <w:noWrap/>
            <w:vAlign w:val="center"/>
            <w:hideMark/>
          </w:tcPr>
          <w:p w14:paraId="57D5B259"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-2,25</w:t>
            </w:r>
          </w:p>
        </w:tc>
        <w:tc>
          <w:tcPr>
            <w:tcW w:w="405" w:type="pct"/>
            <w:tcBorders>
              <w:top w:val="nil"/>
              <w:left w:val="nil"/>
              <w:bottom w:val="single" w:sz="4" w:space="0" w:color="auto"/>
              <w:right w:val="single" w:sz="8" w:space="0" w:color="auto"/>
            </w:tcBorders>
            <w:shd w:val="clear" w:color="auto" w:fill="auto"/>
            <w:noWrap/>
            <w:vAlign w:val="center"/>
            <w:hideMark/>
          </w:tcPr>
          <w:p w14:paraId="3C27F1ED"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-7,74</w:t>
            </w:r>
          </w:p>
        </w:tc>
      </w:tr>
      <w:tr w:rsidR="005651C1" w:rsidRPr="005651C1" w14:paraId="0C0E3B45" w14:textId="77777777" w:rsidTr="00A46D4C">
        <w:tc>
          <w:tcPr>
            <w:tcW w:w="950" w:type="pct"/>
            <w:tcBorders>
              <w:top w:val="nil"/>
              <w:left w:val="single" w:sz="8" w:space="0" w:color="auto"/>
              <w:bottom w:val="single" w:sz="4" w:space="0" w:color="auto"/>
              <w:right w:val="single" w:sz="4" w:space="0" w:color="auto"/>
            </w:tcBorders>
            <w:shd w:val="clear" w:color="auto" w:fill="auto"/>
            <w:noWrap/>
            <w:vAlign w:val="center"/>
            <w:hideMark/>
          </w:tcPr>
          <w:p w14:paraId="30A8ED0F" w14:textId="77777777" w:rsidR="005651C1" w:rsidRPr="005651C1" w:rsidRDefault="005651C1" w:rsidP="005651C1">
            <w:pPr>
              <w:spacing w:after="0" w:line="240" w:lineRule="auto"/>
              <w:rPr>
                <w:rFonts w:ascii="Arial" w:eastAsia="Times New Roman" w:hAnsi="Arial" w:cs="Arial"/>
                <w:sz w:val="18"/>
                <w:szCs w:val="18"/>
                <w:lang w:eastAsia="pl-PL"/>
              </w:rPr>
            </w:pPr>
            <w:r w:rsidRPr="005651C1">
              <w:rPr>
                <w:rFonts w:ascii="Arial" w:eastAsia="Times New Roman" w:hAnsi="Arial" w:cs="Arial"/>
                <w:sz w:val="18"/>
                <w:szCs w:val="18"/>
                <w:lang w:eastAsia="pl-PL"/>
              </w:rPr>
              <w:t xml:space="preserve">Ręczno </w:t>
            </w:r>
          </w:p>
        </w:tc>
        <w:tc>
          <w:tcPr>
            <w:tcW w:w="405" w:type="pct"/>
            <w:tcBorders>
              <w:top w:val="nil"/>
              <w:left w:val="nil"/>
              <w:bottom w:val="single" w:sz="4" w:space="0" w:color="auto"/>
              <w:right w:val="single" w:sz="4" w:space="0" w:color="auto"/>
            </w:tcBorders>
            <w:shd w:val="clear" w:color="auto" w:fill="auto"/>
            <w:noWrap/>
            <w:vAlign w:val="center"/>
            <w:hideMark/>
          </w:tcPr>
          <w:p w14:paraId="5B9B2B2B"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-3,58</w:t>
            </w:r>
          </w:p>
        </w:tc>
        <w:tc>
          <w:tcPr>
            <w:tcW w:w="405" w:type="pct"/>
            <w:tcBorders>
              <w:top w:val="nil"/>
              <w:left w:val="nil"/>
              <w:bottom w:val="single" w:sz="4" w:space="0" w:color="auto"/>
              <w:right w:val="single" w:sz="4" w:space="0" w:color="auto"/>
            </w:tcBorders>
            <w:shd w:val="clear" w:color="auto" w:fill="auto"/>
            <w:noWrap/>
            <w:vAlign w:val="center"/>
            <w:hideMark/>
          </w:tcPr>
          <w:p w14:paraId="6AD3FED7"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-6,37</w:t>
            </w:r>
          </w:p>
        </w:tc>
        <w:tc>
          <w:tcPr>
            <w:tcW w:w="405" w:type="pct"/>
            <w:tcBorders>
              <w:top w:val="nil"/>
              <w:left w:val="nil"/>
              <w:bottom w:val="single" w:sz="4" w:space="0" w:color="auto"/>
              <w:right w:val="single" w:sz="4" w:space="0" w:color="auto"/>
            </w:tcBorders>
            <w:shd w:val="clear" w:color="auto" w:fill="auto"/>
            <w:noWrap/>
            <w:vAlign w:val="center"/>
            <w:hideMark/>
          </w:tcPr>
          <w:p w14:paraId="61E45F5C"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-1,67</w:t>
            </w:r>
          </w:p>
        </w:tc>
        <w:tc>
          <w:tcPr>
            <w:tcW w:w="405" w:type="pct"/>
            <w:tcBorders>
              <w:top w:val="nil"/>
              <w:left w:val="nil"/>
              <w:bottom w:val="single" w:sz="4" w:space="0" w:color="auto"/>
              <w:right w:val="single" w:sz="4" w:space="0" w:color="auto"/>
            </w:tcBorders>
            <w:shd w:val="clear" w:color="auto" w:fill="auto"/>
            <w:noWrap/>
            <w:vAlign w:val="center"/>
            <w:hideMark/>
          </w:tcPr>
          <w:p w14:paraId="112B43F0"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-4,74</w:t>
            </w:r>
          </w:p>
        </w:tc>
        <w:tc>
          <w:tcPr>
            <w:tcW w:w="405" w:type="pct"/>
            <w:tcBorders>
              <w:top w:val="nil"/>
              <w:left w:val="nil"/>
              <w:bottom w:val="single" w:sz="4" w:space="0" w:color="auto"/>
              <w:right w:val="single" w:sz="4" w:space="0" w:color="auto"/>
            </w:tcBorders>
            <w:shd w:val="clear" w:color="auto" w:fill="auto"/>
            <w:noWrap/>
            <w:vAlign w:val="center"/>
            <w:hideMark/>
          </w:tcPr>
          <w:p w14:paraId="43D9F6CC"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-4,78</w:t>
            </w:r>
          </w:p>
        </w:tc>
        <w:tc>
          <w:tcPr>
            <w:tcW w:w="405" w:type="pct"/>
            <w:tcBorders>
              <w:top w:val="nil"/>
              <w:left w:val="nil"/>
              <w:bottom w:val="single" w:sz="4" w:space="0" w:color="auto"/>
              <w:right w:val="single" w:sz="4" w:space="0" w:color="auto"/>
            </w:tcBorders>
            <w:shd w:val="clear" w:color="auto" w:fill="BDD6EE" w:themeFill="accent5" w:themeFillTint="66"/>
            <w:noWrap/>
            <w:vAlign w:val="center"/>
            <w:hideMark/>
          </w:tcPr>
          <w:p w14:paraId="1BDDDB2F"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0,84</w:t>
            </w:r>
          </w:p>
        </w:tc>
        <w:tc>
          <w:tcPr>
            <w:tcW w:w="405" w:type="pct"/>
            <w:tcBorders>
              <w:top w:val="nil"/>
              <w:left w:val="nil"/>
              <w:bottom w:val="single" w:sz="4" w:space="0" w:color="auto"/>
              <w:right w:val="single" w:sz="4" w:space="0" w:color="auto"/>
            </w:tcBorders>
            <w:shd w:val="clear" w:color="auto" w:fill="BDD6EE" w:themeFill="accent5" w:themeFillTint="66"/>
            <w:noWrap/>
            <w:vAlign w:val="center"/>
            <w:hideMark/>
          </w:tcPr>
          <w:p w14:paraId="292E6335"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0,28</w:t>
            </w:r>
          </w:p>
        </w:tc>
        <w:tc>
          <w:tcPr>
            <w:tcW w:w="405" w:type="pct"/>
            <w:tcBorders>
              <w:top w:val="nil"/>
              <w:left w:val="nil"/>
              <w:bottom w:val="single" w:sz="4" w:space="0" w:color="auto"/>
              <w:right w:val="single" w:sz="4" w:space="0" w:color="auto"/>
            </w:tcBorders>
            <w:shd w:val="clear" w:color="auto" w:fill="auto"/>
            <w:noWrap/>
            <w:vAlign w:val="center"/>
            <w:hideMark/>
          </w:tcPr>
          <w:p w14:paraId="73A0A684"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-3,67</w:t>
            </w:r>
          </w:p>
        </w:tc>
        <w:tc>
          <w:tcPr>
            <w:tcW w:w="405" w:type="pct"/>
            <w:tcBorders>
              <w:top w:val="nil"/>
              <w:left w:val="nil"/>
              <w:bottom w:val="single" w:sz="4" w:space="0" w:color="auto"/>
              <w:right w:val="single" w:sz="4" w:space="0" w:color="auto"/>
            </w:tcBorders>
            <w:shd w:val="clear" w:color="auto" w:fill="BDD6EE" w:themeFill="accent5" w:themeFillTint="66"/>
            <w:noWrap/>
            <w:vAlign w:val="center"/>
            <w:hideMark/>
          </w:tcPr>
          <w:p w14:paraId="752113FB"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1,42</w:t>
            </w:r>
          </w:p>
        </w:tc>
        <w:tc>
          <w:tcPr>
            <w:tcW w:w="405" w:type="pct"/>
            <w:tcBorders>
              <w:top w:val="nil"/>
              <w:left w:val="nil"/>
              <w:bottom w:val="single" w:sz="4" w:space="0" w:color="auto"/>
              <w:right w:val="single" w:sz="8" w:space="0" w:color="auto"/>
            </w:tcBorders>
            <w:shd w:val="clear" w:color="auto" w:fill="auto"/>
            <w:noWrap/>
            <w:vAlign w:val="center"/>
            <w:hideMark/>
          </w:tcPr>
          <w:p w14:paraId="1108721B"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-8,80</w:t>
            </w:r>
          </w:p>
        </w:tc>
      </w:tr>
      <w:tr w:rsidR="005651C1" w:rsidRPr="005651C1" w14:paraId="28858A17" w14:textId="77777777" w:rsidTr="005651C1">
        <w:tc>
          <w:tcPr>
            <w:tcW w:w="950" w:type="pct"/>
            <w:tcBorders>
              <w:top w:val="nil"/>
              <w:left w:val="single" w:sz="8" w:space="0" w:color="auto"/>
              <w:bottom w:val="single" w:sz="4" w:space="0" w:color="auto"/>
              <w:right w:val="single" w:sz="4" w:space="0" w:color="auto"/>
            </w:tcBorders>
            <w:shd w:val="clear" w:color="auto" w:fill="auto"/>
            <w:noWrap/>
            <w:vAlign w:val="center"/>
            <w:hideMark/>
          </w:tcPr>
          <w:p w14:paraId="19048828" w14:textId="77777777" w:rsidR="005651C1" w:rsidRPr="005651C1" w:rsidRDefault="005651C1" w:rsidP="005651C1">
            <w:pPr>
              <w:spacing w:after="0" w:line="240" w:lineRule="auto"/>
              <w:rPr>
                <w:rFonts w:ascii="Arial" w:eastAsia="Times New Roman" w:hAnsi="Arial" w:cs="Arial"/>
                <w:sz w:val="18"/>
                <w:szCs w:val="18"/>
                <w:lang w:eastAsia="pl-PL"/>
              </w:rPr>
            </w:pPr>
            <w:r w:rsidRPr="005651C1">
              <w:rPr>
                <w:rFonts w:ascii="Arial" w:eastAsia="Times New Roman" w:hAnsi="Arial" w:cs="Arial"/>
                <w:sz w:val="18"/>
                <w:szCs w:val="18"/>
                <w:lang w:eastAsia="pl-PL"/>
              </w:rPr>
              <w:t xml:space="preserve">Rozprza </w:t>
            </w:r>
          </w:p>
        </w:tc>
        <w:tc>
          <w:tcPr>
            <w:tcW w:w="405" w:type="pct"/>
            <w:tcBorders>
              <w:top w:val="nil"/>
              <w:left w:val="nil"/>
              <w:bottom w:val="single" w:sz="4" w:space="0" w:color="auto"/>
              <w:right w:val="single" w:sz="4" w:space="0" w:color="auto"/>
            </w:tcBorders>
            <w:shd w:val="clear" w:color="auto" w:fill="auto"/>
            <w:noWrap/>
            <w:vAlign w:val="center"/>
            <w:hideMark/>
          </w:tcPr>
          <w:p w14:paraId="5DE821F3"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-3,53</w:t>
            </w:r>
          </w:p>
        </w:tc>
        <w:tc>
          <w:tcPr>
            <w:tcW w:w="405" w:type="pct"/>
            <w:tcBorders>
              <w:top w:val="nil"/>
              <w:left w:val="nil"/>
              <w:bottom w:val="single" w:sz="4" w:space="0" w:color="auto"/>
              <w:right w:val="single" w:sz="4" w:space="0" w:color="auto"/>
            </w:tcBorders>
            <w:shd w:val="clear" w:color="auto" w:fill="auto"/>
            <w:noWrap/>
            <w:vAlign w:val="center"/>
            <w:hideMark/>
          </w:tcPr>
          <w:p w14:paraId="2D6B42B1"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-0,98</w:t>
            </w:r>
          </w:p>
        </w:tc>
        <w:tc>
          <w:tcPr>
            <w:tcW w:w="405" w:type="pct"/>
            <w:tcBorders>
              <w:top w:val="nil"/>
              <w:left w:val="nil"/>
              <w:bottom w:val="single" w:sz="4" w:space="0" w:color="auto"/>
              <w:right w:val="single" w:sz="4" w:space="0" w:color="auto"/>
            </w:tcBorders>
            <w:shd w:val="clear" w:color="auto" w:fill="auto"/>
            <w:noWrap/>
            <w:vAlign w:val="center"/>
            <w:hideMark/>
          </w:tcPr>
          <w:p w14:paraId="06EA4ADC"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-2,94</w:t>
            </w:r>
          </w:p>
        </w:tc>
        <w:tc>
          <w:tcPr>
            <w:tcW w:w="405" w:type="pct"/>
            <w:tcBorders>
              <w:top w:val="nil"/>
              <w:left w:val="nil"/>
              <w:bottom w:val="single" w:sz="4" w:space="0" w:color="auto"/>
              <w:right w:val="single" w:sz="4" w:space="0" w:color="auto"/>
            </w:tcBorders>
            <w:shd w:val="clear" w:color="auto" w:fill="auto"/>
            <w:noWrap/>
            <w:vAlign w:val="center"/>
            <w:hideMark/>
          </w:tcPr>
          <w:p w14:paraId="65468321"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-2,69</w:t>
            </w:r>
          </w:p>
        </w:tc>
        <w:tc>
          <w:tcPr>
            <w:tcW w:w="405" w:type="pct"/>
            <w:tcBorders>
              <w:top w:val="nil"/>
              <w:left w:val="nil"/>
              <w:bottom w:val="single" w:sz="4" w:space="0" w:color="auto"/>
              <w:right w:val="single" w:sz="4" w:space="0" w:color="auto"/>
            </w:tcBorders>
            <w:shd w:val="clear" w:color="auto" w:fill="auto"/>
            <w:noWrap/>
            <w:vAlign w:val="center"/>
            <w:hideMark/>
          </w:tcPr>
          <w:p w14:paraId="5D218571"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-2,36</w:t>
            </w:r>
          </w:p>
        </w:tc>
        <w:tc>
          <w:tcPr>
            <w:tcW w:w="405" w:type="pct"/>
            <w:tcBorders>
              <w:top w:val="nil"/>
              <w:left w:val="nil"/>
              <w:bottom w:val="single" w:sz="4" w:space="0" w:color="auto"/>
              <w:right w:val="single" w:sz="4" w:space="0" w:color="auto"/>
            </w:tcBorders>
            <w:shd w:val="clear" w:color="auto" w:fill="auto"/>
            <w:noWrap/>
            <w:vAlign w:val="center"/>
            <w:hideMark/>
          </w:tcPr>
          <w:p w14:paraId="6A0934F0"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-2,60</w:t>
            </w:r>
          </w:p>
        </w:tc>
        <w:tc>
          <w:tcPr>
            <w:tcW w:w="405" w:type="pct"/>
            <w:tcBorders>
              <w:top w:val="nil"/>
              <w:left w:val="nil"/>
              <w:bottom w:val="single" w:sz="4" w:space="0" w:color="auto"/>
              <w:right w:val="single" w:sz="4" w:space="0" w:color="auto"/>
            </w:tcBorders>
            <w:shd w:val="clear" w:color="auto" w:fill="auto"/>
            <w:noWrap/>
            <w:vAlign w:val="center"/>
            <w:hideMark/>
          </w:tcPr>
          <w:p w14:paraId="7E40C2CF"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-0,97</w:t>
            </w:r>
          </w:p>
        </w:tc>
        <w:tc>
          <w:tcPr>
            <w:tcW w:w="405" w:type="pct"/>
            <w:tcBorders>
              <w:top w:val="nil"/>
              <w:left w:val="nil"/>
              <w:bottom w:val="single" w:sz="4" w:space="0" w:color="auto"/>
              <w:right w:val="single" w:sz="4" w:space="0" w:color="auto"/>
            </w:tcBorders>
            <w:shd w:val="clear" w:color="auto" w:fill="auto"/>
            <w:noWrap/>
            <w:vAlign w:val="center"/>
            <w:hideMark/>
          </w:tcPr>
          <w:p w14:paraId="157E876C"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-1,38</w:t>
            </w:r>
          </w:p>
        </w:tc>
        <w:tc>
          <w:tcPr>
            <w:tcW w:w="405" w:type="pct"/>
            <w:tcBorders>
              <w:top w:val="nil"/>
              <w:left w:val="nil"/>
              <w:bottom w:val="single" w:sz="4" w:space="0" w:color="auto"/>
              <w:right w:val="single" w:sz="4" w:space="0" w:color="auto"/>
            </w:tcBorders>
            <w:shd w:val="clear" w:color="auto" w:fill="auto"/>
            <w:noWrap/>
            <w:vAlign w:val="center"/>
            <w:hideMark/>
          </w:tcPr>
          <w:p w14:paraId="321DF667"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-2,60</w:t>
            </w:r>
          </w:p>
        </w:tc>
        <w:tc>
          <w:tcPr>
            <w:tcW w:w="405" w:type="pct"/>
            <w:tcBorders>
              <w:top w:val="nil"/>
              <w:left w:val="nil"/>
              <w:bottom w:val="single" w:sz="4" w:space="0" w:color="auto"/>
              <w:right w:val="single" w:sz="8" w:space="0" w:color="auto"/>
            </w:tcBorders>
            <w:shd w:val="clear" w:color="auto" w:fill="auto"/>
            <w:noWrap/>
            <w:vAlign w:val="center"/>
            <w:hideMark/>
          </w:tcPr>
          <w:p w14:paraId="4282A1CA"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-3,57</w:t>
            </w:r>
          </w:p>
        </w:tc>
      </w:tr>
      <w:tr w:rsidR="005651C1" w:rsidRPr="005651C1" w14:paraId="36BC8296" w14:textId="77777777" w:rsidTr="00B90749">
        <w:tc>
          <w:tcPr>
            <w:tcW w:w="950" w:type="pct"/>
            <w:tcBorders>
              <w:top w:val="nil"/>
              <w:left w:val="single" w:sz="8" w:space="0" w:color="auto"/>
              <w:bottom w:val="single" w:sz="4" w:space="0" w:color="auto"/>
              <w:right w:val="single" w:sz="4" w:space="0" w:color="auto"/>
            </w:tcBorders>
            <w:shd w:val="clear" w:color="auto" w:fill="FFEFFA"/>
            <w:vAlign w:val="center"/>
            <w:hideMark/>
          </w:tcPr>
          <w:p w14:paraId="260F67AD" w14:textId="510804F9" w:rsidR="005651C1" w:rsidRPr="005651C1" w:rsidRDefault="005651C1" w:rsidP="005651C1">
            <w:pPr>
              <w:spacing w:after="0" w:line="240" w:lineRule="auto"/>
              <w:rPr>
                <w:rFonts w:ascii="Arial" w:eastAsia="Times New Roman" w:hAnsi="Arial" w:cs="Arial"/>
                <w:sz w:val="18"/>
                <w:szCs w:val="18"/>
                <w:lang w:eastAsia="pl-PL"/>
              </w:rPr>
            </w:pPr>
            <w:r w:rsidRPr="005651C1">
              <w:rPr>
                <w:rFonts w:ascii="Arial" w:eastAsia="Times New Roman" w:hAnsi="Arial" w:cs="Arial"/>
                <w:sz w:val="18"/>
                <w:szCs w:val="18"/>
                <w:lang w:eastAsia="pl-PL"/>
              </w:rPr>
              <w:t>Sulejów gm. m. w.</w:t>
            </w:r>
          </w:p>
        </w:tc>
        <w:tc>
          <w:tcPr>
            <w:tcW w:w="405" w:type="pct"/>
            <w:tcBorders>
              <w:top w:val="nil"/>
              <w:left w:val="nil"/>
              <w:bottom w:val="single" w:sz="4" w:space="0" w:color="auto"/>
              <w:right w:val="single" w:sz="4" w:space="0" w:color="auto"/>
            </w:tcBorders>
            <w:shd w:val="clear" w:color="auto" w:fill="BDD6EE" w:themeFill="accent5" w:themeFillTint="66"/>
            <w:noWrap/>
            <w:vAlign w:val="center"/>
            <w:hideMark/>
          </w:tcPr>
          <w:p w14:paraId="38093117"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1,17</w:t>
            </w:r>
          </w:p>
        </w:tc>
        <w:tc>
          <w:tcPr>
            <w:tcW w:w="405" w:type="pct"/>
            <w:tcBorders>
              <w:top w:val="nil"/>
              <w:left w:val="nil"/>
              <w:bottom w:val="single" w:sz="4" w:space="0" w:color="auto"/>
              <w:right w:val="single" w:sz="4" w:space="0" w:color="auto"/>
            </w:tcBorders>
            <w:shd w:val="clear" w:color="auto" w:fill="FFEFFA"/>
            <w:noWrap/>
            <w:vAlign w:val="center"/>
            <w:hideMark/>
          </w:tcPr>
          <w:p w14:paraId="53ACFFA5"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-0,43</w:t>
            </w:r>
          </w:p>
        </w:tc>
        <w:tc>
          <w:tcPr>
            <w:tcW w:w="405" w:type="pct"/>
            <w:tcBorders>
              <w:top w:val="nil"/>
              <w:left w:val="nil"/>
              <w:bottom w:val="single" w:sz="4" w:space="0" w:color="auto"/>
              <w:right w:val="single" w:sz="4" w:space="0" w:color="auto"/>
            </w:tcBorders>
            <w:shd w:val="clear" w:color="auto" w:fill="BDD6EE" w:themeFill="accent5" w:themeFillTint="66"/>
            <w:noWrap/>
            <w:vAlign w:val="center"/>
            <w:hideMark/>
          </w:tcPr>
          <w:p w14:paraId="2ED830F0"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0,06</w:t>
            </w:r>
          </w:p>
        </w:tc>
        <w:tc>
          <w:tcPr>
            <w:tcW w:w="405" w:type="pct"/>
            <w:tcBorders>
              <w:top w:val="nil"/>
              <w:left w:val="nil"/>
              <w:bottom w:val="single" w:sz="4" w:space="0" w:color="auto"/>
              <w:right w:val="single" w:sz="4" w:space="0" w:color="auto"/>
            </w:tcBorders>
            <w:shd w:val="clear" w:color="auto" w:fill="FFEFFA"/>
            <w:noWrap/>
            <w:vAlign w:val="center"/>
            <w:hideMark/>
          </w:tcPr>
          <w:p w14:paraId="36DA326B"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-1,04</w:t>
            </w:r>
          </w:p>
        </w:tc>
        <w:tc>
          <w:tcPr>
            <w:tcW w:w="405" w:type="pct"/>
            <w:tcBorders>
              <w:top w:val="nil"/>
              <w:left w:val="nil"/>
              <w:bottom w:val="single" w:sz="4" w:space="0" w:color="auto"/>
              <w:right w:val="single" w:sz="4" w:space="0" w:color="auto"/>
            </w:tcBorders>
            <w:shd w:val="clear" w:color="auto" w:fill="FFEFFA"/>
            <w:noWrap/>
            <w:vAlign w:val="center"/>
            <w:hideMark/>
          </w:tcPr>
          <w:p w14:paraId="6BCCF46E"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-2,21</w:t>
            </w:r>
          </w:p>
        </w:tc>
        <w:tc>
          <w:tcPr>
            <w:tcW w:w="405" w:type="pct"/>
            <w:tcBorders>
              <w:top w:val="nil"/>
              <w:left w:val="nil"/>
              <w:bottom w:val="single" w:sz="4" w:space="0" w:color="auto"/>
              <w:right w:val="single" w:sz="4" w:space="0" w:color="auto"/>
            </w:tcBorders>
            <w:shd w:val="clear" w:color="auto" w:fill="FFEFFA"/>
            <w:noWrap/>
            <w:vAlign w:val="center"/>
            <w:hideMark/>
          </w:tcPr>
          <w:p w14:paraId="30CA1DB1"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-1,11</w:t>
            </w:r>
          </w:p>
        </w:tc>
        <w:tc>
          <w:tcPr>
            <w:tcW w:w="405" w:type="pct"/>
            <w:tcBorders>
              <w:top w:val="nil"/>
              <w:left w:val="nil"/>
              <w:bottom w:val="single" w:sz="4" w:space="0" w:color="auto"/>
              <w:right w:val="single" w:sz="4" w:space="0" w:color="auto"/>
            </w:tcBorders>
            <w:shd w:val="clear" w:color="auto" w:fill="FFEFFA"/>
            <w:noWrap/>
            <w:vAlign w:val="center"/>
            <w:hideMark/>
          </w:tcPr>
          <w:p w14:paraId="54E1E159"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-0,37</w:t>
            </w:r>
          </w:p>
        </w:tc>
        <w:tc>
          <w:tcPr>
            <w:tcW w:w="405" w:type="pct"/>
            <w:tcBorders>
              <w:top w:val="nil"/>
              <w:left w:val="nil"/>
              <w:bottom w:val="single" w:sz="4" w:space="0" w:color="auto"/>
              <w:right w:val="single" w:sz="4" w:space="0" w:color="auto"/>
            </w:tcBorders>
            <w:shd w:val="clear" w:color="auto" w:fill="FFEFFA"/>
            <w:noWrap/>
            <w:vAlign w:val="center"/>
            <w:hideMark/>
          </w:tcPr>
          <w:p w14:paraId="788EE932"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-0,68</w:t>
            </w:r>
          </w:p>
        </w:tc>
        <w:tc>
          <w:tcPr>
            <w:tcW w:w="405" w:type="pct"/>
            <w:tcBorders>
              <w:top w:val="nil"/>
              <w:left w:val="nil"/>
              <w:bottom w:val="single" w:sz="4" w:space="0" w:color="auto"/>
              <w:right w:val="single" w:sz="4" w:space="0" w:color="auto"/>
            </w:tcBorders>
            <w:shd w:val="clear" w:color="auto" w:fill="FFEFFA"/>
            <w:noWrap/>
            <w:vAlign w:val="center"/>
            <w:hideMark/>
          </w:tcPr>
          <w:p w14:paraId="1D952983"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-2,70</w:t>
            </w:r>
          </w:p>
        </w:tc>
        <w:tc>
          <w:tcPr>
            <w:tcW w:w="405" w:type="pct"/>
            <w:tcBorders>
              <w:top w:val="nil"/>
              <w:left w:val="nil"/>
              <w:bottom w:val="single" w:sz="4" w:space="0" w:color="auto"/>
              <w:right w:val="single" w:sz="8" w:space="0" w:color="auto"/>
            </w:tcBorders>
            <w:shd w:val="clear" w:color="auto" w:fill="FFEFFA"/>
            <w:noWrap/>
            <w:vAlign w:val="center"/>
            <w:hideMark/>
          </w:tcPr>
          <w:p w14:paraId="7E665449"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-4,35</w:t>
            </w:r>
          </w:p>
        </w:tc>
      </w:tr>
      <w:tr w:rsidR="005651C1" w:rsidRPr="005651C1" w14:paraId="27D4E29A" w14:textId="77777777" w:rsidTr="00A46D4C">
        <w:tc>
          <w:tcPr>
            <w:tcW w:w="950" w:type="pct"/>
            <w:tcBorders>
              <w:top w:val="nil"/>
              <w:left w:val="single" w:sz="8" w:space="0" w:color="auto"/>
              <w:bottom w:val="single" w:sz="4" w:space="0" w:color="auto"/>
              <w:right w:val="single" w:sz="4" w:space="0" w:color="auto"/>
            </w:tcBorders>
            <w:shd w:val="clear" w:color="auto" w:fill="auto"/>
            <w:noWrap/>
            <w:vAlign w:val="center"/>
            <w:hideMark/>
          </w:tcPr>
          <w:p w14:paraId="78EA76F3" w14:textId="77777777" w:rsidR="005651C1" w:rsidRPr="005651C1" w:rsidRDefault="005651C1" w:rsidP="005651C1">
            <w:pPr>
              <w:spacing w:after="0" w:line="240" w:lineRule="auto"/>
              <w:rPr>
                <w:rFonts w:ascii="Arial" w:eastAsia="Times New Roman" w:hAnsi="Arial" w:cs="Arial"/>
                <w:sz w:val="18"/>
                <w:szCs w:val="18"/>
                <w:lang w:eastAsia="pl-PL"/>
              </w:rPr>
            </w:pPr>
            <w:r w:rsidRPr="005651C1">
              <w:rPr>
                <w:rFonts w:ascii="Arial" w:eastAsia="Times New Roman" w:hAnsi="Arial" w:cs="Arial"/>
                <w:sz w:val="18"/>
                <w:szCs w:val="18"/>
                <w:lang w:eastAsia="pl-PL"/>
              </w:rPr>
              <w:t xml:space="preserve">Wola Krzysztoporska </w:t>
            </w:r>
          </w:p>
        </w:tc>
        <w:tc>
          <w:tcPr>
            <w:tcW w:w="405" w:type="pct"/>
            <w:tcBorders>
              <w:top w:val="nil"/>
              <w:left w:val="nil"/>
              <w:bottom w:val="single" w:sz="4" w:space="0" w:color="auto"/>
              <w:right w:val="single" w:sz="4" w:space="0" w:color="auto"/>
            </w:tcBorders>
            <w:shd w:val="clear" w:color="auto" w:fill="auto"/>
            <w:noWrap/>
            <w:vAlign w:val="center"/>
            <w:hideMark/>
          </w:tcPr>
          <w:p w14:paraId="55E24CE6"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-0,60</w:t>
            </w:r>
          </w:p>
        </w:tc>
        <w:tc>
          <w:tcPr>
            <w:tcW w:w="405" w:type="pct"/>
            <w:tcBorders>
              <w:top w:val="nil"/>
              <w:left w:val="nil"/>
              <w:bottom w:val="single" w:sz="4" w:space="0" w:color="auto"/>
              <w:right w:val="single" w:sz="4" w:space="0" w:color="auto"/>
            </w:tcBorders>
            <w:shd w:val="clear" w:color="auto" w:fill="BDD6EE" w:themeFill="accent5" w:themeFillTint="66"/>
            <w:noWrap/>
            <w:vAlign w:val="center"/>
            <w:hideMark/>
          </w:tcPr>
          <w:p w14:paraId="65AD00E0"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1,95</w:t>
            </w:r>
          </w:p>
        </w:tc>
        <w:tc>
          <w:tcPr>
            <w:tcW w:w="405" w:type="pct"/>
            <w:tcBorders>
              <w:top w:val="nil"/>
              <w:left w:val="nil"/>
              <w:bottom w:val="single" w:sz="4" w:space="0" w:color="auto"/>
              <w:right w:val="single" w:sz="4" w:space="0" w:color="auto"/>
            </w:tcBorders>
            <w:shd w:val="clear" w:color="auto" w:fill="BDD6EE" w:themeFill="accent5" w:themeFillTint="66"/>
            <w:noWrap/>
            <w:vAlign w:val="center"/>
            <w:hideMark/>
          </w:tcPr>
          <w:p w14:paraId="39076BBD"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0,42</w:t>
            </w:r>
          </w:p>
        </w:tc>
        <w:tc>
          <w:tcPr>
            <w:tcW w:w="405" w:type="pct"/>
            <w:tcBorders>
              <w:top w:val="nil"/>
              <w:left w:val="nil"/>
              <w:bottom w:val="single" w:sz="4" w:space="0" w:color="auto"/>
              <w:right w:val="single" w:sz="4" w:space="0" w:color="auto"/>
            </w:tcBorders>
            <w:shd w:val="clear" w:color="auto" w:fill="auto"/>
            <w:noWrap/>
            <w:vAlign w:val="center"/>
            <w:hideMark/>
          </w:tcPr>
          <w:p w14:paraId="6CBD0DBF"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-0,34</w:t>
            </w:r>
          </w:p>
        </w:tc>
        <w:tc>
          <w:tcPr>
            <w:tcW w:w="405" w:type="pct"/>
            <w:tcBorders>
              <w:top w:val="nil"/>
              <w:left w:val="nil"/>
              <w:bottom w:val="single" w:sz="4" w:space="0" w:color="auto"/>
              <w:right w:val="single" w:sz="4" w:space="0" w:color="auto"/>
            </w:tcBorders>
            <w:shd w:val="clear" w:color="auto" w:fill="auto"/>
            <w:noWrap/>
            <w:vAlign w:val="center"/>
            <w:hideMark/>
          </w:tcPr>
          <w:p w14:paraId="2BC53B4B"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-1,52</w:t>
            </w:r>
          </w:p>
        </w:tc>
        <w:tc>
          <w:tcPr>
            <w:tcW w:w="405" w:type="pct"/>
            <w:tcBorders>
              <w:top w:val="nil"/>
              <w:left w:val="nil"/>
              <w:bottom w:val="single" w:sz="4" w:space="0" w:color="auto"/>
              <w:right w:val="single" w:sz="4" w:space="0" w:color="auto"/>
            </w:tcBorders>
            <w:shd w:val="clear" w:color="auto" w:fill="auto"/>
            <w:noWrap/>
            <w:vAlign w:val="center"/>
            <w:hideMark/>
          </w:tcPr>
          <w:p w14:paraId="48807D18"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-1,00</w:t>
            </w:r>
          </w:p>
        </w:tc>
        <w:tc>
          <w:tcPr>
            <w:tcW w:w="405" w:type="pct"/>
            <w:tcBorders>
              <w:top w:val="nil"/>
              <w:left w:val="nil"/>
              <w:bottom w:val="single" w:sz="4" w:space="0" w:color="auto"/>
              <w:right w:val="single" w:sz="4" w:space="0" w:color="auto"/>
            </w:tcBorders>
            <w:shd w:val="clear" w:color="auto" w:fill="BDD6EE" w:themeFill="accent5" w:themeFillTint="66"/>
            <w:noWrap/>
            <w:vAlign w:val="center"/>
            <w:hideMark/>
          </w:tcPr>
          <w:p w14:paraId="044BDB30"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1,26</w:t>
            </w:r>
          </w:p>
        </w:tc>
        <w:tc>
          <w:tcPr>
            <w:tcW w:w="405" w:type="pct"/>
            <w:tcBorders>
              <w:top w:val="nil"/>
              <w:left w:val="nil"/>
              <w:bottom w:val="single" w:sz="4" w:space="0" w:color="auto"/>
              <w:right w:val="single" w:sz="4" w:space="0" w:color="auto"/>
            </w:tcBorders>
            <w:shd w:val="clear" w:color="auto" w:fill="auto"/>
            <w:noWrap/>
            <w:vAlign w:val="center"/>
            <w:hideMark/>
          </w:tcPr>
          <w:p w14:paraId="6D246F44"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-0,92</w:t>
            </w:r>
          </w:p>
        </w:tc>
        <w:tc>
          <w:tcPr>
            <w:tcW w:w="405" w:type="pct"/>
            <w:tcBorders>
              <w:top w:val="nil"/>
              <w:left w:val="nil"/>
              <w:bottom w:val="single" w:sz="4" w:space="0" w:color="auto"/>
              <w:right w:val="single" w:sz="4" w:space="0" w:color="auto"/>
            </w:tcBorders>
            <w:shd w:val="clear" w:color="auto" w:fill="BDD6EE" w:themeFill="accent5" w:themeFillTint="66"/>
            <w:noWrap/>
            <w:vAlign w:val="center"/>
            <w:hideMark/>
          </w:tcPr>
          <w:p w14:paraId="29CD71B3"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0,25</w:t>
            </w:r>
          </w:p>
        </w:tc>
        <w:tc>
          <w:tcPr>
            <w:tcW w:w="405" w:type="pct"/>
            <w:tcBorders>
              <w:top w:val="nil"/>
              <w:left w:val="nil"/>
              <w:bottom w:val="single" w:sz="4" w:space="0" w:color="auto"/>
              <w:right w:val="single" w:sz="8" w:space="0" w:color="auto"/>
            </w:tcBorders>
            <w:shd w:val="clear" w:color="auto" w:fill="auto"/>
            <w:noWrap/>
            <w:vAlign w:val="center"/>
            <w:hideMark/>
          </w:tcPr>
          <w:p w14:paraId="498FAC61"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-3,09</w:t>
            </w:r>
          </w:p>
        </w:tc>
      </w:tr>
      <w:tr w:rsidR="005651C1" w:rsidRPr="005651C1" w14:paraId="16609DDF" w14:textId="77777777" w:rsidTr="00A46D4C">
        <w:tc>
          <w:tcPr>
            <w:tcW w:w="950" w:type="pct"/>
            <w:tcBorders>
              <w:top w:val="nil"/>
              <w:left w:val="single" w:sz="8" w:space="0" w:color="auto"/>
              <w:bottom w:val="single" w:sz="4" w:space="0" w:color="auto"/>
              <w:right w:val="single" w:sz="4" w:space="0" w:color="auto"/>
            </w:tcBorders>
            <w:shd w:val="clear" w:color="auto" w:fill="auto"/>
            <w:vAlign w:val="center"/>
            <w:hideMark/>
          </w:tcPr>
          <w:p w14:paraId="2D05EDDC" w14:textId="2985E94B" w:rsidR="005651C1" w:rsidRPr="005651C1" w:rsidRDefault="005651C1" w:rsidP="005651C1">
            <w:pPr>
              <w:spacing w:after="0" w:line="240" w:lineRule="auto"/>
              <w:rPr>
                <w:rFonts w:ascii="Arial" w:eastAsia="Times New Roman" w:hAnsi="Arial" w:cs="Arial"/>
                <w:sz w:val="18"/>
                <w:szCs w:val="18"/>
                <w:lang w:eastAsia="pl-PL"/>
              </w:rPr>
            </w:pPr>
            <w:r w:rsidRPr="005651C1">
              <w:rPr>
                <w:rFonts w:ascii="Arial" w:eastAsia="Times New Roman" w:hAnsi="Arial" w:cs="Arial"/>
                <w:sz w:val="18"/>
                <w:szCs w:val="18"/>
                <w:lang w:eastAsia="pl-PL"/>
              </w:rPr>
              <w:t>Wolbórz gm. m. w.</w:t>
            </w:r>
          </w:p>
        </w:tc>
        <w:tc>
          <w:tcPr>
            <w:tcW w:w="405" w:type="pct"/>
            <w:tcBorders>
              <w:top w:val="nil"/>
              <w:left w:val="nil"/>
              <w:bottom w:val="single" w:sz="4" w:space="0" w:color="auto"/>
              <w:right w:val="single" w:sz="4" w:space="0" w:color="auto"/>
            </w:tcBorders>
            <w:shd w:val="clear" w:color="auto" w:fill="BDD6EE" w:themeFill="accent5" w:themeFillTint="66"/>
            <w:noWrap/>
            <w:vAlign w:val="center"/>
            <w:hideMark/>
          </w:tcPr>
          <w:p w14:paraId="5782E870"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1,29</w:t>
            </w:r>
          </w:p>
        </w:tc>
        <w:tc>
          <w:tcPr>
            <w:tcW w:w="405" w:type="pct"/>
            <w:tcBorders>
              <w:top w:val="nil"/>
              <w:left w:val="nil"/>
              <w:bottom w:val="single" w:sz="4" w:space="0" w:color="auto"/>
              <w:right w:val="single" w:sz="4" w:space="0" w:color="auto"/>
            </w:tcBorders>
            <w:shd w:val="clear" w:color="auto" w:fill="auto"/>
            <w:noWrap/>
            <w:vAlign w:val="center"/>
            <w:hideMark/>
          </w:tcPr>
          <w:p w14:paraId="541BF085"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-3,08</w:t>
            </w:r>
          </w:p>
        </w:tc>
        <w:tc>
          <w:tcPr>
            <w:tcW w:w="405" w:type="pct"/>
            <w:tcBorders>
              <w:top w:val="nil"/>
              <w:left w:val="nil"/>
              <w:bottom w:val="single" w:sz="4" w:space="0" w:color="auto"/>
              <w:right w:val="single" w:sz="4" w:space="0" w:color="auto"/>
            </w:tcBorders>
            <w:shd w:val="clear" w:color="auto" w:fill="auto"/>
            <w:noWrap/>
            <w:vAlign w:val="center"/>
            <w:hideMark/>
          </w:tcPr>
          <w:p w14:paraId="4EE7045E"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-2,84</w:t>
            </w:r>
          </w:p>
        </w:tc>
        <w:tc>
          <w:tcPr>
            <w:tcW w:w="405" w:type="pct"/>
            <w:tcBorders>
              <w:top w:val="nil"/>
              <w:left w:val="nil"/>
              <w:bottom w:val="single" w:sz="4" w:space="0" w:color="auto"/>
              <w:right w:val="single" w:sz="4" w:space="0" w:color="auto"/>
            </w:tcBorders>
            <w:shd w:val="clear" w:color="auto" w:fill="BDD6EE" w:themeFill="accent5" w:themeFillTint="66"/>
            <w:noWrap/>
            <w:vAlign w:val="center"/>
            <w:hideMark/>
          </w:tcPr>
          <w:p w14:paraId="0F9F7320"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0,90</w:t>
            </w:r>
          </w:p>
        </w:tc>
        <w:tc>
          <w:tcPr>
            <w:tcW w:w="405" w:type="pct"/>
            <w:tcBorders>
              <w:top w:val="nil"/>
              <w:left w:val="nil"/>
              <w:bottom w:val="single" w:sz="4" w:space="0" w:color="auto"/>
              <w:right w:val="single" w:sz="4" w:space="0" w:color="auto"/>
            </w:tcBorders>
            <w:shd w:val="clear" w:color="auto" w:fill="auto"/>
            <w:noWrap/>
            <w:vAlign w:val="center"/>
            <w:hideMark/>
          </w:tcPr>
          <w:p w14:paraId="73105875"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-1,67</w:t>
            </w:r>
          </w:p>
        </w:tc>
        <w:tc>
          <w:tcPr>
            <w:tcW w:w="405" w:type="pct"/>
            <w:tcBorders>
              <w:top w:val="nil"/>
              <w:left w:val="nil"/>
              <w:bottom w:val="single" w:sz="4" w:space="0" w:color="auto"/>
              <w:right w:val="single" w:sz="4" w:space="0" w:color="auto"/>
            </w:tcBorders>
            <w:shd w:val="clear" w:color="auto" w:fill="auto"/>
            <w:noWrap/>
            <w:vAlign w:val="center"/>
            <w:hideMark/>
          </w:tcPr>
          <w:p w14:paraId="551E656E"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-0,52</w:t>
            </w:r>
          </w:p>
        </w:tc>
        <w:tc>
          <w:tcPr>
            <w:tcW w:w="405" w:type="pct"/>
            <w:tcBorders>
              <w:top w:val="nil"/>
              <w:left w:val="nil"/>
              <w:bottom w:val="single" w:sz="4" w:space="0" w:color="auto"/>
              <w:right w:val="single" w:sz="4" w:space="0" w:color="auto"/>
            </w:tcBorders>
            <w:shd w:val="clear" w:color="auto" w:fill="BDD6EE" w:themeFill="accent5" w:themeFillTint="66"/>
            <w:noWrap/>
            <w:vAlign w:val="center"/>
            <w:hideMark/>
          </w:tcPr>
          <w:p w14:paraId="0A262094"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2,06</w:t>
            </w:r>
          </w:p>
        </w:tc>
        <w:tc>
          <w:tcPr>
            <w:tcW w:w="405" w:type="pct"/>
            <w:tcBorders>
              <w:top w:val="nil"/>
              <w:left w:val="nil"/>
              <w:bottom w:val="single" w:sz="4" w:space="0" w:color="auto"/>
              <w:right w:val="single" w:sz="4" w:space="0" w:color="auto"/>
            </w:tcBorders>
            <w:shd w:val="clear" w:color="auto" w:fill="auto"/>
            <w:noWrap/>
            <w:vAlign w:val="center"/>
            <w:hideMark/>
          </w:tcPr>
          <w:p w14:paraId="73BC8BA7"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-0,52</w:t>
            </w:r>
          </w:p>
        </w:tc>
        <w:tc>
          <w:tcPr>
            <w:tcW w:w="405" w:type="pct"/>
            <w:tcBorders>
              <w:top w:val="nil"/>
              <w:left w:val="nil"/>
              <w:bottom w:val="single" w:sz="4" w:space="0" w:color="auto"/>
              <w:right w:val="single" w:sz="4" w:space="0" w:color="auto"/>
            </w:tcBorders>
            <w:shd w:val="clear" w:color="auto" w:fill="BDD6EE" w:themeFill="accent5" w:themeFillTint="66"/>
            <w:noWrap/>
            <w:vAlign w:val="center"/>
            <w:hideMark/>
          </w:tcPr>
          <w:p w14:paraId="23468739"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1,03</w:t>
            </w:r>
          </w:p>
        </w:tc>
        <w:tc>
          <w:tcPr>
            <w:tcW w:w="405" w:type="pct"/>
            <w:tcBorders>
              <w:top w:val="nil"/>
              <w:left w:val="nil"/>
              <w:bottom w:val="single" w:sz="4" w:space="0" w:color="auto"/>
              <w:right w:val="single" w:sz="8" w:space="0" w:color="auto"/>
            </w:tcBorders>
            <w:shd w:val="clear" w:color="auto" w:fill="auto"/>
            <w:noWrap/>
            <w:vAlign w:val="center"/>
            <w:hideMark/>
          </w:tcPr>
          <w:p w14:paraId="63BE4B6E"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-1,40</w:t>
            </w:r>
          </w:p>
        </w:tc>
      </w:tr>
      <w:tr w:rsidR="005651C1" w:rsidRPr="005651C1" w14:paraId="4E8DE158" w14:textId="77777777" w:rsidTr="00B90749">
        <w:tc>
          <w:tcPr>
            <w:tcW w:w="950" w:type="pct"/>
            <w:tcBorders>
              <w:top w:val="nil"/>
              <w:left w:val="single" w:sz="8" w:space="0" w:color="auto"/>
              <w:bottom w:val="single" w:sz="4" w:space="0" w:color="auto"/>
              <w:right w:val="single" w:sz="4" w:space="0" w:color="auto"/>
            </w:tcBorders>
            <w:shd w:val="clear" w:color="auto" w:fill="F1F9F3"/>
            <w:vAlign w:val="center"/>
            <w:hideMark/>
          </w:tcPr>
          <w:p w14:paraId="13951E80" w14:textId="1153AB87" w:rsidR="005651C1" w:rsidRPr="005651C1" w:rsidRDefault="005651C1" w:rsidP="005651C1">
            <w:pPr>
              <w:spacing w:after="0" w:line="240" w:lineRule="auto"/>
              <w:rPr>
                <w:rFonts w:ascii="Arial" w:eastAsia="Times New Roman" w:hAnsi="Arial" w:cs="Arial"/>
                <w:sz w:val="18"/>
                <w:szCs w:val="18"/>
                <w:lang w:eastAsia="pl-PL"/>
              </w:rPr>
            </w:pPr>
            <w:r w:rsidRPr="005651C1">
              <w:rPr>
                <w:rFonts w:ascii="Arial" w:eastAsia="Times New Roman" w:hAnsi="Arial" w:cs="Arial"/>
                <w:sz w:val="18"/>
                <w:szCs w:val="18"/>
                <w:lang w:eastAsia="pl-PL"/>
              </w:rPr>
              <w:t>Powiat m. Piotrków Trybunalski</w:t>
            </w:r>
          </w:p>
        </w:tc>
        <w:tc>
          <w:tcPr>
            <w:tcW w:w="405" w:type="pct"/>
            <w:tcBorders>
              <w:top w:val="nil"/>
              <w:left w:val="nil"/>
              <w:bottom w:val="single" w:sz="4" w:space="0" w:color="auto"/>
              <w:right w:val="single" w:sz="4" w:space="0" w:color="auto"/>
            </w:tcBorders>
            <w:shd w:val="clear" w:color="auto" w:fill="F1F9F3"/>
            <w:noWrap/>
            <w:vAlign w:val="center"/>
            <w:hideMark/>
          </w:tcPr>
          <w:p w14:paraId="5ABFC79A"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-1,53</w:t>
            </w:r>
          </w:p>
        </w:tc>
        <w:tc>
          <w:tcPr>
            <w:tcW w:w="405" w:type="pct"/>
            <w:tcBorders>
              <w:top w:val="nil"/>
              <w:left w:val="nil"/>
              <w:bottom w:val="single" w:sz="4" w:space="0" w:color="auto"/>
              <w:right w:val="single" w:sz="4" w:space="0" w:color="auto"/>
            </w:tcBorders>
            <w:shd w:val="clear" w:color="auto" w:fill="F1F9F3"/>
            <w:noWrap/>
            <w:vAlign w:val="center"/>
            <w:hideMark/>
          </w:tcPr>
          <w:p w14:paraId="0A593424"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-1,40</w:t>
            </w:r>
          </w:p>
        </w:tc>
        <w:tc>
          <w:tcPr>
            <w:tcW w:w="405" w:type="pct"/>
            <w:tcBorders>
              <w:top w:val="nil"/>
              <w:left w:val="nil"/>
              <w:bottom w:val="single" w:sz="4" w:space="0" w:color="auto"/>
              <w:right w:val="single" w:sz="4" w:space="0" w:color="auto"/>
            </w:tcBorders>
            <w:shd w:val="clear" w:color="auto" w:fill="F1F9F3"/>
            <w:noWrap/>
            <w:vAlign w:val="center"/>
            <w:hideMark/>
          </w:tcPr>
          <w:p w14:paraId="1B3210B6"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-1,58</w:t>
            </w:r>
          </w:p>
        </w:tc>
        <w:tc>
          <w:tcPr>
            <w:tcW w:w="405" w:type="pct"/>
            <w:tcBorders>
              <w:top w:val="nil"/>
              <w:left w:val="nil"/>
              <w:bottom w:val="single" w:sz="4" w:space="0" w:color="auto"/>
              <w:right w:val="single" w:sz="4" w:space="0" w:color="auto"/>
            </w:tcBorders>
            <w:shd w:val="clear" w:color="auto" w:fill="F1F9F3"/>
            <w:noWrap/>
            <w:vAlign w:val="center"/>
            <w:hideMark/>
          </w:tcPr>
          <w:p w14:paraId="6AB7E278"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-0,66</w:t>
            </w:r>
          </w:p>
        </w:tc>
        <w:tc>
          <w:tcPr>
            <w:tcW w:w="405" w:type="pct"/>
            <w:tcBorders>
              <w:top w:val="nil"/>
              <w:left w:val="nil"/>
              <w:bottom w:val="single" w:sz="4" w:space="0" w:color="auto"/>
              <w:right w:val="single" w:sz="4" w:space="0" w:color="auto"/>
            </w:tcBorders>
            <w:shd w:val="clear" w:color="auto" w:fill="F1F9F3"/>
            <w:noWrap/>
            <w:vAlign w:val="center"/>
            <w:hideMark/>
          </w:tcPr>
          <w:p w14:paraId="2B77F2F5"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-3,40</w:t>
            </w:r>
          </w:p>
        </w:tc>
        <w:tc>
          <w:tcPr>
            <w:tcW w:w="405" w:type="pct"/>
            <w:tcBorders>
              <w:top w:val="nil"/>
              <w:left w:val="nil"/>
              <w:bottom w:val="single" w:sz="4" w:space="0" w:color="auto"/>
              <w:right w:val="single" w:sz="4" w:space="0" w:color="auto"/>
            </w:tcBorders>
            <w:shd w:val="clear" w:color="auto" w:fill="F1F9F3"/>
            <w:noWrap/>
            <w:vAlign w:val="center"/>
            <w:hideMark/>
          </w:tcPr>
          <w:p w14:paraId="33B060EB"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-3,30</w:t>
            </w:r>
          </w:p>
        </w:tc>
        <w:tc>
          <w:tcPr>
            <w:tcW w:w="405" w:type="pct"/>
            <w:tcBorders>
              <w:top w:val="nil"/>
              <w:left w:val="nil"/>
              <w:bottom w:val="single" w:sz="4" w:space="0" w:color="auto"/>
              <w:right w:val="single" w:sz="4" w:space="0" w:color="auto"/>
            </w:tcBorders>
            <w:shd w:val="clear" w:color="auto" w:fill="F1F9F3"/>
            <w:noWrap/>
            <w:vAlign w:val="center"/>
            <w:hideMark/>
          </w:tcPr>
          <w:p w14:paraId="1082EEE4"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-3,09</w:t>
            </w:r>
          </w:p>
        </w:tc>
        <w:tc>
          <w:tcPr>
            <w:tcW w:w="405" w:type="pct"/>
            <w:tcBorders>
              <w:top w:val="nil"/>
              <w:left w:val="nil"/>
              <w:bottom w:val="single" w:sz="4" w:space="0" w:color="auto"/>
              <w:right w:val="single" w:sz="4" w:space="0" w:color="auto"/>
            </w:tcBorders>
            <w:shd w:val="clear" w:color="auto" w:fill="F1F9F3"/>
            <w:noWrap/>
            <w:vAlign w:val="center"/>
            <w:hideMark/>
          </w:tcPr>
          <w:p w14:paraId="0A135A4D"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-4,27</w:t>
            </w:r>
          </w:p>
        </w:tc>
        <w:tc>
          <w:tcPr>
            <w:tcW w:w="405" w:type="pct"/>
            <w:tcBorders>
              <w:top w:val="nil"/>
              <w:left w:val="nil"/>
              <w:bottom w:val="single" w:sz="4" w:space="0" w:color="auto"/>
              <w:right w:val="single" w:sz="4" w:space="0" w:color="auto"/>
            </w:tcBorders>
            <w:shd w:val="clear" w:color="auto" w:fill="F1F9F3"/>
            <w:noWrap/>
            <w:vAlign w:val="center"/>
            <w:hideMark/>
          </w:tcPr>
          <w:p w14:paraId="237BFBAA"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-4,81</w:t>
            </w:r>
          </w:p>
        </w:tc>
        <w:tc>
          <w:tcPr>
            <w:tcW w:w="405" w:type="pct"/>
            <w:tcBorders>
              <w:top w:val="nil"/>
              <w:left w:val="nil"/>
              <w:bottom w:val="single" w:sz="4" w:space="0" w:color="auto"/>
              <w:right w:val="single" w:sz="8" w:space="0" w:color="auto"/>
            </w:tcBorders>
            <w:shd w:val="clear" w:color="auto" w:fill="F1F9F3"/>
            <w:noWrap/>
            <w:vAlign w:val="center"/>
            <w:hideMark/>
          </w:tcPr>
          <w:p w14:paraId="66726B5E"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-7,63</w:t>
            </w:r>
          </w:p>
        </w:tc>
      </w:tr>
      <w:tr w:rsidR="005651C1" w:rsidRPr="005651C1" w14:paraId="156CAC0C" w14:textId="77777777" w:rsidTr="00B90749">
        <w:tc>
          <w:tcPr>
            <w:tcW w:w="950" w:type="pct"/>
            <w:tcBorders>
              <w:top w:val="nil"/>
              <w:left w:val="single" w:sz="8" w:space="0" w:color="auto"/>
              <w:bottom w:val="single" w:sz="8" w:space="0" w:color="auto"/>
              <w:right w:val="single" w:sz="4" w:space="0" w:color="auto"/>
            </w:tcBorders>
            <w:shd w:val="clear" w:color="auto" w:fill="F1F9F3"/>
            <w:vAlign w:val="center"/>
            <w:hideMark/>
          </w:tcPr>
          <w:p w14:paraId="340AD1E6" w14:textId="77777777" w:rsidR="005651C1" w:rsidRPr="005651C1" w:rsidRDefault="005651C1" w:rsidP="005651C1">
            <w:pPr>
              <w:spacing w:after="0" w:line="240" w:lineRule="auto"/>
              <w:rPr>
                <w:rFonts w:ascii="Arial" w:eastAsia="Times New Roman" w:hAnsi="Arial" w:cs="Arial"/>
                <w:color w:val="000000"/>
                <w:sz w:val="18"/>
                <w:szCs w:val="18"/>
                <w:lang w:eastAsia="pl-PL"/>
              </w:rPr>
            </w:pPr>
            <w:r w:rsidRPr="005651C1">
              <w:rPr>
                <w:rFonts w:ascii="Arial" w:eastAsia="Times New Roman" w:hAnsi="Arial" w:cs="Arial"/>
                <w:color w:val="000000"/>
                <w:sz w:val="18"/>
                <w:szCs w:val="18"/>
                <w:lang w:eastAsia="pl-PL"/>
              </w:rPr>
              <w:t>województwo łódzkie</w:t>
            </w:r>
          </w:p>
        </w:tc>
        <w:tc>
          <w:tcPr>
            <w:tcW w:w="405" w:type="pct"/>
            <w:tcBorders>
              <w:top w:val="nil"/>
              <w:left w:val="nil"/>
              <w:bottom w:val="single" w:sz="8" w:space="0" w:color="auto"/>
              <w:right w:val="single" w:sz="4" w:space="0" w:color="auto"/>
            </w:tcBorders>
            <w:shd w:val="clear" w:color="auto" w:fill="F1F9F3"/>
            <w:noWrap/>
            <w:vAlign w:val="center"/>
            <w:hideMark/>
          </w:tcPr>
          <w:p w14:paraId="1E2331BC"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-2,70</w:t>
            </w:r>
          </w:p>
        </w:tc>
        <w:tc>
          <w:tcPr>
            <w:tcW w:w="405" w:type="pct"/>
            <w:tcBorders>
              <w:top w:val="nil"/>
              <w:left w:val="nil"/>
              <w:bottom w:val="single" w:sz="8" w:space="0" w:color="auto"/>
              <w:right w:val="single" w:sz="4" w:space="0" w:color="auto"/>
            </w:tcBorders>
            <w:shd w:val="clear" w:color="auto" w:fill="F1F9F3"/>
            <w:noWrap/>
            <w:vAlign w:val="center"/>
            <w:hideMark/>
          </w:tcPr>
          <w:p w14:paraId="4737B038"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-2,97</w:t>
            </w:r>
          </w:p>
        </w:tc>
        <w:tc>
          <w:tcPr>
            <w:tcW w:w="405" w:type="pct"/>
            <w:tcBorders>
              <w:top w:val="nil"/>
              <w:left w:val="nil"/>
              <w:bottom w:val="single" w:sz="8" w:space="0" w:color="auto"/>
              <w:right w:val="single" w:sz="4" w:space="0" w:color="auto"/>
            </w:tcBorders>
            <w:shd w:val="clear" w:color="auto" w:fill="F1F9F3"/>
            <w:noWrap/>
            <w:vAlign w:val="center"/>
            <w:hideMark/>
          </w:tcPr>
          <w:p w14:paraId="3E7033A7"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-3,51</w:t>
            </w:r>
          </w:p>
        </w:tc>
        <w:tc>
          <w:tcPr>
            <w:tcW w:w="405" w:type="pct"/>
            <w:tcBorders>
              <w:top w:val="nil"/>
              <w:left w:val="nil"/>
              <w:bottom w:val="single" w:sz="8" w:space="0" w:color="auto"/>
              <w:right w:val="single" w:sz="4" w:space="0" w:color="auto"/>
            </w:tcBorders>
            <w:shd w:val="clear" w:color="auto" w:fill="F1F9F3"/>
            <w:noWrap/>
            <w:vAlign w:val="center"/>
            <w:hideMark/>
          </w:tcPr>
          <w:p w14:paraId="717A694D"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-2,80</w:t>
            </w:r>
          </w:p>
        </w:tc>
        <w:tc>
          <w:tcPr>
            <w:tcW w:w="405" w:type="pct"/>
            <w:tcBorders>
              <w:top w:val="nil"/>
              <w:left w:val="nil"/>
              <w:bottom w:val="single" w:sz="8" w:space="0" w:color="auto"/>
              <w:right w:val="single" w:sz="4" w:space="0" w:color="auto"/>
            </w:tcBorders>
            <w:shd w:val="clear" w:color="auto" w:fill="F1F9F3"/>
            <w:noWrap/>
            <w:vAlign w:val="center"/>
            <w:hideMark/>
          </w:tcPr>
          <w:p w14:paraId="0026B4CC"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-3,61</w:t>
            </w:r>
          </w:p>
        </w:tc>
        <w:tc>
          <w:tcPr>
            <w:tcW w:w="405" w:type="pct"/>
            <w:tcBorders>
              <w:top w:val="nil"/>
              <w:left w:val="nil"/>
              <w:bottom w:val="single" w:sz="8" w:space="0" w:color="auto"/>
              <w:right w:val="single" w:sz="4" w:space="0" w:color="auto"/>
            </w:tcBorders>
            <w:shd w:val="clear" w:color="auto" w:fill="F1F9F3"/>
            <w:noWrap/>
            <w:vAlign w:val="center"/>
            <w:hideMark/>
          </w:tcPr>
          <w:p w14:paraId="67F2B978"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-2,98</w:t>
            </w:r>
          </w:p>
        </w:tc>
        <w:tc>
          <w:tcPr>
            <w:tcW w:w="405" w:type="pct"/>
            <w:tcBorders>
              <w:top w:val="nil"/>
              <w:left w:val="nil"/>
              <w:bottom w:val="single" w:sz="8" w:space="0" w:color="auto"/>
              <w:right w:val="single" w:sz="4" w:space="0" w:color="auto"/>
            </w:tcBorders>
            <w:shd w:val="clear" w:color="auto" w:fill="F1F9F3"/>
            <w:noWrap/>
            <w:vAlign w:val="center"/>
            <w:hideMark/>
          </w:tcPr>
          <w:p w14:paraId="65C215BF"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-2,98</w:t>
            </w:r>
          </w:p>
        </w:tc>
        <w:tc>
          <w:tcPr>
            <w:tcW w:w="405" w:type="pct"/>
            <w:tcBorders>
              <w:top w:val="nil"/>
              <w:left w:val="nil"/>
              <w:bottom w:val="single" w:sz="8" w:space="0" w:color="auto"/>
              <w:right w:val="single" w:sz="4" w:space="0" w:color="auto"/>
            </w:tcBorders>
            <w:shd w:val="clear" w:color="auto" w:fill="F1F9F3"/>
            <w:noWrap/>
            <w:vAlign w:val="center"/>
            <w:hideMark/>
          </w:tcPr>
          <w:p w14:paraId="61C930DA"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-3,47</w:t>
            </w:r>
          </w:p>
        </w:tc>
        <w:tc>
          <w:tcPr>
            <w:tcW w:w="405" w:type="pct"/>
            <w:tcBorders>
              <w:top w:val="nil"/>
              <w:left w:val="nil"/>
              <w:bottom w:val="single" w:sz="8" w:space="0" w:color="auto"/>
              <w:right w:val="single" w:sz="4" w:space="0" w:color="auto"/>
            </w:tcBorders>
            <w:shd w:val="clear" w:color="auto" w:fill="F1F9F3"/>
            <w:noWrap/>
            <w:vAlign w:val="center"/>
            <w:hideMark/>
          </w:tcPr>
          <w:p w14:paraId="7E640DAF"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-3,64</w:t>
            </w:r>
          </w:p>
        </w:tc>
        <w:tc>
          <w:tcPr>
            <w:tcW w:w="405" w:type="pct"/>
            <w:tcBorders>
              <w:top w:val="nil"/>
              <w:left w:val="nil"/>
              <w:bottom w:val="single" w:sz="8" w:space="0" w:color="auto"/>
              <w:right w:val="single" w:sz="8" w:space="0" w:color="auto"/>
            </w:tcBorders>
            <w:shd w:val="clear" w:color="auto" w:fill="F1F9F3"/>
            <w:noWrap/>
            <w:vAlign w:val="center"/>
            <w:hideMark/>
          </w:tcPr>
          <w:p w14:paraId="5F6DE164" w14:textId="77777777" w:rsidR="005651C1" w:rsidRPr="005651C1" w:rsidRDefault="005651C1" w:rsidP="005651C1">
            <w:pPr>
              <w:spacing w:after="0" w:line="240" w:lineRule="auto"/>
              <w:jc w:val="center"/>
              <w:rPr>
                <w:rFonts w:ascii="Arial" w:eastAsia="Times New Roman" w:hAnsi="Arial" w:cs="Arial"/>
                <w:sz w:val="18"/>
                <w:szCs w:val="18"/>
                <w:lang w:eastAsia="pl-PL"/>
              </w:rPr>
            </w:pPr>
            <w:r w:rsidRPr="005651C1">
              <w:rPr>
                <w:rFonts w:ascii="Arial" w:eastAsia="Times New Roman" w:hAnsi="Arial" w:cs="Arial"/>
                <w:sz w:val="18"/>
                <w:szCs w:val="18"/>
                <w:lang w:eastAsia="pl-PL"/>
              </w:rPr>
              <w:t>-6,09</w:t>
            </w:r>
          </w:p>
        </w:tc>
      </w:tr>
    </w:tbl>
    <w:p w14:paraId="55C4498A" w14:textId="2B6A6E74" w:rsidR="001C4525" w:rsidRPr="005651C1" w:rsidRDefault="001C4525" w:rsidP="001C4525">
      <w:pPr>
        <w:spacing w:after="240" w:line="240" w:lineRule="auto"/>
        <w:rPr>
          <w:rFonts w:ascii="Arial" w:hAnsi="Arial" w:cs="Arial"/>
          <w:sz w:val="20"/>
          <w:szCs w:val="20"/>
        </w:rPr>
      </w:pPr>
      <w:r w:rsidRPr="005651C1">
        <w:rPr>
          <w:rFonts w:ascii="Arial" w:hAnsi="Arial" w:cs="Arial"/>
          <w:sz w:val="20"/>
          <w:szCs w:val="20"/>
        </w:rPr>
        <w:t>Źródło: Główny Urząd Statystyczny, Bank Danych Lokalnych (opracowanie własne)</w:t>
      </w:r>
    </w:p>
    <w:p w14:paraId="479C16C4" w14:textId="77777777" w:rsidR="005D6606" w:rsidRDefault="005D6606" w:rsidP="00A46D4C">
      <w:pPr>
        <w:spacing w:after="0" w:line="360" w:lineRule="auto"/>
        <w:jc w:val="center"/>
        <w:rPr>
          <w:rFonts w:ascii="Arial" w:hAnsi="Arial" w:cs="Arial"/>
          <w:b/>
          <w:bCs/>
          <w:sz w:val="20"/>
          <w:szCs w:val="20"/>
        </w:rPr>
      </w:pPr>
    </w:p>
    <w:p w14:paraId="658E85E3" w14:textId="24C57EBE" w:rsidR="00A46D4C" w:rsidRPr="00A46D4C" w:rsidRDefault="00A46D4C" w:rsidP="00A46D4C">
      <w:pPr>
        <w:spacing w:after="0" w:line="360" w:lineRule="auto"/>
        <w:jc w:val="center"/>
        <w:rPr>
          <w:rFonts w:ascii="Arial" w:hAnsi="Arial" w:cs="Arial"/>
          <w:b/>
          <w:bCs/>
          <w:sz w:val="20"/>
          <w:szCs w:val="20"/>
        </w:rPr>
      </w:pPr>
      <w:r w:rsidRPr="00A46D4C">
        <w:rPr>
          <w:rFonts w:ascii="Arial" w:hAnsi="Arial" w:cs="Arial"/>
          <w:b/>
          <w:bCs/>
          <w:sz w:val="20"/>
          <w:szCs w:val="20"/>
        </w:rPr>
        <w:lastRenderedPageBreak/>
        <w:t>MIGRACJE</w:t>
      </w:r>
    </w:p>
    <w:p w14:paraId="66460FBE" w14:textId="47A37A10" w:rsidR="001C4525" w:rsidRPr="00A46D4C" w:rsidRDefault="001C4525" w:rsidP="001C4525">
      <w:pPr>
        <w:spacing w:after="0" w:line="360" w:lineRule="auto"/>
        <w:ind w:firstLine="709"/>
        <w:jc w:val="both"/>
        <w:rPr>
          <w:rFonts w:ascii="Arial" w:hAnsi="Arial" w:cs="Arial"/>
          <w:sz w:val="20"/>
          <w:szCs w:val="20"/>
        </w:rPr>
      </w:pPr>
      <w:r w:rsidRPr="00A46D4C">
        <w:rPr>
          <w:rFonts w:ascii="Arial" w:hAnsi="Arial" w:cs="Arial"/>
          <w:sz w:val="20"/>
          <w:szCs w:val="20"/>
        </w:rPr>
        <w:t>Czułym miernikiem zmian sytuacji społeczno-gospodarczej jest migracja. Ludzie osiedlają się na terenach, których perspektywy rozwojowe postrzegają z optymizmem, natomiast spontaniczna emigracja z danego terenu jest zawsze sygnałem zagrożenia zapaścią rozwojową.</w:t>
      </w:r>
    </w:p>
    <w:p w14:paraId="69EE4171" w14:textId="66B97866" w:rsidR="005D6606" w:rsidRDefault="001C4525" w:rsidP="001C4525">
      <w:pPr>
        <w:spacing w:after="0" w:line="360" w:lineRule="auto"/>
        <w:ind w:firstLine="709"/>
        <w:jc w:val="both"/>
        <w:rPr>
          <w:rFonts w:ascii="Arial" w:eastAsia="Arial" w:hAnsi="Arial" w:cs="Arial"/>
          <w:i/>
        </w:rPr>
      </w:pPr>
      <w:r w:rsidRPr="00A46D4C">
        <w:rPr>
          <w:rFonts w:ascii="Arial" w:eastAsia="Arial" w:hAnsi="Arial" w:cs="Arial"/>
          <w:sz w:val="20"/>
          <w:szCs w:val="20"/>
        </w:rPr>
        <w:t xml:space="preserve">Migracje ludności są bardzo istotnym czynnikiem wpływającym na liczbę i strukturę ludności danego regionu. </w:t>
      </w:r>
      <w:r w:rsidRPr="00A46D4C">
        <w:rPr>
          <w:rFonts w:ascii="Arial" w:eastAsia="Arial" w:hAnsi="Arial" w:cs="Arial"/>
          <w:i/>
          <w:sz w:val="20"/>
          <w:szCs w:val="20"/>
        </w:rPr>
        <w:t xml:space="preserve">„Migracjami (lub wędrówkami) ludności nazywamy całokształt przemieszczeń </w:t>
      </w:r>
      <w:r w:rsidRPr="00D910EC">
        <w:rPr>
          <w:rFonts w:ascii="Arial" w:eastAsia="Arial" w:hAnsi="Arial" w:cs="Arial"/>
          <w:i/>
          <w:sz w:val="20"/>
          <w:szCs w:val="20"/>
        </w:rPr>
        <w:t>prowadzących do stałej lub okresowej zmiany miejsca zamieszkania osób. Migracje uważa się za</w:t>
      </w:r>
      <w:r w:rsidR="00AA7DC4">
        <w:rPr>
          <w:rFonts w:ascii="Arial" w:eastAsia="Arial" w:hAnsi="Arial" w:cs="Arial"/>
          <w:i/>
          <w:sz w:val="20"/>
          <w:szCs w:val="20"/>
        </w:rPr>
        <w:t> </w:t>
      </w:r>
      <w:r w:rsidRPr="00D910EC">
        <w:rPr>
          <w:rFonts w:ascii="Arial" w:eastAsia="Arial" w:hAnsi="Arial" w:cs="Arial"/>
          <w:i/>
          <w:sz w:val="20"/>
          <w:szCs w:val="20"/>
        </w:rPr>
        <w:t>najważniejszy przejaw przestrzennej mobilności ludności”.</w:t>
      </w:r>
      <w:r w:rsidRPr="00D910EC">
        <w:rPr>
          <w:rFonts w:ascii="Arial" w:eastAsia="Arial" w:hAnsi="Arial" w:cs="Times New Roman"/>
          <w:sz w:val="20"/>
          <w:szCs w:val="20"/>
          <w:vertAlign w:val="superscript"/>
        </w:rPr>
        <w:footnoteReference w:id="12"/>
      </w:r>
    </w:p>
    <w:p w14:paraId="28D6D958" w14:textId="3CE2F56E" w:rsidR="001C4525" w:rsidRPr="00D910EC" w:rsidRDefault="005D6606" w:rsidP="001C4525">
      <w:pPr>
        <w:spacing w:after="0" w:line="360" w:lineRule="auto"/>
        <w:ind w:firstLine="709"/>
        <w:jc w:val="both"/>
        <w:rPr>
          <w:rFonts w:ascii="Arial" w:eastAsia="Arial" w:hAnsi="Arial" w:cs="Arial"/>
          <w:i/>
        </w:rPr>
      </w:pPr>
      <w:r w:rsidRPr="00D910EC">
        <w:rPr>
          <w:rFonts w:ascii="Arial" w:eastAsia="Calibri" w:hAnsi="Arial" w:cs="Arial"/>
          <w:sz w:val="20"/>
          <w:szCs w:val="20"/>
        </w:rPr>
        <w:t>W gminie Sulejów w 2020 roku saldo migracji (ogółem) odnotowujemy na poziomie (+42) osoby (184 osoby zameldowane, 142 osoby wymeldowane). Zmiany miejsca zamieszkania występują głównie w obrębie kraju, regionu.</w:t>
      </w:r>
    </w:p>
    <w:p w14:paraId="5858C82A" w14:textId="4FA7FE57" w:rsidR="00F730F8" w:rsidRPr="00D910EC" w:rsidRDefault="00F730F8" w:rsidP="00F730F8">
      <w:pPr>
        <w:pStyle w:val="Legenda"/>
        <w:spacing w:before="240" w:after="0" w:line="240" w:lineRule="auto"/>
        <w:rPr>
          <w:rFonts w:ascii="Arial" w:eastAsia="Times New Roman" w:hAnsi="Arial" w:cs="Arial"/>
          <w:b w:val="0"/>
          <w:bCs w:val="0"/>
          <w:color w:val="auto"/>
          <w:sz w:val="20"/>
          <w:szCs w:val="20"/>
        </w:rPr>
      </w:pPr>
      <w:bookmarkStart w:id="48" w:name="_Toc109160859"/>
      <w:r w:rsidRPr="00D910EC">
        <w:rPr>
          <w:rFonts w:ascii="Arial" w:hAnsi="Arial" w:cs="Arial"/>
          <w:b w:val="0"/>
          <w:bCs w:val="0"/>
          <w:color w:val="auto"/>
          <w:sz w:val="20"/>
          <w:szCs w:val="20"/>
        </w:rPr>
        <w:t xml:space="preserve">Tabela </w:t>
      </w:r>
      <w:r w:rsidRPr="00D910EC">
        <w:rPr>
          <w:rFonts w:ascii="Arial" w:hAnsi="Arial" w:cs="Arial"/>
          <w:b w:val="0"/>
          <w:bCs w:val="0"/>
          <w:color w:val="auto"/>
          <w:sz w:val="20"/>
          <w:szCs w:val="20"/>
        </w:rPr>
        <w:fldChar w:fldCharType="begin"/>
      </w:r>
      <w:r w:rsidRPr="00D910EC">
        <w:rPr>
          <w:rFonts w:ascii="Arial" w:hAnsi="Arial" w:cs="Arial"/>
          <w:b w:val="0"/>
          <w:bCs w:val="0"/>
          <w:color w:val="auto"/>
          <w:sz w:val="20"/>
          <w:szCs w:val="20"/>
        </w:rPr>
        <w:instrText xml:space="preserve"> SEQ Tabela \* ARABIC </w:instrText>
      </w:r>
      <w:r w:rsidRPr="00D910EC">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9</w:t>
      </w:r>
      <w:r w:rsidRPr="00D910EC">
        <w:rPr>
          <w:rFonts w:ascii="Arial" w:hAnsi="Arial" w:cs="Arial"/>
          <w:b w:val="0"/>
          <w:bCs w:val="0"/>
          <w:color w:val="auto"/>
          <w:sz w:val="20"/>
          <w:szCs w:val="20"/>
        </w:rPr>
        <w:fldChar w:fldCharType="end"/>
      </w:r>
      <w:r w:rsidRPr="00D910EC">
        <w:rPr>
          <w:rFonts w:ascii="Arial" w:hAnsi="Arial" w:cs="Arial"/>
          <w:b w:val="0"/>
          <w:bCs w:val="0"/>
          <w:color w:val="auto"/>
          <w:sz w:val="20"/>
          <w:szCs w:val="20"/>
        </w:rPr>
        <w:t xml:space="preserve"> </w:t>
      </w:r>
      <w:r w:rsidRPr="00D910EC">
        <w:rPr>
          <w:rFonts w:ascii="Arial" w:eastAsia="Times New Roman" w:hAnsi="Arial" w:cs="Arial"/>
          <w:b w:val="0"/>
          <w:bCs w:val="0"/>
          <w:color w:val="auto"/>
          <w:sz w:val="20"/>
          <w:szCs w:val="20"/>
        </w:rPr>
        <w:t xml:space="preserve">Migracje wewnętrzne i zagraniczne w gminie </w:t>
      </w:r>
      <w:r w:rsidR="00D910EC" w:rsidRPr="00D910EC">
        <w:rPr>
          <w:rFonts w:ascii="Arial" w:eastAsia="Times New Roman" w:hAnsi="Arial" w:cs="Arial"/>
          <w:b w:val="0"/>
          <w:bCs w:val="0"/>
          <w:color w:val="auto"/>
          <w:sz w:val="20"/>
          <w:szCs w:val="20"/>
        </w:rPr>
        <w:t>Sulejów</w:t>
      </w:r>
      <w:r w:rsidRPr="00D910EC">
        <w:rPr>
          <w:rFonts w:ascii="Arial" w:eastAsia="Times New Roman" w:hAnsi="Arial" w:cs="Arial"/>
          <w:b w:val="0"/>
          <w:bCs w:val="0"/>
          <w:color w:val="auto"/>
          <w:sz w:val="20"/>
          <w:szCs w:val="20"/>
        </w:rPr>
        <w:t xml:space="preserve"> w latach 2011 </w:t>
      </w:r>
      <w:r w:rsidR="00AC3660" w:rsidRPr="00D910EC">
        <w:rPr>
          <w:rFonts w:ascii="Arial" w:eastAsia="Times New Roman" w:hAnsi="Arial" w:cs="Arial"/>
          <w:b w:val="0"/>
          <w:bCs w:val="0"/>
          <w:color w:val="auto"/>
          <w:sz w:val="20"/>
          <w:szCs w:val="20"/>
        </w:rPr>
        <w:t>–</w:t>
      </w:r>
      <w:r w:rsidRPr="00D910EC">
        <w:rPr>
          <w:rFonts w:ascii="Arial" w:eastAsia="Times New Roman" w:hAnsi="Arial" w:cs="Arial"/>
          <w:b w:val="0"/>
          <w:bCs w:val="0"/>
          <w:color w:val="auto"/>
          <w:sz w:val="20"/>
          <w:szCs w:val="20"/>
        </w:rPr>
        <w:t xml:space="preserve"> 2020</w:t>
      </w:r>
      <w:bookmarkEnd w:id="48"/>
    </w:p>
    <w:tbl>
      <w:tblPr>
        <w:tblW w:w="5000" w:type="pct"/>
        <w:tblCellMar>
          <w:left w:w="70" w:type="dxa"/>
          <w:right w:w="70" w:type="dxa"/>
        </w:tblCellMar>
        <w:tblLook w:val="04A0" w:firstRow="1" w:lastRow="0" w:firstColumn="1" w:lastColumn="0" w:noHBand="0" w:noVBand="1"/>
      </w:tblPr>
      <w:tblGrid>
        <w:gridCol w:w="2571"/>
        <w:gridCol w:w="664"/>
        <w:gridCol w:w="665"/>
        <w:gridCol w:w="663"/>
        <w:gridCol w:w="665"/>
        <w:gridCol w:w="665"/>
        <w:gridCol w:w="663"/>
        <w:gridCol w:w="665"/>
        <w:gridCol w:w="663"/>
        <w:gridCol w:w="665"/>
        <w:gridCol w:w="663"/>
      </w:tblGrid>
      <w:tr w:rsidR="00D910EC" w:rsidRPr="00D910EC" w14:paraId="2D821520" w14:textId="77777777" w:rsidTr="00C20B62">
        <w:tc>
          <w:tcPr>
            <w:tcW w:w="1395" w:type="pct"/>
            <w:vMerge w:val="restart"/>
            <w:tcBorders>
              <w:top w:val="single" w:sz="8" w:space="0" w:color="auto"/>
              <w:left w:val="single" w:sz="8" w:space="0" w:color="auto"/>
              <w:bottom w:val="single" w:sz="4" w:space="0" w:color="auto"/>
              <w:right w:val="single" w:sz="4" w:space="0" w:color="auto"/>
            </w:tcBorders>
            <w:shd w:val="clear" w:color="auto" w:fill="FEF99A"/>
            <w:vAlign w:val="center"/>
            <w:hideMark/>
          </w:tcPr>
          <w:p w14:paraId="5D7564E6" w14:textId="77777777" w:rsidR="00D910EC" w:rsidRPr="00D910EC" w:rsidRDefault="00D910EC" w:rsidP="00D910EC">
            <w:pPr>
              <w:spacing w:after="0" w:line="240" w:lineRule="auto"/>
              <w:rPr>
                <w:rFonts w:ascii="Arial" w:eastAsia="Times New Roman" w:hAnsi="Arial" w:cs="Arial"/>
                <w:b/>
                <w:bCs/>
                <w:color w:val="000000"/>
                <w:sz w:val="18"/>
                <w:szCs w:val="18"/>
                <w:lang w:eastAsia="pl-PL"/>
              </w:rPr>
            </w:pPr>
            <w:r w:rsidRPr="00D910EC">
              <w:rPr>
                <w:rFonts w:ascii="Arial" w:eastAsia="Times New Roman" w:hAnsi="Arial" w:cs="Arial"/>
                <w:b/>
                <w:bCs/>
                <w:color w:val="000000"/>
                <w:sz w:val="18"/>
                <w:szCs w:val="18"/>
                <w:lang w:eastAsia="pl-PL"/>
              </w:rPr>
              <w:t>Migracje na pobyt stały</w:t>
            </w:r>
          </w:p>
        </w:tc>
        <w:tc>
          <w:tcPr>
            <w:tcW w:w="3605" w:type="pct"/>
            <w:gridSpan w:val="10"/>
            <w:tcBorders>
              <w:top w:val="single" w:sz="8" w:space="0" w:color="auto"/>
              <w:left w:val="nil"/>
              <w:bottom w:val="single" w:sz="4" w:space="0" w:color="auto"/>
              <w:right w:val="single" w:sz="8" w:space="0" w:color="000000"/>
            </w:tcBorders>
            <w:shd w:val="clear" w:color="auto" w:fill="FEF99A"/>
            <w:vAlign w:val="center"/>
            <w:hideMark/>
          </w:tcPr>
          <w:p w14:paraId="7BACC157" w14:textId="77777777" w:rsidR="00D910EC" w:rsidRPr="00D910EC" w:rsidRDefault="00D910EC" w:rsidP="00D910EC">
            <w:pPr>
              <w:spacing w:after="0" w:line="240" w:lineRule="auto"/>
              <w:jc w:val="center"/>
              <w:rPr>
                <w:rFonts w:ascii="Arial" w:eastAsia="Times New Roman" w:hAnsi="Arial" w:cs="Arial"/>
                <w:b/>
                <w:bCs/>
                <w:color w:val="000000"/>
                <w:sz w:val="18"/>
                <w:szCs w:val="18"/>
                <w:lang w:eastAsia="pl-PL"/>
              </w:rPr>
            </w:pPr>
            <w:r w:rsidRPr="00D910EC">
              <w:rPr>
                <w:rFonts w:ascii="Arial" w:eastAsia="Times New Roman" w:hAnsi="Arial" w:cs="Arial"/>
                <w:b/>
                <w:bCs/>
                <w:color w:val="000000"/>
                <w:sz w:val="18"/>
                <w:szCs w:val="18"/>
                <w:lang w:eastAsia="pl-PL"/>
              </w:rPr>
              <w:t>Lata</w:t>
            </w:r>
          </w:p>
        </w:tc>
      </w:tr>
      <w:tr w:rsidR="00D910EC" w:rsidRPr="00D910EC" w14:paraId="6EF0DE9A" w14:textId="77777777" w:rsidTr="00C20B62">
        <w:tc>
          <w:tcPr>
            <w:tcW w:w="1395" w:type="pct"/>
            <w:vMerge/>
            <w:tcBorders>
              <w:top w:val="single" w:sz="8" w:space="0" w:color="auto"/>
              <w:left w:val="single" w:sz="8" w:space="0" w:color="auto"/>
              <w:bottom w:val="single" w:sz="4" w:space="0" w:color="auto"/>
              <w:right w:val="single" w:sz="4" w:space="0" w:color="auto"/>
            </w:tcBorders>
            <w:vAlign w:val="center"/>
            <w:hideMark/>
          </w:tcPr>
          <w:p w14:paraId="72714377" w14:textId="77777777" w:rsidR="00D910EC" w:rsidRPr="00D910EC" w:rsidRDefault="00D910EC" w:rsidP="00D910EC">
            <w:pPr>
              <w:spacing w:after="0" w:line="240" w:lineRule="auto"/>
              <w:rPr>
                <w:rFonts w:ascii="Arial" w:eastAsia="Times New Roman" w:hAnsi="Arial" w:cs="Arial"/>
                <w:b/>
                <w:bCs/>
                <w:color w:val="000000"/>
                <w:sz w:val="18"/>
                <w:szCs w:val="18"/>
                <w:lang w:eastAsia="pl-PL"/>
              </w:rPr>
            </w:pPr>
          </w:p>
        </w:tc>
        <w:tc>
          <w:tcPr>
            <w:tcW w:w="360" w:type="pct"/>
            <w:tcBorders>
              <w:top w:val="nil"/>
              <w:left w:val="nil"/>
              <w:bottom w:val="single" w:sz="4" w:space="0" w:color="auto"/>
              <w:right w:val="single" w:sz="4" w:space="0" w:color="auto"/>
            </w:tcBorders>
            <w:shd w:val="clear" w:color="auto" w:fill="auto"/>
            <w:vAlign w:val="center"/>
            <w:hideMark/>
          </w:tcPr>
          <w:p w14:paraId="7E361A12" w14:textId="77777777" w:rsidR="00D910EC" w:rsidRPr="00D910EC" w:rsidRDefault="00D910EC" w:rsidP="00D910EC">
            <w:pPr>
              <w:spacing w:after="0" w:line="240" w:lineRule="auto"/>
              <w:jc w:val="center"/>
              <w:rPr>
                <w:rFonts w:ascii="Arial" w:eastAsia="Times New Roman" w:hAnsi="Arial" w:cs="Arial"/>
                <w:b/>
                <w:bCs/>
                <w:color w:val="000000"/>
                <w:sz w:val="18"/>
                <w:szCs w:val="18"/>
                <w:lang w:eastAsia="pl-PL"/>
              </w:rPr>
            </w:pPr>
            <w:r w:rsidRPr="00D910EC">
              <w:rPr>
                <w:rFonts w:ascii="Arial" w:eastAsia="Times New Roman" w:hAnsi="Arial" w:cs="Arial"/>
                <w:b/>
                <w:bCs/>
                <w:color w:val="000000"/>
                <w:sz w:val="18"/>
                <w:szCs w:val="18"/>
                <w:lang w:eastAsia="pl-PL"/>
              </w:rPr>
              <w:t>2011</w:t>
            </w:r>
          </w:p>
        </w:tc>
        <w:tc>
          <w:tcPr>
            <w:tcW w:w="361" w:type="pct"/>
            <w:tcBorders>
              <w:top w:val="nil"/>
              <w:left w:val="nil"/>
              <w:bottom w:val="single" w:sz="4" w:space="0" w:color="auto"/>
              <w:right w:val="single" w:sz="4" w:space="0" w:color="auto"/>
            </w:tcBorders>
            <w:shd w:val="clear" w:color="auto" w:fill="auto"/>
            <w:vAlign w:val="center"/>
            <w:hideMark/>
          </w:tcPr>
          <w:p w14:paraId="7C932FD4" w14:textId="77777777" w:rsidR="00D910EC" w:rsidRPr="00D910EC" w:rsidRDefault="00D910EC" w:rsidP="00D910EC">
            <w:pPr>
              <w:spacing w:after="0" w:line="240" w:lineRule="auto"/>
              <w:jc w:val="center"/>
              <w:rPr>
                <w:rFonts w:ascii="Arial" w:eastAsia="Times New Roman" w:hAnsi="Arial" w:cs="Arial"/>
                <w:b/>
                <w:bCs/>
                <w:color w:val="000000"/>
                <w:sz w:val="18"/>
                <w:szCs w:val="18"/>
                <w:lang w:eastAsia="pl-PL"/>
              </w:rPr>
            </w:pPr>
            <w:r w:rsidRPr="00D910EC">
              <w:rPr>
                <w:rFonts w:ascii="Arial" w:eastAsia="Times New Roman" w:hAnsi="Arial" w:cs="Arial"/>
                <w:b/>
                <w:bCs/>
                <w:color w:val="000000"/>
                <w:sz w:val="18"/>
                <w:szCs w:val="18"/>
                <w:lang w:eastAsia="pl-PL"/>
              </w:rPr>
              <w:t>2012</w:t>
            </w:r>
          </w:p>
        </w:tc>
        <w:tc>
          <w:tcPr>
            <w:tcW w:w="360" w:type="pct"/>
            <w:tcBorders>
              <w:top w:val="nil"/>
              <w:left w:val="nil"/>
              <w:bottom w:val="single" w:sz="4" w:space="0" w:color="auto"/>
              <w:right w:val="single" w:sz="4" w:space="0" w:color="auto"/>
            </w:tcBorders>
            <w:shd w:val="clear" w:color="auto" w:fill="auto"/>
            <w:vAlign w:val="center"/>
            <w:hideMark/>
          </w:tcPr>
          <w:p w14:paraId="359ECBA2" w14:textId="77777777" w:rsidR="00D910EC" w:rsidRPr="00D910EC" w:rsidRDefault="00D910EC" w:rsidP="00D910EC">
            <w:pPr>
              <w:spacing w:after="0" w:line="240" w:lineRule="auto"/>
              <w:jc w:val="center"/>
              <w:rPr>
                <w:rFonts w:ascii="Arial" w:eastAsia="Times New Roman" w:hAnsi="Arial" w:cs="Arial"/>
                <w:b/>
                <w:bCs/>
                <w:color w:val="000000"/>
                <w:sz w:val="18"/>
                <w:szCs w:val="18"/>
                <w:lang w:eastAsia="pl-PL"/>
              </w:rPr>
            </w:pPr>
            <w:r w:rsidRPr="00D910EC">
              <w:rPr>
                <w:rFonts w:ascii="Arial" w:eastAsia="Times New Roman" w:hAnsi="Arial" w:cs="Arial"/>
                <w:b/>
                <w:bCs/>
                <w:color w:val="000000"/>
                <w:sz w:val="18"/>
                <w:szCs w:val="18"/>
                <w:lang w:eastAsia="pl-PL"/>
              </w:rPr>
              <w:t>2013</w:t>
            </w:r>
          </w:p>
        </w:tc>
        <w:tc>
          <w:tcPr>
            <w:tcW w:w="361" w:type="pct"/>
            <w:tcBorders>
              <w:top w:val="nil"/>
              <w:left w:val="nil"/>
              <w:bottom w:val="single" w:sz="4" w:space="0" w:color="auto"/>
              <w:right w:val="single" w:sz="4" w:space="0" w:color="auto"/>
            </w:tcBorders>
            <w:shd w:val="clear" w:color="auto" w:fill="auto"/>
            <w:vAlign w:val="center"/>
            <w:hideMark/>
          </w:tcPr>
          <w:p w14:paraId="27F6C3D2" w14:textId="77777777" w:rsidR="00D910EC" w:rsidRPr="00D910EC" w:rsidRDefault="00D910EC" w:rsidP="00D910EC">
            <w:pPr>
              <w:spacing w:after="0" w:line="240" w:lineRule="auto"/>
              <w:jc w:val="center"/>
              <w:rPr>
                <w:rFonts w:ascii="Arial" w:eastAsia="Times New Roman" w:hAnsi="Arial" w:cs="Arial"/>
                <w:b/>
                <w:bCs/>
                <w:color w:val="000000"/>
                <w:sz w:val="18"/>
                <w:szCs w:val="18"/>
                <w:lang w:eastAsia="pl-PL"/>
              </w:rPr>
            </w:pPr>
            <w:r w:rsidRPr="00D910EC">
              <w:rPr>
                <w:rFonts w:ascii="Arial" w:eastAsia="Times New Roman" w:hAnsi="Arial" w:cs="Arial"/>
                <w:b/>
                <w:bCs/>
                <w:color w:val="000000"/>
                <w:sz w:val="18"/>
                <w:szCs w:val="18"/>
                <w:lang w:eastAsia="pl-PL"/>
              </w:rPr>
              <w:t>2014</w:t>
            </w:r>
          </w:p>
        </w:tc>
        <w:tc>
          <w:tcPr>
            <w:tcW w:w="361" w:type="pct"/>
            <w:tcBorders>
              <w:top w:val="nil"/>
              <w:left w:val="nil"/>
              <w:bottom w:val="single" w:sz="4" w:space="0" w:color="auto"/>
              <w:right w:val="single" w:sz="4" w:space="0" w:color="auto"/>
            </w:tcBorders>
            <w:shd w:val="clear" w:color="auto" w:fill="auto"/>
            <w:vAlign w:val="center"/>
            <w:hideMark/>
          </w:tcPr>
          <w:p w14:paraId="40C30B15" w14:textId="77777777" w:rsidR="00D910EC" w:rsidRPr="00D910EC" w:rsidRDefault="00D910EC" w:rsidP="00D910EC">
            <w:pPr>
              <w:spacing w:after="0" w:line="240" w:lineRule="auto"/>
              <w:jc w:val="center"/>
              <w:rPr>
                <w:rFonts w:ascii="Arial" w:eastAsia="Times New Roman" w:hAnsi="Arial" w:cs="Arial"/>
                <w:b/>
                <w:bCs/>
                <w:color w:val="000000"/>
                <w:sz w:val="18"/>
                <w:szCs w:val="18"/>
                <w:lang w:eastAsia="pl-PL"/>
              </w:rPr>
            </w:pPr>
            <w:r w:rsidRPr="00D910EC">
              <w:rPr>
                <w:rFonts w:ascii="Arial" w:eastAsia="Times New Roman" w:hAnsi="Arial" w:cs="Arial"/>
                <w:b/>
                <w:bCs/>
                <w:color w:val="000000"/>
                <w:sz w:val="18"/>
                <w:szCs w:val="18"/>
                <w:lang w:eastAsia="pl-PL"/>
              </w:rPr>
              <w:t>2015</w:t>
            </w:r>
          </w:p>
        </w:tc>
        <w:tc>
          <w:tcPr>
            <w:tcW w:w="360" w:type="pct"/>
            <w:tcBorders>
              <w:top w:val="nil"/>
              <w:left w:val="nil"/>
              <w:bottom w:val="single" w:sz="4" w:space="0" w:color="auto"/>
              <w:right w:val="single" w:sz="4" w:space="0" w:color="auto"/>
            </w:tcBorders>
            <w:shd w:val="clear" w:color="auto" w:fill="auto"/>
            <w:vAlign w:val="center"/>
            <w:hideMark/>
          </w:tcPr>
          <w:p w14:paraId="158CFC86" w14:textId="77777777" w:rsidR="00D910EC" w:rsidRPr="00D910EC" w:rsidRDefault="00D910EC" w:rsidP="00D910EC">
            <w:pPr>
              <w:spacing w:after="0" w:line="240" w:lineRule="auto"/>
              <w:jc w:val="center"/>
              <w:rPr>
                <w:rFonts w:ascii="Arial" w:eastAsia="Times New Roman" w:hAnsi="Arial" w:cs="Arial"/>
                <w:b/>
                <w:bCs/>
                <w:color w:val="000000"/>
                <w:sz w:val="18"/>
                <w:szCs w:val="18"/>
                <w:lang w:eastAsia="pl-PL"/>
              </w:rPr>
            </w:pPr>
            <w:r w:rsidRPr="00D910EC">
              <w:rPr>
                <w:rFonts w:ascii="Arial" w:eastAsia="Times New Roman" w:hAnsi="Arial" w:cs="Arial"/>
                <w:b/>
                <w:bCs/>
                <w:color w:val="000000"/>
                <w:sz w:val="18"/>
                <w:szCs w:val="18"/>
                <w:lang w:eastAsia="pl-PL"/>
              </w:rPr>
              <w:t>2016</w:t>
            </w:r>
          </w:p>
        </w:tc>
        <w:tc>
          <w:tcPr>
            <w:tcW w:w="361" w:type="pct"/>
            <w:tcBorders>
              <w:top w:val="nil"/>
              <w:left w:val="nil"/>
              <w:bottom w:val="single" w:sz="4" w:space="0" w:color="auto"/>
              <w:right w:val="single" w:sz="4" w:space="0" w:color="auto"/>
            </w:tcBorders>
            <w:shd w:val="clear" w:color="auto" w:fill="auto"/>
            <w:vAlign w:val="center"/>
            <w:hideMark/>
          </w:tcPr>
          <w:p w14:paraId="5CC056A0" w14:textId="77777777" w:rsidR="00D910EC" w:rsidRPr="00D910EC" w:rsidRDefault="00D910EC" w:rsidP="00D910EC">
            <w:pPr>
              <w:spacing w:after="0" w:line="240" w:lineRule="auto"/>
              <w:jc w:val="center"/>
              <w:rPr>
                <w:rFonts w:ascii="Arial" w:eastAsia="Times New Roman" w:hAnsi="Arial" w:cs="Arial"/>
                <w:b/>
                <w:bCs/>
                <w:color w:val="000000"/>
                <w:sz w:val="18"/>
                <w:szCs w:val="18"/>
                <w:lang w:eastAsia="pl-PL"/>
              </w:rPr>
            </w:pPr>
            <w:r w:rsidRPr="00D910EC">
              <w:rPr>
                <w:rFonts w:ascii="Arial" w:eastAsia="Times New Roman" w:hAnsi="Arial" w:cs="Arial"/>
                <w:b/>
                <w:bCs/>
                <w:color w:val="000000"/>
                <w:sz w:val="18"/>
                <w:szCs w:val="18"/>
                <w:lang w:eastAsia="pl-PL"/>
              </w:rPr>
              <w:t>2017</w:t>
            </w:r>
          </w:p>
        </w:tc>
        <w:tc>
          <w:tcPr>
            <w:tcW w:w="360" w:type="pct"/>
            <w:tcBorders>
              <w:top w:val="nil"/>
              <w:left w:val="nil"/>
              <w:bottom w:val="single" w:sz="4" w:space="0" w:color="auto"/>
              <w:right w:val="single" w:sz="4" w:space="0" w:color="auto"/>
            </w:tcBorders>
            <w:shd w:val="clear" w:color="auto" w:fill="auto"/>
            <w:vAlign w:val="center"/>
            <w:hideMark/>
          </w:tcPr>
          <w:p w14:paraId="59C82FEF" w14:textId="77777777" w:rsidR="00D910EC" w:rsidRPr="00D910EC" w:rsidRDefault="00D910EC" w:rsidP="00D910EC">
            <w:pPr>
              <w:spacing w:after="0" w:line="240" w:lineRule="auto"/>
              <w:jc w:val="center"/>
              <w:rPr>
                <w:rFonts w:ascii="Arial" w:eastAsia="Times New Roman" w:hAnsi="Arial" w:cs="Arial"/>
                <w:b/>
                <w:bCs/>
                <w:color w:val="000000"/>
                <w:sz w:val="18"/>
                <w:szCs w:val="18"/>
                <w:lang w:eastAsia="pl-PL"/>
              </w:rPr>
            </w:pPr>
            <w:r w:rsidRPr="00D910EC">
              <w:rPr>
                <w:rFonts w:ascii="Arial" w:eastAsia="Times New Roman" w:hAnsi="Arial" w:cs="Arial"/>
                <w:b/>
                <w:bCs/>
                <w:color w:val="000000"/>
                <w:sz w:val="18"/>
                <w:szCs w:val="18"/>
                <w:lang w:eastAsia="pl-PL"/>
              </w:rPr>
              <w:t>2018</w:t>
            </w:r>
          </w:p>
        </w:tc>
        <w:tc>
          <w:tcPr>
            <w:tcW w:w="361" w:type="pct"/>
            <w:tcBorders>
              <w:top w:val="nil"/>
              <w:left w:val="nil"/>
              <w:bottom w:val="single" w:sz="4" w:space="0" w:color="auto"/>
              <w:right w:val="single" w:sz="4" w:space="0" w:color="auto"/>
            </w:tcBorders>
            <w:shd w:val="clear" w:color="auto" w:fill="auto"/>
            <w:vAlign w:val="center"/>
            <w:hideMark/>
          </w:tcPr>
          <w:p w14:paraId="6FE3CEAB" w14:textId="77777777" w:rsidR="00D910EC" w:rsidRPr="00D910EC" w:rsidRDefault="00D910EC" w:rsidP="00D910EC">
            <w:pPr>
              <w:spacing w:after="0" w:line="240" w:lineRule="auto"/>
              <w:jc w:val="center"/>
              <w:rPr>
                <w:rFonts w:ascii="Arial" w:eastAsia="Times New Roman" w:hAnsi="Arial" w:cs="Arial"/>
                <w:b/>
                <w:bCs/>
                <w:color w:val="000000"/>
                <w:sz w:val="18"/>
                <w:szCs w:val="18"/>
                <w:lang w:eastAsia="pl-PL"/>
              </w:rPr>
            </w:pPr>
            <w:r w:rsidRPr="00D910EC">
              <w:rPr>
                <w:rFonts w:ascii="Arial" w:eastAsia="Times New Roman" w:hAnsi="Arial" w:cs="Arial"/>
                <w:b/>
                <w:bCs/>
                <w:color w:val="000000"/>
                <w:sz w:val="18"/>
                <w:szCs w:val="18"/>
                <w:lang w:eastAsia="pl-PL"/>
              </w:rPr>
              <w:t>2019</w:t>
            </w:r>
          </w:p>
        </w:tc>
        <w:tc>
          <w:tcPr>
            <w:tcW w:w="361" w:type="pct"/>
            <w:tcBorders>
              <w:top w:val="nil"/>
              <w:left w:val="nil"/>
              <w:bottom w:val="single" w:sz="4" w:space="0" w:color="auto"/>
              <w:right w:val="single" w:sz="8" w:space="0" w:color="auto"/>
            </w:tcBorders>
            <w:shd w:val="clear" w:color="auto" w:fill="auto"/>
            <w:vAlign w:val="center"/>
            <w:hideMark/>
          </w:tcPr>
          <w:p w14:paraId="117C7713" w14:textId="77777777" w:rsidR="00D910EC" w:rsidRPr="00D910EC" w:rsidRDefault="00D910EC" w:rsidP="00D910EC">
            <w:pPr>
              <w:spacing w:after="0" w:line="240" w:lineRule="auto"/>
              <w:jc w:val="center"/>
              <w:rPr>
                <w:rFonts w:ascii="Arial" w:eastAsia="Times New Roman" w:hAnsi="Arial" w:cs="Arial"/>
                <w:b/>
                <w:bCs/>
                <w:color w:val="000000"/>
                <w:sz w:val="18"/>
                <w:szCs w:val="18"/>
                <w:lang w:eastAsia="pl-PL"/>
              </w:rPr>
            </w:pPr>
            <w:r w:rsidRPr="00D910EC">
              <w:rPr>
                <w:rFonts w:ascii="Arial" w:eastAsia="Times New Roman" w:hAnsi="Arial" w:cs="Arial"/>
                <w:b/>
                <w:bCs/>
                <w:color w:val="000000"/>
                <w:sz w:val="18"/>
                <w:szCs w:val="18"/>
                <w:lang w:eastAsia="pl-PL"/>
              </w:rPr>
              <w:t>2020</w:t>
            </w:r>
          </w:p>
        </w:tc>
      </w:tr>
      <w:tr w:rsidR="00C20B62" w:rsidRPr="00D910EC" w14:paraId="0D8994E3" w14:textId="77777777" w:rsidTr="00C20B62">
        <w:tc>
          <w:tcPr>
            <w:tcW w:w="1395" w:type="pct"/>
            <w:tcBorders>
              <w:top w:val="nil"/>
              <w:left w:val="single" w:sz="8" w:space="0" w:color="auto"/>
              <w:bottom w:val="single" w:sz="4" w:space="0" w:color="auto"/>
              <w:right w:val="single" w:sz="4" w:space="0" w:color="auto"/>
            </w:tcBorders>
            <w:shd w:val="clear" w:color="auto" w:fill="auto"/>
            <w:vAlign w:val="center"/>
          </w:tcPr>
          <w:p w14:paraId="285B67C3" w14:textId="0CF315E4"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Zameldowania ogółem</w:t>
            </w:r>
          </w:p>
        </w:tc>
        <w:tc>
          <w:tcPr>
            <w:tcW w:w="360" w:type="pct"/>
            <w:tcBorders>
              <w:top w:val="nil"/>
              <w:left w:val="nil"/>
              <w:bottom w:val="single" w:sz="4" w:space="0" w:color="auto"/>
              <w:right w:val="single" w:sz="4" w:space="0" w:color="auto"/>
            </w:tcBorders>
            <w:shd w:val="clear" w:color="FFFFFF" w:fill="FFFFFF"/>
            <w:vAlign w:val="center"/>
          </w:tcPr>
          <w:p w14:paraId="55A8615B" w14:textId="649B8FF0" w:rsidR="00D910EC" w:rsidRPr="00D910EC" w:rsidRDefault="00D910EC" w:rsidP="00D910EC">
            <w:pPr>
              <w:spacing w:after="0" w:line="240" w:lineRule="auto"/>
              <w:jc w:val="center"/>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245</w:t>
            </w:r>
          </w:p>
        </w:tc>
        <w:tc>
          <w:tcPr>
            <w:tcW w:w="361" w:type="pct"/>
            <w:tcBorders>
              <w:top w:val="nil"/>
              <w:left w:val="nil"/>
              <w:bottom w:val="single" w:sz="4" w:space="0" w:color="auto"/>
              <w:right w:val="single" w:sz="4" w:space="0" w:color="auto"/>
            </w:tcBorders>
            <w:shd w:val="clear" w:color="FFFFFF" w:fill="FFFFFF"/>
            <w:vAlign w:val="center"/>
          </w:tcPr>
          <w:p w14:paraId="37ABBEC5" w14:textId="3EEDC84C" w:rsidR="00D910EC" w:rsidRPr="00D910EC" w:rsidRDefault="00D910EC" w:rsidP="00D910EC">
            <w:pPr>
              <w:spacing w:after="0" w:line="240" w:lineRule="auto"/>
              <w:jc w:val="center"/>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216</w:t>
            </w:r>
          </w:p>
        </w:tc>
        <w:tc>
          <w:tcPr>
            <w:tcW w:w="360" w:type="pct"/>
            <w:tcBorders>
              <w:top w:val="nil"/>
              <w:left w:val="nil"/>
              <w:bottom w:val="single" w:sz="4" w:space="0" w:color="auto"/>
              <w:right w:val="single" w:sz="4" w:space="0" w:color="auto"/>
            </w:tcBorders>
            <w:shd w:val="clear" w:color="FFFFFF" w:fill="FFFFFF"/>
            <w:vAlign w:val="center"/>
          </w:tcPr>
          <w:p w14:paraId="52C255D2" w14:textId="4329EAD8" w:rsidR="00D910EC" w:rsidRPr="00D910EC" w:rsidRDefault="00D910EC" w:rsidP="00D910EC">
            <w:pPr>
              <w:spacing w:after="0" w:line="240" w:lineRule="auto"/>
              <w:jc w:val="center"/>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189</w:t>
            </w:r>
          </w:p>
        </w:tc>
        <w:tc>
          <w:tcPr>
            <w:tcW w:w="361" w:type="pct"/>
            <w:tcBorders>
              <w:top w:val="nil"/>
              <w:left w:val="nil"/>
              <w:bottom w:val="single" w:sz="4" w:space="0" w:color="auto"/>
              <w:right w:val="single" w:sz="4" w:space="0" w:color="auto"/>
            </w:tcBorders>
            <w:shd w:val="clear" w:color="FFFFFF" w:fill="FFFFFF"/>
            <w:vAlign w:val="center"/>
          </w:tcPr>
          <w:p w14:paraId="0463335B" w14:textId="3A233523" w:rsidR="00D910EC" w:rsidRPr="00D910EC" w:rsidRDefault="00D910EC" w:rsidP="00D910EC">
            <w:pPr>
              <w:spacing w:after="0" w:line="240" w:lineRule="auto"/>
              <w:jc w:val="center"/>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221</w:t>
            </w:r>
          </w:p>
        </w:tc>
        <w:tc>
          <w:tcPr>
            <w:tcW w:w="361" w:type="pct"/>
            <w:tcBorders>
              <w:top w:val="nil"/>
              <w:left w:val="nil"/>
              <w:bottom w:val="single" w:sz="4" w:space="0" w:color="auto"/>
              <w:right w:val="single" w:sz="4" w:space="0" w:color="auto"/>
            </w:tcBorders>
            <w:shd w:val="clear" w:color="FFFFFF" w:fill="FFFFFF"/>
            <w:vAlign w:val="center"/>
          </w:tcPr>
          <w:p w14:paraId="6CB5EA45" w14:textId="73BA634B" w:rsidR="00D910EC" w:rsidRPr="00D910EC" w:rsidRDefault="00D910EC" w:rsidP="00D910EC">
            <w:pPr>
              <w:spacing w:after="0" w:line="240" w:lineRule="auto"/>
              <w:jc w:val="center"/>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0</w:t>
            </w:r>
          </w:p>
        </w:tc>
        <w:tc>
          <w:tcPr>
            <w:tcW w:w="360" w:type="pct"/>
            <w:tcBorders>
              <w:top w:val="nil"/>
              <w:left w:val="nil"/>
              <w:bottom w:val="single" w:sz="4" w:space="0" w:color="auto"/>
              <w:right w:val="single" w:sz="4" w:space="0" w:color="auto"/>
            </w:tcBorders>
            <w:shd w:val="clear" w:color="FFFFFF" w:fill="FFFFFF"/>
            <w:vAlign w:val="center"/>
          </w:tcPr>
          <w:p w14:paraId="19E94C75" w14:textId="50801D72" w:rsidR="00D910EC" w:rsidRPr="00D910EC" w:rsidRDefault="00D910EC" w:rsidP="00D910EC">
            <w:pPr>
              <w:spacing w:after="0" w:line="240" w:lineRule="auto"/>
              <w:jc w:val="center"/>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192</w:t>
            </w:r>
          </w:p>
        </w:tc>
        <w:tc>
          <w:tcPr>
            <w:tcW w:w="361" w:type="pct"/>
            <w:tcBorders>
              <w:top w:val="nil"/>
              <w:left w:val="nil"/>
              <w:bottom w:val="single" w:sz="4" w:space="0" w:color="auto"/>
              <w:right w:val="single" w:sz="4" w:space="0" w:color="auto"/>
            </w:tcBorders>
            <w:shd w:val="clear" w:color="FFFFFF" w:fill="FFFFFF"/>
            <w:vAlign w:val="center"/>
          </w:tcPr>
          <w:p w14:paraId="2626F3DB" w14:textId="5DF67927" w:rsidR="00D910EC" w:rsidRPr="00D910EC" w:rsidRDefault="00D910EC" w:rsidP="00D910EC">
            <w:pPr>
              <w:spacing w:after="0" w:line="240" w:lineRule="auto"/>
              <w:jc w:val="center"/>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167</w:t>
            </w:r>
          </w:p>
        </w:tc>
        <w:tc>
          <w:tcPr>
            <w:tcW w:w="360" w:type="pct"/>
            <w:tcBorders>
              <w:top w:val="nil"/>
              <w:left w:val="nil"/>
              <w:bottom w:val="single" w:sz="4" w:space="0" w:color="auto"/>
              <w:right w:val="single" w:sz="4" w:space="0" w:color="auto"/>
            </w:tcBorders>
            <w:shd w:val="clear" w:color="FFFFFF" w:fill="FFFFFF"/>
            <w:vAlign w:val="center"/>
          </w:tcPr>
          <w:p w14:paraId="3F65D9BF" w14:textId="5392A5BB" w:rsidR="00D910EC" w:rsidRPr="00D910EC" w:rsidRDefault="00D910EC" w:rsidP="00D910EC">
            <w:pPr>
              <w:spacing w:after="0" w:line="240" w:lineRule="auto"/>
              <w:jc w:val="center"/>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196</w:t>
            </w:r>
          </w:p>
        </w:tc>
        <w:tc>
          <w:tcPr>
            <w:tcW w:w="361" w:type="pct"/>
            <w:tcBorders>
              <w:top w:val="nil"/>
              <w:left w:val="nil"/>
              <w:bottom w:val="single" w:sz="4" w:space="0" w:color="auto"/>
              <w:right w:val="single" w:sz="4" w:space="0" w:color="auto"/>
            </w:tcBorders>
            <w:shd w:val="clear" w:color="FFFFFF" w:fill="FFFFFF"/>
            <w:vAlign w:val="center"/>
          </w:tcPr>
          <w:p w14:paraId="415F4F46" w14:textId="3BECEB99" w:rsidR="00D910EC" w:rsidRPr="00D910EC" w:rsidRDefault="00D910EC" w:rsidP="00D910EC">
            <w:pPr>
              <w:spacing w:after="0" w:line="240" w:lineRule="auto"/>
              <w:jc w:val="center"/>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187</w:t>
            </w:r>
          </w:p>
        </w:tc>
        <w:tc>
          <w:tcPr>
            <w:tcW w:w="361" w:type="pct"/>
            <w:tcBorders>
              <w:top w:val="nil"/>
              <w:left w:val="nil"/>
              <w:bottom w:val="single" w:sz="4" w:space="0" w:color="auto"/>
              <w:right w:val="single" w:sz="8" w:space="0" w:color="auto"/>
            </w:tcBorders>
            <w:shd w:val="clear" w:color="FFFFFF" w:fill="FFFFFF"/>
            <w:vAlign w:val="center"/>
          </w:tcPr>
          <w:p w14:paraId="007116F0" w14:textId="0B171F4E" w:rsidR="00D910EC" w:rsidRPr="00D910EC" w:rsidRDefault="00D910EC" w:rsidP="00D910EC">
            <w:pPr>
              <w:spacing w:after="0" w:line="240" w:lineRule="auto"/>
              <w:jc w:val="center"/>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184</w:t>
            </w:r>
          </w:p>
        </w:tc>
      </w:tr>
      <w:tr w:rsidR="00C20B62" w:rsidRPr="00D910EC" w14:paraId="5EE9F412" w14:textId="77777777" w:rsidTr="00C20B62">
        <w:tc>
          <w:tcPr>
            <w:tcW w:w="1395" w:type="pct"/>
            <w:tcBorders>
              <w:top w:val="nil"/>
              <w:left w:val="single" w:sz="8" w:space="0" w:color="auto"/>
              <w:bottom w:val="single" w:sz="4" w:space="0" w:color="auto"/>
              <w:right w:val="single" w:sz="4" w:space="0" w:color="auto"/>
            </w:tcBorders>
            <w:shd w:val="clear" w:color="auto" w:fill="auto"/>
            <w:vAlign w:val="center"/>
            <w:hideMark/>
          </w:tcPr>
          <w:p w14:paraId="2998BDD2" w14:textId="52346160"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w ruchu wew.</w:t>
            </w:r>
          </w:p>
        </w:tc>
        <w:tc>
          <w:tcPr>
            <w:tcW w:w="360" w:type="pct"/>
            <w:tcBorders>
              <w:top w:val="nil"/>
              <w:left w:val="nil"/>
              <w:bottom w:val="single" w:sz="4" w:space="0" w:color="auto"/>
              <w:right w:val="single" w:sz="4" w:space="0" w:color="auto"/>
            </w:tcBorders>
            <w:shd w:val="clear" w:color="FFFFFF" w:fill="FFFFFF"/>
            <w:vAlign w:val="center"/>
            <w:hideMark/>
          </w:tcPr>
          <w:p w14:paraId="63B6EF23"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239</w:t>
            </w:r>
          </w:p>
        </w:tc>
        <w:tc>
          <w:tcPr>
            <w:tcW w:w="361" w:type="pct"/>
            <w:tcBorders>
              <w:top w:val="nil"/>
              <w:left w:val="nil"/>
              <w:bottom w:val="single" w:sz="4" w:space="0" w:color="auto"/>
              <w:right w:val="single" w:sz="4" w:space="0" w:color="auto"/>
            </w:tcBorders>
            <w:shd w:val="clear" w:color="FFFFFF" w:fill="FFFFFF"/>
            <w:vAlign w:val="center"/>
            <w:hideMark/>
          </w:tcPr>
          <w:p w14:paraId="7C010759"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209</w:t>
            </w:r>
          </w:p>
        </w:tc>
        <w:tc>
          <w:tcPr>
            <w:tcW w:w="360" w:type="pct"/>
            <w:tcBorders>
              <w:top w:val="nil"/>
              <w:left w:val="nil"/>
              <w:bottom w:val="single" w:sz="4" w:space="0" w:color="auto"/>
              <w:right w:val="single" w:sz="4" w:space="0" w:color="auto"/>
            </w:tcBorders>
            <w:shd w:val="clear" w:color="FFFFFF" w:fill="FFFFFF"/>
            <w:vAlign w:val="center"/>
            <w:hideMark/>
          </w:tcPr>
          <w:p w14:paraId="4E83E847"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178</w:t>
            </w:r>
          </w:p>
        </w:tc>
        <w:tc>
          <w:tcPr>
            <w:tcW w:w="361" w:type="pct"/>
            <w:tcBorders>
              <w:top w:val="nil"/>
              <w:left w:val="nil"/>
              <w:bottom w:val="single" w:sz="4" w:space="0" w:color="auto"/>
              <w:right w:val="single" w:sz="4" w:space="0" w:color="auto"/>
            </w:tcBorders>
            <w:shd w:val="clear" w:color="FFFFFF" w:fill="FFFFFF"/>
            <w:vAlign w:val="center"/>
            <w:hideMark/>
          </w:tcPr>
          <w:p w14:paraId="3572CAE1"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215</w:t>
            </w:r>
          </w:p>
        </w:tc>
        <w:tc>
          <w:tcPr>
            <w:tcW w:w="361" w:type="pct"/>
            <w:tcBorders>
              <w:top w:val="nil"/>
              <w:left w:val="nil"/>
              <w:bottom w:val="single" w:sz="4" w:space="0" w:color="auto"/>
              <w:right w:val="single" w:sz="4" w:space="0" w:color="auto"/>
            </w:tcBorders>
            <w:shd w:val="clear" w:color="FFFFFF" w:fill="FFFFFF"/>
            <w:vAlign w:val="center"/>
            <w:hideMark/>
          </w:tcPr>
          <w:p w14:paraId="0FDDE079"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148</w:t>
            </w:r>
          </w:p>
        </w:tc>
        <w:tc>
          <w:tcPr>
            <w:tcW w:w="360" w:type="pct"/>
            <w:tcBorders>
              <w:top w:val="nil"/>
              <w:left w:val="nil"/>
              <w:bottom w:val="single" w:sz="4" w:space="0" w:color="auto"/>
              <w:right w:val="single" w:sz="4" w:space="0" w:color="auto"/>
            </w:tcBorders>
            <w:shd w:val="clear" w:color="FFFFFF" w:fill="FFFFFF"/>
            <w:vAlign w:val="center"/>
            <w:hideMark/>
          </w:tcPr>
          <w:p w14:paraId="4DF9476A"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192</w:t>
            </w:r>
          </w:p>
        </w:tc>
        <w:tc>
          <w:tcPr>
            <w:tcW w:w="361" w:type="pct"/>
            <w:tcBorders>
              <w:top w:val="nil"/>
              <w:left w:val="nil"/>
              <w:bottom w:val="single" w:sz="4" w:space="0" w:color="auto"/>
              <w:right w:val="single" w:sz="4" w:space="0" w:color="auto"/>
            </w:tcBorders>
            <w:shd w:val="clear" w:color="FFFFFF" w:fill="FFFFFF"/>
            <w:vAlign w:val="center"/>
            <w:hideMark/>
          </w:tcPr>
          <w:p w14:paraId="6F3595F5"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167</w:t>
            </w:r>
          </w:p>
        </w:tc>
        <w:tc>
          <w:tcPr>
            <w:tcW w:w="360" w:type="pct"/>
            <w:tcBorders>
              <w:top w:val="nil"/>
              <w:left w:val="nil"/>
              <w:bottom w:val="single" w:sz="4" w:space="0" w:color="auto"/>
              <w:right w:val="single" w:sz="4" w:space="0" w:color="auto"/>
            </w:tcBorders>
            <w:shd w:val="clear" w:color="FFFFFF" w:fill="FFFFFF"/>
            <w:vAlign w:val="center"/>
            <w:hideMark/>
          </w:tcPr>
          <w:p w14:paraId="75C6B9C8"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196</w:t>
            </w:r>
          </w:p>
        </w:tc>
        <w:tc>
          <w:tcPr>
            <w:tcW w:w="361" w:type="pct"/>
            <w:tcBorders>
              <w:top w:val="nil"/>
              <w:left w:val="nil"/>
              <w:bottom w:val="single" w:sz="4" w:space="0" w:color="auto"/>
              <w:right w:val="single" w:sz="4" w:space="0" w:color="auto"/>
            </w:tcBorders>
            <w:shd w:val="clear" w:color="FFFFFF" w:fill="FFFFFF"/>
            <w:vAlign w:val="center"/>
            <w:hideMark/>
          </w:tcPr>
          <w:p w14:paraId="63D22F81"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187</w:t>
            </w:r>
          </w:p>
        </w:tc>
        <w:tc>
          <w:tcPr>
            <w:tcW w:w="361" w:type="pct"/>
            <w:tcBorders>
              <w:top w:val="nil"/>
              <w:left w:val="nil"/>
              <w:bottom w:val="single" w:sz="4" w:space="0" w:color="auto"/>
              <w:right w:val="single" w:sz="8" w:space="0" w:color="auto"/>
            </w:tcBorders>
            <w:shd w:val="clear" w:color="FFFFFF" w:fill="FFFFFF"/>
            <w:vAlign w:val="center"/>
            <w:hideMark/>
          </w:tcPr>
          <w:p w14:paraId="11755FD4"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180</w:t>
            </w:r>
          </w:p>
        </w:tc>
      </w:tr>
      <w:tr w:rsidR="00C20B62" w:rsidRPr="00D910EC" w14:paraId="37E058E6" w14:textId="77777777" w:rsidTr="00C20B62">
        <w:tc>
          <w:tcPr>
            <w:tcW w:w="1395" w:type="pct"/>
            <w:tcBorders>
              <w:top w:val="nil"/>
              <w:left w:val="single" w:sz="8" w:space="0" w:color="auto"/>
              <w:bottom w:val="single" w:sz="4" w:space="0" w:color="auto"/>
              <w:right w:val="single" w:sz="4" w:space="0" w:color="auto"/>
            </w:tcBorders>
            <w:shd w:val="clear" w:color="auto" w:fill="auto"/>
            <w:vAlign w:val="center"/>
            <w:hideMark/>
          </w:tcPr>
          <w:p w14:paraId="50454F3F" w14:textId="57D92239"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z zagranicy</w:t>
            </w:r>
          </w:p>
        </w:tc>
        <w:tc>
          <w:tcPr>
            <w:tcW w:w="360" w:type="pct"/>
            <w:tcBorders>
              <w:top w:val="nil"/>
              <w:left w:val="nil"/>
              <w:bottom w:val="single" w:sz="4" w:space="0" w:color="auto"/>
              <w:right w:val="single" w:sz="4" w:space="0" w:color="auto"/>
            </w:tcBorders>
            <w:shd w:val="clear" w:color="FFFFFF" w:fill="FFFFFF"/>
            <w:vAlign w:val="center"/>
            <w:hideMark/>
          </w:tcPr>
          <w:p w14:paraId="0DFE15A2"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6</w:t>
            </w:r>
          </w:p>
        </w:tc>
        <w:tc>
          <w:tcPr>
            <w:tcW w:w="361" w:type="pct"/>
            <w:tcBorders>
              <w:top w:val="nil"/>
              <w:left w:val="nil"/>
              <w:bottom w:val="single" w:sz="4" w:space="0" w:color="auto"/>
              <w:right w:val="single" w:sz="4" w:space="0" w:color="auto"/>
            </w:tcBorders>
            <w:shd w:val="clear" w:color="FFFFFF" w:fill="FFFFFF"/>
            <w:vAlign w:val="center"/>
            <w:hideMark/>
          </w:tcPr>
          <w:p w14:paraId="679090FC"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7</w:t>
            </w:r>
          </w:p>
        </w:tc>
        <w:tc>
          <w:tcPr>
            <w:tcW w:w="360" w:type="pct"/>
            <w:tcBorders>
              <w:top w:val="nil"/>
              <w:left w:val="nil"/>
              <w:bottom w:val="single" w:sz="4" w:space="0" w:color="auto"/>
              <w:right w:val="single" w:sz="4" w:space="0" w:color="auto"/>
            </w:tcBorders>
            <w:shd w:val="clear" w:color="FFFFFF" w:fill="FFFFFF"/>
            <w:vAlign w:val="center"/>
            <w:hideMark/>
          </w:tcPr>
          <w:p w14:paraId="30170909"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11</w:t>
            </w:r>
          </w:p>
        </w:tc>
        <w:tc>
          <w:tcPr>
            <w:tcW w:w="361" w:type="pct"/>
            <w:tcBorders>
              <w:top w:val="nil"/>
              <w:left w:val="nil"/>
              <w:bottom w:val="single" w:sz="4" w:space="0" w:color="auto"/>
              <w:right w:val="single" w:sz="4" w:space="0" w:color="auto"/>
            </w:tcBorders>
            <w:shd w:val="clear" w:color="FFFFFF" w:fill="FFFFFF"/>
            <w:vAlign w:val="center"/>
            <w:hideMark/>
          </w:tcPr>
          <w:p w14:paraId="7EC270E9"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6</w:t>
            </w:r>
          </w:p>
        </w:tc>
        <w:tc>
          <w:tcPr>
            <w:tcW w:w="361" w:type="pct"/>
            <w:tcBorders>
              <w:top w:val="nil"/>
              <w:left w:val="nil"/>
              <w:bottom w:val="single" w:sz="4" w:space="0" w:color="auto"/>
              <w:right w:val="single" w:sz="4" w:space="0" w:color="auto"/>
            </w:tcBorders>
            <w:shd w:val="clear" w:color="FFFFFF" w:fill="FFFFFF"/>
            <w:vAlign w:val="center"/>
            <w:hideMark/>
          </w:tcPr>
          <w:p w14:paraId="0472A843"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0</w:t>
            </w:r>
          </w:p>
        </w:tc>
        <w:tc>
          <w:tcPr>
            <w:tcW w:w="360" w:type="pct"/>
            <w:tcBorders>
              <w:top w:val="nil"/>
              <w:left w:val="nil"/>
              <w:bottom w:val="single" w:sz="4" w:space="0" w:color="auto"/>
              <w:right w:val="single" w:sz="4" w:space="0" w:color="auto"/>
            </w:tcBorders>
            <w:shd w:val="clear" w:color="FFFFFF" w:fill="FFFFFF"/>
            <w:vAlign w:val="center"/>
            <w:hideMark/>
          </w:tcPr>
          <w:p w14:paraId="3DADD181"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0</w:t>
            </w:r>
          </w:p>
        </w:tc>
        <w:tc>
          <w:tcPr>
            <w:tcW w:w="361" w:type="pct"/>
            <w:tcBorders>
              <w:top w:val="nil"/>
              <w:left w:val="nil"/>
              <w:bottom w:val="single" w:sz="4" w:space="0" w:color="auto"/>
              <w:right w:val="single" w:sz="4" w:space="0" w:color="auto"/>
            </w:tcBorders>
            <w:shd w:val="clear" w:color="FFFFFF" w:fill="FFFFFF"/>
            <w:vAlign w:val="center"/>
            <w:hideMark/>
          </w:tcPr>
          <w:p w14:paraId="504B206C"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0</w:t>
            </w:r>
          </w:p>
        </w:tc>
        <w:tc>
          <w:tcPr>
            <w:tcW w:w="360" w:type="pct"/>
            <w:tcBorders>
              <w:top w:val="nil"/>
              <w:left w:val="nil"/>
              <w:bottom w:val="single" w:sz="4" w:space="0" w:color="auto"/>
              <w:right w:val="single" w:sz="4" w:space="0" w:color="auto"/>
            </w:tcBorders>
            <w:shd w:val="clear" w:color="FFFFFF" w:fill="FFFFFF"/>
            <w:vAlign w:val="center"/>
            <w:hideMark/>
          </w:tcPr>
          <w:p w14:paraId="6D27B1EA"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0</w:t>
            </w:r>
          </w:p>
        </w:tc>
        <w:tc>
          <w:tcPr>
            <w:tcW w:w="361" w:type="pct"/>
            <w:tcBorders>
              <w:top w:val="nil"/>
              <w:left w:val="nil"/>
              <w:bottom w:val="single" w:sz="4" w:space="0" w:color="auto"/>
              <w:right w:val="single" w:sz="4" w:space="0" w:color="auto"/>
            </w:tcBorders>
            <w:shd w:val="clear" w:color="FFFFFF" w:fill="FFFFFF"/>
            <w:vAlign w:val="center"/>
            <w:hideMark/>
          </w:tcPr>
          <w:p w14:paraId="26E14051"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0</w:t>
            </w:r>
          </w:p>
        </w:tc>
        <w:tc>
          <w:tcPr>
            <w:tcW w:w="361" w:type="pct"/>
            <w:tcBorders>
              <w:top w:val="nil"/>
              <w:left w:val="nil"/>
              <w:bottom w:val="single" w:sz="4" w:space="0" w:color="auto"/>
              <w:right w:val="single" w:sz="8" w:space="0" w:color="auto"/>
            </w:tcBorders>
            <w:shd w:val="clear" w:color="FFFFFF" w:fill="FFFFFF"/>
            <w:vAlign w:val="center"/>
            <w:hideMark/>
          </w:tcPr>
          <w:p w14:paraId="2A6D22E4"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4</w:t>
            </w:r>
          </w:p>
        </w:tc>
      </w:tr>
      <w:tr w:rsidR="00C20B62" w:rsidRPr="00D910EC" w14:paraId="22EEB797" w14:textId="77777777" w:rsidTr="00C20B62">
        <w:tc>
          <w:tcPr>
            <w:tcW w:w="1395" w:type="pct"/>
            <w:tcBorders>
              <w:top w:val="nil"/>
              <w:left w:val="single" w:sz="8" w:space="0" w:color="auto"/>
              <w:bottom w:val="single" w:sz="4" w:space="0" w:color="auto"/>
              <w:right w:val="single" w:sz="4" w:space="0" w:color="auto"/>
            </w:tcBorders>
            <w:shd w:val="clear" w:color="auto" w:fill="auto"/>
            <w:vAlign w:val="center"/>
          </w:tcPr>
          <w:p w14:paraId="34BF41C1" w14:textId="1F8ACB04" w:rsidR="00D910EC" w:rsidRPr="00D910EC" w:rsidRDefault="00D910EC" w:rsidP="00D910EC">
            <w:pPr>
              <w:spacing w:after="0" w:line="240" w:lineRule="auto"/>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Wymeldowania ogółem</w:t>
            </w:r>
          </w:p>
        </w:tc>
        <w:tc>
          <w:tcPr>
            <w:tcW w:w="360" w:type="pct"/>
            <w:tcBorders>
              <w:top w:val="nil"/>
              <w:left w:val="nil"/>
              <w:bottom w:val="single" w:sz="4" w:space="0" w:color="auto"/>
              <w:right w:val="single" w:sz="4" w:space="0" w:color="auto"/>
            </w:tcBorders>
            <w:shd w:val="clear" w:color="FFFFFF" w:fill="FFFFFF"/>
            <w:vAlign w:val="center"/>
          </w:tcPr>
          <w:p w14:paraId="284A468E" w14:textId="2A9B16A5" w:rsidR="00D910EC" w:rsidRPr="00D910EC" w:rsidRDefault="00D910EC" w:rsidP="00D910EC">
            <w:pPr>
              <w:spacing w:after="0" w:line="240" w:lineRule="auto"/>
              <w:jc w:val="center"/>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132</w:t>
            </w:r>
          </w:p>
        </w:tc>
        <w:tc>
          <w:tcPr>
            <w:tcW w:w="361" w:type="pct"/>
            <w:tcBorders>
              <w:top w:val="nil"/>
              <w:left w:val="nil"/>
              <w:bottom w:val="single" w:sz="4" w:space="0" w:color="auto"/>
              <w:right w:val="single" w:sz="4" w:space="0" w:color="auto"/>
            </w:tcBorders>
            <w:shd w:val="clear" w:color="FFFFFF" w:fill="FFFFFF"/>
            <w:vAlign w:val="center"/>
          </w:tcPr>
          <w:p w14:paraId="44818D54" w14:textId="1AC088A4" w:rsidR="00D910EC" w:rsidRPr="00D910EC" w:rsidRDefault="00D910EC" w:rsidP="00D910EC">
            <w:pPr>
              <w:spacing w:after="0" w:line="240" w:lineRule="auto"/>
              <w:jc w:val="center"/>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164</w:t>
            </w:r>
          </w:p>
        </w:tc>
        <w:tc>
          <w:tcPr>
            <w:tcW w:w="360" w:type="pct"/>
            <w:tcBorders>
              <w:top w:val="nil"/>
              <w:left w:val="nil"/>
              <w:bottom w:val="single" w:sz="4" w:space="0" w:color="auto"/>
              <w:right w:val="single" w:sz="4" w:space="0" w:color="auto"/>
            </w:tcBorders>
            <w:shd w:val="clear" w:color="FFFFFF" w:fill="FFFFFF"/>
            <w:vAlign w:val="center"/>
          </w:tcPr>
          <w:p w14:paraId="39179DE4" w14:textId="6746C71B" w:rsidR="00D910EC" w:rsidRPr="00D910EC" w:rsidRDefault="00D910EC" w:rsidP="00D910EC">
            <w:pPr>
              <w:spacing w:after="0" w:line="240" w:lineRule="auto"/>
              <w:jc w:val="center"/>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161</w:t>
            </w:r>
          </w:p>
        </w:tc>
        <w:tc>
          <w:tcPr>
            <w:tcW w:w="361" w:type="pct"/>
            <w:tcBorders>
              <w:top w:val="nil"/>
              <w:left w:val="nil"/>
              <w:bottom w:val="single" w:sz="4" w:space="0" w:color="auto"/>
              <w:right w:val="single" w:sz="4" w:space="0" w:color="auto"/>
            </w:tcBorders>
            <w:shd w:val="clear" w:color="FFFFFF" w:fill="FFFFFF"/>
            <w:vAlign w:val="center"/>
          </w:tcPr>
          <w:p w14:paraId="5A110D84" w14:textId="2151343F" w:rsidR="00D910EC" w:rsidRPr="00D910EC" w:rsidRDefault="00D910EC" w:rsidP="00D910EC">
            <w:pPr>
              <w:spacing w:after="0" w:line="240" w:lineRule="auto"/>
              <w:jc w:val="center"/>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163</w:t>
            </w:r>
          </w:p>
        </w:tc>
        <w:tc>
          <w:tcPr>
            <w:tcW w:w="361" w:type="pct"/>
            <w:tcBorders>
              <w:top w:val="nil"/>
              <w:left w:val="nil"/>
              <w:bottom w:val="single" w:sz="4" w:space="0" w:color="auto"/>
              <w:right w:val="single" w:sz="4" w:space="0" w:color="auto"/>
            </w:tcBorders>
            <w:shd w:val="clear" w:color="FFFFFF" w:fill="FFFFFF"/>
            <w:vAlign w:val="center"/>
          </w:tcPr>
          <w:p w14:paraId="5B406B0D" w14:textId="434E1BC5" w:rsidR="00D910EC" w:rsidRPr="00D910EC" w:rsidRDefault="00D910EC" w:rsidP="00D910EC">
            <w:pPr>
              <w:spacing w:after="0" w:line="240" w:lineRule="auto"/>
              <w:jc w:val="center"/>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0</w:t>
            </w:r>
          </w:p>
        </w:tc>
        <w:tc>
          <w:tcPr>
            <w:tcW w:w="360" w:type="pct"/>
            <w:tcBorders>
              <w:top w:val="nil"/>
              <w:left w:val="nil"/>
              <w:bottom w:val="single" w:sz="4" w:space="0" w:color="auto"/>
              <w:right w:val="single" w:sz="4" w:space="0" w:color="auto"/>
            </w:tcBorders>
            <w:shd w:val="clear" w:color="FFFFFF" w:fill="FFFFFF"/>
            <w:vAlign w:val="center"/>
          </w:tcPr>
          <w:p w14:paraId="5157B35A" w14:textId="268C27F7" w:rsidR="00D910EC" w:rsidRPr="00D910EC" w:rsidRDefault="00D910EC" w:rsidP="00D910EC">
            <w:pPr>
              <w:spacing w:after="0" w:line="240" w:lineRule="auto"/>
              <w:jc w:val="center"/>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137</w:t>
            </w:r>
          </w:p>
        </w:tc>
        <w:tc>
          <w:tcPr>
            <w:tcW w:w="361" w:type="pct"/>
            <w:tcBorders>
              <w:top w:val="nil"/>
              <w:left w:val="nil"/>
              <w:bottom w:val="single" w:sz="4" w:space="0" w:color="auto"/>
              <w:right w:val="single" w:sz="4" w:space="0" w:color="auto"/>
            </w:tcBorders>
            <w:shd w:val="clear" w:color="FFFFFF" w:fill="FFFFFF"/>
            <w:vAlign w:val="center"/>
          </w:tcPr>
          <w:p w14:paraId="2C887789" w14:textId="69E5E893" w:rsidR="00D910EC" w:rsidRPr="00D910EC" w:rsidRDefault="00D910EC" w:rsidP="00D910EC">
            <w:pPr>
              <w:spacing w:after="0" w:line="240" w:lineRule="auto"/>
              <w:jc w:val="center"/>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176</w:t>
            </w:r>
          </w:p>
        </w:tc>
        <w:tc>
          <w:tcPr>
            <w:tcW w:w="360" w:type="pct"/>
            <w:tcBorders>
              <w:top w:val="nil"/>
              <w:left w:val="nil"/>
              <w:bottom w:val="single" w:sz="4" w:space="0" w:color="auto"/>
              <w:right w:val="single" w:sz="4" w:space="0" w:color="auto"/>
            </w:tcBorders>
            <w:shd w:val="clear" w:color="FFFFFF" w:fill="FFFFFF"/>
            <w:vAlign w:val="center"/>
          </w:tcPr>
          <w:p w14:paraId="0A5E9592" w14:textId="341831EF" w:rsidR="00D910EC" w:rsidRPr="00D910EC" w:rsidRDefault="00D910EC" w:rsidP="00D910EC">
            <w:pPr>
              <w:spacing w:after="0" w:line="240" w:lineRule="auto"/>
              <w:jc w:val="center"/>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168</w:t>
            </w:r>
          </w:p>
        </w:tc>
        <w:tc>
          <w:tcPr>
            <w:tcW w:w="361" w:type="pct"/>
            <w:tcBorders>
              <w:top w:val="nil"/>
              <w:left w:val="nil"/>
              <w:bottom w:val="single" w:sz="4" w:space="0" w:color="auto"/>
              <w:right w:val="single" w:sz="4" w:space="0" w:color="auto"/>
            </w:tcBorders>
            <w:shd w:val="clear" w:color="FFFFFF" w:fill="FFFFFF"/>
            <w:vAlign w:val="center"/>
          </w:tcPr>
          <w:p w14:paraId="699CAA80" w14:textId="1F407232" w:rsidR="00D910EC" w:rsidRPr="00D910EC" w:rsidRDefault="00D910EC" w:rsidP="00D910EC">
            <w:pPr>
              <w:spacing w:after="0" w:line="240" w:lineRule="auto"/>
              <w:jc w:val="center"/>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148</w:t>
            </w:r>
          </w:p>
        </w:tc>
        <w:tc>
          <w:tcPr>
            <w:tcW w:w="361" w:type="pct"/>
            <w:tcBorders>
              <w:top w:val="nil"/>
              <w:left w:val="nil"/>
              <w:bottom w:val="single" w:sz="4" w:space="0" w:color="auto"/>
              <w:right w:val="single" w:sz="8" w:space="0" w:color="auto"/>
            </w:tcBorders>
            <w:shd w:val="clear" w:color="FFFFFF" w:fill="FFFFFF"/>
            <w:vAlign w:val="center"/>
          </w:tcPr>
          <w:p w14:paraId="3A45CDA3" w14:textId="0669AFE0" w:rsidR="00D910EC" w:rsidRPr="00D910EC" w:rsidRDefault="00D910EC" w:rsidP="00D910EC">
            <w:pPr>
              <w:spacing w:after="0" w:line="240" w:lineRule="auto"/>
              <w:jc w:val="center"/>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142</w:t>
            </w:r>
          </w:p>
        </w:tc>
      </w:tr>
      <w:tr w:rsidR="00C20B62" w:rsidRPr="00D910EC" w14:paraId="3BD3DA27" w14:textId="77777777" w:rsidTr="00C20B62">
        <w:tc>
          <w:tcPr>
            <w:tcW w:w="1395" w:type="pct"/>
            <w:tcBorders>
              <w:top w:val="nil"/>
              <w:left w:val="single" w:sz="8" w:space="0" w:color="auto"/>
              <w:bottom w:val="single" w:sz="4" w:space="0" w:color="auto"/>
              <w:right w:val="single" w:sz="4" w:space="0" w:color="auto"/>
            </w:tcBorders>
            <w:shd w:val="clear" w:color="auto" w:fill="auto"/>
            <w:vAlign w:val="center"/>
            <w:hideMark/>
          </w:tcPr>
          <w:p w14:paraId="3B05D95F" w14:textId="3EC84F3E"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w ruchu wew.</w:t>
            </w:r>
          </w:p>
        </w:tc>
        <w:tc>
          <w:tcPr>
            <w:tcW w:w="360" w:type="pct"/>
            <w:tcBorders>
              <w:top w:val="nil"/>
              <w:left w:val="nil"/>
              <w:bottom w:val="single" w:sz="4" w:space="0" w:color="auto"/>
              <w:right w:val="single" w:sz="4" w:space="0" w:color="auto"/>
            </w:tcBorders>
            <w:shd w:val="clear" w:color="FFFFFF" w:fill="FFFFFF"/>
            <w:vAlign w:val="center"/>
            <w:hideMark/>
          </w:tcPr>
          <w:p w14:paraId="6A70F038"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130</w:t>
            </w:r>
          </w:p>
        </w:tc>
        <w:tc>
          <w:tcPr>
            <w:tcW w:w="361" w:type="pct"/>
            <w:tcBorders>
              <w:top w:val="nil"/>
              <w:left w:val="nil"/>
              <w:bottom w:val="single" w:sz="4" w:space="0" w:color="auto"/>
              <w:right w:val="single" w:sz="4" w:space="0" w:color="auto"/>
            </w:tcBorders>
            <w:shd w:val="clear" w:color="FFFFFF" w:fill="FFFFFF"/>
            <w:vAlign w:val="center"/>
            <w:hideMark/>
          </w:tcPr>
          <w:p w14:paraId="09BC84F7"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160</w:t>
            </w:r>
          </w:p>
        </w:tc>
        <w:tc>
          <w:tcPr>
            <w:tcW w:w="360" w:type="pct"/>
            <w:tcBorders>
              <w:top w:val="nil"/>
              <w:left w:val="nil"/>
              <w:bottom w:val="single" w:sz="4" w:space="0" w:color="auto"/>
              <w:right w:val="single" w:sz="4" w:space="0" w:color="auto"/>
            </w:tcBorders>
            <w:shd w:val="clear" w:color="FFFFFF" w:fill="FFFFFF"/>
            <w:vAlign w:val="center"/>
            <w:hideMark/>
          </w:tcPr>
          <w:p w14:paraId="2045AB6F"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160</w:t>
            </w:r>
          </w:p>
        </w:tc>
        <w:tc>
          <w:tcPr>
            <w:tcW w:w="361" w:type="pct"/>
            <w:tcBorders>
              <w:top w:val="nil"/>
              <w:left w:val="nil"/>
              <w:bottom w:val="single" w:sz="4" w:space="0" w:color="auto"/>
              <w:right w:val="single" w:sz="4" w:space="0" w:color="auto"/>
            </w:tcBorders>
            <w:shd w:val="clear" w:color="FFFFFF" w:fill="FFFFFF"/>
            <w:vAlign w:val="center"/>
            <w:hideMark/>
          </w:tcPr>
          <w:p w14:paraId="2BCE818A"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159</w:t>
            </w:r>
          </w:p>
        </w:tc>
        <w:tc>
          <w:tcPr>
            <w:tcW w:w="361" w:type="pct"/>
            <w:tcBorders>
              <w:top w:val="nil"/>
              <w:left w:val="nil"/>
              <w:bottom w:val="single" w:sz="4" w:space="0" w:color="auto"/>
              <w:right w:val="single" w:sz="4" w:space="0" w:color="auto"/>
            </w:tcBorders>
            <w:shd w:val="clear" w:color="FFFFFF" w:fill="FFFFFF"/>
            <w:vAlign w:val="center"/>
            <w:hideMark/>
          </w:tcPr>
          <w:p w14:paraId="2C4C5829"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150</w:t>
            </w:r>
          </w:p>
        </w:tc>
        <w:tc>
          <w:tcPr>
            <w:tcW w:w="360" w:type="pct"/>
            <w:tcBorders>
              <w:top w:val="nil"/>
              <w:left w:val="nil"/>
              <w:bottom w:val="single" w:sz="4" w:space="0" w:color="auto"/>
              <w:right w:val="single" w:sz="4" w:space="0" w:color="auto"/>
            </w:tcBorders>
            <w:shd w:val="clear" w:color="FFFFFF" w:fill="FFFFFF"/>
            <w:vAlign w:val="center"/>
            <w:hideMark/>
          </w:tcPr>
          <w:p w14:paraId="07DEEC3F"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137</w:t>
            </w:r>
          </w:p>
        </w:tc>
        <w:tc>
          <w:tcPr>
            <w:tcW w:w="361" w:type="pct"/>
            <w:tcBorders>
              <w:top w:val="nil"/>
              <w:left w:val="nil"/>
              <w:bottom w:val="single" w:sz="4" w:space="0" w:color="auto"/>
              <w:right w:val="single" w:sz="4" w:space="0" w:color="auto"/>
            </w:tcBorders>
            <w:shd w:val="clear" w:color="FFFFFF" w:fill="FFFFFF"/>
            <w:vAlign w:val="center"/>
            <w:hideMark/>
          </w:tcPr>
          <w:p w14:paraId="0E19EE14"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176</w:t>
            </w:r>
          </w:p>
        </w:tc>
        <w:tc>
          <w:tcPr>
            <w:tcW w:w="360" w:type="pct"/>
            <w:tcBorders>
              <w:top w:val="nil"/>
              <w:left w:val="nil"/>
              <w:bottom w:val="single" w:sz="4" w:space="0" w:color="auto"/>
              <w:right w:val="single" w:sz="4" w:space="0" w:color="auto"/>
            </w:tcBorders>
            <w:shd w:val="clear" w:color="FFFFFF" w:fill="FFFFFF"/>
            <w:vAlign w:val="center"/>
            <w:hideMark/>
          </w:tcPr>
          <w:p w14:paraId="13CF29CB"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166</w:t>
            </w:r>
          </w:p>
        </w:tc>
        <w:tc>
          <w:tcPr>
            <w:tcW w:w="361" w:type="pct"/>
            <w:tcBorders>
              <w:top w:val="nil"/>
              <w:left w:val="nil"/>
              <w:bottom w:val="single" w:sz="4" w:space="0" w:color="auto"/>
              <w:right w:val="single" w:sz="4" w:space="0" w:color="auto"/>
            </w:tcBorders>
            <w:shd w:val="clear" w:color="FFFFFF" w:fill="FFFFFF"/>
            <w:vAlign w:val="center"/>
            <w:hideMark/>
          </w:tcPr>
          <w:p w14:paraId="0D8310E3"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148</w:t>
            </w:r>
          </w:p>
        </w:tc>
        <w:tc>
          <w:tcPr>
            <w:tcW w:w="361" w:type="pct"/>
            <w:tcBorders>
              <w:top w:val="nil"/>
              <w:left w:val="nil"/>
              <w:bottom w:val="single" w:sz="4" w:space="0" w:color="auto"/>
              <w:right w:val="single" w:sz="8" w:space="0" w:color="auto"/>
            </w:tcBorders>
            <w:shd w:val="clear" w:color="FFFFFF" w:fill="FFFFFF"/>
            <w:vAlign w:val="center"/>
            <w:hideMark/>
          </w:tcPr>
          <w:p w14:paraId="782B9A85"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141</w:t>
            </w:r>
          </w:p>
        </w:tc>
      </w:tr>
      <w:tr w:rsidR="00C20B62" w:rsidRPr="00D910EC" w14:paraId="36682FAD" w14:textId="77777777" w:rsidTr="00C20B62">
        <w:tc>
          <w:tcPr>
            <w:tcW w:w="1395" w:type="pct"/>
            <w:tcBorders>
              <w:top w:val="nil"/>
              <w:left w:val="single" w:sz="8" w:space="0" w:color="auto"/>
              <w:bottom w:val="single" w:sz="4" w:space="0" w:color="auto"/>
              <w:right w:val="single" w:sz="4" w:space="0" w:color="auto"/>
            </w:tcBorders>
            <w:shd w:val="clear" w:color="auto" w:fill="auto"/>
            <w:vAlign w:val="center"/>
            <w:hideMark/>
          </w:tcPr>
          <w:p w14:paraId="4964CB21" w14:textId="2594E680"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za granicę</w:t>
            </w:r>
          </w:p>
        </w:tc>
        <w:tc>
          <w:tcPr>
            <w:tcW w:w="360" w:type="pct"/>
            <w:tcBorders>
              <w:top w:val="nil"/>
              <w:left w:val="nil"/>
              <w:bottom w:val="single" w:sz="4" w:space="0" w:color="auto"/>
              <w:right w:val="single" w:sz="4" w:space="0" w:color="auto"/>
            </w:tcBorders>
            <w:shd w:val="clear" w:color="FFFFFF" w:fill="FFFFFF"/>
            <w:vAlign w:val="center"/>
            <w:hideMark/>
          </w:tcPr>
          <w:p w14:paraId="3AD19D56"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2</w:t>
            </w:r>
          </w:p>
        </w:tc>
        <w:tc>
          <w:tcPr>
            <w:tcW w:w="361" w:type="pct"/>
            <w:tcBorders>
              <w:top w:val="nil"/>
              <w:left w:val="nil"/>
              <w:bottom w:val="single" w:sz="4" w:space="0" w:color="auto"/>
              <w:right w:val="single" w:sz="4" w:space="0" w:color="auto"/>
            </w:tcBorders>
            <w:shd w:val="clear" w:color="FFFFFF" w:fill="FFFFFF"/>
            <w:vAlign w:val="center"/>
            <w:hideMark/>
          </w:tcPr>
          <w:p w14:paraId="168DB8BF"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4</w:t>
            </w:r>
          </w:p>
        </w:tc>
        <w:tc>
          <w:tcPr>
            <w:tcW w:w="360" w:type="pct"/>
            <w:tcBorders>
              <w:top w:val="nil"/>
              <w:left w:val="nil"/>
              <w:bottom w:val="single" w:sz="4" w:space="0" w:color="auto"/>
              <w:right w:val="single" w:sz="4" w:space="0" w:color="auto"/>
            </w:tcBorders>
            <w:shd w:val="clear" w:color="FFFFFF" w:fill="FFFFFF"/>
            <w:vAlign w:val="center"/>
            <w:hideMark/>
          </w:tcPr>
          <w:p w14:paraId="55F53C52"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1</w:t>
            </w:r>
          </w:p>
        </w:tc>
        <w:tc>
          <w:tcPr>
            <w:tcW w:w="361" w:type="pct"/>
            <w:tcBorders>
              <w:top w:val="nil"/>
              <w:left w:val="nil"/>
              <w:bottom w:val="single" w:sz="4" w:space="0" w:color="auto"/>
              <w:right w:val="single" w:sz="4" w:space="0" w:color="auto"/>
            </w:tcBorders>
            <w:shd w:val="clear" w:color="FFFFFF" w:fill="FFFFFF"/>
            <w:vAlign w:val="center"/>
            <w:hideMark/>
          </w:tcPr>
          <w:p w14:paraId="3C17F3D3"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4</w:t>
            </w:r>
          </w:p>
        </w:tc>
        <w:tc>
          <w:tcPr>
            <w:tcW w:w="361" w:type="pct"/>
            <w:tcBorders>
              <w:top w:val="nil"/>
              <w:left w:val="nil"/>
              <w:bottom w:val="single" w:sz="4" w:space="0" w:color="auto"/>
              <w:right w:val="single" w:sz="4" w:space="0" w:color="auto"/>
            </w:tcBorders>
            <w:shd w:val="clear" w:color="FFFFFF" w:fill="FFFFFF"/>
            <w:vAlign w:val="center"/>
            <w:hideMark/>
          </w:tcPr>
          <w:p w14:paraId="7DF1BDEA"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0</w:t>
            </w:r>
          </w:p>
        </w:tc>
        <w:tc>
          <w:tcPr>
            <w:tcW w:w="360" w:type="pct"/>
            <w:tcBorders>
              <w:top w:val="nil"/>
              <w:left w:val="nil"/>
              <w:bottom w:val="single" w:sz="4" w:space="0" w:color="auto"/>
              <w:right w:val="single" w:sz="4" w:space="0" w:color="auto"/>
            </w:tcBorders>
            <w:shd w:val="clear" w:color="FFFFFF" w:fill="FFFFFF"/>
            <w:vAlign w:val="center"/>
            <w:hideMark/>
          </w:tcPr>
          <w:p w14:paraId="3E0FB929"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0</w:t>
            </w:r>
          </w:p>
        </w:tc>
        <w:tc>
          <w:tcPr>
            <w:tcW w:w="361" w:type="pct"/>
            <w:tcBorders>
              <w:top w:val="nil"/>
              <w:left w:val="nil"/>
              <w:bottom w:val="single" w:sz="4" w:space="0" w:color="auto"/>
              <w:right w:val="single" w:sz="4" w:space="0" w:color="auto"/>
            </w:tcBorders>
            <w:shd w:val="clear" w:color="FFFFFF" w:fill="FFFFFF"/>
            <w:vAlign w:val="center"/>
            <w:hideMark/>
          </w:tcPr>
          <w:p w14:paraId="7C3F3D2C"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0</w:t>
            </w:r>
          </w:p>
        </w:tc>
        <w:tc>
          <w:tcPr>
            <w:tcW w:w="360" w:type="pct"/>
            <w:tcBorders>
              <w:top w:val="nil"/>
              <w:left w:val="nil"/>
              <w:bottom w:val="single" w:sz="4" w:space="0" w:color="auto"/>
              <w:right w:val="single" w:sz="4" w:space="0" w:color="auto"/>
            </w:tcBorders>
            <w:shd w:val="clear" w:color="FFFFFF" w:fill="FFFFFF"/>
            <w:vAlign w:val="center"/>
            <w:hideMark/>
          </w:tcPr>
          <w:p w14:paraId="211AB4AD"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2</w:t>
            </w:r>
          </w:p>
        </w:tc>
        <w:tc>
          <w:tcPr>
            <w:tcW w:w="361" w:type="pct"/>
            <w:tcBorders>
              <w:top w:val="nil"/>
              <w:left w:val="nil"/>
              <w:bottom w:val="single" w:sz="4" w:space="0" w:color="auto"/>
              <w:right w:val="single" w:sz="4" w:space="0" w:color="auto"/>
            </w:tcBorders>
            <w:shd w:val="clear" w:color="FFFFFF" w:fill="FFFFFF"/>
            <w:vAlign w:val="center"/>
            <w:hideMark/>
          </w:tcPr>
          <w:p w14:paraId="189215B6"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0</w:t>
            </w:r>
          </w:p>
        </w:tc>
        <w:tc>
          <w:tcPr>
            <w:tcW w:w="361" w:type="pct"/>
            <w:tcBorders>
              <w:top w:val="nil"/>
              <w:left w:val="nil"/>
              <w:bottom w:val="single" w:sz="4" w:space="0" w:color="auto"/>
              <w:right w:val="single" w:sz="8" w:space="0" w:color="auto"/>
            </w:tcBorders>
            <w:shd w:val="clear" w:color="FFFFFF" w:fill="FFFFFF"/>
            <w:vAlign w:val="center"/>
            <w:hideMark/>
          </w:tcPr>
          <w:p w14:paraId="375797D2"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1</w:t>
            </w:r>
          </w:p>
        </w:tc>
      </w:tr>
      <w:tr w:rsidR="00C20B62" w:rsidRPr="00D910EC" w14:paraId="172F5A26" w14:textId="77777777" w:rsidTr="00C20B62">
        <w:tc>
          <w:tcPr>
            <w:tcW w:w="1395" w:type="pct"/>
            <w:tcBorders>
              <w:top w:val="nil"/>
              <w:left w:val="single" w:sz="8" w:space="0" w:color="auto"/>
              <w:bottom w:val="single" w:sz="4" w:space="0" w:color="auto"/>
              <w:right w:val="single" w:sz="4" w:space="0" w:color="auto"/>
            </w:tcBorders>
            <w:shd w:val="clear" w:color="auto" w:fill="auto"/>
            <w:vAlign w:val="center"/>
            <w:hideMark/>
          </w:tcPr>
          <w:p w14:paraId="2D5CD152" w14:textId="77777777" w:rsidR="00D910EC" w:rsidRPr="00D910EC" w:rsidRDefault="00D910EC" w:rsidP="00D910EC">
            <w:pPr>
              <w:spacing w:after="0" w:line="240" w:lineRule="auto"/>
              <w:rPr>
                <w:rFonts w:ascii="Arial" w:eastAsia="Times New Roman" w:hAnsi="Arial" w:cs="Arial"/>
                <w:b/>
                <w:bCs/>
                <w:color w:val="000000"/>
                <w:sz w:val="18"/>
                <w:szCs w:val="18"/>
                <w:lang w:eastAsia="pl-PL"/>
              </w:rPr>
            </w:pPr>
            <w:r w:rsidRPr="00D910EC">
              <w:rPr>
                <w:rFonts w:ascii="Arial" w:eastAsia="Times New Roman" w:hAnsi="Arial" w:cs="Arial"/>
                <w:b/>
                <w:bCs/>
                <w:color w:val="000000"/>
                <w:sz w:val="18"/>
                <w:szCs w:val="18"/>
                <w:lang w:eastAsia="pl-PL"/>
              </w:rPr>
              <w:t>Saldo migracji ogółem</w:t>
            </w:r>
          </w:p>
        </w:tc>
        <w:tc>
          <w:tcPr>
            <w:tcW w:w="360" w:type="pct"/>
            <w:tcBorders>
              <w:top w:val="nil"/>
              <w:left w:val="nil"/>
              <w:bottom w:val="single" w:sz="4" w:space="0" w:color="auto"/>
              <w:right w:val="single" w:sz="4" w:space="0" w:color="auto"/>
            </w:tcBorders>
            <w:shd w:val="clear" w:color="FFFFFF" w:fill="FFFFFF"/>
            <w:vAlign w:val="center"/>
            <w:hideMark/>
          </w:tcPr>
          <w:p w14:paraId="5CD7102D" w14:textId="77777777" w:rsidR="00D910EC" w:rsidRPr="00D910EC" w:rsidRDefault="00D910EC" w:rsidP="00D910EC">
            <w:pPr>
              <w:spacing w:after="0" w:line="240" w:lineRule="auto"/>
              <w:jc w:val="center"/>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113</w:t>
            </w:r>
          </w:p>
        </w:tc>
        <w:tc>
          <w:tcPr>
            <w:tcW w:w="361" w:type="pct"/>
            <w:tcBorders>
              <w:top w:val="nil"/>
              <w:left w:val="nil"/>
              <w:bottom w:val="single" w:sz="4" w:space="0" w:color="auto"/>
              <w:right w:val="single" w:sz="4" w:space="0" w:color="auto"/>
            </w:tcBorders>
            <w:shd w:val="clear" w:color="FFFFFF" w:fill="FFFFFF"/>
            <w:vAlign w:val="center"/>
            <w:hideMark/>
          </w:tcPr>
          <w:p w14:paraId="419482F0" w14:textId="77777777" w:rsidR="00D910EC" w:rsidRPr="00D910EC" w:rsidRDefault="00D910EC" w:rsidP="00D910EC">
            <w:pPr>
              <w:spacing w:after="0" w:line="240" w:lineRule="auto"/>
              <w:jc w:val="center"/>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52</w:t>
            </w:r>
          </w:p>
        </w:tc>
        <w:tc>
          <w:tcPr>
            <w:tcW w:w="360" w:type="pct"/>
            <w:tcBorders>
              <w:top w:val="nil"/>
              <w:left w:val="nil"/>
              <w:bottom w:val="single" w:sz="4" w:space="0" w:color="auto"/>
              <w:right w:val="single" w:sz="4" w:space="0" w:color="auto"/>
            </w:tcBorders>
            <w:shd w:val="clear" w:color="FFFFFF" w:fill="FFFFFF"/>
            <w:vAlign w:val="center"/>
            <w:hideMark/>
          </w:tcPr>
          <w:p w14:paraId="796FFCF0" w14:textId="77777777" w:rsidR="00D910EC" w:rsidRPr="00D910EC" w:rsidRDefault="00D910EC" w:rsidP="00D910EC">
            <w:pPr>
              <w:spacing w:after="0" w:line="240" w:lineRule="auto"/>
              <w:jc w:val="center"/>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28</w:t>
            </w:r>
          </w:p>
        </w:tc>
        <w:tc>
          <w:tcPr>
            <w:tcW w:w="361" w:type="pct"/>
            <w:tcBorders>
              <w:top w:val="nil"/>
              <w:left w:val="nil"/>
              <w:bottom w:val="single" w:sz="4" w:space="0" w:color="auto"/>
              <w:right w:val="single" w:sz="4" w:space="0" w:color="auto"/>
            </w:tcBorders>
            <w:shd w:val="clear" w:color="FFFFFF" w:fill="FFFFFF"/>
            <w:vAlign w:val="center"/>
            <w:hideMark/>
          </w:tcPr>
          <w:p w14:paraId="58477587" w14:textId="77777777" w:rsidR="00D910EC" w:rsidRPr="00D910EC" w:rsidRDefault="00D910EC" w:rsidP="00D910EC">
            <w:pPr>
              <w:spacing w:after="0" w:line="240" w:lineRule="auto"/>
              <w:jc w:val="center"/>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58</w:t>
            </w:r>
          </w:p>
        </w:tc>
        <w:tc>
          <w:tcPr>
            <w:tcW w:w="361" w:type="pct"/>
            <w:tcBorders>
              <w:top w:val="nil"/>
              <w:left w:val="nil"/>
              <w:bottom w:val="single" w:sz="4" w:space="0" w:color="auto"/>
              <w:right w:val="single" w:sz="4" w:space="0" w:color="auto"/>
            </w:tcBorders>
            <w:shd w:val="clear" w:color="FFFFFF" w:fill="FFFFFF"/>
            <w:vAlign w:val="center"/>
            <w:hideMark/>
          </w:tcPr>
          <w:p w14:paraId="48749D13" w14:textId="77777777" w:rsidR="00D910EC" w:rsidRPr="00D910EC" w:rsidRDefault="00D910EC" w:rsidP="00D910EC">
            <w:pPr>
              <w:spacing w:after="0" w:line="240" w:lineRule="auto"/>
              <w:jc w:val="center"/>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0</w:t>
            </w:r>
          </w:p>
        </w:tc>
        <w:tc>
          <w:tcPr>
            <w:tcW w:w="360" w:type="pct"/>
            <w:tcBorders>
              <w:top w:val="nil"/>
              <w:left w:val="nil"/>
              <w:bottom w:val="single" w:sz="4" w:space="0" w:color="auto"/>
              <w:right w:val="single" w:sz="4" w:space="0" w:color="auto"/>
            </w:tcBorders>
            <w:shd w:val="clear" w:color="FFFFFF" w:fill="FFFFFF"/>
            <w:vAlign w:val="center"/>
            <w:hideMark/>
          </w:tcPr>
          <w:p w14:paraId="3CBAC45C" w14:textId="77777777" w:rsidR="00D910EC" w:rsidRPr="00D910EC" w:rsidRDefault="00D910EC" w:rsidP="00D910EC">
            <w:pPr>
              <w:spacing w:after="0" w:line="240" w:lineRule="auto"/>
              <w:jc w:val="center"/>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55</w:t>
            </w:r>
          </w:p>
        </w:tc>
        <w:tc>
          <w:tcPr>
            <w:tcW w:w="361" w:type="pct"/>
            <w:tcBorders>
              <w:top w:val="nil"/>
              <w:left w:val="nil"/>
              <w:bottom w:val="single" w:sz="4" w:space="0" w:color="auto"/>
              <w:right w:val="single" w:sz="4" w:space="0" w:color="auto"/>
            </w:tcBorders>
            <w:shd w:val="clear" w:color="FFFFFF" w:fill="FFFFFF"/>
            <w:vAlign w:val="center"/>
            <w:hideMark/>
          </w:tcPr>
          <w:p w14:paraId="640BCAD2" w14:textId="77777777" w:rsidR="00D910EC" w:rsidRPr="00D910EC" w:rsidRDefault="00D910EC" w:rsidP="00D910EC">
            <w:pPr>
              <w:spacing w:after="0" w:line="240" w:lineRule="auto"/>
              <w:jc w:val="center"/>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-9</w:t>
            </w:r>
          </w:p>
        </w:tc>
        <w:tc>
          <w:tcPr>
            <w:tcW w:w="360" w:type="pct"/>
            <w:tcBorders>
              <w:top w:val="nil"/>
              <w:left w:val="nil"/>
              <w:bottom w:val="single" w:sz="4" w:space="0" w:color="auto"/>
              <w:right w:val="single" w:sz="4" w:space="0" w:color="auto"/>
            </w:tcBorders>
            <w:shd w:val="clear" w:color="FFFFFF" w:fill="FFFFFF"/>
            <w:vAlign w:val="center"/>
            <w:hideMark/>
          </w:tcPr>
          <w:p w14:paraId="3370CC7B" w14:textId="77777777" w:rsidR="00D910EC" w:rsidRPr="00D910EC" w:rsidRDefault="00D910EC" w:rsidP="00D910EC">
            <w:pPr>
              <w:spacing w:after="0" w:line="240" w:lineRule="auto"/>
              <w:jc w:val="center"/>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28</w:t>
            </w:r>
          </w:p>
        </w:tc>
        <w:tc>
          <w:tcPr>
            <w:tcW w:w="361" w:type="pct"/>
            <w:tcBorders>
              <w:top w:val="nil"/>
              <w:left w:val="nil"/>
              <w:bottom w:val="single" w:sz="4" w:space="0" w:color="auto"/>
              <w:right w:val="single" w:sz="4" w:space="0" w:color="auto"/>
            </w:tcBorders>
            <w:shd w:val="clear" w:color="FFFFFF" w:fill="FFFFFF"/>
            <w:vAlign w:val="center"/>
            <w:hideMark/>
          </w:tcPr>
          <w:p w14:paraId="09615DA2" w14:textId="77777777" w:rsidR="00D910EC" w:rsidRPr="00D910EC" w:rsidRDefault="00D910EC" w:rsidP="00D910EC">
            <w:pPr>
              <w:spacing w:after="0" w:line="240" w:lineRule="auto"/>
              <w:jc w:val="center"/>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39</w:t>
            </w:r>
          </w:p>
        </w:tc>
        <w:tc>
          <w:tcPr>
            <w:tcW w:w="361" w:type="pct"/>
            <w:tcBorders>
              <w:top w:val="nil"/>
              <w:left w:val="nil"/>
              <w:bottom w:val="single" w:sz="4" w:space="0" w:color="auto"/>
              <w:right w:val="single" w:sz="8" w:space="0" w:color="auto"/>
            </w:tcBorders>
            <w:shd w:val="clear" w:color="FFFFFF" w:fill="FFFFFF"/>
            <w:vAlign w:val="center"/>
            <w:hideMark/>
          </w:tcPr>
          <w:p w14:paraId="7751C63F" w14:textId="77777777" w:rsidR="00D910EC" w:rsidRPr="00D910EC" w:rsidRDefault="00D910EC" w:rsidP="00D910EC">
            <w:pPr>
              <w:spacing w:after="0" w:line="240" w:lineRule="auto"/>
              <w:jc w:val="center"/>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42</w:t>
            </w:r>
          </w:p>
        </w:tc>
      </w:tr>
      <w:tr w:rsidR="00C20B62" w:rsidRPr="00D910EC" w14:paraId="513D8AB1" w14:textId="77777777" w:rsidTr="00C20B62">
        <w:tc>
          <w:tcPr>
            <w:tcW w:w="1395" w:type="pct"/>
            <w:tcBorders>
              <w:top w:val="nil"/>
              <w:left w:val="single" w:sz="8" w:space="0" w:color="auto"/>
              <w:bottom w:val="single" w:sz="4" w:space="0" w:color="auto"/>
              <w:right w:val="single" w:sz="4" w:space="0" w:color="auto"/>
            </w:tcBorders>
            <w:shd w:val="clear" w:color="auto" w:fill="auto"/>
            <w:vAlign w:val="center"/>
            <w:hideMark/>
          </w:tcPr>
          <w:p w14:paraId="0EA20FA4"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Saldo migracji wewnętrznych</w:t>
            </w:r>
          </w:p>
        </w:tc>
        <w:tc>
          <w:tcPr>
            <w:tcW w:w="360" w:type="pct"/>
            <w:tcBorders>
              <w:top w:val="nil"/>
              <w:left w:val="nil"/>
              <w:bottom w:val="single" w:sz="4" w:space="0" w:color="auto"/>
              <w:right w:val="single" w:sz="4" w:space="0" w:color="auto"/>
            </w:tcBorders>
            <w:shd w:val="clear" w:color="FFFFFF" w:fill="FFFFFF"/>
            <w:vAlign w:val="center"/>
            <w:hideMark/>
          </w:tcPr>
          <w:p w14:paraId="7A3EC404"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109</w:t>
            </w:r>
          </w:p>
        </w:tc>
        <w:tc>
          <w:tcPr>
            <w:tcW w:w="361" w:type="pct"/>
            <w:tcBorders>
              <w:top w:val="nil"/>
              <w:left w:val="nil"/>
              <w:bottom w:val="single" w:sz="4" w:space="0" w:color="auto"/>
              <w:right w:val="single" w:sz="4" w:space="0" w:color="auto"/>
            </w:tcBorders>
            <w:shd w:val="clear" w:color="FFFFFF" w:fill="FFFFFF"/>
            <w:vAlign w:val="center"/>
            <w:hideMark/>
          </w:tcPr>
          <w:p w14:paraId="54F2CB8E"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49</w:t>
            </w:r>
          </w:p>
        </w:tc>
        <w:tc>
          <w:tcPr>
            <w:tcW w:w="360" w:type="pct"/>
            <w:tcBorders>
              <w:top w:val="nil"/>
              <w:left w:val="nil"/>
              <w:bottom w:val="single" w:sz="4" w:space="0" w:color="auto"/>
              <w:right w:val="single" w:sz="4" w:space="0" w:color="auto"/>
            </w:tcBorders>
            <w:shd w:val="clear" w:color="FFFFFF" w:fill="FFFFFF"/>
            <w:vAlign w:val="center"/>
            <w:hideMark/>
          </w:tcPr>
          <w:p w14:paraId="0177FB67"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18</w:t>
            </w:r>
          </w:p>
        </w:tc>
        <w:tc>
          <w:tcPr>
            <w:tcW w:w="361" w:type="pct"/>
            <w:tcBorders>
              <w:top w:val="nil"/>
              <w:left w:val="nil"/>
              <w:bottom w:val="single" w:sz="4" w:space="0" w:color="auto"/>
              <w:right w:val="single" w:sz="4" w:space="0" w:color="auto"/>
            </w:tcBorders>
            <w:shd w:val="clear" w:color="FFFFFF" w:fill="FFFFFF"/>
            <w:vAlign w:val="center"/>
            <w:hideMark/>
          </w:tcPr>
          <w:p w14:paraId="72F458B6"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56</w:t>
            </w:r>
          </w:p>
        </w:tc>
        <w:tc>
          <w:tcPr>
            <w:tcW w:w="361" w:type="pct"/>
            <w:tcBorders>
              <w:top w:val="nil"/>
              <w:left w:val="nil"/>
              <w:bottom w:val="single" w:sz="4" w:space="0" w:color="auto"/>
              <w:right w:val="single" w:sz="4" w:space="0" w:color="auto"/>
            </w:tcBorders>
            <w:shd w:val="clear" w:color="FFFFFF" w:fill="FFFFFF"/>
            <w:vAlign w:val="center"/>
            <w:hideMark/>
          </w:tcPr>
          <w:p w14:paraId="22FC2419"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-2</w:t>
            </w:r>
          </w:p>
        </w:tc>
        <w:tc>
          <w:tcPr>
            <w:tcW w:w="360" w:type="pct"/>
            <w:tcBorders>
              <w:top w:val="nil"/>
              <w:left w:val="nil"/>
              <w:bottom w:val="single" w:sz="4" w:space="0" w:color="auto"/>
              <w:right w:val="single" w:sz="4" w:space="0" w:color="auto"/>
            </w:tcBorders>
            <w:shd w:val="clear" w:color="FFFFFF" w:fill="FFFFFF"/>
            <w:vAlign w:val="center"/>
            <w:hideMark/>
          </w:tcPr>
          <w:p w14:paraId="3E019A57"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55</w:t>
            </w:r>
          </w:p>
        </w:tc>
        <w:tc>
          <w:tcPr>
            <w:tcW w:w="361" w:type="pct"/>
            <w:tcBorders>
              <w:top w:val="nil"/>
              <w:left w:val="nil"/>
              <w:bottom w:val="single" w:sz="4" w:space="0" w:color="auto"/>
              <w:right w:val="single" w:sz="4" w:space="0" w:color="auto"/>
            </w:tcBorders>
            <w:shd w:val="clear" w:color="FFFFFF" w:fill="FFFFFF"/>
            <w:vAlign w:val="center"/>
            <w:hideMark/>
          </w:tcPr>
          <w:p w14:paraId="5E8ACB7A"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-9</w:t>
            </w:r>
          </w:p>
        </w:tc>
        <w:tc>
          <w:tcPr>
            <w:tcW w:w="360" w:type="pct"/>
            <w:tcBorders>
              <w:top w:val="nil"/>
              <w:left w:val="nil"/>
              <w:bottom w:val="single" w:sz="4" w:space="0" w:color="auto"/>
              <w:right w:val="single" w:sz="4" w:space="0" w:color="auto"/>
            </w:tcBorders>
            <w:shd w:val="clear" w:color="FFFFFF" w:fill="FFFFFF"/>
            <w:vAlign w:val="center"/>
            <w:hideMark/>
          </w:tcPr>
          <w:p w14:paraId="0DACF94A"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30</w:t>
            </w:r>
          </w:p>
        </w:tc>
        <w:tc>
          <w:tcPr>
            <w:tcW w:w="361" w:type="pct"/>
            <w:tcBorders>
              <w:top w:val="nil"/>
              <w:left w:val="nil"/>
              <w:bottom w:val="single" w:sz="4" w:space="0" w:color="auto"/>
              <w:right w:val="single" w:sz="4" w:space="0" w:color="auto"/>
            </w:tcBorders>
            <w:shd w:val="clear" w:color="FFFFFF" w:fill="FFFFFF"/>
            <w:vAlign w:val="center"/>
            <w:hideMark/>
          </w:tcPr>
          <w:p w14:paraId="3FE449EC"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39</w:t>
            </w:r>
          </w:p>
        </w:tc>
        <w:tc>
          <w:tcPr>
            <w:tcW w:w="361" w:type="pct"/>
            <w:tcBorders>
              <w:top w:val="nil"/>
              <w:left w:val="nil"/>
              <w:bottom w:val="single" w:sz="4" w:space="0" w:color="auto"/>
              <w:right w:val="single" w:sz="8" w:space="0" w:color="auto"/>
            </w:tcBorders>
            <w:shd w:val="clear" w:color="FFFFFF" w:fill="FFFFFF"/>
            <w:vAlign w:val="center"/>
            <w:hideMark/>
          </w:tcPr>
          <w:p w14:paraId="33F4CBDC"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39</w:t>
            </w:r>
          </w:p>
        </w:tc>
      </w:tr>
      <w:tr w:rsidR="00C20B62" w:rsidRPr="00D910EC" w14:paraId="61223354" w14:textId="77777777" w:rsidTr="00C20B62">
        <w:tc>
          <w:tcPr>
            <w:tcW w:w="1395" w:type="pct"/>
            <w:tcBorders>
              <w:top w:val="nil"/>
              <w:left w:val="single" w:sz="8" w:space="0" w:color="auto"/>
              <w:bottom w:val="single" w:sz="8" w:space="0" w:color="auto"/>
              <w:right w:val="single" w:sz="4" w:space="0" w:color="auto"/>
            </w:tcBorders>
            <w:shd w:val="clear" w:color="auto" w:fill="auto"/>
            <w:vAlign w:val="center"/>
            <w:hideMark/>
          </w:tcPr>
          <w:p w14:paraId="40FE84FD"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Saldo migracji zagranicznych</w:t>
            </w:r>
          </w:p>
        </w:tc>
        <w:tc>
          <w:tcPr>
            <w:tcW w:w="360" w:type="pct"/>
            <w:tcBorders>
              <w:top w:val="nil"/>
              <w:left w:val="nil"/>
              <w:bottom w:val="single" w:sz="8" w:space="0" w:color="auto"/>
              <w:right w:val="single" w:sz="4" w:space="0" w:color="auto"/>
            </w:tcBorders>
            <w:shd w:val="clear" w:color="FFFFFF" w:fill="FFFFFF"/>
            <w:vAlign w:val="center"/>
            <w:hideMark/>
          </w:tcPr>
          <w:p w14:paraId="7F40ABD5"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4</w:t>
            </w:r>
          </w:p>
        </w:tc>
        <w:tc>
          <w:tcPr>
            <w:tcW w:w="361" w:type="pct"/>
            <w:tcBorders>
              <w:top w:val="nil"/>
              <w:left w:val="nil"/>
              <w:bottom w:val="single" w:sz="8" w:space="0" w:color="auto"/>
              <w:right w:val="single" w:sz="4" w:space="0" w:color="auto"/>
            </w:tcBorders>
            <w:shd w:val="clear" w:color="FFFFFF" w:fill="FFFFFF"/>
            <w:vAlign w:val="center"/>
            <w:hideMark/>
          </w:tcPr>
          <w:p w14:paraId="6F0D06FB"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3</w:t>
            </w:r>
          </w:p>
        </w:tc>
        <w:tc>
          <w:tcPr>
            <w:tcW w:w="360" w:type="pct"/>
            <w:tcBorders>
              <w:top w:val="nil"/>
              <w:left w:val="nil"/>
              <w:bottom w:val="single" w:sz="8" w:space="0" w:color="auto"/>
              <w:right w:val="single" w:sz="4" w:space="0" w:color="auto"/>
            </w:tcBorders>
            <w:shd w:val="clear" w:color="FFFFFF" w:fill="FFFFFF"/>
            <w:vAlign w:val="center"/>
            <w:hideMark/>
          </w:tcPr>
          <w:p w14:paraId="61D1CE15"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10</w:t>
            </w:r>
          </w:p>
        </w:tc>
        <w:tc>
          <w:tcPr>
            <w:tcW w:w="361" w:type="pct"/>
            <w:tcBorders>
              <w:top w:val="nil"/>
              <w:left w:val="nil"/>
              <w:bottom w:val="single" w:sz="8" w:space="0" w:color="auto"/>
              <w:right w:val="single" w:sz="4" w:space="0" w:color="auto"/>
            </w:tcBorders>
            <w:shd w:val="clear" w:color="FFFFFF" w:fill="FFFFFF"/>
            <w:vAlign w:val="center"/>
            <w:hideMark/>
          </w:tcPr>
          <w:p w14:paraId="48DBE20E"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2</w:t>
            </w:r>
          </w:p>
        </w:tc>
        <w:tc>
          <w:tcPr>
            <w:tcW w:w="361" w:type="pct"/>
            <w:tcBorders>
              <w:top w:val="nil"/>
              <w:left w:val="nil"/>
              <w:bottom w:val="single" w:sz="8" w:space="0" w:color="auto"/>
              <w:right w:val="single" w:sz="4" w:space="0" w:color="auto"/>
            </w:tcBorders>
            <w:shd w:val="clear" w:color="FFFFFF" w:fill="FFFFFF"/>
            <w:vAlign w:val="center"/>
            <w:hideMark/>
          </w:tcPr>
          <w:p w14:paraId="367C188A"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0</w:t>
            </w:r>
          </w:p>
        </w:tc>
        <w:tc>
          <w:tcPr>
            <w:tcW w:w="360" w:type="pct"/>
            <w:tcBorders>
              <w:top w:val="nil"/>
              <w:left w:val="nil"/>
              <w:bottom w:val="single" w:sz="8" w:space="0" w:color="auto"/>
              <w:right w:val="single" w:sz="4" w:space="0" w:color="auto"/>
            </w:tcBorders>
            <w:shd w:val="clear" w:color="FFFFFF" w:fill="FFFFFF"/>
            <w:vAlign w:val="center"/>
            <w:hideMark/>
          </w:tcPr>
          <w:p w14:paraId="51C63DB9"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0</w:t>
            </w:r>
          </w:p>
        </w:tc>
        <w:tc>
          <w:tcPr>
            <w:tcW w:w="361" w:type="pct"/>
            <w:tcBorders>
              <w:top w:val="nil"/>
              <w:left w:val="nil"/>
              <w:bottom w:val="single" w:sz="8" w:space="0" w:color="auto"/>
              <w:right w:val="single" w:sz="4" w:space="0" w:color="auto"/>
            </w:tcBorders>
            <w:shd w:val="clear" w:color="FFFFFF" w:fill="FFFFFF"/>
            <w:vAlign w:val="center"/>
            <w:hideMark/>
          </w:tcPr>
          <w:p w14:paraId="3D3AC902"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0</w:t>
            </w:r>
          </w:p>
        </w:tc>
        <w:tc>
          <w:tcPr>
            <w:tcW w:w="360" w:type="pct"/>
            <w:tcBorders>
              <w:top w:val="nil"/>
              <w:left w:val="nil"/>
              <w:bottom w:val="single" w:sz="8" w:space="0" w:color="auto"/>
              <w:right w:val="single" w:sz="4" w:space="0" w:color="auto"/>
            </w:tcBorders>
            <w:shd w:val="clear" w:color="FFFFFF" w:fill="FFFFFF"/>
            <w:vAlign w:val="center"/>
            <w:hideMark/>
          </w:tcPr>
          <w:p w14:paraId="133E33A9"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-2</w:t>
            </w:r>
          </w:p>
        </w:tc>
        <w:tc>
          <w:tcPr>
            <w:tcW w:w="361" w:type="pct"/>
            <w:tcBorders>
              <w:top w:val="nil"/>
              <w:left w:val="nil"/>
              <w:bottom w:val="single" w:sz="8" w:space="0" w:color="auto"/>
              <w:right w:val="single" w:sz="4" w:space="0" w:color="auto"/>
            </w:tcBorders>
            <w:shd w:val="clear" w:color="FFFFFF" w:fill="FFFFFF"/>
            <w:vAlign w:val="center"/>
            <w:hideMark/>
          </w:tcPr>
          <w:p w14:paraId="54509D61"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0</w:t>
            </w:r>
          </w:p>
        </w:tc>
        <w:tc>
          <w:tcPr>
            <w:tcW w:w="361" w:type="pct"/>
            <w:tcBorders>
              <w:top w:val="nil"/>
              <w:left w:val="nil"/>
              <w:bottom w:val="single" w:sz="8" w:space="0" w:color="auto"/>
              <w:right w:val="single" w:sz="8" w:space="0" w:color="auto"/>
            </w:tcBorders>
            <w:shd w:val="clear" w:color="FFFFFF" w:fill="FFFFFF"/>
            <w:vAlign w:val="center"/>
            <w:hideMark/>
          </w:tcPr>
          <w:p w14:paraId="33B27AEA" w14:textId="77777777" w:rsidR="00D910EC" w:rsidRPr="00D910EC" w:rsidRDefault="00D910EC" w:rsidP="00D910EC">
            <w:pPr>
              <w:spacing w:after="0" w:line="240" w:lineRule="auto"/>
              <w:jc w:val="right"/>
              <w:rPr>
                <w:rFonts w:ascii="Arial" w:eastAsia="Times New Roman" w:hAnsi="Arial" w:cs="Arial"/>
                <w:color w:val="000000"/>
                <w:sz w:val="18"/>
                <w:szCs w:val="18"/>
                <w:lang w:eastAsia="pl-PL"/>
              </w:rPr>
            </w:pPr>
            <w:r w:rsidRPr="00D910EC">
              <w:rPr>
                <w:rFonts w:ascii="Arial" w:eastAsia="Times New Roman" w:hAnsi="Arial" w:cs="Arial"/>
                <w:color w:val="000000"/>
                <w:sz w:val="18"/>
                <w:szCs w:val="18"/>
                <w:lang w:eastAsia="pl-PL"/>
              </w:rPr>
              <w:t>3</w:t>
            </w:r>
          </w:p>
        </w:tc>
      </w:tr>
    </w:tbl>
    <w:p w14:paraId="40CE944B" w14:textId="2A02F9CD" w:rsidR="00F730F8" w:rsidRPr="00D910EC" w:rsidRDefault="00F730F8" w:rsidP="00F730F8">
      <w:pPr>
        <w:spacing w:after="240" w:line="240" w:lineRule="auto"/>
        <w:rPr>
          <w:rFonts w:ascii="Arial" w:hAnsi="Arial" w:cs="Arial"/>
          <w:sz w:val="20"/>
          <w:szCs w:val="20"/>
        </w:rPr>
      </w:pPr>
      <w:r w:rsidRPr="00D910EC">
        <w:rPr>
          <w:rFonts w:ascii="Arial" w:hAnsi="Arial" w:cs="Arial"/>
          <w:sz w:val="20"/>
          <w:szCs w:val="20"/>
        </w:rPr>
        <w:t>Źródło: Główny Urząd Statystyczny, Bank Danych Lokalnych (opracowanie własne)</w:t>
      </w:r>
    </w:p>
    <w:p w14:paraId="15107C23" w14:textId="4C5B39B3" w:rsidR="00482D69" w:rsidRPr="00B90749" w:rsidRDefault="00F730F8" w:rsidP="00B90749">
      <w:pPr>
        <w:spacing w:line="360" w:lineRule="auto"/>
        <w:jc w:val="both"/>
        <w:rPr>
          <w:rFonts w:ascii="Arial" w:eastAsia="Calibri" w:hAnsi="Arial" w:cs="Arial"/>
          <w:sz w:val="20"/>
          <w:szCs w:val="20"/>
        </w:rPr>
      </w:pPr>
      <w:r w:rsidRPr="00D910EC">
        <w:rPr>
          <w:rFonts w:ascii="Arial" w:eastAsia="Calibri" w:hAnsi="Arial" w:cs="Arial"/>
          <w:sz w:val="20"/>
          <w:szCs w:val="20"/>
        </w:rPr>
        <w:t>Najwięcej osób wyprowadziło się z terenu gminy w roku 201</w:t>
      </w:r>
      <w:r w:rsidR="00DE6E99" w:rsidRPr="00D910EC">
        <w:rPr>
          <w:rFonts w:ascii="Arial" w:eastAsia="Calibri" w:hAnsi="Arial" w:cs="Arial"/>
          <w:sz w:val="20"/>
          <w:szCs w:val="20"/>
        </w:rPr>
        <w:t>7</w:t>
      </w:r>
      <w:r w:rsidRPr="00D910EC">
        <w:rPr>
          <w:rFonts w:ascii="Arial" w:eastAsia="Calibri" w:hAnsi="Arial" w:cs="Arial"/>
          <w:sz w:val="20"/>
          <w:szCs w:val="20"/>
        </w:rPr>
        <w:t xml:space="preserve">, </w:t>
      </w:r>
      <w:r w:rsidR="006F40D1" w:rsidRPr="00D910EC">
        <w:rPr>
          <w:rFonts w:ascii="Arial" w:eastAsia="Calibri" w:hAnsi="Arial" w:cs="Arial"/>
          <w:sz w:val="20"/>
          <w:szCs w:val="20"/>
        </w:rPr>
        <w:t>było to</w:t>
      </w:r>
      <w:r w:rsidRPr="00D910EC">
        <w:rPr>
          <w:rFonts w:ascii="Arial" w:eastAsia="Calibri" w:hAnsi="Arial" w:cs="Arial"/>
          <w:sz w:val="20"/>
          <w:szCs w:val="20"/>
        </w:rPr>
        <w:t xml:space="preserve"> </w:t>
      </w:r>
      <w:r w:rsidR="00D910EC" w:rsidRPr="00D910EC">
        <w:rPr>
          <w:rFonts w:ascii="Arial" w:eastAsia="Calibri" w:hAnsi="Arial" w:cs="Arial"/>
          <w:sz w:val="20"/>
          <w:szCs w:val="20"/>
        </w:rPr>
        <w:t>176</w:t>
      </w:r>
      <w:r w:rsidRPr="00D910EC">
        <w:rPr>
          <w:rFonts w:ascii="Arial" w:eastAsia="Calibri" w:hAnsi="Arial" w:cs="Arial"/>
          <w:sz w:val="20"/>
          <w:szCs w:val="20"/>
        </w:rPr>
        <w:t xml:space="preserve"> osób. Wymeldowania w</w:t>
      </w:r>
      <w:r w:rsidR="00AA7DC4">
        <w:rPr>
          <w:rFonts w:ascii="Arial" w:eastAsia="Calibri" w:hAnsi="Arial" w:cs="Arial"/>
          <w:sz w:val="20"/>
          <w:szCs w:val="20"/>
        </w:rPr>
        <w:t> </w:t>
      </w:r>
      <w:r w:rsidRPr="00D910EC">
        <w:rPr>
          <w:rFonts w:ascii="Arial" w:eastAsia="Calibri" w:hAnsi="Arial" w:cs="Arial"/>
          <w:sz w:val="20"/>
          <w:szCs w:val="20"/>
        </w:rPr>
        <w:t>ruchu wewnętrznym w gminie w ostatnich latach, występują na podobnym poziomie.</w:t>
      </w:r>
      <w:r w:rsidRPr="00D910EC">
        <w:t xml:space="preserve"> </w:t>
      </w:r>
      <w:r w:rsidRPr="00D910EC">
        <w:rPr>
          <w:rFonts w:ascii="Arial" w:eastAsia="Calibri" w:hAnsi="Arial" w:cs="Arial"/>
          <w:sz w:val="20"/>
          <w:szCs w:val="20"/>
        </w:rPr>
        <w:t xml:space="preserve">Według danych GUS </w:t>
      </w:r>
      <w:r w:rsidR="00690905" w:rsidRPr="00D910EC">
        <w:rPr>
          <w:rFonts w:ascii="Arial" w:eastAsia="Calibri" w:hAnsi="Arial" w:cs="Arial"/>
          <w:sz w:val="20"/>
          <w:szCs w:val="20"/>
        </w:rPr>
        <w:t>saldo migracji zagranicznych</w:t>
      </w:r>
      <w:r w:rsidR="00DE6E99" w:rsidRPr="00D910EC">
        <w:rPr>
          <w:rFonts w:ascii="Arial" w:eastAsia="Calibri" w:hAnsi="Arial" w:cs="Arial"/>
          <w:sz w:val="20"/>
          <w:szCs w:val="20"/>
        </w:rPr>
        <w:t xml:space="preserve"> kształtuj</w:t>
      </w:r>
      <w:r w:rsidR="00690905" w:rsidRPr="00D910EC">
        <w:rPr>
          <w:rFonts w:ascii="Arial" w:eastAsia="Calibri" w:hAnsi="Arial" w:cs="Arial"/>
          <w:sz w:val="20"/>
          <w:szCs w:val="20"/>
        </w:rPr>
        <w:t>e</w:t>
      </w:r>
      <w:r w:rsidR="00DE6E99" w:rsidRPr="00D910EC">
        <w:rPr>
          <w:rFonts w:ascii="Arial" w:eastAsia="Calibri" w:hAnsi="Arial" w:cs="Arial"/>
          <w:sz w:val="20"/>
          <w:szCs w:val="20"/>
        </w:rPr>
        <w:t xml:space="preserve"> się od (</w:t>
      </w:r>
      <w:r w:rsidR="00D910EC" w:rsidRPr="00D910EC">
        <w:rPr>
          <w:rFonts w:ascii="Arial" w:eastAsia="Calibri" w:hAnsi="Arial" w:cs="Arial"/>
          <w:sz w:val="20"/>
          <w:szCs w:val="20"/>
        </w:rPr>
        <w:t>-2</w:t>
      </w:r>
      <w:r w:rsidR="00DE6E99" w:rsidRPr="00D910EC">
        <w:rPr>
          <w:rFonts w:ascii="Arial" w:eastAsia="Calibri" w:hAnsi="Arial" w:cs="Arial"/>
          <w:sz w:val="20"/>
          <w:szCs w:val="20"/>
        </w:rPr>
        <w:t>) do (</w:t>
      </w:r>
      <w:r w:rsidR="00D910EC" w:rsidRPr="00D910EC">
        <w:rPr>
          <w:rFonts w:ascii="Arial" w:eastAsia="Calibri" w:hAnsi="Arial" w:cs="Arial"/>
          <w:sz w:val="20"/>
          <w:szCs w:val="20"/>
        </w:rPr>
        <w:t>+10</w:t>
      </w:r>
      <w:r w:rsidR="00DE6E99" w:rsidRPr="00D910EC">
        <w:rPr>
          <w:rFonts w:ascii="Arial" w:eastAsia="Calibri" w:hAnsi="Arial" w:cs="Arial"/>
          <w:sz w:val="20"/>
          <w:szCs w:val="20"/>
        </w:rPr>
        <w:t>). Najwięcej osób zdecydowało się na opuszczenie gminy i wymeldowanie za granicę, w roku 20</w:t>
      </w:r>
      <w:r w:rsidR="00D910EC" w:rsidRPr="00D910EC">
        <w:rPr>
          <w:rFonts w:ascii="Arial" w:eastAsia="Calibri" w:hAnsi="Arial" w:cs="Arial"/>
          <w:sz w:val="20"/>
          <w:szCs w:val="20"/>
        </w:rPr>
        <w:t>14, były to 4</w:t>
      </w:r>
      <w:r w:rsidR="00DE6E99" w:rsidRPr="00D910EC">
        <w:rPr>
          <w:rFonts w:ascii="Arial" w:eastAsia="Calibri" w:hAnsi="Arial" w:cs="Arial"/>
          <w:sz w:val="20"/>
          <w:szCs w:val="20"/>
        </w:rPr>
        <w:t xml:space="preserve"> os</w:t>
      </w:r>
      <w:r w:rsidR="00D910EC" w:rsidRPr="00D910EC">
        <w:rPr>
          <w:rFonts w:ascii="Arial" w:eastAsia="Calibri" w:hAnsi="Arial" w:cs="Arial"/>
          <w:sz w:val="20"/>
          <w:szCs w:val="20"/>
        </w:rPr>
        <w:t>o</w:t>
      </w:r>
      <w:r w:rsidR="00DE6E99" w:rsidRPr="00D910EC">
        <w:rPr>
          <w:rFonts w:ascii="Arial" w:eastAsia="Calibri" w:hAnsi="Arial" w:cs="Arial"/>
          <w:sz w:val="20"/>
          <w:szCs w:val="20"/>
        </w:rPr>
        <w:t>b</w:t>
      </w:r>
      <w:r w:rsidR="00D910EC" w:rsidRPr="00D910EC">
        <w:rPr>
          <w:rFonts w:ascii="Arial" w:eastAsia="Calibri" w:hAnsi="Arial" w:cs="Arial"/>
          <w:sz w:val="20"/>
          <w:szCs w:val="20"/>
        </w:rPr>
        <w:t>y</w:t>
      </w:r>
      <w:r w:rsidR="00DE6E99" w:rsidRPr="00D910EC">
        <w:rPr>
          <w:rFonts w:ascii="Arial" w:eastAsia="Calibri" w:hAnsi="Arial" w:cs="Arial"/>
          <w:sz w:val="20"/>
          <w:szCs w:val="20"/>
        </w:rPr>
        <w:t xml:space="preserve">. </w:t>
      </w:r>
      <w:bookmarkStart w:id="49" w:name="_Toc76937512"/>
    </w:p>
    <w:p w14:paraId="2FF35261" w14:textId="17FF8077" w:rsidR="00DE6E99" w:rsidRPr="00792F12" w:rsidRDefault="001C4525" w:rsidP="001C4525">
      <w:pPr>
        <w:pStyle w:val="BezodstpwZnak1"/>
        <w:rPr>
          <w:rFonts w:ascii="Arial" w:hAnsi="Arial" w:cs="Arial"/>
          <w:color w:val="auto"/>
        </w:rPr>
      </w:pPr>
      <w:bookmarkStart w:id="50" w:name="_Toc109160833"/>
      <w:r w:rsidRPr="00792F12">
        <w:rPr>
          <w:rFonts w:ascii="Arial" w:hAnsi="Arial" w:cs="Arial"/>
          <w:color w:val="auto"/>
        </w:rPr>
        <w:t xml:space="preserve">Wykres </w:t>
      </w:r>
      <w:r w:rsidRPr="00792F12">
        <w:rPr>
          <w:rFonts w:ascii="Arial" w:hAnsi="Arial" w:cs="Arial"/>
          <w:b/>
          <w:bCs/>
          <w:color w:val="auto"/>
        </w:rPr>
        <w:fldChar w:fldCharType="begin"/>
      </w:r>
      <w:r w:rsidRPr="00792F12">
        <w:rPr>
          <w:rFonts w:ascii="Arial" w:hAnsi="Arial" w:cs="Arial"/>
          <w:color w:val="auto"/>
        </w:rPr>
        <w:instrText xml:space="preserve"> SEQ Wykres \* ARABIC </w:instrText>
      </w:r>
      <w:r w:rsidRPr="00792F12">
        <w:rPr>
          <w:rFonts w:ascii="Arial" w:hAnsi="Arial" w:cs="Arial"/>
          <w:b/>
          <w:bCs/>
          <w:color w:val="auto"/>
        </w:rPr>
        <w:fldChar w:fldCharType="separate"/>
      </w:r>
      <w:r w:rsidR="00E67AF4">
        <w:rPr>
          <w:rFonts w:ascii="Arial" w:hAnsi="Arial" w:cs="Arial"/>
          <w:noProof/>
          <w:color w:val="auto"/>
        </w:rPr>
        <w:t>3</w:t>
      </w:r>
      <w:r w:rsidRPr="00792F12">
        <w:rPr>
          <w:rFonts w:ascii="Arial" w:hAnsi="Arial" w:cs="Arial"/>
          <w:b/>
          <w:bCs/>
          <w:noProof/>
          <w:color w:val="auto"/>
        </w:rPr>
        <w:fldChar w:fldCharType="end"/>
      </w:r>
      <w:r w:rsidRPr="00792F12">
        <w:rPr>
          <w:rFonts w:ascii="Arial" w:hAnsi="Arial" w:cs="Arial"/>
          <w:color w:val="auto"/>
        </w:rPr>
        <w:t xml:space="preserve"> Saldo migracji w gminie </w:t>
      </w:r>
      <w:r w:rsidR="00D910EC" w:rsidRPr="00792F12">
        <w:rPr>
          <w:rFonts w:ascii="Arial" w:hAnsi="Arial" w:cs="Arial"/>
          <w:color w:val="auto"/>
        </w:rPr>
        <w:t xml:space="preserve">Sulejów </w:t>
      </w:r>
      <w:r w:rsidRPr="00792F12">
        <w:rPr>
          <w:rFonts w:ascii="Arial" w:hAnsi="Arial" w:cs="Arial"/>
          <w:color w:val="auto"/>
        </w:rPr>
        <w:t>w latach 201</w:t>
      </w:r>
      <w:r w:rsidR="001B573A" w:rsidRPr="00792F12">
        <w:rPr>
          <w:rFonts w:ascii="Arial" w:hAnsi="Arial" w:cs="Arial"/>
          <w:color w:val="auto"/>
        </w:rPr>
        <w:t>1</w:t>
      </w:r>
      <w:r w:rsidRPr="00792F12">
        <w:rPr>
          <w:rFonts w:ascii="Arial" w:hAnsi="Arial" w:cs="Arial"/>
          <w:color w:val="auto"/>
        </w:rPr>
        <w:t xml:space="preserve"> – 20</w:t>
      </w:r>
      <w:bookmarkEnd w:id="49"/>
      <w:r w:rsidRPr="00792F12">
        <w:rPr>
          <w:rFonts w:ascii="Arial" w:hAnsi="Arial" w:cs="Arial"/>
          <w:color w:val="auto"/>
        </w:rPr>
        <w:t>20</w:t>
      </w:r>
      <w:bookmarkEnd w:id="50"/>
    </w:p>
    <w:p w14:paraId="7A0E23AC" w14:textId="0CC217E0" w:rsidR="00DE6E99" w:rsidRPr="00792F12" w:rsidRDefault="00792F12" w:rsidP="00792F12">
      <w:pPr>
        <w:pStyle w:val="BezodstpwZnak1"/>
        <w:jc w:val="center"/>
        <w:rPr>
          <w:rFonts w:ascii="Arial" w:hAnsi="Arial" w:cs="Arial"/>
          <w:color w:val="auto"/>
        </w:rPr>
      </w:pPr>
      <w:r w:rsidRPr="00792F12">
        <w:rPr>
          <w:noProof/>
          <w:color w:val="auto"/>
          <w:lang w:eastAsia="pl-PL" w:bidi="ar-SA"/>
        </w:rPr>
        <w:drawing>
          <wp:inline distT="0" distB="0" distL="0" distR="0" wp14:anchorId="0D1A9F7B" wp14:editId="053E0191">
            <wp:extent cx="5594985" cy="2270760"/>
            <wp:effectExtent l="0" t="0" r="5715" b="15240"/>
            <wp:docPr id="10" name="Wykres 10">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CECFA5C7-B704-4EBB-B159-CB1F0A2DEC5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7EC27F0F" w14:textId="77777777" w:rsidR="001C4525" w:rsidRPr="00792F12" w:rsidRDefault="001C4525" w:rsidP="0018524A">
      <w:pPr>
        <w:pStyle w:val="BezodstpwZnak1"/>
        <w:spacing w:after="240" w:line="240" w:lineRule="auto"/>
        <w:rPr>
          <w:rFonts w:ascii="Arial" w:hAnsi="Arial" w:cs="Arial"/>
          <w:color w:val="auto"/>
        </w:rPr>
      </w:pPr>
      <w:r w:rsidRPr="00792F12">
        <w:rPr>
          <w:rFonts w:ascii="Arial" w:hAnsi="Arial" w:cs="Arial"/>
          <w:color w:val="auto"/>
        </w:rPr>
        <w:t>Źródło: Główny Urząd Statystyczny, Bank Danych Lokalnych (opracowanie własne)</w:t>
      </w:r>
    </w:p>
    <w:p w14:paraId="1898BF2E" w14:textId="5AC39FD0" w:rsidR="008D7519" w:rsidRPr="00792F12" w:rsidRDefault="001C4525" w:rsidP="00792F12">
      <w:pPr>
        <w:spacing w:after="0" w:line="360" w:lineRule="auto"/>
        <w:ind w:firstLine="709"/>
        <w:jc w:val="both"/>
        <w:rPr>
          <w:rFonts w:ascii="Arial" w:hAnsi="Arial" w:cs="Arial"/>
          <w:sz w:val="20"/>
          <w:szCs w:val="20"/>
        </w:rPr>
      </w:pPr>
      <w:r w:rsidRPr="00792F12">
        <w:rPr>
          <w:rFonts w:ascii="Arial" w:hAnsi="Arial" w:cs="Arial"/>
          <w:sz w:val="20"/>
          <w:szCs w:val="20"/>
        </w:rPr>
        <w:lastRenderedPageBreak/>
        <w:t xml:space="preserve">Wartość salda migracji wewnętrznych w analizowanych latach przyjmowała </w:t>
      </w:r>
      <w:r w:rsidR="00792F12" w:rsidRPr="00792F12">
        <w:rPr>
          <w:rFonts w:ascii="Arial" w:hAnsi="Arial" w:cs="Arial"/>
          <w:sz w:val="20"/>
          <w:szCs w:val="20"/>
        </w:rPr>
        <w:t>przeważnie wartości dodatnie, w przypadku salda migracji zagranicznych wartości wskaźnika najczęściej odnotowano w przedziale&lt;-2; +4&gt;</w:t>
      </w:r>
      <w:r w:rsidR="008D7519" w:rsidRPr="00792F12">
        <w:rPr>
          <w:rFonts w:ascii="Arial" w:hAnsi="Arial" w:cs="Arial"/>
          <w:sz w:val="20"/>
          <w:szCs w:val="20"/>
        </w:rPr>
        <w:t>.</w:t>
      </w:r>
      <w:r w:rsidR="00792F12">
        <w:rPr>
          <w:rFonts w:ascii="Arial" w:hAnsi="Arial" w:cs="Arial"/>
          <w:sz w:val="20"/>
          <w:szCs w:val="20"/>
        </w:rPr>
        <w:t xml:space="preserve"> </w:t>
      </w:r>
      <w:r w:rsidR="00792F12" w:rsidRPr="00792F12">
        <w:rPr>
          <w:rFonts w:ascii="Arial" w:hAnsi="Arial" w:cs="Arial"/>
          <w:sz w:val="20"/>
          <w:szCs w:val="20"/>
        </w:rPr>
        <w:t>Dane te można odczytywać jako neutralne/ korzystne dla gminy Sulejów.</w:t>
      </w:r>
    </w:p>
    <w:p w14:paraId="0D5901C1" w14:textId="1B47F5EB" w:rsidR="00792F12" w:rsidRPr="00792F12" w:rsidRDefault="00792F12" w:rsidP="00792F12">
      <w:pPr>
        <w:spacing w:after="0" w:line="360" w:lineRule="auto"/>
        <w:ind w:firstLine="709"/>
        <w:jc w:val="both"/>
        <w:rPr>
          <w:rFonts w:ascii="Arial" w:hAnsi="Arial" w:cs="Arial"/>
          <w:sz w:val="20"/>
          <w:szCs w:val="20"/>
        </w:rPr>
      </w:pPr>
      <w:r w:rsidRPr="00792F12">
        <w:rPr>
          <w:rFonts w:ascii="Arial" w:hAnsi="Arial" w:cs="Arial"/>
          <w:sz w:val="20"/>
          <w:szCs w:val="20"/>
        </w:rPr>
        <w:t>W tabeli poniżej dokonano analizy porównawczej, kolorem niebieskim oznaczono dodatnie</w:t>
      </w:r>
      <w:r>
        <w:rPr>
          <w:rFonts w:ascii="Arial" w:hAnsi="Arial" w:cs="Arial"/>
          <w:sz w:val="20"/>
          <w:szCs w:val="20"/>
        </w:rPr>
        <w:t xml:space="preserve"> </w:t>
      </w:r>
      <w:r w:rsidRPr="00792F12">
        <w:rPr>
          <w:rFonts w:ascii="Arial" w:hAnsi="Arial" w:cs="Arial"/>
          <w:sz w:val="20"/>
          <w:szCs w:val="20"/>
        </w:rPr>
        <w:t xml:space="preserve">wartości </w:t>
      </w:r>
      <w:r>
        <w:rPr>
          <w:rFonts w:ascii="Arial" w:hAnsi="Arial" w:cs="Arial"/>
          <w:sz w:val="20"/>
          <w:szCs w:val="20"/>
        </w:rPr>
        <w:t xml:space="preserve">oraz „0” </w:t>
      </w:r>
      <w:r w:rsidRPr="00792F12">
        <w:rPr>
          <w:rFonts w:ascii="Arial" w:hAnsi="Arial" w:cs="Arial"/>
          <w:sz w:val="20"/>
          <w:szCs w:val="20"/>
        </w:rPr>
        <w:t>salda migracji ogółem w poszczególnych jednostkach terytorialnych.</w:t>
      </w:r>
      <w:r w:rsidR="006F39CE">
        <w:rPr>
          <w:rFonts w:ascii="Arial" w:hAnsi="Arial" w:cs="Arial"/>
          <w:sz w:val="20"/>
          <w:szCs w:val="20"/>
        </w:rPr>
        <w:t xml:space="preserve"> W całym analizowanym okresie ujemne wartości salda odnotowano dla: województwa łódzkiego, powiatu opoczyńskiego oraz miasta na prawach powiatu Piotrków Trybunalski. W powiecie piotrkowskim ogółem co roku saldo migracji ogółem było dodatnie, na co wskazują dodatnie wartości salda w</w:t>
      </w:r>
      <w:r w:rsidR="00AA7DC4">
        <w:rPr>
          <w:rFonts w:ascii="Arial" w:hAnsi="Arial" w:cs="Arial"/>
          <w:sz w:val="20"/>
          <w:szCs w:val="20"/>
        </w:rPr>
        <w:t> </w:t>
      </w:r>
      <w:r w:rsidR="006F39CE">
        <w:rPr>
          <w:rFonts w:ascii="Arial" w:hAnsi="Arial" w:cs="Arial"/>
          <w:sz w:val="20"/>
          <w:szCs w:val="20"/>
        </w:rPr>
        <w:t>większości lat i gmin. Najtrudniejsza sytuacja dotyczy w tym zakresie gmin: Łęki Szlacheckie, Ręczno i Gorzkowice, gdzie odnotowano kolejno: jedną, dwie i trzy dodatnie wartości wskaźnika dla całego analizowanego okresu. W gminie Sulejów wartość ujemna wystąpiła tylko w roku 2017 i</w:t>
      </w:r>
      <w:r w:rsidR="00AA7DC4">
        <w:rPr>
          <w:rFonts w:ascii="Arial" w:hAnsi="Arial" w:cs="Arial"/>
          <w:sz w:val="20"/>
          <w:szCs w:val="20"/>
        </w:rPr>
        <w:t> </w:t>
      </w:r>
      <w:r w:rsidR="006F39CE">
        <w:rPr>
          <w:rFonts w:ascii="Arial" w:hAnsi="Arial" w:cs="Arial"/>
          <w:sz w:val="20"/>
          <w:szCs w:val="20"/>
        </w:rPr>
        <w:t>wyniosła (-9) osób.</w:t>
      </w:r>
    </w:p>
    <w:p w14:paraId="0A0EFB49" w14:textId="636B8697" w:rsidR="001C4525" w:rsidRPr="00792F12" w:rsidRDefault="001C4525" w:rsidP="001C4525">
      <w:pPr>
        <w:pStyle w:val="Legenda"/>
        <w:spacing w:before="240" w:after="0" w:line="240" w:lineRule="auto"/>
        <w:rPr>
          <w:rFonts w:ascii="Arial" w:hAnsi="Arial" w:cs="Arial"/>
          <w:b w:val="0"/>
          <w:bCs w:val="0"/>
          <w:color w:val="auto"/>
          <w:sz w:val="20"/>
          <w:szCs w:val="20"/>
        </w:rPr>
      </w:pPr>
      <w:bookmarkStart w:id="51" w:name="_Toc109160860"/>
      <w:bookmarkStart w:id="52" w:name="_Toc76937464"/>
      <w:r w:rsidRPr="00792F12">
        <w:rPr>
          <w:rFonts w:ascii="Arial" w:hAnsi="Arial" w:cs="Arial"/>
          <w:b w:val="0"/>
          <w:bCs w:val="0"/>
          <w:color w:val="auto"/>
          <w:sz w:val="20"/>
          <w:szCs w:val="20"/>
        </w:rPr>
        <w:t xml:space="preserve">Tabela </w:t>
      </w:r>
      <w:r w:rsidRPr="00792F12">
        <w:rPr>
          <w:rFonts w:ascii="Arial" w:hAnsi="Arial" w:cs="Arial"/>
          <w:b w:val="0"/>
          <w:bCs w:val="0"/>
          <w:color w:val="auto"/>
          <w:sz w:val="20"/>
          <w:szCs w:val="20"/>
        </w:rPr>
        <w:fldChar w:fldCharType="begin"/>
      </w:r>
      <w:r w:rsidRPr="00792F12">
        <w:rPr>
          <w:rFonts w:ascii="Arial" w:hAnsi="Arial" w:cs="Arial"/>
          <w:b w:val="0"/>
          <w:bCs w:val="0"/>
          <w:color w:val="auto"/>
          <w:sz w:val="20"/>
          <w:szCs w:val="20"/>
        </w:rPr>
        <w:instrText xml:space="preserve"> SEQ Tabela \* ARABIC </w:instrText>
      </w:r>
      <w:r w:rsidRPr="00792F12">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10</w:t>
      </w:r>
      <w:r w:rsidRPr="00792F12">
        <w:rPr>
          <w:rFonts w:ascii="Arial" w:hAnsi="Arial" w:cs="Arial"/>
          <w:b w:val="0"/>
          <w:bCs w:val="0"/>
          <w:noProof/>
          <w:color w:val="auto"/>
          <w:sz w:val="20"/>
          <w:szCs w:val="20"/>
        </w:rPr>
        <w:fldChar w:fldCharType="end"/>
      </w:r>
      <w:r w:rsidRPr="00792F12">
        <w:rPr>
          <w:rFonts w:ascii="Arial" w:hAnsi="Arial" w:cs="Arial"/>
          <w:b w:val="0"/>
          <w:bCs w:val="0"/>
          <w:color w:val="auto"/>
          <w:sz w:val="20"/>
          <w:szCs w:val="20"/>
        </w:rPr>
        <w:t xml:space="preserve"> Saldo migracji ogółem w</w:t>
      </w:r>
      <w:r w:rsidR="008D7519" w:rsidRPr="00792F12">
        <w:rPr>
          <w:rFonts w:ascii="Arial" w:hAnsi="Arial" w:cs="Arial"/>
          <w:b w:val="0"/>
          <w:bCs w:val="0"/>
          <w:color w:val="auto"/>
          <w:sz w:val="20"/>
          <w:szCs w:val="20"/>
        </w:rPr>
        <w:t xml:space="preserve"> gminie </w:t>
      </w:r>
      <w:r w:rsidR="00792F12" w:rsidRPr="00792F12">
        <w:rPr>
          <w:rFonts w:ascii="Arial" w:hAnsi="Arial" w:cs="Arial"/>
          <w:b w:val="0"/>
          <w:bCs w:val="0"/>
          <w:color w:val="auto"/>
          <w:sz w:val="20"/>
          <w:szCs w:val="20"/>
        </w:rPr>
        <w:t>Sulejów,</w:t>
      </w:r>
      <w:r w:rsidR="008D7519" w:rsidRPr="00792F12">
        <w:rPr>
          <w:rFonts w:ascii="Arial" w:hAnsi="Arial" w:cs="Arial"/>
          <w:b w:val="0"/>
          <w:bCs w:val="0"/>
          <w:color w:val="auto"/>
          <w:sz w:val="20"/>
          <w:szCs w:val="20"/>
        </w:rPr>
        <w:t xml:space="preserve"> gminach ościennych, powiecie </w:t>
      </w:r>
      <w:r w:rsidR="00792F12" w:rsidRPr="00792F12">
        <w:rPr>
          <w:rFonts w:ascii="Arial" w:hAnsi="Arial" w:cs="Arial"/>
          <w:b w:val="0"/>
          <w:bCs w:val="0"/>
          <w:color w:val="auto"/>
          <w:sz w:val="20"/>
          <w:szCs w:val="20"/>
        </w:rPr>
        <w:t>opoczyńskim i piotrkowskim</w:t>
      </w:r>
      <w:r w:rsidR="008D7519" w:rsidRPr="00792F12">
        <w:rPr>
          <w:rFonts w:ascii="Arial" w:hAnsi="Arial" w:cs="Arial"/>
          <w:b w:val="0"/>
          <w:bCs w:val="0"/>
          <w:color w:val="auto"/>
          <w:sz w:val="20"/>
          <w:szCs w:val="20"/>
        </w:rPr>
        <w:t xml:space="preserve"> oraz województwie łódzkim w latach 2011 – 2020 – analiza porównawcza</w:t>
      </w:r>
      <w:bookmarkEnd w:id="51"/>
      <w:r w:rsidRPr="00792F12">
        <w:rPr>
          <w:rFonts w:ascii="Arial" w:hAnsi="Arial" w:cs="Arial"/>
          <w:b w:val="0"/>
          <w:bCs w:val="0"/>
          <w:color w:val="auto"/>
          <w:sz w:val="20"/>
          <w:szCs w:val="20"/>
        </w:rPr>
        <w:t xml:space="preserve"> </w:t>
      </w:r>
      <w:bookmarkEnd w:id="52"/>
    </w:p>
    <w:tbl>
      <w:tblPr>
        <w:tblW w:w="5000" w:type="pct"/>
        <w:tblCellMar>
          <w:left w:w="70" w:type="dxa"/>
          <w:right w:w="70" w:type="dxa"/>
        </w:tblCellMar>
        <w:tblLook w:val="04A0" w:firstRow="1" w:lastRow="0" w:firstColumn="1" w:lastColumn="0" w:noHBand="0" w:noVBand="1"/>
      </w:tblPr>
      <w:tblGrid>
        <w:gridCol w:w="2061"/>
        <w:gridCol w:w="716"/>
        <w:gridCol w:w="715"/>
        <w:gridCol w:w="715"/>
        <w:gridCol w:w="715"/>
        <w:gridCol w:w="715"/>
        <w:gridCol w:w="715"/>
        <w:gridCol w:w="715"/>
        <w:gridCol w:w="715"/>
        <w:gridCol w:w="715"/>
        <w:gridCol w:w="715"/>
      </w:tblGrid>
      <w:tr w:rsidR="00792F12" w:rsidRPr="00792F12" w14:paraId="459F37D6" w14:textId="77777777" w:rsidTr="00B90749">
        <w:trPr>
          <w:tblHeader/>
        </w:trPr>
        <w:tc>
          <w:tcPr>
            <w:tcW w:w="1117" w:type="pct"/>
            <w:tcBorders>
              <w:top w:val="single" w:sz="8" w:space="0" w:color="auto"/>
              <w:left w:val="single" w:sz="8" w:space="0" w:color="auto"/>
              <w:bottom w:val="single" w:sz="4" w:space="0" w:color="auto"/>
              <w:right w:val="single" w:sz="4" w:space="0" w:color="auto"/>
            </w:tcBorders>
            <w:shd w:val="clear" w:color="auto" w:fill="FEF99A"/>
            <w:vAlign w:val="center"/>
            <w:hideMark/>
          </w:tcPr>
          <w:p w14:paraId="2A4EF432" w14:textId="77777777" w:rsidR="00792F12" w:rsidRPr="00792F12" w:rsidRDefault="00792F12" w:rsidP="00792F12">
            <w:pPr>
              <w:spacing w:after="0" w:line="240" w:lineRule="auto"/>
              <w:rPr>
                <w:rFonts w:ascii="Arial" w:eastAsia="Times New Roman" w:hAnsi="Arial" w:cs="Arial"/>
                <w:b/>
                <w:bCs/>
                <w:color w:val="000000"/>
                <w:sz w:val="18"/>
                <w:szCs w:val="18"/>
                <w:lang w:eastAsia="pl-PL"/>
              </w:rPr>
            </w:pPr>
            <w:r w:rsidRPr="00792F12">
              <w:rPr>
                <w:rFonts w:ascii="Arial" w:eastAsia="Times New Roman" w:hAnsi="Arial" w:cs="Arial"/>
                <w:b/>
                <w:bCs/>
                <w:color w:val="000000"/>
                <w:sz w:val="18"/>
                <w:szCs w:val="18"/>
                <w:lang w:eastAsia="pl-PL"/>
              </w:rPr>
              <w:t>Jednostka terytorialna</w:t>
            </w:r>
          </w:p>
        </w:tc>
        <w:tc>
          <w:tcPr>
            <w:tcW w:w="388" w:type="pct"/>
            <w:tcBorders>
              <w:top w:val="single" w:sz="8" w:space="0" w:color="auto"/>
              <w:left w:val="nil"/>
              <w:bottom w:val="single" w:sz="4" w:space="0" w:color="auto"/>
              <w:right w:val="single" w:sz="4" w:space="0" w:color="auto"/>
            </w:tcBorders>
            <w:shd w:val="clear" w:color="auto" w:fill="FEF99A"/>
            <w:vAlign w:val="center"/>
            <w:hideMark/>
          </w:tcPr>
          <w:p w14:paraId="31FADF62" w14:textId="77777777" w:rsidR="00792F12" w:rsidRPr="00792F12" w:rsidRDefault="00792F12" w:rsidP="00792F12">
            <w:pPr>
              <w:spacing w:after="0" w:line="240" w:lineRule="auto"/>
              <w:jc w:val="center"/>
              <w:rPr>
                <w:rFonts w:ascii="Arial" w:eastAsia="Times New Roman" w:hAnsi="Arial" w:cs="Arial"/>
                <w:b/>
                <w:bCs/>
                <w:color w:val="000000"/>
                <w:sz w:val="18"/>
                <w:szCs w:val="18"/>
                <w:lang w:eastAsia="pl-PL"/>
              </w:rPr>
            </w:pPr>
            <w:r w:rsidRPr="00792F12">
              <w:rPr>
                <w:rFonts w:ascii="Arial" w:eastAsia="Times New Roman" w:hAnsi="Arial" w:cs="Arial"/>
                <w:b/>
                <w:bCs/>
                <w:color w:val="000000"/>
                <w:sz w:val="18"/>
                <w:szCs w:val="18"/>
                <w:lang w:eastAsia="pl-PL"/>
              </w:rPr>
              <w:t>2011</w:t>
            </w:r>
          </w:p>
        </w:tc>
        <w:tc>
          <w:tcPr>
            <w:tcW w:w="388" w:type="pct"/>
            <w:tcBorders>
              <w:top w:val="single" w:sz="8" w:space="0" w:color="auto"/>
              <w:left w:val="nil"/>
              <w:bottom w:val="single" w:sz="4" w:space="0" w:color="auto"/>
              <w:right w:val="single" w:sz="4" w:space="0" w:color="auto"/>
            </w:tcBorders>
            <w:shd w:val="clear" w:color="auto" w:fill="FEF99A"/>
            <w:vAlign w:val="center"/>
            <w:hideMark/>
          </w:tcPr>
          <w:p w14:paraId="00587571" w14:textId="77777777" w:rsidR="00792F12" w:rsidRPr="00792F12" w:rsidRDefault="00792F12" w:rsidP="00792F12">
            <w:pPr>
              <w:spacing w:after="0" w:line="240" w:lineRule="auto"/>
              <w:jc w:val="center"/>
              <w:rPr>
                <w:rFonts w:ascii="Arial" w:eastAsia="Times New Roman" w:hAnsi="Arial" w:cs="Arial"/>
                <w:b/>
                <w:bCs/>
                <w:color w:val="000000"/>
                <w:sz w:val="18"/>
                <w:szCs w:val="18"/>
                <w:lang w:eastAsia="pl-PL"/>
              </w:rPr>
            </w:pPr>
            <w:r w:rsidRPr="00792F12">
              <w:rPr>
                <w:rFonts w:ascii="Arial" w:eastAsia="Times New Roman" w:hAnsi="Arial" w:cs="Arial"/>
                <w:b/>
                <w:bCs/>
                <w:color w:val="000000"/>
                <w:sz w:val="18"/>
                <w:szCs w:val="18"/>
                <w:lang w:eastAsia="pl-PL"/>
              </w:rPr>
              <w:t>2012</w:t>
            </w:r>
          </w:p>
        </w:tc>
        <w:tc>
          <w:tcPr>
            <w:tcW w:w="388" w:type="pct"/>
            <w:tcBorders>
              <w:top w:val="single" w:sz="8" w:space="0" w:color="auto"/>
              <w:left w:val="nil"/>
              <w:bottom w:val="single" w:sz="4" w:space="0" w:color="auto"/>
              <w:right w:val="single" w:sz="4" w:space="0" w:color="auto"/>
            </w:tcBorders>
            <w:shd w:val="clear" w:color="auto" w:fill="FEF99A"/>
            <w:vAlign w:val="center"/>
            <w:hideMark/>
          </w:tcPr>
          <w:p w14:paraId="5C9E246D" w14:textId="77777777" w:rsidR="00792F12" w:rsidRPr="00792F12" w:rsidRDefault="00792F12" w:rsidP="00792F12">
            <w:pPr>
              <w:spacing w:after="0" w:line="240" w:lineRule="auto"/>
              <w:jc w:val="center"/>
              <w:rPr>
                <w:rFonts w:ascii="Arial" w:eastAsia="Times New Roman" w:hAnsi="Arial" w:cs="Arial"/>
                <w:b/>
                <w:bCs/>
                <w:color w:val="000000"/>
                <w:sz w:val="18"/>
                <w:szCs w:val="18"/>
                <w:lang w:eastAsia="pl-PL"/>
              </w:rPr>
            </w:pPr>
            <w:r w:rsidRPr="00792F12">
              <w:rPr>
                <w:rFonts w:ascii="Arial" w:eastAsia="Times New Roman" w:hAnsi="Arial" w:cs="Arial"/>
                <w:b/>
                <w:bCs/>
                <w:color w:val="000000"/>
                <w:sz w:val="18"/>
                <w:szCs w:val="18"/>
                <w:lang w:eastAsia="pl-PL"/>
              </w:rPr>
              <w:t>2013</w:t>
            </w:r>
          </w:p>
        </w:tc>
        <w:tc>
          <w:tcPr>
            <w:tcW w:w="388" w:type="pct"/>
            <w:tcBorders>
              <w:top w:val="single" w:sz="8" w:space="0" w:color="auto"/>
              <w:left w:val="nil"/>
              <w:bottom w:val="single" w:sz="4" w:space="0" w:color="auto"/>
              <w:right w:val="single" w:sz="4" w:space="0" w:color="auto"/>
            </w:tcBorders>
            <w:shd w:val="clear" w:color="auto" w:fill="FEF99A"/>
            <w:vAlign w:val="center"/>
            <w:hideMark/>
          </w:tcPr>
          <w:p w14:paraId="39E8422A" w14:textId="77777777" w:rsidR="00792F12" w:rsidRPr="00792F12" w:rsidRDefault="00792F12" w:rsidP="00792F12">
            <w:pPr>
              <w:spacing w:after="0" w:line="240" w:lineRule="auto"/>
              <w:jc w:val="center"/>
              <w:rPr>
                <w:rFonts w:ascii="Arial" w:eastAsia="Times New Roman" w:hAnsi="Arial" w:cs="Arial"/>
                <w:b/>
                <w:bCs/>
                <w:color w:val="000000"/>
                <w:sz w:val="18"/>
                <w:szCs w:val="18"/>
                <w:lang w:eastAsia="pl-PL"/>
              </w:rPr>
            </w:pPr>
            <w:r w:rsidRPr="00792F12">
              <w:rPr>
                <w:rFonts w:ascii="Arial" w:eastAsia="Times New Roman" w:hAnsi="Arial" w:cs="Arial"/>
                <w:b/>
                <w:bCs/>
                <w:color w:val="000000"/>
                <w:sz w:val="18"/>
                <w:szCs w:val="18"/>
                <w:lang w:eastAsia="pl-PL"/>
              </w:rPr>
              <w:t>2014</w:t>
            </w:r>
          </w:p>
        </w:tc>
        <w:tc>
          <w:tcPr>
            <w:tcW w:w="388" w:type="pct"/>
            <w:tcBorders>
              <w:top w:val="single" w:sz="8" w:space="0" w:color="auto"/>
              <w:left w:val="nil"/>
              <w:bottom w:val="single" w:sz="4" w:space="0" w:color="auto"/>
              <w:right w:val="single" w:sz="4" w:space="0" w:color="auto"/>
            </w:tcBorders>
            <w:shd w:val="clear" w:color="auto" w:fill="FEF99A"/>
            <w:vAlign w:val="center"/>
            <w:hideMark/>
          </w:tcPr>
          <w:p w14:paraId="1E3F21F2" w14:textId="77777777" w:rsidR="00792F12" w:rsidRPr="00792F12" w:rsidRDefault="00792F12" w:rsidP="00792F12">
            <w:pPr>
              <w:spacing w:after="0" w:line="240" w:lineRule="auto"/>
              <w:jc w:val="center"/>
              <w:rPr>
                <w:rFonts w:ascii="Arial" w:eastAsia="Times New Roman" w:hAnsi="Arial" w:cs="Arial"/>
                <w:b/>
                <w:bCs/>
                <w:color w:val="000000"/>
                <w:sz w:val="18"/>
                <w:szCs w:val="18"/>
                <w:lang w:eastAsia="pl-PL"/>
              </w:rPr>
            </w:pPr>
            <w:r w:rsidRPr="00792F12">
              <w:rPr>
                <w:rFonts w:ascii="Arial" w:eastAsia="Times New Roman" w:hAnsi="Arial" w:cs="Arial"/>
                <w:b/>
                <w:bCs/>
                <w:color w:val="000000"/>
                <w:sz w:val="18"/>
                <w:szCs w:val="18"/>
                <w:lang w:eastAsia="pl-PL"/>
              </w:rPr>
              <w:t>2015</w:t>
            </w:r>
          </w:p>
        </w:tc>
        <w:tc>
          <w:tcPr>
            <w:tcW w:w="388" w:type="pct"/>
            <w:tcBorders>
              <w:top w:val="single" w:sz="8" w:space="0" w:color="auto"/>
              <w:left w:val="nil"/>
              <w:bottom w:val="single" w:sz="4" w:space="0" w:color="auto"/>
              <w:right w:val="single" w:sz="4" w:space="0" w:color="auto"/>
            </w:tcBorders>
            <w:shd w:val="clear" w:color="auto" w:fill="FEF99A"/>
            <w:vAlign w:val="center"/>
            <w:hideMark/>
          </w:tcPr>
          <w:p w14:paraId="77060ED6" w14:textId="77777777" w:rsidR="00792F12" w:rsidRPr="00792F12" w:rsidRDefault="00792F12" w:rsidP="00792F12">
            <w:pPr>
              <w:spacing w:after="0" w:line="240" w:lineRule="auto"/>
              <w:jc w:val="center"/>
              <w:rPr>
                <w:rFonts w:ascii="Arial" w:eastAsia="Times New Roman" w:hAnsi="Arial" w:cs="Arial"/>
                <w:b/>
                <w:bCs/>
                <w:color w:val="000000"/>
                <w:sz w:val="18"/>
                <w:szCs w:val="18"/>
                <w:lang w:eastAsia="pl-PL"/>
              </w:rPr>
            </w:pPr>
            <w:r w:rsidRPr="00792F12">
              <w:rPr>
                <w:rFonts w:ascii="Arial" w:eastAsia="Times New Roman" w:hAnsi="Arial" w:cs="Arial"/>
                <w:b/>
                <w:bCs/>
                <w:color w:val="000000"/>
                <w:sz w:val="18"/>
                <w:szCs w:val="18"/>
                <w:lang w:eastAsia="pl-PL"/>
              </w:rPr>
              <w:t>2016</w:t>
            </w:r>
          </w:p>
        </w:tc>
        <w:tc>
          <w:tcPr>
            <w:tcW w:w="388" w:type="pct"/>
            <w:tcBorders>
              <w:top w:val="single" w:sz="8" w:space="0" w:color="auto"/>
              <w:left w:val="nil"/>
              <w:bottom w:val="single" w:sz="4" w:space="0" w:color="auto"/>
              <w:right w:val="single" w:sz="4" w:space="0" w:color="auto"/>
            </w:tcBorders>
            <w:shd w:val="clear" w:color="auto" w:fill="FEF99A"/>
            <w:vAlign w:val="center"/>
            <w:hideMark/>
          </w:tcPr>
          <w:p w14:paraId="3E742459" w14:textId="77777777" w:rsidR="00792F12" w:rsidRPr="00792F12" w:rsidRDefault="00792F12" w:rsidP="00792F12">
            <w:pPr>
              <w:spacing w:after="0" w:line="240" w:lineRule="auto"/>
              <w:jc w:val="center"/>
              <w:rPr>
                <w:rFonts w:ascii="Arial" w:eastAsia="Times New Roman" w:hAnsi="Arial" w:cs="Arial"/>
                <w:b/>
                <w:bCs/>
                <w:color w:val="000000"/>
                <w:sz w:val="18"/>
                <w:szCs w:val="18"/>
                <w:lang w:eastAsia="pl-PL"/>
              </w:rPr>
            </w:pPr>
            <w:r w:rsidRPr="00792F12">
              <w:rPr>
                <w:rFonts w:ascii="Arial" w:eastAsia="Times New Roman" w:hAnsi="Arial" w:cs="Arial"/>
                <w:b/>
                <w:bCs/>
                <w:color w:val="000000"/>
                <w:sz w:val="18"/>
                <w:szCs w:val="18"/>
                <w:lang w:eastAsia="pl-PL"/>
              </w:rPr>
              <w:t>2017</w:t>
            </w:r>
          </w:p>
        </w:tc>
        <w:tc>
          <w:tcPr>
            <w:tcW w:w="388" w:type="pct"/>
            <w:tcBorders>
              <w:top w:val="single" w:sz="8" w:space="0" w:color="auto"/>
              <w:left w:val="nil"/>
              <w:bottom w:val="single" w:sz="4" w:space="0" w:color="auto"/>
              <w:right w:val="single" w:sz="4" w:space="0" w:color="auto"/>
            </w:tcBorders>
            <w:shd w:val="clear" w:color="auto" w:fill="FEF99A"/>
            <w:vAlign w:val="center"/>
            <w:hideMark/>
          </w:tcPr>
          <w:p w14:paraId="08A346DF" w14:textId="77777777" w:rsidR="00792F12" w:rsidRPr="00792F12" w:rsidRDefault="00792F12" w:rsidP="00792F12">
            <w:pPr>
              <w:spacing w:after="0" w:line="240" w:lineRule="auto"/>
              <w:jc w:val="center"/>
              <w:rPr>
                <w:rFonts w:ascii="Arial" w:eastAsia="Times New Roman" w:hAnsi="Arial" w:cs="Arial"/>
                <w:b/>
                <w:bCs/>
                <w:color w:val="000000"/>
                <w:sz w:val="18"/>
                <w:szCs w:val="18"/>
                <w:lang w:eastAsia="pl-PL"/>
              </w:rPr>
            </w:pPr>
            <w:r w:rsidRPr="00792F12">
              <w:rPr>
                <w:rFonts w:ascii="Arial" w:eastAsia="Times New Roman" w:hAnsi="Arial" w:cs="Arial"/>
                <w:b/>
                <w:bCs/>
                <w:color w:val="000000"/>
                <w:sz w:val="18"/>
                <w:szCs w:val="18"/>
                <w:lang w:eastAsia="pl-PL"/>
              </w:rPr>
              <w:t>2018</w:t>
            </w:r>
          </w:p>
        </w:tc>
        <w:tc>
          <w:tcPr>
            <w:tcW w:w="388" w:type="pct"/>
            <w:tcBorders>
              <w:top w:val="single" w:sz="8" w:space="0" w:color="auto"/>
              <w:left w:val="nil"/>
              <w:bottom w:val="single" w:sz="4" w:space="0" w:color="auto"/>
              <w:right w:val="single" w:sz="4" w:space="0" w:color="auto"/>
            </w:tcBorders>
            <w:shd w:val="clear" w:color="auto" w:fill="FEF99A"/>
            <w:vAlign w:val="center"/>
            <w:hideMark/>
          </w:tcPr>
          <w:p w14:paraId="7AE298FF" w14:textId="77777777" w:rsidR="00792F12" w:rsidRPr="00792F12" w:rsidRDefault="00792F12" w:rsidP="00792F12">
            <w:pPr>
              <w:spacing w:after="0" w:line="240" w:lineRule="auto"/>
              <w:jc w:val="center"/>
              <w:rPr>
                <w:rFonts w:ascii="Arial" w:eastAsia="Times New Roman" w:hAnsi="Arial" w:cs="Arial"/>
                <w:b/>
                <w:bCs/>
                <w:color w:val="000000"/>
                <w:sz w:val="18"/>
                <w:szCs w:val="18"/>
                <w:lang w:eastAsia="pl-PL"/>
              </w:rPr>
            </w:pPr>
            <w:r w:rsidRPr="00792F12">
              <w:rPr>
                <w:rFonts w:ascii="Arial" w:eastAsia="Times New Roman" w:hAnsi="Arial" w:cs="Arial"/>
                <w:b/>
                <w:bCs/>
                <w:color w:val="000000"/>
                <w:sz w:val="18"/>
                <w:szCs w:val="18"/>
                <w:lang w:eastAsia="pl-PL"/>
              </w:rPr>
              <w:t>2019</w:t>
            </w:r>
          </w:p>
        </w:tc>
        <w:tc>
          <w:tcPr>
            <w:tcW w:w="388" w:type="pct"/>
            <w:tcBorders>
              <w:top w:val="single" w:sz="8" w:space="0" w:color="auto"/>
              <w:left w:val="nil"/>
              <w:bottom w:val="single" w:sz="4" w:space="0" w:color="auto"/>
              <w:right w:val="single" w:sz="8" w:space="0" w:color="auto"/>
            </w:tcBorders>
            <w:shd w:val="clear" w:color="auto" w:fill="FEF99A"/>
            <w:vAlign w:val="center"/>
            <w:hideMark/>
          </w:tcPr>
          <w:p w14:paraId="6214737C" w14:textId="77777777" w:rsidR="00792F12" w:rsidRPr="00792F12" w:rsidRDefault="00792F12" w:rsidP="00792F12">
            <w:pPr>
              <w:spacing w:after="0" w:line="240" w:lineRule="auto"/>
              <w:jc w:val="center"/>
              <w:rPr>
                <w:rFonts w:ascii="Arial" w:eastAsia="Times New Roman" w:hAnsi="Arial" w:cs="Arial"/>
                <w:b/>
                <w:bCs/>
                <w:color w:val="000000"/>
                <w:sz w:val="18"/>
                <w:szCs w:val="18"/>
                <w:lang w:eastAsia="pl-PL"/>
              </w:rPr>
            </w:pPr>
            <w:r w:rsidRPr="00792F12">
              <w:rPr>
                <w:rFonts w:ascii="Arial" w:eastAsia="Times New Roman" w:hAnsi="Arial" w:cs="Arial"/>
                <w:b/>
                <w:bCs/>
                <w:color w:val="000000"/>
                <w:sz w:val="18"/>
                <w:szCs w:val="18"/>
                <w:lang w:eastAsia="pl-PL"/>
              </w:rPr>
              <w:t>2020</w:t>
            </w:r>
          </w:p>
        </w:tc>
      </w:tr>
      <w:tr w:rsidR="00792F12" w:rsidRPr="00792F12" w14:paraId="273D182D" w14:textId="77777777" w:rsidTr="00B90749">
        <w:tc>
          <w:tcPr>
            <w:tcW w:w="1117" w:type="pct"/>
            <w:tcBorders>
              <w:top w:val="single" w:sz="8" w:space="0" w:color="auto"/>
              <w:left w:val="single" w:sz="8" w:space="0" w:color="auto"/>
              <w:bottom w:val="single" w:sz="4" w:space="0" w:color="auto"/>
              <w:right w:val="single" w:sz="4" w:space="0" w:color="auto"/>
            </w:tcBorders>
            <w:shd w:val="clear" w:color="auto" w:fill="F1F9F3"/>
            <w:noWrap/>
            <w:vAlign w:val="center"/>
            <w:hideMark/>
          </w:tcPr>
          <w:p w14:paraId="082DD3C7" w14:textId="77777777" w:rsidR="00792F12" w:rsidRPr="00792F12" w:rsidRDefault="00792F12" w:rsidP="00792F12">
            <w:pPr>
              <w:spacing w:after="0" w:line="240" w:lineRule="auto"/>
              <w:rPr>
                <w:rFonts w:ascii="Arial" w:eastAsia="Times New Roman" w:hAnsi="Arial" w:cs="Arial"/>
                <w:sz w:val="18"/>
                <w:szCs w:val="18"/>
                <w:lang w:eastAsia="pl-PL"/>
              </w:rPr>
            </w:pPr>
            <w:r w:rsidRPr="00792F12">
              <w:rPr>
                <w:rFonts w:ascii="Arial" w:eastAsia="Times New Roman" w:hAnsi="Arial" w:cs="Arial"/>
                <w:sz w:val="18"/>
                <w:szCs w:val="18"/>
                <w:lang w:eastAsia="pl-PL"/>
              </w:rPr>
              <w:t>Powiat opoczyński</w:t>
            </w:r>
          </w:p>
        </w:tc>
        <w:tc>
          <w:tcPr>
            <w:tcW w:w="388" w:type="pct"/>
            <w:tcBorders>
              <w:top w:val="nil"/>
              <w:left w:val="nil"/>
              <w:bottom w:val="single" w:sz="4" w:space="0" w:color="auto"/>
              <w:right w:val="single" w:sz="4" w:space="0" w:color="auto"/>
            </w:tcBorders>
            <w:shd w:val="clear" w:color="auto" w:fill="F1F9F3"/>
            <w:noWrap/>
            <w:vAlign w:val="center"/>
            <w:hideMark/>
          </w:tcPr>
          <w:p w14:paraId="61223443"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-199</w:t>
            </w:r>
          </w:p>
        </w:tc>
        <w:tc>
          <w:tcPr>
            <w:tcW w:w="388" w:type="pct"/>
            <w:tcBorders>
              <w:top w:val="nil"/>
              <w:left w:val="nil"/>
              <w:bottom w:val="single" w:sz="4" w:space="0" w:color="auto"/>
              <w:right w:val="single" w:sz="4" w:space="0" w:color="auto"/>
            </w:tcBorders>
            <w:shd w:val="clear" w:color="auto" w:fill="F1F9F3"/>
            <w:noWrap/>
            <w:vAlign w:val="center"/>
            <w:hideMark/>
          </w:tcPr>
          <w:p w14:paraId="783BC64D"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-259</w:t>
            </w:r>
          </w:p>
        </w:tc>
        <w:tc>
          <w:tcPr>
            <w:tcW w:w="388" w:type="pct"/>
            <w:tcBorders>
              <w:top w:val="nil"/>
              <w:left w:val="nil"/>
              <w:bottom w:val="single" w:sz="4" w:space="0" w:color="auto"/>
              <w:right w:val="single" w:sz="4" w:space="0" w:color="auto"/>
            </w:tcBorders>
            <w:shd w:val="clear" w:color="auto" w:fill="F1F9F3"/>
            <w:noWrap/>
            <w:vAlign w:val="center"/>
            <w:hideMark/>
          </w:tcPr>
          <w:p w14:paraId="2833819E"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-209</w:t>
            </w:r>
          </w:p>
        </w:tc>
        <w:tc>
          <w:tcPr>
            <w:tcW w:w="388" w:type="pct"/>
            <w:tcBorders>
              <w:top w:val="nil"/>
              <w:left w:val="nil"/>
              <w:bottom w:val="single" w:sz="4" w:space="0" w:color="auto"/>
              <w:right w:val="single" w:sz="4" w:space="0" w:color="auto"/>
            </w:tcBorders>
            <w:shd w:val="clear" w:color="auto" w:fill="F1F9F3"/>
            <w:noWrap/>
            <w:vAlign w:val="center"/>
            <w:hideMark/>
          </w:tcPr>
          <w:p w14:paraId="5B0057CC"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-231</w:t>
            </w:r>
          </w:p>
        </w:tc>
        <w:tc>
          <w:tcPr>
            <w:tcW w:w="388" w:type="pct"/>
            <w:tcBorders>
              <w:top w:val="nil"/>
              <w:left w:val="nil"/>
              <w:bottom w:val="single" w:sz="4" w:space="0" w:color="auto"/>
              <w:right w:val="single" w:sz="4" w:space="0" w:color="auto"/>
            </w:tcBorders>
            <w:shd w:val="clear" w:color="auto" w:fill="F1F9F3"/>
            <w:noWrap/>
            <w:vAlign w:val="center"/>
            <w:hideMark/>
          </w:tcPr>
          <w:p w14:paraId="37351F4D" w14:textId="77777777" w:rsidR="00792F12" w:rsidRPr="00792F12" w:rsidRDefault="00792F12" w:rsidP="00792F12">
            <w:pPr>
              <w:spacing w:after="0" w:line="240" w:lineRule="auto"/>
              <w:jc w:val="center"/>
              <w:rPr>
                <w:rFonts w:ascii="Arial" w:eastAsia="Times New Roman" w:hAnsi="Arial" w:cs="Arial"/>
                <w:color w:val="000000"/>
                <w:sz w:val="18"/>
                <w:szCs w:val="18"/>
                <w:lang w:eastAsia="pl-PL"/>
              </w:rPr>
            </w:pPr>
            <w:proofErr w:type="spellStart"/>
            <w:r w:rsidRPr="00792F12">
              <w:rPr>
                <w:rFonts w:ascii="Arial" w:eastAsia="Times New Roman" w:hAnsi="Arial" w:cs="Arial"/>
                <w:color w:val="000000"/>
                <w:sz w:val="18"/>
                <w:szCs w:val="18"/>
                <w:lang w:eastAsia="pl-PL"/>
              </w:rPr>
              <w:t>bd</w:t>
            </w:r>
            <w:proofErr w:type="spellEnd"/>
            <w:r w:rsidRPr="00792F12">
              <w:rPr>
                <w:rFonts w:ascii="Arial" w:eastAsia="Times New Roman" w:hAnsi="Arial" w:cs="Arial"/>
                <w:color w:val="000000"/>
                <w:sz w:val="18"/>
                <w:szCs w:val="18"/>
                <w:lang w:eastAsia="pl-PL"/>
              </w:rPr>
              <w:t>*</w:t>
            </w:r>
          </w:p>
        </w:tc>
        <w:tc>
          <w:tcPr>
            <w:tcW w:w="388" w:type="pct"/>
            <w:tcBorders>
              <w:top w:val="nil"/>
              <w:left w:val="nil"/>
              <w:bottom w:val="single" w:sz="4" w:space="0" w:color="auto"/>
              <w:right w:val="single" w:sz="4" w:space="0" w:color="auto"/>
            </w:tcBorders>
            <w:shd w:val="clear" w:color="auto" w:fill="F1F9F3"/>
            <w:noWrap/>
            <w:vAlign w:val="center"/>
            <w:hideMark/>
          </w:tcPr>
          <w:p w14:paraId="0BFE9FEC"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-242</w:t>
            </w:r>
          </w:p>
        </w:tc>
        <w:tc>
          <w:tcPr>
            <w:tcW w:w="388" w:type="pct"/>
            <w:tcBorders>
              <w:top w:val="nil"/>
              <w:left w:val="nil"/>
              <w:bottom w:val="single" w:sz="4" w:space="0" w:color="auto"/>
              <w:right w:val="single" w:sz="4" w:space="0" w:color="auto"/>
            </w:tcBorders>
            <w:shd w:val="clear" w:color="auto" w:fill="F1F9F3"/>
            <w:noWrap/>
            <w:vAlign w:val="center"/>
            <w:hideMark/>
          </w:tcPr>
          <w:p w14:paraId="4249D722"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-222</w:t>
            </w:r>
          </w:p>
        </w:tc>
        <w:tc>
          <w:tcPr>
            <w:tcW w:w="388" w:type="pct"/>
            <w:tcBorders>
              <w:top w:val="nil"/>
              <w:left w:val="nil"/>
              <w:bottom w:val="single" w:sz="4" w:space="0" w:color="auto"/>
              <w:right w:val="single" w:sz="4" w:space="0" w:color="auto"/>
            </w:tcBorders>
            <w:shd w:val="clear" w:color="auto" w:fill="F1F9F3"/>
            <w:noWrap/>
            <w:vAlign w:val="center"/>
            <w:hideMark/>
          </w:tcPr>
          <w:p w14:paraId="25CF083F"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-286</w:t>
            </w:r>
          </w:p>
        </w:tc>
        <w:tc>
          <w:tcPr>
            <w:tcW w:w="388" w:type="pct"/>
            <w:tcBorders>
              <w:top w:val="nil"/>
              <w:left w:val="nil"/>
              <w:bottom w:val="single" w:sz="4" w:space="0" w:color="auto"/>
              <w:right w:val="single" w:sz="4" w:space="0" w:color="auto"/>
            </w:tcBorders>
            <w:shd w:val="clear" w:color="auto" w:fill="F1F9F3"/>
            <w:noWrap/>
            <w:vAlign w:val="center"/>
            <w:hideMark/>
          </w:tcPr>
          <w:p w14:paraId="127C2B03"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-406</w:t>
            </w:r>
          </w:p>
        </w:tc>
        <w:tc>
          <w:tcPr>
            <w:tcW w:w="388" w:type="pct"/>
            <w:tcBorders>
              <w:top w:val="nil"/>
              <w:left w:val="nil"/>
              <w:bottom w:val="single" w:sz="4" w:space="0" w:color="auto"/>
              <w:right w:val="single" w:sz="8" w:space="0" w:color="auto"/>
            </w:tcBorders>
            <w:shd w:val="clear" w:color="auto" w:fill="F1F9F3"/>
            <w:noWrap/>
            <w:vAlign w:val="center"/>
            <w:hideMark/>
          </w:tcPr>
          <w:p w14:paraId="408AC890"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-227</w:t>
            </w:r>
          </w:p>
        </w:tc>
      </w:tr>
      <w:tr w:rsidR="00792F12" w:rsidRPr="00792F12" w14:paraId="6AF50A50" w14:textId="77777777" w:rsidTr="00792F12">
        <w:tc>
          <w:tcPr>
            <w:tcW w:w="1117" w:type="pct"/>
            <w:tcBorders>
              <w:top w:val="nil"/>
              <w:left w:val="single" w:sz="8" w:space="0" w:color="auto"/>
              <w:bottom w:val="single" w:sz="4" w:space="0" w:color="auto"/>
              <w:right w:val="single" w:sz="4" w:space="0" w:color="auto"/>
            </w:tcBorders>
            <w:shd w:val="clear" w:color="auto" w:fill="auto"/>
            <w:noWrap/>
            <w:vAlign w:val="center"/>
            <w:hideMark/>
          </w:tcPr>
          <w:p w14:paraId="6DD54458" w14:textId="77777777" w:rsidR="00792F12" w:rsidRPr="00792F12" w:rsidRDefault="00792F12" w:rsidP="00792F12">
            <w:pPr>
              <w:spacing w:after="0" w:line="240" w:lineRule="auto"/>
              <w:rPr>
                <w:rFonts w:ascii="Arial" w:eastAsia="Times New Roman" w:hAnsi="Arial" w:cs="Arial"/>
                <w:sz w:val="18"/>
                <w:szCs w:val="18"/>
                <w:lang w:eastAsia="pl-PL"/>
              </w:rPr>
            </w:pPr>
            <w:r w:rsidRPr="00792F12">
              <w:rPr>
                <w:rFonts w:ascii="Arial" w:eastAsia="Times New Roman" w:hAnsi="Arial" w:cs="Arial"/>
                <w:sz w:val="18"/>
                <w:szCs w:val="18"/>
                <w:lang w:eastAsia="pl-PL"/>
              </w:rPr>
              <w:t>Mniszków</w:t>
            </w:r>
          </w:p>
        </w:tc>
        <w:tc>
          <w:tcPr>
            <w:tcW w:w="388" w:type="pct"/>
            <w:tcBorders>
              <w:top w:val="nil"/>
              <w:left w:val="nil"/>
              <w:bottom w:val="single" w:sz="4" w:space="0" w:color="auto"/>
              <w:right w:val="single" w:sz="4" w:space="0" w:color="auto"/>
            </w:tcBorders>
            <w:shd w:val="clear" w:color="auto" w:fill="auto"/>
            <w:noWrap/>
            <w:vAlign w:val="center"/>
            <w:hideMark/>
          </w:tcPr>
          <w:p w14:paraId="29ABE78B"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-12</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42DE97D6"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5</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7073CC7F"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8</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25792996"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3</w:t>
            </w:r>
          </w:p>
        </w:tc>
        <w:tc>
          <w:tcPr>
            <w:tcW w:w="388" w:type="pct"/>
            <w:tcBorders>
              <w:top w:val="nil"/>
              <w:left w:val="nil"/>
              <w:bottom w:val="single" w:sz="4" w:space="0" w:color="auto"/>
              <w:right w:val="single" w:sz="4" w:space="0" w:color="auto"/>
            </w:tcBorders>
            <w:shd w:val="clear" w:color="auto" w:fill="auto"/>
            <w:noWrap/>
            <w:vAlign w:val="center"/>
            <w:hideMark/>
          </w:tcPr>
          <w:p w14:paraId="343D264D" w14:textId="77777777" w:rsidR="00792F12" w:rsidRPr="00792F12" w:rsidRDefault="00792F12" w:rsidP="00792F12">
            <w:pPr>
              <w:spacing w:after="0" w:line="240" w:lineRule="auto"/>
              <w:jc w:val="center"/>
              <w:rPr>
                <w:rFonts w:ascii="Arial" w:eastAsia="Times New Roman" w:hAnsi="Arial" w:cs="Arial"/>
                <w:color w:val="000000"/>
                <w:sz w:val="18"/>
                <w:szCs w:val="18"/>
                <w:lang w:eastAsia="pl-PL"/>
              </w:rPr>
            </w:pPr>
            <w:proofErr w:type="spellStart"/>
            <w:r w:rsidRPr="00792F12">
              <w:rPr>
                <w:rFonts w:ascii="Arial" w:eastAsia="Times New Roman" w:hAnsi="Arial" w:cs="Arial"/>
                <w:color w:val="000000"/>
                <w:sz w:val="18"/>
                <w:szCs w:val="18"/>
                <w:lang w:eastAsia="pl-PL"/>
              </w:rPr>
              <w:t>bd</w:t>
            </w:r>
            <w:proofErr w:type="spellEnd"/>
            <w:r w:rsidRPr="00792F12">
              <w:rPr>
                <w:rFonts w:ascii="Arial" w:eastAsia="Times New Roman" w:hAnsi="Arial" w:cs="Arial"/>
                <w:color w:val="000000"/>
                <w:sz w:val="18"/>
                <w:szCs w:val="18"/>
                <w:lang w:eastAsia="pl-PL"/>
              </w:rPr>
              <w:t>*</w:t>
            </w:r>
          </w:p>
        </w:tc>
        <w:tc>
          <w:tcPr>
            <w:tcW w:w="388" w:type="pct"/>
            <w:tcBorders>
              <w:top w:val="nil"/>
              <w:left w:val="nil"/>
              <w:bottom w:val="single" w:sz="4" w:space="0" w:color="auto"/>
              <w:right w:val="single" w:sz="4" w:space="0" w:color="auto"/>
            </w:tcBorders>
            <w:shd w:val="clear" w:color="auto" w:fill="auto"/>
            <w:noWrap/>
            <w:vAlign w:val="center"/>
            <w:hideMark/>
          </w:tcPr>
          <w:p w14:paraId="28F32467"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-6</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12C84163"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21</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27812EC2"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8</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21EBA05F"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0</w:t>
            </w:r>
          </w:p>
        </w:tc>
        <w:tc>
          <w:tcPr>
            <w:tcW w:w="388" w:type="pct"/>
            <w:tcBorders>
              <w:top w:val="nil"/>
              <w:left w:val="nil"/>
              <w:bottom w:val="single" w:sz="4" w:space="0" w:color="auto"/>
              <w:right w:val="single" w:sz="8" w:space="0" w:color="auto"/>
            </w:tcBorders>
            <w:shd w:val="clear" w:color="auto" w:fill="auto"/>
            <w:noWrap/>
            <w:vAlign w:val="center"/>
            <w:hideMark/>
          </w:tcPr>
          <w:p w14:paraId="67741275"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-19</w:t>
            </w:r>
          </w:p>
        </w:tc>
      </w:tr>
      <w:tr w:rsidR="00792F12" w:rsidRPr="00792F12" w14:paraId="1D4A5A5E" w14:textId="77777777" w:rsidTr="00B90749">
        <w:tc>
          <w:tcPr>
            <w:tcW w:w="1117" w:type="pct"/>
            <w:tcBorders>
              <w:top w:val="nil"/>
              <w:left w:val="single" w:sz="8" w:space="0" w:color="auto"/>
              <w:bottom w:val="single" w:sz="4" w:space="0" w:color="auto"/>
              <w:right w:val="single" w:sz="4" w:space="0" w:color="auto"/>
            </w:tcBorders>
            <w:shd w:val="clear" w:color="auto" w:fill="F1F9F3"/>
            <w:noWrap/>
            <w:vAlign w:val="center"/>
            <w:hideMark/>
          </w:tcPr>
          <w:p w14:paraId="559989E9" w14:textId="77777777" w:rsidR="00792F12" w:rsidRPr="00792F12" w:rsidRDefault="00792F12" w:rsidP="00792F12">
            <w:pPr>
              <w:spacing w:after="0" w:line="240" w:lineRule="auto"/>
              <w:rPr>
                <w:rFonts w:ascii="Arial" w:eastAsia="Times New Roman" w:hAnsi="Arial" w:cs="Arial"/>
                <w:sz w:val="18"/>
                <w:szCs w:val="18"/>
                <w:lang w:eastAsia="pl-PL"/>
              </w:rPr>
            </w:pPr>
            <w:r w:rsidRPr="00792F12">
              <w:rPr>
                <w:rFonts w:ascii="Arial" w:eastAsia="Times New Roman" w:hAnsi="Arial" w:cs="Arial"/>
                <w:sz w:val="18"/>
                <w:szCs w:val="18"/>
                <w:lang w:eastAsia="pl-PL"/>
              </w:rPr>
              <w:t>Powiat piotrkowski</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7E4C8A61"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137</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5965AA2A"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164</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2C3E0213"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203</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61E24D32"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93</w:t>
            </w:r>
          </w:p>
        </w:tc>
        <w:tc>
          <w:tcPr>
            <w:tcW w:w="388" w:type="pct"/>
            <w:tcBorders>
              <w:top w:val="nil"/>
              <w:left w:val="nil"/>
              <w:bottom w:val="single" w:sz="4" w:space="0" w:color="auto"/>
              <w:right w:val="single" w:sz="4" w:space="0" w:color="auto"/>
            </w:tcBorders>
            <w:shd w:val="clear" w:color="auto" w:fill="F1F9F3"/>
            <w:noWrap/>
            <w:vAlign w:val="center"/>
            <w:hideMark/>
          </w:tcPr>
          <w:p w14:paraId="41B85D24" w14:textId="77777777" w:rsidR="00792F12" w:rsidRPr="00792F12" w:rsidRDefault="00792F12" w:rsidP="00792F12">
            <w:pPr>
              <w:spacing w:after="0" w:line="240" w:lineRule="auto"/>
              <w:jc w:val="center"/>
              <w:rPr>
                <w:rFonts w:ascii="Arial" w:eastAsia="Times New Roman" w:hAnsi="Arial" w:cs="Arial"/>
                <w:b/>
                <w:bCs/>
                <w:color w:val="000000"/>
                <w:sz w:val="18"/>
                <w:szCs w:val="18"/>
                <w:lang w:eastAsia="pl-PL"/>
              </w:rPr>
            </w:pPr>
            <w:proofErr w:type="spellStart"/>
            <w:r w:rsidRPr="00792F12">
              <w:rPr>
                <w:rFonts w:ascii="Arial" w:eastAsia="Times New Roman" w:hAnsi="Arial" w:cs="Arial"/>
                <w:b/>
                <w:bCs/>
                <w:color w:val="000000"/>
                <w:sz w:val="18"/>
                <w:szCs w:val="18"/>
                <w:lang w:eastAsia="pl-PL"/>
              </w:rPr>
              <w:t>bd</w:t>
            </w:r>
            <w:proofErr w:type="spellEnd"/>
            <w:r w:rsidRPr="00792F12">
              <w:rPr>
                <w:rFonts w:ascii="Arial" w:eastAsia="Times New Roman" w:hAnsi="Arial" w:cs="Arial"/>
                <w:b/>
                <w:bCs/>
                <w:color w:val="000000"/>
                <w:sz w:val="18"/>
                <w:szCs w:val="18"/>
                <w:lang w:eastAsia="pl-PL"/>
              </w:rPr>
              <w:t>*</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58DA1015"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178</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40A7E5F2"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33</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042D5979"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90</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5ACE214A"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141</w:t>
            </w:r>
          </w:p>
        </w:tc>
        <w:tc>
          <w:tcPr>
            <w:tcW w:w="388" w:type="pct"/>
            <w:tcBorders>
              <w:top w:val="nil"/>
              <w:left w:val="nil"/>
              <w:bottom w:val="single" w:sz="4" w:space="0" w:color="auto"/>
              <w:right w:val="single" w:sz="8" w:space="0" w:color="auto"/>
            </w:tcBorders>
            <w:shd w:val="clear" w:color="auto" w:fill="BDD6EE" w:themeFill="accent5" w:themeFillTint="66"/>
            <w:noWrap/>
            <w:vAlign w:val="center"/>
            <w:hideMark/>
          </w:tcPr>
          <w:p w14:paraId="30E005C6"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203</w:t>
            </w:r>
          </w:p>
        </w:tc>
      </w:tr>
      <w:tr w:rsidR="00792F12" w:rsidRPr="00792F12" w14:paraId="0EE696A7" w14:textId="77777777" w:rsidTr="00792F12">
        <w:tc>
          <w:tcPr>
            <w:tcW w:w="1117" w:type="pct"/>
            <w:tcBorders>
              <w:top w:val="nil"/>
              <w:left w:val="single" w:sz="8" w:space="0" w:color="auto"/>
              <w:bottom w:val="single" w:sz="4" w:space="0" w:color="auto"/>
              <w:right w:val="single" w:sz="4" w:space="0" w:color="auto"/>
            </w:tcBorders>
            <w:shd w:val="clear" w:color="auto" w:fill="auto"/>
            <w:noWrap/>
            <w:vAlign w:val="center"/>
            <w:hideMark/>
          </w:tcPr>
          <w:p w14:paraId="48798F08" w14:textId="77777777" w:rsidR="00792F12" w:rsidRPr="00792F12" w:rsidRDefault="00792F12" w:rsidP="00792F12">
            <w:pPr>
              <w:spacing w:after="0" w:line="240" w:lineRule="auto"/>
              <w:rPr>
                <w:rFonts w:ascii="Arial" w:eastAsia="Times New Roman" w:hAnsi="Arial" w:cs="Arial"/>
                <w:sz w:val="18"/>
                <w:szCs w:val="18"/>
                <w:lang w:eastAsia="pl-PL"/>
              </w:rPr>
            </w:pPr>
            <w:r w:rsidRPr="00792F12">
              <w:rPr>
                <w:rFonts w:ascii="Arial" w:eastAsia="Times New Roman" w:hAnsi="Arial" w:cs="Arial"/>
                <w:sz w:val="18"/>
                <w:szCs w:val="18"/>
                <w:lang w:eastAsia="pl-PL"/>
              </w:rPr>
              <w:t xml:space="preserve">Aleksandrów </w:t>
            </w:r>
          </w:p>
        </w:tc>
        <w:tc>
          <w:tcPr>
            <w:tcW w:w="388" w:type="pct"/>
            <w:tcBorders>
              <w:top w:val="nil"/>
              <w:left w:val="nil"/>
              <w:bottom w:val="single" w:sz="4" w:space="0" w:color="auto"/>
              <w:right w:val="single" w:sz="4" w:space="0" w:color="auto"/>
            </w:tcBorders>
            <w:shd w:val="clear" w:color="auto" w:fill="auto"/>
            <w:noWrap/>
            <w:vAlign w:val="center"/>
            <w:hideMark/>
          </w:tcPr>
          <w:p w14:paraId="7A70F94C"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-7</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5B18DF2E"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7</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6436CA3D"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9</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24F980E5"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3</w:t>
            </w:r>
          </w:p>
        </w:tc>
        <w:tc>
          <w:tcPr>
            <w:tcW w:w="388" w:type="pct"/>
            <w:tcBorders>
              <w:top w:val="nil"/>
              <w:left w:val="nil"/>
              <w:bottom w:val="single" w:sz="4" w:space="0" w:color="auto"/>
              <w:right w:val="single" w:sz="4" w:space="0" w:color="auto"/>
            </w:tcBorders>
            <w:shd w:val="clear" w:color="auto" w:fill="auto"/>
            <w:noWrap/>
            <w:vAlign w:val="center"/>
            <w:hideMark/>
          </w:tcPr>
          <w:p w14:paraId="12D298E7" w14:textId="77777777" w:rsidR="00792F12" w:rsidRPr="00792F12" w:rsidRDefault="00792F12" w:rsidP="00792F12">
            <w:pPr>
              <w:spacing w:after="0" w:line="240" w:lineRule="auto"/>
              <w:jc w:val="center"/>
              <w:rPr>
                <w:rFonts w:ascii="Arial" w:eastAsia="Times New Roman" w:hAnsi="Arial" w:cs="Arial"/>
                <w:color w:val="000000"/>
                <w:sz w:val="18"/>
                <w:szCs w:val="18"/>
                <w:lang w:eastAsia="pl-PL"/>
              </w:rPr>
            </w:pPr>
            <w:proofErr w:type="spellStart"/>
            <w:r w:rsidRPr="00792F12">
              <w:rPr>
                <w:rFonts w:ascii="Arial" w:eastAsia="Times New Roman" w:hAnsi="Arial" w:cs="Arial"/>
                <w:color w:val="000000"/>
                <w:sz w:val="18"/>
                <w:szCs w:val="18"/>
                <w:lang w:eastAsia="pl-PL"/>
              </w:rPr>
              <w:t>bd</w:t>
            </w:r>
            <w:proofErr w:type="spellEnd"/>
            <w:r w:rsidRPr="00792F12">
              <w:rPr>
                <w:rFonts w:ascii="Arial" w:eastAsia="Times New Roman" w:hAnsi="Arial" w:cs="Arial"/>
                <w:color w:val="000000"/>
                <w:sz w:val="18"/>
                <w:szCs w:val="18"/>
                <w:lang w:eastAsia="pl-PL"/>
              </w:rPr>
              <w:t>*</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344082E0"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21</w:t>
            </w:r>
          </w:p>
        </w:tc>
        <w:tc>
          <w:tcPr>
            <w:tcW w:w="388" w:type="pct"/>
            <w:tcBorders>
              <w:top w:val="nil"/>
              <w:left w:val="nil"/>
              <w:bottom w:val="single" w:sz="4" w:space="0" w:color="auto"/>
              <w:right w:val="single" w:sz="4" w:space="0" w:color="auto"/>
            </w:tcBorders>
            <w:shd w:val="clear" w:color="auto" w:fill="auto"/>
            <w:noWrap/>
            <w:vAlign w:val="center"/>
            <w:hideMark/>
          </w:tcPr>
          <w:p w14:paraId="29E9A49E"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-1</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035D01B1"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10</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221690EF"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5</w:t>
            </w:r>
          </w:p>
        </w:tc>
        <w:tc>
          <w:tcPr>
            <w:tcW w:w="388" w:type="pct"/>
            <w:tcBorders>
              <w:top w:val="nil"/>
              <w:left w:val="nil"/>
              <w:bottom w:val="single" w:sz="4" w:space="0" w:color="auto"/>
              <w:right w:val="single" w:sz="8" w:space="0" w:color="auto"/>
            </w:tcBorders>
            <w:shd w:val="clear" w:color="auto" w:fill="auto"/>
            <w:noWrap/>
            <w:vAlign w:val="center"/>
            <w:hideMark/>
          </w:tcPr>
          <w:p w14:paraId="56C2EC0D"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-19</w:t>
            </w:r>
          </w:p>
        </w:tc>
      </w:tr>
      <w:tr w:rsidR="006F39CE" w:rsidRPr="00792F12" w14:paraId="2883068A" w14:textId="77777777" w:rsidTr="006F39CE">
        <w:tc>
          <w:tcPr>
            <w:tcW w:w="1117" w:type="pct"/>
            <w:tcBorders>
              <w:top w:val="nil"/>
              <w:left w:val="single" w:sz="8" w:space="0" w:color="auto"/>
              <w:bottom w:val="single" w:sz="4" w:space="0" w:color="auto"/>
              <w:right w:val="single" w:sz="4" w:space="0" w:color="auto"/>
            </w:tcBorders>
            <w:shd w:val="clear" w:color="auto" w:fill="auto"/>
            <w:noWrap/>
            <w:vAlign w:val="center"/>
            <w:hideMark/>
          </w:tcPr>
          <w:p w14:paraId="3F2E35AC" w14:textId="77777777" w:rsidR="00792F12" w:rsidRPr="00792F12" w:rsidRDefault="00792F12" w:rsidP="00792F12">
            <w:pPr>
              <w:spacing w:after="0" w:line="240" w:lineRule="auto"/>
              <w:rPr>
                <w:rFonts w:ascii="Arial" w:eastAsia="Times New Roman" w:hAnsi="Arial" w:cs="Arial"/>
                <w:sz w:val="18"/>
                <w:szCs w:val="18"/>
                <w:lang w:eastAsia="pl-PL"/>
              </w:rPr>
            </w:pPr>
            <w:r w:rsidRPr="00792F12">
              <w:rPr>
                <w:rFonts w:ascii="Arial" w:eastAsia="Times New Roman" w:hAnsi="Arial" w:cs="Arial"/>
                <w:sz w:val="18"/>
                <w:szCs w:val="18"/>
                <w:lang w:eastAsia="pl-PL"/>
              </w:rPr>
              <w:t xml:space="preserve">Czarnocin </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6ACDD961"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2</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76194C88"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7</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4399E5A2"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29</w:t>
            </w:r>
          </w:p>
        </w:tc>
        <w:tc>
          <w:tcPr>
            <w:tcW w:w="388" w:type="pct"/>
            <w:tcBorders>
              <w:top w:val="nil"/>
              <w:left w:val="nil"/>
              <w:bottom w:val="single" w:sz="4" w:space="0" w:color="auto"/>
              <w:right w:val="single" w:sz="4" w:space="0" w:color="auto"/>
            </w:tcBorders>
            <w:shd w:val="clear" w:color="auto" w:fill="auto"/>
            <w:noWrap/>
            <w:vAlign w:val="center"/>
            <w:hideMark/>
          </w:tcPr>
          <w:p w14:paraId="020B44CF"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-31</w:t>
            </w:r>
          </w:p>
        </w:tc>
        <w:tc>
          <w:tcPr>
            <w:tcW w:w="388" w:type="pct"/>
            <w:tcBorders>
              <w:top w:val="nil"/>
              <w:left w:val="nil"/>
              <w:bottom w:val="single" w:sz="4" w:space="0" w:color="auto"/>
              <w:right w:val="single" w:sz="4" w:space="0" w:color="auto"/>
            </w:tcBorders>
            <w:shd w:val="clear" w:color="auto" w:fill="auto"/>
            <w:noWrap/>
            <w:vAlign w:val="center"/>
            <w:hideMark/>
          </w:tcPr>
          <w:p w14:paraId="055B5B38" w14:textId="77777777" w:rsidR="00792F12" w:rsidRPr="00792F12" w:rsidRDefault="00792F12" w:rsidP="00792F12">
            <w:pPr>
              <w:spacing w:after="0" w:line="240" w:lineRule="auto"/>
              <w:jc w:val="center"/>
              <w:rPr>
                <w:rFonts w:ascii="Arial" w:eastAsia="Times New Roman" w:hAnsi="Arial" w:cs="Arial"/>
                <w:color w:val="000000"/>
                <w:sz w:val="18"/>
                <w:szCs w:val="18"/>
                <w:lang w:eastAsia="pl-PL"/>
              </w:rPr>
            </w:pPr>
            <w:proofErr w:type="spellStart"/>
            <w:r w:rsidRPr="00792F12">
              <w:rPr>
                <w:rFonts w:ascii="Arial" w:eastAsia="Times New Roman" w:hAnsi="Arial" w:cs="Arial"/>
                <w:color w:val="000000"/>
                <w:sz w:val="18"/>
                <w:szCs w:val="18"/>
                <w:lang w:eastAsia="pl-PL"/>
              </w:rPr>
              <w:t>bd</w:t>
            </w:r>
            <w:proofErr w:type="spellEnd"/>
            <w:r w:rsidRPr="00792F12">
              <w:rPr>
                <w:rFonts w:ascii="Arial" w:eastAsia="Times New Roman" w:hAnsi="Arial" w:cs="Arial"/>
                <w:color w:val="000000"/>
                <w:sz w:val="18"/>
                <w:szCs w:val="18"/>
                <w:lang w:eastAsia="pl-PL"/>
              </w:rPr>
              <w:t>*</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1CC738A8"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15</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21D5502D"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15</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0F71A00F"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15</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15162925"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14</w:t>
            </w:r>
          </w:p>
        </w:tc>
        <w:tc>
          <w:tcPr>
            <w:tcW w:w="388" w:type="pct"/>
            <w:tcBorders>
              <w:top w:val="nil"/>
              <w:left w:val="nil"/>
              <w:bottom w:val="single" w:sz="4" w:space="0" w:color="auto"/>
              <w:right w:val="single" w:sz="8" w:space="0" w:color="auto"/>
            </w:tcBorders>
            <w:shd w:val="clear" w:color="auto" w:fill="BDD6EE" w:themeFill="accent5" w:themeFillTint="66"/>
            <w:noWrap/>
            <w:vAlign w:val="center"/>
            <w:hideMark/>
          </w:tcPr>
          <w:p w14:paraId="0E35296E"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15</w:t>
            </w:r>
          </w:p>
        </w:tc>
      </w:tr>
      <w:tr w:rsidR="00792F12" w:rsidRPr="00792F12" w14:paraId="3F61B71E" w14:textId="77777777" w:rsidTr="006F39CE">
        <w:tc>
          <w:tcPr>
            <w:tcW w:w="1117" w:type="pct"/>
            <w:tcBorders>
              <w:top w:val="nil"/>
              <w:left w:val="single" w:sz="8" w:space="0" w:color="auto"/>
              <w:bottom w:val="single" w:sz="4" w:space="0" w:color="auto"/>
              <w:right w:val="single" w:sz="4" w:space="0" w:color="auto"/>
            </w:tcBorders>
            <w:shd w:val="clear" w:color="auto" w:fill="auto"/>
            <w:noWrap/>
            <w:vAlign w:val="center"/>
            <w:hideMark/>
          </w:tcPr>
          <w:p w14:paraId="459EA659" w14:textId="77777777" w:rsidR="00792F12" w:rsidRPr="00792F12" w:rsidRDefault="00792F12" w:rsidP="00792F12">
            <w:pPr>
              <w:spacing w:after="0" w:line="240" w:lineRule="auto"/>
              <w:rPr>
                <w:rFonts w:ascii="Arial" w:eastAsia="Times New Roman" w:hAnsi="Arial" w:cs="Arial"/>
                <w:sz w:val="18"/>
                <w:szCs w:val="18"/>
                <w:lang w:eastAsia="pl-PL"/>
              </w:rPr>
            </w:pPr>
            <w:r w:rsidRPr="00792F12">
              <w:rPr>
                <w:rFonts w:ascii="Arial" w:eastAsia="Times New Roman" w:hAnsi="Arial" w:cs="Arial"/>
                <w:sz w:val="18"/>
                <w:szCs w:val="18"/>
                <w:lang w:eastAsia="pl-PL"/>
              </w:rPr>
              <w:t xml:space="preserve">Gorzkowice </w:t>
            </w:r>
          </w:p>
        </w:tc>
        <w:tc>
          <w:tcPr>
            <w:tcW w:w="388" w:type="pct"/>
            <w:tcBorders>
              <w:top w:val="nil"/>
              <w:left w:val="nil"/>
              <w:bottom w:val="single" w:sz="4" w:space="0" w:color="auto"/>
              <w:right w:val="single" w:sz="4" w:space="0" w:color="auto"/>
            </w:tcBorders>
            <w:shd w:val="clear" w:color="auto" w:fill="auto"/>
            <w:noWrap/>
            <w:vAlign w:val="center"/>
            <w:hideMark/>
          </w:tcPr>
          <w:p w14:paraId="72608E17"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-28</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7D380422"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9</w:t>
            </w:r>
          </w:p>
        </w:tc>
        <w:tc>
          <w:tcPr>
            <w:tcW w:w="388" w:type="pct"/>
            <w:tcBorders>
              <w:top w:val="nil"/>
              <w:left w:val="nil"/>
              <w:bottom w:val="single" w:sz="4" w:space="0" w:color="auto"/>
              <w:right w:val="single" w:sz="4" w:space="0" w:color="auto"/>
            </w:tcBorders>
            <w:shd w:val="clear" w:color="auto" w:fill="auto"/>
            <w:noWrap/>
            <w:vAlign w:val="center"/>
            <w:hideMark/>
          </w:tcPr>
          <w:p w14:paraId="69038F40"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-35</w:t>
            </w:r>
          </w:p>
        </w:tc>
        <w:tc>
          <w:tcPr>
            <w:tcW w:w="388" w:type="pct"/>
            <w:tcBorders>
              <w:top w:val="nil"/>
              <w:left w:val="nil"/>
              <w:bottom w:val="single" w:sz="4" w:space="0" w:color="auto"/>
              <w:right w:val="single" w:sz="4" w:space="0" w:color="auto"/>
            </w:tcBorders>
            <w:shd w:val="clear" w:color="auto" w:fill="auto"/>
            <w:noWrap/>
            <w:vAlign w:val="center"/>
            <w:hideMark/>
          </w:tcPr>
          <w:p w14:paraId="489B70AD"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-22</w:t>
            </w:r>
          </w:p>
        </w:tc>
        <w:tc>
          <w:tcPr>
            <w:tcW w:w="388" w:type="pct"/>
            <w:tcBorders>
              <w:top w:val="nil"/>
              <w:left w:val="nil"/>
              <w:bottom w:val="single" w:sz="4" w:space="0" w:color="auto"/>
              <w:right w:val="single" w:sz="4" w:space="0" w:color="auto"/>
            </w:tcBorders>
            <w:shd w:val="clear" w:color="auto" w:fill="auto"/>
            <w:noWrap/>
            <w:vAlign w:val="center"/>
            <w:hideMark/>
          </w:tcPr>
          <w:p w14:paraId="0E3E824E" w14:textId="77777777" w:rsidR="00792F12" w:rsidRPr="00792F12" w:rsidRDefault="00792F12" w:rsidP="00792F12">
            <w:pPr>
              <w:spacing w:after="0" w:line="240" w:lineRule="auto"/>
              <w:jc w:val="center"/>
              <w:rPr>
                <w:rFonts w:ascii="Arial" w:eastAsia="Times New Roman" w:hAnsi="Arial" w:cs="Arial"/>
                <w:color w:val="000000"/>
                <w:sz w:val="18"/>
                <w:szCs w:val="18"/>
                <w:lang w:eastAsia="pl-PL"/>
              </w:rPr>
            </w:pPr>
            <w:proofErr w:type="spellStart"/>
            <w:r w:rsidRPr="00792F12">
              <w:rPr>
                <w:rFonts w:ascii="Arial" w:eastAsia="Times New Roman" w:hAnsi="Arial" w:cs="Arial"/>
                <w:color w:val="000000"/>
                <w:sz w:val="18"/>
                <w:szCs w:val="18"/>
                <w:lang w:eastAsia="pl-PL"/>
              </w:rPr>
              <w:t>bd</w:t>
            </w:r>
            <w:proofErr w:type="spellEnd"/>
            <w:r w:rsidRPr="00792F12">
              <w:rPr>
                <w:rFonts w:ascii="Arial" w:eastAsia="Times New Roman" w:hAnsi="Arial" w:cs="Arial"/>
                <w:color w:val="000000"/>
                <w:sz w:val="18"/>
                <w:szCs w:val="18"/>
                <w:lang w:eastAsia="pl-PL"/>
              </w:rPr>
              <w:t>*</w:t>
            </w:r>
          </w:p>
        </w:tc>
        <w:tc>
          <w:tcPr>
            <w:tcW w:w="388" w:type="pct"/>
            <w:tcBorders>
              <w:top w:val="nil"/>
              <w:left w:val="nil"/>
              <w:bottom w:val="single" w:sz="4" w:space="0" w:color="auto"/>
              <w:right w:val="single" w:sz="4" w:space="0" w:color="auto"/>
            </w:tcBorders>
            <w:shd w:val="clear" w:color="auto" w:fill="auto"/>
            <w:noWrap/>
            <w:vAlign w:val="center"/>
            <w:hideMark/>
          </w:tcPr>
          <w:p w14:paraId="0F199B91"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-2</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6471CA1D"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12</w:t>
            </w:r>
          </w:p>
        </w:tc>
        <w:tc>
          <w:tcPr>
            <w:tcW w:w="388" w:type="pct"/>
            <w:tcBorders>
              <w:top w:val="nil"/>
              <w:left w:val="nil"/>
              <w:bottom w:val="single" w:sz="4" w:space="0" w:color="auto"/>
              <w:right w:val="single" w:sz="4" w:space="0" w:color="auto"/>
            </w:tcBorders>
            <w:shd w:val="clear" w:color="auto" w:fill="auto"/>
            <w:noWrap/>
            <w:vAlign w:val="center"/>
            <w:hideMark/>
          </w:tcPr>
          <w:p w14:paraId="7C639C77"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-11</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14766A95"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0</w:t>
            </w:r>
          </w:p>
        </w:tc>
        <w:tc>
          <w:tcPr>
            <w:tcW w:w="388" w:type="pct"/>
            <w:tcBorders>
              <w:top w:val="nil"/>
              <w:left w:val="nil"/>
              <w:bottom w:val="single" w:sz="4" w:space="0" w:color="auto"/>
              <w:right w:val="single" w:sz="8" w:space="0" w:color="auto"/>
            </w:tcBorders>
            <w:shd w:val="clear" w:color="auto" w:fill="auto"/>
            <w:noWrap/>
            <w:vAlign w:val="center"/>
            <w:hideMark/>
          </w:tcPr>
          <w:p w14:paraId="1DE39898"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-13</w:t>
            </w:r>
          </w:p>
        </w:tc>
      </w:tr>
      <w:tr w:rsidR="00792F12" w:rsidRPr="00792F12" w14:paraId="30E75BE1" w14:textId="77777777" w:rsidTr="006F39CE">
        <w:tc>
          <w:tcPr>
            <w:tcW w:w="1117" w:type="pct"/>
            <w:tcBorders>
              <w:top w:val="nil"/>
              <w:left w:val="single" w:sz="8" w:space="0" w:color="auto"/>
              <w:bottom w:val="single" w:sz="4" w:space="0" w:color="auto"/>
              <w:right w:val="single" w:sz="4" w:space="0" w:color="auto"/>
            </w:tcBorders>
            <w:shd w:val="clear" w:color="auto" w:fill="auto"/>
            <w:noWrap/>
            <w:vAlign w:val="center"/>
            <w:hideMark/>
          </w:tcPr>
          <w:p w14:paraId="22BAC0B5" w14:textId="77777777" w:rsidR="00792F12" w:rsidRPr="00792F12" w:rsidRDefault="00792F12" w:rsidP="00792F12">
            <w:pPr>
              <w:spacing w:after="0" w:line="240" w:lineRule="auto"/>
              <w:rPr>
                <w:rFonts w:ascii="Arial" w:eastAsia="Times New Roman" w:hAnsi="Arial" w:cs="Arial"/>
                <w:sz w:val="18"/>
                <w:szCs w:val="18"/>
                <w:lang w:eastAsia="pl-PL"/>
              </w:rPr>
            </w:pPr>
            <w:r w:rsidRPr="00792F12">
              <w:rPr>
                <w:rFonts w:ascii="Arial" w:eastAsia="Times New Roman" w:hAnsi="Arial" w:cs="Arial"/>
                <w:sz w:val="18"/>
                <w:szCs w:val="18"/>
                <w:lang w:eastAsia="pl-PL"/>
              </w:rPr>
              <w:t xml:space="preserve">Grabica </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717FAC2E"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3</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49FD450A"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10</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144E72DE"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10</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20996726"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6</w:t>
            </w:r>
          </w:p>
        </w:tc>
        <w:tc>
          <w:tcPr>
            <w:tcW w:w="388" w:type="pct"/>
            <w:tcBorders>
              <w:top w:val="nil"/>
              <w:left w:val="nil"/>
              <w:bottom w:val="single" w:sz="4" w:space="0" w:color="auto"/>
              <w:right w:val="single" w:sz="4" w:space="0" w:color="auto"/>
            </w:tcBorders>
            <w:shd w:val="clear" w:color="auto" w:fill="auto"/>
            <w:noWrap/>
            <w:vAlign w:val="center"/>
            <w:hideMark/>
          </w:tcPr>
          <w:p w14:paraId="3816CEA2" w14:textId="77777777" w:rsidR="00792F12" w:rsidRPr="00792F12" w:rsidRDefault="00792F12" w:rsidP="00792F12">
            <w:pPr>
              <w:spacing w:after="0" w:line="240" w:lineRule="auto"/>
              <w:jc w:val="center"/>
              <w:rPr>
                <w:rFonts w:ascii="Arial" w:eastAsia="Times New Roman" w:hAnsi="Arial" w:cs="Arial"/>
                <w:color w:val="000000"/>
                <w:sz w:val="18"/>
                <w:szCs w:val="18"/>
                <w:lang w:eastAsia="pl-PL"/>
              </w:rPr>
            </w:pPr>
            <w:proofErr w:type="spellStart"/>
            <w:r w:rsidRPr="00792F12">
              <w:rPr>
                <w:rFonts w:ascii="Arial" w:eastAsia="Times New Roman" w:hAnsi="Arial" w:cs="Arial"/>
                <w:color w:val="000000"/>
                <w:sz w:val="18"/>
                <w:szCs w:val="18"/>
                <w:lang w:eastAsia="pl-PL"/>
              </w:rPr>
              <w:t>bd</w:t>
            </w:r>
            <w:proofErr w:type="spellEnd"/>
            <w:r w:rsidRPr="00792F12">
              <w:rPr>
                <w:rFonts w:ascii="Arial" w:eastAsia="Times New Roman" w:hAnsi="Arial" w:cs="Arial"/>
                <w:color w:val="000000"/>
                <w:sz w:val="18"/>
                <w:szCs w:val="18"/>
                <w:lang w:eastAsia="pl-PL"/>
              </w:rPr>
              <w:t>*</w:t>
            </w:r>
          </w:p>
        </w:tc>
        <w:tc>
          <w:tcPr>
            <w:tcW w:w="388" w:type="pct"/>
            <w:tcBorders>
              <w:top w:val="nil"/>
              <w:left w:val="nil"/>
              <w:bottom w:val="single" w:sz="4" w:space="0" w:color="auto"/>
              <w:right w:val="single" w:sz="4" w:space="0" w:color="auto"/>
            </w:tcBorders>
            <w:shd w:val="clear" w:color="auto" w:fill="auto"/>
            <w:noWrap/>
            <w:vAlign w:val="center"/>
            <w:hideMark/>
          </w:tcPr>
          <w:p w14:paraId="5E01EEAC"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-13</w:t>
            </w:r>
          </w:p>
        </w:tc>
        <w:tc>
          <w:tcPr>
            <w:tcW w:w="388" w:type="pct"/>
            <w:tcBorders>
              <w:top w:val="nil"/>
              <w:left w:val="nil"/>
              <w:bottom w:val="single" w:sz="4" w:space="0" w:color="auto"/>
              <w:right w:val="single" w:sz="4" w:space="0" w:color="auto"/>
            </w:tcBorders>
            <w:shd w:val="clear" w:color="auto" w:fill="auto"/>
            <w:noWrap/>
            <w:vAlign w:val="center"/>
            <w:hideMark/>
          </w:tcPr>
          <w:p w14:paraId="0B2E23D0"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-14</w:t>
            </w:r>
          </w:p>
        </w:tc>
        <w:tc>
          <w:tcPr>
            <w:tcW w:w="388" w:type="pct"/>
            <w:tcBorders>
              <w:top w:val="nil"/>
              <w:left w:val="nil"/>
              <w:bottom w:val="single" w:sz="4" w:space="0" w:color="auto"/>
              <w:right w:val="single" w:sz="4" w:space="0" w:color="auto"/>
            </w:tcBorders>
            <w:shd w:val="clear" w:color="auto" w:fill="auto"/>
            <w:noWrap/>
            <w:vAlign w:val="center"/>
            <w:hideMark/>
          </w:tcPr>
          <w:p w14:paraId="0420A88D"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-6</w:t>
            </w:r>
          </w:p>
        </w:tc>
        <w:tc>
          <w:tcPr>
            <w:tcW w:w="388" w:type="pct"/>
            <w:tcBorders>
              <w:top w:val="nil"/>
              <w:left w:val="nil"/>
              <w:bottom w:val="single" w:sz="4" w:space="0" w:color="auto"/>
              <w:right w:val="single" w:sz="4" w:space="0" w:color="auto"/>
            </w:tcBorders>
            <w:shd w:val="clear" w:color="auto" w:fill="auto"/>
            <w:noWrap/>
            <w:vAlign w:val="center"/>
            <w:hideMark/>
          </w:tcPr>
          <w:p w14:paraId="73EECF5C"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-6</w:t>
            </w:r>
          </w:p>
        </w:tc>
        <w:tc>
          <w:tcPr>
            <w:tcW w:w="388" w:type="pct"/>
            <w:tcBorders>
              <w:top w:val="nil"/>
              <w:left w:val="nil"/>
              <w:bottom w:val="single" w:sz="4" w:space="0" w:color="auto"/>
              <w:right w:val="single" w:sz="8" w:space="0" w:color="auto"/>
            </w:tcBorders>
            <w:shd w:val="clear" w:color="auto" w:fill="BDD6EE" w:themeFill="accent5" w:themeFillTint="66"/>
            <w:noWrap/>
            <w:vAlign w:val="center"/>
            <w:hideMark/>
          </w:tcPr>
          <w:p w14:paraId="2B95E7B9"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8</w:t>
            </w:r>
          </w:p>
        </w:tc>
      </w:tr>
      <w:tr w:rsidR="00792F12" w:rsidRPr="00792F12" w14:paraId="1F5AD915" w14:textId="77777777" w:rsidTr="00792F12">
        <w:tc>
          <w:tcPr>
            <w:tcW w:w="1117" w:type="pct"/>
            <w:tcBorders>
              <w:top w:val="nil"/>
              <w:left w:val="single" w:sz="8" w:space="0" w:color="auto"/>
              <w:bottom w:val="single" w:sz="4" w:space="0" w:color="auto"/>
              <w:right w:val="single" w:sz="4" w:space="0" w:color="auto"/>
            </w:tcBorders>
            <w:shd w:val="clear" w:color="auto" w:fill="auto"/>
            <w:noWrap/>
            <w:vAlign w:val="center"/>
            <w:hideMark/>
          </w:tcPr>
          <w:p w14:paraId="36BC9F01" w14:textId="77777777" w:rsidR="00792F12" w:rsidRPr="00792F12" w:rsidRDefault="00792F12" w:rsidP="00792F12">
            <w:pPr>
              <w:spacing w:after="0" w:line="240" w:lineRule="auto"/>
              <w:rPr>
                <w:rFonts w:ascii="Arial" w:eastAsia="Times New Roman" w:hAnsi="Arial" w:cs="Arial"/>
                <w:sz w:val="18"/>
                <w:szCs w:val="18"/>
                <w:lang w:eastAsia="pl-PL"/>
              </w:rPr>
            </w:pPr>
            <w:r w:rsidRPr="00792F12">
              <w:rPr>
                <w:rFonts w:ascii="Arial" w:eastAsia="Times New Roman" w:hAnsi="Arial" w:cs="Arial"/>
                <w:sz w:val="18"/>
                <w:szCs w:val="18"/>
                <w:lang w:eastAsia="pl-PL"/>
              </w:rPr>
              <w:t>Łęki Szlacheckie</w:t>
            </w:r>
          </w:p>
        </w:tc>
        <w:tc>
          <w:tcPr>
            <w:tcW w:w="388" w:type="pct"/>
            <w:tcBorders>
              <w:top w:val="nil"/>
              <w:left w:val="nil"/>
              <w:bottom w:val="single" w:sz="4" w:space="0" w:color="auto"/>
              <w:right w:val="single" w:sz="4" w:space="0" w:color="auto"/>
            </w:tcBorders>
            <w:shd w:val="clear" w:color="auto" w:fill="auto"/>
            <w:noWrap/>
            <w:vAlign w:val="center"/>
            <w:hideMark/>
          </w:tcPr>
          <w:p w14:paraId="7D2CC226"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-22</w:t>
            </w:r>
          </w:p>
        </w:tc>
        <w:tc>
          <w:tcPr>
            <w:tcW w:w="388" w:type="pct"/>
            <w:tcBorders>
              <w:top w:val="nil"/>
              <w:left w:val="nil"/>
              <w:bottom w:val="single" w:sz="4" w:space="0" w:color="auto"/>
              <w:right w:val="single" w:sz="4" w:space="0" w:color="auto"/>
            </w:tcBorders>
            <w:shd w:val="clear" w:color="auto" w:fill="auto"/>
            <w:noWrap/>
            <w:vAlign w:val="center"/>
            <w:hideMark/>
          </w:tcPr>
          <w:p w14:paraId="39213560"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-13</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4A096A3B"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8</w:t>
            </w:r>
          </w:p>
        </w:tc>
        <w:tc>
          <w:tcPr>
            <w:tcW w:w="388" w:type="pct"/>
            <w:tcBorders>
              <w:top w:val="nil"/>
              <w:left w:val="nil"/>
              <w:bottom w:val="single" w:sz="4" w:space="0" w:color="auto"/>
              <w:right w:val="single" w:sz="4" w:space="0" w:color="auto"/>
            </w:tcBorders>
            <w:shd w:val="clear" w:color="auto" w:fill="auto"/>
            <w:noWrap/>
            <w:vAlign w:val="center"/>
            <w:hideMark/>
          </w:tcPr>
          <w:p w14:paraId="663D48C6"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-4</w:t>
            </w:r>
          </w:p>
        </w:tc>
        <w:tc>
          <w:tcPr>
            <w:tcW w:w="388" w:type="pct"/>
            <w:tcBorders>
              <w:top w:val="nil"/>
              <w:left w:val="nil"/>
              <w:bottom w:val="single" w:sz="4" w:space="0" w:color="auto"/>
              <w:right w:val="single" w:sz="4" w:space="0" w:color="auto"/>
            </w:tcBorders>
            <w:shd w:val="clear" w:color="auto" w:fill="auto"/>
            <w:noWrap/>
            <w:vAlign w:val="center"/>
            <w:hideMark/>
          </w:tcPr>
          <w:p w14:paraId="581DD0FC" w14:textId="77777777" w:rsidR="00792F12" w:rsidRPr="00792F12" w:rsidRDefault="00792F12" w:rsidP="00792F12">
            <w:pPr>
              <w:spacing w:after="0" w:line="240" w:lineRule="auto"/>
              <w:jc w:val="center"/>
              <w:rPr>
                <w:rFonts w:ascii="Arial" w:eastAsia="Times New Roman" w:hAnsi="Arial" w:cs="Arial"/>
                <w:color w:val="000000"/>
                <w:sz w:val="18"/>
                <w:szCs w:val="18"/>
                <w:lang w:eastAsia="pl-PL"/>
              </w:rPr>
            </w:pPr>
            <w:proofErr w:type="spellStart"/>
            <w:r w:rsidRPr="00792F12">
              <w:rPr>
                <w:rFonts w:ascii="Arial" w:eastAsia="Times New Roman" w:hAnsi="Arial" w:cs="Arial"/>
                <w:color w:val="000000"/>
                <w:sz w:val="18"/>
                <w:szCs w:val="18"/>
                <w:lang w:eastAsia="pl-PL"/>
              </w:rPr>
              <w:t>bd</w:t>
            </w:r>
            <w:proofErr w:type="spellEnd"/>
            <w:r w:rsidRPr="00792F12">
              <w:rPr>
                <w:rFonts w:ascii="Arial" w:eastAsia="Times New Roman" w:hAnsi="Arial" w:cs="Arial"/>
                <w:color w:val="000000"/>
                <w:sz w:val="18"/>
                <w:szCs w:val="18"/>
                <w:lang w:eastAsia="pl-PL"/>
              </w:rPr>
              <w:t>*</w:t>
            </w:r>
          </w:p>
        </w:tc>
        <w:tc>
          <w:tcPr>
            <w:tcW w:w="388" w:type="pct"/>
            <w:tcBorders>
              <w:top w:val="nil"/>
              <w:left w:val="nil"/>
              <w:bottom w:val="single" w:sz="4" w:space="0" w:color="auto"/>
              <w:right w:val="single" w:sz="4" w:space="0" w:color="auto"/>
            </w:tcBorders>
            <w:shd w:val="clear" w:color="auto" w:fill="auto"/>
            <w:noWrap/>
            <w:vAlign w:val="center"/>
            <w:hideMark/>
          </w:tcPr>
          <w:p w14:paraId="0AE73375"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-18</w:t>
            </w:r>
          </w:p>
        </w:tc>
        <w:tc>
          <w:tcPr>
            <w:tcW w:w="388" w:type="pct"/>
            <w:tcBorders>
              <w:top w:val="nil"/>
              <w:left w:val="nil"/>
              <w:bottom w:val="single" w:sz="4" w:space="0" w:color="auto"/>
              <w:right w:val="single" w:sz="4" w:space="0" w:color="auto"/>
            </w:tcBorders>
            <w:shd w:val="clear" w:color="auto" w:fill="auto"/>
            <w:noWrap/>
            <w:vAlign w:val="center"/>
            <w:hideMark/>
          </w:tcPr>
          <w:p w14:paraId="62ADD629"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-24</w:t>
            </w:r>
          </w:p>
        </w:tc>
        <w:tc>
          <w:tcPr>
            <w:tcW w:w="388" w:type="pct"/>
            <w:tcBorders>
              <w:top w:val="nil"/>
              <w:left w:val="nil"/>
              <w:bottom w:val="single" w:sz="4" w:space="0" w:color="auto"/>
              <w:right w:val="single" w:sz="4" w:space="0" w:color="auto"/>
            </w:tcBorders>
            <w:shd w:val="clear" w:color="auto" w:fill="auto"/>
            <w:noWrap/>
            <w:vAlign w:val="center"/>
            <w:hideMark/>
          </w:tcPr>
          <w:p w14:paraId="41FDC7C0"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-18</w:t>
            </w:r>
          </w:p>
        </w:tc>
        <w:tc>
          <w:tcPr>
            <w:tcW w:w="388" w:type="pct"/>
            <w:tcBorders>
              <w:top w:val="nil"/>
              <w:left w:val="nil"/>
              <w:bottom w:val="single" w:sz="4" w:space="0" w:color="auto"/>
              <w:right w:val="single" w:sz="4" w:space="0" w:color="auto"/>
            </w:tcBorders>
            <w:shd w:val="clear" w:color="auto" w:fill="auto"/>
            <w:noWrap/>
            <w:vAlign w:val="center"/>
            <w:hideMark/>
          </w:tcPr>
          <w:p w14:paraId="3FE4D6F5"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-8</w:t>
            </w:r>
          </w:p>
        </w:tc>
        <w:tc>
          <w:tcPr>
            <w:tcW w:w="388" w:type="pct"/>
            <w:tcBorders>
              <w:top w:val="nil"/>
              <w:left w:val="nil"/>
              <w:bottom w:val="single" w:sz="4" w:space="0" w:color="auto"/>
              <w:right w:val="single" w:sz="8" w:space="0" w:color="auto"/>
            </w:tcBorders>
            <w:shd w:val="clear" w:color="auto" w:fill="auto"/>
            <w:noWrap/>
            <w:vAlign w:val="center"/>
            <w:hideMark/>
          </w:tcPr>
          <w:p w14:paraId="49175669"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-13</w:t>
            </w:r>
          </w:p>
        </w:tc>
      </w:tr>
      <w:tr w:rsidR="006F39CE" w:rsidRPr="00792F12" w14:paraId="5AD16841" w14:textId="77777777" w:rsidTr="006F39CE">
        <w:tc>
          <w:tcPr>
            <w:tcW w:w="1117" w:type="pct"/>
            <w:tcBorders>
              <w:top w:val="nil"/>
              <w:left w:val="single" w:sz="8" w:space="0" w:color="auto"/>
              <w:bottom w:val="single" w:sz="4" w:space="0" w:color="auto"/>
              <w:right w:val="single" w:sz="4" w:space="0" w:color="auto"/>
            </w:tcBorders>
            <w:shd w:val="clear" w:color="auto" w:fill="auto"/>
            <w:noWrap/>
            <w:vAlign w:val="center"/>
            <w:hideMark/>
          </w:tcPr>
          <w:p w14:paraId="7B46B36C" w14:textId="77777777" w:rsidR="00792F12" w:rsidRPr="00792F12" w:rsidRDefault="00792F12" w:rsidP="00792F12">
            <w:pPr>
              <w:spacing w:after="0" w:line="240" w:lineRule="auto"/>
              <w:rPr>
                <w:rFonts w:ascii="Arial" w:eastAsia="Times New Roman" w:hAnsi="Arial" w:cs="Arial"/>
                <w:sz w:val="18"/>
                <w:szCs w:val="18"/>
                <w:lang w:eastAsia="pl-PL"/>
              </w:rPr>
            </w:pPr>
            <w:r w:rsidRPr="00792F12">
              <w:rPr>
                <w:rFonts w:ascii="Arial" w:eastAsia="Times New Roman" w:hAnsi="Arial" w:cs="Arial"/>
                <w:sz w:val="18"/>
                <w:szCs w:val="18"/>
                <w:lang w:eastAsia="pl-PL"/>
              </w:rPr>
              <w:t xml:space="preserve">Moszczenica </w:t>
            </w:r>
          </w:p>
        </w:tc>
        <w:tc>
          <w:tcPr>
            <w:tcW w:w="388" w:type="pct"/>
            <w:tcBorders>
              <w:top w:val="nil"/>
              <w:left w:val="nil"/>
              <w:bottom w:val="single" w:sz="4" w:space="0" w:color="auto"/>
              <w:right w:val="single" w:sz="4" w:space="0" w:color="auto"/>
            </w:tcBorders>
            <w:shd w:val="clear" w:color="auto" w:fill="auto"/>
            <w:noWrap/>
            <w:vAlign w:val="center"/>
            <w:hideMark/>
          </w:tcPr>
          <w:p w14:paraId="625E2A4C"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-35</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51898D62"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20</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2501D866"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24</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52D774D4"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17</w:t>
            </w:r>
          </w:p>
        </w:tc>
        <w:tc>
          <w:tcPr>
            <w:tcW w:w="388" w:type="pct"/>
            <w:tcBorders>
              <w:top w:val="nil"/>
              <w:left w:val="nil"/>
              <w:bottom w:val="single" w:sz="4" w:space="0" w:color="auto"/>
              <w:right w:val="single" w:sz="4" w:space="0" w:color="auto"/>
            </w:tcBorders>
            <w:shd w:val="clear" w:color="auto" w:fill="auto"/>
            <w:noWrap/>
            <w:vAlign w:val="center"/>
            <w:hideMark/>
          </w:tcPr>
          <w:p w14:paraId="2EA9D690" w14:textId="77777777" w:rsidR="00792F12" w:rsidRPr="00792F12" w:rsidRDefault="00792F12" w:rsidP="00792F12">
            <w:pPr>
              <w:spacing w:after="0" w:line="240" w:lineRule="auto"/>
              <w:jc w:val="center"/>
              <w:rPr>
                <w:rFonts w:ascii="Arial" w:eastAsia="Times New Roman" w:hAnsi="Arial" w:cs="Arial"/>
                <w:color w:val="000000"/>
                <w:sz w:val="18"/>
                <w:szCs w:val="18"/>
                <w:lang w:eastAsia="pl-PL"/>
              </w:rPr>
            </w:pPr>
            <w:proofErr w:type="spellStart"/>
            <w:r w:rsidRPr="00792F12">
              <w:rPr>
                <w:rFonts w:ascii="Arial" w:eastAsia="Times New Roman" w:hAnsi="Arial" w:cs="Arial"/>
                <w:color w:val="000000"/>
                <w:sz w:val="18"/>
                <w:szCs w:val="18"/>
                <w:lang w:eastAsia="pl-PL"/>
              </w:rPr>
              <w:t>bd</w:t>
            </w:r>
            <w:proofErr w:type="spellEnd"/>
            <w:r w:rsidRPr="00792F12">
              <w:rPr>
                <w:rFonts w:ascii="Arial" w:eastAsia="Times New Roman" w:hAnsi="Arial" w:cs="Arial"/>
                <w:color w:val="000000"/>
                <w:sz w:val="18"/>
                <w:szCs w:val="18"/>
                <w:lang w:eastAsia="pl-PL"/>
              </w:rPr>
              <w:t>*</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44991B38"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23</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40B60311"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59</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21A08735"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27</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266FC28A"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72</w:t>
            </w:r>
          </w:p>
        </w:tc>
        <w:tc>
          <w:tcPr>
            <w:tcW w:w="388" w:type="pct"/>
            <w:tcBorders>
              <w:top w:val="nil"/>
              <w:left w:val="nil"/>
              <w:bottom w:val="single" w:sz="4" w:space="0" w:color="auto"/>
              <w:right w:val="single" w:sz="8" w:space="0" w:color="auto"/>
            </w:tcBorders>
            <w:shd w:val="clear" w:color="auto" w:fill="BDD6EE" w:themeFill="accent5" w:themeFillTint="66"/>
            <w:noWrap/>
            <w:vAlign w:val="center"/>
            <w:hideMark/>
          </w:tcPr>
          <w:p w14:paraId="2886EA25"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70</w:t>
            </w:r>
          </w:p>
        </w:tc>
      </w:tr>
      <w:tr w:rsidR="00792F12" w:rsidRPr="00792F12" w14:paraId="36D3F699" w14:textId="77777777" w:rsidTr="006F39CE">
        <w:tc>
          <w:tcPr>
            <w:tcW w:w="1117" w:type="pct"/>
            <w:tcBorders>
              <w:top w:val="nil"/>
              <w:left w:val="single" w:sz="8" w:space="0" w:color="auto"/>
              <w:bottom w:val="single" w:sz="4" w:space="0" w:color="auto"/>
              <w:right w:val="single" w:sz="4" w:space="0" w:color="auto"/>
            </w:tcBorders>
            <w:shd w:val="clear" w:color="auto" w:fill="auto"/>
            <w:noWrap/>
            <w:vAlign w:val="center"/>
            <w:hideMark/>
          </w:tcPr>
          <w:p w14:paraId="2E996526" w14:textId="77777777" w:rsidR="00792F12" w:rsidRPr="00792F12" w:rsidRDefault="00792F12" w:rsidP="00792F12">
            <w:pPr>
              <w:spacing w:after="0" w:line="240" w:lineRule="auto"/>
              <w:rPr>
                <w:rFonts w:ascii="Arial" w:eastAsia="Times New Roman" w:hAnsi="Arial" w:cs="Arial"/>
                <w:sz w:val="18"/>
                <w:szCs w:val="18"/>
                <w:lang w:eastAsia="pl-PL"/>
              </w:rPr>
            </w:pPr>
            <w:r w:rsidRPr="00792F12">
              <w:rPr>
                <w:rFonts w:ascii="Arial" w:eastAsia="Times New Roman" w:hAnsi="Arial" w:cs="Arial"/>
                <w:sz w:val="18"/>
                <w:szCs w:val="18"/>
                <w:lang w:eastAsia="pl-PL"/>
              </w:rPr>
              <w:t xml:space="preserve">Ręczno </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4DCA2CFC"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1</w:t>
            </w:r>
          </w:p>
        </w:tc>
        <w:tc>
          <w:tcPr>
            <w:tcW w:w="388" w:type="pct"/>
            <w:tcBorders>
              <w:top w:val="nil"/>
              <w:left w:val="nil"/>
              <w:bottom w:val="single" w:sz="4" w:space="0" w:color="auto"/>
              <w:right w:val="single" w:sz="4" w:space="0" w:color="auto"/>
            </w:tcBorders>
            <w:shd w:val="clear" w:color="auto" w:fill="auto"/>
            <w:noWrap/>
            <w:vAlign w:val="center"/>
            <w:hideMark/>
          </w:tcPr>
          <w:p w14:paraId="602C92A4"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-10</w:t>
            </w:r>
          </w:p>
        </w:tc>
        <w:tc>
          <w:tcPr>
            <w:tcW w:w="388" w:type="pct"/>
            <w:tcBorders>
              <w:top w:val="nil"/>
              <w:left w:val="nil"/>
              <w:bottom w:val="single" w:sz="4" w:space="0" w:color="auto"/>
              <w:right w:val="single" w:sz="4" w:space="0" w:color="auto"/>
            </w:tcBorders>
            <w:shd w:val="clear" w:color="auto" w:fill="auto"/>
            <w:noWrap/>
            <w:vAlign w:val="center"/>
            <w:hideMark/>
          </w:tcPr>
          <w:p w14:paraId="29028847"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-16</w:t>
            </w:r>
          </w:p>
        </w:tc>
        <w:tc>
          <w:tcPr>
            <w:tcW w:w="388" w:type="pct"/>
            <w:tcBorders>
              <w:top w:val="nil"/>
              <w:left w:val="nil"/>
              <w:bottom w:val="single" w:sz="4" w:space="0" w:color="auto"/>
              <w:right w:val="single" w:sz="4" w:space="0" w:color="auto"/>
            </w:tcBorders>
            <w:shd w:val="clear" w:color="auto" w:fill="auto"/>
            <w:noWrap/>
            <w:vAlign w:val="center"/>
            <w:hideMark/>
          </w:tcPr>
          <w:p w14:paraId="6132D871"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-12</w:t>
            </w:r>
          </w:p>
        </w:tc>
        <w:tc>
          <w:tcPr>
            <w:tcW w:w="388" w:type="pct"/>
            <w:tcBorders>
              <w:top w:val="nil"/>
              <w:left w:val="nil"/>
              <w:bottom w:val="single" w:sz="4" w:space="0" w:color="auto"/>
              <w:right w:val="single" w:sz="4" w:space="0" w:color="auto"/>
            </w:tcBorders>
            <w:shd w:val="clear" w:color="auto" w:fill="auto"/>
            <w:noWrap/>
            <w:vAlign w:val="center"/>
            <w:hideMark/>
          </w:tcPr>
          <w:p w14:paraId="76A66048" w14:textId="77777777" w:rsidR="00792F12" w:rsidRPr="00792F12" w:rsidRDefault="00792F12" w:rsidP="00792F12">
            <w:pPr>
              <w:spacing w:after="0" w:line="240" w:lineRule="auto"/>
              <w:jc w:val="center"/>
              <w:rPr>
                <w:rFonts w:ascii="Arial" w:eastAsia="Times New Roman" w:hAnsi="Arial" w:cs="Arial"/>
                <w:color w:val="000000"/>
                <w:sz w:val="18"/>
                <w:szCs w:val="18"/>
                <w:lang w:eastAsia="pl-PL"/>
              </w:rPr>
            </w:pPr>
            <w:proofErr w:type="spellStart"/>
            <w:r w:rsidRPr="00792F12">
              <w:rPr>
                <w:rFonts w:ascii="Arial" w:eastAsia="Times New Roman" w:hAnsi="Arial" w:cs="Arial"/>
                <w:color w:val="000000"/>
                <w:sz w:val="18"/>
                <w:szCs w:val="18"/>
                <w:lang w:eastAsia="pl-PL"/>
              </w:rPr>
              <w:t>bd</w:t>
            </w:r>
            <w:proofErr w:type="spellEnd"/>
            <w:r w:rsidRPr="00792F12">
              <w:rPr>
                <w:rFonts w:ascii="Arial" w:eastAsia="Times New Roman" w:hAnsi="Arial" w:cs="Arial"/>
                <w:color w:val="000000"/>
                <w:sz w:val="18"/>
                <w:szCs w:val="18"/>
                <w:lang w:eastAsia="pl-PL"/>
              </w:rPr>
              <w:t>*</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67C8A64F"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4</w:t>
            </w:r>
          </w:p>
        </w:tc>
        <w:tc>
          <w:tcPr>
            <w:tcW w:w="388" w:type="pct"/>
            <w:tcBorders>
              <w:top w:val="nil"/>
              <w:left w:val="nil"/>
              <w:bottom w:val="single" w:sz="4" w:space="0" w:color="auto"/>
              <w:right w:val="single" w:sz="4" w:space="0" w:color="auto"/>
            </w:tcBorders>
            <w:shd w:val="clear" w:color="auto" w:fill="auto"/>
            <w:noWrap/>
            <w:vAlign w:val="center"/>
            <w:hideMark/>
          </w:tcPr>
          <w:p w14:paraId="17A12428"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-9</w:t>
            </w:r>
          </w:p>
        </w:tc>
        <w:tc>
          <w:tcPr>
            <w:tcW w:w="388" w:type="pct"/>
            <w:tcBorders>
              <w:top w:val="nil"/>
              <w:left w:val="nil"/>
              <w:bottom w:val="single" w:sz="4" w:space="0" w:color="auto"/>
              <w:right w:val="single" w:sz="4" w:space="0" w:color="auto"/>
            </w:tcBorders>
            <w:shd w:val="clear" w:color="auto" w:fill="auto"/>
            <w:noWrap/>
            <w:vAlign w:val="center"/>
            <w:hideMark/>
          </w:tcPr>
          <w:p w14:paraId="1BF4C4E3"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-4</w:t>
            </w:r>
          </w:p>
        </w:tc>
        <w:tc>
          <w:tcPr>
            <w:tcW w:w="388" w:type="pct"/>
            <w:tcBorders>
              <w:top w:val="nil"/>
              <w:left w:val="nil"/>
              <w:bottom w:val="single" w:sz="4" w:space="0" w:color="auto"/>
              <w:right w:val="single" w:sz="4" w:space="0" w:color="auto"/>
            </w:tcBorders>
            <w:shd w:val="clear" w:color="auto" w:fill="auto"/>
            <w:noWrap/>
            <w:vAlign w:val="center"/>
            <w:hideMark/>
          </w:tcPr>
          <w:p w14:paraId="1831EE57"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-10</w:t>
            </w:r>
          </w:p>
        </w:tc>
        <w:tc>
          <w:tcPr>
            <w:tcW w:w="388" w:type="pct"/>
            <w:tcBorders>
              <w:top w:val="nil"/>
              <w:left w:val="nil"/>
              <w:bottom w:val="single" w:sz="4" w:space="0" w:color="auto"/>
              <w:right w:val="single" w:sz="8" w:space="0" w:color="auto"/>
            </w:tcBorders>
            <w:shd w:val="clear" w:color="auto" w:fill="auto"/>
            <w:noWrap/>
            <w:vAlign w:val="center"/>
            <w:hideMark/>
          </w:tcPr>
          <w:p w14:paraId="4E914A15"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-12</w:t>
            </w:r>
          </w:p>
        </w:tc>
      </w:tr>
      <w:tr w:rsidR="006F39CE" w:rsidRPr="00792F12" w14:paraId="7D802305" w14:textId="77777777" w:rsidTr="006F39CE">
        <w:tc>
          <w:tcPr>
            <w:tcW w:w="1117" w:type="pct"/>
            <w:tcBorders>
              <w:top w:val="nil"/>
              <w:left w:val="single" w:sz="8" w:space="0" w:color="auto"/>
              <w:bottom w:val="single" w:sz="4" w:space="0" w:color="auto"/>
              <w:right w:val="single" w:sz="4" w:space="0" w:color="auto"/>
            </w:tcBorders>
            <w:shd w:val="clear" w:color="auto" w:fill="auto"/>
            <w:noWrap/>
            <w:vAlign w:val="center"/>
            <w:hideMark/>
          </w:tcPr>
          <w:p w14:paraId="7CA825CB" w14:textId="77777777" w:rsidR="00792F12" w:rsidRPr="00792F12" w:rsidRDefault="00792F12" w:rsidP="00792F12">
            <w:pPr>
              <w:spacing w:after="0" w:line="240" w:lineRule="auto"/>
              <w:rPr>
                <w:rFonts w:ascii="Arial" w:eastAsia="Times New Roman" w:hAnsi="Arial" w:cs="Arial"/>
                <w:sz w:val="18"/>
                <w:szCs w:val="18"/>
                <w:lang w:eastAsia="pl-PL"/>
              </w:rPr>
            </w:pPr>
            <w:r w:rsidRPr="00792F12">
              <w:rPr>
                <w:rFonts w:ascii="Arial" w:eastAsia="Times New Roman" w:hAnsi="Arial" w:cs="Arial"/>
                <w:sz w:val="18"/>
                <w:szCs w:val="18"/>
                <w:lang w:eastAsia="pl-PL"/>
              </w:rPr>
              <w:t xml:space="preserve">Rozprza </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59BED142"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28</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086EBC34"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36</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1B36C799"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55</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1F93EE9C"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42</w:t>
            </w:r>
          </w:p>
        </w:tc>
        <w:tc>
          <w:tcPr>
            <w:tcW w:w="388" w:type="pct"/>
            <w:tcBorders>
              <w:top w:val="nil"/>
              <w:left w:val="nil"/>
              <w:bottom w:val="single" w:sz="4" w:space="0" w:color="auto"/>
              <w:right w:val="single" w:sz="4" w:space="0" w:color="auto"/>
            </w:tcBorders>
            <w:shd w:val="clear" w:color="auto" w:fill="auto"/>
            <w:noWrap/>
            <w:vAlign w:val="center"/>
            <w:hideMark/>
          </w:tcPr>
          <w:p w14:paraId="093588BA" w14:textId="77777777" w:rsidR="00792F12" w:rsidRPr="00792F12" w:rsidRDefault="00792F12" w:rsidP="00792F12">
            <w:pPr>
              <w:spacing w:after="0" w:line="240" w:lineRule="auto"/>
              <w:jc w:val="center"/>
              <w:rPr>
                <w:rFonts w:ascii="Arial" w:eastAsia="Times New Roman" w:hAnsi="Arial" w:cs="Arial"/>
                <w:color w:val="000000"/>
                <w:sz w:val="18"/>
                <w:szCs w:val="18"/>
                <w:lang w:eastAsia="pl-PL"/>
              </w:rPr>
            </w:pPr>
            <w:proofErr w:type="spellStart"/>
            <w:r w:rsidRPr="00792F12">
              <w:rPr>
                <w:rFonts w:ascii="Arial" w:eastAsia="Times New Roman" w:hAnsi="Arial" w:cs="Arial"/>
                <w:color w:val="000000"/>
                <w:sz w:val="18"/>
                <w:szCs w:val="18"/>
                <w:lang w:eastAsia="pl-PL"/>
              </w:rPr>
              <w:t>bd</w:t>
            </w:r>
            <w:proofErr w:type="spellEnd"/>
            <w:r w:rsidRPr="00792F12">
              <w:rPr>
                <w:rFonts w:ascii="Arial" w:eastAsia="Times New Roman" w:hAnsi="Arial" w:cs="Arial"/>
                <w:color w:val="000000"/>
                <w:sz w:val="18"/>
                <w:szCs w:val="18"/>
                <w:lang w:eastAsia="pl-PL"/>
              </w:rPr>
              <w:t>*</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65CB07EF"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42</w:t>
            </w:r>
          </w:p>
        </w:tc>
        <w:tc>
          <w:tcPr>
            <w:tcW w:w="388" w:type="pct"/>
            <w:tcBorders>
              <w:top w:val="nil"/>
              <w:left w:val="nil"/>
              <w:bottom w:val="single" w:sz="4" w:space="0" w:color="auto"/>
              <w:right w:val="single" w:sz="4" w:space="0" w:color="auto"/>
            </w:tcBorders>
            <w:shd w:val="clear" w:color="auto" w:fill="auto"/>
            <w:noWrap/>
            <w:vAlign w:val="center"/>
            <w:hideMark/>
          </w:tcPr>
          <w:p w14:paraId="38FC36CA"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-10</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3ECEAA7D"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47</w:t>
            </w:r>
          </w:p>
        </w:tc>
        <w:tc>
          <w:tcPr>
            <w:tcW w:w="388" w:type="pct"/>
            <w:tcBorders>
              <w:top w:val="nil"/>
              <w:left w:val="nil"/>
              <w:bottom w:val="single" w:sz="4" w:space="0" w:color="auto"/>
              <w:right w:val="single" w:sz="4" w:space="0" w:color="auto"/>
            </w:tcBorders>
            <w:shd w:val="clear" w:color="auto" w:fill="auto"/>
            <w:noWrap/>
            <w:vAlign w:val="center"/>
            <w:hideMark/>
          </w:tcPr>
          <w:p w14:paraId="196F65B7"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-1</w:t>
            </w:r>
          </w:p>
        </w:tc>
        <w:tc>
          <w:tcPr>
            <w:tcW w:w="388" w:type="pct"/>
            <w:tcBorders>
              <w:top w:val="nil"/>
              <w:left w:val="nil"/>
              <w:bottom w:val="single" w:sz="4" w:space="0" w:color="auto"/>
              <w:right w:val="single" w:sz="8" w:space="0" w:color="auto"/>
            </w:tcBorders>
            <w:shd w:val="clear" w:color="auto" w:fill="BDD6EE" w:themeFill="accent5" w:themeFillTint="66"/>
            <w:noWrap/>
            <w:vAlign w:val="center"/>
            <w:hideMark/>
          </w:tcPr>
          <w:p w14:paraId="619DCAF6"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60</w:t>
            </w:r>
          </w:p>
        </w:tc>
      </w:tr>
      <w:tr w:rsidR="00792F12" w:rsidRPr="00792F12" w14:paraId="3E350534" w14:textId="77777777" w:rsidTr="00B90749">
        <w:tc>
          <w:tcPr>
            <w:tcW w:w="1117" w:type="pct"/>
            <w:tcBorders>
              <w:top w:val="nil"/>
              <w:left w:val="single" w:sz="8" w:space="0" w:color="auto"/>
              <w:bottom w:val="single" w:sz="4" w:space="0" w:color="auto"/>
              <w:right w:val="single" w:sz="4" w:space="0" w:color="auto"/>
            </w:tcBorders>
            <w:shd w:val="clear" w:color="auto" w:fill="FFEFFA"/>
            <w:vAlign w:val="center"/>
            <w:hideMark/>
          </w:tcPr>
          <w:p w14:paraId="37CC66FC" w14:textId="5AD7E0EA" w:rsidR="00792F12" w:rsidRPr="00792F12" w:rsidRDefault="00792F12" w:rsidP="00792F12">
            <w:pPr>
              <w:spacing w:after="0" w:line="240" w:lineRule="auto"/>
              <w:rPr>
                <w:rFonts w:ascii="Arial" w:eastAsia="Times New Roman" w:hAnsi="Arial" w:cs="Arial"/>
                <w:sz w:val="18"/>
                <w:szCs w:val="18"/>
                <w:lang w:eastAsia="pl-PL"/>
              </w:rPr>
            </w:pPr>
            <w:r w:rsidRPr="00792F12">
              <w:rPr>
                <w:rFonts w:ascii="Arial" w:eastAsia="Times New Roman" w:hAnsi="Arial" w:cs="Arial"/>
                <w:sz w:val="18"/>
                <w:szCs w:val="18"/>
                <w:lang w:eastAsia="pl-PL"/>
              </w:rPr>
              <w:t xml:space="preserve">Sulejów gm. </w:t>
            </w:r>
            <w:r>
              <w:rPr>
                <w:rFonts w:ascii="Arial" w:eastAsia="Times New Roman" w:hAnsi="Arial" w:cs="Arial"/>
                <w:sz w:val="18"/>
                <w:szCs w:val="18"/>
                <w:lang w:eastAsia="pl-PL"/>
              </w:rPr>
              <w:t>m. w.</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3797A83D"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113</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501E0C11"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52</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2BC1D533"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28</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461CC404"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58</w:t>
            </w:r>
          </w:p>
        </w:tc>
        <w:tc>
          <w:tcPr>
            <w:tcW w:w="388" w:type="pct"/>
            <w:tcBorders>
              <w:top w:val="nil"/>
              <w:left w:val="nil"/>
              <w:bottom w:val="single" w:sz="4" w:space="0" w:color="auto"/>
              <w:right w:val="single" w:sz="4" w:space="0" w:color="auto"/>
            </w:tcBorders>
            <w:shd w:val="clear" w:color="auto" w:fill="FFEFFA"/>
            <w:noWrap/>
            <w:vAlign w:val="center"/>
            <w:hideMark/>
          </w:tcPr>
          <w:p w14:paraId="5898BA06" w14:textId="77777777" w:rsidR="00792F12" w:rsidRPr="00792F12" w:rsidRDefault="00792F12" w:rsidP="00792F12">
            <w:pPr>
              <w:spacing w:after="0" w:line="240" w:lineRule="auto"/>
              <w:jc w:val="center"/>
              <w:rPr>
                <w:rFonts w:ascii="Arial" w:eastAsia="Times New Roman" w:hAnsi="Arial" w:cs="Arial"/>
                <w:color w:val="000000"/>
                <w:sz w:val="18"/>
                <w:szCs w:val="18"/>
                <w:lang w:eastAsia="pl-PL"/>
              </w:rPr>
            </w:pPr>
            <w:proofErr w:type="spellStart"/>
            <w:r w:rsidRPr="00792F12">
              <w:rPr>
                <w:rFonts w:ascii="Arial" w:eastAsia="Times New Roman" w:hAnsi="Arial" w:cs="Arial"/>
                <w:color w:val="000000"/>
                <w:sz w:val="18"/>
                <w:szCs w:val="18"/>
                <w:lang w:eastAsia="pl-PL"/>
              </w:rPr>
              <w:t>bd</w:t>
            </w:r>
            <w:proofErr w:type="spellEnd"/>
            <w:r w:rsidRPr="00792F12">
              <w:rPr>
                <w:rFonts w:ascii="Arial" w:eastAsia="Times New Roman" w:hAnsi="Arial" w:cs="Arial"/>
                <w:color w:val="000000"/>
                <w:sz w:val="18"/>
                <w:szCs w:val="18"/>
                <w:lang w:eastAsia="pl-PL"/>
              </w:rPr>
              <w:t>*</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76255995"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55</w:t>
            </w:r>
          </w:p>
        </w:tc>
        <w:tc>
          <w:tcPr>
            <w:tcW w:w="388" w:type="pct"/>
            <w:tcBorders>
              <w:top w:val="nil"/>
              <w:left w:val="nil"/>
              <w:bottom w:val="single" w:sz="4" w:space="0" w:color="auto"/>
              <w:right w:val="single" w:sz="4" w:space="0" w:color="auto"/>
            </w:tcBorders>
            <w:shd w:val="clear" w:color="auto" w:fill="FFEFFA"/>
            <w:noWrap/>
            <w:vAlign w:val="center"/>
            <w:hideMark/>
          </w:tcPr>
          <w:p w14:paraId="11EAAE6E"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-9</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73326AD4"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28</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7039420C"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39</w:t>
            </w:r>
          </w:p>
        </w:tc>
        <w:tc>
          <w:tcPr>
            <w:tcW w:w="388" w:type="pct"/>
            <w:tcBorders>
              <w:top w:val="nil"/>
              <w:left w:val="nil"/>
              <w:bottom w:val="single" w:sz="4" w:space="0" w:color="auto"/>
              <w:right w:val="single" w:sz="8" w:space="0" w:color="auto"/>
            </w:tcBorders>
            <w:shd w:val="clear" w:color="auto" w:fill="BDD6EE" w:themeFill="accent5" w:themeFillTint="66"/>
            <w:noWrap/>
            <w:vAlign w:val="center"/>
            <w:hideMark/>
          </w:tcPr>
          <w:p w14:paraId="5FA7AA16"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42</w:t>
            </w:r>
          </w:p>
        </w:tc>
      </w:tr>
      <w:tr w:rsidR="006F39CE" w:rsidRPr="00792F12" w14:paraId="5AB7DEB7" w14:textId="77777777" w:rsidTr="006F39CE">
        <w:tc>
          <w:tcPr>
            <w:tcW w:w="1117" w:type="pct"/>
            <w:tcBorders>
              <w:top w:val="nil"/>
              <w:left w:val="single" w:sz="8" w:space="0" w:color="auto"/>
              <w:bottom w:val="single" w:sz="4" w:space="0" w:color="auto"/>
              <w:right w:val="single" w:sz="4" w:space="0" w:color="auto"/>
            </w:tcBorders>
            <w:shd w:val="clear" w:color="auto" w:fill="auto"/>
            <w:noWrap/>
            <w:vAlign w:val="center"/>
            <w:hideMark/>
          </w:tcPr>
          <w:p w14:paraId="1315755C" w14:textId="77777777" w:rsidR="00792F12" w:rsidRPr="00792F12" w:rsidRDefault="00792F12" w:rsidP="00792F12">
            <w:pPr>
              <w:spacing w:after="0" w:line="240" w:lineRule="auto"/>
              <w:rPr>
                <w:rFonts w:ascii="Arial" w:eastAsia="Times New Roman" w:hAnsi="Arial" w:cs="Arial"/>
                <w:sz w:val="18"/>
                <w:szCs w:val="18"/>
                <w:lang w:eastAsia="pl-PL"/>
              </w:rPr>
            </w:pPr>
            <w:r w:rsidRPr="00792F12">
              <w:rPr>
                <w:rFonts w:ascii="Arial" w:eastAsia="Times New Roman" w:hAnsi="Arial" w:cs="Arial"/>
                <w:sz w:val="18"/>
                <w:szCs w:val="18"/>
                <w:lang w:eastAsia="pl-PL"/>
              </w:rPr>
              <w:t xml:space="preserve">Wola Krzysztoporska </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3943F941"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46</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7FBDFA3E"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13</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36360F3D"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57</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52F37498"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38</w:t>
            </w:r>
          </w:p>
        </w:tc>
        <w:tc>
          <w:tcPr>
            <w:tcW w:w="388" w:type="pct"/>
            <w:tcBorders>
              <w:top w:val="nil"/>
              <w:left w:val="nil"/>
              <w:bottom w:val="single" w:sz="4" w:space="0" w:color="auto"/>
              <w:right w:val="single" w:sz="4" w:space="0" w:color="auto"/>
            </w:tcBorders>
            <w:shd w:val="clear" w:color="auto" w:fill="auto"/>
            <w:noWrap/>
            <w:vAlign w:val="center"/>
            <w:hideMark/>
          </w:tcPr>
          <w:p w14:paraId="60CCD876" w14:textId="77777777" w:rsidR="00792F12" w:rsidRPr="00792F12" w:rsidRDefault="00792F12" w:rsidP="00792F12">
            <w:pPr>
              <w:spacing w:after="0" w:line="240" w:lineRule="auto"/>
              <w:jc w:val="center"/>
              <w:rPr>
                <w:rFonts w:ascii="Arial" w:eastAsia="Times New Roman" w:hAnsi="Arial" w:cs="Arial"/>
                <w:color w:val="000000"/>
                <w:sz w:val="18"/>
                <w:szCs w:val="18"/>
                <w:lang w:eastAsia="pl-PL"/>
              </w:rPr>
            </w:pPr>
            <w:proofErr w:type="spellStart"/>
            <w:r w:rsidRPr="00792F12">
              <w:rPr>
                <w:rFonts w:ascii="Arial" w:eastAsia="Times New Roman" w:hAnsi="Arial" w:cs="Arial"/>
                <w:color w:val="000000"/>
                <w:sz w:val="18"/>
                <w:szCs w:val="18"/>
                <w:lang w:eastAsia="pl-PL"/>
              </w:rPr>
              <w:t>bd</w:t>
            </w:r>
            <w:proofErr w:type="spellEnd"/>
            <w:r w:rsidRPr="00792F12">
              <w:rPr>
                <w:rFonts w:ascii="Arial" w:eastAsia="Times New Roman" w:hAnsi="Arial" w:cs="Arial"/>
                <w:color w:val="000000"/>
                <w:sz w:val="18"/>
                <w:szCs w:val="18"/>
                <w:lang w:eastAsia="pl-PL"/>
              </w:rPr>
              <w:t>*</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2D9920A1"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43</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66857A55"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12</w:t>
            </w:r>
          </w:p>
        </w:tc>
        <w:tc>
          <w:tcPr>
            <w:tcW w:w="388" w:type="pct"/>
            <w:tcBorders>
              <w:top w:val="nil"/>
              <w:left w:val="nil"/>
              <w:bottom w:val="single" w:sz="4" w:space="0" w:color="auto"/>
              <w:right w:val="single" w:sz="4" w:space="0" w:color="auto"/>
            </w:tcBorders>
            <w:shd w:val="clear" w:color="auto" w:fill="auto"/>
            <w:noWrap/>
            <w:vAlign w:val="center"/>
            <w:hideMark/>
          </w:tcPr>
          <w:p w14:paraId="29B2F169"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-1</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50E41D83"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12</w:t>
            </w:r>
          </w:p>
        </w:tc>
        <w:tc>
          <w:tcPr>
            <w:tcW w:w="388" w:type="pct"/>
            <w:tcBorders>
              <w:top w:val="nil"/>
              <w:left w:val="nil"/>
              <w:bottom w:val="single" w:sz="4" w:space="0" w:color="auto"/>
              <w:right w:val="single" w:sz="8" w:space="0" w:color="auto"/>
            </w:tcBorders>
            <w:shd w:val="clear" w:color="auto" w:fill="BDD6EE" w:themeFill="accent5" w:themeFillTint="66"/>
            <w:noWrap/>
            <w:vAlign w:val="center"/>
            <w:hideMark/>
          </w:tcPr>
          <w:p w14:paraId="5A4D18A9"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45</w:t>
            </w:r>
          </w:p>
        </w:tc>
      </w:tr>
      <w:tr w:rsidR="006F39CE" w:rsidRPr="00792F12" w14:paraId="70DC66A9" w14:textId="77777777" w:rsidTr="006F39CE">
        <w:tc>
          <w:tcPr>
            <w:tcW w:w="1117" w:type="pct"/>
            <w:tcBorders>
              <w:top w:val="nil"/>
              <w:left w:val="single" w:sz="8" w:space="0" w:color="auto"/>
              <w:bottom w:val="single" w:sz="4" w:space="0" w:color="auto"/>
              <w:right w:val="single" w:sz="4" w:space="0" w:color="auto"/>
            </w:tcBorders>
            <w:shd w:val="clear" w:color="auto" w:fill="auto"/>
            <w:vAlign w:val="center"/>
            <w:hideMark/>
          </w:tcPr>
          <w:p w14:paraId="5AE7EBB8" w14:textId="1612BE3C" w:rsidR="00792F12" w:rsidRPr="00792F12" w:rsidRDefault="00792F12" w:rsidP="00792F12">
            <w:pPr>
              <w:spacing w:after="0" w:line="240" w:lineRule="auto"/>
              <w:rPr>
                <w:rFonts w:ascii="Arial" w:eastAsia="Times New Roman" w:hAnsi="Arial" w:cs="Arial"/>
                <w:sz w:val="18"/>
                <w:szCs w:val="18"/>
                <w:lang w:eastAsia="pl-PL"/>
              </w:rPr>
            </w:pPr>
            <w:r w:rsidRPr="00792F12">
              <w:rPr>
                <w:rFonts w:ascii="Arial" w:eastAsia="Times New Roman" w:hAnsi="Arial" w:cs="Arial"/>
                <w:sz w:val="18"/>
                <w:szCs w:val="18"/>
                <w:lang w:eastAsia="pl-PL"/>
              </w:rPr>
              <w:t xml:space="preserve">Wolbórz gm. </w:t>
            </w:r>
            <w:r>
              <w:rPr>
                <w:rFonts w:ascii="Arial" w:eastAsia="Times New Roman" w:hAnsi="Arial" w:cs="Arial"/>
                <w:sz w:val="18"/>
                <w:szCs w:val="18"/>
                <w:lang w:eastAsia="pl-PL"/>
              </w:rPr>
              <w:t>m. w.</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0E4AD880"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36</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68605421"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33</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52886794"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34</w:t>
            </w:r>
          </w:p>
        </w:tc>
        <w:tc>
          <w:tcPr>
            <w:tcW w:w="388" w:type="pct"/>
            <w:tcBorders>
              <w:top w:val="nil"/>
              <w:left w:val="nil"/>
              <w:bottom w:val="single" w:sz="4" w:space="0" w:color="auto"/>
              <w:right w:val="single" w:sz="4" w:space="0" w:color="auto"/>
            </w:tcBorders>
            <w:shd w:val="clear" w:color="auto" w:fill="auto"/>
            <w:noWrap/>
            <w:vAlign w:val="center"/>
            <w:hideMark/>
          </w:tcPr>
          <w:p w14:paraId="55FA80B1"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-2</w:t>
            </w:r>
          </w:p>
        </w:tc>
        <w:tc>
          <w:tcPr>
            <w:tcW w:w="388" w:type="pct"/>
            <w:tcBorders>
              <w:top w:val="nil"/>
              <w:left w:val="nil"/>
              <w:bottom w:val="single" w:sz="4" w:space="0" w:color="auto"/>
              <w:right w:val="single" w:sz="4" w:space="0" w:color="auto"/>
            </w:tcBorders>
            <w:shd w:val="clear" w:color="auto" w:fill="auto"/>
            <w:noWrap/>
            <w:vAlign w:val="center"/>
            <w:hideMark/>
          </w:tcPr>
          <w:p w14:paraId="0627DDAC" w14:textId="77777777" w:rsidR="00792F12" w:rsidRPr="00792F12" w:rsidRDefault="00792F12" w:rsidP="00792F12">
            <w:pPr>
              <w:spacing w:after="0" w:line="240" w:lineRule="auto"/>
              <w:jc w:val="center"/>
              <w:rPr>
                <w:rFonts w:ascii="Arial" w:eastAsia="Times New Roman" w:hAnsi="Arial" w:cs="Arial"/>
                <w:color w:val="000000"/>
                <w:sz w:val="18"/>
                <w:szCs w:val="18"/>
                <w:lang w:eastAsia="pl-PL"/>
              </w:rPr>
            </w:pPr>
            <w:proofErr w:type="spellStart"/>
            <w:r w:rsidRPr="00792F12">
              <w:rPr>
                <w:rFonts w:ascii="Arial" w:eastAsia="Times New Roman" w:hAnsi="Arial" w:cs="Arial"/>
                <w:color w:val="000000"/>
                <w:sz w:val="18"/>
                <w:szCs w:val="18"/>
                <w:lang w:eastAsia="pl-PL"/>
              </w:rPr>
              <w:t>bd</w:t>
            </w:r>
            <w:proofErr w:type="spellEnd"/>
            <w:r w:rsidRPr="00792F12">
              <w:rPr>
                <w:rFonts w:ascii="Arial" w:eastAsia="Times New Roman" w:hAnsi="Arial" w:cs="Arial"/>
                <w:color w:val="000000"/>
                <w:sz w:val="18"/>
                <w:szCs w:val="18"/>
                <w:lang w:eastAsia="pl-PL"/>
              </w:rPr>
              <w:t>*</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426FBB05"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8</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536676BF"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2</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1CE6659D"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3</w:t>
            </w:r>
          </w:p>
        </w:tc>
        <w:tc>
          <w:tcPr>
            <w:tcW w:w="388" w:type="pct"/>
            <w:tcBorders>
              <w:top w:val="nil"/>
              <w:left w:val="nil"/>
              <w:bottom w:val="single" w:sz="4" w:space="0" w:color="auto"/>
              <w:right w:val="single" w:sz="4" w:space="0" w:color="auto"/>
            </w:tcBorders>
            <w:shd w:val="clear" w:color="auto" w:fill="BDD6EE" w:themeFill="accent5" w:themeFillTint="66"/>
            <w:noWrap/>
            <w:vAlign w:val="center"/>
            <w:hideMark/>
          </w:tcPr>
          <w:p w14:paraId="4DD504E9"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24</w:t>
            </w:r>
          </w:p>
        </w:tc>
        <w:tc>
          <w:tcPr>
            <w:tcW w:w="388" w:type="pct"/>
            <w:tcBorders>
              <w:top w:val="nil"/>
              <w:left w:val="nil"/>
              <w:bottom w:val="single" w:sz="4" w:space="0" w:color="auto"/>
              <w:right w:val="single" w:sz="8" w:space="0" w:color="auto"/>
            </w:tcBorders>
            <w:shd w:val="clear" w:color="auto" w:fill="BDD6EE" w:themeFill="accent5" w:themeFillTint="66"/>
            <w:noWrap/>
            <w:vAlign w:val="center"/>
            <w:hideMark/>
          </w:tcPr>
          <w:p w14:paraId="002A466D"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20</w:t>
            </w:r>
          </w:p>
        </w:tc>
      </w:tr>
      <w:tr w:rsidR="00792F12" w:rsidRPr="00792F12" w14:paraId="29B088D0" w14:textId="77777777" w:rsidTr="00B90749">
        <w:tc>
          <w:tcPr>
            <w:tcW w:w="1117" w:type="pct"/>
            <w:tcBorders>
              <w:top w:val="nil"/>
              <w:left w:val="single" w:sz="8" w:space="0" w:color="auto"/>
              <w:bottom w:val="single" w:sz="4" w:space="0" w:color="auto"/>
              <w:right w:val="single" w:sz="4" w:space="0" w:color="auto"/>
            </w:tcBorders>
            <w:shd w:val="clear" w:color="auto" w:fill="F1F9F3"/>
            <w:vAlign w:val="center"/>
            <w:hideMark/>
          </w:tcPr>
          <w:p w14:paraId="525B61E6" w14:textId="44FF6D59" w:rsidR="00792F12" w:rsidRPr="00792F12" w:rsidRDefault="00792F12" w:rsidP="00792F12">
            <w:pPr>
              <w:spacing w:after="0" w:line="240" w:lineRule="auto"/>
              <w:rPr>
                <w:rFonts w:ascii="Arial" w:eastAsia="Times New Roman" w:hAnsi="Arial" w:cs="Arial"/>
                <w:sz w:val="18"/>
                <w:szCs w:val="18"/>
                <w:lang w:eastAsia="pl-PL"/>
              </w:rPr>
            </w:pPr>
            <w:r w:rsidRPr="00792F12">
              <w:rPr>
                <w:rFonts w:ascii="Arial" w:eastAsia="Times New Roman" w:hAnsi="Arial" w:cs="Arial"/>
                <w:sz w:val="18"/>
                <w:szCs w:val="18"/>
                <w:lang w:eastAsia="pl-PL"/>
              </w:rPr>
              <w:t>Powiat m.</w:t>
            </w:r>
            <w:r>
              <w:rPr>
                <w:rFonts w:ascii="Arial" w:eastAsia="Times New Roman" w:hAnsi="Arial" w:cs="Arial"/>
                <w:sz w:val="18"/>
                <w:szCs w:val="18"/>
                <w:lang w:eastAsia="pl-PL"/>
              </w:rPr>
              <w:t xml:space="preserve"> </w:t>
            </w:r>
            <w:r w:rsidRPr="00792F12">
              <w:rPr>
                <w:rFonts w:ascii="Arial" w:eastAsia="Times New Roman" w:hAnsi="Arial" w:cs="Arial"/>
                <w:sz w:val="18"/>
                <w:szCs w:val="18"/>
                <w:lang w:eastAsia="pl-PL"/>
              </w:rPr>
              <w:t>Piotrków Trybunalski</w:t>
            </w:r>
          </w:p>
        </w:tc>
        <w:tc>
          <w:tcPr>
            <w:tcW w:w="388" w:type="pct"/>
            <w:tcBorders>
              <w:top w:val="nil"/>
              <w:left w:val="nil"/>
              <w:bottom w:val="single" w:sz="4" w:space="0" w:color="auto"/>
              <w:right w:val="single" w:sz="4" w:space="0" w:color="auto"/>
            </w:tcBorders>
            <w:shd w:val="clear" w:color="auto" w:fill="F1F9F3"/>
            <w:noWrap/>
            <w:vAlign w:val="center"/>
            <w:hideMark/>
          </w:tcPr>
          <w:p w14:paraId="16C78A33"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-259</w:t>
            </w:r>
          </w:p>
        </w:tc>
        <w:tc>
          <w:tcPr>
            <w:tcW w:w="388" w:type="pct"/>
            <w:tcBorders>
              <w:top w:val="nil"/>
              <w:left w:val="nil"/>
              <w:bottom w:val="single" w:sz="4" w:space="0" w:color="auto"/>
              <w:right w:val="single" w:sz="4" w:space="0" w:color="auto"/>
            </w:tcBorders>
            <w:shd w:val="clear" w:color="auto" w:fill="F1F9F3"/>
            <w:noWrap/>
            <w:vAlign w:val="center"/>
            <w:hideMark/>
          </w:tcPr>
          <w:p w14:paraId="000D919C"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-103</w:t>
            </w:r>
          </w:p>
        </w:tc>
        <w:tc>
          <w:tcPr>
            <w:tcW w:w="388" w:type="pct"/>
            <w:tcBorders>
              <w:top w:val="nil"/>
              <w:left w:val="nil"/>
              <w:bottom w:val="single" w:sz="4" w:space="0" w:color="auto"/>
              <w:right w:val="single" w:sz="4" w:space="0" w:color="auto"/>
            </w:tcBorders>
            <w:shd w:val="clear" w:color="auto" w:fill="F1F9F3"/>
            <w:noWrap/>
            <w:vAlign w:val="center"/>
            <w:hideMark/>
          </w:tcPr>
          <w:p w14:paraId="2397C14D"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-314</w:t>
            </w:r>
          </w:p>
        </w:tc>
        <w:tc>
          <w:tcPr>
            <w:tcW w:w="388" w:type="pct"/>
            <w:tcBorders>
              <w:top w:val="nil"/>
              <w:left w:val="nil"/>
              <w:bottom w:val="single" w:sz="4" w:space="0" w:color="auto"/>
              <w:right w:val="single" w:sz="4" w:space="0" w:color="auto"/>
            </w:tcBorders>
            <w:shd w:val="clear" w:color="auto" w:fill="F1F9F3"/>
            <w:noWrap/>
            <w:vAlign w:val="center"/>
            <w:hideMark/>
          </w:tcPr>
          <w:p w14:paraId="0FDF6039"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-275</w:t>
            </w:r>
          </w:p>
        </w:tc>
        <w:tc>
          <w:tcPr>
            <w:tcW w:w="388" w:type="pct"/>
            <w:tcBorders>
              <w:top w:val="nil"/>
              <w:left w:val="nil"/>
              <w:bottom w:val="single" w:sz="4" w:space="0" w:color="auto"/>
              <w:right w:val="single" w:sz="4" w:space="0" w:color="auto"/>
            </w:tcBorders>
            <w:shd w:val="clear" w:color="auto" w:fill="F1F9F3"/>
            <w:noWrap/>
            <w:vAlign w:val="center"/>
            <w:hideMark/>
          </w:tcPr>
          <w:p w14:paraId="077B2322" w14:textId="77777777" w:rsidR="00792F12" w:rsidRPr="00792F12" w:rsidRDefault="00792F12" w:rsidP="00792F12">
            <w:pPr>
              <w:spacing w:after="0" w:line="240" w:lineRule="auto"/>
              <w:jc w:val="center"/>
              <w:rPr>
                <w:rFonts w:ascii="Arial" w:eastAsia="Times New Roman" w:hAnsi="Arial" w:cs="Arial"/>
                <w:color w:val="000000"/>
                <w:sz w:val="18"/>
                <w:szCs w:val="18"/>
                <w:lang w:eastAsia="pl-PL"/>
              </w:rPr>
            </w:pPr>
            <w:proofErr w:type="spellStart"/>
            <w:r w:rsidRPr="00792F12">
              <w:rPr>
                <w:rFonts w:ascii="Arial" w:eastAsia="Times New Roman" w:hAnsi="Arial" w:cs="Arial"/>
                <w:color w:val="000000"/>
                <w:sz w:val="18"/>
                <w:szCs w:val="18"/>
                <w:lang w:eastAsia="pl-PL"/>
              </w:rPr>
              <w:t>bd</w:t>
            </w:r>
            <w:proofErr w:type="spellEnd"/>
            <w:r w:rsidRPr="00792F12">
              <w:rPr>
                <w:rFonts w:ascii="Arial" w:eastAsia="Times New Roman" w:hAnsi="Arial" w:cs="Arial"/>
                <w:color w:val="000000"/>
                <w:sz w:val="18"/>
                <w:szCs w:val="18"/>
                <w:lang w:eastAsia="pl-PL"/>
              </w:rPr>
              <w:t>*</w:t>
            </w:r>
          </w:p>
        </w:tc>
        <w:tc>
          <w:tcPr>
            <w:tcW w:w="388" w:type="pct"/>
            <w:tcBorders>
              <w:top w:val="nil"/>
              <w:left w:val="nil"/>
              <w:bottom w:val="single" w:sz="4" w:space="0" w:color="auto"/>
              <w:right w:val="single" w:sz="4" w:space="0" w:color="auto"/>
            </w:tcBorders>
            <w:shd w:val="clear" w:color="auto" w:fill="F1F9F3"/>
            <w:noWrap/>
            <w:vAlign w:val="center"/>
            <w:hideMark/>
          </w:tcPr>
          <w:p w14:paraId="19FF7A37"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-191</w:t>
            </w:r>
          </w:p>
        </w:tc>
        <w:tc>
          <w:tcPr>
            <w:tcW w:w="388" w:type="pct"/>
            <w:tcBorders>
              <w:top w:val="nil"/>
              <w:left w:val="nil"/>
              <w:bottom w:val="single" w:sz="4" w:space="0" w:color="auto"/>
              <w:right w:val="single" w:sz="4" w:space="0" w:color="auto"/>
            </w:tcBorders>
            <w:shd w:val="clear" w:color="auto" w:fill="F1F9F3"/>
            <w:noWrap/>
            <w:vAlign w:val="center"/>
            <w:hideMark/>
          </w:tcPr>
          <w:p w14:paraId="79003F8F"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-162</w:t>
            </w:r>
          </w:p>
        </w:tc>
        <w:tc>
          <w:tcPr>
            <w:tcW w:w="388" w:type="pct"/>
            <w:tcBorders>
              <w:top w:val="nil"/>
              <w:left w:val="nil"/>
              <w:bottom w:val="single" w:sz="4" w:space="0" w:color="auto"/>
              <w:right w:val="single" w:sz="4" w:space="0" w:color="auto"/>
            </w:tcBorders>
            <w:shd w:val="clear" w:color="auto" w:fill="F1F9F3"/>
            <w:noWrap/>
            <w:vAlign w:val="center"/>
            <w:hideMark/>
          </w:tcPr>
          <w:p w14:paraId="199337E7"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-387</w:t>
            </w:r>
          </w:p>
        </w:tc>
        <w:tc>
          <w:tcPr>
            <w:tcW w:w="388" w:type="pct"/>
            <w:tcBorders>
              <w:top w:val="nil"/>
              <w:left w:val="nil"/>
              <w:bottom w:val="single" w:sz="4" w:space="0" w:color="auto"/>
              <w:right w:val="single" w:sz="4" w:space="0" w:color="auto"/>
            </w:tcBorders>
            <w:shd w:val="clear" w:color="auto" w:fill="F1F9F3"/>
            <w:noWrap/>
            <w:vAlign w:val="center"/>
            <w:hideMark/>
          </w:tcPr>
          <w:p w14:paraId="3FD46293"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-277</w:t>
            </w:r>
          </w:p>
        </w:tc>
        <w:tc>
          <w:tcPr>
            <w:tcW w:w="388" w:type="pct"/>
            <w:tcBorders>
              <w:top w:val="nil"/>
              <w:left w:val="nil"/>
              <w:bottom w:val="single" w:sz="4" w:space="0" w:color="auto"/>
              <w:right w:val="single" w:sz="8" w:space="0" w:color="auto"/>
            </w:tcBorders>
            <w:shd w:val="clear" w:color="auto" w:fill="F1F9F3"/>
            <w:noWrap/>
            <w:vAlign w:val="center"/>
            <w:hideMark/>
          </w:tcPr>
          <w:p w14:paraId="51D66A15" w14:textId="77777777" w:rsidR="00792F12" w:rsidRPr="00792F12" w:rsidRDefault="00792F12" w:rsidP="00792F12">
            <w:pPr>
              <w:spacing w:after="0" w:line="240" w:lineRule="auto"/>
              <w:jc w:val="center"/>
              <w:rPr>
                <w:rFonts w:ascii="Arial" w:eastAsia="Times New Roman" w:hAnsi="Arial" w:cs="Arial"/>
                <w:sz w:val="18"/>
                <w:szCs w:val="18"/>
                <w:lang w:eastAsia="pl-PL"/>
              </w:rPr>
            </w:pPr>
            <w:r w:rsidRPr="00792F12">
              <w:rPr>
                <w:rFonts w:ascii="Arial" w:eastAsia="Times New Roman" w:hAnsi="Arial" w:cs="Arial"/>
                <w:sz w:val="18"/>
                <w:szCs w:val="18"/>
                <w:lang w:eastAsia="pl-PL"/>
              </w:rPr>
              <w:t>-338</w:t>
            </w:r>
          </w:p>
        </w:tc>
      </w:tr>
      <w:tr w:rsidR="00792F12" w:rsidRPr="00792F12" w14:paraId="095D3EFF" w14:textId="77777777" w:rsidTr="00B90749">
        <w:tc>
          <w:tcPr>
            <w:tcW w:w="1117" w:type="pct"/>
            <w:tcBorders>
              <w:top w:val="nil"/>
              <w:left w:val="single" w:sz="8" w:space="0" w:color="auto"/>
              <w:bottom w:val="single" w:sz="8" w:space="0" w:color="auto"/>
              <w:right w:val="single" w:sz="4" w:space="0" w:color="auto"/>
            </w:tcBorders>
            <w:shd w:val="clear" w:color="auto" w:fill="F1F9F3"/>
            <w:vAlign w:val="center"/>
            <w:hideMark/>
          </w:tcPr>
          <w:p w14:paraId="747D5D97" w14:textId="77777777" w:rsidR="00792F12" w:rsidRPr="00792F12" w:rsidRDefault="00792F12" w:rsidP="00792F12">
            <w:pPr>
              <w:spacing w:after="0" w:line="240" w:lineRule="auto"/>
              <w:rPr>
                <w:rFonts w:ascii="Arial" w:eastAsia="Times New Roman" w:hAnsi="Arial" w:cs="Arial"/>
                <w:color w:val="000000"/>
                <w:sz w:val="18"/>
                <w:szCs w:val="18"/>
                <w:lang w:eastAsia="pl-PL"/>
              </w:rPr>
            </w:pPr>
            <w:r w:rsidRPr="00792F12">
              <w:rPr>
                <w:rFonts w:ascii="Arial" w:eastAsia="Times New Roman" w:hAnsi="Arial" w:cs="Arial"/>
                <w:color w:val="000000"/>
                <w:sz w:val="18"/>
                <w:szCs w:val="18"/>
                <w:lang w:eastAsia="pl-PL"/>
              </w:rPr>
              <w:t>województwo łódzkie</w:t>
            </w:r>
          </w:p>
        </w:tc>
        <w:tc>
          <w:tcPr>
            <w:tcW w:w="388" w:type="pct"/>
            <w:tcBorders>
              <w:top w:val="nil"/>
              <w:left w:val="nil"/>
              <w:bottom w:val="single" w:sz="8" w:space="0" w:color="auto"/>
              <w:right w:val="single" w:sz="4" w:space="0" w:color="auto"/>
            </w:tcBorders>
            <w:shd w:val="clear" w:color="auto" w:fill="F1F9F3"/>
            <w:noWrap/>
            <w:vAlign w:val="center"/>
            <w:hideMark/>
          </w:tcPr>
          <w:p w14:paraId="087C5562" w14:textId="77777777" w:rsidR="00792F12" w:rsidRPr="00792F12" w:rsidRDefault="00792F12" w:rsidP="00792F12">
            <w:pPr>
              <w:spacing w:after="0" w:line="240" w:lineRule="auto"/>
              <w:jc w:val="center"/>
              <w:rPr>
                <w:rFonts w:ascii="Arial" w:eastAsia="Times New Roman" w:hAnsi="Arial" w:cs="Arial"/>
                <w:color w:val="000000"/>
                <w:sz w:val="18"/>
                <w:szCs w:val="18"/>
                <w:lang w:eastAsia="pl-PL"/>
              </w:rPr>
            </w:pPr>
            <w:r w:rsidRPr="00792F12">
              <w:rPr>
                <w:rFonts w:ascii="Arial" w:eastAsia="Times New Roman" w:hAnsi="Arial" w:cs="Arial"/>
                <w:color w:val="000000"/>
                <w:sz w:val="18"/>
                <w:szCs w:val="18"/>
                <w:lang w:eastAsia="pl-PL"/>
              </w:rPr>
              <w:t>-1 891</w:t>
            </w:r>
          </w:p>
        </w:tc>
        <w:tc>
          <w:tcPr>
            <w:tcW w:w="388" w:type="pct"/>
            <w:tcBorders>
              <w:top w:val="nil"/>
              <w:left w:val="nil"/>
              <w:bottom w:val="single" w:sz="8" w:space="0" w:color="auto"/>
              <w:right w:val="single" w:sz="4" w:space="0" w:color="auto"/>
            </w:tcBorders>
            <w:shd w:val="clear" w:color="auto" w:fill="F1F9F3"/>
            <w:noWrap/>
            <w:vAlign w:val="center"/>
            <w:hideMark/>
          </w:tcPr>
          <w:p w14:paraId="24E436E4" w14:textId="77777777" w:rsidR="00792F12" w:rsidRPr="00792F12" w:rsidRDefault="00792F12" w:rsidP="00792F12">
            <w:pPr>
              <w:spacing w:after="0" w:line="240" w:lineRule="auto"/>
              <w:jc w:val="center"/>
              <w:rPr>
                <w:rFonts w:ascii="Arial" w:eastAsia="Times New Roman" w:hAnsi="Arial" w:cs="Arial"/>
                <w:color w:val="000000"/>
                <w:sz w:val="18"/>
                <w:szCs w:val="18"/>
                <w:lang w:eastAsia="pl-PL"/>
              </w:rPr>
            </w:pPr>
            <w:r w:rsidRPr="00792F12">
              <w:rPr>
                <w:rFonts w:ascii="Arial" w:eastAsia="Times New Roman" w:hAnsi="Arial" w:cs="Arial"/>
                <w:color w:val="000000"/>
                <w:sz w:val="18"/>
                <w:szCs w:val="18"/>
                <w:lang w:eastAsia="pl-PL"/>
              </w:rPr>
              <w:t>-1 828</w:t>
            </w:r>
          </w:p>
        </w:tc>
        <w:tc>
          <w:tcPr>
            <w:tcW w:w="388" w:type="pct"/>
            <w:tcBorders>
              <w:top w:val="nil"/>
              <w:left w:val="nil"/>
              <w:bottom w:val="single" w:sz="8" w:space="0" w:color="auto"/>
              <w:right w:val="single" w:sz="4" w:space="0" w:color="auto"/>
            </w:tcBorders>
            <w:shd w:val="clear" w:color="auto" w:fill="F1F9F3"/>
            <w:noWrap/>
            <w:vAlign w:val="center"/>
            <w:hideMark/>
          </w:tcPr>
          <w:p w14:paraId="621A9BB2" w14:textId="77777777" w:rsidR="00792F12" w:rsidRPr="00792F12" w:rsidRDefault="00792F12" w:rsidP="00792F12">
            <w:pPr>
              <w:spacing w:after="0" w:line="240" w:lineRule="auto"/>
              <w:jc w:val="center"/>
              <w:rPr>
                <w:rFonts w:ascii="Arial" w:eastAsia="Times New Roman" w:hAnsi="Arial" w:cs="Arial"/>
                <w:color w:val="000000"/>
                <w:sz w:val="18"/>
                <w:szCs w:val="18"/>
                <w:lang w:eastAsia="pl-PL"/>
              </w:rPr>
            </w:pPr>
            <w:r w:rsidRPr="00792F12">
              <w:rPr>
                <w:rFonts w:ascii="Arial" w:eastAsia="Times New Roman" w:hAnsi="Arial" w:cs="Arial"/>
                <w:color w:val="000000"/>
                <w:sz w:val="18"/>
                <w:szCs w:val="18"/>
                <w:lang w:eastAsia="pl-PL"/>
              </w:rPr>
              <w:t>-2 678</w:t>
            </w:r>
          </w:p>
        </w:tc>
        <w:tc>
          <w:tcPr>
            <w:tcW w:w="388" w:type="pct"/>
            <w:tcBorders>
              <w:top w:val="nil"/>
              <w:left w:val="nil"/>
              <w:bottom w:val="single" w:sz="8" w:space="0" w:color="auto"/>
              <w:right w:val="single" w:sz="4" w:space="0" w:color="auto"/>
            </w:tcBorders>
            <w:shd w:val="clear" w:color="auto" w:fill="F1F9F3"/>
            <w:noWrap/>
            <w:vAlign w:val="center"/>
            <w:hideMark/>
          </w:tcPr>
          <w:p w14:paraId="31D3F7D2" w14:textId="77777777" w:rsidR="00792F12" w:rsidRPr="00792F12" w:rsidRDefault="00792F12" w:rsidP="00792F12">
            <w:pPr>
              <w:spacing w:after="0" w:line="240" w:lineRule="auto"/>
              <w:jc w:val="center"/>
              <w:rPr>
                <w:rFonts w:ascii="Arial" w:eastAsia="Times New Roman" w:hAnsi="Arial" w:cs="Arial"/>
                <w:color w:val="000000"/>
                <w:sz w:val="18"/>
                <w:szCs w:val="18"/>
                <w:lang w:eastAsia="pl-PL"/>
              </w:rPr>
            </w:pPr>
            <w:r w:rsidRPr="00792F12">
              <w:rPr>
                <w:rFonts w:ascii="Arial" w:eastAsia="Times New Roman" w:hAnsi="Arial" w:cs="Arial"/>
                <w:color w:val="000000"/>
                <w:sz w:val="18"/>
                <w:szCs w:val="18"/>
                <w:lang w:eastAsia="pl-PL"/>
              </w:rPr>
              <w:t>-2 045</w:t>
            </w:r>
          </w:p>
        </w:tc>
        <w:tc>
          <w:tcPr>
            <w:tcW w:w="388" w:type="pct"/>
            <w:tcBorders>
              <w:top w:val="nil"/>
              <w:left w:val="nil"/>
              <w:bottom w:val="single" w:sz="8" w:space="0" w:color="auto"/>
              <w:right w:val="single" w:sz="4" w:space="0" w:color="auto"/>
            </w:tcBorders>
            <w:shd w:val="clear" w:color="auto" w:fill="F1F9F3"/>
            <w:noWrap/>
            <w:vAlign w:val="center"/>
            <w:hideMark/>
          </w:tcPr>
          <w:p w14:paraId="2BD70C4E" w14:textId="77777777" w:rsidR="00792F12" w:rsidRPr="00792F12" w:rsidRDefault="00792F12" w:rsidP="00792F12">
            <w:pPr>
              <w:spacing w:after="0" w:line="240" w:lineRule="auto"/>
              <w:jc w:val="center"/>
              <w:rPr>
                <w:rFonts w:ascii="Arial" w:eastAsia="Times New Roman" w:hAnsi="Arial" w:cs="Arial"/>
                <w:color w:val="000000"/>
                <w:sz w:val="18"/>
                <w:szCs w:val="18"/>
                <w:lang w:eastAsia="pl-PL"/>
              </w:rPr>
            </w:pPr>
            <w:proofErr w:type="spellStart"/>
            <w:r w:rsidRPr="00792F12">
              <w:rPr>
                <w:rFonts w:ascii="Arial" w:eastAsia="Times New Roman" w:hAnsi="Arial" w:cs="Arial"/>
                <w:color w:val="000000"/>
                <w:sz w:val="18"/>
                <w:szCs w:val="18"/>
                <w:lang w:eastAsia="pl-PL"/>
              </w:rPr>
              <w:t>bd</w:t>
            </w:r>
            <w:proofErr w:type="spellEnd"/>
            <w:r w:rsidRPr="00792F12">
              <w:rPr>
                <w:rFonts w:ascii="Arial" w:eastAsia="Times New Roman" w:hAnsi="Arial" w:cs="Arial"/>
                <w:color w:val="000000"/>
                <w:sz w:val="18"/>
                <w:szCs w:val="18"/>
                <w:lang w:eastAsia="pl-PL"/>
              </w:rPr>
              <w:t>*</w:t>
            </w:r>
          </w:p>
        </w:tc>
        <w:tc>
          <w:tcPr>
            <w:tcW w:w="388" w:type="pct"/>
            <w:tcBorders>
              <w:top w:val="nil"/>
              <w:left w:val="nil"/>
              <w:bottom w:val="single" w:sz="8" w:space="0" w:color="auto"/>
              <w:right w:val="single" w:sz="4" w:space="0" w:color="auto"/>
            </w:tcBorders>
            <w:shd w:val="clear" w:color="auto" w:fill="F1F9F3"/>
            <w:noWrap/>
            <w:vAlign w:val="center"/>
            <w:hideMark/>
          </w:tcPr>
          <w:p w14:paraId="73FFDE14" w14:textId="77777777" w:rsidR="00792F12" w:rsidRPr="00792F12" w:rsidRDefault="00792F12" w:rsidP="00792F12">
            <w:pPr>
              <w:spacing w:after="0" w:line="240" w:lineRule="auto"/>
              <w:jc w:val="center"/>
              <w:rPr>
                <w:rFonts w:ascii="Arial" w:eastAsia="Times New Roman" w:hAnsi="Arial" w:cs="Arial"/>
                <w:color w:val="000000"/>
                <w:sz w:val="18"/>
                <w:szCs w:val="18"/>
                <w:lang w:eastAsia="pl-PL"/>
              </w:rPr>
            </w:pPr>
            <w:r w:rsidRPr="00792F12">
              <w:rPr>
                <w:rFonts w:ascii="Arial" w:eastAsia="Times New Roman" w:hAnsi="Arial" w:cs="Arial"/>
                <w:color w:val="000000"/>
                <w:sz w:val="18"/>
                <w:szCs w:val="18"/>
                <w:lang w:eastAsia="pl-PL"/>
              </w:rPr>
              <w:t>-1 417</w:t>
            </w:r>
          </w:p>
        </w:tc>
        <w:tc>
          <w:tcPr>
            <w:tcW w:w="388" w:type="pct"/>
            <w:tcBorders>
              <w:top w:val="nil"/>
              <w:left w:val="nil"/>
              <w:bottom w:val="single" w:sz="8" w:space="0" w:color="auto"/>
              <w:right w:val="single" w:sz="4" w:space="0" w:color="auto"/>
            </w:tcBorders>
            <w:shd w:val="clear" w:color="auto" w:fill="F1F9F3"/>
            <w:noWrap/>
            <w:vAlign w:val="center"/>
            <w:hideMark/>
          </w:tcPr>
          <w:p w14:paraId="39F7ABFD" w14:textId="77777777" w:rsidR="00792F12" w:rsidRPr="00792F12" w:rsidRDefault="00792F12" w:rsidP="00792F12">
            <w:pPr>
              <w:spacing w:after="0" w:line="240" w:lineRule="auto"/>
              <w:jc w:val="center"/>
              <w:rPr>
                <w:rFonts w:ascii="Arial" w:eastAsia="Times New Roman" w:hAnsi="Arial" w:cs="Arial"/>
                <w:color w:val="000000"/>
                <w:sz w:val="18"/>
                <w:szCs w:val="18"/>
                <w:lang w:eastAsia="pl-PL"/>
              </w:rPr>
            </w:pPr>
            <w:r w:rsidRPr="00792F12">
              <w:rPr>
                <w:rFonts w:ascii="Arial" w:eastAsia="Times New Roman" w:hAnsi="Arial" w:cs="Arial"/>
                <w:color w:val="000000"/>
                <w:sz w:val="18"/>
                <w:szCs w:val="18"/>
                <w:lang w:eastAsia="pl-PL"/>
              </w:rPr>
              <w:t>-1 789</w:t>
            </w:r>
          </w:p>
        </w:tc>
        <w:tc>
          <w:tcPr>
            <w:tcW w:w="388" w:type="pct"/>
            <w:tcBorders>
              <w:top w:val="nil"/>
              <w:left w:val="nil"/>
              <w:bottom w:val="single" w:sz="8" w:space="0" w:color="auto"/>
              <w:right w:val="single" w:sz="4" w:space="0" w:color="auto"/>
            </w:tcBorders>
            <w:shd w:val="clear" w:color="auto" w:fill="F1F9F3"/>
            <w:noWrap/>
            <w:vAlign w:val="center"/>
            <w:hideMark/>
          </w:tcPr>
          <w:p w14:paraId="6D8DD329" w14:textId="77777777" w:rsidR="00792F12" w:rsidRPr="00792F12" w:rsidRDefault="00792F12" w:rsidP="00792F12">
            <w:pPr>
              <w:spacing w:after="0" w:line="240" w:lineRule="auto"/>
              <w:jc w:val="center"/>
              <w:rPr>
                <w:rFonts w:ascii="Arial" w:eastAsia="Times New Roman" w:hAnsi="Arial" w:cs="Arial"/>
                <w:color w:val="000000"/>
                <w:sz w:val="18"/>
                <w:szCs w:val="18"/>
                <w:lang w:eastAsia="pl-PL"/>
              </w:rPr>
            </w:pPr>
            <w:r w:rsidRPr="00792F12">
              <w:rPr>
                <w:rFonts w:ascii="Arial" w:eastAsia="Times New Roman" w:hAnsi="Arial" w:cs="Arial"/>
                <w:color w:val="000000"/>
                <w:sz w:val="18"/>
                <w:szCs w:val="18"/>
                <w:lang w:eastAsia="pl-PL"/>
              </w:rPr>
              <w:t>-1 859</w:t>
            </w:r>
          </w:p>
        </w:tc>
        <w:tc>
          <w:tcPr>
            <w:tcW w:w="388" w:type="pct"/>
            <w:tcBorders>
              <w:top w:val="nil"/>
              <w:left w:val="nil"/>
              <w:bottom w:val="single" w:sz="8" w:space="0" w:color="auto"/>
              <w:right w:val="single" w:sz="4" w:space="0" w:color="auto"/>
            </w:tcBorders>
            <w:shd w:val="clear" w:color="auto" w:fill="F1F9F3"/>
            <w:noWrap/>
            <w:vAlign w:val="center"/>
            <w:hideMark/>
          </w:tcPr>
          <w:p w14:paraId="74EACC52" w14:textId="77777777" w:rsidR="00792F12" w:rsidRPr="00792F12" w:rsidRDefault="00792F12" w:rsidP="00792F12">
            <w:pPr>
              <w:spacing w:after="0" w:line="240" w:lineRule="auto"/>
              <w:jc w:val="center"/>
              <w:rPr>
                <w:rFonts w:ascii="Arial" w:eastAsia="Times New Roman" w:hAnsi="Arial" w:cs="Arial"/>
                <w:color w:val="000000"/>
                <w:sz w:val="18"/>
                <w:szCs w:val="18"/>
                <w:lang w:eastAsia="pl-PL"/>
              </w:rPr>
            </w:pPr>
            <w:r w:rsidRPr="00792F12">
              <w:rPr>
                <w:rFonts w:ascii="Arial" w:eastAsia="Times New Roman" w:hAnsi="Arial" w:cs="Arial"/>
                <w:color w:val="000000"/>
                <w:sz w:val="18"/>
                <w:szCs w:val="18"/>
                <w:lang w:eastAsia="pl-PL"/>
              </w:rPr>
              <w:t>-2 510</w:t>
            </w:r>
          </w:p>
        </w:tc>
        <w:tc>
          <w:tcPr>
            <w:tcW w:w="388" w:type="pct"/>
            <w:tcBorders>
              <w:top w:val="nil"/>
              <w:left w:val="nil"/>
              <w:bottom w:val="single" w:sz="8" w:space="0" w:color="auto"/>
              <w:right w:val="single" w:sz="8" w:space="0" w:color="auto"/>
            </w:tcBorders>
            <w:shd w:val="clear" w:color="auto" w:fill="F1F9F3"/>
            <w:noWrap/>
            <w:vAlign w:val="center"/>
            <w:hideMark/>
          </w:tcPr>
          <w:p w14:paraId="6EAD4C83" w14:textId="77777777" w:rsidR="00792F12" w:rsidRPr="00792F12" w:rsidRDefault="00792F12" w:rsidP="00792F12">
            <w:pPr>
              <w:spacing w:after="0" w:line="240" w:lineRule="auto"/>
              <w:jc w:val="center"/>
              <w:rPr>
                <w:rFonts w:ascii="Arial" w:eastAsia="Times New Roman" w:hAnsi="Arial" w:cs="Arial"/>
                <w:color w:val="000000"/>
                <w:sz w:val="18"/>
                <w:szCs w:val="18"/>
                <w:lang w:eastAsia="pl-PL"/>
              </w:rPr>
            </w:pPr>
            <w:r w:rsidRPr="00792F12">
              <w:rPr>
                <w:rFonts w:ascii="Arial" w:eastAsia="Times New Roman" w:hAnsi="Arial" w:cs="Arial"/>
                <w:color w:val="000000"/>
                <w:sz w:val="18"/>
                <w:szCs w:val="18"/>
                <w:lang w:eastAsia="pl-PL"/>
              </w:rPr>
              <w:t>-1 672</w:t>
            </w:r>
          </w:p>
        </w:tc>
      </w:tr>
    </w:tbl>
    <w:p w14:paraId="39C4E767" w14:textId="09EB29AD" w:rsidR="001C4525" w:rsidRPr="00792F12" w:rsidRDefault="001C4525" w:rsidP="001C4525">
      <w:pPr>
        <w:pStyle w:val="BezodstpwZnak1"/>
        <w:spacing w:after="240" w:line="240" w:lineRule="auto"/>
        <w:rPr>
          <w:rFonts w:ascii="Arial" w:eastAsia="Arial" w:hAnsi="Arial" w:cs="Arial"/>
          <w:color w:val="auto"/>
        </w:rPr>
      </w:pPr>
      <w:r w:rsidRPr="00792F12">
        <w:rPr>
          <w:rFonts w:ascii="Arial" w:eastAsia="Arial" w:hAnsi="Arial" w:cs="Arial"/>
          <w:color w:val="auto"/>
        </w:rPr>
        <w:t xml:space="preserve">Źródło: Główny Urząd Statystyczny, Bank Danych Lokalnych (opracowanie własne), </w:t>
      </w:r>
      <w:proofErr w:type="spellStart"/>
      <w:r w:rsidRPr="00792F12">
        <w:rPr>
          <w:rFonts w:ascii="Arial" w:eastAsia="Arial" w:hAnsi="Arial" w:cs="Arial"/>
          <w:color w:val="auto"/>
        </w:rPr>
        <w:t>bd</w:t>
      </w:r>
      <w:proofErr w:type="spellEnd"/>
      <w:r w:rsidRPr="00792F12">
        <w:rPr>
          <w:rFonts w:ascii="Arial" w:eastAsia="Arial" w:hAnsi="Arial" w:cs="Arial"/>
          <w:color w:val="auto"/>
        </w:rPr>
        <w:t>* – brak danych</w:t>
      </w:r>
    </w:p>
    <w:p w14:paraId="4B9EFFF7" w14:textId="36CEBA12" w:rsidR="007E2950" w:rsidRDefault="001C4525" w:rsidP="006F39CE">
      <w:pPr>
        <w:spacing w:after="0" w:line="360" w:lineRule="auto"/>
        <w:jc w:val="both"/>
        <w:rPr>
          <w:rFonts w:ascii="Arial" w:hAnsi="Arial" w:cs="Arial"/>
          <w:sz w:val="20"/>
          <w:szCs w:val="20"/>
        </w:rPr>
      </w:pPr>
      <w:r w:rsidRPr="006F39CE">
        <w:rPr>
          <w:rFonts w:ascii="Arial" w:hAnsi="Arial" w:cs="Arial"/>
          <w:sz w:val="20"/>
          <w:szCs w:val="20"/>
        </w:rPr>
        <w:t xml:space="preserve">W roku 2020 wartość wskaźnika salda migracji ogółem w </w:t>
      </w:r>
      <w:r w:rsidR="006F39CE" w:rsidRPr="006F39CE">
        <w:rPr>
          <w:rFonts w:ascii="Arial" w:hAnsi="Arial" w:cs="Arial"/>
          <w:sz w:val="20"/>
          <w:szCs w:val="20"/>
        </w:rPr>
        <w:t xml:space="preserve">gminie Sulejów oraz w jej </w:t>
      </w:r>
      <w:r w:rsidRPr="006F39CE">
        <w:rPr>
          <w:rFonts w:ascii="Arial" w:hAnsi="Arial" w:cs="Arial"/>
          <w:sz w:val="20"/>
          <w:szCs w:val="20"/>
        </w:rPr>
        <w:t xml:space="preserve">otoczeniu kształtowała się następująco: </w:t>
      </w:r>
    </w:p>
    <w:p w14:paraId="33C50654" w14:textId="28908A6D" w:rsidR="00C20B62" w:rsidRDefault="00C20B62" w:rsidP="006F39CE">
      <w:pPr>
        <w:spacing w:after="0" w:line="360" w:lineRule="auto"/>
        <w:jc w:val="both"/>
        <w:rPr>
          <w:rFonts w:ascii="Arial" w:hAnsi="Arial" w:cs="Arial"/>
          <w:sz w:val="20"/>
          <w:szCs w:val="20"/>
        </w:rPr>
      </w:pPr>
    </w:p>
    <w:p w14:paraId="4C1B3D21" w14:textId="2221DE37" w:rsidR="00C20B62" w:rsidRDefault="00C20B62" w:rsidP="006F39CE">
      <w:pPr>
        <w:spacing w:after="0" w:line="360" w:lineRule="auto"/>
        <w:jc w:val="both"/>
        <w:rPr>
          <w:rFonts w:ascii="Arial" w:hAnsi="Arial" w:cs="Arial"/>
          <w:sz w:val="20"/>
          <w:szCs w:val="20"/>
        </w:rPr>
      </w:pPr>
    </w:p>
    <w:p w14:paraId="0856A5EC" w14:textId="665E262C" w:rsidR="00C20B62" w:rsidRDefault="00C20B62" w:rsidP="006F39CE">
      <w:pPr>
        <w:spacing w:after="0" w:line="360" w:lineRule="auto"/>
        <w:jc w:val="both"/>
        <w:rPr>
          <w:rFonts w:ascii="Arial" w:hAnsi="Arial" w:cs="Arial"/>
          <w:sz w:val="20"/>
          <w:szCs w:val="20"/>
        </w:rPr>
      </w:pPr>
    </w:p>
    <w:p w14:paraId="44EB5D32" w14:textId="5D3B179B" w:rsidR="00C20B62" w:rsidRDefault="00C20B62" w:rsidP="006F39CE">
      <w:pPr>
        <w:spacing w:after="0" w:line="360" w:lineRule="auto"/>
        <w:jc w:val="both"/>
        <w:rPr>
          <w:rFonts w:ascii="Arial" w:hAnsi="Arial" w:cs="Arial"/>
          <w:sz w:val="20"/>
          <w:szCs w:val="20"/>
        </w:rPr>
      </w:pPr>
    </w:p>
    <w:p w14:paraId="3F0572AB" w14:textId="02C3E111" w:rsidR="00C20B62" w:rsidRDefault="00C20B62" w:rsidP="006F39CE">
      <w:pPr>
        <w:spacing w:after="0" w:line="360" w:lineRule="auto"/>
        <w:jc w:val="both"/>
        <w:rPr>
          <w:rFonts w:ascii="Arial" w:hAnsi="Arial" w:cs="Arial"/>
          <w:sz w:val="20"/>
          <w:szCs w:val="20"/>
        </w:rPr>
      </w:pPr>
    </w:p>
    <w:p w14:paraId="2F9E0BCA" w14:textId="1AB1B103" w:rsidR="00C20B62" w:rsidRDefault="00C20B62" w:rsidP="006F39CE">
      <w:pPr>
        <w:spacing w:after="0" w:line="360" w:lineRule="auto"/>
        <w:jc w:val="both"/>
        <w:rPr>
          <w:rFonts w:ascii="Arial" w:hAnsi="Arial" w:cs="Arial"/>
          <w:sz w:val="20"/>
          <w:szCs w:val="20"/>
        </w:rPr>
      </w:pPr>
    </w:p>
    <w:p w14:paraId="2DE078F6" w14:textId="12EE91A6" w:rsidR="00C20B62" w:rsidRDefault="00C20B62" w:rsidP="006F39CE">
      <w:pPr>
        <w:spacing w:after="0" w:line="360" w:lineRule="auto"/>
        <w:jc w:val="both"/>
        <w:rPr>
          <w:rFonts w:ascii="Arial" w:hAnsi="Arial" w:cs="Arial"/>
          <w:sz w:val="20"/>
          <w:szCs w:val="20"/>
        </w:rPr>
      </w:pPr>
    </w:p>
    <w:p w14:paraId="65563F81" w14:textId="5C215CC8" w:rsidR="00C20B62" w:rsidRDefault="00C20B62" w:rsidP="006F39CE">
      <w:pPr>
        <w:spacing w:after="0" w:line="360" w:lineRule="auto"/>
        <w:jc w:val="both"/>
        <w:rPr>
          <w:rFonts w:ascii="Arial" w:hAnsi="Arial" w:cs="Arial"/>
          <w:sz w:val="20"/>
          <w:szCs w:val="20"/>
        </w:rPr>
      </w:pPr>
    </w:p>
    <w:p w14:paraId="06F13CA0" w14:textId="2D186528" w:rsidR="00C20B62" w:rsidRDefault="00C20B62" w:rsidP="006F39CE">
      <w:pPr>
        <w:spacing w:after="0" w:line="360" w:lineRule="auto"/>
        <w:jc w:val="both"/>
        <w:rPr>
          <w:rFonts w:ascii="Arial" w:hAnsi="Arial" w:cs="Arial"/>
          <w:sz w:val="20"/>
          <w:szCs w:val="20"/>
        </w:rPr>
      </w:pPr>
    </w:p>
    <w:p w14:paraId="1BED8BEC" w14:textId="77777777" w:rsidR="00C20B62" w:rsidRPr="006F39CE" w:rsidRDefault="00C20B62" w:rsidP="006F39CE">
      <w:pPr>
        <w:spacing w:after="0" w:line="360" w:lineRule="auto"/>
        <w:jc w:val="both"/>
        <w:rPr>
          <w:rFonts w:ascii="Arial" w:hAnsi="Arial" w:cs="Arial"/>
          <w:sz w:val="20"/>
          <w:szCs w:val="20"/>
        </w:rPr>
      </w:pPr>
    </w:p>
    <w:p w14:paraId="77337E6C" w14:textId="3E7BABED" w:rsidR="001C4525" w:rsidRPr="006F39CE" w:rsidRDefault="001C4525" w:rsidP="003617C0">
      <w:pPr>
        <w:pStyle w:val="BezodstpwZnak1"/>
        <w:spacing w:before="240" w:line="240" w:lineRule="auto"/>
        <w:jc w:val="left"/>
        <w:rPr>
          <w:rFonts w:ascii="Arial" w:hAnsi="Arial" w:cs="Arial"/>
          <w:color w:val="auto"/>
        </w:rPr>
      </w:pPr>
      <w:bookmarkStart w:id="53" w:name="_Toc76937513"/>
      <w:bookmarkStart w:id="54" w:name="_Toc109160834"/>
      <w:r w:rsidRPr="006F39CE">
        <w:rPr>
          <w:rFonts w:ascii="Arial" w:hAnsi="Arial" w:cs="Arial"/>
          <w:color w:val="auto"/>
        </w:rPr>
        <w:lastRenderedPageBreak/>
        <w:t xml:space="preserve">Wykres </w:t>
      </w:r>
      <w:r w:rsidRPr="006F39CE">
        <w:rPr>
          <w:rFonts w:ascii="Arial" w:hAnsi="Arial" w:cs="Arial"/>
          <w:color w:val="auto"/>
        </w:rPr>
        <w:fldChar w:fldCharType="begin"/>
      </w:r>
      <w:r w:rsidRPr="006F39CE">
        <w:rPr>
          <w:rFonts w:ascii="Arial" w:hAnsi="Arial" w:cs="Arial"/>
          <w:color w:val="auto"/>
        </w:rPr>
        <w:instrText xml:space="preserve"> SEQ Wykres \* ARABIC </w:instrText>
      </w:r>
      <w:r w:rsidRPr="006F39CE">
        <w:rPr>
          <w:rFonts w:ascii="Arial" w:hAnsi="Arial" w:cs="Arial"/>
          <w:color w:val="auto"/>
        </w:rPr>
        <w:fldChar w:fldCharType="separate"/>
      </w:r>
      <w:r w:rsidR="00E67AF4">
        <w:rPr>
          <w:rFonts w:ascii="Arial" w:hAnsi="Arial" w:cs="Arial"/>
          <w:noProof/>
          <w:color w:val="auto"/>
        </w:rPr>
        <w:t>4</w:t>
      </w:r>
      <w:r w:rsidRPr="006F39CE">
        <w:rPr>
          <w:rFonts w:ascii="Arial" w:hAnsi="Arial" w:cs="Arial"/>
          <w:noProof/>
          <w:color w:val="auto"/>
        </w:rPr>
        <w:fldChar w:fldCharType="end"/>
      </w:r>
      <w:r w:rsidRPr="006F39CE">
        <w:rPr>
          <w:rFonts w:ascii="Arial" w:hAnsi="Arial" w:cs="Arial"/>
          <w:color w:val="auto"/>
        </w:rPr>
        <w:t xml:space="preserve"> Saldo migracji ogółem w 2020 roku – analiza porównawcza</w:t>
      </w:r>
      <w:bookmarkEnd w:id="53"/>
      <w:bookmarkEnd w:id="54"/>
    </w:p>
    <w:p w14:paraId="7A8DBE18" w14:textId="405CC371" w:rsidR="007E2950" w:rsidRPr="006F39CE" w:rsidRDefault="005A6C0F" w:rsidP="001C4525">
      <w:pPr>
        <w:pStyle w:val="BezodstpwZnak1"/>
        <w:rPr>
          <w:rFonts w:ascii="Arial" w:hAnsi="Arial" w:cs="Arial"/>
          <w:color w:val="auto"/>
        </w:rPr>
      </w:pPr>
      <w:r w:rsidRPr="005A6C0F">
        <w:rPr>
          <w:rFonts w:ascii="Arial" w:hAnsi="Arial" w:cs="Arial"/>
          <w:noProof/>
          <w:lang w:eastAsia="pl-PL" w:bidi="ar-SA"/>
        </w:rPr>
        <w:drawing>
          <wp:inline distT="0" distB="0" distL="0" distR="0" wp14:anchorId="41C2A7AF" wp14:editId="4F1011FC">
            <wp:extent cx="5783580" cy="3832860"/>
            <wp:effectExtent l="0" t="0" r="7620" b="15240"/>
            <wp:docPr id="15" name="Wykres 15">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18A350B8-55A1-F623-AEA3-37F40E724F3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6628A6D0" w14:textId="77777777" w:rsidR="001C4525" w:rsidRPr="006F39CE" w:rsidRDefault="001C4525" w:rsidP="0070464D">
      <w:pPr>
        <w:pStyle w:val="BezodstpwZnak1"/>
        <w:spacing w:after="240" w:line="240" w:lineRule="auto"/>
        <w:rPr>
          <w:rFonts w:ascii="Arial" w:hAnsi="Arial" w:cs="Arial"/>
          <w:color w:val="auto"/>
        </w:rPr>
      </w:pPr>
      <w:r w:rsidRPr="006F39CE">
        <w:rPr>
          <w:rFonts w:ascii="Arial" w:hAnsi="Arial" w:cs="Arial"/>
          <w:color w:val="auto"/>
        </w:rPr>
        <w:t>Źródło: Główny Urząd Statystyczny, Bank Danych Lokalnych (opracowanie własne)</w:t>
      </w:r>
    </w:p>
    <w:p w14:paraId="5AECF18C" w14:textId="77777777" w:rsidR="00426457" w:rsidRDefault="00426457" w:rsidP="00426457">
      <w:pPr>
        <w:pStyle w:val="Bezodstpw"/>
        <w:spacing w:line="360" w:lineRule="auto"/>
        <w:jc w:val="center"/>
        <w:rPr>
          <w:b/>
          <w:bCs/>
          <w:sz w:val="20"/>
          <w:szCs w:val="20"/>
        </w:rPr>
      </w:pPr>
    </w:p>
    <w:p w14:paraId="11C73580" w14:textId="02DFB344" w:rsidR="001C4525" w:rsidRPr="00426457" w:rsidRDefault="00426457" w:rsidP="00426457">
      <w:pPr>
        <w:pStyle w:val="Bezodstpw"/>
        <w:spacing w:line="360" w:lineRule="auto"/>
        <w:jc w:val="center"/>
        <w:rPr>
          <w:b/>
          <w:bCs/>
          <w:sz w:val="20"/>
          <w:szCs w:val="20"/>
        </w:rPr>
      </w:pPr>
      <w:r w:rsidRPr="00426457">
        <w:rPr>
          <w:b/>
          <w:bCs/>
          <w:sz w:val="20"/>
          <w:szCs w:val="20"/>
        </w:rPr>
        <w:t>STRUKTURA WIEKU LUDNOŚCI</w:t>
      </w:r>
    </w:p>
    <w:p w14:paraId="225C2E84" w14:textId="732F81C5" w:rsidR="001C4525" w:rsidRPr="00426457" w:rsidRDefault="001C4525" w:rsidP="0040074D">
      <w:pPr>
        <w:spacing w:after="0" w:line="360" w:lineRule="auto"/>
        <w:ind w:firstLine="709"/>
        <w:jc w:val="both"/>
        <w:rPr>
          <w:rFonts w:ascii="Arial" w:hAnsi="Arial" w:cs="Arial"/>
          <w:sz w:val="20"/>
          <w:szCs w:val="20"/>
        </w:rPr>
      </w:pPr>
      <w:r w:rsidRPr="00426457">
        <w:rPr>
          <w:rFonts w:ascii="Arial" w:hAnsi="Arial" w:cs="Arial"/>
          <w:sz w:val="20"/>
          <w:szCs w:val="20"/>
        </w:rPr>
        <w:t>W strukturze wieku ludności można wyróżnić trzy podstawowe kategorie, które są istotne z</w:t>
      </w:r>
      <w:r w:rsidR="00AA7DC4">
        <w:rPr>
          <w:rFonts w:ascii="Arial" w:hAnsi="Arial" w:cs="Arial"/>
          <w:sz w:val="20"/>
          <w:szCs w:val="20"/>
        </w:rPr>
        <w:t> </w:t>
      </w:r>
      <w:r w:rsidRPr="00426457">
        <w:rPr>
          <w:rFonts w:ascii="Arial" w:hAnsi="Arial" w:cs="Arial"/>
          <w:sz w:val="20"/>
          <w:szCs w:val="20"/>
        </w:rPr>
        <w:t>punktu widzenia rynku pracy i zasobów siły roboczej:</w:t>
      </w:r>
    </w:p>
    <w:p w14:paraId="45714E93" w14:textId="77777777" w:rsidR="001C4525" w:rsidRPr="00426457" w:rsidRDefault="001C4525" w:rsidP="008A450E">
      <w:pPr>
        <w:pStyle w:val="Akapitzlist"/>
        <w:numPr>
          <w:ilvl w:val="0"/>
          <w:numId w:val="15"/>
        </w:numPr>
        <w:spacing w:after="0" w:line="360" w:lineRule="auto"/>
        <w:jc w:val="both"/>
        <w:rPr>
          <w:rFonts w:ascii="Arial" w:hAnsi="Arial" w:cs="Arial"/>
          <w:sz w:val="20"/>
          <w:szCs w:val="20"/>
        </w:rPr>
      </w:pPr>
      <w:r w:rsidRPr="00426457">
        <w:rPr>
          <w:rFonts w:ascii="Arial" w:hAnsi="Arial" w:cs="Arial"/>
          <w:sz w:val="20"/>
          <w:szCs w:val="20"/>
        </w:rPr>
        <w:t>ludność w wieku przedprodukcyjnym, tj. w wieku od 0 do 17 lat,</w:t>
      </w:r>
    </w:p>
    <w:p w14:paraId="26E04854" w14:textId="77777777" w:rsidR="001C4525" w:rsidRPr="00426457" w:rsidRDefault="001C4525" w:rsidP="008A450E">
      <w:pPr>
        <w:pStyle w:val="Akapitzlist"/>
        <w:numPr>
          <w:ilvl w:val="0"/>
          <w:numId w:val="15"/>
        </w:numPr>
        <w:spacing w:after="0" w:line="360" w:lineRule="auto"/>
        <w:jc w:val="both"/>
        <w:rPr>
          <w:rFonts w:ascii="Arial" w:hAnsi="Arial" w:cs="Arial"/>
          <w:sz w:val="20"/>
          <w:szCs w:val="20"/>
        </w:rPr>
      </w:pPr>
      <w:r w:rsidRPr="00426457">
        <w:rPr>
          <w:rFonts w:ascii="Arial" w:hAnsi="Arial" w:cs="Arial"/>
          <w:sz w:val="20"/>
          <w:szCs w:val="20"/>
        </w:rPr>
        <w:t>ludność w wieku produkcyjnym, w tym: kobiety od 18 do 59 lat, a mężczyźni od 15 do 64 lat,</w:t>
      </w:r>
    </w:p>
    <w:p w14:paraId="054379B6" w14:textId="0B00B006" w:rsidR="001C4525" w:rsidRPr="00426457" w:rsidRDefault="001C4525" w:rsidP="008A450E">
      <w:pPr>
        <w:pStyle w:val="Akapitzlist"/>
        <w:numPr>
          <w:ilvl w:val="0"/>
          <w:numId w:val="15"/>
        </w:numPr>
        <w:spacing w:after="0" w:line="360" w:lineRule="auto"/>
        <w:jc w:val="both"/>
        <w:rPr>
          <w:rFonts w:ascii="Arial" w:hAnsi="Arial" w:cs="Arial"/>
          <w:sz w:val="20"/>
          <w:szCs w:val="20"/>
        </w:rPr>
      </w:pPr>
      <w:r w:rsidRPr="00426457">
        <w:rPr>
          <w:rFonts w:ascii="Arial" w:hAnsi="Arial" w:cs="Arial"/>
          <w:sz w:val="20"/>
          <w:szCs w:val="20"/>
        </w:rPr>
        <w:t>ludność w wieku poprodukcyjnym, w tym: kobiety od 60 lat i więcej, a mężczyźni od 65 lat i</w:t>
      </w:r>
      <w:r w:rsidR="00AA7DC4">
        <w:rPr>
          <w:rFonts w:ascii="Arial" w:hAnsi="Arial" w:cs="Arial"/>
          <w:sz w:val="20"/>
          <w:szCs w:val="20"/>
        </w:rPr>
        <w:t> </w:t>
      </w:r>
      <w:r w:rsidRPr="00426457">
        <w:rPr>
          <w:rFonts w:ascii="Arial" w:hAnsi="Arial" w:cs="Arial"/>
          <w:sz w:val="20"/>
          <w:szCs w:val="20"/>
        </w:rPr>
        <w:t>więcej.</w:t>
      </w:r>
    </w:p>
    <w:p w14:paraId="368DC675" w14:textId="076BA4DF" w:rsidR="00AB155C" w:rsidRPr="00426457" w:rsidRDefault="00AB155C" w:rsidP="006F40D1">
      <w:pPr>
        <w:spacing w:after="0" w:line="360" w:lineRule="auto"/>
        <w:ind w:firstLine="709"/>
        <w:jc w:val="both"/>
        <w:rPr>
          <w:rFonts w:ascii="Arial" w:eastAsia="Calibri" w:hAnsi="Arial" w:cs="Arial"/>
          <w:sz w:val="20"/>
          <w:szCs w:val="20"/>
        </w:rPr>
      </w:pPr>
      <w:r w:rsidRPr="00426457">
        <w:rPr>
          <w:rFonts w:ascii="Arial" w:eastAsia="Calibri" w:hAnsi="Arial" w:cs="Arial"/>
          <w:sz w:val="20"/>
          <w:szCs w:val="20"/>
        </w:rPr>
        <w:t>Osoby w wieku produkcyjnym dzielimy na dwie kategorie: osoby mobilne oraz osoby niemobilne. Osoby mobilne charakteryzują się gotowością do podjęcia zmian w swoim życiu zawodowym, zmianą pracy, stanowiska pracy, chęcią przekwalifikowania się, nabycia nowych umiejętności. Osoby znajdujące się w przedziale wiekowym produkcyjnym niemobilnym to osoby, które nie wykazują chęci do zmiany pracy, stanowiska pracy, nie są zainteresowane zdobyciem nowych kwalifikacji zawodowych.</w:t>
      </w:r>
    </w:p>
    <w:p w14:paraId="78035489" w14:textId="24435FCF" w:rsidR="00AB155C" w:rsidRDefault="00AB155C" w:rsidP="00AB155C">
      <w:pPr>
        <w:spacing w:line="360" w:lineRule="auto"/>
        <w:jc w:val="both"/>
        <w:rPr>
          <w:rFonts w:ascii="Arial" w:eastAsia="Calibri" w:hAnsi="Arial" w:cs="Arial"/>
          <w:sz w:val="20"/>
          <w:szCs w:val="20"/>
        </w:rPr>
      </w:pPr>
      <w:r w:rsidRPr="00426457">
        <w:rPr>
          <w:rFonts w:ascii="Arial" w:eastAsia="Calibri" w:hAnsi="Arial" w:cs="Arial"/>
          <w:sz w:val="20"/>
          <w:szCs w:val="20"/>
        </w:rPr>
        <w:t>W gminie</w:t>
      </w:r>
      <w:r w:rsidR="00426457" w:rsidRPr="00426457">
        <w:rPr>
          <w:rFonts w:ascii="Arial" w:eastAsia="Calibri" w:hAnsi="Arial" w:cs="Arial"/>
          <w:sz w:val="20"/>
          <w:szCs w:val="20"/>
        </w:rPr>
        <w:t xml:space="preserve"> Sulejów</w:t>
      </w:r>
      <w:r w:rsidRPr="00426457">
        <w:rPr>
          <w:rFonts w:ascii="Arial" w:eastAsia="Calibri" w:hAnsi="Arial" w:cs="Arial"/>
          <w:sz w:val="20"/>
          <w:szCs w:val="20"/>
        </w:rPr>
        <w:t xml:space="preserve"> osoby w wieku produkcyjnym mobilnym w 2020 roku stanowiły 61,</w:t>
      </w:r>
      <w:r w:rsidR="00426457" w:rsidRPr="00426457">
        <w:rPr>
          <w:rFonts w:ascii="Arial" w:eastAsia="Calibri" w:hAnsi="Arial" w:cs="Arial"/>
          <w:sz w:val="20"/>
          <w:szCs w:val="20"/>
        </w:rPr>
        <w:t>49</w:t>
      </w:r>
      <w:r w:rsidRPr="00426457">
        <w:rPr>
          <w:rFonts w:ascii="Arial" w:eastAsia="Calibri" w:hAnsi="Arial" w:cs="Arial"/>
          <w:sz w:val="20"/>
          <w:szCs w:val="20"/>
        </w:rPr>
        <w:t>% ogółu osób w wieku produkcyjnym.</w:t>
      </w:r>
    </w:p>
    <w:p w14:paraId="47BF4112" w14:textId="5C961C94" w:rsidR="00C20B62" w:rsidRDefault="00C20B62" w:rsidP="00AB155C">
      <w:pPr>
        <w:spacing w:line="360" w:lineRule="auto"/>
        <w:jc w:val="both"/>
        <w:rPr>
          <w:rFonts w:ascii="Arial" w:eastAsia="Calibri" w:hAnsi="Arial" w:cs="Arial"/>
          <w:sz w:val="20"/>
          <w:szCs w:val="20"/>
        </w:rPr>
      </w:pPr>
    </w:p>
    <w:p w14:paraId="05D33482" w14:textId="77777777" w:rsidR="00C20B62" w:rsidRDefault="00C20B62" w:rsidP="00AB155C">
      <w:pPr>
        <w:spacing w:line="360" w:lineRule="auto"/>
        <w:jc w:val="both"/>
        <w:rPr>
          <w:rFonts w:ascii="Arial" w:eastAsia="Calibri" w:hAnsi="Arial" w:cs="Arial"/>
          <w:sz w:val="20"/>
          <w:szCs w:val="20"/>
        </w:rPr>
      </w:pPr>
    </w:p>
    <w:p w14:paraId="08A101A1" w14:textId="43BE9820" w:rsidR="001C4525" w:rsidRPr="00426457" w:rsidRDefault="001C4525" w:rsidP="003617C0">
      <w:pPr>
        <w:pStyle w:val="Legenda"/>
        <w:spacing w:before="240" w:after="0" w:line="240" w:lineRule="auto"/>
        <w:rPr>
          <w:rFonts w:ascii="Arial" w:hAnsi="Arial" w:cs="Arial"/>
          <w:b w:val="0"/>
          <w:bCs w:val="0"/>
          <w:color w:val="auto"/>
          <w:sz w:val="20"/>
          <w:szCs w:val="20"/>
        </w:rPr>
      </w:pPr>
      <w:bookmarkStart w:id="55" w:name="_Toc76937465"/>
      <w:bookmarkStart w:id="56" w:name="_Toc109160861"/>
      <w:r w:rsidRPr="00426457">
        <w:rPr>
          <w:rFonts w:ascii="Arial" w:hAnsi="Arial" w:cs="Arial"/>
          <w:b w:val="0"/>
          <w:bCs w:val="0"/>
          <w:color w:val="auto"/>
          <w:sz w:val="20"/>
          <w:szCs w:val="20"/>
        </w:rPr>
        <w:lastRenderedPageBreak/>
        <w:t xml:space="preserve">Tabela </w:t>
      </w:r>
      <w:r w:rsidRPr="00426457">
        <w:rPr>
          <w:rFonts w:ascii="Arial" w:hAnsi="Arial" w:cs="Arial"/>
          <w:b w:val="0"/>
          <w:bCs w:val="0"/>
          <w:color w:val="auto"/>
          <w:sz w:val="20"/>
          <w:szCs w:val="20"/>
        </w:rPr>
        <w:fldChar w:fldCharType="begin"/>
      </w:r>
      <w:r w:rsidRPr="00426457">
        <w:rPr>
          <w:rFonts w:ascii="Arial" w:hAnsi="Arial" w:cs="Arial"/>
          <w:b w:val="0"/>
          <w:bCs w:val="0"/>
          <w:color w:val="auto"/>
          <w:sz w:val="20"/>
          <w:szCs w:val="20"/>
        </w:rPr>
        <w:instrText xml:space="preserve"> SEQ Tabela \* ARABIC </w:instrText>
      </w:r>
      <w:r w:rsidRPr="00426457">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11</w:t>
      </w:r>
      <w:r w:rsidRPr="00426457">
        <w:rPr>
          <w:rFonts w:ascii="Arial" w:hAnsi="Arial" w:cs="Arial"/>
          <w:b w:val="0"/>
          <w:bCs w:val="0"/>
          <w:noProof/>
          <w:color w:val="auto"/>
          <w:sz w:val="20"/>
          <w:szCs w:val="20"/>
        </w:rPr>
        <w:fldChar w:fldCharType="end"/>
      </w:r>
      <w:r w:rsidRPr="00426457">
        <w:rPr>
          <w:rFonts w:ascii="Arial" w:hAnsi="Arial" w:cs="Arial"/>
          <w:b w:val="0"/>
          <w:bCs w:val="0"/>
          <w:color w:val="auto"/>
          <w:sz w:val="20"/>
          <w:szCs w:val="20"/>
        </w:rPr>
        <w:t xml:space="preserve"> Ludność w wieku przedprodukcyjnym, produkcyjnym i poprodukcyjnym w gminie </w:t>
      </w:r>
      <w:r w:rsidR="00426457" w:rsidRPr="00426457">
        <w:rPr>
          <w:rFonts w:ascii="Arial" w:hAnsi="Arial" w:cs="Arial"/>
          <w:b w:val="0"/>
          <w:bCs w:val="0"/>
          <w:color w:val="auto"/>
          <w:sz w:val="20"/>
          <w:szCs w:val="20"/>
        </w:rPr>
        <w:t>Sulejów</w:t>
      </w:r>
      <w:r w:rsidRPr="00426457">
        <w:rPr>
          <w:rFonts w:ascii="Arial" w:hAnsi="Arial" w:cs="Arial"/>
          <w:b w:val="0"/>
          <w:bCs w:val="0"/>
          <w:color w:val="auto"/>
          <w:sz w:val="20"/>
          <w:szCs w:val="20"/>
        </w:rPr>
        <w:t xml:space="preserve"> w</w:t>
      </w:r>
      <w:r w:rsidR="003A1747">
        <w:rPr>
          <w:rFonts w:ascii="Arial" w:hAnsi="Arial" w:cs="Arial"/>
          <w:b w:val="0"/>
          <w:bCs w:val="0"/>
          <w:color w:val="auto"/>
          <w:sz w:val="20"/>
          <w:szCs w:val="20"/>
        </w:rPr>
        <w:t> </w:t>
      </w:r>
      <w:r w:rsidRPr="00426457">
        <w:rPr>
          <w:rFonts w:ascii="Arial" w:hAnsi="Arial" w:cs="Arial"/>
          <w:b w:val="0"/>
          <w:bCs w:val="0"/>
          <w:color w:val="auto"/>
          <w:sz w:val="20"/>
          <w:szCs w:val="20"/>
        </w:rPr>
        <w:t>latach 201</w:t>
      </w:r>
      <w:r w:rsidR="000B1F0D" w:rsidRPr="00426457">
        <w:rPr>
          <w:rFonts w:ascii="Arial" w:hAnsi="Arial" w:cs="Arial"/>
          <w:b w:val="0"/>
          <w:bCs w:val="0"/>
          <w:color w:val="auto"/>
          <w:sz w:val="20"/>
          <w:szCs w:val="20"/>
        </w:rPr>
        <w:t>1</w:t>
      </w:r>
      <w:r w:rsidRPr="00426457">
        <w:rPr>
          <w:rFonts w:ascii="Arial" w:hAnsi="Arial" w:cs="Arial"/>
          <w:b w:val="0"/>
          <w:bCs w:val="0"/>
          <w:color w:val="auto"/>
          <w:sz w:val="20"/>
          <w:szCs w:val="20"/>
        </w:rPr>
        <w:t xml:space="preserve"> – 20</w:t>
      </w:r>
      <w:bookmarkEnd w:id="55"/>
      <w:r w:rsidR="000B1F0D" w:rsidRPr="00426457">
        <w:rPr>
          <w:rFonts w:ascii="Arial" w:hAnsi="Arial" w:cs="Arial"/>
          <w:b w:val="0"/>
          <w:bCs w:val="0"/>
          <w:color w:val="auto"/>
          <w:sz w:val="20"/>
          <w:szCs w:val="20"/>
        </w:rPr>
        <w:t>20</w:t>
      </w:r>
      <w:bookmarkEnd w:id="56"/>
    </w:p>
    <w:tbl>
      <w:tblPr>
        <w:tblW w:w="5000" w:type="pct"/>
        <w:tblCellMar>
          <w:left w:w="70" w:type="dxa"/>
          <w:right w:w="70" w:type="dxa"/>
        </w:tblCellMar>
        <w:tblLook w:val="04A0" w:firstRow="1" w:lastRow="0" w:firstColumn="1" w:lastColumn="0" w:noHBand="0" w:noVBand="1"/>
      </w:tblPr>
      <w:tblGrid>
        <w:gridCol w:w="2339"/>
        <w:gridCol w:w="707"/>
        <w:gridCol w:w="707"/>
        <w:gridCol w:w="684"/>
        <w:gridCol w:w="641"/>
        <w:gridCol w:w="700"/>
        <w:gridCol w:w="700"/>
        <w:gridCol w:w="700"/>
        <w:gridCol w:w="700"/>
        <w:gridCol w:w="698"/>
        <w:gridCol w:w="636"/>
      </w:tblGrid>
      <w:tr w:rsidR="00426457" w:rsidRPr="00426457" w14:paraId="68F4AE65" w14:textId="77777777" w:rsidTr="003A1747">
        <w:tc>
          <w:tcPr>
            <w:tcW w:w="1269" w:type="pct"/>
            <w:vMerge w:val="restart"/>
            <w:tcBorders>
              <w:top w:val="single" w:sz="4" w:space="0" w:color="auto"/>
              <w:left w:val="single" w:sz="8" w:space="0" w:color="auto"/>
              <w:bottom w:val="single" w:sz="4" w:space="0" w:color="auto"/>
              <w:right w:val="single" w:sz="4" w:space="0" w:color="auto"/>
            </w:tcBorders>
            <w:shd w:val="clear" w:color="auto" w:fill="FEF99A"/>
            <w:vAlign w:val="center"/>
            <w:hideMark/>
          </w:tcPr>
          <w:p w14:paraId="594FC52F" w14:textId="77777777" w:rsidR="00426457" w:rsidRPr="00426457" w:rsidRDefault="00426457" w:rsidP="00426457">
            <w:pPr>
              <w:spacing w:after="0" w:line="240" w:lineRule="auto"/>
              <w:rPr>
                <w:rFonts w:ascii="Arial" w:eastAsia="Times New Roman" w:hAnsi="Arial" w:cs="Arial"/>
                <w:b/>
                <w:bCs/>
                <w:sz w:val="18"/>
                <w:szCs w:val="18"/>
                <w:lang w:eastAsia="pl-PL"/>
              </w:rPr>
            </w:pPr>
            <w:r w:rsidRPr="00426457">
              <w:rPr>
                <w:rFonts w:ascii="Arial" w:eastAsia="Times New Roman" w:hAnsi="Arial" w:cs="Arial"/>
                <w:b/>
                <w:bCs/>
                <w:sz w:val="18"/>
                <w:szCs w:val="18"/>
                <w:lang w:eastAsia="pl-PL"/>
              </w:rPr>
              <w:t>Ludność w wieku:</w:t>
            </w:r>
          </w:p>
        </w:tc>
        <w:tc>
          <w:tcPr>
            <w:tcW w:w="3731" w:type="pct"/>
            <w:gridSpan w:val="10"/>
            <w:tcBorders>
              <w:top w:val="single" w:sz="4" w:space="0" w:color="auto"/>
              <w:left w:val="nil"/>
              <w:bottom w:val="single" w:sz="4" w:space="0" w:color="auto"/>
              <w:right w:val="single" w:sz="8" w:space="0" w:color="000000"/>
            </w:tcBorders>
            <w:shd w:val="clear" w:color="auto" w:fill="FEF99A"/>
            <w:vAlign w:val="center"/>
            <w:hideMark/>
          </w:tcPr>
          <w:p w14:paraId="644C94C8" w14:textId="77777777" w:rsidR="00426457" w:rsidRPr="00426457" w:rsidRDefault="00426457" w:rsidP="00426457">
            <w:pPr>
              <w:spacing w:after="0" w:line="240" w:lineRule="auto"/>
              <w:jc w:val="center"/>
              <w:rPr>
                <w:rFonts w:ascii="Arial" w:eastAsia="Times New Roman" w:hAnsi="Arial" w:cs="Arial"/>
                <w:b/>
                <w:bCs/>
                <w:sz w:val="18"/>
                <w:szCs w:val="18"/>
                <w:lang w:eastAsia="pl-PL"/>
              </w:rPr>
            </w:pPr>
            <w:r w:rsidRPr="00426457">
              <w:rPr>
                <w:rFonts w:ascii="Arial" w:eastAsia="Times New Roman" w:hAnsi="Arial" w:cs="Arial"/>
                <w:b/>
                <w:bCs/>
                <w:sz w:val="18"/>
                <w:szCs w:val="18"/>
                <w:lang w:eastAsia="pl-PL"/>
              </w:rPr>
              <w:t>Lata</w:t>
            </w:r>
          </w:p>
        </w:tc>
      </w:tr>
      <w:tr w:rsidR="003A1747" w:rsidRPr="00426457" w14:paraId="05616BC7" w14:textId="77777777" w:rsidTr="003A1747">
        <w:tc>
          <w:tcPr>
            <w:tcW w:w="1269" w:type="pct"/>
            <w:vMerge/>
            <w:tcBorders>
              <w:top w:val="single" w:sz="4" w:space="0" w:color="auto"/>
              <w:left w:val="single" w:sz="8" w:space="0" w:color="auto"/>
              <w:bottom w:val="single" w:sz="4" w:space="0" w:color="auto"/>
              <w:right w:val="single" w:sz="4" w:space="0" w:color="auto"/>
            </w:tcBorders>
            <w:vAlign w:val="center"/>
            <w:hideMark/>
          </w:tcPr>
          <w:p w14:paraId="0DD34E8F" w14:textId="77777777" w:rsidR="00426457" w:rsidRPr="00426457" w:rsidRDefault="00426457" w:rsidP="00426457">
            <w:pPr>
              <w:spacing w:after="0" w:line="240" w:lineRule="auto"/>
              <w:rPr>
                <w:rFonts w:ascii="Arial" w:eastAsia="Times New Roman" w:hAnsi="Arial" w:cs="Arial"/>
                <w:b/>
                <w:bCs/>
                <w:sz w:val="18"/>
                <w:szCs w:val="18"/>
                <w:lang w:eastAsia="pl-PL"/>
              </w:rPr>
            </w:pPr>
          </w:p>
        </w:tc>
        <w:tc>
          <w:tcPr>
            <w:tcW w:w="384" w:type="pct"/>
            <w:tcBorders>
              <w:top w:val="nil"/>
              <w:left w:val="nil"/>
              <w:bottom w:val="single" w:sz="4" w:space="0" w:color="auto"/>
              <w:right w:val="single" w:sz="4" w:space="0" w:color="auto"/>
            </w:tcBorders>
            <w:shd w:val="clear" w:color="auto" w:fill="auto"/>
            <w:vAlign w:val="center"/>
            <w:hideMark/>
          </w:tcPr>
          <w:p w14:paraId="7E796CB5" w14:textId="77777777" w:rsidR="00426457" w:rsidRPr="00426457" w:rsidRDefault="00426457" w:rsidP="00426457">
            <w:pPr>
              <w:spacing w:after="0" w:line="240" w:lineRule="auto"/>
              <w:jc w:val="center"/>
              <w:rPr>
                <w:rFonts w:ascii="Arial" w:eastAsia="Times New Roman" w:hAnsi="Arial" w:cs="Arial"/>
                <w:b/>
                <w:bCs/>
                <w:sz w:val="18"/>
                <w:szCs w:val="18"/>
                <w:lang w:eastAsia="pl-PL"/>
              </w:rPr>
            </w:pPr>
            <w:r w:rsidRPr="00426457">
              <w:rPr>
                <w:rFonts w:ascii="Arial" w:eastAsia="Times New Roman" w:hAnsi="Arial" w:cs="Arial"/>
                <w:b/>
                <w:bCs/>
                <w:sz w:val="18"/>
                <w:szCs w:val="18"/>
                <w:lang w:eastAsia="pl-PL"/>
              </w:rPr>
              <w:t>2011</w:t>
            </w:r>
          </w:p>
        </w:tc>
        <w:tc>
          <w:tcPr>
            <w:tcW w:w="384" w:type="pct"/>
            <w:tcBorders>
              <w:top w:val="nil"/>
              <w:left w:val="nil"/>
              <w:bottom w:val="single" w:sz="4" w:space="0" w:color="auto"/>
              <w:right w:val="single" w:sz="4" w:space="0" w:color="auto"/>
            </w:tcBorders>
            <w:shd w:val="clear" w:color="auto" w:fill="auto"/>
            <w:vAlign w:val="center"/>
            <w:hideMark/>
          </w:tcPr>
          <w:p w14:paraId="134C54C4" w14:textId="77777777" w:rsidR="00426457" w:rsidRPr="00426457" w:rsidRDefault="00426457" w:rsidP="00426457">
            <w:pPr>
              <w:spacing w:after="0" w:line="240" w:lineRule="auto"/>
              <w:jc w:val="center"/>
              <w:rPr>
                <w:rFonts w:ascii="Arial" w:eastAsia="Times New Roman" w:hAnsi="Arial" w:cs="Arial"/>
                <w:b/>
                <w:bCs/>
                <w:sz w:val="18"/>
                <w:szCs w:val="18"/>
                <w:lang w:eastAsia="pl-PL"/>
              </w:rPr>
            </w:pPr>
            <w:r w:rsidRPr="00426457">
              <w:rPr>
                <w:rFonts w:ascii="Arial" w:eastAsia="Times New Roman" w:hAnsi="Arial" w:cs="Arial"/>
                <w:b/>
                <w:bCs/>
                <w:sz w:val="18"/>
                <w:szCs w:val="18"/>
                <w:lang w:eastAsia="pl-PL"/>
              </w:rPr>
              <w:t>2012</w:t>
            </w:r>
          </w:p>
        </w:tc>
        <w:tc>
          <w:tcPr>
            <w:tcW w:w="371" w:type="pct"/>
            <w:tcBorders>
              <w:top w:val="nil"/>
              <w:left w:val="nil"/>
              <w:bottom w:val="single" w:sz="4" w:space="0" w:color="auto"/>
              <w:right w:val="single" w:sz="4" w:space="0" w:color="auto"/>
            </w:tcBorders>
            <w:shd w:val="clear" w:color="auto" w:fill="auto"/>
            <w:vAlign w:val="center"/>
            <w:hideMark/>
          </w:tcPr>
          <w:p w14:paraId="725CA42A" w14:textId="77777777" w:rsidR="00426457" w:rsidRPr="00426457" w:rsidRDefault="00426457" w:rsidP="00426457">
            <w:pPr>
              <w:spacing w:after="0" w:line="240" w:lineRule="auto"/>
              <w:jc w:val="center"/>
              <w:rPr>
                <w:rFonts w:ascii="Arial" w:eastAsia="Times New Roman" w:hAnsi="Arial" w:cs="Arial"/>
                <w:b/>
                <w:bCs/>
                <w:sz w:val="18"/>
                <w:szCs w:val="18"/>
                <w:lang w:eastAsia="pl-PL"/>
              </w:rPr>
            </w:pPr>
            <w:r w:rsidRPr="00426457">
              <w:rPr>
                <w:rFonts w:ascii="Arial" w:eastAsia="Times New Roman" w:hAnsi="Arial" w:cs="Arial"/>
                <w:b/>
                <w:bCs/>
                <w:sz w:val="18"/>
                <w:szCs w:val="18"/>
                <w:lang w:eastAsia="pl-PL"/>
              </w:rPr>
              <w:t>2013</w:t>
            </w:r>
          </w:p>
        </w:tc>
        <w:tc>
          <w:tcPr>
            <w:tcW w:w="348" w:type="pct"/>
            <w:tcBorders>
              <w:top w:val="nil"/>
              <w:left w:val="nil"/>
              <w:bottom w:val="single" w:sz="4" w:space="0" w:color="auto"/>
              <w:right w:val="single" w:sz="4" w:space="0" w:color="auto"/>
            </w:tcBorders>
            <w:shd w:val="clear" w:color="auto" w:fill="auto"/>
            <w:vAlign w:val="center"/>
            <w:hideMark/>
          </w:tcPr>
          <w:p w14:paraId="6712CB9A" w14:textId="77777777" w:rsidR="00426457" w:rsidRPr="00426457" w:rsidRDefault="00426457" w:rsidP="00426457">
            <w:pPr>
              <w:spacing w:after="0" w:line="240" w:lineRule="auto"/>
              <w:jc w:val="center"/>
              <w:rPr>
                <w:rFonts w:ascii="Arial" w:eastAsia="Times New Roman" w:hAnsi="Arial" w:cs="Arial"/>
                <w:b/>
                <w:bCs/>
                <w:sz w:val="18"/>
                <w:szCs w:val="18"/>
                <w:lang w:eastAsia="pl-PL"/>
              </w:rPr>
            </w:pPr>
            <w:r w:rsidRPr="00426457">
              <w:rPr>
                <w:rFonts w:ascii="Arial" w:eastAsia="Times New Roman" w:hAnsi="Arial" w:cs="Arial"/>
                <w:b/>
                <w:bCs/>
                <w:sz w:val="18"/>
                <w:szCs w:val="18"/>
                <w:lang w:eastAsia="pl-PL"/>
              </w:rPr>
              <w:t>2014</w:t>
            </w:r>
          </w:p>
        </w:tc>
        <w:tc>
          <w:tcPr>
            <w:tcW w:w="380" w:type="pct"/>
            <w:tcBorders>
              <w:top w:val="nil"/>
              <w:left w:val="nil"/>
              <w:bottom w:val="single" w:sz="4" w:space="0" w:color="auto"/>
              <w:right w:val="single" w:sz="4" w:space="0" w:color="auto"/>
            </w:tcBorders>
            <w:shd w:val="clear" w:color="auto" w:fill="auto"/>
            <w:vAlign w:val="center"/>
            <w:hideMark/>
          </w:tcPr>
          <w:p w14:paraId="5719C5F6" w14:textId="77777777" w:rsidR="00426457" w:rsidRPr="00426457" w:rsidRDefault="00426457" w:rsidP="00426457">
            <w:pPr>
              <w:spacing w:after="0" w:line="240" w:lineRule="auto"/>
              <w:jc w:val="center"/>
              <w:rPr>
                <w:rFonts w:ascii="Arial" w:eastAsia="Times New Roman" w:hAnsi="Arial" w:cs="Arial"/>
                <w:b/>
                <w:bCs/>
                <w:sz w:val="18"/>
                <w:szCs w:val="18"/>
                <w:lang w:eastAsia="pl-PL"/>
              </w:rPr>
            </w:pPr>
            <w:r w:rsidRPr="00426457">
              <w:rPr>
                <w:rFonts w:ascii="Arial" w:eastAsia="Times New Roman" w:hAnsi="Arial" w:cs="Arial"/>
                <w:b/>
                <w:bCs/>
                <w:sz w:val="18"/>
                <w:szCs w:val="18"/>
                <w:lang w:eastAsia="pl-PL"/>
              </w:rPr>
              <w:t>2015</w:t>
            </w:r>
          </w:p>
        </w:tc>
        <w:tc>
          <w:tcPr>
            <w:tcW w:w="380" w:type="pct"/>
            <w:tcBorders>
              <w:top w:val="nil"/>
              <w:left w:val="nil"/>
              <w:bottom w:val="single" w:sz="4" w:space="0" w:color="auto"/>
              <w:right w:val="single" w:sz="4" w:space="0" w:color="auto"/>
            </w:tcBorders>
            <w:shd w:val="clear" w:color="auto" w:fill="auto"/>
            <w:vAlign w:val="center"/>
            <w:hideMark/>
          </w:tcPr>
          <w:p w14:paraId="12CC413E" w14:textId="77777777" w:rsidR="00426457" w:rsidRPr="00426457" w:rsidRDefault="00426457" w:rsidP="00426457">
            <w:pPr>
              <w:spacing w:after="0" w:line="240" w:lineRule="auto"/>
              <w:jc w:val="center"/>
              <w:rPr>
                <w:rFonts w:ascii="Arial" w:eastAsia="Times New Roman" w:hAnsi="Arial" w:cs="Arial"/>
                <w:b/>
                <w:bCs/>
                <w:sz w:val="18"/>
                <w:szCs w:val="18"/>
                <w:lang w:eastAsia="pl-PL"/>
              </w:rPr>
            </w:pPr>
            <w:r w:rsidRPr="00426457">
              <w:rPr>
                <w:rFonts w:ascii="Arial" w:eastAsia="Times New Roman" w:hAnsi="Arial" w:cs="Arial"/>
                <w:b/>
                <w:bCs/>
                <w:sz w:val="18"/>
                <w:szCs w:val="18"/>
                <w:lang w:eastAsia="pl-PL"/>
              </w:rPr>
              <w:t>2016</w:t>
            </w:r>
          </w:p>
        </w:tc>
        <w:tc>
          <w:tcPr>
            <w:tcW w:w="380" w:type="pct"/>
            <w:tcBorders>
              <w:top w:val="nil"/>
              <w:left w:val="nil"/>
              <w:bottom w:val="single" w:sz="4" w:space="0" w:color="auto"/>
              <w:right w:val="single" w:sz="4" w:space="0" w:color="auto"/>
            </w:tcBorders>
            <w:shd w:val="clear" w:color="auto" w:fill="auto"/>
            <w:vAlign w:val="center"/>
            <w:hideMark/>
          </w:tcPr>
          <w:p w14:paraId="40EF96F4" w14:textId="77777777" w:rsidR="00426457" w:rsidRPr="00426457" w:rsidRDefault="00426457" w:rsidP="00426457">
            <w:pPr>
              <w:spacing w:after="0" w:line="240" w:lineRule="auto"/>
              <w:jc w:val="center"/>
              <w:rPr>
                <w:rFonts w:ascii="Arial" w:eastAsia="Times New Roman" w:hAnsi="Arial" w:cs="Arial"/>
                <w:b/>
                <w:bCs/>
                <w:sz w:val="18"/>
                <w:szCs w:val="18"/>
                <w:lang w:eastAsia="pl-PL"/>
              </w:rPr>
            </w:pPr>
            <w:r w:rsidRPr="00426457">
              <w:rPr>
                <w:rFonts w:ascii="Arial" w:eastAsia="Times New Roman" w:hAnsi="Arial" w:cs="Arial"/>
                <w:b/>
                <w:bCs/>
                <w:sz w:val="18"/>
                <w:szCs w:val="18"/>
                <w:lang w:eastAsia="pl-PL"/>
              </w:rPr>
              <w:t>2017</w:t>
            </w:r>
          </w:p>
        </w:tc>
        <w:tc>
          <w:tcPr>
            <w:tcW w:w="380" w:type="pct"/>
            <w:tcBorders>
              <w:top w:val="nil"/>
              <w:left w:val="nil"/>
              <w:bottom w:val="single" w:sz="4" w:space="0" w:color="auto"/>
              <w:right w:val="single" w:sz="4" w:space="0" w:color="auto"/>
            </w:tcBorders>
            <w:shd w:val="clear" w:color="auto" w:fill="auto"/>
            <w:vAlign w:val="center"/>
            <w:hideMark/>
          </w:tcPr>
          <w:p w14:paraId="427EE7A8" w14:textId="77777777" w:rsidR="00426457" w:rsidRPr="00426457" w:rsidRDefault="00426457" w:rsidP="00426457">
            <w:pPr>
              <w:spacing w:after="0" w:line="240" w:lineRule="auto"/>
              <w:jc w:val="center"/>
              <w:rPr>
                <w:rFonts w:ascii="Arial" w:eastAsia="Times New Roman" w:hAnsi="Arial" w:cs="Arial"/>
                <w:b/>
                <w:bCs/>
                <w:sz w:val="18"/>
                <w:szCs w:val="18"/>
                <w:lang w:eastAsia="pl-PL"/>
              </w:rPr>
            </w:pPr>
            <w:r w:rsidRPr="00426457">
              <w:rPr>
                <w:rFonts w:ascii="Arial" w:eastAsia="Times New Roman" w:hAnsi="Arial" w:cs="Arial"/>
                <w:b/>
                <w:bCs/>
                <w:sz w:val="18"/>
                <w:szCs w:val="18"/>
                <w:lang w:eastAsia="pl-PL"/>
              </w:rPr>
              <w:t>2018</w:t>
            </w:r>
          </w:p>
        </w:tc>
        <w:tc>
          <w:tcPr>
            <w:tcW w:w="379" w:type="pct"/>
            <w:tcBorders>
              <w:top w:val="nil"/>
              <w:left w:val="nil"/>
              <w:bottom w:val="single" w:sz="4" w:space="0" w:color="auto"/>
              <w:right w:val="single" w:sz="4" w:space="0" w:color="auto"/>
            </w:tcBorders>
            <w:shd w:val="clear" w:color="auto" w:fill="auto"/>
            <w:vAlign w:val="center"/>
            <w:hideMark/>
          </w:tcPr>
          <w:p w14:paraId="1989E9C8" w14:textId="77777777" w:rsidR="00426457" w:rsidRPr="00426457" w:rsidRDefault="00426457" w:rsidP="00426457">
            <w:pPr>
              <w:spacing w:after="0" w:line="240" w:lineRule="auto"/>
              <w:jc w:val="center"/>
              <w:rPr>
                <w:rFonts w:ascii="Arial" w:eastAsia="Times New Roman" w:hAnsi="Arial" w:cs="Arial"/>
                <w:b/>
                <w:bCs/>
                <w:sz w:val="18"/>
                <w:szCs w:val="18"/>
                <w:lang w:eastAsia="pl-PL"/>
              </w:rPr>
            </w:pPr>
            <w:r w:rsidRPr="00426457">
              <w:rPr>
                <w:rFonts w:ascii="Arial" w:eastAsia="Times New Roman" w:hAnsi="Arial" w:cs="Arial"/>
                <w:b/>
                <w:bCs/>
                <w:sz w:val="18"/>
                <w:szCs w:val="18"/>
                <w:lang w:eastAsia="pl-PL"/>
              </w:rPr>
              <w:t>2019</w:t>
            </w:r>
          </w:p>
        </w:tc>
        <w:tc>
          <w:tcPr>
            <w:tcW w:w="345" w:type="pct"/>
            <w:tcBorders>
              <w:top w:val="nil"/>
              <w:left w:val="nil"/>
              <w:bottom w:val="single" w:sz="4" w:space="0" w:color="auto"/>
              <w:right w:val="single" w:sz="8" w:space="0" w:color="auto"/>
            </w:tcBorders>
            <w:shd w:val="clear" w:color="auto" w:fill="auto"/>
            <w:vAlign w:val="center"/>
            <w:hideMark/>
          </w:tcPr>
          <w:p w14:paraId="5ADA57A6" w14:textId="77777777" w:rsidR="00426457" w:rsidRPr="00426457" w:rsidRDefault="00426457" w:rsidP="00426457">
            <w:pPr>
              <w:spacing w:after="0" w:line="240" w:lineRule="auto"/>
              <w:jc w:val="center"/>
              <w:rPr>
                <w:rFonts w:ascii="Arial" w:eastAsia="Times New Roman" w:hAnsi="Arial" w:cs="Arial"/>
                <w:b/>
                <w:bCs/>
                <w:sz w:val="18"/>
                <w:szCs w:val="18"/>
                <w:lang w:eastAsia="pl-PL"/>
              </w:rPr>
            </w:pPr>
            <w:r w:rsidRPr="00426457">
              <w:rPr>
                <w:rFonts w:ascii="Arial" w:eastAsia="Times New Roman" w:hAnsi="Arial" w:cs="Arial"/>
                <w:b/>
                <w:bCs/>
                <w:sz w:val="18"/>
                <w:szCs w:val="18"/>
                <w:lang w:eastAsia="pl-PL"/>
              </w:rPr>
              <w:t>2020</w:t>
            </w:r>
          </w:p>
        </w:tc>
      </w:tr>
      <w:tr w:rsidR="003A1747" w:rsidRPr="00426457" w14:paraId="0EE514AC" w14:textId="77777777" w:rsidTr="003A1747">
        <w:tc>
          <w:tcPr>
            <w:tcW w:w="1269" w:type="pct"/>
            <w:tcBorders>
              <w:top w:val="nil"/>
              <w:left w:val="single" w:sz="8" w:space="0" w:color="auto"/>
              <w:bottom w:val="single" w:sz="4" w:space="0" w:color="auto"/>
              <w:right w:val="single" w:sz="4" w:space="0" w:color="auto"/>
            </w:tcBorders>
            <w:shd w:val="clear" w:color="auto" w:fill="auto"/>
            <w:vAlign w:val="center"/>
            <w:hideMark/>
          </w:tcPr>
          <w:p w14:paraId="05705710" w14:textId="77777777" w:rsidR="00426457" w:rsidRPr="00426457" w:rsidRDefault="00426457" w:rsidP="00426457">
            <w:pPr>
              <w:spacing w:after="0" w:line="240" w:lineRule="auto"/>
              <w:rPr>
                <w:rFonts w:ascii="Arial" w:eastAsia="Times New Roman" w:hAnsi="Arial" w:cs="Arial"/>
                <w:sz w:val="18"/>
                <w:szCs w:val="18"/>
                <w:lang w:eastAsia="pl-PL"/>
              </w:rPr>
            </w:pPr>
            <w:r w:rsidRPr="00426457">
              <w:rPr>
                <w:rFonts w:ascii="Arial" w:eastAsia="Times New Roman" w:hAnsi="Arial" w:cs="Arial"/>
                <w:sz w:val="18"/>
                <w:szCs w:val="18"/>
                <w:lang w:eastAsia="pl-PL"/>
              </w:rPr>
              <w:t>Przedprodukcyjnym ogółem (17 lat i mniej)</w:t>
            </w:r>
          </w:p>
        </w:tc>
        <w:tc>
          <w:tcPr>
            <w:tcW w:w="384" w:type="pct"/>
            <w:tcBorders>
              <w:top w:val="nil"/>
              <w:left w:val="nil"/>
              <w:bottom w:val="single" w:sz="4" w:space="0" w:color="auto"/>
              <w:right w:val="single" w:sz="4" w:space="0" w:color="auto"/>
            </w:tcBorders>
            <w:shd w:val="clear" w:color="FFFFFF" w:fill="FFFFFF"/>
            <w:vAlign w:val="center"/>
            <w:hideMark/>
          </w:tcPr>
          <w:p w14:paraId="41C8A2E8"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3409</w:t>
            </w:r>
          </w:p>
        </w:tc>
        <w:tc>
          <w:tcPr>
            <w:tcW w:w="384" w:type="pct"/>
            <w:tcBorders>
              <w:top w:val="nil"/>
              <w:left w:val="nil"/>
              <w:bottom w:val="single" w:sz="4" w:space="0" w:color="auto"/>
              <w:right w:val="single" w:sz="4" w:space="0" w:color="auto"/>
            </w:tcBorders>
            <w:shd w:val="clear" w:color="FFFFFF" w:fill="FFFFFF"/>
            <w:vAlign w:val="center"/>
            <w:hideMark/>
          </w:tcPr>
          <w:p w14:paraId="491E6A8F"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3305</w:t>
            </w:r>
          </w:p>
        </w:tc>
        <w:tc>
          <w:tcPr>
            <w:tcW w:w="371" w:type="pct"/>
            <w:tcBorders>
              <w:top w:val="nil"/>
              <w:left w:val="nil"/>
              <w:bottom w:val="single" w:sz="4" w:space="0" w:color="auto"/>
              <w:right w:val="single" w:sz="4" w:space="0" w:color="auto"/>
            </w:tcBorders>
            <w:shd w:val="clear" w:color="FFFFFF" w:fill="FFFFFF"/>
            <w:vAlign w:val="center"/>
            <w:hideMark/>
          </w:tcPr>
          <w:p w14:paraId="2EEAC658"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3246</w:t>
            </w:r>
          </w:p>
        </w:tc>
        <w:tc>
          <w:tcPr>
            <w:tcW w:w="348" w:type="pct"/>
            <w:tcBorders>
              <w:top w:val="nil"/>
              <w:left w:val="nil"/>
              <w:bottom w:val="single" w:sz="4" w:space="0" w:color="auto"/>
              <w:right w:val="single" w:sz="4" w:space="0" w:color="auto"/>
            </w:tcBorders>
            <w:shd w:val="clear" w:color="FFFFFF" w:fill="FFFFFF"/>
            <w:vAlign w:val="center"/>
            <w:hideMark/>
          </w:tcPr>
          <w:p w14:paraId="7FC7E200"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3177</w:t>
            </w:r>
          </w:p>
        </w:tc>
        <w:tc>
          <w:tcPr>
            <w:tcW w:w="380" w:type="pct"/>
            <w:tcBorders>
              <w:top w:val="nil"/>
              <w:left w:val="nil"/>
              <w:bottom w:val="single" w:sz="4" w:space="0" w:color="auto"/>
              <w:right w:val="single" w:sz="4" w:space="0" w:color="auto"/>
            </w:tcBorders>
            <w:shd w:val="clear" w:color="FFFFFF" w:fill="FFFFFF"/>
            <w:vAlign w:val="center"/>
            <w:hideMark/>
          </w:tcPr>
          <w:p w14:paraId="32361782"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3148</w:t>
            </w:r>
          </w:p>
        </w:tc>
        <w:tc>
          <w:tcPr>
            <w:tcW w:w="380" w:type="pct"/>
            <w:tcBorders>
              <w:top w:val="nil"/>
              <w:left w:val="nil"/>
              <w:bottom w:val="single" w:sz="4" w:space="0" w:color="auto"/>
              <w:right w:val="single" w:sz="4" w:space="0" w:color="auto"/>
            </w:tcBorders>
            <w:shd w:val="clear" w:color="FFFFFF" w:fill="FFFFFF"/>
            <w:vAlign w:val="center"/>
            <w:hideMark/>
          </w:tcPr>
          <w:p w14:paraId="6030934B"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3140</w:t>
            </w:r>
          </w:p>
        </w:tc>
        <w:tc>
          <w:tcPr>
            <w:tcW w:w="380" w:type="pct"/>
            <w:tcBorders>
              <w:top w:val="nil"/>
              <w:left w:val="nil"/>
              <w:bottom w:val="single" w:sz="4" w:space="0" w:color="auto"/>
              <w:right w:val="single" w:sz="4" w:space="0" w:color="auto"/>
            </w:tcBorders>
            <w:shd w:val="clear" w:color="FFFFFF" w:fill="FFFFFF"/>
            <w:vAlign w:val="center"/>
            <w:hideMark/>
          </w:tcPr>
          <w:p w14:paraId="428F7F82"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3110</w:t>
            </w:r>
          </w:p>
        </w:tc>
        <w:tc>
          <w:tcPr>
            <w:tcW w:w="380" w:type="pct"/>
            <w:tcBorders>
              <w:top w:val="nil"/>
              <w:left w:val="nil"/>
              <w:bottom w:val="single" w:sz="4" w:space="0" w:color="auto"/>
              <w:right w:val="single" w:sz="4" w:space="0" w:color="auto"/>
            </w:tcBorders>
            <w:shd w:val="clear" w:color="FFFFFF" w:fill="FFFFFF"/>
            <w:vAlign w:val="center"/>
            <w:hideMark/>
          </w:tcPr>
          <w:p w14:paraId="161B8136"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3093</w:t>
            </w:r>
          </w:p>
        </w:tc>
        <w:tc>
          <w:tcPr>
            <w:tcW w:w="379" w:type="pct"/>
            <w:tcBorders>
              <w:top w:val="nil"/>
              <w:left w:val="nil"/>
              <w:bottom w:val="single" w:sz="4" w:space="0" w:color="auto"/>
              <w:right w:val="single" w:sz="4" w:space="0" w:color="auto"/>
            </w:tcBorders>
            <w:shd w:val="clear" w:color="FFFFFF" w:fill="FFFFFF"/>
            <w:vAlign w:val="center"/>
            <w:hideMark/>
          </w:tcPr>
          <w:p w14:paraId="3838A612"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3094</w:t>
            </w:r>
          </w:p>
        </w:tc>
        <w:tc>
          <w:tcPr>
            <w:tcW w:w="345" w:type="pct"/>
            <w:tcBorders>
              <w:top w:val="nil"/>
              <w:left w:val="nil"/>
              <w:bottom w:val="single" w:sz="4" w:space="0" w:color="auto"/>
              <w:right w:val="single" w:sz="8" w:space="0" w:color="auto"/>
            </w:tcBorders>
            <w:shd w:val="clear" w:color="FFFFFF" w:fill="FFFFFF"/>
            <w:vAlign w:val="center"/>
            <w:hideMark/>
          </w:tcPr>
          <w:p w14:paraId="7047D5E1"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3063</w:t>
            </w:r>
          </w:p>
        </w:tc>
      </w:tr>
      <w:tr w:rsidR="003A1747" w:rsidRPr="00426457" w14:paraId="04EC79AF" w14:textId="77777777" w:rsidTr="003A1747">
        <w:tc>
          <w:tcPr>
            <w:tcW w:w="1269" w:type="pct"/>
            <w:tcBorders>
              <w:top w:val="nil"/>
              <w:left w:val="single" w:sz="8" w:space="0" w:color="auto"/>
              <w:bottom w:val="single" w:sz="4" w:space="0" w:color="auto"/>
              <w:right w:val="single" w:sz="4" w:space="0" w:color="auto"/>
            </w:tcBorders>
            <w:shd w:val="clear" w:color="auto" w:fill="auto"/>
            <w:vAlign w:val="center"/>
            <w:hideMark/>
          </w:tcPr>
          <w:p w14:paraId="0556CEBF" w14:textId="77777777" w:rsidR="00426457" w:rsidRPr="00426457" w:rsidRDefault="00426457" w:rsidP="00426457">
            <w:pPr>
              <w:spacing w:after="0" w:line="240" w:lineRule="auto"/>
              <w:rPr>
                <w:rFonts w:ascii="Arial" w:eastAsia="Times New Roman" w:hAnsi="Arial" w:cs="Arial"/>
                <w:b/>
                <w:bCs/>
                <w:sz w:val="18"/>
                <w:szCs w:val="18"/>
                <w:lang w:eastAsia="pl-PL"/>
              </w:rPr>
            </w:pPr>
            <w:r w:rsidRPr="00426457">
              <w:rPr>
                <w:rFonts w:ascii="Arial" w:eastAsia="Times New Roman" w:hAnsi="Arial" w:cs="Arial"/>
                <w:b/>
                <w:bCs/>
                <w:sz w:val="18"/>
                <w:szCs w:val="18"/>
                <w:lang w:eastAsia="pl-PL"/>
              </w:rPr>
              <w:t>Produkcyjnym ogółem</w:t>
            </w:r>
          </w:p>
        </w:tc>
        <w:tc>
          <w:tcPr>
            <w:tcW w:w="384" w:type="pct"/>
            <w:tcBorders>
              <w:top w:val="nil"/>
              <w:left w:val="nil"/>
              <w:bottom w:val="single" w:sz="4" w:space="0" w:color="auto"/>
              <w:right w:val="single" w:sz="4" w:space="0" w:color="auto"/>
            </w:tcBorders>
            <w:shd w:val="clear" w:color="FFFFFF" w:fill="FFFFFF"/>
            <w:vAlign w:val="center"/>
            <w:hideMark/>
          </w:tcPr>
          <w:p w14:paraId="6E463B11"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10237</w:t>
            </w:r>
          </w:p>
        </w:tc>
        <w:tc>
          <w:tcPr>
            <w:tcW w:w="384" w:type="pct"/>
            <w:tcBorders>
              <w:top w:val="nil"/>
              <w:left w:val="nil"/>
              <w:bottom w:val="single" w:sz="4" w:space="0" w:color="auto"/>
              <w:right w:val="single" w:sz="4" w:space="0" w:color="auto"/>
            </w:tcBorders>
            <w:shd w:val="clear" w:color="FFFFFF" w:fill="FFFFFF"/>
            <w:vAlign w:val="center"/>
            <w:hideMark/>
          </w:tcPr>
          <w:p w14:paraId="1754F889"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10273</w:t>
            </w:r>
          </w:p>
        </w:tc>
        <w:tc>
          <w:tcPr>
            <w:tcW w:w="371" w:type="pct"/>
            <w:tcBorders>
              <w:top w:val="nil"/>
              <w:left w:val="nil"/>
              <w:bottom w:val="single" w:sz="4" w:space="0" w:color="auto"/>
              <w:right w:val="single" w:sz="4" w:space="0" w:color="auto"/>
            </w:tcBorders>
            <w:shd w:val="clear" w:color="FFFFFF" w:fill="FFFFFF"/>
            <w:vAlign w:val="center"/>
            <w:hideMark/>
          </w:tcPr>
          <w:p w14:paraId="31CF4EE7"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10268</w:t>
            </w:r>
          </w:p>
        </w:tc>
        <w:tc>
          <w:tcPr>
            <w:tcW w:w="348" w:type="pct"/>
            <w:tcBorders>
              <w:top w:val="nil"/>
              <w:left w:val="nil"/>
              <w:bottom w:val="single" w:sz="4" w:space="0" w:color="auto"/>
              <w:right w:val="single" w:sz="4" w:space="0" w:color="auto"/>
            </w:tcBorders>
            <w:shd w:val="clear" w:color="FFFFFF" w:fill="FFFFFF"/>
            <w:vAlign w:val="center"/>
            <w:hideMark/>
          </w:tcPr>
          <w:p w14:paraId="7912B10E"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10288</w:t>
            </w:r>
          </w:p>
        </w:tc>
        <w:tc>
          <w:tcPr>
            <w:tcW w:w="380" w:type="pct"/>
            <w:tcBorders>
              <w:top w:val="nil"/>
              <w:left w:val="nil"/>
              <w:bottom w:val="single" w:sz="4" w:space="0" w:color="auto"/>
              <w:right w:val="single" w:sz="4" w:space="0" w:color="auto"/>
            </w:tcBorders>
            <w:shd w:val="clear" w:color="FFFFFF" w:fill="FFFFFF"/>
            <w:vAlign w:val="center"/>
            <w:hideMark/>
          </w:tcPr>
          <w:p w14:paraId="5D1F6EAE"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10181</w:t>
            </w:r>
          </w:p>
        </w:tc>
        <w:tc>
          <w:tcPr>
            <w:tcW w:w="380" w:type="pct"/>
            <w:tcBorders>
              <w:top w:val="nil"/>
              <w:left w:val="nil"/>
              <w:bottom w:val="single" w:sz="4" w:space="0" w:color="auto"/>
              <w:right w:val="single" w:sz="4" w:space="0" w:color="auto"/>
            </w:tcBorders>
            <w:shd w:val="clear" w:color="FFFFFF" w:fill="FFFFFF"/>
            <w:vAlign w:val="center"/>
            <w:hideMark/>
          </w:tcPr>
          <w:p w14:paraId="19E5E826"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10129</w:t>
            </w:r>
          </w:p>
        </w:tc>
        <w:tc>
          <w:tcPr>
            <w:tcW w:w="380" w:type="pct"/>
            <w:tcBorders>
              <w:top w:val="nil"/>
              <w:left w:val="nil"/>
              <w:bottom w:val="single" w:sz="4" w:space="0" w:color="auto"/>
              <w:right w:val="single" w:sz="4" w:space="0" w:color="auto"/>
            </w:tcBorders>
            <w:shd w:val="clear" w:color="FFFFFF" w:fill="FFFFFF"/>
            <w:vAlign w:val="center"/>
            <w:hideMark/>
          </w:tcPr>
          <w:p w14:paraId="2407B29A"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10063</w:t>
            </w:r>
          </w:p>
        </w:tc>
        <w:tc>
          <w:tcPr>
            <w:tcW w:w="380" w:type="pct"/>
            <w:tcBorders>
              <w:top w:val="nil"/>
              <w:left w:val="nil"/>
              <w:bottom w:val="single" w:sz="4" w:space="0" w:color="auto"/>
              <w:right w:val="single" w:sz="4" w:space="0" w:color="auto"/>
            </w:tcBorders>
            <w:shd w:val="clear" w:color="FFFFFF" w:fill="FFFFFF"/>
            <w:vAlign w:val="center"/>
            <w:hideMark/>
          </w:tcPr>
          <w:p w14:paraId="565B8BA5"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10047</w:t>
            </w:r>
          </w:p>
        </w:tc>
        <w:tc>
          <w:tcPr>
            <w:tcW w:w="379" w:type="pct"/>
            <w:tcBorders>
              <w:top w:val="nil"/>
              <w:left w:val="nil"/>
              <w:bottom w:val="single" w:sz="4" w:space="0" w:color="auto"/>
              <w:right w:val="single" w:sz="4" w:space="0" w:color="auto"/>
            </w:tcBorders>
            <w:shd w:val="clear" w:color="FFFFFF" w:fill="FFFFFF"/>
            <w:vAlign w:val="center"/>
            <w:hideMark/>
          </w:tcPr>
          <w:p w14:paraId="110920A5"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9956</w:t>
            </w:r>
          </w:p>
        </w:tc>
        <w:tc>
          <w:tcPr>
            <w:tcW w:w="345" w:type="pct"/>
            <w:tcBorders>
              <w:top w:val="nil"/>
              <w:left w:val="nil"/>
              <w:bottom w:val="single" w:sz="4" w:space="0" w:color="auto"/>
              <w:right w:val="single" w:sz="8" w:space="0" w:color="auto"/>
            </w:tcBorders>
            <w:shd w:val="clear" w:color="FFFFFF" w:fill="FFFFFF"/>
            <w:vAlign w:val="center"/>
            <w:hideMark/>
          </w:tcPr>
          <w:p w14:paraId="26361C68"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9891</w:t>
            </w:r>
          </w:p>
        </w:tc>
      </w:tr>
      <w:tr w:rsidR="003A1747" w:rsidRPr="00426457" w14:paraId="15F3313A" w14:textId="77777777" w:rsidTr="003A1747">
        <w:tc>
          <w:tcPr>
            <w:tcW w:w="1269" w:type="pct"/>
            <w:tcBorders>
              <w:top w:val="nil"/>
              <w:left w:val="single" w:sz="8" w:space="0" w:color="auto"/>
              <w:bottom w:val="single" w:sz="4" w:space="0" w:color="auto"/>
              <w:right w:val="single" w:sz="4" w:space="0" w:color="auto"/>
            </w:tcBorders>
            <w:shd w:val="clear" w:color="auto" w:fill="auto"/>
            <w:vAlign w:val="center"/>
            <w:hideMark/>
          </w:tcPr>
          <w:p w14:paraId="7F04CF04" w14:textId="77777777" w:rsidR="00426457" w:rsidRPr="00426457" w:rsidRDefault="00426457" w:rsidP="00426457">
            <w:pPr>
              <w:spacing w:after="0" w:line="240" w:lineRule="auto"/>
              <w:jc w:val="right"/>
              <w:rPr>
                <w:rFonts w:ascii="Arial" w:eastAsia="Times New Roman" w:hAnsi="Arial" w:cs="Arial"/>
                <w:sz w:val="18"/>
                <w:szCs w:val="18"/>
                <w:lang w:eastAsia="pl-PL"/>
              </w:rPr>
            </w:pPr>
            <w:r w:rsidRPr="00426457">
              <w:rPr>
                <w:rFonts w:ascii="Arial" w:eastAsia="Times New Roman" w:hAnsi="Arial" w:cs="Arial"/>
                <w:sz w:val="18"/>
                <w:szCs w:val="18"/>
                <w:lang w:eastAsia="pl-PL"/>
              </w:rPr>
              <w:t>Produkcyjnym mobilnym</w:t>
            </w:r>
          </w:p>
        </w:tc>
        <w:tc>
          <w:tcPr>
            <w:tcW w:w="384" w:type="pct"/>
            <w:tcBorders>
              <w:top w:val="nil"/>
              <w:left w:val="nil"/>
              <w:bottom w:val="single" w:sz="4" w:space="0" w:color="auto"/>
              <w:right w:val="single" w:sz="4" w:space="0" w:color="auto"/>
            </w:tcBorders>
            <w:shd w:val="clear" w:color="FFFFFF" w:fill="FFFFFF"/>
            <w:vAlign w:val="center"/>
            <w:hideMark/>
          </w:tcPr>
          <w:p w14:paraId="7686BF3E" w14:textId="77777777" w:rsidR="00426457" w:rsidRPr="00426457" w:rsidRDefault="00426457" w:rsidP="00426457">
            <w:pPr>
              <w:spacing w:after="0" w:line="240" w:lineRule="auto"/>
              <w:jc w:val="right"/>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6466</w:t>
            </w:r>
          </w:p>
        </w:tc>
        <w:tc>
          <w:tcPr>
            <w:tcW w:w="384" w:type="pct"/>
            <w:tcBorders>
              <w:top w:val="nil"/>
              <w:left w:val="nil"/>
              <w:bottom w:val="single" w:sz="4" w:space="0" w:color="auto"/>
              <w:right w:val="single" w:sz="4" w:space="0" w:color="auto"/>
            </w:tcBorders>
            <w:shd w:val="clear" w:color="FFFFFF" w:fill="FFFFFF"/>
            <w:vAlign w:val="center"/>
            <w:hideMark/>
          </w:tcPr>
          <w:p w14:paraId="2A6391DB" w14:textId="77777777" w:rsidR="00426457" w:rsidRPr="00426457" w:rsidRDefault="00426457" w:rsidP="00426457">
            <w:pPr>
              <w:spacing w:after="0" w:line="240" w:lineRule="auto"/>
              <w:jc w:val="right"/>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6520</w:t>
            </w:r>
          </w:p>
        </w:tc>
        <w:tc>
          <w:tcPr>
            <w:tcW w:w="371" w:type="pct"/>
            <w:tcBorders>
              <w:top w:val="nil"/>
              <w:left w:val="nil"/>
              <w:bottom w:val="single" w:sz="4" w:space="0" w:color="auto"/>
              <w:right w:val="single" w:sz="4" w:space="0" w:color="auto"/>
            </w:tcBorders>
            <w:shd w:val="clear" w:color="FFFFFF" w:fill="FFFFFF"/>
            <w:vAlign w:val="center"/>
            <w:hideMark/>
          </w:tcPr>
          <w:p w14:paraId="48DF3A6D" w14:textId="77777777" w:rsidR="00426457" w:rsidRPr="00426457" w:rsidRDefault="00426457" w:rsidP="00426457">
            <w:pPr>
              <w:spacing w:after="0" w:line="240" w:lineRule="auto"/>
              <w:jc w:val="right"/>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6504</w:t>
            </w:r>
          </w:p>
        </w:tc>
        <w:tc>
          <w:tcPr>
            <w:tcW w:w="348" w:type="pct"/>
            <w:tcBorders>
              <w:top w:val="nil"/>
              <w:left w:val="nil"/>
              <w:bottom w:val="single" w:sz="4" w:space="0" w:color="auto"/>
              <w:right w:val="single" w:sz="4" w:space="0" w:color="auto"/>
            </w:tcBorders>
            <w:shd w:val="clear" w:color="FFFFFF" w:fill="FFFFFF"/>
            <w:vAlign w:val="center"/>
            <w:hideMark/>
          </w:tcPr>
          <w:p w14:paraId="36D14675" w14:textId="77777777" w:rsidR="00426457" w:rsidRPr="00426457" w:rsidRDefault="00426457" w:rsidP="00426457">
            <w:pPr>
              <w:spacing w:after="0" w:line="240" w:lineRule="auto"/>
              <w:jc w:val="right"/>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6498</w:t>
            </w:r>
          </w:p>
        </w:tc>
        <w:tc>
          <w:tcPr>
            <w:tcW w:w="380" w:type="pct"/>
            <w:tcBorders>
              <w:top w:val="nil"/>
              <w:left w:val="nil"/>
              <w:bottom w:val="single" w:sz="4" w:space="0" w:color="auto"/>
              <w:right w:val="single" w:sz="4" w:space="0" w:color="auto"/>
            </w:tcBorders>
            <w:shd w:val="clear" w:color="FFFFFF" w:fill="FFFFFF"/>
            <w:vAlign w:val="center"/>
            <w:hideMark/>
          </w:tcPr>
          <w:p w14:paraId="1588CEB3" w14:textId="77777777" w:rsidR="00426457" w:rsidRPr="00426457" w:rsidRDefault="00426457" w:rsidP="00426457">
            <w:pPr>
              <w:spacing w:after="0" w:line="240" w:lineRule="auto"/>
              <w:jc w:val="right"/>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6422</w:t>
            </w:r>
          </w:p>
        </w:tc>
        <w:tc>
          <w:tcPr>
            <w:tcW w:w="380" w:type="pct"/>
            <w:tcBorders>
              <w:top w:val="nil"/>
              <w:left w:val="nil"/>
              <w:bottom w:val="single" w:sz="4" w:space="0" w:color="auto"/>
              <w:right w:val="single" w:sz="4" w:space="0" w:color="auto"/>
            </w:tcBorders>
            <w:shd w:val="clear" w:color="FFFFFF" w:fill="FFFFFF"/>
            <w:vAlign w:val="center"/>
            <w:hideMark/>
          </w:tcPr>
          <w:p w14:paraId="3C6E547C" w14:textId="77777777" w:rsidR="00426457" w:rsidRPr="00426457" w:rsidRDefault="00426457" w:rsidP="00426457">
            <w:pPr>
              <w:spacing w:after="0" w:line="240" w:lineRule="auto"/>
              <w:jc w:val="right"/>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6367</w:t>
            </w:r>
          </w:p>
        </w:tc>
        <w:tc>
          <w:tcPr>
            <w:tcW w:w="380" w:type="pct"/>
            <w:tcBorders>
              <w:top w:val="nil"/>
              <w:left w:val="nil"/>
              <w:bottom w:val="single" w:sz="4" w:space="0" w:color="auto"/>
              <w:right w:val="single" w:sz="4" w:space="0" w:color="auto"/>
            </w:tcBorders>
            <w:shd w:val="clear" w:color="FFFFFF" w:fill="FFFFFF"/>
            <w:vAlign w:val="center"/>
            <w:hideMark/>
          </w:tcPr>
          <w:p w14:paraId="6FAC005F" w14:textId="77777777" w:rsidR="00426457" w:rsidRPr="00426457" w:rsidRDefault="00426457" w:rsidP="00426457">
            <w:pPr>
              <w:spacing w:after="0" w:line="240" w:lineRule="auto"/>
              <w:jc w:val="right"/>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6282</w:t>
            </w:r>
          </w:p>
        </w:tc>
        <w:tc>
          <w:tcPr>
            <w:tcW w:w="380" w:type="pct"/>
            <w:tcBorders>
              <w:top w:val="nil"/>
              <w:left w:val="nil"/>
              <w:bottom w:val="single" w:sz="4" w:space="0" w:color="auto"/>
              <w:right w:val="single" w:sz="4" w:space="0" w:color="auto"/>
            </w:tcBorders>
            <w:shd w:val="clear" w:color="FFFFFF" w:fill="FFFFFF"/>
            <w:vAlign w:val="center"/>
            <w:hideMark/>
          </w:tcPr>
          <w:p w14:paraId="349728DC" w14:textId="77777777" w:rsidR="00426457" w:rsidRPr="00426457" w:rsidRDefault="00426457" w:rsidP="00426457">
            <w:pPr>
              <w:spacing w:after="0" w:line="240" w:lineRule="auto"/>
              <w:jc w:val="right"/>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6234</w:t>
            </w:r>
          </w:p>
        </w:tc>
        <w:tc>
          <w:tcPr>
            <w:tcW w:w="379" w:type="pct"/>
            <w:tcBorders>
              <w:top w:val="nil"/>
              <w:left w:val="nil"/>
              <w:bottom w:val="single" w:sz="4" w:space="0" w:color="auto"/>
              <w:right w:val="single" w:sz="4" w:space="0" w:color="auto"/>
            </w:tcBorders>
            <w:shd w:val="clear" w:color="FFFFFF" w:fill="FFFFFF"/>
            <w:vAlign w:val="center"/>
            <w:hideMark/>
          </w:tcPr>
          <w:p w14:paraId="26074C93" w14:textId="77777777" w:rsidR="00426457" w:rsidRPr="00426457" w:rsidRDefault="00426457" w:rsidP="00426457">
            <w:pPr>
              <w:spacing w:after="0" w:line="240" w:lineRule="auto"/>
              <w:jc w:val="right"/>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6161</w:t>
            </w:r>
          </w:p>
        </w:tc>
        <w:tc>
          <w:tcPr>
            <w:tcW w:w="345" w:type="pct"/>
            <w:tcBorders>
              <w:top w:val="nil"/>
              <w:left w:val="nil"/>
              <w:bottom w:val="single" w:sz="4" w:space="0" w:color="auto"/>
              <w:right w:val="single" w:sz="8" w:space="0" w:color="auto"/>
            </w:tcBorders>
            <w:shd w:val="clear" w:color="FFFFFF" w:fill="FFFFFF"/>
            <w:vAlign w:val="center"/>
            <w:hideMark/>
          </w:tcPr>
          <w:p w14:paraId="01117647" w14:textId="77777777" w:rsidR="00426457" w:rsidRPr="00426457" w:rsidRDefault="00426457" w:rsidP="00426457">
            <w:pPr>
              <w:spacing w:after="0" w:line="240" w:lineRule="auto"/>
              <w:jc w:val="right"/>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6082</w:t>
            </w:r>
          </w:p>
        </w:tc>
      </w:tr>
      <w:tr w:rsidR="003A1747" w:rsidRPr="00426457" w14:paraId="3912603C" w14:textId="77777777" w:rsidTr="003A1747">
        <w:tc>
          <w:tcPr>
            <w:tcW w:w="1269" w:type="pct"/>
            <w:tcBorders>
              <w:top w:val="nil"/>
              <w:left w:val="single" w:sz="8" w:space="0" w:color="auto"/>
              <w:bottom w:val="single" w:sz="4" w:space="0" w:color="auto"/>
              <w:right w:val="single" w:sz="4" w:space="0" w:color="auto"/>
            </w:tcBorders>
            <w:shd w:val="clear" w:color="auto" w:fill="auto"/>
            <w:vAlign w:val="center"/>
            <w:hideMark/>
          </w:tcPr>
          <w:p w14:paraId="2DB430B9" w14:textId="77777777" w:rsidR="00426457" w:rsidRPr="00426457" w:rsidRDefault="00426457" w:rsidP="00426457">
            <w:pPr>
              <w:spacing w:after="0" w:line="240" w:lineRule="auto"/>
              <w:jc w:val="right"/>
              <w:rPr>
                <w:rFonts w:ascii="Arial" w:eastAsia="Times New Roman" w:hAnsi="Arial" w:cs="Arial"/>
                <w:sz w:val="18"/>
                <w:szCs w:val="18"/>
                <w:lang w:eastAsia="pl-PL"/>
              </w:rPr>
            </w:pPr>
            <w:r w:rsidRPr="00426457">
              <w:rPr>
                <w:rFonts w:ascii="Arial" w:eastAsia="Times New Roman" w:hAnsi="Arial" w:cs="Arial"/>
                <w:sz w:val="18"/>
                <w:szCs w:val="18"/>
                <w:lang w:eastAsia="pl-PL"/>
              </w:rPr>
              <w:t>Produkcyjnym niemobilnym</w:t>
            </w:r>
          </w:p>
        </w:tc>
        <w:tc>
          <w:tcPr>
            <w:tcW w:w="384" w:type="pct"/>
            <w:tcBorders>
              <w:top w:val="nil"/>
              <w:left w:val="nil"/>
              <w:bottom w:val="single" w:sz="4" w:space="0" w:color="auto"/>
              <w:right w:val="single" w:sz="4" w:space="0" w:color="auto"/>
            </w:tcBorders>
            <w:shd w:val="clear" w:color="FFFFFF" w:fill="FFFFFF"/>
            <w:vAlign w:val="center"/>
            <w:hideMark/>
          </w:tcPr>
          <w:p w14:paraId="74BE0674" w14:textId="77777777" w:rsidR="00426457" w:rsidRPr="00426457" w:rsidRDefault="00426457" w:rsidP="00426457">
            <w:pPr>
              <w:spacing w:after="0" w:line="240" w:lineRule="auto"/>
              <w:jc w:val="right"/>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3771</w:t>
            </w:r>
          </w:p>
        </w:tc>
        <w:tc>
          <w:tcPr>
            <w:tcW w:w="384" w:type="pct"/>
            <w:tcBorders>
              <w:top w:val="nil"/>
              <w:left w:val="nil"/>
              <w:bottom w:val="single" w:sz="4" w:space="0" w:color="auto"/>
              <w:right w:val="single" w:sz="4" w:space="0" w:color="auto"/>
            </w:tcBorders>
            <w:shd w:val="clear" w:color="FFFFFF" w:fill="FFFFFF"/>
            <w:vAlign w:val="center"/>
            <w:hideMark/>
          </w:tcPr>
          <w:p w14:paraId="390A7F26" w14:textId="77777777" w:rsidR="00426457" w:rsidRPr="00426457" w:rsidRDefault="00426457" w:rsidP="00426457">
            <w:pPr>
              <w:spacing w:after="0" w:line="240" w:lineRule="auto"/>
              <w:jc w:val="right"/>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3753</w:t>
            </w:r>
          </w:p>
        </w:tc>
        <w:tc>
          <w:tcPr>
            <w:tcW w:w="371" w:type="pct"/>
            <w:tcBorders>
              <w:top w:val="nil"/>
              <w:left w:val="nil"/>
              <w:bottom w:val="single" w:sz="4" w:space="0" w:color="auto"/>
              <w:right w:val="single" w:sz="4" w:space="0" w:color="auto"/>
            </w:tcBorders>
            <w:shd w:val="clear" w:color="FFFFFF" w:fill="FFFFFF"/>
            <w:vAlign w:val="center"/>
            <w:hideMark/>
          </w:tcPr>
          <w:p w14:paraId="62BC9F5B" w14:textId="77777777" w:rsidR="00426457" w:rsidRPr="00426457" w:rsidRDefault="00426457" w:rsidP="00426457">
            <w:pPr>
              <w:spacing w:after="0" w:line="240" w:lineRule="auto"/>
              <w:jc w:val="right"/>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3764</w:t>
            </w:r>
          </w:p>
        </w:tc>
        <w:tc>
          <w:tcPr>
            <w:tcW w:w="348" w:type="pct"/>
            <w:tcBorders>
              <w:top w:val="nil"/>
              <w:left w:val="nil"/>
              <w:bottom w:val="single" w:sz="4" w:space="0" w:color="auto"/>
              <w:right w:val="single" w:sz="4" w:space="0" w:color="auto"/>
            </w:tcBorders>
            <w:shd w:val="clear" w:color="FFFFFF" w:fill="FFFFFF"/>
            <w:vAlign w:val="center"/>
            <w:hideMark/>
          </w:tcPr>
          <w:p w14:paraId="793A5BFE" w14:textId="77777777" w:rsidR="00426457" w:rsidRPr="00426457" w:rsidRDefault="00426457" w:rsidP="00426457">
            <w:pPr>
              <w:spacing w:after="0" w:line="240" w:lineRule="auto"/>
              <w:jc w:val="right"/>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3790</w:t>
            </w:r>
          </w:p>
        </w:tc>
        <w:tc>
          <w:tcPr>
            <w:tcW w:w="380" w:type="pct"/>
            <w:tcBorders>
              <w:top w:val="nil"/>
              <w:left w:val="nil"/>
              <w:bottom w:val="single" w:sz="4" w:space="0" w:color="auto"/>
              <w:right w:val="single" w:sz="4" w:space="0" w:color="auto"/>
            </w:tcBorders>
            <w:shd w:val="clear" w:color="FFFFFF" w:fill="FFFFFF"/>
            <w:vAlign w:val="center"/>
            <w:hideMark/>
          </w:tcPr>
          <w:p w14:paraId="4EE81BBB" w14:textId="77777777" w:rsidR="00426457" w:rsidRPr="00426457" w:rsidRDefault="00426457" w:rsidP="00426457">
            <w:pPr>
              <w:spacing w:after="0" w:line="240" w:lineRule="auto"/>
              <w:jc w:val="right"/>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3759</w:t>
            </w:r>
          </w:p>
        </w:tc>
        <w:tc>
          <w:tcPr>
            <w:tcW w:w="380" w:type="pct"/>
            <w:tcBorders>
              <w:top w:val="nil"/>
              <w:left w:val="nil"/>
              <w:bottom w:val="single" w:sz="4" w:space="0" w:color="auto"/>
              <w:right w:val="single" w:sz="4" w:space="0" w:color="auto"/>
            </w:tcBorders>
            <w:shd w:val="clear" w:color="FFFFFF" w:fill="FFFFFF"/>
            <w:vAlign w:val="center"/>
            <w:hideMark/>
          </w:tcPr>
          <w:p w14:paraId="397CA389" w14:textId="77777777" w:rsidR="00426457" w:rsidRPr="00426457" w:rsidRDefault="00426457" w:rsidP="00426457">
            <w:pPr>
              <w:spacing w:after="0" w:line="240" w:lineRule="auto"/>
              <w:jc w:val="right"/>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3762</w:t>
            </w:r>
          </w:p>
        </w:tc>
        <w:tc>
          <w:tcPr>
            <w:tcW w:w="380" w:type="pct"/>
            <w:tcBorders>
              <w:top w:val="nil"/>
              <w:left w:val="nil"/>
              <w:bottom w:val="single" w:sz="4" w:space="0" w:color="auto"/>
              <w:right w:val="single" w:sz="4" w:space="0" w:color="auto"/>
            </w:tcBorders>
            <w:shd w:val="clear" w:color="FFFFFF" w:fill="FFFFFF"/>
            <w:vAlign w:val="center"/>
            <w:hideMark/>
          </w:tcPr>
          <w:p w14:paraId="7D9A86FF" w14:textId="77777777" w:rsidR="00426457" w:rsidRPr="00426457" w:rsidRDefault="00426457" w:rsidP="00426457">
            <w:pPr>
              <w:spacing w:after="0" w:line="240" w:lineRule="auto"/>
              <w:jc w:val="right"/>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3781</w:t>
            </w:r>
          </w:p>
        </w:tc>
        <w:tc>
          <w:tcPr>
            <w:tcW w:w="380" w:type="pct"/>
            <w:tcBorders>
              <w:top w:val="nil"/>
              <w:left w:val="nil"/>
              <w:bottom w:val="single" w:sz="4" w:space="0" w:color="auto"/>
              <w:right w:val="single" w:sz="4" w:space="0" w:color="auto"/>
            </w:tcBorders>
            <w:shd w:val="clear" w:color="FFFFFF" w:fill="FFFFFF"/>
            <w:vAlign w:val="center"/>
            <w:hideMark/>
          </w:tcPr>
          <w:p w14:paraId="2C39E8BD" w14:textId="77777777" w:rsidR="00426457" w:rsidRPr="00426457" w:rsidRDefault="00426457" w:rsidP="00426457">
            <w:pPr>
              <w:spacing w:after="0" w:line="240" w:lineRule="auto"/>
              <w:jc w:val="right"/>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3813</w:t>
            </w:r>
          </w:p>
        </w:tc>
        <w:tc>
          <w:tcPr>
            <w:tcW w:w="379" w:type="pct"/>
            <w:tcBorders>
              <w:top w:val="nil"/>
              <w:left w:val="nil"/>
              <w:bottom w:val="single" w:sz="4" w:space="0" w:color="auto"/>
              <w:right w:val="single" w:sz="4" w:space="0" w:color="auto"/>
            </w:tcBorders>
            <w:shd w:val="clear" w:color="FFFFFF" w:fill="FFFFFF"/>
            <w:vAlign w:val="center"/>
            <w:hideMark/>
          </w:tcPr>
          <w:p w14:paraId="44A25721" w14:textId="77777777" w:rsidR="00426457" w:rsidRPr="00426457" w:rsidRDefault="00426457" w:rsidP="00426457">
            <w:pPr>
              <w:spacing w:after="0" w:line="240" w:lineRule="auto"/>
              <w:jc w:val="right"/>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3795</w:t>
            </w:r>
          </w:p>
        </w:tc>
        <w:tc>
          <w:tcPr>
            <w:tcW w:w="345" w:type="pct"/>
            <w:tcBorders>
              <w:top w:val="nil"/>
              <w:left w:val="nil"/>
              <w:bottom w:val="single" w:sz="4" w:space="0" w:color="auto"/>
              <w:right w:val="single" w:sz="8" w:space="0" w:color="auto"/>
            </w:tcBorders>
            <w:shd w:val="clear" w:color="FFFFFF" w:fill="FFFFFF"/>
            <w:vAlign w:val="center"/>
            <w:hideMark/>
          </w:tcPr>
          <w:p w14:paraId="22F556DF" w14:textId="77777777" w:rsidR="00426457" w:rsidRPr="00426457" w:rsidRDefault="00426457" w:rsidP="00426457">
            <w:pPr>
              <w:spacing w:after="0" w:line="240" w:lineRule="auto"/>
              <w:jc w:val="right"/>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3809</w:t>
            </w:r>
          </w:p>
        </w:tc>
      </w:tr>
      <w:tr w:rsidR="003A1747" w:rsidRPr="00426457" w14:paraId="18C58190" w14:textId="77777777" w:rsidTr="003A1747">
        <w:tc>
          <w:tcPr>
            <w:tcW w:w="1269" w:type="pct"/>
            <w:tcBorders>
              <w:top w:val="nil"/>
              <w:left w:val="single" w:sz="8" w:space="0" w:color="auto"/>
              <w:bottom w:val="single" w:sz="4" w:space="0" w:color="auto"/>
              <w:right w:val="single" w:sz="4" w:space="0" w:color="auto"/>
            </w:tcBorders>
            <w:shd w:val="clear" w:color="auto" w:fill="auto"/>
            <w:vAlign w:val="center"/>
            <w:hideMark/>
          </w:tcPr>
          <w:p w14:paraId="1102B29E" w14:textId="77777777" w:rsidR="00426457" w:rsidRPr="00426457" w:rsidRDefault="00426457" w:rsidP="00426457">
            <w:pPr>
              <w:spacing w:after="0" w:line="240" w:lineRule="auto"/>
              <w:rPr>
                <w:rFonts w:ascii="Arial" w:eastAsia="Times New Roman" w:hAnsi="Arial" w:cs="Arial"/>
                <w:sz w:val="18"/>
                <w:szCs w:val="18"/>
                <w:lang w:eastAsia="pl-PL"/>
              </w:rPr>
            </w:pPr>
            <w:r w:rsidRPr="00426457">
              <w:rPr>
                <w:rFonts w:ascii="Arial" w:eastAsia="Times New Roman" w:hAnsi="Arial" w:cs="Arial"/>
                <w:sz w:val="18"/>
                <w:szCs w:val="18"/>
                <w:lang w:eastAsia="pl-PL"/>
              </w:rPr>
              <w:t>Poprodukcyjnym ogółem</w:t>
            </w:r>
          </w:p>
        </w:tc>
        <w:tc>
          <w:tcPr>
            <w:tcW w:w="384" w:type="pct"/>
            <w:tcBorders>
              <w:top w:val="nil"/>
              <w:left w:val="nil"/>
              <w:bottom w:val="single" w:sz="4" w:space="0" w:color="auto"/>
              <w:right w:val="single" w:sz="4" w:space="0" w:color="auto"/>
            </w:tcBorders>
            <w:shd w:val="clear" w:color="FFFFFF" w:fill="FFFFFF"/>
            <w:vAlign w:val="center"/>
            <w:hideMark/>
          </w:tcPr>
          <w:p w14:paraId="2F8B228E"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2596</w:t>
            </w:r>
          </w:p>
        </w:tc>
        <w:tc>
          <w:tcPr>
            <w:tcW w:w="384" w:type="pct"/>
            <w:tcBorders>
              <w:top w:val="nil"/>
              <w:left w:val="nil"/>
              <w:bottom w:val="single" w:sz="4" w:space="0" w:color="auto"/>
              <w:right w:val="single" w:sz="4" w:space="0" w:color="auto"/>
            </w:tcBorders>
            <w:shd w:val="clear" w:color="FFFFFF" w:fill="FFFFFF"/>
            <w:vAlign w:val="center"/>
            <w:hideMark/>
          </w:tcPr>
          <w:p w14:paraId="07B95C2F"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2690</w:t>
            </w:r>
          </w:p>
        </w:tc>
        <w:tc>
          <w:tcPr>
            <w:tcW w:w="371" w:type="pct"/>
            <w:tcBorders>
              <w:top w:val="nil"/>
              <w:left w:val="nil"/>
              <w:bottom w:val="single" w:sz="4" w:space="0" w:color="auto"/>
              <w:right w:val="single" w:sz="4" w:space="0" w:color="auto"/>
            </w:tcBorders>
            <w:shd w:val="clear" w:color="FFFFFF" w:fill="FFFFFF"/>
            <w:vAlign w:val="center"/>
            <w:hideMark/>
          </w:tcPr>
          <w:p w14:paraId="6D122C32"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2766</w:t>
            </w:r>
          </w:p>
        </w:tc>
        <w:tc>
          <w:tcPr>
            <w:tcW w:w="348" w:type="pct"/>
            <w:tcBorders>
              <w:top w:val="nil"/>
              <w:left w:val="nil"/>
              <w:bottom w:val="single" w:sz="4" w:space="0" w:color="auto"/>
              <w:right w:val="single" w:sz="4" w:space="0" w:color="auto"/>
            </w:tcBorders>
            <w:shd w:val="clear" w:color="FFFFFF" w:fill="FFFFFF"/>
            <w:vAlign w:val="center"/>
            <w:hideMark/>
          </w:tcPr>
          <w:p w14:paraId="6D36720C"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2843</w:t>
            </w:r>
          </w:p>
        </w:tc>
        <w:tc>
          <w:tcPr>
            <w:tcW w:w="380" w:type="pct"/>
            <w:tcBorders>
              <w:top w:val="nil"/>
              <w:left w:val="nil"/>
              <w:bottom w:val="single" w:sz="4" w:space="0" w:color="auto"/>
              <w:right w:val="single" w:sz="4" w:space="0" w:color="auto"/>
            </w:tcBorders>
            <w:shd w:val="clear" w:color="FFFFFF" w:fill="FFFFFF"/>
            <w:vAlign w:val="center"/>
            <w:hideMark/>
          </w:tcPr>
          <w:p w14:paraId="5CC2282D"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2916</w:t>
            </w:r>
          </w:p>
        </w:tc>
        <w:tc>
          <w:tcPr>
            <w:tcW w:w="380" w:type="pct"/>
            <w:tcBorders>
              <w:top w:val="nil"/>
              <w:left w:val="nil"/>
              <w:bottom w:val="single" w:sz="4" w:space="0" w:color="auto"/>
              <w:right w:val="single" w:sz="4" w:space="0" w:color="auto"/>
            </w:tcBorders>
            <w:shd w:val="clear" w:color="FFFFFF" w:fill="FFFFFF"/>
            <w:vAlign w:val="center"/>
            <w:hideMark/>
          </w:tcPr>
          <w:p w14:paraId="1F8C1CE4"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2996</w:t>
            </w:r>
          </w:p>
        </w:tc>
        <w:tc>
          <w:tcPr>
            <w:tcW w:w="380" w:type="pct"/>
            <w:tcBorders>
              <w:top w:val="nil"/>
              <w:left w:val="nil"/>
              <w:bottom w:val="single" w:sz="4" w:space="0" w:color="auto"/>
              <w:right w:val="single" w:sz="4" w:space="0" w:color="auto"/>
            </w:tcBorders>
            <w:shd w:val="clear" w:color="FFFFFF" w:fill="FFFFFF"/>
            <w:vAlign w:val="center"/>
            <w:hideMark/>
          </w:tcPr>
          <w:p w14:paraId="5D3D28CC"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3118</w:t>
            </w:r>
          </w:p>
        </w:tc>
        <w:tc>
          <w:tcPr>
            <w:tcW w:w="380" w:type="pct"/>
            <w:tcBorders>
              <w:top w:val="nil"/>
              <w:left w:val="nil"/>
              <w:bottom w:val="single" w:sz="4" w:space="0" w:color="auto"/>
              <w:right w:val="single" w:sz="4" w:space="0" w:color="auto"/>
            </w:tcBorders>
            <w:shd w:val="clear" w:color="FFFFFF" w:fill="FFFFFF"/>
            <w:vAlign w:val="center"/>
            <w:hideMark/>
          </w:tcPr>
          <w:p w14:paraId="0E530F60"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3183</w:t>
            </w:r>
          </w:p>
        </w:tc>
        <w:tc>
          <w:tcPr>
            <w:tcW w:w="379" w:type="pct"/>
            <w:tcBorders>
              <w:top w:val="nil"/>
              <w:left w:val="nil"/>
              <w:bottom w:val="single" w:sz="4" w:space="0" w:color="auto"/>
              <w:right w:val="single" w:sz="4" w:space="0" w:color="auto"/>
            </w:tcBorders>
            <w:shd w:val="clear" w:color="FFFFFF" w:fill="FFFFFF"/>
            <w:vAlign w:val="center"/>
            <w:hideMark/>
          </w:tcPr>
          <w:p w14:paraId="2381939E"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3279</w:t>
            </w:r>
          </w:p>
        </w:tc>
        <w:tc>
          <w:tcPr>
            <w:tcW w:w="345" w:type="pct"/>
            <w:tcBorders>
              <w:top w:val="nil"/>
              <w:left w:val="nil"/>
              <w:bottom w:val="single" w:sz="4" w:space="0" w:color="auto"/>
              <w:right w:val="single" w:sz="8" w:space="0" w:color="auto"/>
            </w:tcBorders>
            <w:shd w:val="clear" w:color="FFFFFF" w:fill="FFFFFF"/>
            <w:vAlign w:val="center"/>
            <w:hideMark/>
          </w:tcPr>
          <w:p w14:paraId="3D08E1A6"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3354</w:t>
            </w:r>
          </w:p>
        </w:tc>
      </w:tr>
      <w:tr w:rsidR="00426457" w:rsidRPr="00426457" w14:paraId="0FABE8BB" w14:textId="77777777" w:rsidTr="00B90749">
        <w:tc>
          <w:tcPr>
            <w:tcW w:w="5000" w:type="pct"/>
            <w:gridSpan w:val="11"/>
            <w:tcBorders>
              <w:top w:val="single" w:sz="4" w:space="0" w:color="auto"/>
              <w:left w:val="single" w:sz="8" w:space="0" w:color="auto"/>
              <w:bottom w:val="single" w:sz="4" w:space="0" w:color="auto"/>
              <w:right w:val="single" w:sz="8" w:space="0" w:color="000000"/>
            </w:tcBorders>
            <w:shd w:val="clear" w:color="auto" w:fill="FEF99A"/>
            <w:vAlign w:val="center"/>
            <w:hideMark/>
          </w:tcPr>
          <w:p w14:paraId="6C082622" w14:textId="77777777" w:rsidR="00426457" w:rsidRPr="00426457" w:rsidRDefault="00426457" w:rsidP="00426457">
            <w:pPr>
              <w:spacing w:after="0" w:line="240" w:lineRule="auto"/>
              <w:jc w:val="center"/>
              <w:rPr>
                <w:rFonts w:ascii="Arial" w:eastAsia="Times New Roman" w:hAnsi="Arial" w:cs="Arial"/>
                <w:b/>
                <w:bCs/>
                <w:color w:val="000000"/>
                <w:sz w:val="18"/>
                <w:szCs w:val="18"/>
                <w:lang w:eastAsia="pl-PL"/>
              </w:rPr>
            </w:pPr>
            <w:r w:rsidRPr="00426457">
              <w:rPr>
                <w:rFonts w:ascii="Arial" w:eastAsia="Times New Roman" w:hAnsi="Arial" w:cs="Arial"/>
                <w:b/>
                <w:bCs/>
                <w:color w:val="000000"/>
                <w:sz w:val="18"/>
                <w:szCs w:val="18"/>
                <w:lang w:eastAsia="pl-PL"/>
              </w:rPr>
              <w:t>W % ogółem ludność w wieku:</w:t>
            </w:r>
          </w:p>
        </w:tc>
      </w:tr>
      <w:tr w:rsidR="003A1747" w:rsidRPr="00426457" w14:paraId="41BF914D" w14:textId="77777777" w:rsidTr="003A1747">
        <w:tc>
          <w:tcPr>
            <w:tcW w:w="1269" w:type="pct"/>
            <w:tcBorders>
              <w:top w:val="nil"/>
              <w:left w:val="single" w:sz="8" w:space="0" w:color="auto"/>
              <w:bottom w:val="single" w:sz="4" w:space="0" w:color="auto"/>
              <w:right w:val="single" w:sz="4" w:space="0" w:color="auto"/>
            </w:tcBorders>
            <w:shd w:val="clear" w:color="auto" w:fill="auto"/>
            <w:noWrap/>
            <w:vAlign w:val="center"/>
            <w:hideMark/>
          </w:tcPr>
          <w:p w14:paraId="510C0382" w14:textId="77777777" w:rsidR="00426457" w:rsidRPr="00426457" w:rsidRDefault="00426457" w:rsidP="00426457">
            <w:pPr>
              <w:spacing w:after="0" w:line="240" w:lineRule="auto"/>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przedprodukcyjnym</w:t>
            </w:r>
          </w:p>
        </w:tc>
        <w:tc>
          <w:tcPr>
            <w:tcW w:w="384" w:type="pct"/>
            <w:tcBorders>
              <w:top w:val="nil"/>
              <w:left w:val="nil"/>
              <w:bottom w:val="single" w:sz="4" w:space="0" w:color="auto"/>
              <w:right w:val="single" w:sz="4" w:space="0" w:color="auto"/>
            </w:tcBorders>
            <w:shd w:val="clear" w:color="FFFFFF" w:fill="FFFFFF"/>
            <w:vAlign w:val="center"/>
            <w:hideMark/>
          </w:tcPr>
          <w:p w14:paraId="54EF6732"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21,0</w:t>
            </w:r>
          </w:p>
        </w:tc>
        <w:tc>
          <w:tcPr>
            <w:tcW w:w="384" w:type="pct"/>
            <w:tcBorders>
              <w:top w:val="nil"/>
              <w:left w:val="nil"/>
              <w:bottom w:val="single" w:sz="4" w:space="0" w:color="auto"/>
              <w:right w:val="single" w:sz="4" w:space="0" w:color="auto"/>
            </w:tcBorders>
            <w:shd w:val="clear" w:color="FFFFFF" w:fill="FFFFFF"/>
            <w:vAlign w:val="center"/>
            <w:hideMark/>
          </w:tcPr>
          <w:p w14:paraId="7F56C240"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20,3</w:t>
            </w:r>
          </w:p>
        </w:tc>
        <w:tc>
          <w:tcPr>
            <w:tcW w:w="371" w:type="pct"/>
            <w:tcBorders>
              <w:top w:val="nil"/>
              <w:left w:val="nil"/>
              <w:bottom w:val="single" w:sz="4" w:space="0" w:color="auto"/>
              <w:right w:val="single" w:sz="4" w:space="0" w:color="auto"/>
            </w:tcBorders>
            <w:shd w:val="clear" w:color="FFFFFF" w:fill="FFFFFF"/>
            <w:vAlign w:val="center"/>
            <w:hideMark/>
          </w:tcPr>
          <w:p w14:paraId="3E671054"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19,9</w:t>
            </w:r>
          </w:p>
        </w:tc>
        <w:tc>
          <w:tcPr>
            <w:tcW w:w="348" w:type="pct"/>
            <w:tcBorders>
              <w:top w:val="nil"/>
              <w:left w:val="nil"/>
              <w:bottom w:val="single" w:sz="4" w:space="0" w:color="auto"/>
              <w:right w:val="single" w:sz="4" w:space="0" w:color="auto"/>
            </w:tcBorders>
            <w:shd w:val="clear" w:color="FFFFFF" w:fill="FFFFFF"/>
            <w:vAlign w:val="center"/>
            <w:hideMark/>
          </w:tcPr>
          <w:p w14:paraId="12EA42C1"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19,5</w:t>
            </w:r>
          </w:p>
        </w:tc>
        <w:tc>
          <w:tcPr>
            <w:tcW w:w="380" w:type="pct"/>
            <w:tcBorders>
              <w:top w:val="nil"/>
              <w:left w:val="nil"/>
              <w:bottom w:val="single" w:sz="4" w:space="0" w:color="auto"/>
              <w:right w:val="single" w:sz="4" w:space="0" w:color="auto"/>
            </w:tcBorders>
            <w:shd w:val="clear" w:color="FFFFFF" w:fill="FFFFFF"/>
            <w:vAlign w:val="center"/>
            <w:hideMark/>
          </w:tcPr>
          <w:p w14:paraId="400FB098"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19,4</w:t>
            </w:r>
          </w:p>
        </w:tc>
        <w:tc>
          <w:tcPr>
            <w:tcW w:w="380" w:type="pct"/>
            <w:tcBorders>
              <w:top w:val="nil"/>
              <w:left w:val="nil"/>
              <w:bottom w:val="single" w:sz="4" w:space="0" w:color="auto"/>
              <w:right w:val="single" w:sz="4" w:space="0" w:color="auto"/>
            </w:tcBorders>
            <w:shd w:val="clear" w:color="FFFFFF" w:fill="FFFFFF"/>
            <w:vAlign w:val="center"/>
            <w:hideMark/>
          </w:tcPr>
          <w:p w14:paraId="34F67FD3"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19,3</w:t>
            </w:r>
          </w:p>
        </w:tc>
        <w:tc>
          <w:tcPr>
            <w:tcW w:w="380" w:type="pct"/>
            <w:tcBorders>
              <w:top w:val="nil"/>
              <w:left w:val="nil"/>
              <w:bottom w:val="single" w:sz="4" w:space="0" w:color="auto"/>
              <w:right w:val="single" w:sz="4" w:space="0" w:color="auto"/>
            </w:tcBorders>
            <w:shd w:val="clear" w:color="FFFFFF" w:fill="FFFFFF"/>
            <w:vAlign w:val="center"/>
            <w:hideMark/>
          </w:tcPr>
          <w:p w14:paraId="6F929BDD"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19,1</w:t>
            </w:r>
          </w:p>
        </w:tc>
        <w:tc>
          <w:tcPr>
            <w:tcW w:w="380" w:type="pct"/>
            <w:tcBorders>
              <w:top w:val="nil"/>
              <w:left w:val="nil"/>
              <w:bottom w:val="single" w:sz="4" w:space="0" w:color="auto"/>
              <w:right w:val="single" w:sz="4" w:space="0" w:color="auto"/>
            </w:tcBorders>
            <w:shd w:val="clear" w:color="FFFFFF" w:fill="FFFFFF"/>
            <w:vAlign w:val="center"/>
            <w:hideMark/>
          </w:tcPr>
          <w:p w14:paraId="667261CC"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18,9</w:t>
            </w:r>
          </w:p>
        </w:tc>
        <w:tc>
          <w:tcPr>
            <w:tcW w:w="379" w:type="pct"/>
            <w:tcBorders>
              <w:top w:val="nil"/>
              <w:left w:val="nil"/>
              <w:bottom w:val="single" w:sz="4" w:space="0" w:color="auto"/>
              <w:right w:val="single" w:sz="4" w:space="0" w:color="auto"/>
            </w:tcBorders>
            <w:shd w:val="clear" w:color="FFFFFF" w:fill="FFFFFF"/>
            <w:vAlign w:val="center"/>
            <w:hideMark/>
          </w:tcPr>
          <w:p w14:paraId="4D1EBA55"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18,9</w:t>
            </w:r>
          </w:p>
        </w:tc>
        <w:tc>
          <w:tcPr>
            <w:tcW w:w="345" w:type="pct"/>
            <w:tcBorders>
              <w:top w:val="nil"/>
              <w:left w:val="nil"/>
              <w:bottom w:val="single" w:sz="4" w:space="0" w:color="auto"/>
              <w:right w:val="single" w:sz="8" w:space="0" w:color="auto"/>
            </w:tcBorders>
            <w:shd w:val="clear" w:color="FFFFFF" w:fill="FFFFFF"/>
            <w:vAlign w:val="center"/>
            <w:hideMark/>
          </w:tcPr>
          <w:p w14:paraId="2EDF25F2"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18,8</w:t>
            </w:r>
          </w:p>
        </w:tc>
      </w:tr>
      <w:tr w:rsidR="003A1747" w:rsidRPr="00426457" w14:paraId="2615B1B9" w14:textId="77777777" w:rsidTr="003A1747">
        <w:tc>
          <w:tcPr>
            <w:tcW w:w="1269" w:type="pct"/>
            <w:tcBorders>
              <w:top w:val="nil"/>
              <w:left w:val="single" w:sz="8" w:space="0" w:color="auto"/>
              <w:bottom w:val="single" w:sz="4" w:space="0" w:color="auto"/>
              <w:right w:val="single" w:sz="4" w:space="0" w:color="auto"/>
            </w:tcBorders>
            <w:shd w:val="clear" w:color="auto" w:fill="auto"/>
            <w:noWrap/>
            <w:vAlign w:val="center"/>
            <w:hideMark/>
          </w:tcPr>
          <w:p w14:paraId="6D360F63" w14:textId="77777777" w:rsidR="00426457" w:rsidRPr="00426457" w:rsidRDefault="00426457" w:rsidP="00426457">
            <w:pPr>
              <w:spacing w:after="0" w:line="240" w:lineRule="auto"/>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produkcyjnym</w:t>
            </w:r>
          </w:p>
        </w:tc>
        <w:tc>
          <w:tcPr>
            <w:tcW w:w="384" w:type="pct"/>
            <w:tcBorders>
              <w:top w:val="nil"/>
              <w:left w:val="nil"/>
              <w:bottom w:val="single" w:sz="4" w:space="0" w:color="auto"/>
              <w:right w:val="single" w:sz="4" w:space="0" w:color="auto"/>
            </w:tcBorders>
            <w:shd w:val="clear" w:color="FFFFFF" w:fill="FFFFFF"/>
            <w:vAlign w:val="center"/>
            <w:hideMark/>
          </w:tcPr>
          <w:p w14:paraId="4DF92FB1"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63,0</w:t>
            </w:r>
          </w:p>
        </w:tc>
        <w:tc>
          <w:tcPr>
            <w:tcW w:w="384" w:type="pct"/>
            <w:tcBorders>
              <w:top w:val="nil"/>
              <w:left w:val="nil"/>
              <w:bottom w:val="single" w:sz="4" w:space="0" w:color="auto"/>
              <w:right w:val="single" w:sz="4" w:space="0" w:color="auto"/>
            </w:tcBorders>
            <w:shd w:val="clear" w:color="FFFFFF" w:fill="FFFFFF"/>
            <w:vAlign w:val="center"/>
            <w:hideMark/>
          </w:tcPr>
          <w:p w14:paraId="6BA77456"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63,1</w:t>
            </w:r>
          </w:p>
        </w:tc>
        <w:tc>
          <w:tcPr>
            <w:tcW w:w="371" w:type="pct"/>
            <w:tcBorders>
              <w:top w:val="nil"/>
              <w:left w:val="nil"/>
              <w:bottom w:val="single" w:sz="4" w:space="0" w:color="auto"/>
              <w:right w:val="single" w:sz="4" w:space="0" w:color="auto"/>
            </w:tcBorders>
            <w:shd w:val="clear" w:color="FFFFFF" w:fill="FFFFFF"/>
            <w:vAlign w:val="center"/>
            <w:hideMark/>
          </w:tcPr>
          <w:p w14:paraId="1226FBAF"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63,1</w:t>
            </w:r>
          </w:p>
        </w:tc>
        <w:tc>
          <w:tcPr>
            <w:tcW w:w="348" w:type="pct"/>
            <w:tcBorders>
              <w:top w:val="nil"/>
              <w:left w:val="nil"/>
              <w:bottom w:val="single" w:sz="4" w:space="0" w:color="auto"/>
              <w:right w:val="single" w:sz="4" w:space="0" w:color="auto"/>
            </w:tcBorders>
            <w:shd w:val="clear" w:color="FFFFFF" w:fill="FFFFFF"/>
            <w:vAlign w:val="center"/>
            <w:hideMark/>
          </w:tcPr>
          <w:p w14:paraId="7C922689"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63,1</w:t>
            </w:r>
          </w:p>
        </w:tc>
        <w:tc>
          <w:tcPr>
            <w:tcW w:w="380" w:type="pct"/>
            <w:tcBorders>
              <w:top w:val="nil"/>
              <w:left w:val="nil"/>
              <w:bottom w:val="single" w:sz="4" w:space="0" w:color="auto"/>
              <w:right w:val="single" w:sz="4" w:space="0" w:color="auto"/>
            </w:tcBorders>
            <w:shd w:val="clear" w:color="FFFFFF" w:fill="FFFFFF"/>
            <w:vAlign w:val="center"/>
            <w:hideMark/>
          </w:tcPr>
          <w:p w14:paraId="0DDD5E4B"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62,7</w:t>
            </w:r>
          </w:p>
        </w:tc>
        <w:tc>
          <w:tcPr>
            <w:tcW w:w="380" w:type="pct"/>
            <w:tcBorders>
              <w:top w:val="nil"/>
              <w:left w:val="nil"/>
              <w:bottom w:val="single" w:sz="4" w:space="0" w:color="auto"/>
              <w:right w:val="single" w:sz="4" w:space="0" w:color="auto"/>
            </w:tcBorders>
            <w:shd w:val="clear" w:color="FFFFFF" w:fill="FFFFFF"/>
            <w:vAlign w:val="center"/>
            <w:hideMark/>
          </w:tcPr>
          <w:p w14:paraId="007714EE"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62,3</w:t>
            </w:r>
          </w:p>
        </w:tc>
        <w:tc>
          <w:tcPr>
            <w:tcW w:w="380" w:type="pct"/>
            <w:tcBorders>
              <w:top w:val="nil"/>
              <w:left w:val="nil"/>
              <w:bottom w:val="single" w:sz="4" w:space="0" w:color="auto"/>
              <w:right w:val="single" w:sz="4" w:space="0" w:color="auto"/>
            </w:tcBorders>
            <w:shd w:val="clear" w:color="FFFFFF" w:fill="FFFFFF"/>
            <w:vAlign w:val="center"/>
            <w:hideMark/>
          </w:tcPr>
          <w:p w14:paraId="736A8BFB"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61,8</w:t>
            </w:r>
          </w:p>
        </w:tc>
        <w:tc>
          <w:tcPr>
            <w:tcW w:w="380" w:type="pct"/>
            <w:tcBorders>
              <w:top w:val="nil"/>
              <w:left w:val="nil"/>
              <w:bottom w:val="single" w:sz="4" w:space="0" w:color="auto"/>
              <w:right w:val="single" w:sz="4" w:space="0" w:color="auto"/>
            </w:tcBorders>
            <w:shd w:val="clear" w:color="FFFFFF" w:fill="FFFFFF"/>
            <w:vAlign w:val="center"/>
            <w:hideMark/>
          </w:tcPr>
          <w:p w14:paraId="59890BC0"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61,6</w:t>
            </w:r>
          </w:p>
        </w:tc>
        <w:tc>
          <w:tcPr>
            <w:tcW w:w="379" w:type="pct"/>
            <w:tcBorders>
              <w:top w:val="nil"/>
              <w:left w:val="nil"/>
              <w:bottom w:val="single" w:sz="4" w:space="0" w:color="auto"/>
              <w:right w:val="single" w:sz="4" w:space="0" w:color="auto"/>
            </w:tcBorders>
            <w:shd w:val="clear" w:color="FFFFFF" w:fill="FFFFFF"/>
            <w:vAlign w:val="center"/>
            <w:hideMark/>
          </w:tcPr>
          <w:p w14:paraId="7994BBF5"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61,0</w:t>
            </w:r>
          </w:p>
        </w:tc>
        <w:tc>
          <w:tcPr>
            <w:tcW w:w="345" w:type="pct"/>
            <w:tcBorders>
              <w:top w:val="nil"/>
              <w:left w:val="nil"/>
              <w:bottom w:val="single" w:sz="4" w:space="0" w:color="auto"/>
              <w:right w:val="single" w:sz="8" w:space="0" w:color="auto"/>
            </w:tcBorders>
            <w:shd w:val="clear" w:color="FFFFFF" w:fill="FFFFFF"/>
            <w:vAlign w:val="center"/>
            <w:hideMark/>
          </w:tcPr>
          <w:p w14:paraId="59FBA5D5"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60,7</w:t>
            </w:r>
          </w:p>
        </w:tc>
      </w:tr>
      <w:tr w:rsidR="003A1747" w:rsidRPr="00426457" w14:paraId="4AA8FE00" w14:textId="77777777" w:rsidTr="003A1747">
        <w:tc>
          <w:tcPr>
            <w:tcW w:w="1269" w:type="pct"/>
            <w:tcBorders>
              <w:top w:val="nil"/>
              <w:left w:val="single" w:sz="8" w:space="0" w:color="auto"/>
              <w:bottom w:val="single" w:sz="8" w:space="0" w:color="auto"/>
              <w:right w:val="single" w:sz="4" w:space="0" w:color="auto"/>
            </w:tcBorders>
            <w:shd w:val="clear" w:color="auto" w:fill="auto"/>
            <w:noWrap/>
            <w:vAlign w:val="center"/>
            <w:hideMark/>
          </w:tcPr>
          <w:p w14:paraId="294FDBC7" w14:textId="77777777" w:rsidR="00426457" w:rsidRPr="00426457" w:rsidRDefault="00426457" w:rsidP="00426457">
            <w:pPr>
              <w:spacing w:after="0" w:line="240" w:lineRule="auto"/>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poprodukcyjnym</w:t>
            </w:r>
          </w:p>
        </w:tc>
        <w:tc>
          <w:tcPr>
            <w:tcW w:w="384" w:type="pct"/>
            <w:tcBorders>
              <w:top w:val="nil"/>
              <w:left w:val="nil"/>
              <w:bottom w:val="single" w:sz="8" w:space="0" w:color="auto"/>
              <w:right w:val="single" w:sz="4" w:space="0" w:color="auto"/>
            </w:tcBorders>
            <w:shd w:val="clear" w:color="FFFFFF" w:fill="FFFFFF"/>
            <w:vAlign w:val="center"/>
            <w:hideMark/>
          </w:tcPr>
          <w:p w14:paraId="77AF2566"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16,0</w:t>
            </w:r>
          </w:p>
        </w:tc>
        <w:tc>
          <w:tcPr>
            <w:tcW w:w="384" w:type="pct"/>
            <w:tcBorders>
              <w:top w:val="nil"/>
              <w:left w:val="nil"/>
              <w:bottom w:val="single" w:sz="8" w:space="0" w:color="auto"/>
              <w:right w:val="single" w:sz="4" w:space="0" w:color="auto"/>
            </w:tcBorders>
            <w:shd w:val="clear" w:color="FFFFFF" w:fill="FFFFFF"/>
            <w:vAlign w:val="center"/>
            <w:hideMark/>
          </w:tcPr>
          <w:p w14:paraId="153ABE88"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16,5</w:t>
            </w:r>
          </w:p>
        </w:tc>
        <w:tc>
          <w:tcPr>
            <w:tcW w:w="371" w:type="pct"/>
            <w:tcBorders>
              <w:top w:val="nil"/>
              <w:left w:val="nil"/>
              <w:bottom w:val="single" w:sz="8" w:space="0" w:color="auto"/>
              <w:right w:val="single" w:sz="4" w:space="0" w:color="auto"/>
            </w:tcBorders>
            <w:shd w:val="clear" w:color="FFFFFF" w:fill="FFFFFF"/>
            <w:vAlign w:val="center"/>
            <w:hideMark/>
          </w:tcPr>
          <w:p w14:paraId="09AC2048"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17,0</w:t>
            </w:r>
          </w:p>
        </w:tc>
        <w:tc>
          <w:tcPr>
            <w:tcW w:w="348" w:type="pct"/>
            <w:tcBorders>
              <w:top w:val="nil"/>
              <w:left w:val="nil"/>
              <w:bottom w:val="single" w:sz="8" w:space="0" w:color="auto"/>
              <w:right w:val="single" w:sz="4" w:space="0" w:color="auto"/>
            </w:tcBorders>
            <w:shd w:val="clear" w:color="FFFFFF" w:fill="FFFFFF"/>
            <w:vAlign w:val="center"/>
            <w:hideMark/>
          </w:tcPr>
          <w:p w14:paraId="2B5F1877"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17,4</w:t>
            </w:r>
          </w:p>
        </w:tc>
        <w:tc>
          <w:tcPr>
            <w:tcW w:w="380" w:type="pct"/>
            <w:tcBorders>
              <w:top w:val="nil"/>
              <w:left w:val="nil"/>
              <w:bottom w:val="single" w:sz="8" w:space="0" w:color="auto"/>
              <w:right w:val="single" w:sz="4" w:space="0" w:color="auto"/>
            </w:tcBorders>
            <w:shd w:val="clear" w:color="FFFFFF" w:fill="FFFFFF"/>
            <w:vAlign w:val="center"/>
            <w:hideMark/>
          </w:tcPr>
          <w:p w14:paraId="7A3A4A72"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18,0</w:t>
            </w:r>
          </w:p>
        </w:tc>
        <w:tc>
          <w:tcPr>
            <w:tcW w:w="380" w:type="pct"/>
            <w:tcBorders>
              <w:top w:val="nil"/>
              <w:left w:val="nil"/>
              <w:bottom w:val="single" w:sz="8" w:space="0" w:color="auto"/>
              <w:right w:val="single" w:sz="4" w:space="0" w:color="auto"/>
            </w:tcBorders>
            <w:shd w:val="clear" w:color="FFFFFF" w:fill="FFFFFF"/>
            <w:vAlign w:val="center"/>
            <w:hideMark/>
          </w:tcPr>
          <w:p w14:paraId="2946E09D"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18,4</w:t>
            </w:r>
          </w:p>
        </w:tc>
        <w:tc>
          <w:tcPr>
            <w:tcW w:w="380" w:type="pct"/>
            <w:tcBorders>
              <w:top w:val="nil"/>
              <w:left w:val="nil"/>
              <w:bottom w:val="single" w:sz="8" w:space="0" w:color="auto"/>
              <w:right w:val="single" w:sz="4" w:space="0" w:color="auto"/>
            </w:tcBorders>
            <w:shd w:val="clear" w:color="FFFFFF" w:fill="FFFFFF"/>
            <w:vAlign w:val="center"/>
            <w:hideMark/>
          </w:tcPr>
          <w:p w14:paraId="1F23C1C7"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19,1</w:t>
            </w:r>
          </w:p>
        </w:tc>
        <w:tc>
          <w:tcPr>
            <w:tcW w:w="380" w:type="pct"/>
            <w:tcBorders>
              <w:top w:val="nil"/>
              <w:left w:val="nil"/>
              <w:bottom w:val="single" w:sz="8" w:space="0" w:color="auto"/>
              <w:right w:val="single" w:sz="4" w:space="0" w:color="auto"/>
            </w:tcBorders>
            <w:shd w:val="clear" w:color="FFFFFF" w:fill="FFFFFF"/>
            <w:vAlign w:val="center"/>
            <w:hideMark/>
          </w:tcPr>
          <w:p w14:paraId="39CDA17F"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19,5</w:t>
            </w:r>
          </w:p>
        </w:tc>
        <w:tc>
          <w:tcPr>
            <w:tcW w:w="379" w:type="pct"/>
            <w:tcBorders>
              <w:top w:val="nil"/>
              <w:left w:val="nil"/>
              <w:bottom w:val="single" w:sz="8" w:space="0" w:color="auto"/>
              <w:right w:val="single" w:sz="4" w:space="0" w:color="auto"/>
            </w:tcBorders>
            <w:shd w:val="clear" w:color="FFFFFF" w:fill="FFFFFF"/>
            <w:vAlign w:val="center"/>
            <w:hideMark/>
          </w:tcPr>
          <w:p w14:paraId="20B95370"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20,1</w:t>
            </w:r>
          </w:p>
        </w:tc>
        <w:tc>
          <w:tcPr>
            <w:tcW w:w="345" w:type="pct"/>
            <w:tcBorders>
              <w:top w:val="nil"/>
              <w:left w:val="nil"/>
              <w:bottom w:val="single" w:sz="8" w:space="0" w:color="auto"/>
              <w:right w:val="single" w:sz="8" w:space="0" w:color="auto"/>
            </w:tcBorders>
            <w:shd w:val="clear" w:color="FFFFFF" w:fill="FFFFFF"/>
            <w:vAlign w:val="center"/>
            <w:hideMark/>
          </w:tcPr>
          <w:p w14:paraId="00C2C26A" w14:textId="77777777" w:rsidR="00426457" w:rsidRPr="00426457" w:rsidRDefault="00426457" w:rsidP="00426457">
            <w:pPr>
              <w:spacing w:after="0" w:line="240" w:lineRule="auto"/>
              <w:jc w:val="center"/>
              <w:rPr>
                <w:rFonts w:ascii="Arial" w:eastAsia="Times New Roman" w:hAnsi="Arial" w:cs="Arial"/>
                <w:color w:val="000000"/>
                <w:sz w:val="18"/>
                <w:szCs w:val="18"/>
                <w:lang w:eastAsia="pl-PL"/>
              </w:rPr>
            </w:pPr>
            <w:r w:rsidRPr="00426457">
              <w:rPr>
                <w:rFonts w:ascii="Arial" w:eastAsia="Times New Roman" w:hAnsi="Arial" w:cs="Arial"/>
                <w:color w:val="000000"/>
                <w:sz w:val="18"/>
                <w:szCs w:val="18"/>
                <w:lang w:eastAsia="pl-PL"/>
              </w:rPr>
              <w:t>20,6</w:t>
            </w:r>
          </w:p>
        </w:tc>
      </w:tr>
    </w:tbl>
    <w:p w14:paraId="60CE2CB8" w14:textId="24E4853C" w:rsidR="001C4525" w:rsidRPr="00426457" w:rsidRDefault="001C4525" w:rsidP="001C4525">
      <w:pPr>
        <w:spacing w:after="240" w:line="240" w:lineRule="auto"/>
        <w:rPr>
          <w:rFonts w:ascii="Arial" w:hAnsi="Arial" w:cs="Arial"/>
          <w:sz w:val="20"/>
          <w:szCs w:val="20"/>
        </w:rPr>
      </w:pPr>
      <w:r w:rsidRPr="00426457">
        <w:rPr>
          <w:rFonts w:ascii="Arial" w:hAnsi="Arial" w:cs="Arial"/>
          <w:sz w:val="20"/>
          <w:szCs w:val="20"/>
        </w:rPr>
        <w:t>Źródło: Główny Urząd Statystyczny, Bank Danych Lokalnych (opracowanie własne)</w:t>
      </w:r>
    </w:p>
    <w:p w14:paraId="199BEF2A" w14:textId="58751E57" w:rsidR="00AB155C" w:rsidRPr="0018487F" w:rsidRDefault="00AB155C" w:rsidP="00AB155C">
      <w:pPr>
        <w:pStyle w:val="BezodstpwZnak1"/>
        <w:spacing w:line="360" w:lineRule="auto"/>
        <w:rPr>
          <w:rFonts w:ascii="Arial" w:hAnsi="Arial" w:cs="Arial"/>
          <w:color w:val="auto"/>
        </w:rPr>
      </w:pPr>
      <w:bookmarkStart w:id="57" w:name="_Hlk33779730"/>
      <w:r w:rsidRPr="0018487F">
        <w:rPr>
          <w:rFonts w:ascii="Arial" w:hAnsi="Arial" w:cs="Arial"/>
          <w:color w:val="auto"/>
        </w:rPr>
        <w:t>Z powyższych danych wynika, że w latach 2011</w:t>
      </w:r>
      <w:r w:rsidR="0018487F">
        <w:rPr>
          <w:rFonts w:ascii="Arial" w:hAnsi="Arial" w:cs="Arial"/>
          <w:color w:val="auto"/>
        </w:rPr>
        <w:t xml:space="preserve"> </w:t>
      </w:r>
      <w:r w:rsidRPr="0018487F">
        <w:rPr>
          <w:rFonts w:ascii="Arial" w:hAnsi="Arial" w:cs="Arial"/>
          <w:color w:val="auto"/>
        </w:rPr>
        <w:t xml:space="preserve">- 2020 w gminie </w:t>
      </w:r>
      <w:r w:rsidR="000919EA" w:rsidRPr="0018487F">
        <w:rPr>
          <w:rFonts w:ascii="Arial" w:hAnsi="Arial" w:cs="Arial"/>
          <w:color w:val="auto"/>
        </w:rPr>
        <w:t>Sulejów</w:t>
      </w:r>
      <w:r w:rsidRPr="0018487F">
        <w:rPr>
          <w:rFonts w:ascii="Arial" w:hAnsi="Arial" w:cs="Arial"/>
          <w:color w:val="auto"/>
        </w:rPr>
        <w:t xml:space="preserve"> obserwujemy:</w:t>
      </w:r>
    </w:p>
    <w:p w14:paraId="0E32F088" w14:textId="136E5E34" w:rsidR="00AB155C" w:rsidRPr="0018487F" w:rsidRDefault="00931AD5" w:rsidP="008A450E">
      <w:pPr>
        <w:pStyle w:val="BezodstpwZnak1"/>
        <w:numPr>
          <w:ilvl w:val="0"/>
          <w:numId w:val="26"/>
        </w:numPr>
        <w:spacing w:line="360" w:lineRule="auto"/>
        <w:rPr>
          <w:rFonts w:ascii="Arial" w:hAnsi="Arial" w:cs="Arial"/>
          <w:color w:val="auto"/>
        </w:rPr>
      </w:pPr>
      <w:r w:rsidRPr="0018487F">
        <w:rPr>
          <w:rFonts w:ascii="Arial" w:hAnsi="Arial" w:cs="Arial"/>
          <w:color w:val="auto"/>
        </w:rPr>
        <w:t>zmniejszenie się</w:t>
      </w:r>
      <w:r w:rsidR="00AB155C" w:rsidRPr="0018487F">
        <w:rPr>
          <w:rFonts w:ascii="Arial" w:hAnsi="Arial" w:cs="Arial"/>
          <w:color w:val="auto"/>
        </w:rPr>
        <w:t xml:space="preserve"> liczby ludności w wieku przedprodukcyjnym o </w:t>
      </w:r>
      <w:r w:rsidR="0018487F" w:rsidRPr="0018487F">
        <w:rPr>
          <w:rFonts w:ascii="Arial" w:hAnsi="Arial" w:cs="Arial"/>
          <w:color w:val="auto"/>
        </w:rPr>
        <w:t>346</w:t>
      </w:r>
      <w:r w:rsidR="00AB155C" w:rsidRPr="0018487F">
        <w:rPr>
          <w:rFonts w:ascii="Arial" w:hAnsi="Arial" w:cs="Arial"/>
          <w:color w:val="auto"/>
        </w:rPr>
        <w:t xml:space="preserve"> osób;</w:t>
      </w:r>
    </w:p>
    <w:p w14:paraId="534255D1" w14:textId="1C8D491E" w:rsidR="00AB155C" w:rsidRPr="0018487F" w:rsidRDefault="00931AD5" w:rsidP="008A450E">
      <w:pPr>
        <w:pStyle w:val="BezodstpwZnak1"/>
        <w:numPr>
          <w:ilvl w:val="0"/>
          <w:numId w:val="26"/>
        </w:numPr>
        <w:spacing w:line="360" w:lineRule="auto"/>
        <w:rPr>
          <w:rFonts w:ascii="Arial" w:hAnsi="Arial" w:cs="Arial"/>
          <w:color w:val="auto"/>
        </w:rPr>
      </w:pPr>
      <w:r w:rsidRPr="0018487F">
        <w:rPr>
          <w:rFonts w:ascii="Arial" w:hAnsi="Arial" w:cs="Arial"/>
          <w:color w:val="auto"/>
        </w:rPr>
        <w:t>zmniejszenie się</w:t>
      </w:r>
      <w:r w:rsidR="00AB155C" w:rsidRPr="0018487F">
        <w:rPr>
          <w:rFonts w:ascii="Arial" w:hAnsi="Arial" w:cs="Arial"/>
          <w:color w:val="auto"/>
        </w:rPr>
        <w:t xml:space="preserve"> liczby ludności w wieku produkcyjnym o </w:t>
      </w:r>
      <w:r w:rsidR="0018487F" w:rsidRPr="0018487F">
        <w:rPr>
          <w:rFonts w:ascii="Arial" w:hAnsi="Arial" w:cs="Arial"/>
          <w:color w:val="auto"/>
        </w:rPr>
        <w:t>346</w:t>
      </w:r>
      <w:r w:rsidR="00AB155C" w:rsidRPr="0018487F">
        <w:rPr>
          <w:rFonts w:ascii="Arial" w:hAnsi="Arial" w:cs="Arial"/>
          <w:color w:val="auto"/>
        </w:rPr>
        <w:t xml:space="preserve"> os</w:t>
      </w:r>
      <w:r w:rsidR="0018487F" w:rsidRPr="0018487F">
        <w:rPr>
          <w:rFonts w:ascii="Arial" w:hAnsi="Arial" w:cs="Arial"/>
          <w:color w:val="auto"/>
        </w:rPr>
        <w:t>ó</w:t>
      </w:r>
      <w:r w:rsidR="00AB155C" w:rsidRPr="0018487F">
        <w:rPr>
          <w:rFonts w:ascii="Arial" w:hAnsi="Arial" w:cs="Arial"/>
          <w:color w:val="auto"/>
        </w:rPr>
        <w:t>b,</w:t>
      </w:r>
    </w:p>
    <w:p w14:paraId="32E3068C" w14:textId="724B93E1" w:rsidR="00AB155C" w:rsidRPr="0018487F" w:rsidRDefault="00931AD5" w:rsidP="008A450E">
      <w:pPr>
        <w:pStyle w:val="BezodstpwZnak1"/>
        <w:numPr>
          <w:ilvl w:val="0"/>
          <w:numId w:val="26"/>
        </w:numPr>
        <w:spacing w:line="360" w:lineRule="auto"/>
        <w:rPr>
          <w:rFonts w:ascii="Arial" w:hAnsi="Arial" w:cs="Arial"/>
          <w:color w:val="auto"/>
        </w:rPr>
      </w:pPr>
      <w:r w:rsidRPr="0018487F">
        <w:rPr>
          <w:rFonts w:ascii="Arial" w:hAnsi="Arial" w:cs="Arial"/>
          <w:color w:val="auto"/>
        </w:rPr>
        <w:t>zwiększenie się</w:t>
      </w:r>
      <w:r w:rsidR="00AB155C" w:rsidRPr="0018487F">
        <w:rPr>
          <w:rFonts w:ascii="Arial" w:hAnsi="Arial" w:cs="Arial"/>
          <w:color w:val="auto"/>
        </w:rPr>
        <w:t xml:space="preserve"> liczby ludności w wieku poprodukcyjnym o </w:t>
      </w:r>
      <w:r w:rsidR="0018487F" w:rsidRPr="0018487F">
        <w:rPr>
          <w:rFonts w:ascii="Arial" w:hAnsi="Arial" w:cs="Arial"/>
          <w:color w:val="auto"/>
        </w:rPr>
        <w:t xml:space="preserve">758 </w:t>
      </w:r>
      <w:r w:rsidR="00AB155C" w:rsidRPr="0018487F">
        <w:rPr>
          <w:rFonts w:ascii="Arial" w:hAnsi="Arial" w:cs="Arial"/>
          <w:color w:val="auto"/>
        </w:rPr>
        <w:t>osób.</w:t>
      </w:r>
    </w:p>
    <w:p w14:paraId="2D6F8F8D" w14:textId="67F3180F" w:rsidR="00A523E1" w:rsidRPr="00C20B62" w:rsidRDefault="00AB155C" w:rsidP="00C20B62">
      <w:pPr>
        <w:spacing w:after="0" w:line="360" w:lineRule="auto"/>
        <w:ind w:firstLine="708"/>
        <w:jc w:val="both"/>
        <w:rPr>
          <w:rFonts w:ascii="Arial" w:eastAsia="Calibri" w:hAnsi="Arial" w:cs="Arial"/>
          <w:sz w:val="20"/>
          <w:szCs w:val="20"/>
        </w:rPr>
      </w:pPr>
      <w:r w:rsidRPr="0018487F">
        <w:rPr>
          <w:rFonts w:ascii="Arial" w:hAnsi="Arial" w:cs="Arial"/>
          <w:sz w:val="20"/>
          <w:szCs w:val="20"/>
        </w:rPr>
        <w:t>W gminie dominuje ludność w wieku produkcyjnym obejmując 6</w:t>
      </w:r>
      <w:r w:rsidR="0018487F" w:rsidRPr="0018487F">
        <w:rPr>
          <w:rFonts w:ascii="Arial" w:hAnsi="Arial" w:cs="Arial"/>
          <w:sz w:val="20"/>
          <w:szCs w:val="20"/>
        </w:rPr>
        <w:t>0</w:t>
      </w:r>
      <w:r w:rsidRPr="0018487F">
        <w:rPr>
          <w:rFonts w:ascii="Arial" w:hAnsi="Arial" w:cs="Arial"/>
          <w:sz w:val="20"/>
          <w:szCs w:val="20"/>
        </w:rPr>
        <w:t>,</w:t>
      </w:r>
      <w:r w:rsidR="0018487F" w:rsidRPr="0018487F">
        <w:rPr>
          <w:rFonts w:ascii="Arial" w:hAnsi="Arial" w:cs="Arial"/>
          <w:sz w:val="20"/>
          <w:szCs w:val="20"/>
        </w:rPr>
        <w:t>7</w:t>
      </w:r>
      <w:r w:rsidRPr="0018487F">
        <w:rPr>
          <w:rFonts w:ascii="Arial" w:hAnsi="Arial" w:cs="Arial"/>
          <w:sz w:val="20"/>
          <w:szCs w:val="20"/>
        </w:rPr>
        <w:t xml:space="preserve">% społeczeństwa, niekorzystnym zjawiskiem jest zauważalny na przestrzeni badanych lat ciągły wzrost </w:t>
      </w:r>
      <w:r w:rsidR="0018487F" w:rsidRPr="0018487F">
        <w:rPr>
          <w:rFonts w:ascii="Arial" w:hAnsi="Arial" w:cs="Arial"/>
          <w:sz w:val="20"/>
          <w:szCs w:val="20"/>
        </w:rPr>
        <w:t xml:space="preserve">udziału </w:t>
      </w:r>
      <w:r w:rsidRPr="0018487F">
        <w:rPr>
          <w:rFonts w:ascii="Arial" w:hAnsi="Arial" w:cs="Arial"/>
          <w:sz w:val="20"/>
          <w:szCs w:val="20"/>
        </w:rPr>
        <w:t>liczby osób w wieku poprodukcyjnym osiągając 20,</w:t>
      </w:r>
      <w:r w:rsidR="0018487F" w:rsidRPr="0018487F">
        <w:rPr>
          <w:rFonts w:ascii="Arial" w:hAnsi="Arial" w:cs="Arial"/>
          <w:sz w:val="20"/>
          <w:szCs w:val="20"/>
        </w:rPr>
        <w:t>6</w:t>
      </w:r>
      <w:r w:rsidRPr="0018487F">
        <w:rPr>
          <w:rFonts w:ascii="Arial" w:hAnsi="Arial" w:cs="Arial"/>
          <w:sz w:val="20"/>
          <w:szCs w:val="20"/>
        </w:rPr>
        <w:t>% społeczeństwa i stopniow</w:t>
      </w:r>
      <w:r w:rsidR="0018487F" w:rsidRPr="0018487F">
        <w:rPr>
          <w:rFonts w:ascii="Arial" w:hAnsi="Arial" w:cs="Arial"/>
          <w:sz w:val="20"/>
          <w:szCs w:val="20"/>
        </w:rPr>
        <w:t>e zmniejszanie się</w:t>
      </w:r>
      <w:r w:rsidRPr="0018487F">
        <w:rPr>
          <w:rFonts w:ascii="Arial" w:hAnsi="Arial" w:cs="Arial"/>
          <w:sz w:val="20"/>
          <w:szCs w:val="20"/>
        </w:rPr>
        <w:t xml:space="preserve"> </w:t>
      </w:r>
      <w:r w:rsidR="0018487F" w:rsidRPr="0018487F">
        <w:rPr>
          <w:rFonts w:ascii="Arial" w:hAnsi="Arial" w:cs="Arial"/>
          <w:sz w:val="20"/>
          <w:szCs w:val="20"/>
        </w:rPr>
        <w:t xml:space="preserve">udziału </w:t>
      </w:r>
      <w:r w:rsidRPr="0018487F">
        <w:rPr>
          <w:rFonts w:ascii="Arial" w:hAnsi="Arial" w:cs="Arial"/>
          <w:sz w:val="20"/>
          <w:szCs w:val="20"/>
        </w:rPr>
        <w:t>liczby osób w wieku przedprodukcyjnym do 1</w:t>
      </w:r>
      <w:r w:rsidR="00FA0355" w:rsidRPr="0018487F">
        <w:rPr>
          <w:rFonts w:ascii="Arial" w:hAnsi="Arial" w:cs="Arial"/>
          <w:sz w:val="20"/>
          <w:szCs w:val="20"/>
        </w:rPr>
        <w:t>8,</w:t>
      </w:r>
      <w:r w:rsidR="0018487F" w:rsidRPr="0018487F">
        <w:rPr>
          <w:rFonts w:ascii="Arial" w:hAnsi="Arial" w:cs="Arial"/>
          <w:sz w:val="20"/>
          <w:szCs w:val="20"/>
        </w:rPr>
        <w:t>8</w:t>
      </w:r>
      <w:r w:rsidRPr="0018487F">
        <w:rPr>
          <w:rFonts w:ascii="Arial" w:hAnsi="Arial" w:cs="Arial"/>
          <w:sz w:val="20"/>
          <w:szCs w:val="20"/>
        </w:rPr>
        <w:t>% w roku 2020</w:t>
      </w:r>
      <w:r w:rsidR="0018487F" w:rsidRPr="0018487F">
        <w:rPr>
          <w:rFonts w:ascii="Arial" w:hAnsi="Arial" w:cs="Arial"/>
          <w:sz w:val="20"/>
          <w:szCs w:val="20"/>
        </w:rPr>
        <w:t xml:space="preserve"> w ogóle społeczeństwa</w:t>
      </w:r>
      <w:r w:rsidRPr="0018487F">
        <w:rPr>
          <w:rFonts w:ascii="Arial" w:hAnsi="Arial" w:cs="Arial"/>
          <w:sz w:val="20"/>
          <w:szCs w:val="20"/>
        </w:rPr>
        <w:t xml:space="preserve">. </w:t>
      </w:r>
      <w:r w:rsidRPr="0018487F">
        <w:rPr>
          <w:rFonts w:ascii="Arial" w:eastAsia="Calibri" w:hAnsi="Arial" w:cs="Arial"/>
          <w:sz w:val="20"/>
          <w:szCs w:val="20"/>
        </w:rPr>
        <w:t>Zmiany w</w:t>
      </w:r>
      <w:r w:rsidR="00AA7DC4">
        <w:rPr>
          <w:rFonts w:ascii="Arial" w:eastAsia="Calibri" w:hAnsi="Arial" w:cs="Arial"/>
          <w:sz w:val="20"/>
          <w:szCs w:val="20"/>
        </w:rPr>
        <w:t> </w:t>
      </w:r>
      <w:r w:rsidRPr="0018487F">
        <w:rPr>
          <w:rFonts w:ascii="Arial" w:eastAsia="Calibri" w:hAnsi="Arial" w:cs="Arial"/>
          <w:sz w:val="20"/>
          <w:szCs w:val="20"/>
        </w:rPr>
        <w:t xml:space="preserve">strukturze wieku ludności (zmniejszanie się liczby dzieci i młodzieży) dają podstawy do twierdzenia, że proces ten będzie postępował. Problem dotyczy większości gmin województwa łódzkiego. </w:t>
      </w:r>
      <w:r w:rsidRPr="0018487F">
        <w:rPr>
          <w:rFonts w:ascii="Arial" w:hAnsi="Arial" w:cs="Arial"/>
          <w:sz w:val="20"/>
          <w:szCs w:val="20"/>
        </w:rPr>
        <w:t>Proporcje ekonomicznych grup wieku w gminach ościennych, powiecie i województwie kształtują się następująco</w:t>
      </w:r>
      <w:bookmarkEnd w:id="57"/>
      <w:r w:rsidR="0040074D">
        <w:rPr>
          <w:rFonts w:ascii="Arial" w:hAnsi="Arial" w:cs="Arial"/>
          <w:sz w:val="20"/>
          <w:szCs w:val="20"/>
        </w:rPr>
        <w:t xml:space="preserve"> (k</w:t>
      </w:r>
      <w:r w:rsidR="0040074D" w:rsidRPr="00B1236D">
        <w:rPr>
          <w:rFonts w:ascii="Arial" w:eastAsia="Calibri" w:hAnsi="Arial" w:cs="Arial"/>
          <w:sz w:val="20"/>
          <w:szCs w:val="20"/>
        </w:rPr>
        <w:t>olorem zielonym zaznaczono wskaźniki o najwyższych, zaś kolorem niebieskim o</w:t>
      </w:r>
      <w:r w:rsidR="00AA7DC4">
        <w:rPr>
          <w:rFonts w:ascii="Arial" w:eastAsia="Calibri" w:hAnsi="Arial" w:cs="Arial"/>
          <w:sz w:val="20"/>
          <w:szCs w:val="20"/>
        </w:rPr>
        <w:t> </w:t>
      </w:r>
      <w:r w:rsidR="0040074D" w:rsidRPr="00B1236D">
        <w:rPr>
          <w:rFonts w:ascii="Arial" w:eastAsia="Calibri" w:hAnsi="Arial" w:cs="Arial"/>
          <w:sz w:val="20"/>
          <w:szCs w:val="20"/>
        </w:rPr>
        <w:t>najniższych wartościach udziału % ludności w danej grupie wieku</w:t>
      </w:r>
      <w:r w:rsidR="0040074D">
        <w:rPr>
          <w:rFonts w:ascii="Arial" w:eastAsia="Calibri" w:hAnsi="Arial" w:cs="Arial"/>
          <w:sz w:val="20"/>
          <w:szCs w:val="20"/>
        </w:rPr>
        <w:t>):</w:t>
      </w:r>
    </w:p>
    <w:p w14:paraId="09D83E19" w14:textId="5875F2D7" w:rsidR="001C4525" w:rsidRPr="0018487F" w:rsidRDefault="001C4525" w:rsidP="003617C0">
      <w:pPr>
        <w:pStyle w:val="Legenda"/>
        <w:spacing w:before="240" w:after="0" w:line="240" w:lineRule="auto"/>
        <w:rPr>
          <w:rFonts w:ascii="Arial" w:hAnsi="Arial" w:cs="Arial"/>
          <w:b w:val="0"/>
          <w:bCs w:val="0"/>
          <w:color w:val="auto"/>
          <w:sz w:val="20"/>
          <w:szCs w:val="20"/>
        </w:rPr>
      </w:pPr>
      <w:bookmarkStart w:id="58" w:name="_Toc64128985"/>
      <w:bookmarkStart w:id="59" w:name="_Toc76937466"/>
      <w:bookmarkStart w:id="60" w:name="_Toc109160862"/>
      <w:r w:rsidRPr="0018487F">
        <w:rPr>
          <w:rFonts w:ascii="Arial" w:hAnsi="Arial" w:cs="Arial"/>
          <w:b w:val="0"/>
          <w:bCs w:val="0"/>
          <w:color w:val="auto"/>
          <w:sz w:val="20"/>
          <w:szCs w:val="20"/>
        </w:rPr>
        <w:t xml:space="preserve">Tabela </w:t>
      </w:r>
      <w:r w:rsidRPr="0018487F">
        <w:rPr>
          <w:rFonts w:ascii="Arial" w:hAnsi="Arial" w:cs="Arial"/>
          <w:b w:val="0"/>
          <w:bCs w:val="0"/>
          <w:color w:val="auto"/>
          <w:sz w:val="20"/>
          <w:szCs w:val="20"/>
        </w:rPr>
        <w:fldChar w:fldCharType="begin"/>
      </w:r>
      <w:r w:rsidRPr="0018487F">
        <w:rPr>
          <w:rFonts w:ascii="Arial" w:hAnsi="Arial" w:cs="Arial"/>
          <w:b w:val="0"/>
          <w:bCs w:val="0"/>
          <w:color w:val="auto"/>
          <w:sz w:val="20"/>
          <w:szCs w:val="20"/>
        </w:rPr>
        <w:instrText xml:space="preserve"> SEQ Tabela \* ARABIC </w:instrText>
      </w:r>
      <w:r w:rsidRPr="0018487F">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12</w:t>
      </w:r>
      <w:r w:rsidRPr="0018487F">
        <w:rPr>
          <w:rFonts w:ascii="Arial" w:hAnsi="Arial" w:cs="Arial"/>
          <w:b w:val="0"/>
          <w:bCs w:val="0"/>
          <w:noProof/>
          <w:color w:val="auto"/>
          <w:sz w:val="20"/>
          <w:szCs w:val="20"/>
        </w:rPr>
        <w:fldChar w:fldCharType="end"/>
      </w:r>
      <w:r w:rsidRPr="0018487F">
        <w:rPr>
          <w:rFonts w:ascii="Arial" w:hAnsi="Arial" w:cs="Arial"/>
          <w:b w:val="0"/>
          <w:bCs w:val="0"/>
          <w:color w:val="auto"/>
          <w:sz w:val="20"/>
          <w:szCs w:val="20"/>
        </w:rPr>
        <w:t xml:space="preserve"> Ludność w podziale na lata produkcyjne w 2020 roku – analiza porównawcza</w:t>
      </w:r>
      <w:bookmarkEnd w:id="58"/>
      <w:bookmarkEnd w:id="59"/>
      <w:bookmarkEnd w:id="60"/>
    </w:p>
    <w:tbl>
      <w:tblPr>
        <w:tblW w:w="5000" w:type="pct"/>
        <w:tblCellMar>
          <w:left w:w="70" w:type="dxa"/>
          <w:right w:w="70" w:type="dxa"/>
        </w:tblCellMar>
        <w:tblLook w:val="04A0" w:firstRow="1" w:lastRow="0" w:firstColumn="1" w:lastColumn="0" w:noHBand="0" w:noVBand="1"/>
      </w:tblPr>
      <w:tblGrid>
        <w:gridCol w:w="1884"/>
        <w:gridCol w:w="867"/>
        <w:gridCol w:w="1036"/>
        <w:gridCol w:w="1342"/>
        <w:gridCol w:w="927"/>
        <w:gridCol w:w="1015"/>
        <w:gridCol w:w="1003"/>
        <w:gridCol w:w="1138"/>
      </w:tblGrid>
      <w:tr w:rsidR="0018487F" w:rsidRPr="0018487F" w14:paraId="65114763" w14:textId="77777777" w:rsidTr="00B90749">
        <w:trPr>
          <w:tblHeader/>
        </w:trPr>
        <w:tc>
          <w:tcPr>
            <w:tcW w:w="995" w:type="pct"/>
            <w:vMerge w:val="restart"/>
            <w:tcBorders>
              <w:top w:val="single" w:sz="8" w:space="0" w:color="auto"/>
              <w:left w:val="single" w:sz="8" w:space="0" w:color="auto"/>
              <w:bottom w:val="single" w:sz="4" w:space="0" w:color="auto"/>
              <w:right w:val="single" w:sz="4" w:space="0" w:color="auto"/>
            </w:tcBorders>
            <w:shd w:val="clear" w:color="auto" w:fill="FEF99A"/>
            <w:noWrap/>
            <w:vAlign w:val="center"/>
            <w:hideMark/>
          </w:tcPr>
          <w:p w14:paraId="3F9F1A5D" w14:textId="77777777" w:rsidR="0018487F" w:rsidRPr="0018487F" w:rsidRDefault="0018487F" w:rsidP="0018487F">
            <w:pPr>
              <w:spacing w:after="0" w:line="240" w:lineRule="auto"/>
              <w:jc w:val="center"/>
              <w:rPr>
                <w:rFonts w:ascii="Arial" w:eastAsia="Times New Roman" w:hAnsi="Arial" w:cs="Arial"/>
                <w:b/>
                <w:bCs/>
                <w:color w:val="000000"/>
                <w:sz w:val="18"/>
                <w:szCs w:val="18"/>
                <w:lang w:eastAsia="pl-PL"/>
              </w:rPr>
            </w:pPr>
            <w:r w:rsidRPr="0018487F">
              <w:rPr>
                <w:rFonts w:ascii="Arial" w:eastAsia="Times New Roman" w:hAnsi="Arial" w:cs="Arial"/>
                <w:b/>
                <w:bCs/>
                <w:color w:val="000000"/>
                <w:sz w:val="18"/>
                <w:szCs w:val="18"/>
                <w:lang w:eastAsia="pl-PL"/>
              </w:rPr>
              <w:t>Jednostka terytorialna</w:t>
            </w:r>
          </w:p>
        </w:tc>
        <w:tc>
          <w:tcPr>
            <w:tcW w:w="417" w:type="pct"/>
            <w:vMerge w:val="restart"/>
            <w:tcBorders>
              <w:top w:val="single" w:sz="8" w:space="0" w:color="auto"/>
              <w:left w:val="single" w:sz="4" w:space="0" w:color="auto"/>
              <w:bottom w:val="single" w:sz="4" w:space="0" w:color="auto"/>
              <w:right w:val="single" w:sz="4" w:space="0" w:color="auto"/>
            </w:tcBorders>
            <w:shd w:val="clear" w:color="auto" w:fill="FEF99A"/>
            <w:noWrap/>
            <w:vAlign w:val="center"/>
            <w:hideMark/>
          </w:tcPr>
          <w:p w14:paraId="55C32FDC" w14:textId="77777777" w:rsidR="0018487F" w:rsidRPr="0018487F" w:rsidRDefault="0018487F" w:rsidP="0018487F">
            <w:pPr>
              <w:spacing w:after="0" w:line="240" w:lineRule="auto"/>
              <w:jc w:val="center"/>
              <w:rPr>
                <w:rFonts w:ascii="Arial" w:eastAsia="Times New Roman" w:hAnsi="Arial" w:cs="Arial"/>
                <w:b/>
                <w:bCs/>
                <w:color w:val="000000"/>
                <w:sz w:val="18"/>
                <w:szCs w:val="18"/>
                <w:lang w:eastAsia="pl-PL"/>
              </w:rPr>
            </w:pPr>
            <w:r w:rsidRPr="0018487F">
              <w:rPr>
                <w:rFonts w:ascii="Arial" w:eastAsia="Times New Roman" w:hAnsi="Arial" w:cs="Arial"/>
                <w:b/>
                <w:bCs/>
                <w:color w:val="000000"/>
                <w:sz w:val="18"/>
                <w:szCs w:val="18"/>
                <w:lang w:eastAsia="pl-PL"/>
              </w:rPr>
              <w:t>ogółem</w:t>
            </w:r>
          </w:p>
        </w:tc>
        <w:tc>
          <w:tcPr>
            <w:tcW w:w="1233" w:type="pct"/>
            <w:gridSpan w:val="2"/>
            <w:tcBorders>
              <w:top w:val="single" w:sz="8" w:space="0" w:color="auto"/>
              <w:left w:val="nil"/>
              <w:bottom w:val="single" w:sz="4" w:space="0" w:color="auto"/>
              <w:right w:val="single" w:sz="4" w:space="0" w:color="auto"/>
            </w:tcBorders>
            <w:shd w:val="clear" w:color="auto" w:fill="FEF99A"/>
            <w:noWrap/>
            <w:vAlign w:val="center"/>
            <w:hideMark/>
          </w:tcPr>
          <w:p w14:paraId="3C0FEF1A" w14:textId="77777777" w:rsidR="0018487F" w:rsidRPr="0018487F" w:rsidRDefault="0018487F" w:rsidP="0018487F">
            <w:pPr>
              <w:spacing w:after="0" w:line="240" w:lineRule="auto"/>
              <w:jc w:val="center"/>
              <w:rPr>
                <w:rFonts w:ascii="Arial" w:eastAsia="Times New Roman" w:hAnsi="Arial" w:cs="Arial"/>
                <w:b/>
                <w:bCs/>
                <w:color w:val="000000"/>
                <w:sz w:val="18"/>
                <w:szCs w:val="18"/>
                <w:lang w:eastAsia="pl-PL"/>
              </w:rPr>
            </w:pPr>
            <w:r w:rsidRPr="0018487F">
              <w:rPr>
                <w:rFonts w:ascii="Arial" w:eastAsia="Times New Roman" w:hAnsi="Arial" w:cs="Arial"/>
                <w:b/>
                <w:bCs/>
                <w:color w:val="000000"/>
                <w:sz w:val="18"/>
                <w:szCs w:val="18"/>
                <w:lang w:eastAsia="pl-PL"/>
              </w:rPr>
              <w:t>w wieku przedprodukcyjnym</w:t>
            </w:r>
          </w:p>
        </w:tc>
        <w:tc>
          <w:tcPr>
            <w:tcW w:w="1190" w:type="pct"/>
            <w:gridSpan w:val="2"/>
            <w:tcBorders>
              <w:top w:val="single" w:sz="8" w:space="0" w:color="auto"/>
              <w:left w:val="nil"/>
              <w:bottom w:val="single" w:sz="4" w:space="0" w:color="auto"/>
              <w:right w:val="single" w:sz="4" w:space="0" w:color="auto"/>
            </w:tcBorders>
            <w:shd w:val="clear" w:color="auto" w:fill="FEF99A"/>
            <w:noWrap/>
            <w:vAlign w:val="center"/>
            <w:hideMark/>
          </w:tcPr>
          <w:p w14:paraId="4A548CAA" w14:textId="77777777" w:rsidR="0018487F" w:rsidRPr="0018487F" w:rsidRDefault="0018487F" w:rsidP="0018487F">
            <w:pPr>
              <w:spacing w:after="0" w:line="240" w:lineRule="auto"/>
              <w:jc w:val="center"/>
              <w:rPr>
                <w:rFonts w:ascii="Arial" w:eastAsia="Times New Roman" w:hAnsi="Arial" w:cs="Arial"/>
                <w:b/>
                <w:bCs/>
                <w:color w:val="000000"/>
                <w:sz w:val="18"/>
                <w:szCs w:val="18"/>
                <w:lang w:eastAsia="pl-PL"/>
              </w:rPr>
            </w:pPr>
            <w:r w:rsidRPr="0018487F">
              <w:rPr>
                <w:rFonts w:ascii="Arial" w:eastAsia="Times New Roman" w:hAnsi="Arial" w:cs="Arial"/>
                <w:b/>
                <w:bCs/>
                <w:color w:val="000000"/>
                <w:sz w:val="18"/>
                <w:szCs w:val="18"/>
                <w:lang w:eastAsia="pl-PL"/>
              </w:rPr>
              <w:t>w wieku produkcyjnym</w:t>
            </w:r>
          </w:p>
        </w:tc>
        <w:tc>
          <w:tcPr>
            <w:tcW w:w="1165" w:type="pct"/>
            <w:gridSpan w:val="2"/>
            <w:tcBorders>
              <w:top w:val="single" w:sz="8" w:space="0" w:color="auto"/>
              <w:left w:val="nil"/>
              <w:bottom w:val="single" w:sz="4" w:space="0" w:color="auto"/>
              <w:right w:val="single" w:sz="8" w:space="0" w:color="000000"/>
            </w:tcBorders>
            <w:shd w:val="clear" w:color="auto" w:fill="FEF99A"/>
            <w:noWrap/>
            <w:vAlign w:val="center"/>
            <w:hideMark/>
          </w:tcPr>
          <w:p w14:paraId="28A535E4" w14:textId="77777777" w:rsidR="0018487F" w:rsidRPr="0018487F" w:rsidRDefault="0018487F" w:rsidP="0018487F">
            <w:pPr>
              <w:spacing w:after="0" w:line="240" w:lineRule="auto"/>
              <w:jc w:val="center"/>
              <w:rPr>
                <w:rFonts w:ascii="Arial" w:eastAsia="Times New Roman" w:hAnsi="Arial" w:cs="Arial"/>
                <w:b/>
                <w:bCs/>
                <w:color w:val="000000"/>
                <w:sz w:val="18"/>
                <w:szCs w:val="18"/>
                <w:lang w:eastAsia="pl-PL"/>
              </w:rPr>
            </w:pPr>
            <w:r w:rsidRPr="0018487F">
              <w:rPr>
                <w:rFonts w:ascii="Arial" w:eastAsia="Times New Roman" w:hAnsi="Arial" w:cs="Arial"/>
                <w:b/>
                <w:bCs/>
                <w:color w:val="000000"/>
                <w:sz w:val="18"/>
                <w:szCs w:val="18"/>
                <w:lang w:eastAsia="pl-PL"/>
              </w:rPr>
              <w:t>w wieku poprodukcyjnym</w:t>
            </w:r>
          </w:p>
        </w:tc>
      </w:tr>
      <w:tr w:rsidR="0018487F" w:rsidRPr="0018487F" w14:paraId="53434041" w14:textId="77777777" w:rsidTr="00B1236D">
        <w:trPr>
          <w:tblHeader/>
        </w:trPr>
        <w:tc>
          <w:tcPr>
            <w:tcW w:w="995" w:type="pct"/>
            <w:vMerge/>
            <w:tcBorders>
              <w:top w:val="single" w:sz="8" w:space="0" w:color="auto"/>
              <w:left w:val="single" w:sz="8" w:space="0" w:color="auto"/>
              <w:bottom w:val="single" w:sz="4" w:space="0" w:color="auto"/>
              <w:right w:val="single" w:sz="4" w:space="0" w:color="auto"/>
            </w:tcBorders>
            <w:vAlign w:val="center"/>
            <w:hideMark/>
          </w:tcPr>
          <w:p w14:paraId="62EC9FD1" w14:textId="77777777" w:rsidR="0018487F" w:rsidRPr="0018487F" w:rsidRDefault="0018487F" w:rsidP="0018487F">
            <w:pPr>
              <w:spacing w:after="0" w:line="240" w:lineRule="auto"/>
              <w:rPr>
                <w:rFonts w:ascii="Arial" w:eastAsia="Times New Roman" w:hAnsi="Arial" w:cs="Arial"/>
                <w:b/>
                <w:bCs/>
                <w:color w:val="000000"/>
                <w:sz w:val="18"/>
                <w:szCs w:val="18"/>
                <w:lang w:eastAsia="pl-PL"/>
              </w:rPr>
            </w:pPr>
          </w:p>
        </w:tc>
        <w:tc>
          <w:tcPr>
            <w:tcW w:w="417" w:type="pct"/>
            <w:vMerge/>
            <w:tcBorders>
              <w:top w:val="single" w:sz="8" w:space="0" w:color="auto"/>
              <w:left w:val="single" w:sz="4" w:space="0" w:color="auto"/>
              <w:bottom w:val="single" w:sz="4" w:space="0" w:color="auto"/>
              <w:right w:val="single" w:sz="4" w:space="0" w:color="auto"/>
            </w:tcBorders>
            <w:vAlign w:val="center"/>
            <w:hideMark/>
          </w:tcPr>
          <w:p w14:paraId="2ABC029F" w14:textId="77777777" w:rsidR="0018487F" w:rsidRPr="0018487F" w:rsidRDefault="0018487F" w:rsidP="0018487F">
            <w:pPr>
              <w:spacing w:after="0" w:line="240" w:lineRule="auto"/>
              <w:rPr>
                <w:rFonts w:ascii="Arial" w:eastAsia="Times New Roman" w:hAnsi="Arial" w:cs="Arial"/>
                <w:b/>
                <w:bCs/>
                <w:color w:val="000000"/>
                <w:sz w:val="18"/>
                <w:szCs w:val="18"/>
                <w:lang w:eastAsia="pl-PL"/>
              </w:rPr>
            </w:pPr>
          </w:p>
        </w:tc>
        <w:tc>
          <w:tcPr>
            <w:tcW w:w="536" w:type="pct"/>
            <w:tcBorders>
              <w:top w:val="nil"/>
              <w:left w:val="nil"/>
              <w:bottom w:val="single" w:sz="4" w:space="0" w:color="auto"/>
              <w:right w:val="single" w:sz="4" w:space="0" w:color="auto"/>
            </w:tcBorders>
            <w:shd w:val="clear" w:color="auto" w:fill="auto"/>
            <w:noWrap/>
            <w:vAlign w:val="center"/>
            <w:hideMark/>
          </w:tcPr>
          <w:p w14:paraId="09BD649B" w14:textId="77777777" w:rsidR="0018487F" w:rsidRPr="0018487F" w:rsidRDefault="0018487F" w:rsidP="0018487F">
            <w:pPr>
              <w:spacing w:after="0" w:line="240" w:lineRule="auto"/>
              <w:jc w:val="center"/>
              <w:rPr>
                <w:rFonts w:ascii="Arial" w:eastAsia="Times New Roman" w:hAnsi="Arial" w:cs="Arial"/>
                <w:color w:val="000000"/>
                <w:sz w:val="18"/>
                <w:szCs w:val="18"/>
                <w:lang w:eastAsia="pl-PL"/>
              </w:rPr>
            </w:pPr>
            <w:r w:rsidRPr="0018487F">
              <w:rPr>
                <w:rFonts w:ascii="Arial" w:eastAsia="Times New Roman" w:hAnsi="Arial" w:cs="Arial"/>
                <w:color w:val="000000"/>
                <w:sz w:val="18"/>
                <w:szCs w:val="18"/>
                <w:lang w:eastAsia="pl-PL"/>
              </w:rPr>
              <w:t>liczba</w:t>
            </w:r>
          </w:p>
        </w:tc>
        <w:tc>
          <w:tcPr>
            <w:tcW w:w="697" w:type="pct"/>
            <w:tcBorders>
              <w:top w:val="nil"/>
              <w:left w:val="nil"/>
              <w:bottom w:val="single" w:sz="4" w:space="0" w:color="auto"/>
              <w:right w:val="single" w:sz="4" w:space="0" w:color="auto"/>
            </w:tcBorders>
            <w:shd w:val="clear" w:color="auto" w:fill="auto"/>
            <w:vAlign w:val="center"/>
            <w:hideMark/>
          </w:tcPr>
          <w:p w14:paraId="41C955CA" w14:textId="77777777" w:rsidR="0018487F" w:rsidRPr="0018487F" w:rsidRDefault="0018487F" w:rsidP="0018487F">
            <w:pPr>
              <w:spacing w:after="0" w:line="240" w:lineRule="auto"/>
              <w:jc w:val="center"/>
              <w:rPr>
                <w:rFonts w:ascii="Arial" w:eastAsia="Times New Roman" w:hAnsi="Arial" w:cs="Arial"/>
                <w:color w:val="000000"/>
                <w:sz w:val="18"/>
                <w:szCs w:val="18"/>
                <w:lang w:eastAsia="pl-PL"/>
              </w:rPr>
            </w:pPr>
            <w:r w:rsidRPr="0018487F">
              <w:rPr>
                <w:rFonts w:ascii="Arial" w:eastAsia="Times New Roman" w:hAnsi="Arial" w:cs="Arial"/>
                <w:color w:val="000000"/>
                <w:sz w:val="18"/>
                <w:szCs w:val="18"/>
                <w:lang w:eastAsia="pl-PL"/>
              </w:rPr>
              <w:t>udział %</w:t>
            </w:r>
          </w:p>
        </w:tc>
        <w:tc>
          <w:tcPr>
            <w:tcW w:w="568" w:type="pct"/>
            <w:tcBorders>
              <w:top w:val="nil"/>
              <w:left w:val="nil"/>
              <w:bottom w:val="single" w:sz="4" w:space="0" w:color="auto"/>
              <w:right w:val="single" w:sz="4" w:space="0" w:color="auto"/>
            </w:tcBorders>
            <w:shd w:val="clear" w:color="auto" w:fill="auto"/>
            <w:noWrap/>
            <w:vAlign w:val="center"/>
            <w:hideMark/>
          </w:tcPr>
          <w:p w14:paraId="63ED0B29" w14:textId="77777777" w:rsidR="0018487F" w:rsidRPr="0018487F" w:rsidRDefault="0018487F" w:rsidP="0018487F">
            <w:pPr>
              <w:spacing w:after="0" w:line="240" w:lineRule="auto"/>
              <w:jc w:val="center"/>
              <w:rPr>
                <w:rFonts w:ascii="Arial" w:eastAsia="Times New Roman" w:hAnsi="Arial" w:cs="Arial"/>
                <w:color w:val="000000"/>
                <w:sz w:val="18"/>
                <w:szCs w:val="18"/>
                <w:lang w:eastAsia="pl-PL"/>
              </w:rPr>
            </w:pPr>
            <w:r w:rsidRPr="0018487F">
              <w:rPr>
                <w:rFonts w:ascii="Arial" w:eastAsia="Times New Roman" w:hAnsi="Arial" w:cs="Arial"/>
                <w:color w:val="000000"/>
                <w:sz w:val="18"/>
                <w:szCs w:val="18"/>
                <w:lang w:eastAsia="pl-PL"/>
              </w:rPr>
              <w:t>liczba</w:t>
            </w:r>
          </w:p>
        </w:tc>
        <w:tc>
          <w:tcPr>
            <w:tcW w:w="623" w:type="pct"/>
            <w:tcBorders>
              <w:top w:val="nil"/>
              <w:left w:val="nil"/>
              <w:bottom w:val="single" w:sz="4" w:space="0" w:color="auto"/>
              <w:right w:val="single" w:sz="4" w:space="0" w:color="auto"/>
            </w:tcBorders>
            <w:shd w:val="clear" w:color="auto" w:fill="auto"/>
            <w:vAlign w:val="center"/>
            <w:hideMark/>
          </w:tcPr>
          <w:p w14:paraId="17D20980" w14:textId="77777777" w:rsidR="0018487F" w:rsidRPr="0018487F" w:rsidRDefault="0018487F" w:rsidP="0018487F">
            <w:pPr>
              <w:spacing w:after="0" w:line="240" w:lineRule="auto"/>
              <w:jc w:val="center"/>
              <w:rPr>
                <w:rFonts w:ascii="Arial" w:eastAsia="Times New Roman" w:hAnsi="Arial" w:cs="Arial"/>
                <w:color w:val="000000"/>
                <w:sz w:val="18"/>
                <w:szCs w:val="18"/>
                <w:lang w:eastAsia="pl-PL"/>
              </w:rPr>
            </w:pPr>
            <w:r w:rsidRPr="0018487F">
              <w:rPr>
                <w:rFonts w:ascii="Arial" w:eastAsia="Times New Roman" w:hAnsi="Arial" w:cs="Arial"/>
                <w:color w:val="000000"/>
                <w:sz w:val="18"/>
                <w:szCs w:val="18"/>
                <w:lang w:eastAsia="pl-PL"/>
              </w:rPr>
              <w:t>udział %</w:t>
            </w:r>
          </w:p>
        </w:tc>
        <w:tc>
          <w:tcPr>
            <w:tcW w:w="545" w:type="pct"/>
            <w:tcBorders>
              <w:top w:val="nil"/>
              <w:left w:val="nil"/>
              <w:bottom w:val="single" w:sz="4" w:space="0" w:color="auto"/>
              <w:right w:val="single" w:sz="4" w:space="0" w:color="auto"/>
            </w:tcBorders>
            <w:shd w:val="clear" w:color="auto" w:fill="auto"/>
            <w:noWrap/>
            <w:vAlign w:val="center"/>
            <w:hideMark/>
          </w:tcPr>
          <w:p w14:paraId="6FC332A9" w14:textId="77777777" w:rsidR="0018487F" w:rsidRPr="0018487F" w:rsidRDefault="0018487F" w:rsidP="0018487F">
            <w:pPr>
              <w:spacing w:after="0" w:line="240" w:lineRule="auto"/>
              <w:jc w:val="center"/>
              <w:rPr>
                <w:rFonts w:ascii="Arial" w:eastAsia="Times New Roman" w:hAnsi="Arial" w:cs="Arial"/>
                <w:color w:val="000000"/>
                <w:sz w:val="18"/>
                <w:szCs w:val="18"/>
                <w:lang w:eastAsia="pl-PL"/>
              </w:rPr>
            </w:pPr>
            <w:r w:rsidRPr="0018487F">
              <w:rPr>
                <w:rFonts w:ascii="Arial" w:eastAsia="Times New Roman" w:hAnsi="Arial" w:cs="Arial"/>
                <w:color w:val="000000"/>
                <w:sz w:val="18"/>
                <w:szCs w:val="18"/>
                <w:lang w:eastAsia="pl-PL"/>
              </w:rPr>
              <w:t>Liczba</w:t>
            </w:r>
          </w:p>
        </w:tc>
        <w:tc>
          <w:tcPr>
            <w:tcW w:w="620" w:type="pct"/>
            <w:tcBorders>
              <w:top w:val="nil"/>
              <w:left w:val="nil"/>
              <w:bottom w:val="single" w:sz="4" w:space="0" w:color="auto"/>
              <w:right w:val="single" w:sz="8" w:space="0" w:color="auto"/>
            </w:tcBorders>
            <w:shd w:val="clear" w:color="auto" w:fill="auto"/>
            <w:vAlign w:val="center"/>
            <w:hideMark/>
          </w:tcPr>
          <w:p w14:paraId="2E7B8252" w14:textId="77777777" w:rsidR="0018487F" w:rsidRPr="0018487F" w:rsidRDefault="0018487F" w:rsidP="0018487F">
            <w:pPr>
              <w:spacing w:after="0" w:line="240" w:lineRule="auto"/>
              <w:jc w:val="center"/>
              <w:rPr>
                <w:rFonts w:ascii="Arial" w:eastAsia="Times New Roman" w:hAnsi="Arial" w:cs="Arial"/>
                <w:color w:val="000000"/>
                <w:sz w:val="18"/>
                <w:szCs w:val="18"/>
                <w:lang w:eastAsia="pl-PL"/>
              </w:rPr>
            </w:pPr>
            <w:r w:rsidRPr="0018487F">
              <w:rPr>
                <w:rFonts w:ascii="Arial" w:eastAsia="Times New Roman" w:hAnsi="Arial" w:cs="Arial"/>
                <w:color w:val="000000"/>
                <w:sz w:val="18"/>
                <w:szCs w:val="18"/>
                <w:lang w:eastAsia="pl-PL"/>
              </w:rPr>
              <w:t>udział %</w:t>
            </w:r>
          </w:p>
        </w:tc>
      </w:tr>
      <w:tr w:rsidR="0018487F" w:rsidRPr="0018487F" w14:paraId="04B4A0EF" w14:textId="77777777" w:rsidTr="00B90749">
        <w:tc>
          <w:tcPr>
            <w:tcW w:w="995" w:type="pct"/>
            <w:tcBorders>
              <w:top w:val="nil"/>
              <w:left w:val="single" w:sz="8" w:space="0" w:color="auto"/>
              <w:bottom w:val="single" w:sz="4" w:space="0" w:color="auto"/>
              <w:right w:val="single" w:sz="4" w:space="0" w:color="auto"/>
            </w:tcBorders>
            <w:shd w:val="clear" w:color="auto" w:fill="F1F9F3"/>
            <w:noWrap/>
            <w:vAlign w:val="center"/>
            <w:hideMark/>
          </w:tcPr>
          <w:p w14:paraId="5604EDDB" w14:textId="77777777" w:rsidR="0018487F" w:rsidRPr="0018487F" w:rsidRDefault="0018487F" w:rsidP="0018487F">
            <w:pPr>
              <w:spacing w:after="0" w:line="240" w:lineRule="auto"/>
              <w:rPr>
                <w:rFonts w:ascii="Arial" w:eastAsia="Times New Roman" w:hAnsi="Arial" w:cs="Arial"/>
                <w:sz w:val="18"/>
                <w:szCs w:val="18"/>
                <w:lang w:eastAsia="pl-PL"/>
              </w:rPr>
            </w:pPr>
            <w:r w:rsidRPr="0018487F">
              <w:rPr>
                <w:rFonts w:ascii="Arial" w:eastAsia="Times New Roman" w:hAnsi="Arial" w:cs="Arial"/>
                <w:sz w:val="18"/>
                <w:szCs w:val="18"/>
                <w:lang w:eastAsia="pl-PL"/>
              </w:rPr>
              <w:t>Powiat opoczyński</w:t>
            </w:r>
          </w:p>
        </w:tc>
        <w:tc>
          <w:tcPr>
            <w:tcW w:w="417" w:type="pct"/>
            <w:tcBorders>
              <w:top w:val="nil"/>
              <w:left w:val="nil"/>
              <w:bottom w:val="single" w:sz="4" w:space="0" w:color="auto"/>
              <w:right w:val="single" w:sz="4" w:space="0" w:color="auto"/>
            </w:tcBorders>
            <w:shd w:val="clear" w:color="auto" w:fill="F1F9F3"/>
            <w:noWrap/>
            <w:vAlign w:val="center"/>
            <w:hideMark/>
          </w:tcPr>
          <w:p w14:paraId="1625C826"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75 524</w:t>
            </w:r>
          </w:p>
        </w:tc>
        <w:tc>
          <w:tcPr>
            <w:tcW w:w="536" w:type="pct"/>
            <w:tcBorders>
              <w:top w:val="nil"/>
              <w:left w:val="nil"/>
              <w:bottom w:val="single" w:sz="4" w:space="0" w:color="auto"/>
              <w:right w:val="single" w:sz="4" w:space="0" w:color="auto"/>
            </w:tcBorders>
            <w:shd w:val="clear" w:color="auto" w:fill="F1F9F3"/>
            <w:noWrap/>
            <w:vAlign w:val="center"/>
            <w:hideMark/>
          </w:tcPr>
          <w:p w14:paraId="427C0843"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14 386</w:t>
            </w:r>
          </w:p>
        </w:tc>
        <w:tc>
          <w:tcPr>
            <w:tcW w:w="697" w:type="pct"/>
            <w:tcBorders>
              <w:top w:val="nil"/>
              <w:left w:val="nil"/>
              <w:bottom w:val="single" w:sz="4" w:space="0" w:color="auto"/>
              <w:right w:val="single" w:sz="4" w:space="0" w:color="auto"/>
            </w:tcBorders>
            <w:shd w:val="clear" w:color="auto" w:fill="F1F9F3"/>
            <w:noWrap/>
            <w:vAlign w:val="center"/>
            <w:hideMark/>
          </w:tcPr>
          <w:p w14:paraId="2B55BD7F"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19,0</w:t>
            </w:r>
          </w:p>
        </w:tc>
        <w:tc>
          <w:tcPr>
            <w:tcW w:w="568" w:type="pct"/>
            <w:tcBorders>
              <w:top w:val="nil"/>
              <w:left w:val="nil"/>
              <w:bottom w:val="single" w:sz="4" w:space="0" w:color="auto"/>
              <w:right w:val="single" w:sz="4" w:space="0" w:color="auto"/>
            </w:tcBorders>
            <w:shd w:val="clear" w:color="auto" w:fill="F1F9F3"/>
            <w:noWrap/>
            <w:vAlign w:val="center"/>
            <w:hideMark/>
          </w:tcPr>
          <w:p w14:paraId="13536BBC"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45 059</w:t>
            </w:r>
          </w:p>
        </w:tc>
        <w:tc>
          <w:tcPr>
            <w:tcW w:w="623" w:type="pct"/>
            <w:tcBorders>
              <w:top w:val="nil"/>
              <w:left w:val="nil"/>
              <w:bottom w:val="single" w:sz="4" w:space="0" w:color="auto"/>
              <w:right w:val="single" w:sz="4" w:space="0" w:color="auto"/>
            </w:tcBorders>
            <w:shd w:val="clear" w:color="auto" w:fill="F1F9F3"/>
            <w:noWrap/>
            <w:vAlign w:val="center"/>
            <w:hideMark/>
          </w:tcPr>
          <w:p w14:paraId="0258C06D"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59,7</w:t>
            </w:r>
          </w:p>
        </w:tc>
        <w:tc>
          <w:tcPr>
            <w:tcW w:w="545" w:type="pct"/>
            <w:tcBorders>
              <w:top w:val="nil"/>
              <w:left w:val="nil"/>
              <w:bottom w:val="single" w:sz="4" w:space="0" w:color="auto"/>
              <w:right w:val="single" w:sz="4" w:space="0" w:color="auto"/>
            </w:tcBorders>
            <w:shd w:val="clear" w:color="auto" w:fill="F1F9F3"/>
            <w:noWrap/>
            <w:vAlign w:val="center"/>
            <w:hideMark/>
          </w:tcPr>
          <w:p w14:paraId="21DAC0C2"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16 079</w:t>
            </w:r>
          </w:p>
        </w:tc>
        <w:tc>
          <w:tcPr>
            <w:tcW w:w="620" w:type="pct"/>
            <w:tcBorders>
              <w:top w:val="nil"/>
              <w:left w:val="nil"/>
              <w:bottom w:val="single" w:sz="4" w:space="0" w:color="auto"/>
              <w:right w:val="single" w:sz="8" w:space="0" w:color="auto"/>
            </w:tcBorders>
            <w:shd w:val="clear" w:color="auto" w:fill="F1F9F3"/>
            <w:noWrap/>
            <w:vAlign w:val="center"/>
            <w:hideMark/>
          </w:tcPr>
          <w:p w14:paraId="60219DEE"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21,3</w:t>
            </w:r>
          </w:p>
        </w:tc>
      </w:tr>
      <w:tr w:rsidR="0018487F" w:rsidRPr="0018487F" w14:paraId="1E43A6A0" w14:textId="77777777" w:rsidTr="0018487F">
        <w:tc>
          <w:tcPr>
            <w:tcW w:w="995" w:type="pct"/>
            <w:tcBorders>
              <w:top w:val="nil"/>
              <w:left w:val="single" w:sz="8" w:space="0" w:color="auto"/>
              <w:bottom w:val="single" w:sz="4" w:space="0" w:color="auto"/>
              <w:right w:val="single" w:sz="4" w:space="0" w:color="auto"/>
            </w:tcBorders>
            <w:shd w:val="clear" w:color="auto" w:fill="auto"/>
            <w:noWrap/>
            <w:vAlign w:val="center"/>
            <w:hideMark/>
          </w:tcPr>
          <w:p w14:paraId="208EB2C3" w14:textId="77777777" w:rsidR="0018487F" w:rsidRPr="0018487F" w:rsidRDefault="0018487F" w:rsidP="0018487F">
            <w:pPr>
              <w:spacing w:after="0" w:line="240" w:lineRule="auto"/>
              <w:rPr>
                <w:rFonts w:ascii="Arial" w:eastAsia="Times New Roman" w:hAnsi="Arial" w:cs="Arial"/>
                <w:sz w:val="18"/>
                <w:szCs w:val="18"/>
                <w:lang w:eastAsia="pl-PL"/>
              </w:rPr>
            </w:pPr>
            <w:r w:rsidRPr="0018487F">
              <w:rPr>
                <w:rFonts w:ascii="Arial" w:eastAsia="Times New Roman" w:hAnsi="Arial" w:cs="Arial"/>
                <w:sz w:val="18"/>
                <w:szCs w:val="18"/>
                <w:lang w:eastAsia="pl-PL"/>
              </w:rPr>
              <w:t>Mniszków</w:t>
            </w:r>
          </w:p>
        </w:tc>
        <w:tc>
          <w:tcPr>
            <w:tcW w:w="417" w:type="pct"/>
            <w:tcBorders>
              <w:top w:val="nil"/>
              <w:left w:val="nil"/>
              <w:bottom w:val="single" w:sz="4" w:space="0" w:color="auto"/>
              <w:right w:val="single" w:sz="4" w:space="0" w:color="auto"/>
            </w:tcBorders>
            <w:shd w:val="clear" w:color="auto" w:fill="auto"/>
            <w:noWrap/>
            <w:vAlign w:val="center"/>
            <w:hideMark/>
          </w:tcPr>
          <w:p w14:paraId="1D6CB6B0"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4 750</w:t>
            </w:r>
          </w:p>
        </w:tc>
        <w:tc>
          <w:tcPr>
            <w:tcW w:w="536" w:type="pct"/>
            <w:tcBorders>
              <w:top w:val="nil"/>
              <w:left w:val="nil"/>
              <w:bottom w:val="single" w:sz="4" w:space="0" w:color="auto"/>
              <w:right w:val="single" w:sz="4" w:space="0" w:color="auto"/>
            </w:tcBorders>
            <w:shd w:val="clear" w:color="auto" w:fill="auto"/>
            <w:noWrap/>
            <w:vAlign w:val="center"/>
            <w:hideMark/>
          </w:tcPr>
          <w:p w14:paraId="6EA93B3A"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955</w:t>
            </w:r>
          </w:p>
        </w:tc>
        <w:tc>
          <w:tcPr>
            <w:tcW w:w="697" w:type="pct"/>
            <w:tcBorders>
              <w:top w:val="nil"/>
              <w:left w:val="nil"/>
              <w:bottom w:val="single" w:sz="4" w:space="0" w:color="auto"/>
              <w:right w:val="single" w:sz="4" w:space="0" w:color="auto"/>
            </w:tcBorders>
            <w:shd w:val="clear" w:color="auto" w:fill="auto"/>
            <w:noWrap/>
            <w:vAlign w:val="center"/>
            <w:hideMark/>
          </w:tcPr>
          <w:p w14:paraId="6D52103C"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20,1</w:t>
            </w:r>
          </w:p>
        </w:tc>
        <w:tc>
          <w:tcPr>
            <w:tcW w:w="568" w:type="pct"/>
            <w:tcBorders>
              <w:top w:val="nil"/>
              <w:left w:val="nil"/>
              <w:bottom w:val="single" w:sz="4" w:space="0" w:color="auto"/>
              <w:right w:val="single" w:sz="4" w:space="0" w:color="auto"/>
            </w:tcBorders>
            <w:shd w:val="clear" w:color="auto" w:fill="auto"/>
            <w:noWrap/>
            <w:vAlign w:val="center"/>
            <w:hideMark/>
          </w:tcPr>
          <w:p w14:paraId="0045CADB"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2 821</w:t>
            </w:r>
          </w:p>
        </w:tc>
        <w:tc>
          <w:tcPr>
            <w:tcW w:w="623" w:type="pct"/>
            <w:tcBorders>
              <w:top w:val="nil"/>
              <w:left w:val="nil"/>
              <w:bottom w:val="single" w:sz="4" w:space="0" w:color="auto"/>
              <w:right w:val="single" w:sz="4" w:space="0" w:color="auto"/>
            </w:tcBorders>
            <w:shd w:val="clear" w:color="auto" w:fill="auto"/>
            <w:noWrap/>
            <w:vAlign w:val="center"/>
            <w:hideMark/>
          </w:tcPr>
          <w:p w14:paraId="1083ED2F"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59,4</w:t>
            </w:r>
          </w:p>
        </w:tc>
        <w:tc>
          <w:tcPr>
            <w:tcW w:w="545" w:type="pct"/>
            <w:tcBorders>
              <w:top w:val="nil"/>
              <w:left w:val="nil"/>
              <w:bottom w:val="single" w:sz="4" w:space="0" w:color="auto"/>
              <w:right w:val="single" w:sz="4" w:space="0" w:color="auto"/>
            </w:tcBorders>
            <w:shd w:val="clear" w:color="auto" w:fill="auto"/>
            <w:noWrap/>
            <w:vAlign w:val="center"/>
            <w:hideMark/>
          </w:tcPr>
          <w:p w14:paraId="302ECB57"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974</w:t>
            </w:r>
          </w:p>
        </w:tc>
        <w:tc>
          <w:tcPr>
            <w:tcW w:w="620" w:type="pct"/>
            <w:tcBorders>
              <w:top w:val="nil"/>
              <w:left w:val="nil"/>
              <w:bottom w:val="single" w:sz="4" w:space="0" w:color="auto"/>
              <w:right w:val="single" w:sz="8" w:space="0" w:color="auto"/>
            </w:tcBorders>
            <w:shd w:val="clear" w:color="auto" w:fill="auto"/>
            <w:noWrap/>
            <w:vAlign w:val="center"/>
            <w:hideMark/>
          </w:tcPr>
          <w:p w14:paraId="0E3B9158"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20,5</w:t>
            </w:r>
          </w:p>
        </w:tc>
      </w:tr>
      <w:tr w:rsidR="0018487F" w:rsidRPr="0018487F" w14:paraId="7C0AD06D" w14:textId="77777777" w:rsidTr="00B90749">
        <w:tc>
          <w:tcPr>
            <w:tcW w:w="995" w:type="pct"/>
            <w:tcBorders>
              <w:top w:val="nil"/>
              <w:left w:val="single" w:sz="8" w:space="0" w:color="auto"/>
              <w:bottom w:val="single" w:sz="4" w:space="0" w:color="auto"/>
              <w:right w:val="single" w:sz="4" w:space="0" w:color="auto"/>
            </w:tcBorders>
            <w:shd w:val="clear" w:color="auto" w:fill="F1F9F3"/>
            <w:noWrap/>
            <w:vAlign w:val="center"/>
            <w:hideMark/>
          </w:tcPr>
          <w:p w14:paraId="245C10CF" w14:textId="77777777" w:rsidR="0018487F" w:rsidRPr="0018487F" w:rsidRDefault="0018487F" w:rsidP="0018487F">
            <w:pPr>
              <w:spacing w:after="0" w:line="240" w:lineRule="auto"/>
              <w:rPr>
                <w:rFonts w:ascii="Arial" w:eastAsia="Times New Roman" w:hAnsi="Arial" w:cs="Arial"/>
                <w:sz w:val="18"/>
                <w:szCs w:val="18"/>
                <w:lang w:eastAsia="pl-PL"/>
              </w:rPr>
            </w:pPr>
            <w:r w:rsidRPr="0018487F">
              <w:rPr>
                <w:rFonts w:ascii="Arial" w:eastAsia="Times New Roman" w:hAnsi="Arial" w:cs="Arial"/>
                <w:sz w:val="18"/>
                <w:szCs w:val="18"/>
                <w:lang w:eastAsia="pl-PL"/>
              </w:rPr>
              <w:t>Powiat piotrkowski</w:t>
            </w:r>
          </w:p>
        </w:tc>
        <w:tc>
          <w:tcPr>
            <w:tcW w:w="417" w:type="pct"/>
            <w:tcBorders>
              <w:top w:val="nil"/>
              <w:left w:val="nil"/>
              <w:bottom w:val="single" w:sz="4" w:space="0" w:color="auto"/>
              <w:right w:val="single" w:sz="4" w:space="0" w:color="auto"/>
            </w:tcBorders>
            <w:shd w:val="clear" w:color="auto" w:fill="F1F9F3"/>
            <w:noWrap/>
            <w:vAlign w:val="center"/>
            <w:hideMark/>
          </w:tcPr>
          <w:p w14:paraId="7AFD9004"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91 208</w:t>
            </w:r>
          </w:p>
        </w:tc>
        <w:tc>
          <w:tcPr>
            <w:tcW w:w="536" w:type="pct"/>
            <w:tcBorders>
              <w:top w:val="nil"/>
              <w:left w:val="nil"/>
              <w:bottom w:val="single" w:sz="4" w:space="0" w:color="auto"/>
              <w:right w:val="single" w:sz="4" w:space="0" w:color="auto"/>
            </w:tcBorders>
            <w:shd w:val="clear" w:color="auto" w:fill="F1F9F3"/>
            <w:noWrap/>
            <w:vAlign w:val="center"/>
            <w:hideMark/>
          </w:tcPr>
          <w:p w14:paraId="6C8AD9D8"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17 654</w:t>
            </w:r>
          </w:p>
        </w:tc>
        <w:tc>
          <w:tcPr>
            <w:tcW w:w="697" w:type="pct"/>
            <w:tcBorders>
              <w:top w:val="nil"/>
              <w:left w:val="nil"/>
              <w:bottom w:val="single" w:sz="4" w:space="0" w:color="auto"/>
              <w:right w:val="single" w:sz="4" w:space="0" w:color="auto"/>
            </w:tcBorders>
            <w:shd w:val="clear" w:color="auto" w:fill="F1F9F3"/>
            <w:noWrap/>
            <w:vAlign w:val="center"/>
            <w:hideMark/>
          </w:tcPr>
          <w:p w14:paraId="25D41EFE"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19,4</w:t>
            </w:r>
          </w:p>
        </w:tc>
        <w:tc>
          <w:tcPr>
            <w:tcW w:w="568" w:type="pct"/>
            <w:tcBorders>
              <w:top w:val="nil"/>
              <w:left w:val="nil"/>
              <w:bottom w:val="single" w:sz="4" w:space="0" w:color="auto"/>
              <w:right w:val="single" w:sz="4" w:space="0" w:color="auto"/>
            </w:tcBorders>
            <w:shd w:val="clear" w:color="auto" w:fill="F1F9F3"/>
            <w:noWrap/>
            <w:vAlign w:val="center"/>
            <w:hideMark/>
          </w:tcPr>
          <w:p w14:paraId="55B5C2ED"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54 554</w:t>
            </w:r>
          </w:p>
        </w:tc>
        <w:tc>
          <w:tcPr>
            <w:tcW w:w="623" w:type="pct"/>
            <w:tcBorders>
              <w:top w:val="nil"/>
              <w:left w:val="nil"/>
              <w:bottom w:val="single" w:sz="4" w:space="0" w:color="auto"/>
              <w:right w:val="single" w:sz="4" w:space="0" w:color="auto"/>
            </w:tcBorders>
            <w:shd w:val="clear" w:color="auto" w:fill="F1F9F3"/>
            <w:noWrap/>
            <w:vAlign w:val="center"/>
            <w:hideMark/>
          </w:tcPr>
          <w:p w14:paraId="3903D0F8"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59,8</w:t>
            </w:r>
          </w:p>
        </w:tc>
        <w:tc>
          <w:tcPr>
            <w:tcW w:w="545" w:type="pct"/>
            <w:tcBorders>
              <w:top w:val="nil"/>
              <w:left w:val="nil"/>
              <w:bottom w:val="single" w:sz="4" w:space="0" w:color="auto"/>
              <w:right w:val="single" w:sz="4" w:space="0" w:color="auto"/>
            </w:tcBorders>
            <w:shd w:val="clear" w:color="auto" w:fill="F1F9F3"/>
            <w:noWrap/>
            <w:vAlign w:val="center"/>
            <w:hideMark/>
          </w:tcPr>
          <w:p w14:paraId="62748FE3"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19 000</w:t>
            </w:r>
          </w:p>
        </w:tc>
        <w:tc>
          <w:tcPr>
            <w:tcW w:w="620" w:type="pct"/>
            <w:tcBorders>
              <w:top w:val="nil"/>
              <w:left w:val="nil"/>
              <w:bottom w:val="single" w:sz="4" w:space="0" w:color="auto"/>
              <w:right w:val="single" w:sz="8" w:space="0" w:color="auto"/>
            </w:tcBorders>
            <w:shd w:val="clear" w:color="auto" w:fill="F1F9F3"/>
            <w:noWrap/>
            <w:vAlign w:val="center"/>
            <w:hideMark/>
          </w:tcPr>
          <w:p w14:paraId="2CC0D07B"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20,8</w:t>
            </w:r>
          </w:p>
        </w:tc>
      </w:tr>
      <w:tr w:rsidR="00B1236D" w:rsidRPr="0018487F" w14:paraId="2DA6746D" w14:textId="77777777" w:rsidTr="00B1236D">
        <w:tc>
          <w:tcPr>
            <w:tcW w:w="995" w:type="pct"/>
            <w:tcBorders>
              <w:top w:val="nil"/>
              <w:left w:val="single" w:sz="8" w:space="0" w:color="auto"/>
              <w:bottom w:val="single" w:sz="4" w:space="0" w:color="auto"/>
              <w:right w:val="single" w:sz="4" w:space="0" w:color="auto"/>
            </w:tcBorders>
            <w:shd w:val="clear" w:color="auto" w:fill="auto"/>
            <w:noWrap/>
            <w:vAlign w:val="center"/>
            <w:hideMark/>
          </w:tcPr>
          <w:p w14:paraId="45EAEC52" w14:textId="77777777" w:rsidR="0018487F" w:rsidRPr="0018487F" w:rsidRDefault="0018487F" w:rsidP="0018487F">
            <w:pPr>
              <w:spacing w:after="0" w:line="240" w:lineRule="auto"/>
              <w:rPr>
                <w:rFonts w:ascii="Arial" w:eastAsia="Times New Roman" w:hAnsi="Arial" w:cs="Arial"/>
                <w:sz w:val="18"/>
                <w:szCs w:val="18"/>
                <w:lang w:eastAsia="pl-PL"/>
              </w:rPr>
            </w:pPr>
            <w:r w:rsidRPr="0018487F">
              <w:rPr>
                <w:rFonts w:ascii="Arial" w:eastAsia="Times New Roman" w:hAnsi="Arial" w:cs="Arial"/>
                <w:sz w:val="18"/>
                <w:szCs w:val="18"/>
                <w:lang w:eastAsia="pl-PL"/>
              </w:rPr>
              <w:t xml:space="preserve">Aleksandrów </w:t>
            </w:r>
          </w:p>
        </w:tc>
        <w:tc>
          <w:tcPr>
            <w:tcW w:w="417" w:type="pct"/>
            <w:tcBorders>
              <w:top w:val="nil"/>
              <w:left w:val="nil"/>
              <w:bottom w:val="single" w:sz="4" w:space="0" w:color="auto"/>
              <w:right w:val="single" w:sz="4" w:space="0" w:color="auto"/>
            </w:tcBorders>
            <w:shd w:val="clear" w:color="auto" w:fill="auto"/>
            <w:noWrap/>
            <w:vAlign w:val="center"/>
            <w:hideMark/>
          </w:tcPr>
          <w:p w14:paraId="6078D00B"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4 279</w:t>
            </w:r>
          </w:p>
        </w:tc>
        <w:tc>
          <w:tcPr>
            <w:tcW w:w="536" w:type="pct"/>
            <w:tcBorders>
              <w:top w:val="nil"/>
              <w:left w:val="nil"/>
              <w:bottom w:val="single" w:sz="4" w:space="0" w:color="auto"/>
              <w:right w:val="single" w:sz="4" w:space="0" w:color="auto"/>
            </w:tcBorders>
            <w:shd w:val="clear" w:color="auto" w:fill="auto"/>
            <w:noWrap/>
            <w:vAlign w:val="center"/>
            <w:hideMark/>
          </w:tcPr>
          <w:p w14:paraId="15D21010"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770</w:t>
            </w:r>
          </w:p>
        </w:tc>
        <w:tc>
          <w:tcPr>
            <w:tcW w:w="697" w:type="pct"/>
            <w:tcBorders>
              <w:top w:val="nil"/>
              <w:left w:val="nil"/>
              <w:bottom w:val="single" w:sz="4" w:space="0" w:color="auto"/>
              <w:right w:val="single" w:sz="4" w:space="0" w:color="auto"/>
            </w:tcBorders>
            <w:shd w:val="clear" w:color="auto" w:fill="auto"/>
            <w:noWrap/>
            <w:vAlign w:val="center"/>
            <w:hideMark/>
          </w:tcPr>
          <w:p w14:paraId="36BEF607"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18,0</w:t>
            </w:r>
          </w:p>
        </w:tc>
        <w:tc>
          <w:tcPr>
            <w:tcW w:w="568" w:type="pct"/>
            <w:tcBorders>
              <w:top w:val="nil"/>
              <w:left w:val="nil"/>
              <w:bottom w:val="single" w:sz="4" w:space="0" w:color="auto"/>
              <w:right w:val="single" w:sz="4" w:space="0" w:color="auto"/>
            </w:tcBorders>
            <w:shd w:val="clear" w:color="auto" w:fill="auto"/>
            <w:noWrap/>
            <w:vAlign w:val="center"/>
            <w:hideMark/>
          </w:tcPr>
          <w:p w14:paraId="56F13791"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2 487</w:t>
            </w:r>
          </w:p>
        </w:tc>
        <w:tc>
          <w:tcPr>
            <w:tcW w:w="623" w:type="pct"/>
            <w:tcBorders>
              <w:top w:val="nil"/>
              <w:left w:val="nil"/>
              <w:bottom w:val="single" w:sz="4" w:space="0" w:color="auto"/>
              <w:right w:val="single" w:sz="4" w:space="0" w:color="auto"/>
            </w:tcBorders>
            <w:shd w:val="clear" w:color="auto" w:fill="auto"/>
            <w:noWrap/>
            <w:vAlign w:val="center"/>
            <w:hideMark/>
          </w:tcPr>
          <w:p w14:paraId="7EEDAB62"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58,1</w:t>
            </w:r>
          </w:p>
        </w:tc>
        <w:tc>
          <w:tcPr>
            <w:tcW w:w="545" w:type="pct"/>
            <w:tcBorders>
              <w:top w:val="nil"/>
              <w:left w:val="nil"/>
              <w:bottom w:val="single" w:sz="4" w:space="0" w:color="auto"/>
              <w:right w:val="single" w:sz="4" w:space="0" w:color="auto"/>
            </w:tcBorders>
            <w:shd w:val="clear" w:color="auto" w:fill="auto"/>
            <w:noWrap/>
            <w:vAlign w:val="center"/>
            <w:hideMark/>
          </w:tcPr>
          <w:p w14:paraId="7ED4DC83"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1 022</w:t>
            </w:r>
          </w:p>
        </w:tc>
        <w:tc>
          <w:tcPr>
            <w:tcW w:w="620" w:type="pct"/>
            <w:tcBorders>
              <w:top w:val="nil"/>
              <w:left w:val="nil"/>
              <w:bottom w:val="single" w:sz="4" w:space="0" w:color="auto"/>
              <w:right w:val="single" w:sz="8" w:space="0" w:color="auto"/>
            </w:tcBorders>
            <w:shd w:val="clear" w:color="auto" w:fill="FFFFFF" w:themeFill="background1"/>
            <w:noWrap/>
            <w:vAlign w:val="center"/>
            <w:hideMark/>
          </w:tcPr>
          <w:p w14:paraId="471C8EFE"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23,9</w:t>
            </w:r>
          </w:p>
        </w:tc>
      </w:tr>
      <w:tr w:rsidR="00B1236D" w:rsidRPr="0018487F" w14:paraId="068A80C0" w14:textId="77777777" w:rsidTr="00B1236D">
        <w:tc>
          <w:tcPr>
            <w:tcW w:w="995" w:type="pct"/>
            <w:tcBorders>
              <w:top w:val="nil"/>
              <w:left w:val="single" w:sz="8" w:space="0" w:color="auto"/>
              <w:bottom w:val="single" w:sz="4" w:space="0" w:color="auto"/>
              <w:right w:val="single" w:sz="4" w:space="0" w:color="auto"/>
            </w:tcBorders>
            <w:shd w:val="clear" w:color="auto" w:fill="auto"/>
            <w:noWrap/>
            <w:vAlign w:val="center"/>
            <w:hideMark/>
          </w:tcPr>
          <w:p w14:paraId="65CD3E61" w14:textId="77777777" w:rsidR="0018487F" w:rsidRPr="0018487F" w:rsidRDefault="0018487F" w:rsidP="0018487F">
            <w:pPr>
              <w:spacing w:after="0" w:line="240" w:lineRule="auto"/>
              <w:rPr>
                <w:rFonts w:ascii="Arial" w:eastAsia="Times New Roman" w:hAnsi="Arial" w:cs="Arial"/>
                <w:sz w:val="18"/>
                <w:szCs w:val="18"/>
                <w:lang w:eastAsia="pl-PL"/>
              </w:rPr>
            </w:pPr>
            <w:r w:rsidRPr="0018487F">
              <w:rPr>
                <w:rFonts w:ascii="Arial" w:eastAsia="Times New Roman" w:hAnsi="Arial" w:cs="Arial"/>
                <w:sz w:val="18"/>
                <w:szCs w:val="18"/>
                <w:lang w:eastAsia="pl-PL"/>
              </w:rPr>
              <w:t xml:space="preserve">Czarnocin </w:t>
            </w:r>
          </w:p>
        </w:tc>
        <w:tc>
          <w:tcPr>
            <w:tcW w:w="417" w:type="pct"/>
            <w:tcBorders>
              <w:top w:val="nil"/>
              <w:left w:val="nil"/>
              <w:bottom w:val="single" w:sz="4" w:space="0" w:color="auto"/>
              <w:right w:val="single" w:sz="4" w:space="0" w:color="auto"/>
            </w:tcBorders>
            <w:shd w:val="clear" w:color="auto" w:fill="auto"/>
            <w:noWrap/>
            <w:vAlign w:val="center"/>
            <w:hideMark/>
          </w:tcPr>
          <w:p w14:paraId="0DDF05B4"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4 141</w:t>
            </w:r>
          </w:p>
        </w:tc>
        <w:tc>
          <w:tcPr>
            <w:tcW w:w="536" w:type="pct"/>
            <w:tcBorders>
              <w:top w:val="nil"/>
              <w:left w:val="nil"/>
              <w:bottom w:val="single" w:sz="4" w:space="0" w:color="auto"/>
              <w:right w:val="single" w:sz="4" w:space="0" w:color="auto"/>
            </w:tcBorders>
            <w:shd w:val="clear" w:color="auto" w:fill="auto"/>
            <w:noWrap/>
            <w:vAlign w:val="center"/>
            <w:hideMark/>
          </w:tcPr>
          <w:p w14:paraId="3FEA8489"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812</w:t>
            </w:r>
          </w:p>
        </w:tc>
        <w:tc>
          <w:tcPr>
            <w:tcW w:w="697" w:type="pct"/>
            <w:tcBorders>
              <w:top w:val="nil"/>
              <w:left w:val="nil"/>
              <w:bottom w:val="single" w:sz="4" w:space="0" w:color="auto"/>
              <w:right w:val="single" w:sz="4" w:space="0" w:color="auto"/>
            </w:tcBorders>
            <w:shd w:val="clear" w:color="auto" w:fill="auto"/>
            <w:noWrap/>
            <w:vAlign w:val="center"/>
            <w:hideMark/>
          </w:tcPr>
          <w:p w14:paraId="22EB53D0"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19,6</w:t>
            </w:r>
          </w:p>
        </w:tc>
        <w:tc>
          <w:tcPr>
            <w:tcW w:w="568" w:type="pct"/>
            <w:tcBorders>
              <w:top w:val="nil"/>
              <w:left w:val="nil"/>
              <w:bottom w:val="single" w:sz="4" w:space="0" w:color="auto"/>
              <w:right w:val="single" w:sz="4" w:space="0" w:color="auto"/>
            </w:tcBorders>
            <w:shd w:val="clear" w:color="auto" w:fill="auto"/>
            <w:noWrap/>
            <w:vAlign w:val="center"/>
            <w:hideMark/>
          </w:tcPr>
          <w:p w14:paraId="38FB1673"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2 451</w:t>
            </w:r>
          </w:p>
        </w:tc>
        <w:tc>
          <w:tcPr>
            <w:tcW w:w="623" w:type="pct"/>
            <w:tcBorders>
              <w:top w:val="nil"/>
              <w:left w:val="nil"/>
              <w:bottom w:val="single" w:sz="4" w:space="0" w:color="auto"/>
              <w:right w:val="single" w:sz="4" w:space="0" w:color="auto"/>
            </w:tcBorders>
            <w:shd w:val="clear" w:color="auto" w:fill="auto"/>
            <w:noWrap/>
            <w:vAlign w:val="center"/>
            <w:hideMark/>
          </w:tcPr>
          <w:p w14:paraId="139902FC"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59,2</w:t>
            </w:r>
          </w:p>
        </w:tc>
        <w:tc>
          <w:tcPr>
            <w:tcW w:w="545" w:type="pct"/>
            <w:tcBorders>
              <w:top w:val="nil"/>
              <w:left w:val="nil"/>
              <w:bottom w:val="single" w:sz="4" w:space="0" w:color="auto"/>
              <w:right w:val="single" w:sz="4" w:space="0" w:color="auto"/>
            </w:tcBorders>
            <w:shd w:val="clear" w:color="auto" w:fill="auto"/>
            <w:noWrap/>
            <w:vAlign w:val="center"/>
            <w:hideMark/>
          </w:tcPr>
          <w:p w14:paraId="701442C7"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878</w:t>
            </w:r>
          </w:p>
        </w:tc>
        <w:tc>
          <w:tcPr>
            <w:tcW w:w="620" w:type="pct"/>
            <w:tcBorders>
              <w:top w:val="nil"/>
              <w:left w:val="nil"/>
              <w:bottom w:val="single" w:sz="4" w:space="0" w:color="auto"/>
              <w:right w:val="single" w:sz="8" w:space="0" w:color="auto"/>
            </w:tcBorders>
            <w:shd w:val="clear" w:color="auto" w:fill="FFFFFF" w:themeFill="background1"/>
            <w:noWrap/>
            <w:vAlign w:val="center"/>
            <w:hideMark/>
          </w:tcPr>
          <w:p w14:paraId="5452C633"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21,2</w:t>
            </w:r>
          </w:p>
        </w:tc>
      </w:tr>
      <w:tr w:rsidR="00B1236D" w:rsidRPr="0018487F" w14:paraId="06204FE4" w14:textId="77777777" w:rsidTr="00B1236D">
        <w:tc>
          <w:tcPr>
            <w:tcW w:w="995" w:type="pct"/>
            <w:tcBorders>
              <w:top w:val="nil"/>
              <w:left w:val="single" w:sz="8" w:space="0" w:color="auto"/>
              <w:bottom w:val="single" w:sz="4" w:space="0" w:color="auto"/>
              <w:right w:val="single" w:sz="4" w:space="0" w:color="auto"/>
            </w:tcBorders>
            <w:shd w:val="clear" w:color="auto" w:fill="auto"/>
            <w:noWrap/>
            <w:vAlign w:val="center"/>
            <w:hideMark/>
          </w:tcPr>
          <w:p w14:paraId="0A7A00A6" w14:textId="77777777" w:rsidR="0018487F" w:rsidRPr="0018487F" w:rsidRDefault="0018487F" w:rsidP="0018487F">
            <w:pPr>
              <w:spacing w:after="0" w:line="240" w:lineRule="auto"/>
              <w:rPr>
                <w:rFonts w:ascii="Arial" w:eastAsia="Times New Roman" w:hAnsi="Arial" w:cs="Arial"/>
                <w:sz w:val="18"/>
                <w:szCs w:val="18"/>
                <w:lang w:eastAsia="pl-PL"/>
              </w:rPr>
            </w:pPr>
            <w:r w:rsidRPr="0018487F">
              <w:rPr>
                <w:rFonts w:ascii="Arial" w:eastAsia="Times New Roman" w:hAnsi="Arial" w:cs="Arial"/>
                <w:sz w:val="18"/>
                <w:szCs w:val="18"/>
                <w:lang w:eastAsia="pl-PL"/>
              </w:rPr>
              <w:t xml:space="preserve">Gorzkowice </w:t>
            </w:r>
          </w:p>
        </w:tc>
        <w:tc>
          <w:tcPr>
            <w:tcW w:w="417" w:type="pct"/>
            <w:tcBorders>
              <w:top w:val="nil"/>
              <w:left w:val="nil"/>
              <w:bottom w:val="single" w:sz="4" w:space="0" w:color="auto"/>
              <w:right w:val="single" w:sz="4" w:space="0" w:color="auto"/>
            </w:tcBorders>
            <w:shd w:val="clear" w:color="auto" w:fill="auto"/>
            <w:noWrap/>
            <w:vAlign w:val="center"/>
            <w:hideMark/>
          </w:tcPr>
          <w:p w14:paraId="05778AF1"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8 462</w:t>
            </w:r>
          </w:p>
        </w:tc>
        <w:tc>
          <w:tcPr>
            <w:tcW w:w="536" w:type="pct"/>
            <w:tcBorders>
              <w:top w:val="nil"/>
              <w:left w:val="nil"/>
              <w:bottom w:val="single" w:sz="4" w:space="0" w:color="auto"/>
              <w:right w:val="single" w:sz="4" w:space="0" w:color="auto"/>
            </w:tcBorders>
            <w:shd w:val="clear" w:color="auto" w:fill="auto"/>
            <w:noWrap/>
            <w:vAlign w:val="center"/>
            <w:hideMark/>
          </w:tcPr>
          <w:p w14:paraId="561A0096"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1 580</w:t>
            </w:r>
          </w:p>
        </w:tc>
        <w:tc>
          <w:tcPr>
            <w:tcW w:w="697" w:type="pct"/>
            <w:tcBorders>
              <w:top w:val="nil"/>
              <w:left w:val="nil"/>
              <w:bottom w:val="single" w:sz="4" w:space="0" w:color="auto"/>
              <w:right w:val="single" w:sz="4" w:space="0" w:color="auto"/>
            </w:tcBorders>
            <w:shd w:val="clear" w:color="auto" w:fill="auto"/>
            <w:noWrap/>
            <w:vAlign w:val="center"/>
            <w:hideMark/>
          </w:tcPr>
          <w:p w14:paraId="3E956DCF"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18,7</w:t>
            </w:r>
          </w:p>
        </w:tc>
        <w:tc>
          <w:tcPr>
            <w:tcW w:w="568" w:type="pct"/>
            <w:tcBorders>
              <w:top w:val="nil"/>
              <w:left w:val="nil"/>
              <w:bottom w:val="single" w:sz="4" w:space="0" w:color="auto"/>
              <w:right w:val="single" w:sz="4" w:space="0" w:color="auto"/>
            </w:tcBorders>
            <w:shd w:val="clear" w:color="auto" w:fill="auto"/>
            <w:noWrap/>
            <w:vAlign w:val="center"/>
            <w:hideMark/>
          </w:tcPr>
          <w:p w14:paraId="05A26695"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5 095</w:t>
            </w:r>
          </w:p>
        </w:tc>
        <w:tc>
          <w:tcPr>
            <w:tcW w:w="623" w:type="pct"/>
            <w:tcBorders>
              <w:top w:val="nil"/>
              <w:left w:val="nil"/>
              <w:bottom w:val="single" w:sz="4" w:space="0" w:color="auto"/>
              <w:right w:val="single" w:sz="4" w:space="0" w:color="auto"/>
            </w:tcBorders>
            <w:shd w:val="clear" w:color="auto" w:fill="auto"/>
            <w:noWrap/>
            <w:vAlign w:val="center"/>
            <w:hideMark/>
          </w:tcPr>
          <w:p w14:paraId="42462770"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60,2</w:t>
            </w:r>
          </w:p>
        </w:tc>
        <w:tc>
          <w:tcPr>
            <w:tcW w:w="545" w:type="pct"/>
            <w:tcBorders>
              <w:top w:val="nil"/>
              <w:left w:val="nil"/>
              <w:bottom w:val="single" w:sz="4" w:space="0" w:color="auto"/>
              <w:right w:val="single" w:sz="4" w:space="0" w:color="auto"/>
            </w:tcBorders>
            <w:shd w:val="clear" w:color="auto" w:fill="auto"/>
            <w:noWrap/>
            <w:vAlign w:val="center"/>
            <w:hideMark/>
          </w:tcPr>
          <w:p w14:paraId="1863CE34"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1 787</w:t>
            </w:r>
          </w:p>
        </w:tc>
        <w:tc>
          <w:tcPr>
            <w:tcW w:w="620" w:type="pct"/>
            <w:tcBorders>
              <w:top w:val="nil"/>
              <w:left w:val="nil"/>
              <w:bottom w:val="single" w:sz="4" w:space="0" w:color="auto"/>
              <w:right w:val="single" w:sz="8" w:space="0" w:color="auto"/>
            </w:tcBorders>
            <w:shd w:val="clear" w:color="auto" w:fill="FFFFFF" w:themeFill="background1"/>
            <w:noWrap/>
            <w:vAlign w:val="center"/>
            <w:hideMark/>
          </w:tcPr>
          <w:p w14:paraId="47EA648D"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21,1</w:t>
            </w:r>
          </w:p>
        </w:tc>
      </w:tr>
      <w:tr w:rsidR="00B1236D" w:rsidRPr="0018487F" w14:paraId="26F838B8" w14:textId="77777777" w:rsidTr="00B1236D">
        <w:tc>
          <w:tcPr>
            <w:tcW w:w="995" w:type="pct"/>
            <w:tcBorders>
              <w:top w:val="nil"/>
              <w:left w:val="single" w:sz="8" w:space="0" w:color="auto"/>
              <w:bottom w:val="single" w:sz="4" w:space="0" w:color="auto"/>
              <w:right w:val="single" w:sz="4" w:space="0" w:color="auto"/>
            </w:tcBorders>
            <w:shd w:val="clear" w:color="auto" w:fill="auto"/>
            <w:noWrap/>
            <w:vAlign w:val="center"/>
            <w:hideMark/>
          </w:tcPr>
          <w:p w14:paraId="20A58910" w14:textId="77777777" w:rsidR="0018487F" w:rsidRPr="0018487F" w:rsidRDefault="0018487F" w:rsidP="0018487F">
            <w:pPr>
              <w:spacing w:after="0" w:line="240" w:lineRule="auto"/>
              <w:rPr>
                <w:rFonts w:ascii="Arial" w:eastAsia="Times New Roman" w:hAnsi="Arial" w:cs="Arial"/>
                <w:sz w:val="18"/>
                <w:szCs w:val="18"/>
                <w:lang w:eastAsia="pl-PL"/>
              </w:rPr>
            </w:pPr>
            <w:r w:rsidRPr="0018487F">
              <w:rPr>
                <w:rFonts w:ascii="Arial" w:eastAsia="Times New Roman" w:hAnsi="Arial" w:cs="Arial"/>
                <w:sz w:val="18"/>
                <w:szCs w:val="18"/>
                <w:lang w:eastAsia="pl-PL"/>
              </w:rPr>
              <w:t xml:space="preserve">Grabica </w:t>
            </w:r>
          </w:p>
        </w:tc>
        <w:tc>
          <w:tcPr>
            <w:tcW w:w="417" w:type="pct"/>
            <w:tcBorders>
              <w:top w:val="nil"/>
              <w:left w:val="nil"/>
              <w:bottom w:val="single" w:sz="4" w:space="0" w:color="auto"/>
              <w:right w:val="single" w:sz="4" w:space="0" w:color="auto"/>
            </w:tcBorders>
            <w:shd w:val="clear" w:color="auto" w:fill="auto"/>
            <w:noWrap/>
            <w:vAlign w:val="center"/>
            <w:hideMark/>
          </w:tcPr>
          <w:p w14:paraId="0987FD3D"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6 077</w:t>
            </w:r>
          </w:p>
        </w:tc>
        <w:tc>
          <w:tcPr>
            <w:tcW w:w="536" w:type="pct"/>
            <w:tcBorders>
              <w:top w:val="nil"/>
              <w:left w:val="nil"/>
              <w:bottom w:val="single" w:sz="4" w:space="0" w:color="auto"/>
              <w:right w:val="single" w:sz="4" w:space="0" w:color="auto"/>
            </w:tcBorders>
            <w:shd w:val="clear" w:color="auto" w:fill="auto"/>
            <w:noWrap/>
            <w:vAlign w:val="center"/>
            <w:hideMark/>
          </w:tcPr>
          <w:p w14:paraId="410AB925"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1 230</w:t>
            </w:r>
          </w:p>
        </w:tc>
        <w:tc>
          <w:tcPr>
            <w:tcW w:w="697" w:type="pct"/>
            <w:tcBorders>
              <w:top w:val="nil"/>
              <w:left w:val="nil"/>
              <w:bottom w:val="single" w:sz="4" w:space="0" w:color="auto"/>
              <w:right w:val="single" w:sz="4" w:space="0" w:color="auto"/>
            </w:tcBorders>
            <w:shd w:val="clear" w:color="auto" w:fill="auto"/>
            <w:noWrap/>
            <w:vAlign w:val="center"/>
            <w:hideMark/>
          </w:tcPr>
          <w:p w14:paraId="536D8BD2"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20,2</w:t>
            </w:r>
          </w:p>
        </w:tc>
        <w:tc>
          <w:tcPr>
            <w:tcW w:w="568" w:type="pct"/>
            <w:tcBorders>
              <w:top w:val="nil"/>
              <w:left w:val="nil"/>
              <w:bottom w:val="single" w:sz="4" w:space="0" w:color="auto"/>
              <w:right w:val="single" w:sz="4" w:space="0" w:color="auto"/>
            </w:tcBorders>
            <w:shd w:val="clear" w:color="auto" w:fill="auto"/>
            <w:noWrap/>
            <w:vAlign w:val="center"/>
            <w:hideMark/>
          </w:tcPr>
          <w:p w14:paraId="2C99C6CA"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3 627</w:t>
            </w:r>
          </w:p>
        </w:tc>
        <w:tc>
          <w:tcPr>
            <w:tcW w:w="623" w:type="pct"/>
            <w:tcBorders>
              <w:top w:val="nil"/>
              <w:left w:val="nil"/>
              <w:bottom w:val="single" w:sz="4" w:space="0" w:color="auto"/>
              <w:right w:val="single" w:sz="4" w:space="0" w:color="auto"/>
            </w:tcBorders>
            <w:shd w:val="clear" w:color="auto" w:fill="auto"/>
            <w:noWrap/>
            <w:vAlign w:val="center"/>
            <w:hideMark/>
          </w:tcPr>
          <w:p w14:paraId="226C0282"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59,7</w:t>
            </w:r>
          </w:p>
        </w:tc>
        <w:tc>
          <w:tcPr>
            <w:tcW w:w="545" w:type="pct"/>
            <w:tcBorders>
              <w:top w:val="nil"/>
              <w:left w:val="nil"/>
              <w:bottom w:val="single" w:sz="4" w:space="0" w:color="auto"/>
              <w:right w:val="single" w:sz="4" w:space="0" w:color="auto"/>
            </w:tcBorders>
            <w:shd w:val="clear" w:color="auto" w:fill="auto"/>
            <w:noWrap/>
            <w:vAlign w:val="center"/>
            <w:hideMark/>
          </w:tcPr>
          <w:p w14:paraId="24A907E0"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1 220</w:t>
            </w:r>
          </w:p>
        </w:tc>
        <w:tc>
          <w:tcPr>
            <w:tcW w:w="620" w:type="pct"/>
            <w:tcBorders>
              <w:top w:val="nil"/>
              <w:left w:val="nil"/>
              <w:bottom w:val="single" w:sz="4" w:space="0" w:color="auto"/>
              <w:right w:val="single" w:sz="8" w:space="0" w:color="auto"/>
            </w:tcBorders>
            <w:shd w:val="clear" w:color="auto" w:fill="FFFFFF" w:themeFill="background1"/>
            <w:noWrap/>
            <w:vAlign w:val="center"/>
            <w:hideMark/>
          </w:tcPr>
          <w:p w14:paraId="039FDD44"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20,1</w:t>
            </w:r>
          </w:p>
        </w:tc>
      </w:tr>
      <w:tr w:rsidR="00B1236D" w:rsidRPr="0018487F" w14:paraId="33D2B55A" w14:textId="77777777" w:rsidTr="00B1236D">
        <w:tc>
          <w:tcPr>
            <w:tcW w:w="995" w:type="pct"/>
            <w:tcBorders>
              <w:top w:val="nil"/>
              <w:left w:val="single" w:sz="8" w:space="0" w:color="auto"/>
              <w:bottom w:val="single" w:sz="4" w:space="0" w:color="auto"/>
              <w:right w:val="single" w:sz="4" w:space="0" w:color="auto"/>
            </w:tcBorders>
            <w:shd w:val="clear" w:color="auto" w:fill="auto"/>
            <w:noWrap/>
            <w:vAlign w:val="center"/>
            <w:hideMark/>
          </w:tcPr>
          <w:p w14:paraId="1BA4BB78" w14:textId="77777777" w:rsidR="0018487F" w:rsidRPr="0018487F" w:rsidRDefault="0018487F" w:rsidP="0018487F">
            <w:pPr>
              <w:spacing w:after="0" w:line="240" w:lineRule="auto"/>
              <w:rPr>
                <w:rFonts w:ascii="Arial" w:eastAsia="Times New Roman" w:hAnsi="Arial" w:cs="Arial"/>
                <w:sz w:val="18"/>
                <w:szCs w:val="18"/>
                <w:lang w:eastAsia="pl-PL"/>
              </w:rPr>
            </w:pPr>
            <w:r w:rsidRPr="0018487F">
              <w:rPr>
                <w:rFonts w:ascii="Arial" w:eastAsia="Times New Roman" w:hAnsi="Arial" w:cs="Arial"/>
                <w:sz w:val="18"/>
                <w:szCs w:val="18"/>
                <w:lang w:eastAsia="pl-PL"/>
              </w:rPr>
              <w:t>Łęki Szlacheckie</w:t>
            </w:r>
          </w:p>
        </w:tc>
        <w:tc>
          <w:tcPr>
            <w:tcW w:w="417" w:type="pct"/>
            <w:tcBorders>
              <w:top w:val="nil"/>
              <w:left w:val="nil"/>
              <w:bottom w:val="single" w:sz="4" w:space="0" w:color="auto"/>
              <w:right w:val="single" w:sz="4" w:space="0" w:color="auto"/>
            </w:tcBorders>
            <w:shd w:val="clear" w:color="auto" w:fill="auto"/>
            <w:noWrap/>
            <w:vAlign w:val="center"/>
            <w:hideMark/>
          </w:tcPr>
          <w:p w14:paraId="19B8AF28"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3 405</w:t>
            </w:r>
          </w:p>
        </w:tc>
        <w:tc>
          <w:tcPr>
            <w:tcW w:w="536" w:type="pct"/>
            <w:tcBorders>
              <w:top w:val="nil"/>
              <w:left w:val="nil"/>
              <w:bottom w:val="single" w:sz="4" w:space="0" w:color="auto"/>
              <w:right w:val="single" w:sz="4" w:space="0" w:color="auto"/>
            </w:tcBorders>
            <w:shd w:val="clear" w:color="auto" w:fill="auto"/>
            <w:noWrap/>
            <w:vAlign w:val="center"/>
            <w:hideMark/>
          </w:tcPr>
          <w:p w14:paraId="5D244CB9"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590</w:t>
            </w:r>
          </w:p>
        </w:tc>
        <w:tc>
          <w:tcPr>
            <w:tcW w:w="697" w:type="pct"/>
            <w:tcBorders>
              <w:top w:val="nil"/>
              <w:left w:val="nil"/>
              <w:bottom w:val="single" w:sz="4" w:space="0" w:color="auto"/>
              <w:right w:val="single" w:sz="4" w:space="0" w:color="auto"/>
            </w:tcBorders>
            <w:shd w:val="clear" w:color="auto" w:fill="B4C6E7" w:themeFill="accent1" w:themeFillTint="66"/>
            <w:noWrap/>
            <w:vAlign w:val="center"/>
            <w:hideMark/>
          </w:tcPr>
          <w:p w14:paraId="54A04214"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17,3</w:t>
            </w:r>
          </w:p>
        </w:tc>
        <w:tc>
          <w:tcPr>
            <w:tcW w:w="568" w:type="pct"/>
            <w:tcBorders>
              <w:top w:val="nil"/>
              <w:left w:val="nil"/>
              <w:bottom w:val="single" w:sz="4" w:space="0" w:color="auto"/>
              <w:right w:val="single" w:sz="4" w:space="0" w:color="auto"/>
            </w:tcBorders>
            <w:shd w:val="clear" w:color="auto" w:fill="auto"/>
            <w:noWrap/>
            <w:vAlign w:val="center"/>
            <w:hideMark/>
          </w:tcPr>
          <w:p w14:paraId="2313D02F"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2 063</w:t>
            </w:r>
          </w:p>
        </w:tc>
        <w:tc>
          <w:tcPr>
            <w:tcW w:w="623" w:type="pct"/>
            <w:tcBorders>
              <w:top w:val="nil"/>
              <w:left w:val="nil"/>
              <w:bottom w:val="single" w:sz="4" w:space="0" w:color="auto"/>
              <w:right w:val="single" w:sz="4" w:space="0" w:color="auto"/>
            </w:tcBorders>
            <w:shd w:val="clear" w:color="auto" w:fill="auto"/>
            <w:noWrap/>
            <w:vAlign w:val="center"/>
            <w:hideMark/>
          </w:tcPr>
          <w:p w14:paraId="4A266986"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60,6</w:t>
            </w:r>
          </w:p>
        </w:tc>
        <w:tc>
          <w:tcPr>
            <w:tcW w:w="545" w:type="pct"/>
            <w:tcBorders>
              <w:top w:val="nil"/>
              <w:left w:val="nil"/>
              <w:bottom w:val="single" w:sz="4" w:space="0" w:color="auto"/>
              <w:right w:val="single" w:sz="4" w:space="0" w:color="auto"/>
            </w:tcBorders>
            <w:shd w:val="clear" w:color="auto" w:fill="auto"/>
            <w:noWrap/>
            <w:vAlign w:val="center"/>
            <w:hideMark/>
          </w:tcPr>
          <w:p w14:paraId="3EAB1A56"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752</w:t>
            </w:r>
          </w:p>
        </w:tc>
        <w:tc>
          <w:tcPr>
            <w:tcW w:w="620" w:type="pct"/>
            <w:tcBorders>
              <w:top w:val="nil"/>
              <w:left w:val="nil"/>
              <w:bottom w:val="single" w:sz="4" w:space="0" w:color="auto"/>
              <w:right w:val="single" w:sz="8" w:space="0" w:color="auto"/>
            </w:tcBorders>
            <w:shd w:val="clear" w:color="auto" w:fill="FFFFFF" w:themeFill="background1"/>
            <w:noWrap/>
            <w:vAlign w:val="center"/>
            <w:hideMark/>
          </w:tcPr>
          <w:p w14:paraId="451E3B38"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22,1</w:t>
            </w:r>
          </w:p>
        </w:tc>
      </w:tr>
      <w:tr w:rsidR="00B1236D" w:rsidRPr="0018487F" w14:paraId="22ABDC72" w14:textId="77777777" w:rsidTr="00B1236D">
        <w:tc>
          <w:tcPr>
            <w:tcW w:w="995" w:type="pct"/>
            <w:tcBorders>
              <w:top w:val="nil"/>
              <w:left w:val="single" w:sz="8" w:space="0" w:color="auto"/>
              <w:bottom w:val="single" w:sz="4" w:space="0" w:color="auto"/>
              <w:right w:val="single" w:sz="4" w:space="0" w:color="auto"/>
            </w:tcBorders>
            <w:shd w:val="clear" w:color="auto" w:fill="auto"/>
            <w:noWrap/>
            <w:vAlign w:val="center"/>
            <w:hideMark/>
          </w:tcPr>
          <w:p w14:paraId="358407A7" w14:textId="77777777" w:rsidR="0018487F" w:rsidRPr="0018487F" w:rsidRDefault="0018487F" w:rsidP="0018487F">
            <w:pPr>
              <w:spacing w:after="0" w:line="240" w:lineRule="auto"/>
              <w:rPr>
                <w:rFonts w:ascii="Arial" w:eastAsia="Times New Roman" w:hAnsi="Arial" w:cs="Arial"/>
                <w:sz w:val="18"/>
                <w:szCs w:val="18"/>
                <w:lang w:eastAsia="pl-PL"/>
              </w:rPr>
            </w:pPr>
            <w:r w:rsidRPr="0018487F">
              <w:rPr>
                <w:rFonts w:ascii="Arial" w:eastAsia="Times New Roman" w:hAnsi="Arial" w:cs="Arial"/>
                <w:sz w:val="18"/>
                <w:szCs w:val="18"/>
                <w:lang w:eastAsia="pl-PL"/>
              </w:rPr>
              <w:t xml:space="preserve">Moszczenica </w:t>
            </w:r>
          </w:p>
        </w:tc>
        <w:tc>
          <w:tcPr>
            <w:tcW w:w="417" w:type="pct"/>
            <w:tcBorders>
              <w:top w:val="nil"/>
              <w:left w:val="nil"/>
              <w:bottom w:val="single" w:sz="4" w:space="0" w:color="auto"/>
              <w:right w:val="single" w:sz="4" w:space="0" w:color="auto"/>
            </w:tcBorders>
            <w:shd w:val="clear" w:color="auto" w:fill="auto"/>
            <w:noWrap/>
            <w:vAlign w:val="center"/>
            <w:hideMark/>
          </w:tcPr>
          <w:p w14:paraId="25264FDC"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12 917</w:t>
            </w:r>
          </w:p>
        </w:tc>
        <w:tc>
          <w:tcPr>
            <w:tcW w:w="536" w:type="pct"/>
            <w:tcBorders>
              <w:top w:val="nil"/>
              <w:left w:val="nil"/>
              <w:bottom w:val="single" w:sz="4" w:space="0" w:color="auto"/>
              <w:right w:val="single" w:sz="4" w:space="0" w:color="auto"/>
            </w:tcBorders>
            <w:shd w:val="clear" w:color="auto" w:fill="auto"/>
            <w:noWrap/>
            <w:vAlign w:val="center"/>
            <w:hideMark/>
          </w:tcPr>
          <w:p w14:paraId="49D27B9F"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2 442</w:t>
            </w:r>
          </w:p>
        </w:tc>
        <w:tc>
          <w:tcPr>
            <w:tcW w:w="697" w:type="pct"/>
            <w:tcBorders>
              <w:top w:val="nil"/>
              <w:left w:val="nil"/>
              <w:bottom w:val="single" w:sz="4" w:space="0" w:color="auto"/>
              <w:right w:val="single" w:sz="4" w:space="0" w:color="auto"/>
            </w:tcBorders>
            <w:shd w:val="clear" w:color="auto" w:fill="auto"/>
            <w:noWrap/>
            <w:vAlign w:val="center"/>
            <w:hideMark/>
          </w:tcPr>
          <w:p w14:paraId="2ADD4E4B"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18,9</w:t>
            </w:r>
          </w:p>
        </w:tc>
        <w:tc>
          <w:tcPr>
            <w:tcW w:w="568" w:type="pct"/>
            <w:tcBorders>
              <w:top w:val="nil"/>
              <w:left w:val="nil"/>
              <w:bottom w:val="single" w:sz="4" w:space="0" w:color="auto"/>
              <w:right w:val="single" w:sz="4" w:space="0" w:color="auto"/>
            </w:tcBorders>
            <w:shd w:val="clear" w:color="auto" w:fill="auto"/>
            <w:noWrap/>
            <w:vAlign w:val="center"/>
            <w:hideMark/>
          </w:tcPr>
          <w:p w14:paraId="07114A52"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7 818</w:t>
            </w:r>
          </w:p>
        </w:tc>
        <w:tc>
          <w:tcPr>
            <w:tcW w:w="623" w:type="pct"/>
            <w:tcBorders>
              <w:top w:val="nil"/>
              <w:left w:val="nil"/>
              <w:bottom w:val="single" w:sz="4" w:space="0" w:color="auto"/>
              <w:right w:val="single" w:sz="4" w:space="0" w:color="auto"/>
            </w:tcBorders>
            <w:shd w:val="clear" w:color="auto" w:fill="auto"/>
            <w:noWrap/>
            <w:vAlign w:val="center"/>
            <w:hideMark/>
          </w:tcPr>
          <w:p w14:paraId="3D5CF2AC"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60,5</w:t>
            </w:r>
          </w:p>
        </w:tc>
        <w:tc>
          <w:tcPr>
            <w:tcW w:w="545" w:type="pct"/>
            <w:tcBorders>
              <w:top w:val="nil"/>
              <w:left w:val="nil"/>
              <w:bottom w:val="single" w:sz="4" w:space="0" w:color="auto"/>
              <w:right w:val="single" w:sz="4" w:space="0" w:color="auto"/>
            </w:tcBorders>
            <w:shd w:val="clear" w:color="auto" w:fill="auto"/>
            <w:noWrap/>
            <w:vAlign w:val="center"/>
            <w:hideMark/>
          </w:tcPr>
          <w:p w14:paraId="31D683E1"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2 657</w:t>
            </w:r>
          </w:p>
        </w:tc>
        <w:tc>
          <w:tcPr>
            <w:tcW w:w="620" w:type="pct"/>
            <w:tcBorders>
              <w:top w:val="nil"/>
              <w:left w:val="nil"/>
              <w:bottom w:val="single" w:sz="4" w:space="0" w:color="auto"/>
              <w:right w:val="single" w:sz="8" w:space="0" w:color="auto"/>
            </w:tcBorders>
            <w:shd w:val="clear" w:color="auto" w:fill="FFFFFF" w:themeFill="background1"/>
            <w:noWrap/>
            <w:vAlign w:val="center"/>
            <w:hideMark/>
          </w:tcPr>
          <w:p w14:paraId="0D8E2EF3"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20,6</w:t>
            </w:r>
          </w:p>
        </w:tc>
      </w:tr>
      <w:tr w:rsidR="00B1236D" w:rsidRPr="0018487F" w14:paraId="02D3F580" w14:textId="77777777" w:rsidTr="00B1236D">
        <w:tc>
          <w:tcPr>
            <w:tcW w:w="995" w:type="pct"/>
            <w:tcBorders>
              <w:top w:val="nil"/>
              <w:left w:val="single" w:sz="8" w:space="0" w:color="auto"/>
              <w:bottom w:val="single" w:sz="4" w:space="0" w:color="auto"/>
              <w:right w:val="single" w:sz="4" w:space="0" w:color="auto"/>
            </w:tcBorders>
            <w:shd w:val="clear" w:color="auto" w:fill="auto"/>
            <w:noWrap/>
            <w:vAlign w:val="center"/>
            <w:hideMark/>
          </w:tcPr>
          <w:p w14:paraId="3634D5C9" w14:textId="77777777" w:rsidR="0018487F" w:rsidRPr="0018487F" w:rsidRDefault="0018487F" w:rsidP="0018487F">
            <w:pPr>
              <w:spacing w:after="0" w:line="240" w:lineRule="auto"/>
              <w:rPr>
                <w:rFonts w:ascii="Arial" w:eastAsia="Times New Roman" w:hAnsi="Arial" w:cs="Arial"/>
                <w:sz w:val="18"/>
                <w:szCs w:val="18"/>
                <w:lang w:eastAsia="pl-PL"/>
              </w:rPr>
            </w:pPr>
            <w:r w:rsidRPr="0018487F">
              <w:rPr>
                <w:rFonts w:ascii="Arial" w:eastAsia="Times New Roman" w:hAnsi="Arial" w:cs="Arial"/>
                <w:sz w:val="18"/>
                <w:szCs w:val="18"/>
                <w:lang w:eastAsia="pl-PL"/>
              </w:rPr>
              <w:t xml:space="preserve">Ręczno </w:t>
            </w:r>
          </w:p>
        </w:tc>
        <w:tc>
          <w:tcPr>
            <w:tcW w:w="417" w:type="pct"/>
            <w:tcBorders>
              <w:top w:val="nil"/>
              <w:left w:val="nil"/>
              <w:bottom w:val="single" w:sz="4" w:space="0" w:color="auto"/>
              <w:right w:val="single" w:sz="4" w:space="0" w:color="auto"/>
            </w:tcBorders>
            <w:shd w:val="clear" w:color="auto" w:fill="auto"/>
            <w:noWrap/>
            <w:vAlign w:val="center"/>
            <w:hideMark/>
          </w:tcPr>
          <w:p w14:paraId="23FA47BA"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3 492</w:t>
            </w:r>
          </w:p>
        </w:tc>
        <w:tc>
          <w:tcPr>
            <w:tcW w:w="536" w:type="pct"/>
            <w:tcBorders>
              <w:top w:val="nil"/>
              <w:left w:val="nil"/>
              <w:bottom w:val="single" w:sz="4" w:space="0" w:color="auto"/>
              <w:right w:val="single" w:sz="4" w:space="0" w:color="auto"/>
            </w:tcBorders>
            <w:shd w:val="clear" w:color="auto" w:fill="auto"/>
            <w:noWrap/>
            <w:vAlign w:val="center"/>
            <w:hideMark/>
          </w:tcPr>
          <w:p w14:paraId="539E7DE4"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630</w:t>
            </w:r>
          </w:p>
        </w:tc>
        <w:tc>
          <w:tcPr>
            <w:tcW w:w="697" w:type="pct"/>
            <w:tcBorders>
              <w:top w:val="nil"/>
              <w:left w:val="nil"/>
              <w:bottom w:val="single" w:sz="4" w:space="0" w:color="auto"/>
              <w:right w:val="single" w:sz="4" w:space="0" w:color="auto"/>
            </w:tcBorders>
            <w:shd w:val="clear" w:color="auto" w:fill="auto"/>
            <w:noWrap/>
            <w:vAlign w:val="center"/>
            <w:hideMark/>
          </w:tcPr>
          <w:p w14:paraId="02506D12"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18,0</w:t>
            </w:r>
          </w:p>
        </w:tc>
        <w:tc>
          <w:tcPr>
            <w:tcW w:w="568" w:type="pct"/>
            <w:tcBorders>
              <w:top w:val="nil"/>
              <w:left w:val="nil"/>
              <w:bottom w:val="single" w:sz="4" w:space="0" w:color="auto"/>
              <w:right w:val="single" w:sz="4" w:space="0" w:color="auto"/>
            </w:tcBorders>
            <w:shd w:val="clear" w:color="auto" w:fill="auto"/>
            <w:noWrap/>
            <w:vAlign w:val="center"/>
            <w:hideMark/>
          </w:tcPr>
          <w:p w14:paraId="62750BD3"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2 027</w:t>
            </w:r>
          </w:p>
        </w:tc>
        <w:tc>
          <w:tcPr>
            <w:tcW w:w="623" w:type="pct"/>
            <w:tcBorders>
              <w:top w:val="nil"/>
              <w:left w:val="nil"/>
              <w:bottom w:val="single" w:sz="4" w:space="0" w:color="auto"/>
              <w:right w:val="single" w:sz="4" w:space="0" w:color="auto"/>
            </w:tcBorders>
            <w:shd w:val="clear" w:color="auto" w:fill="auto"/>
            <w:noWrap/>
            <w:vAlign w:val="center"/>
            <w:hideMark/>
          </w:tcPr>
          <w:p w14:paraId="3F539803"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58,0</w:t>
            </w:r>
          </w:p>
        </w:tc>
        <w:tc>
          <w:tcPr>
            <w:tcW w:w="545" w:type="pct"/>
            <w:tcBorders>
              <w:top w:val="nil"/>
              <w:left w:val="nil"/>
              <w:bottom w:val="single" w:sz="4" w:space="0" w:color="auto"/>
              <w:right w:val="single" w:sz="4" w:space="0" w:color="auto"/>
            </w:tcBorders>
            <w:shd w:val="clear" w:color="auto" w:fill="auto"/>
            <w:noWrap/>
            <w:vAlign w:val="center"/>
            <w:hideMark/>
          </w:tcPr>
          <w:p w14:paraId="04FB8D53"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835</w:t>
            </w:r>
          </w:p>
        </w:tc>
        <w:tc>
          <w:tcPr>
            <w:tcW w:w="620" w:type="pct"/>
            <w:tcBorders>
              <w:top w:val="nil"/>
              <w:left w:val="nil"/>
              <w:bottom w:val="single" w:sz="4" w:space="0" w:color="auto"/>
              <w:right w:val="single" w:sz="8" w:space="0" w:color="auto"/>
            </w:tcBorders>
            <w:shd w:val="clear" w:color="auto" w:fill="FFFFFF" w:themeFill="background1"/>
            <w:noWrap/>
            <w:vAlign w:val="center"/>
            <w:hideMark/>
          </w:tcPr>
          <w:p w14:paraId="416961A6"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23,9</w:t>
            </w:r>
          </w:p>
        </w:tc>
      </w:tr>
      <w:tr w:rsidR="0018487F" w:rsidRPr="0018487F" w14:paraId="26B4B6A6" w14:textId="77777777" w:rsidTr="0018487F">
        <w:tc>
          <w:tcPr>
            <w:tcW w:w="995" w:type="pct"/>
            <w:tcBorders>
              <w:top w:val="nil"/>
              <w:left w:val="single" w:sz="8" w:space="0" w:color="auto"/>
              <w:bottom w:val="single" w:sz="4" w:space="0" w:color="auto"/>
              <w:right w:val="single" w:sz="4" w:space="0" w:color="auto"/>
            </w:tcBorders>
            <w:shd w:val="clear" w:color="auto" w:fill="auto"/>
            <w:noWrap/>
            <w:vAlign w:val="center"/>
            <w:hideMark/>
          </w:tcPr>
          <w:p w14:paraId="187DDAF6" w14:textId="77777777" w:rsidR="0018487F" w:rsidRPr="0018487F" w:rsidRDefault="0018487F" w:rsidP="0018487F">
            <w:pPr>
              <w:spacing w:after="0" w:line="240" w:lineRule="auto"/>
              <w:rPr>
                <w:rFonts w:ascii="Arial" w:eastAsia="Times New Roman" w:hAnsi="Arial" w:cs="Arial"/>
                <w:sz w:val="18"/>
                <w:szCs w:val="18"/>
                <w:lang w:eastAsia="pl-PL"/>
              </w:rPr>
            </w:pPr>
            <w:r w:rsidRPr="0018487F">
              <w:rPr>
                <w:rFonts w:ascii="Arial" w:eastAsia="Times New Roman" w:hAnsi="Arial" w:cs="Arial"/>
                <w:sz w:val="18"/>
                <w:szCs w:val="18"/>
                <w:lang w:eastAsia="pl-PL"/>
              </w:rPr>
              <w:t xml:space="preserve">Rozprza </w:t>
            </w:r>
          </w:p>
        </w:tc>
        <w:tc>
          <w:tcPr>
            <w:tcW w:w="417" w:type="pct"/>
            <w:tcBorders>
              <w:top w:val="nil"/>
              <w:left w:val="nil"/>
              <w:bottom w:val="single" w:sz="4" w:space="0" w:color="auto"/>
              <w:right w:val="single" w:sz="4" w:space="0" w:color="auto"/>
            </w:tcBorders>
            <w:shd w:val="clear" w:color="auto" w:fill="auto"/>
            <w:noWrap/>
            <w:vAlign w:val="center"/>
            <w:hideMark/>
          </w:tcPr>
          <w:p w14:paraId="2F45D055"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12 310</w:t>
            </w:r>
          </w:p>
        </w:tc>
        <w:tc>
          <w:tcPr>
            <w:tcW w:w="536" w:type="pct"/>
            <w:tcBorders>
              <w:top w:val="nil"/>
              <w:left w:val="nil"/>
              <w:bottom w:val="single" w:sz="4" w:space="0" w:color="auto"/>
              <w:right w:val="single" w:sz="4" w:space="0" w:color="auto"/>
            </w:tcBorders>
            <w:shd w:val="clear" w:color="auto" w:fill="auto"/>
            <w:noWrap/>
            <w:vAlign w:val="center"/>
            <w:hideMark/>
          </w:tcPr>
          <w:p w14:paraId="245629DE"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2 512</w:t>
            </w:r>
          </w:p>
        </w:tc>
        <w:tc>
          <w:tcPr>
            <w:tcW w:w="697" w:type="pct"/>
            <w:tcBorders>
              <w:top w:val="nil"/>
              <w:left w:val="nil"/>
              <w:bottom w:val="single" w:sz="4" w:space="0" w:color="auto"/>
              <w:right w:val="single" w:sz="4" w:space="0" w:color="auto"/>
            </w:tcBorders>
            <w:shd w:val="clear" w:color="auto" w:fill="auto"/>
            <w:noWrap/>
            <w:vAlign w:val="center"/>
            <w:hideMark/>
          </w:tcPr>
          <w:p w14:paraId="1890ED16"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20,4</w:t>
            </w:r>
          </w:p>
        </w:tc>
        <w:tc>
          <w:tcPr>
            <w:tcW w:w="568" w:type="pct"/>
            <w:tcBorders>
              <w:top w:val="nil"/>
              <w:left w:val="nil"/>
              <w:bottom w:val="single" w:sz="4" w:space="0" w:color="auto"/>
              <w:right w:val="single" w:sz="4" w:space="0" w:color="auto"/>
            </w:tcBorders>
            <w:shd w:val="clear" w:color="auto" w:fill="auto"/>
            <w:noWrap/>
            <w:vAlign w:val="center"/>
            <w:hideMark/>
          </w:tcPr>
          <w:p w14:paraId="0AE42AC1"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7 340</w:t>
            </w:r>
          </w:p>
        </w:tc>
        <w:tc>
          <w:tcPr>
            <w:tcW w:w="623" w:type="pct"/>
            <w:tcBorders>
              <w:top w:val="nil"/>
              <w:left w:val="nil"/>
              <w:bottom w:val="single" w:sz="4" w:space="0" w:color="auto"/>
              <w:right w:val="single" w:sz="4" w:space="0" w:color="auto"/>
            </w:tcBorders>
            <w:shd w:val="clear" w:color="auto" w:fill="auto"/>
            <w:noWrap/>
            <w:vAlign w:val="center"/>
            <w:hideMark/>
          </w:tcPr>
          <w:p w14:paraId="6E48E5B5"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59,6</w:t>
            </w:r>
          </w:p>
        </w:tc>
        <w:tc>
          <w:tcPr>
            <w:tcW w:w="545" w:type="pct"/>
            <w:tcBorders>
              <w:top w:val="nil"/>
              <w:left w:val="nil"/>
              <w:bottom w:val="single" w:sz="4" w:space="0" w:color="auto"/>
              <w:right w:val="single" w:sz="4" w:space="0" w:color="auto"/>
            </w:tcBorders>
            <w:shd w:val="clear" w:color="auto" w:fill="auto"/>
            <w:noWrap/>
            <w:vAlign w:val="center"/>
            <w:hideMark/>
          </w:tcPr>
          <w:p w14:paraId="7DA14869"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2 458</w:t>
            </w:r>
          </w:p>
        </w:tc>
        <w:tc>
          <w:tcPr>
            <w:tcW w:w="620" w:type="pct"/>
            <w:tcBorders>
              <w:top w:val="nil"/>
              <w:left w:val="nil"/>
              <w:bottom w:val="single" w:sz="4" w:space="0" w:color="auto"/>
              <w:right w:val="single" w:sz="8" w:space="0" w:color="auto"/>
            </w:tcBorders>
            <w:shd w:val="clear" w:color="auto" w:fill="auto"/>
            <w:noWrap/>
            <w:vAlign w:val="center"/>
            <w:hideMark/>
          </w:tcPr>
          <w:p w14:paraId="2F63E77F"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20,0</w:t>
            </w:r>
          </w:p>
        </w:tc>
      </w:tr>
      <w:tr w:rsidR="0018487F" w:rsidRPr="0018487F" w14:paraId="5F919560" w14:textId="77777777" w:rsidTr="00B90749">
        <w:tc>
          <w:tcPr>
            <w:tcW w:w="995" w:type="pct"/>
            <w:tcBorders>
              <w:top w:val="nil"/>
              <w:left w:val="single" w:sz="8" w:space="0" w:color="auto"/>
              <w:bottom w:val="single" w:sz="4" w:space="0" w:color="auto"/>
              <w:right w:val="single" w:sz="4" w:space="0" w:color="auto"/>
            </w:tcBorders>
            <w:shd w:val="clear" w:color="auto" w:fill="FFEFFA"/>
            <w:vAlign w:val="center"/>
            <w:hideMark/>
          </w:tcPr>
          <w:p w14:paraId="7DCFCB07" w14:textId="4D8D06FB" w:rsidR="0018487F" w:rsidRPr="0018487F" w:rsidRDefault="0018487F" w:rsidP="0018487F">
            <w:pPr>
              <w:spacing w:after="0" w:line="240" w:lineRule="auto"/>
              <w:rPr>
                <w:rFonts w:ascii="Arial" w:eastAsia="Times New Roman" w:hAnsi="Arial" w:cs="Arial"/>
                <w:sz w:val="18"/>
                <w:szCs w:val="18"/>
                <w:lang w:eastAsia="pl-PL"/>
              </w:rPr>
            </w:pPr>
            <w:r w:rsidRPr="0018487F">
              <w:rPr>
                <w:rFonts w:ascii="Arial" w:eastAsia="Times New Roman" w:hAnsi="Arial" w:cs="Arial"/>
                <w:sz w:val="18"/>
                <w:szCs w:val="18"/>
                <w:lang w:eastAsia="pl-PL"/>
              </w:rPr>
              <w:t xml:space="preserve">Sulejów gm. </w:t>
            </w:r>
            <w:r>
              <w:rPr>
                <w:rFonts w:ascii="Arial" w:eastAsia="Times New Roman" w:hAnsi="Arial" w:cs="Arial"/>
                <w:sz w:val="18"/>
                <w:szCs w:val="18"/>
                <w:lang w:eastAsia="pl-PL"/>
              </w:rPr>
              <w:t>m. w.</w:t>
            </w:r>
          </w:p>
        </w:tc>
        <w:tc>
          <w:tcPr>
            <w:tcW w:w="417" w:type="pct"/>
            <w:tcBorders>
              <w:top w:val="nil"/>
              <w:left w:val="nil"/>
              <w:bottom w:val="single" w:sz="4" w:space="0" w:color="auto"/>
              <w:right w:val="single" w:sz="4" w:space="0" w:color="auto"/>
            </w:tcBorders>
            <w:shd w:val="clear" w:color="auto" w:fill="FFEFFA"/>
            <w:noWrap/>
            <w:vAlign w:val="center"/>
            <w:hideMark/>
          </w:tcPr>
          <w:p w14:paraId="27ACCBBF"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16 308</w:t>
            </w:r>
          </w:p>
        </w:tc>
        <w:tc>
          <w:tcPr>
            <w:tcW w:w="536" w:type="pct"/>
            <w:tcBorders>
              <w:top w:val="nil"/>
              <w:left w:val="nil"/>
              <w:bottom w:val="single" w:sz="4" w:space="0" w:color="auto"/>
              <w:right w:val="single" w:sz="4" w:space="0" w:color="auto"/>
            </w:tcBorders>
            <w:shd w:val="clear" w:color="auto" w:fill="FFEFFA"/>
            <w:noWrap/>
            <w:vAlign w:val="center"/>
            <w:hideMark/>
          </w:tcPr>
          <w:p w14:paraId="2B113023"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3 063</w:t>
            </w:r>
          </w:p>
        </w:tc>
        <w:tc>
          <w:tcPr>
            <w:tcW w:w="697" w:type="pct"/>
            <w:tcBorders>
              <w:top w:val="nil"/>
              <w:left w:val="nil"/>
              <w:bottom w:val="single" w:sz="4" w:space="0" w:color="auto"/>
              <w:right w:val="single" w:sz="4" w:space="0" w:color="auto"/>
            </w:tcBorders>
            <w:shd w:val="clear" w:color="auto" w:fill="FFEFFA"/>
            <w:noWrap/>
            <w:vAlign w:val="center"/>
            <w:hideMark/>
          </w:tcPr>
          <w:p w14:paraId="4D7068B5"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18,8</w:t>
            </w:r>
          </w:p>
        </w:tc>
        <w:tc>
          <w:tcPr>
            <w:tcW w:w="568" w:type="pct"/>
            <w:tcBorders>
              <w:top w:val="nil"/>
              <w:left w:val="nil"/>
              <w:bottom w:val="single" w:sz="4" w:space="0" w:color="auto"/>
              <w:right w:val="single" w:sz="4" w:space="0" w:color="auto"/>
            </w:tcBorders>
            <w:shd w:val="clear" w:color="auto" w:fill="FFEFFA"/>
            <w:noWrap/>
            <w:vAlign w:val="center"/>
            <w:hideMark/>
          </w:tcPr>
          <w:p w14:paraId="6C6DD838"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9 891</w:t>
            </w:r>
          </w:p>
        </w:tc>
        <w:tc>
          <w:tcPr>
            <w:tcW w:w="623" w:type="pct"/>
            <w:tcBorders>
              <w:top w:val="nil"/>
              <w:left w:val="nil"/>
              <w:bottom w:val="single" w:sz="4" w:space="0" w:color="auto"/>
              <w:right w:val="single" w:sz="4" w:space="0" w:color="auto"/>
            </w:tcBorders>
            <w:shd w:val="clear" w:color="auto" w:fill="C5E0B3" w:themeFill="accent6" w:themeFillTint="66"/>
            <w:noWrap/>
            <w:vAlign w:val="center"/>
            <w:hideMark/>
          </w:tcPr>
          <w:p w14:paraId="4D0CCED5"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60,7</w:t>
            </w:r>
          </w:p>
        </w:tc>
        <w:tc>
          <w:tcPr>
            <w:tcW w:w="545" w:type="pct"/>
            <w:tcBorders>
              <w:top w:val="nil"/>
              <w:left w:val="nil"/>
              <w:bottom w:val="single" w:sz="4" w:space="0" w:color="auto"/>
              <w:right w:val="single" w:sz="4" w:space="0" w:color="auto"/>
            </w:tcBorders>
            <w:shd w:val="clear" w:color="auto" w:fill="FFEFFA"/>
            <w:noWrap/>
            <w:vAlign w:val="center"/>
            <w:hideMark/>
          </w:tcPr>
          <w:p w14:paraId="7F67B032"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3 354</w:t>
            </w:r>
          </w:p>
        </w:tc>
        <w:tc>
          <w:tcPr>
            <w:tcW w:w="620" w:type="pct"/>
            <w:tcBorders>
              <w:top w:val="nil"/>
              <w:left w:val="nil"/>
              <w:bottom w:val="single" w:sz="4" w:space="0" w:color="auto"/>
              <w:right w:val="single" w:sz="8" w:space="0" w:color="auto"/>
            </w:tcBorders>
            <w:shd w:val="clear" w:color="auto" w:fill="FFEFFA"/>
            <w:noWrap/>
            <w:vAlign w:val="center"/>
            <w:hideMark/>
          </w:tcPr>
          <w:p w14:paraId="47DF60CE"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20,6</w:t>
            </w:r>
          </w:p>
        </w:tc>
      </w:tr>
      <w:tr w:rsidR="0018487F" w:rsidRPr="0018487F" w14:paraId="0EE6082B" w14:textId="77777777" w:rsidTr="00B1236D">
        <w:tc>
          <w:tcPr>
            <w:tcW w:w="995" w:type="pct"/>
            <w:tcBorders>
              <w:top w:val="nil"/>
              <w:left w:val="single" w:sz="8" w:space="0" w:color="auto"/>
              <w:bottom w:val="single" w:sz="4" w:space="0" w:color="auto"/>
              <w:right w:val="single" w:sz="4" w:space="0" w:color="auto"/>
            </w:tcBorders>
            <w:shd w:val="clear" w:color="auto" w:fill="auto"/>
            <w:noWrap/>
            <w:vAlign w:val="center"/>
            <w:hideMark/>
          </w:tcPr>
          <w:p w14:paraId="6F1C7C35" w14:textId="77777777" w:rsidR="0018487F" w:rsidRPr="0018487F" w:rsidRDefault="0018487F" w:rsidP="0018487F">
            <w:pPr>
              <w:spacing w:after="0" w:line="240" w:lineRule="auto"/>
              <w:rPr>
                <w:rFonts w:ascii="Arial" w:eastAsia="Times New Roman" w:hAnsi="Arial" w:cs="Arial"/>
                <w:sz w:val="18"/>
                <w:szCs w:val="18"/>
                <w:lang w:eastAsia="pl-PL"/>
              </w:rPr>
            </w:pPr>
            <w:r w:rsidRPr="0018487F">
              <w:rPr>
                <w:rFonts w:ascii="Arial" w:eastAsia="Times New Roman" w:hAnsi="Arial" w:cs="Arial"/>
                <w:sz w:val="18"/>
                <w:szCs w:val="18"/>
                <w:lang w:eastAsia="pl-PL"/>
              </w:rPr>
              <w:t xml:space="preserve">Wola Krzysztoporska </w:t>
            </w:r>
          </w:p>
        </w:tc>
        <w:tc>
          <w:tcPr>
            <w:tcW w:w="417" w:type="pct"/>
            <w:tcBorders>
              <w:top w:val="nil"/>
              <w:left w:val="nil"/>
              <w:bottom w:val="single" w:sz="4" w:space="0" w:color="auto"/>
              <w:right w:val="single" w:sz="4" w:space="0" w:color="auto"/>
            </w:tcBorders>
            <w:shd w:val="clear" w:color="auto" w:fill="auto"/>
            <w:noWrap/>
            <w:vAlign w:val="center"/>
            <w:hideMark/>
          </w:tcPr>
          <w:p w14:paraId="32D5F285"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11 981</w:t>
            </w:r>
          </w:p>
        </w:tc>
        <w:tc>
          <w:tcPr>
            <w:tcW w:w="536" w:type="pct"/>
            <w:tcBorders>
              <w:top w:val="nil"/>
              <w:left w:val="nil"/>
              <w:bottom w:val="single" w:sz="4" w:space="0" w:color="auto"/>
              <w:right w:val="single" w:sz="4" w:space="0" w:color="auto"/>
            </w:tcBorders>
            <w:shd w:val="clear" w:color="auto" w:fill="auto"/>
            <w:noWrap/>
            <w:vAlign w:val="center"/>
            <w:hideMark/>
          </w:tcPr>
          <w:p w14:paraId="54C59622"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2 455</w:t>
            </w:r>
          </w:p>
        </w:tc>
        <w:tc>
          <w:tcPr>
            <w:tcW w:w="697" w:type="pct"/>
            <w:tcBorders>
              <w:top w:val="nil"/>
              <w:left w:val="nil"/>
              <w:bottom w:val="single" w:sz="4" w:space="0" w:color="auto"/>
              <w:right w:val="single" w:sz="4" w:space="0" w:color="auto"/>
            </w:tcBorders>
            <w:shd w:val="clear" w:color="auto" w:fill="C5E0B3" w:themeFill="accent6" w:themeFillTint="66"/>
            <w:noWrap/>
            <w:vAlign w:val="center"/>
            <w:hideMark/>
          </w:tcPr>
          <w:p w14:paraId="3B1D6A92"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20,5</w:t>
            </w:r>
          </w:p>
        </w:tc>
        <w:tc>
          <w:tcPr>
            <w:tcW w:w="568" w:type="pct"/>
            <w:tcBorders>
              <w:top w:val="nil"/>
              <w:left w:val="nil"/>
              <w:bottom w:val="single" w:sz="4" w:space="0" w:color="auto"/>
              <w:right w:val="single" w:sz="4" w:space="0" w:color="auto"/>
            </w:tcBorders>
            <w:shd w:val="clear" w:color="auto" w:fill="auto"/>
            <w:noWrap/>
            <w:vAlign w:val="center"/>
            <w:hideMark/>
          </w:tcPr>
          <w:p w14:paraId="728E432B"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7 179</w:t>
            </w:r>
          </w:p>
        </w:tc>
        <w:tc>
          <w:tcPr>
            <w:tcW w:w="623" w:type="pct"/>
            <w:tcBorders>
              <w:top w:val="nil"/>
              <w:left w:val="nil"/>
              <w:bottom w:val="single" w:sz="4" w:space="0" w:color="auto"/>
              <w:right w:val="single" w:sz="4" w:space="0" w:color="auto"/>
            </w:tcBorders>
            <w:shd w:val="clear" w:color="auto" w:fill="auto"/>
            <w:noWrap/>
            <w:vAlign w:val="center"/>
            <w:hideMark/>
          </w:tcPr>
          <w:p w14:paraId="56B3CA8C"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59,9</w:t>
            </w:r>
          </w:p>
        </w:tc>
        <w:tc>
          <w:tcPr>
            <w:tcW w:w="545" w:type="pct"/>
            <w:tcBorders>
              <w:top w:val="nil"/>
              <w:left w:val="nil"/>
              <w:bottom w:val="single" w:sz="4" w:space="0" w:color="auto"/>
              <w:right w:val="single" w:sz="4" w:space="0" w:color="auto"/>
            </w:tcBorders>
            <w:shd w:val="clear" w:color="auto" w:fill="auto"/>
            <w:noWrap/>
            <w:vAlign w:val="center"/>
            <w:hideMark/>
          </w:tcPr>
          <w:p w14:paraId="4A6E3580"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2 347</w:t>
            </w:r>
          </w:p>
        </w:tc>
        <w:tc>
          <w:tcPr>
            <w:tcW w:w="620" w:type="pct"/>
            <w:tcBorders>
              <w:top w:val="nil"/>
              <w:left w:val="nil"/>
              <w:bottom w:val="single" w:sz="4" w:space="0" w:color="auto"/>
              <w:right w:val="single" w:sz="8" w:space="0" w:color="auto"/>
            </w:tcBorders>
            <w:shd w:val="clear" w:color="auto" w:fill="B4C6E7" w:themeFill="accent1" w:themeFillTint="66"/>
            <w:noWrap/>
            <w:vAlign w:val="center"/>
            <w:hideMark/>
          </w:tcPr>
          <w:p w14:paraId="010744C6"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19,6</w:t>
            </w:r>
          </w:p>
        </w:tc>
      </w:tr>
      <w:tr w:rsidR="0018487F" w:rsidRPr="0018487F" w14:paraId="39A91D98" w14:textId="77777777" w:rsidTr="0018487F">
        <w:tc>
          <w:tcPr>
            <w:tcW w:w="995" w:type="pct"/>
            <w:tcBorders>
              <w:top w:val="nil"/>
              <w:left w:val="single" w:sz="8" w:space="0" w:color="auto"/>
              <w:bottom w:val="single" w:sz="4" w:space="0" w:color="auto"/>
              <w:right w:val="single" w:sz="4" w:space="0" w:color="auto"/>
            </w:tcBorders>
            <w:shd w:val="clear" w:color="auto" w:fill="auto"/>
            <w:vAlign w:val="center"/>
            <w:hideMark/>
          </w:tcPr>
          <w:p w14:paraId="29D421DB" w14:textId="244AAE46" w:rsidR="0018487F" w:rsidRPr="0018487F" w:rsidRDefault="0018487F" w:rsidP="0018487F">
            <w:pPr>
              <w:spacing w:after="0" w:line="240" w:lineRule="auto"/>
              <w:rPr>
                <w:rFonts w:ascii="Arial" w:eastAsia="Times New Roman" w:hAnsi="Arial" w:cs="Arial"/>
                <w:sz w:val="18"/>
                <w:szCs w:val="18"/>
                <w:lang w:eastAsia="pl-PL"/>
              </w:rPr>
            </w:pPr>
            <w:r w:rsidRPr="0018487F">
              <w:rPr>
                <w:rFonts w:ascii="Arial" w:eastAsia="Times New Roman" w:hAnsi="Arial" w:cs="Arial"/>
                <w:sz w:val="18"/>
                <w:szCs w:val="18"/>
                <w:lang w:eastAsia="pl-PL"/>
              </w:rPr>
              <w:t xml:space="preserve">Wolbórz gm. </w:t>
            </w:r>
            <w:r>
              <w:rPr>
                <w:rFonts w:ascii="Arial" w:eastAsia="Times New Roman" w:hAnsi="Arial" w:cs="Arial"/>
                <w:sz w:val="18"/>
                <w:szCs w:val="18"/>
                <w:lang w:eastAsia="pl-PL"/>
              </w:rPr>
              <w:t>m. w.</w:t>
            </w:r>
          </w:p>
        </w:tc>
        <w:tc>
          <w:tcPr>
            <w:tcW w:w="417" w:type="pct"/>
            <w:tcBorders>
              <w:top w:val="nil"/>
              <w:left w:val="nil"/>
              <w:bottom w:val="single" w:sz="4" w:space="0" w:color="auto"/>
              <w:right w:val="single" w:sz="4" w:space="0" w:color="auto"/>
            </w:tcBorders>
            <w:shd w:val="clear" w:color="auto" w:fill="auto"/>
            <w:noWrap/>
            <w:vAlign w:val="center"/>
            <w:hideMark/>
          </w:tcPr>
          <w:p w14:paraId="4A23916F"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7 836</w:t>
            </w:r>
          </w:p>
        </w:tc>
        <w:tc>
          <w:tcPr>
            <w:tcW w:w="536" w:type="pct"/>
            <w:tcBorders>
              <w:top w:val="nil"/>
              <w:left w:val="nil"/>
              <w:bottom w:val="single" w:sz="4" w:space="0" w:color="auto"/>
              <w:right w:val="single" w:sz="4" w:space="0" w:color="auto"/>
            </w:tcBorders>
            <w:shd w:val="clear" w:color="auto" w:fill="auto"/>
            <w:noWrap/>
            <w:vAlign w:val="center"/>
            <w:hideMark/>
          </w:tcPr>
          <w:p w14:paraId="518F1A5D"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1 570</w:t>
            </w:r>
          </w:p>
        </w:tc>
        <w:tc>
          <w:tcPr>
            <w:tcW w:w="697" w:type="pct"/>
            <w:tcBorders>
              <w:top w:val="nil"/>
              <w:left w:val="nil"/>
              <w:bottom w:val="single" w:sz="4" w:space="0" w:color="auto"/>
              <w:right w:val="single" w:sz="4" w:space="0" w:color="auto"/>
            </w:tcBorders>
            <w:shd w:val="clear" w:color="auto" w:fill="auto"/>
            <w:noWrap/>
            <w:vAlign w:val="center"/>
            <w:hideMark/>
          </w:tcPr>
          <w:p w14:paraId="79F34B6E"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20,0</w:t>
            </w:r>
          </w:p>
        </w:tc>
        <w:tc>
          <w:tcPr>
            <w:tcW w:w="568" w:type="pct"/>
            <w:tcBorders>
              <w:top w:val="nil"/>
              <w:left w:val="nil"/>
              <w:bottom w:val="single" w:sz="4" w:space="0" w:color="auto"/>
              <w:right w:val="single" w:sz="4" w:space="0" w:color="auto"/>
            </w:tcBorders>
            <w:shd w:val="clear" w:color="auto" w:fill="auto"/>
            <w:noWrap/>
            <w:vAlign w:val="center"/>
            <w:hideMark/>
          </w:tcPr>
          <w:p w14:paraId="05A1BF83"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4 576</w:t>
            </w:r>
          </w:p>
        </w:tc>
        <w:tc>
          <w:tcPr>
            <w:tcW w:w="623" w:type="pct"/>
            <w:tcBorders>
              <w:top w:val="nil"/>
              <w:left w:val="nil"/>
              <w:bottom w:val="single" w:sz="4" w:space="0" w:color="auto"/>
              <w:right w:val="single" w:sz="4" w:space="0" w:color="auto"/>
            </w:tcBorders>
            <w:shd w:val="clear" w:color="auto" w:fill="auto"/>
            <w:noWrap/>
            <w:vAlign w:val="center"/>
            <w:hideMark/>
          </w:tcPr>
          <w:p w14:paraId="293CC481"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58,4</w:t>
            </w:r>
          </w:p>
        </w:tc>
        <w:tc>
          <w:tcPr>
            <w:tcW w:w="545" w:type="pct"/>
            <w:tcBorders>
              <w:top w:val="nil"/>
              <w:left w:val="nil"/>
              <w:bottom w:val="single" w:sz="4" w:space="0" w:color="auto"/>
              <w:right w:val="single" w:sz="4" w:space="0" w:color="auto"/>
            </w:tcBorders>
            <w:shd w:val="clear" w:color="auto" w:fill="auto"/>
            <w:noWrap/>
            <w:vAlign w:val="center"/>
            <w:hideMark/>
          </w:tcPr>
          <w:p w14:paraId="1B4B6062"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1 690</w:t>
            </w:r>
          </w:p>
        </w:tc>
        <w:tc>
          <w:tcPr>
            <w:tcW w:w="620" w:type="pct"/>
            <w:tcBorders>
              <w:top w:val="nil"/>
              <w:left w:val="nil"/>
              <w:bottom w:val="single" w:sz="4" w:space="0" w:color="auto"/>
              <w:right w:val="single" w:sz="8" w:space="0" w:color="auto"/>
            </w:tcBorders>
            <w:shd w:val="clear" w:color="auto" w:fill="auto"/>
            <w:noWrap/>
            <w:vAlign w:val="center"/>
            <w:hideMark/>
          </w:tcPr>
          <w:p w14:paraId="35BD4913"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21,6</w:t>
            </w:r>
          </w:p>
        </w:tc>
      </w:tr>
      <w:tr w:rsidR="0018487F" w:rsidRPr="0018487F" w14:paraId="1C775D0F" w14:textId="77777777" w:rsidTr="00B90749">
        <w:tc>
          <w:tcPr>
            <w:tcW w:w="995" w:type="pct"/>
            <w:tcBorders>
              <w:top w:val="nil"/>
              <w:left w:val="single" w:sz="8" w:space="0" w:color="auto"/>
              <w:bottom w:val="single" w:sz="4" w:space="0" w:color="auto"/>
              <w:right w:val="single" w:sz="4" w:space="0" w:color="auto"/>
            </w:tcBorders>
            <w:shd w:val="clear" w:color="auto" w:fill="F1F9F3"/>
            <w:vAlign w:val="center"/>
            <w:hideMark/>
          </w:tcPr>
          <w:p w14:paraId="27E112D5" w14:textId="342D99C5" w:rsidR="0018487F" w:rsidRPr="0018487F" w:rsidRDefault="0018487F" w:rsidP="0018487F">
            <w:pPr>
              <w:spacing w:after="0" w:line="240" w:lineRule="auto"/>
              <w:rPr>
                <w:rFonts w:ascii="Arial" w:eastAsia="Times New Roman" w:hAnsi="Arial" w:cs="Arial"/>
                <w:sz w:val="18"/>
                <w:szCs w:val="18"/>
                <w:lang w:eastAsia="pl-PL"/>
              </w:rPr>
            </w:pPr>
            <w:r w:rsidRPr="0018487F">
              <w:rPr>
                <w:rFonts w:ascii="Arial" w:eastAsia="Times New Roman" w:hAnsi="Arial" w:cs="Arial"/>
                <w:sz w:val="18"/>
                <w:szCs w:val="18"/>
                <w:lang w:eastAsia="pl-PL"/>
              </w:rPr>
              <w:t>Powiat m. Piotrków Trybunalski</w:t>
            </w:r>
          </w:p>
        </w:tc>
        <w:tc>
          <w:tcPr>
            <w:tcW w:w="417" w:type="pct"/>
            <w:tcBorders>
              <w:top w:val="nil"/>
              <w:left w:val="nil"/>
              <w:bottom w:val="single" w:sz="4" w:space="0" w:color="auto"/>
              <w:right w:val="single" w:sz="4" w:space="0" w:color="auto"/>
            </w:tcBorders>
            <w:shd w:val="clear" w:color="auto" w:fill="F1F9F3"/>
            <w:noWrap/>
            <w:vAlign w:val="center"/>
            <w:hideMark/>
          </w:tcPr>
          <w:p w14:paraId="009C3B37"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72 250</w:t>
            </w:r>
          </w:p>
        </w:tc>
        <w:tc>
          <w:tcPr>
            <w:tcW w:w="536" w:type="pct"/>
            <w:tcBorders>
              <w:top w:val="nil"/>
              <w:left w:val="nil"/>
              <w:bottom w:val="single" w:sz="4" w:space="0" w:color="auto"/>
              <w:right w:val="single" w:sz="4" w:space="0" w:color="auto"/>
            </w:tcBorders>
            <w:shd w:val="clear" w:color="auto" w:fill="F1F9F3"/>
            <w:noWrap/>
            <w:vAlign w:val="center"/>
            <w:hideMark/>
          </w:tcPr>
          <w:p w14:paraId="04986B8D"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12 477</w:t>
            </w:r>
          </w:p>
        </w:tc>
        <w:tc>
          <w:tcPr>
            <w:tcW w:w="697" w:type="pct"/>
            <w:tcBorders>
              <w:top w:val="nil"/>
              <w:left w:val="nil"/>
              <w:bottom w:val="single" w:sz="4" w:space="0" w:color="auto"/>
              <w:right w:val="single" w:sz="4" w:space="0" w:color="auto"/>
            </w:tcBorders>
            <w:shd w:val="clear" w:color="auto" w:fill="B4C6E7" w:themeFill="accent1" w:themeFillTint="66"/>
            <w:noWrap/>
            <w:vAlign w:val="center"/>
            <w:hideMark/>
          </w:tcPr>
          <w:p w14:paraId="6662A709"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17,3</w:t>
            </w:r>
          </w:p>
        </w:tc>
        <w:tc>
          <w:tcPr>
            <w:tcW w:w="568" w:type="pct"/>
            <w:tcBorders>
              <w:top w:val="nil"/>
              <w:left w:val="nil"/>
              <w:bottom w:val="single" w:sz="4" w:space="0" w:color="auto"/>
              <w:right w:val="single" w:sz="4" w:space="0" w:color="auto"/>
            </w:tcBorders>
            <w:shd w:val="clear" w:color="auto" w:fill="F1F9F3"/>
            <w:noWrap/>
            <w:vAlign w:val="center"/>
            <w:hideMark/>
          </w:tcPr>
          <w:p w14:paraId="71AEED0D"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41 421</w:t>
            </w:r>
          </w:p>
        </w:tc>
        <w:tc>
          <w:tcPr>
            <w:tcW w:w="623" w:type="pct"/>
            <w:tcBorders>
              <w:top w:val="nil"/>
              <w:left w:val="nil"/>
              <w:bottom w:val="single" w:sz="4" w:space="0" w:color="auto"/>
              <w:right w:val="single" w:sz="4" w:space="0" w:color="auto"/>
            </w:tcBorders>
            <w:shd w:val="clear" w:color="auto" w:fill="B4C6E7" w:themeFill="accent1" w:themeFillTint="66"/>
            <w:noWrap/>
            <w:vAlign w:val="center"/>
            <w:hideMark/>
          </w:tcPr>
          <w:p w14:paraId="5EC8F213"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57,3</w:t>
            </w:r>
          </w:p>
        </w:tc>
        <w:tc>
          <w:tcPr>
            <w:tcW w:w="545" w:type="pct"/>
            <w:tcBorders>
              <w:top w:val="nil"/>
              <w:left w:val="nil"/>
              <w:bottom w:val="single" w:sz="4" w:space="0" w:color="auto"/>
              <w:right w:val="single" w:sz="4" w:space="0" w:color="auto"/>
            </w:tcBorders>
            <w:shd w:val="clear" w:color="auto" w:fill="F1F9F3"/>
            <w:noWrap/>
            <w:vAlign w:val="center"/>
            <w:hideMark/>
          </w:tcPr>
          <w:p w14:paraId="5DFBA189"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18 352</w:t>
            </w:r>
          </w:p>
        </w:tc>
        <w:tc>
          <w:tcPr>
            <w:tcW w:w="620" w:type="pct"/>
            <w:tcBorders>
              <w:top w:val="nil"/>
              <w:left w:val="nil"/>
              <w:bottom w:val="single" w:sz="4" w:space="0" w:color="auto"/>
              <w:right w:val="single" w:sz="8" w:space="0" w:color="auto"/>
            </w:tcBorders>
            <w:shd w:val="clear" w:color="auto" w:fill="C5E0B3" w:themeFill="accent6" w:themeFillTint="66"/>
            <w:noWrap/>
            <w:vAlign w:val="center"/>
            <w:hideMark/>
          </w:tcPr>
          <w:p w14:paraId="1970EE6C"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25,4</w:t>
            </w:r>
          </w:p>
        </w:tc>
      </w:tr>
      <w:tr w:rsidR="0018487F" w:rsidRPr="0018487F" w14:paraId="6F34C8DB" w14:textId="77777777" w:rsidTr="00B90749">
        <w:tc>
          <w:tcPr>
            <w:tcW w:w="995" w:type="pct"/>
            <w:tcBorders>
              <w:top w:val="nil"/>
              <w:left w:val="single" w:sz="8" w:space="0" w:color="auto"/>
              <w:bottom w:val="single" w:sz="8" w:space="0" w:color="auto"/>
              <w:right w:val="single" w:sz="4" w:space="0" w:color="auto"/>
            </w:tcBorders>
            <w:shd w:val="clear" w:color="auto" w:fill="F1F9F3"/>
            <w:vAlign w:val="center"/>
            <w:hideMark/>
          </w:tcPr>
          <w:p w14:paraId="2A39C84A" w14:textId="77777777" w:rsidR="0018487F" w:rsidRPr="0018487F" w:rsidRDefault="0018487F" w:rsidP="0018487F">
            <w:pPr>
              <w:spacing w:after="0" w:line="240" w:lineRule="auto"/>
              <w:rPr>
                <w:rFonts w:ascii="Arial" w:eastAsia="Times New Roman" w:hAnsi="Arial" w:cs="Arial"/>
                <w:color w:val="000000"/>
                <w:sz w:val="18"/>
                <w:szCs w:val="18"/>
                <w:lang w:eastAsia="pl-PL"/>
              </w:rPr>
            </w:pPr>
            <w:r w:rsidRPr="0018487F">
              <w:rPr>
                <w:rFonts w:ascii="Arial" w:eastAsia="Times New Roman" w:hAnsi="Arial" w:cs="Arial"/>
                <w:color w:val="000000"/>
                <w:sz w:val="18"/>
                <w:szCs w:val="18"/>
                <w:lang w:eastAsia="pl-PL"/>
              </w:rPr>
              <w:t>województwo łódzkie</w:t>
            </w:r>
          </w:p>
        </w:tc>
        <w:tc>
          <w:tcPr>
            <w:tcW w:w="417" w:type="pct"/>
            <w:tcBorders>
              <w:top w:val="nil"/>
              <w:left w:val="nil"/>
              <w:bottom w:val="single" w:sz="8" w:space="0" w:color="auto"/>
              <w:right w:val="single" w:sz="4" w:space="0" w:color="auto"/>
            </w:tcBorders>
            <w:shd w:val="clear" w:color="auto" w:fill="F1F9F3"/>
            <w:noWrap/>
            <w:vAlign w:val="center"/>
            <w:hideMark/>
          </w:tcPr>
          <w:p w14:paraId="05C58F6F" w14:textId="77777777" w:rsidR="0018487F" w:rsidRPr="0018487F" w:rsidRDefault="0018487F" w:rsidP="0018487F">
            <w:pPr>
              <w:spacing w:after="0" w:line="240" w:lineRule="auto"/>
              <w:jc w:val="center"/>
              <w:rPr>
                <w:rFonts w:ascii="Arial" w:eastAsia="Times New Roman" w:hAnsi="Arial" w:cs="Arial"/>
                <w:color w:val="000000"/>
                <w:sz w:val="18"/>
                <w:szCs w:val="18"/>
                <w:lang w:eastAsia="pl-PL"/>
              </w:rPr>
            </w:pPr>
            <w:r w:rsidRPr="0018487F">
              <w:rPr>
                <w:rFonts w:ascii="Arial" w:eastAsia="Times New Roman" w:hAnsi="Arial" w:cs="Arial"/>
                <w:color w:val="000000"/>
                <w:sz w:val="18"/>
                <w:szCs w:val="18"/>
                <w:lang w:eastAsia="pl-PL"/>
              </w:rPr>
              <w:t>2 437 970</w:t>
            </w:r>
          </w:p>
        </w:tc>
        <w:tc>
          <w:tcPr>
            <w:tcW w:w="536" w:type="pct"/>
            <w:tcBorders>
              <w:top w:val="nil"/>
              <w:left w:val="nil"/>
              <w:bottom w:val="single" w:sz="8" w:space="0" w:color="auto"/>
              <w:right w:val="single" w:sz="4" w:space="0" w:color="auto"/>
            </w:tcBorders>
            <w:shd w:val="clear" w:color="auto" w:fill="F1F9F3"/>
            <w:noWrap/>
            <w:vAlign w:val="center"/>
            <w:hideMark/>
          </w:tcPr>
          <w:p w14:paraId="071C52EB" w14:textId="77777777" w:rsidR="0018487F" w:rsidRPr="0018487F" w:rsidRDefault="0018487F" w:rsidP="0018487F">
            <w:pPr>
              <w:spacing w:after="0" w:line="240" w:lineRule="auto"/>
              <w:jc w:val="center"/>
              <w:rPr>
                <w:rFonts w:ascii="Arial" w:eastAsia="Times New Roman" w:hAnsi="Arial" w:cs="Arial"/>
                <w:color w:val="000000"/>
                <w:sz w:val="18"/>
                <w:szCs w:val="18"/>
                <w:lang w:eastAsia="pl-PL"/>
              </w:rPr>
            </w:pPr>
            <w:r w:rsidRPr="0018487F">
              <w:rPr>
                <w:rFonts w:ascii="Arial" w:eastAsia="Times New Roman" w:hAnsi="Arial" w:cs="Arial"/>
                <w:color w:val="000000"/>
                <w:sz w:val="18"/>
                <w:szCs w:val="18"/>
                <w:lang w:eastAsia="pl-PL"/>
              </w:rPr>
              <w:t>416 152</w:t>
            </w:r>
          </w:p>
        </w:tc>
        <w:tc>
          <w:tcPr>
            <w:tcW w:w="697" w:type="pct"/>
            <w:tcBorders>
              <w:top w:val="nil"/>
              <w:left w:val="nil"/>
              <w:bottom w:val="single" w:sz="8" w:space="0" w:color="auto"/>
              <w:right w:val="single" w:sz="4" w:space="0" w:color="auto"/>
            </w:tcBorders>
            <w:shd w:val="clear" w:color="auto" w:fill="F1F9F3"/>
            <w:noWrap/>
            <w:vAlign w:val="center"/>
            <w:hideMark/>
          </w:tcPr>
          <w:p w14:paraId="64A5C0AF"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17,1</w:t>
            </w:r>
          </w:p>
        </w:tc>
        <w:tc>
          <w:tcPr>
            <w:tcW w:w="568" w:type="pct"/>
            <w:tcBorders>
              <w:top w:val="nil"/>
              <w:left w:val="nil"/>
              <w:bottom w:val="single" w:sz="8" w:space="0" w:color="auto"/>
              <w:right w:val="single" w:sz="4" w:space="0" w:color="auto"/>
            </w:tcBorders>
            <w:shd w:val="clear" w:color="auto" w:fill="F1F9F3"/>
            <w:noWrap/>
            <w:vAlign w:val="center"/>
            <w:hideMark/>
          </w:tcPr>
          <w:p w14:paraId="45DDE612" w14:textId="77777777" w:rsidR="0018487F" w:rsidRPr="0018487F" w:rsidRDefault="0018487F" w:rsidP="0018487F">
            <w:pPr>
              <w:spacing w:after="0" w:line="240" w:lineRule="auto"/>
              <w:jc w:val="center"/>
              <w:rPr>
                <w:rFonts w:ascii="Arial" w:eastAsia="Times New Roman" w:hAnsi="Arial" w:cs="Arial"/>
                <w:color w:val="000000"/>
                <w:sz w:val="18"/>
                <w:szCs w:val="18"/>
                <w:lang w:eastAsia="pl-PL"/>
              </w:rPr>
            </w:pPr>
            <w:r w:rsidRPr="0018487F">
              <w:rPr>
                <w:rFonts w:ascii="Arial" w:eastAsia="Times New Roman" w:hAnsi="Arial" w:cs="Arial"/>
                <w:color w:val="000000"/>
                <w:sz w:val="18"/>
                <w:szCs w:val="18"/>
                <w:lang w:eastAsia="pl-PL"/>
              </w:rPr>
              <w:t>1 420 323</w:t>
            </w:r>
          </w:p>
        </w:tc>
        <w:tc>
          <w:tcPr>
            <w:tcW w:w="623" w:type="pct"/>
            <w:tcBorders>
              <w:top w:val="nil"/>
              <w:left w:val="nil"/>
              <w:bottom w:val="single" w:sz="8" w:space="0" w:color="auto"/>
              <w:right w:val="single" w:sz="4" w:space="0" w:color="auto"/>
            </w:tcBorders>
            <w:shd w:val="clear" w:color="auto" w:fill="F1F9F3"/>
            <w:noWrap/>
            <w:vAlign w:val="center"/>
            <w:hideMark/>
          </w:tcPr>
          <w:p w14:paraId="6CD01AFA"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58,3</w:t>
            </w:r>
          </w:p>
        </w:tc>
        <w:tc>
          <w:tcPr>
            <w:tcW w:w="545" w:type="pct"/>
            <w:tcBorders>
              <w:top w:val="nil"/>
              <w:left w:val="nil"/>
              <w:bottom w:val="single" w:sz="8" w:space="0" w:color="auto"/>
              <w:right w:val="single" w:sz="4" w:space="0" w:color="auto"/>
            </w:tcBorders>
            <w:shd w:val="clear" w:color="auto" w:fill="F1F9F3"/>
            <w:noWrap/>
            <w:vAlign w:val="center"/>
            <w:hideMark/>
          </w:tcPr>
          <w:p w14:paraId="06A7CBE1" w14:textId="77777777" w:rsidR="0018487F" w:rsidRPr="0018487F" w:rsidRDefault="0018487F" w:rsidP="0018487F">
            <w:pPr>
              <w:spacing w:after="0" w:line="240" w:lineRule="auto"/>
              <w:jc w:val="center"/>
              <w:rPr>
                <w:rFonts w:ascii="Arial" w:eastAsia="Times New Roman" w:hAnsi="Arial" w:cs="Arial"/>
                <w:color w:val="000000"/>
                <w:sz w:val="18"/>
                <w:szCs w:val="18"/>
                <w:lang w:eastAsia="pl-PL"/>
              </w:rPr>
            </w:pPr>
            <w:r w:rsidRPr="0018487F">
              <w:rPr>
                <w:rFonts w:ascii="Arial" w:eastAsia="Times New Roman" w:hAnsi="Arial" w:cs="Arial"/>
                <w:color w:val="000000"/>
                <w:sz w:val="18"/>
                <w:szCs w:val="18"/>
                <w:lang w:eastAsia="pl-PL"/>
              </w:rPr>
              <w:t>601 495</w:t>
            </w:r>
          </w:p>
        </w:tc>
        <w:tc>
          <w:tcPr>
            <w:tcW w:w="620" w:type="pct"/>
            <w:tcBorders>
              <w:top w:val="nil"/>
              <w:left w:val="nil"/>
              <w:bottom w:val="single" w:sz="8" w:space="0" w:color="auto"/>
              <w:right w:val="single" w:sz="8" w:space="0" w:color="auto"/>
            </w:tcBorders>
            <w:shd w:val="clear" w:color="auto" w:fill="F1F9F3"/>
            <w:noWrap/>
            <w:vAlign w:val="center"/>
            <w:hideMark/>
          </w:tcPr>
          <w:p w14:paraId="6E452F4F" w14:textId="77777777" w:rsidR="0018487F" w:rsidRPr="0018487F" w:rsidRDefault="0018487F" w:rsidP="0018487F">
            <w:pPr>
              <w:spacing w:after="0" w:line="240" w:lineRule="auto"/>
              <w:jc w:val="center"/>
              <w:rPr>
                <w:rFonts w:ascii="Arial" w:eastAsia="Times New Roman" w:hAnsi="Arial" w:cs="Arial"/>
                <w:sz w:val="18"/>
                <w:szCs w:val="18"/>
                <w:lang w:eastAsia="pl-PL"/>
              </w:rPr>
            </w:pPr>
            <w:r w:rsidRPr="0018487F">
              <w:rPr>
                <w:rFonts w:ascii="Arial" w:eastAsia="Times New Roman" w:hAnsi="Arial" w:cs="Arial"/>
                <w:sz w:val="18"/>
                <w:szCs w:val="18"/>
                <w:lang w:eastAsia="pl-PL"/>
              </w:rPr>
              <w:t>24,7</w:t>
            </w:r>
          </w:p>
        </w:tc>
      </w:tr>
    </w:tbl>
    <w:p w14:paraId="7EABD568" w14:textId="63513B68" w:rsidR="001C4525" w:rsidRPr="0018487F" w:rsidRDefault="001C4525" w:rsidP="001C4525">
      <w:pPr>
        <w:spacing w:after="240" w:line="240" w:lineRule="auto"/>
        <w:rPr>
          <w:rFonts w:ascii="Arial" w:hAnsi="Arial" w:cs="Arial"/>
          <w:sz w:val="20"/>
          <w:szCs w:val="20"/>
        </w:rPr>
      </w:pPr>
      <w:r w:rsidRPr="0018487F">
        <w:rPr>
          <w:rFonts w:ascii="Arial" w:hAnsi="Arial" w:cs="Arial"/>
          <w:sz w:val="20"/>
          <w:szCs w:val="20"/>
        </w:rPr>
        <w:t>Źródło: Główny Urząd Statystyczny, Bank Danych Lokalnych (opracowanie własne)</w:t>
      </w:r>
    </w:p>
    <w:p w14:paraId="7011CF77" w14:textId="2DF241E4" w:rsidR="00B1236D" w:rsidRPr="00B1236D" w:rsidRDefault="001C4525" w:rsidP="001C4525">
      <w:pPr>
        <w:spacing w:after="0" w:line="360" w:lineRule="auto"/>
        <w:jc w:val="both"/>
        <w:rPr>
          <w:rFonts w:ascii="Arial" w:eastAsia="Calibri" w:hAnsi="Arial" w:cs="Arial"/>
          <w:sz w:val="20"/>
          <w:szCs w:val="20"/>
        </w:rPr>
      </w:pPr>
      <w:r w:rsidRPr="00B1236D">
        <w:rPr>
          <w:rFonts w:ascii="Arial" w:eastAsia="Calibri" w:hAnsi="Arial" w:cs="Arial"/>
          <w:sz w:val="20"/>
          <w:szCs w:val="20"/>
        </w:rPr>
        <w:lastRenderedPageBreak/>
        <w:t xml:space="preserve">Najwyższy odsetek osób w wieku przedprodukcyjnym odnotowano w gminie </w:t>
      </w:r>
      <w:r w:rsidR="00B1236D" w:rsidRPr="00B1236D">
        <w:rPr>
          <w:rFonts w:ascii="Arial" w:eastAsia="Calibri" w:hAnsi="Arial" w:cs="Arial"/>
          <w:sz w:val="20"/>
          <w:szCs w:val="20"/>
        </w:rPr>
        <w:t>Wola Krzysztoporska,</w:t>
      </w:r>
      <w:r w:rsidRPr="00B1236D">
        <w:rPr>
          <w:rFonts w:ascii="Arial" w:eastAsia="Calibri" w:hAnsi="Arial" w:cs="Arial"/>
          <w:sz w:val="20"/>
          <w:szCs w:val="20"/>
        </w:rPr>
        <w:t xml:space="preserve"> tj.</w:t>
      </w:r>
      <w:r w:rsidR="00AA7DC4">
        <w:rPr>
          <w:rFonts w:ascii="Arial" w:eastAsia="Calibri" w:hAnsi="Arial" w:cs="Arial"/>
          <w:sz w:val="20"/>
          <w:szCs w:val="20"/>
        </w:rPr>
        <w:t> </w:t>
      </w:r>
      <w:r w:rsidRPr="00B1236D">
        <w:rPr>
          <w:rFonts w:ascii="Arial" w:eastAsia="Calibri" w:hAnsi="Arial" w:cs="Arial"/>
          <w:sz w:val="20"/>
          <w:szCs w:val="20"/>
        </w:rPr>
        <w:t>2</w:t>
      </w:r>
      <w:r w:rsidR="00B41E4C" w:rsidRPr="00B1236D">
        <w:rPr>
          <w:rFonts w:ascii="Arial" w:eastAsia="Calibri" w:hAnsi="Arial" w:cs="Arial"/>
          <w:sz w:val="20"/>
          <w:szCs w:val="20"/>
        </w:rPr>
        <w:t>0</w:t>
      </w:r>
      <w:r w:rsidR="005B0C28" w:rsidRPr="00B1236D">
        <w:rPr>
          <w:rFonts w:ascii="Arial" w:eastAsia="Calibri" w:hAnsi="Arial" w:cs="Arial"/>
          <w:sz w:val="20"/>
          <w:szCs w:val="20"/>
        </w:rPr>
        <w:t>,</w:t>
      </w:r>
      <w:r w:rsidR="00B1236D" w:rsidRPr="00B1236D">
        <w:rPr>
          <w:rFonts w:ascii="Arial" w:eastAsia="Calibri" w:hAnsi="Arial" w:cs="Arial"/>
          <w:sz w:val="20"/>
          <w:szCs w:val="20"/>
        </w:rPr>
        <w:t>5</w:t>
      </w:r>
      <w:r w:rsidRPr="00B1236D">
        <w:rPr>
          <w:rFonts w:ascii="Arial" w:eastAsia="Calibri" w:hAnsi="Arial" w:cs="Arial"/>
          <w:sz w:val="20"/>
          <w:szCs w:val="20"/>
        </w:rPr>
        <w:t xml:space="preserve">%, natomiast najniższy w gminie </w:t>
      </w:r>
      <w:r w:rsidR="00B1236D" w:rsidRPr="00B1236D">
        <w:rPr>
          <w:rFonts w:ascii="Arial" w:eastAsia="Calibri" w:hAnsi="Arial" w:cs="Arial"/>
          <w:sz w:val="20"/>
          <w:szCs w:val="20"/>
        </w:rPr>
        <w:t>Łęki Szlacheckie oraz mieście Piotrków Trybunalski (17,3%).</w:t>
      </w:r>
    </w:p>
    <w:p w14:paraId="6B8559D5" w14:textId="5EA0D5D9" w:rsidR="001C4525" w:rsidRPr="00B1236D" w:rsidRDefault="001C4525" w:rsidP="001C4525">
      <w:pPr>
        <w:spacing w:after="0" w:line="360" w:lineRule="auto"/>
        <w:jc w:val="both"/>
        <w:rPr>
          <w:rFonts w:ascii="Arial" w:eastAsia="Calibri" w:hAnsi="Arial" w:cs="Arial"/>
          <w:sz w:val="20"/>
          <w:szCs w:val="20"/>
        </w:rPr>
      </w:pPr>
      <w:r w:rsidRPr="00B1236D">
        <w:rPr>
          <w:rFonts w:ascii="Arial" w:eastAsia="Calibri" w:hAnsi="Arial" w:cs="Arial"/>
          <w:sz w:val="20"/>
          <w:szCs w:val="20"/>
        </w:rPr>
        <w:t>Udział % osób w wieku przedprodukcyjnym w województwie łódzkim ogółem wynosi 17,1</w:t>
      </w:r>
      <w:r w:rsidR="00265D80" w:rsidRPr="00B1236D">
        <w:rPr>
          <w:rFonts w:ascii="Arial" w:eastAsia="Calibri" w:hAnsi="Arial" w:cs="Arial"/>
          <w:sz w:val="20"/>
          <w:szCs w:val="20"/>
        </w:rPr>
        <w:t>%</w:t>
      </w:r>
      <w:r w:rsidR="00F87F25" w:rsidRPr="00B1236D">
        <w:rPr>
          <w:rFonts w:ascii="Arial" w:eastAsia="Calibri" w:hAnsi="Arial" w:cs="Arial"/>
          <w:sz w:val="20"/>
          <w:szCs w:val="20"/>
        </w:rPr>
        <w:t>,</w:t>
      </w:r>
      <w:r w:rsidR="00265D80" w:rsidRPr="00B1236D">
        <w:rPr>
          <w:rFonts w:ascii="Arial" w:eastAsia="Calibri" w:hAnsi="Arial" w:cs="Arial"/>
          <w:sz w:val="20"/>
          <w:szCs w:val="20"/>
        </w:rPr>
        <w:t xml:space="preserve"> </w:t>
      </w:r>
      <w:r w:rsidR="000661DB">
        <w:rPr>
          <w:rFonts w:ascii="Arial" w:eastAsia="Calibri" w:hAnsi="Arial" w:cs="Arial"/>
          <w:sz w:val="20"/>
          <w:szCs w:val="20"/>
        </w:rPr>
        <w:t>w</w:t>
      </w:r>
      <w:r w:rsidR="00AA7DC4">
        <w:rPr>
          <w:rFonts w:ascii="Arial" w:eastAsia="Calibri" w:hAnsi="Arial" w:cs="Arial"/>
          <w:sz w:val="20"/>
          <w:szCs w:val="20"/>
        </w:rPr>
        <w:t> </w:t>
      </w:r>
      <w:r w:rsidR="00265D80" w:rsidRPr="00B1236D">
        <w:rPr>
          <w:rFonts w:ascii="Arial" w:eastAsia="Calibri" w:hAnsi="Arial" w:cs="Arial"/>
          <w:sz w:val="20"/>
          <w:szCs w:val="20"/>
        </w:rPr>
        <w:t xml:space="preserve">powiecie </w:t>
      </w:r>
      <w:r w:rsidR="00B1236D" w:rsidRPr="00B1236D">
        <w:rPr>
          <w:rFonts w:ascii="Arial" w:eastAsia="Calibri" w:hAnsi="Arial" w:cs="Arial"/>
          <w:sz w:val="20"/>
          <w:szCs w:val="20"/>
        </w:rPr>
        <w:t>opoczyńskim</w:t>
      </w:r>
      <w:r w:rsidR="00265D80" w:rsidRPr="00B1236D">
        <w:rPr>
          <w:rFonts w:ascii="Arial" w:eastAsia="Calibri" w:hAnsi="Arial" w:cs="Arial"/>
          <w:sz w:val="20"/>
          <w:szCs w:val="20"/>
        </w:rPr>
        <w:t xml:space="preserve"> 1</w:t>
      </w:r>
      <w:r w:rsidR="00B1236D" w:rsidRPr="00B1236D">
        <w:rPr>
          <w:rFonts w:ascii="Arial" w:eastAsia="Calibri" w:hAnsi="Arial" w:cs="Arial"/>
          <w:sz w:val="20"/>
          <w:szCs w:val="20"/>
        </w:rPr>
        <w:t>9</w:t>
      </w:r>
      <w:r w:rsidR="00265D80" w:rsidRPr="00B1236D">
        <w:rPr>
          <w:rFonts w:ascii="Arial" w:eastAsia="Calibri" w:hAnsi="Arial" w:cs="Arial"/>
          <w:sz w:val="20"/>
          <w:szCs w:val="20"/>
        </w:rPr>
        <w:t xml:space="preserve">%, a w powiecie </w:t>
      </w:r>
      <w:r w:rsidR="00B1236D" w:rsidRPr="00B1236D">
        <w:rPr>
          <w:rFonts w:ascii="Arial" w:eastAsia="Calibri" w:hAnsi="Arial" w:cs="Arial"/>
          <w:sz w:val="20"/>
          <w:szCs w:val="20"/>
        </w:rPr>
        <w:t>piotrkowskim</w:t>
      </w:r>
      <w:r w:rsidR="00265D80" w:rsidRPr="00B1236D">
        <w:rPr>
          <w:rFonts w:ascii="Arial" w:eastAsia="Calibri" w:hAnsi="Arial" w:cs="Arial"/>
          <w:sz w:val="20"/>
          <w:szCs w:val="20"/>
        </w:rPr>
        <w:t xml:space="preserve"> 19,</w:t>
      </w:r>
      <w:r w:rsidR="00B1236D" w:rsidRPr="00B1236D">
        <w:rPr>
          <w:rFonts w:ascii="Arial" w:eastAsia="Calibri" w:hAnsi="Arial" w:cs="Arial"/>
          <w:sz w:val="20"/>
          <w:szCs w:val="20"/>
        </w:rPr>
        <w:t>4</w:t>
      </w:r>
      <w:r w:rsidR="00265D80" w:rsidRPr="00B1236D">
        <w:rPr>
          <w:rFonts w:ascii="Arial" w:eastAsia="Calibri" w:hAnsi="Arial" w:cs="Arial"/>
          <w:sz w:val="20"/>
          <w:szCs w:val="20"/>
        </w:rPr>
        <w:t>%.</w:t>
      </w:r>
      <w:r w:rsidR="005B0C28" w:rsidRPr="00B1236D">
        <w:rPr>
          <w:rFonts w:ascii="Arial" w:eastAsia="Calibri" w:hAnsi="Arial" w:cs="Arial"/>
          <w:sz w:val="20"/>
          <w:szCs w:val="20"/>
        </w:rPr>
        <w:t xml:space="preserve"> </w:t>
      </w:r>
    </w:p>
    <w:p w14:paraId="3FB0012A" w14:textId="6BF57D13" w:rsidR="00B1236D" w:rsidRPr="00B1236D" w:rsidRDefault="001C4525" w:rsidP="001C4525">
      <w:pPr>
        <w:spacing w:after="0" w:line="360" w:lineRule="auto"/>
        <w:jc w:val="both"/>
        <w:rPr>
          <w:rFonts w:ascii="Arial" w:eastAsia="Calibri" w:hAnsi="Arial" w:cs="Arial"/>
          <w:sz w:val="20"/>
          <w:szCs w:val="20"/>
        </w:rPr>
      </w:pPr>
      <w:r w:rsidRPr="00B1236D">
        <w:rPr>
          <w:rFonts w:ascii="Arial" w:eastAsia="Calibri" w:hAnsi="Arial" w:cs="Arial"/>
          <w:sz w:val="20"/>
          <w:szCs w:val="20"/>
        </w:rPr>
        <w:t>Najwyższy odsetek osób w wieku produkcyjnym przypada na gminę</w:t>
      </w:r>
      <w:r w:rsidR="00265D80" w:rsidRPr="00B1236D">
        <w:rPr>
          <w:rFonts w:ascii="Arial" w:eastAsia="Calibri" w:hAnsi="Arial" w:cs="Arial"/>
          <w:sz w:val="20"/>
          <w:szCs w:val="20"/>
        </w:rPr>
        <w:t xml:space="preserve"> </w:t>
      </w:r>
      <w:r w:rsidR="00B1236D" w:rsidRPr="00B1236D">
        <w:rPr>
          <w:rFonts w:ascii="Arial" w:eastAsia="Calibri" w:hAnsi="Arial" w:cs="Arial"/>
          <w:sz w:val="20"/>
          <w:szCs w:val="20"/>
        </w:rPr>
        <w:t>Sulejów</w:t>
      </w:r>
      <w:r w:rsidR="000661DB">
        <w:rPr>
          <w:rFonts w:ascii="Arial" w:eastAsia="Calibri" w:hAnsi="Arial" w:cs="Arial"/>
          <w:sz w:val="20"/>
          <w:szCs w:val="20"/>
        </w:rPr>
        <w:t xml:space="preserve"> (</w:t>
      </w:r>
      <w:r w:rsidRPr="00B1236D">
        <w:rPr>
          <w:rFonts w:ascii="Arial" w:eastAsia="Calibri" w:hAnsi="Arial" w:cs="Arial"/>
          <w:sz w:val="20"/>
          <w:szCs w:val="20"/>
        </w:rPr>
        <w:t>6</w:t>
      </w:r>
      <w:r w:rsidR="00265D80" w:rsidRPr="00B1236D">
        <w:rPr>
          <w:rFonts w:ascii="Arial" w:eastAsia="Calibri" w:hAnsi="Arial" w:cs="Arial"/>
          <w:sz w:val="20"/>
          <w:szCs w:val="20"/>
        </w:rPr>
        <w:t>0</w:t>
      </w:r>
      <w:r w:rsidRPr="00B1236D">
        <w:rPr>
          <w:rFonts w:ascii="Arial" w:eastAsia="Calibri" w:hAnsi="Arial" w:cs="Arial"/>
          <w:sz w:val="20"/>
          <w:szCs w:val="20"/>
        </w:rPr>
        <w:t>,</w:t>
      </w:r>
      <w:r w:rsidR="00B1236D" w:rsidRPr="00B1236D">
        <w:rPr>
          <w:rFonts w:ascii="Arial" w:eastAsia="Calibri" w:hAnsi="Arial" w:cs="Arial"/>
          <w:sz w:val="20"/>
          <w:szCs w:val="20"/>
        </w:rPr>
        <w:t>7</w:t>
      </w:r>
      <w:r w:rsidRPr="00B1236D">
        <w:rPr>
          <w:rFonts w:ascii="Arial" w:eastAsia="Calibri" w:hAnsi="Arial" w:cs="Arial"/>
          <w:sz w:val="20"/>
          <w:szCs w:val="20"/>
        </w:rPr>
        <w:t>%</w:t>
      </w:r>
      <w:r w:rsidR="000661DB">
        <w:rPr>
          <w:rFonts w:ascii="Arial" w:eastAsia="Calibri" w:hAnsi="Arial" w:cs="Arial"/>
          <w:sz w:val="20"/>
          <w:szCs w:val="20"/>
        </w:rPr>
        <w:t>)</w:t>
      </w:r>
      <w:r w:rsidRPr="00B1236D">
        <w:rPr>
          <w:rFonts w:ascii="Arial" w:eastAsia="Calibri" w:hAnsi="Arial" w:cs="Arial"/>
          <w:sz w:val="20"/>
          <w:szCs w:val="20"/>
        </w:rPr>
        <w:t xml:space="preserve"> ogółu ludności, natomiast najniższy </w:t>
      </w:r>
      <w:r w:rsidR="00B1236D" w:rsidRPr="00B1236D">
        <w:rPr>
          <w:rFonts w:ascii="Arial" w:eastAsia="Calibri" w:hAnsi="Arial" w:cs="Arial"/>
          <w:sz w:val="20"/>
          <w:szCs w:val="20"/>
        </w:rPr>
        <w:t>na miasto Piotrków Trybunalski (57,3%). W województwie łódzkim kształtuje się na poziomie 58,3%, a w powiecie piotrkowskim 59,8%.</w:t>
      </w:r>
    </w:p>
    <w:p w14:paraId="6609FBFC" w14:textId="5D21D014" w:rsidR="001C4525" w:rsidRPr="00B1236D" w:rsidRDefault="001C4525" w:rsidP="001C4525">
      <w:pPr>
        <w:spacing w:after="0" w:line="360" w:lineRule="auto"/>
        <w:jc w:val="both"/>
        <w:rPr>
          <w:rFonts w:ascii="Arial" w:eastAsia="Calibri" w:hAnsi="Arial" w:cs="Arial"/>
          <w:sz w:val="20"/>
          <w:szCs w:val="20"/>
        </w:rPr>
      </w:pPr>
      <w:r w:rsidRPr="00B1236D">
        <w:rPr>
          <w:rFonts w:ascii="Arial" w:eastAsia="Calibri" w:hAnsi="Arial" w:cs="Arial"/>
          <w:sz w:val="20"/>
          <w:szCs w:val="20"/>
        </w:rPr>
        <w:t xml:space="preserve">Największy udział % osób w wieku poprodukcyjnym wśród jednostek samorządu terytorialnego zaobserwowano w </w:t>
      </w:r>
      <w:r w:rsidR="00B1236D" w:rsidRPr="00B1236D">
        <w:rPr>
          <w:rFonts w:ascii="Arial" w:eastAsia="Calibri" w:hAnsi="Arial" w:cs="Arial"/>
          <w:sz w:val="20"/>
          <w:szCs w:val="20"/>
        </w:rPr>
        <w:t xml:space="preserve">mieście Piotrków Trybunalski (25,4%), </w:t>
      </w:r>
      <w:r w:rsidRPr="00B1236D">
        <w:rPr>
          <w:rFonts w:ascii="Arial" w:eastAsia="Calibri" w:hAnsi="Arial" w:cs="Arial"/>
          <w:sz w:val="20"/>
          <w:szCs w:val="20"/>
        </w:rPr>
        <w:t xml:space="preserve">natomiast najniższy przypada na gminę </w:t>
      </w:r>
      <w:r w:rsidR="00B1236D" w:rsidRPr="00B1236D">
        <w:rPr>
          <w:rFonts w:ascii="Arial" w:eastAsia="Calibri" w:hAnsi="Arial" w:cs="Arial"/>
          <w:sz w:val="20"/>
          <w:szCs w:val="20"/>
        </w:rPr>
        <w:t>Wola Krzysztoporska</w:t>
      </w:r>
      <w:r w:rsidRPr="00B1236D">
        <w:rPr>
          <w:rFonts w:ascii="Arial" w:eastAsia="Calibri" w:hAnsi="Arial" w:cs="Arial"/>
          <w:sz w:val="20"/>
          <w:szCs w:val="20"/>
        </w:rPr>
        <w:t xml:space="preserve"> tj. 1</w:t>
      </w:r>
      <w:r w:rsidR="00B1236D" w:rsidRPr="00B1236D">
        <w:rPr>
          <w:rFonts w:ascii="Arial" w:eastAsia="Calibri" w:hAnsi="Arial" w:cs="Arial"/>
          <w:sz w:val="20"/>
          <w:szCs w:val="20"/>
        </w:rPr>
        <w:t>9</w:t>
      </w:r>
      <w:r w:rsidR="00265D80" w:rsidRPr="00B1236D">
        <w:rPr>
          <w:rFonts w:ascii="Arial" w:eastAsia="Calibri" w:hAnsi="Arial" w:cs="Arial"/>
          <w:sz w:val="20"/>
          <w:szCs w:val="20"/>
        </w:rPr>
        <w:t>,6</w:t>
      </w:r>
      <w:r w:rsidRPr="00B1236D">
        <w:rPr>
          <w:rFonts w:ascii="Arial" w:eastAsia="Calibri" w:hAnsi="Arial" w:cs="Arial"/>
          <w:sz w:val="20"/>
          <w:szCs w:val="20"/>
        </w:rPr>
        <w:t xml:space="preserve">%. </w:t>
      </w:r>
      <w:r w:rsidR="00B1236D" w:rsidRPr="00B1236D">
        <w:rPr>
          <w:rFonts w:ascii="Arial" w:eastAsia="Calibri" w:hAnsi="Arial" w:cs="Arial"/>
          <w:sz w:val="20"/>
          <w:szCs w:val="20"/>
        </w:rPr>
        <w:t>W województwie łódzkim jest to 24,7%.</w:t>
      </w:r>
    </w:p>
    <w:p w14:paraId="46B1816C" w14:textId="20FA320A" w:rsidR="001C4525" w:rsidRPr="00B1236D" w:rsidRDefault="001C4525" w:rsidP="001C4525">
      <w:pPr>
        <w:pStyle w:val="BezodstpwZnak1"/>
        <w:spacing w:line="360" w:lineRule="auto"/>
        <w:rPr>
          <w:rFonts w:ascii="Arial" w:hAnsi="Arial" w:cs="Arial"/>
          <w:color w:val="auto"/>
        </w:rPr>
      </w:pPr>
      <w:r w:rsidRPr="00B1236D">
        <w:rPr>
          <w:rFonts w:ascii="Arial" w:hAnsi="Arial" w:cs="Arial"/>
          <w:color w:val="auto"/>
        </w:rPr>
        <w:t xml:space="preserve">W gminie </w:t>
      </w:r>
      <w:r w:rsidR="00B1236D" w:rsidRPr="00B1236D">
        <w:rPr>
          <w:rFonts w:ascii="Arial" w:hAnsi="Arial" w:cs="Arial"/>
          <w:color w:val="auto"/>
        </w:rPr>
        <w:t>Sulejów</w:t>
      </w:r>
      <w:r w:rsidRPr="00B1236D">
        <w:rPr>
          <w:rFonts w:ascii="Arial" w:hAnsi="Arial" w:cs="Arial"/>
          <w:color w:val="auto"/>
        </w:rPr>
        <w:t xml:space="preserve"> udział ludności wg ekonomicznych grup wieku w 2020 roku przestawiał się następująco:</w:t>
      </w:r>
    </w:p>
    <w:p w14:paraId="22BEE5A0" w14:textId="7620B614" w:rsidR="001C4525" w:rsidRPr="00B1236D" w:rsidRDefault="001C4525" w:rsidP="008A450E">
      <w:pPr>
        <w:pStyle w:val="BezodstpwZnak1"/>
        <w:numPr>
          <w:ilvl w:val="0"/>
          <w:numId w:val="20"/>
        </w:numPr>
        <w:spacing w:line="360" w:lineRule="auto"/>
        <w:rPr>
          <w:rFonts w:ascii="Arial" w:hAnsi="Arial" w:cs="Arial"/>
          <w:color w:val="auto"/>
        </w:rPr>
      </w:pPr>
      <w:r w:rsidRPr="00B1236D">
        <w:rPr>
          <w:rFonts w:ascii="Arial" w:hAnsi="Arial" w:cs="Arial"/>
          <w:color w:val="auto"/>
        </w:rPr>
        <w:t xml:space="preserve">ludność w wieku przedprodukcyjnym stanowiła </w:t>
      </w:r>
      <w:r w:rsidR="00265D80" w:rsidRPr="00B1236D">
        <w:rPr>
          <w:rFonts w:ascii="Arial" w:hAnsi="Arial" w:cs="Arial"/>
          <w:color w:val="auto"/>
        </w:rPr>
        <w:t>18,</w:t>
      </w:r>
      <w:r w:rsidR="00B1236D" w:rsidRPr="00B1236D">
        <w:rPr>
          <w:rFonts w:ascii="Arial" w:hAnsi="Arial" w:cs="Arial"/>
          <w:color w:val="auto"/>
        </w:rPr>
        <w:t>8</w:t>
      </w:r>
      <w:r w:rsidRPr="00B1236D">
        <w:rPr>
          <w:rFonts w:ascii="Arial" w:hAnsi="Arial" w:cs="Arial"/>
          <w:color w:val="auto"/>
        </w:rPr>
        <w:t>% ogółu ludności w gminie,</w:t>
      </w:r>
    </w:p>
    <w:p w14:paraId="107BF95A" w14:textId="5FB5215A" w:rsidR="001C4525" w:rsidRPr="005B707E" w:rsidRDefault="001C4525" w:rsidP="008A450E">
      <w:pPr>
        <w:pStyle w:val="BezodstpwZnak1"/>
        <w:numPr>
          <w:ilvl w:val="0"/>
          <w:numId w:val="20"/>
        </w:numPr>
        <w:spacing w:line="360" w:lineRule="auto"/>
        <w:rPr>
          <w:rFonts w:ascii="Arial" w:hAnsi="Arial" w:cs="Arial"/>
          <w:color w:val="auto"/>
        </w:rPr>
      </w:pPr>
      <w:r w:rsidRPr="00B1236D">
        <w:rPr>
          <w:rFonts w:ascii="Arial" w:hAnsi="Arial" w:cs="Arial"/>
          <w:color w:val="auto"/>
        </w:rPr>
        <w:t xml:space="preserve">ludność w wieku produkcyjnym stanowiła </w:t>
      </w:r>
      <w:r w:rsidR="00466AD9" w:rsidRPr="00B1236D">
        <w:rPr>
          <w:rFonts w:ascii="Arial" w:hAnsi="Arial" w:cs="Arial"/>
          <w:color w:val="auto"/>
        </w:rPr>
        <w:t>6</w:t>
      </w:r>
      <w:r w:rsidR="00B1236D" w:rsidRPr="00B1236D">
        <w:rPr>
          <w:rFonts w:ascii="Arial" w:hAnsi="Arial" w:cs="Arial"/>
          <w:color w:val="auto"/>
        </w:rPr>
        <w:t>0</w:t>
      </w:r>
      <w:r w:rsidR="00265D80" w:rsidRPr="00B1236D">
        <w:rPr>
          <w:rFonts w:ascii="Arial" w:hAnsi="Arial" w:cs="Arial"/>
          <w:color w:val="auto"/>
        </w:rPr>
        <w:t>,</w:t>
      </w:r>
      <w:r w:rsidR="00B1236D" w:rsidRPr="00B1236D">
        <w:rPr>
          <w:rFonts w:ascii="Arial" w:hAnsi="Arial" w:cs="Arial"/>
          <w:color w:val="auto"/>
        </w:rPr>
        <w:t>7</w:t>
      </w:r>
      <w:r w:rsidRPr="00B1236D">
        <w:rPr>
          <w:rFonts w:ascii="Arial" w:hAnsi="Arial" w:cs="Arial"/>
          <w:color w:val="auto"/>
        </w:rPr>
        <w:t xml:space="preserve">% ogółu ludności </w:t>
      </w:r>
      <w:r w:rsidRPr="005B707E">
        <w:rPr>
          <w:rFonts w:ascii="Arial" w:hAnsi="Arial" w:cs="Arial"/>
          <w:color w:val="auto"/>
        </w:rPr>
        <w:t>w gminie,</w:t>
      </w:r>
    </w:p>
    <w:p w14:paraId="18E17BAC" w14:textId="10B78537" w:rsidR="00A523E1" w:rsidRPr="00C20B62" w:rsidRDefault="001C4525" w:rsidP="00A523E1">
      <w:pPr>
        <w:pStyle w:val="BezodstpwZnak1"/>
        <w:numPr>
          <w:ilvl w:val="0"/>
          <w:numId w:val="20"/>
        </w:numPr>
        <w:spacing w:line="360" w:lineRule="auto"/>
        <w:rPr>
          <w:rFonts w:ascii="Arial" w:hAnsi="Arial" w:cs="Arial"/>
          <w:color w:val="auto"/>
        </w:rPr>
      </w:pPr>
      <w:r w:rsidRPr="005B707E">
        <w:rPr>
          <w:rFonts w:ascii="Arial" w:hAnsi="Arial" w:cs="Arial"/>
          <w:color w:val="auto"/>
        </w:rPr>
        <w:t xml:space="preserve">ludność w wieku poprodukcyjnym stanowiła </w:t>
      </w:r>
      <w:r w:rsidR="00265D80" w:rsidRPr="005B707E">
        <w:rPr>
          <w:rFonts w:ascii="Arial" w:hAnsi="Arial" w:cs="Arial"/>
          <w:color w:val="auto"/>
        </w:rPr>
        <w:t>20,</w:t>
      </w:r>
      <w:r w:rsidR="00B1236D" w:rsidRPr="005B707E">
        <w:rPr>
          <w:rFonts w:ascii="Arial" w:hAnsi="Arial" w:cs="Arial"/>
          <w:color w:val="auto"/>
        </w:rPr>
        <w:t>6</w:t>
      </w:r>
      <w:r w:rsidRPr="005B707E">
        <w:rPr>
          <w:rFonts w:ascii="Arial" w:hAnsi="Arial" w:cs="Arial"/>
          <w:color w:val="auto"/>
        </w:rPr>
        <w:t>% ogółu ludności w gminie.</w:t>
      </w:r>
    </w:p>
    <w:p w14:paraId="168A6E21" w14:textId="2C1ACE5C" w:rsidR="00F87B1F" w:rsidRPr="005B707E" w:rsidRDefault="00311CC9" w:rsidP="003617C0">
      <w:pPr>
        <w:pStyle w:val="Legenda"/>
        <w:spacing w:before="240" w:after="0" w:line="240" w:lineRule="auto"/>
        <w:rPr>
          <w:rFonts w:ascii="Arial" w:hAnsi="Arial" w:cs="Arial"/>
          <w:b w:val="0"/>
          <w:bCs w:val="0"/>
          <w:color w:val="auto"/>
          <w:sz w:val="20"/>
          <w:szCs w:val="20"/>
        </w:rPr>
      </w:pPr>
      <w:bookmarkStart w:id="61" w:name="_Toc109160835"/>
      <w:r w:rsidRPr="005B707E">
        <w:rPr>
          <w:rFonts w:ascii="Arial" w:hAnsi="Arial" w:cs="Arial"/>
          <w:b w:val="0"/>
          <w:bCs w:val="0"/>
          <w:color w:val="auto"/>
          <w:sz w:val="20"/>
          <w:szCs w:val="20"/>
        </w:rPr>
        <w:t xml:space="preserve">Wykres </w:t>
      </w:r>
      <w:r w:rsidR="00567042" w:rsidRPr="005B707E">
        <w:rPr>
          <w:rFonts w:ascii="Arial" w:hAnsi="Arial" w:cs="Arial"/>
          <w:b w:val="0"/>
          <w:bCs w:val="0"/>
          <w:color w:val="auto"/>
          <w:sz w:val="20"/>
          <w:szCs w:val="20"/>
        </w:rPr>
        <w:fldChar w:fldCharType="begin"/>
      </w:r>
      <w:r w:rsidR="00567042" w:rsidRPr="005B707E">
        <w:rPr>
          <w:rFonts w:ascii="Arial" w:hAnsi="Arial" w:cs="Arial"/>
          <w:b w:val="0"/>
          <w:bCs w:val="0"/>
          <w:color w:val="auto"/>
          <w:sz w:val="20"/>
          <w:szCs w:val="20"/>
        </w:rPr>
        <w:instrText xml:space="preserve"> SEQ Wykres \* ARABIC </w:instrText>
      </w:r>
      <w:r w:rsidR="00567042" w:rsidRPr="005B707E">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5</w:t>
      </w:r>
      <w:r w:rsidR="00567042" w:rsidRPr="005B707E">
        <w:rPr>
          <w:rFonts w:ascii="Arial" w:hAnsi="Arial" w:cs="Arial"/>
          <w:b w:val="0"/>
          <w:bCs w:val="0"/>
          <w:noProof/>
          <w:color w:val="auto"/>
          <w:sz w:val="20"/>
          <w:szCs w:val="20"/>
        </w:rPr>
        <w:fldChar w:fldCharType="end"/>
      </w:r>
      <w:r w:rsidRPr="005B707E">
        <w:rPr>
          <w:rFonts w:ascii="Arial" w:hAnsi="Arial" w:cs="Arial"/>
          <w:b w:val="0"/>
          <w:bCs w:val="0"/>
          <w:color w:val="auto"/>
          <w:sz w:val="20"/>
          <w:szCs w:val="20"/>
        </w:rPr>
        <w:t xml:space="preserve"> </w:t>
      </w:r>
      <w:r w:rsidR="00F87B1F" w:rsidRPr="005B707E">
        <w:rPr>
          <w:rFonts w:ascii="Arial" w:hAnsi="Arial" w:cs="Arial"/>
          <w:b w:val="0"/>
          <w:bCs w:val="0"/>
          <w:color w:val="auto"/>
          <w:sz w:val="20"/>
          <w:szCs w:val="20"/>
        </w:rPr>
        <w:t xml:space="preserve">Podział ludności wg ekonomicznych grup wieku w 2020 r w gminie </w:t>
      </w:r>
      <w:r w:rsidR="00B1236D" w:rsidRPr="005B707E">
        <w:rPr>
          <w:rFonts w:ascii="Arial" w:hAnsi="Arial" w:cs="Arial"/>
          <w:b w:val="0"/>
          <w:bCs w:val="0"/>
          <w:color w:val="auto"/>
          <w:sz w:val="20"/>
          <w:szCs w:val="20"/>
        </w:rPr>
        <w:t>Sulejów</w:t>
      </w:r>
      <w:bookmarkEnd w:id="61"/>
    </w:p>
    <w:p w14:paraId="036A60B0" w14:textId="6F4782AF" w:rsidR="00F87B1F" w:rsidRPr="00676FF8" w:rsidRDefault="009E0581" w:rsidP="0018524A">
      <w:pPr>
        <w:pStyle w:val="BezodstpwZnak1"/>
        <w:spacing w:line="240" w:lineRule="auto"/>
        <w:jc w:val="center"/>
        <w:rPr>
          <w:rFonts w:ascii="Arial" w:hAnsi="Arial" w:cs="Arial"/>
          <w:color w:val="FF0000"/>
        </w:rPr>
      </w:pPr>
      <w:r>
        <w:rPr>
          <w:noProof/>
          <w:lang w:eastAsia="pl-PL" w:bidi="ar-SA"/>
        </w:rPr>
        <w:drawing>
          <wp:inline distT="0" distB="0" distL="0" distR="0" wp14:anchorId="256D5B21" wp14:editId="5C9FDC00">
            <wp:extent cx="5288280" cy="2575560"/>
            <wp:effectExtent l="0" t="0" r="7620" b="15240"/>
            <wp:docPr id="13" name="Wykres 1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55509FD1-AE86-4437-B4ED-E8D78918BE7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3BD4DDD4" w14:textId="77777777" w:rsidR="0018524A" w:rsidRPr="005B707E" w:rsidRDefault="0018524A" w:rsidP="0018524A">
      <w:pPr>
        <w:spacing w:after="240" w:line="240" w:lineRule="auto"/>
        <w:rPr>
          <w:rFonts w:ascii="Arial" w:hAnsi="Arial" w:cs="Arial"/>
          <w:sz w:val="20"/>
          <w:szCs w:val="20"/>
        </w:rPr>
      </w:pPr>
      <w:r w:rsidRPr="005B707E">
        <w:rPr>
          <w:rFonts w:ascii="Arial" w:hAnsi="Arial" w:cs="Arial"/>
          <w:sz w:val="20"/>
          <w:szCs w:val="20"/>
        </w:rPr>
        <w:t>Źródło: Główny Urząd Statystyczny, Bank Danych Lokalnych (opracowanie własne)</w:t>
      </w:r>
    </w:p>
    <w:p w14:paraId="0CDC361F" w14:textId="313CF3A6" w:rsidR="00F87B1F" w:rsidRPr="005B707E" w:rsidRDefault="00466AD9" w:rsidP="00F87B1F">
      <w:pPr>
        <w:spacing w:after="0" w:line="360" w:lineRule="auto"/>
        <w:jc w:val="both"/>
        <w:rPr>
          <w:rFonts w:ascii="Arial" w:eastAsia="Calibri" w:hAnsi="Arial" w:cs="Arial"/>
          <w:sz w:val="20"/>
          <w:szCs w:val="20"/>
        </w:rPr>
      </w:pPr>
      <w:r w:rsidRPr="005B707E">
        <w:rPr>
          <w:rFonts w:ascii="Arial" w:hAnsi="Arial" w:cs="Arial"/>
          <w:sz w:val="20"/>
          <w:szCs w:val="20"/>
        </w:rPr>
        <w:t>W</w:t>
      </w:r>
      <w:r w:rsidR="001C4525" w:rsidRPr="005B707E">
        <w:rPr>
          <w:rFonts w:ascii="Arial" w:hAnsi="Arial" w:cs="Arial"/>
          <w:sz w:val="20"/>
          <w:szCs w:val="20"/>
        </w:rPr>
        <w:t xml:space="preserve">skaźniki </w:t>
      </w:r>
      <w:r w:rsidRPr="005B707E">
        <w:rPr>
          <w:rFonts w:ascii="Arial" w:hAnsi="Arial" w:cs="Arial"/>
          <w:sz w:val="20"/>
          <w:szCs w:val="20"/>
        </w:rPr>
        <w:t xml:space="preserve">w gminie </w:t>
      </w:r>
      <w:r w:rsidR="001C4525" w:rsidRPr="005B707E">
        <w:rPr>
          <w:rFonts w:ascii="Arial" w:hAnsi="Arial" w:cs="Arial"/>
          <w:sz w:val="20"/>
          <w:szCs w:val="20"/>
        </w:rPr>
        <w:t>były wyższe od średniej dla województwa łódzkiego w grupie osób w wieku przedprodukcyjnym</w:t>
      </w:r>
      <w:r w:rsidRPr="005B707E">
        <w:rPr>
          <w:rFonts w:ascii="Arial" w:hAnsi="Arial" w:cs="Arial"/>
          <w:sz w:val="20"/>
          <w:szCs w:val="20"/>
        </w:rPr>
        <w:t xml:space="preserve"> i produkcyjnym</w:t>
      </w:r>
      <w:r w:rsidR="005B707E" w:rsidRPr="005B707E">
        <w:rPr>
          <w:rFonts w:ascii="Arial" w:hAnsi="Arial" w:cs="Arial"/>
          <w:sz w:val="20"/>
          <w:szCs w:val="20"/>
        </w:rPr>
        <w:t xml:space="preserve"> oraz wyższe od średniej dla powiatu piotrkowskiego </w:t>
      </w:r>
      <w:r w:rsidR="001C4525" w:rsidRPr="005B707E">
        <w:rPr>
          <w:rFonts w:ascii="Arial" w:eastAsia="Calibri" w:hAnsi="Arial" w:cs="Arial"/>
          <w:sz w:val="20"/>
          <w:szCs w:val="20"/>
        </w:rPr>
        <w:t>dla grupy osób w wieku produkcyjnym</w:t>
      </w:r>
      <w:r w:rsidR="005B707E" w:rsidRPr="005B707E">
        <w:rPr>
          <w:rFonts w:ascii="Arial" w:eastAsia="Calibri" w:hAnsi="Arial" w:cs="Arial"/>
          <w:sz w:val="20"/>
          <w:szCs w:val="20"/>
        </w:rPr>
        <w:t>.</w:t>
      </w:r>
    </w:p>
    <w:p w14:paraId="76D88793" w14:textId="77777777" w:rsidR="00651B9D" w:rsidRPr="005B707E" w:rsidRDefault="00651B9D" w:rsidP="0070464D">
      <w:pPr>
        <w:spacing w:after="0" w:line="360" w:lineRule="auto"/>
        <w:jc w:val="both"/>
        <w:rPr>
          <w:rFonts w:ascii="Arial" w:eastAsia="Calibri" w:hAnsi="Arial" w:cs="Arial"/>
          <w:i/>
          <w:iCs/>
          <w:sz w:val="20"/>
          <w:szCs w:val="20"/>
        </w:rPr>
      </w:pPr>
    </w:p>
    <w:p w14:paraId="6BD60DBB" w14:textId="77777777" w:rsidR="00651B9D" w:rsidRPr="005B707E" w:rsidRDefault="00651B9D" w:rsidP="0070464D">
      <w:pPr>
        <w:spacing w:after="0" w:line="360" w:lineRule="auto"/>
        <w:jc w:val="both"/>
        <w:rPr>
          <w:rFonts w:ascii="Arial" w:eastAsia="Calibri" w:hAnsi="Arial" w:cs="Arial"/>
          <w:b/>
          <w:bCs/>
          <w:sz w:val="20"/>
          <w:szCs w:val="20"/>
          <w:u w:val="single"/>
        </w:rPr>
      </w:pPr>
      <w:r w:rsidRPr="005B707E">
        <w:rPr>
          <w:rFonts w:ascii="Arial" w:eastAsia="Calibri" w:hAnsi="Arial" w:cs="Arial"/>
          <w:b/>
          <w:bCs/>
          <w:sz w:val="20"/>
          <w:szCs w:val="20"/>
          <w:u w:val="single"/>
        </w:rPr>
        <w:t>Podsumowanie:</w:t>
      </w:r>
    </w:p>
    <w:p w14:paraId="0DD9BE8A" w14:textId="491AF5ED" w:rsidR="00651B9D" w:rsidRPr="005B707E" w:rsidRDefault="00651B9D" w:rsidP="0070464D">
      <w:pPr>
        <w:spacing w:after="0" w:line="360" w:lineRule="auto"/>
        <w:ind w:firstLine="708"/>
        <w:jc w:val="both"/>
        <w:rPr>
          <w:rFonts w:ascii="Arial" w:hAnsi="Arial" w:cs="Arial"/>
          <w:sz w:val="20"/>
          <w:szCs w:val="20"/>
        </w:rPr>
      </w:pPr>
      <w:r w:rsidRPr="005B707E">
        <w:rPr>
          <w:rFonts w:ascii="Arial" w:hAnsi="Arial" w:cs="Arial"/>
          <w:sz w:val="20"/>
          <w:szCs w:val="20"/>
        </w:rPr>
        <w:t xml:space="preserve">W horyzoncie czasowym, obejmującym najbliższe lata, zasadniczy wpływ na kształt polityki społecznej w całym województwie łódzkim, jak i w gminie </w:t>
      </w:r>
      <w:r w:rsidR="005B707E" w:rsidRPr="005B707E">
        <w:rPr>
          <w:rFonts w:ascii="Arial" w:hAnsi="Arial" w:cs="Arial"/>
          <w:sz w:val="20"/>
          <w:szCs w:val="20"/>
        </w:rPr>
        <w:t>Sulejów</w:t>
      </w:r>
      <w:r w:rsidRPr="005B707E">
        <w:rPr>
          <w:rFonts w:ascii="Arial" w:hAnsi="Arial" w:cs="Arial"/>
          <w:sz w:val="20"/>
          <w:szCs w:val="20"/>
        </w:rPr>
        <w:t>, będą miały procesy demograficzne, które uwidoczniły się i nasiliły w ostatnich latach. Do tych procesów zaliczamy:</w:t>
      </w:r>
    </w:p>
    <w:p w14:paraId="756F747E" w14:textId="77777777" w:rsidR="00651B9D" w:rsidRPr="005B707E" w:rsidRDefault="00651B9D" w:rsidP="008A450E">
      <w:pPr>
        <w:pStyle w:val="Akapitzlist"/>
        <w:numPr>
          <w:ilvl w:val="0"/>
          <w:numId w:val="32"/>
        </w:numPr>
        <w:spacing w:after="0" w:line="360" w:lineRule="auto"/>
        <w:jc w:val="both"/>
        <w:rPr>
          <w:rFonts w:ascii="Arial" w:eastAsia="Arial" w:hAnsi="Arial" w:cs="Arial"/>
          <w:sz w:val="20"/>
          <w:szCs w:val="20"/>
        </w:rPr>
      </w:pPr>
      <w:r w:rsidRPr="005B707E">
        <w:rPr>
          <w:rFonts w:ascii="Arial" w:hAnsi="Arial" w:cs="Arial"/>
          <w:sz w:val="20"/>
          <w:szCs w:val="20"/>
        </w:rPr>
        <w:t>zmieniony model rodziny (małodzietność rodzin, samotne rodzicielstwo);</w:t>
      </w:r>
    </w:p>
    <w:p w14:paraId="4FD50719" w14:textId="77777777" w:rsidR="00651B9D" w:rsidRPr="005B707E" w:rsidRDefault="00651B9D" w:rsidP="008A450E">
      <w:pPr>
        <w:pStyle w:val="Akapitzlist"/>
        <w:numPr>
          <w:ilvl w:val="0"/>
          <w:numId w:val="32"/>
        </w:numPr>
        <w:spacing w:after="0" w:line="360" w:lineRule="auto"/>
        <w:jc w:val="both"/>
        <w:rPr>
          <w:rFonts w:ascii="Arial" w:eastAsia="Arial" w:hAnsi="Arial" w:cs="Arial"/>
          <w:sz w:val="20"/>
          <w:szCs w:val="20"/>
        </w:rPr>
      </w:pPr>
      <w:r w:rsidRPr="005B707E">
        <w:rPr>
          <w:rFonts w:ascii="Arial" w:hAnsi="Arial" w:cs="Arial"/>
          <w:sz w:val="20"/>
          <w:szCs w:val="20"/>
        </w:rPr>
        <w:t>wzrost liczby rozwodów i związków nieformalnych;</w:t>
      </w:r>
    </w:p>
    <w:p w14:paraId="3A7E37B4" w14:textId="77777777" w:rsidR="00651B9D" w:rsidRPr="005B707E" w:rsidRDefault="00651B9D" w:rsidP="008A450E">
      <w:pPr>
        <w:pStyle w:val="Akapitzlist"/>
        <w:numPr>
          <w:ilvl w:val="0"/>
          <w:numId w:val="32"/>
        </w:numPr>
        <w:spacing w:after="0" w:line="360" w:lineRule="auto"/>
        <w:jc w:val="both"/>
        <w:rPr>
          <w:rFonts w:ascii="Arial" w:eastAsia="Arial" w:hAnsi="Arial" w:cs="Arial"/>
          <w:sz w:val="20"/>
          <w:szCs w:val="20"/>
        </w:rPr>
      </w:pPr>
      <w:r w:rsidRPr="005B707E">
        <w:rPr>
          <w:rFonts w:ascii="Arial" w:hAnsi="Arial" w:cs="Arial"/>
          <w:sz w:val="20"/>
          <w:szCs w:val="20"/>
        </w:rPr>
        <w:lastRenderedPageBreak/>
        <w:t>wzrastający odsetek małżeństw bezdzietnych;</w:t>
      </w:r>
    </w:p>
    <w:p w14:paraId="172BC444" w14:textId="77777777" w:rsidR="00651B9D" w:rsidRPr="005B707E" w:rsidRDefault="00651B9D" w:rsidP="008A450E">
      <w:pPr>
        <w:pStyle w:val="Akapitzlist"/>
        <w:numPr>
          <w:ilvl w:val="0"/>
          <w:numId w:val="32"/>
        </w:numPr>
        <w:spacing w:after="0" w:line="360" w:lineRule="auto"/>
        <w:jc w:val="both"/>
        <w:rPr>
          <w:rFonts w:ascii="Arial" w:eastAsia="Arial" w:hAnsi="Arial" w:cs="Arial"/>
          <w:sz w:val="20"/>
          <w:szCs w:val="20"/>
        </w:rPr>
      </w:pPr>
      <w:r w:rsidRPr="005B707E">
        <w:rPr>
          <w:rFonts w:ascii="Arial" w:hAnsi="Arial" w:cs="Arial"/>
          <w:sz w:val="20"/>
          <w:szCs w:val="20"/>
        </w:rPr>
        <w:t>opóźnianie wieku zawierania małżeństw i rodzenia pierwszego dziecka;</w:t>
      </w:r>
    </w:p>
    <w:p w14:paraId="0515304F" w14:textId="77777777" w:rsidR="00651B9D" w:rsidRPr="005B707E" w:rsidRDefault="00651B9D" w:rsidP="008A450E">
      <w:pPr>
        <w:pStyle w:val="Akapitzlist"/>
        <w:numPr>
          <w:ilvl w:val="0"/>
          <w:numId w:val="32"/>
        </w:numPr>
        <w:spacing w:after="0" w:line="360" w:lineRule="auto"/>
        <w:jc w:val="both"/>
        <w:rPr>
          <w:rFonts w:ascii="Arial" w:eastAsia="Arial" w:hAnsi="Arial" w:cs="Arial"/>
          <w:sz w:val="20"/>
          <w:szCs w:val="20"/>
        </w:rPr>
      </w:pPr>
      <w:r w:rsidRPr="005B707E">
        <w:rPr>
          <w:rFonts w:ascii="Arial" w:hAnsi="Arial" w:cs="Arial"/>
          <w:sz w:val="20"/>
          <w:szCs w:val="20"/>
        </w:rPr>
        <w:t>wzrost liczby jednoosobowych gospodarstw domowych;</w:t>
      </w:r>
    </w:p>
    <w:p w14:paraId="18EB04BE" w14:textId="77777777" w:rsidR="00651B9D" w:rsidRPr="005B707E" w:rsidRDefault="00651B9D" w:rsidP="008A450E">
      <w:pPr>
        <w:pStyle w:val="Akapitzlist"/>
        <w:numPr>
          <w:ilvl w:val="0"/>
          <w:numId w:val="32"/>
        </w:numPr>
        <w:spacing w:after="0" w:line="360" w:lineRule="auto"/>
        <w:jc w:val="both"/>
        <w:rPr>
          <w:rFonts w:ascii="Arial" w:eastAsia="Arial" w:hAnsi="Arial" w:cs="Arial"/>
          <w:sz w:val="20"/>
          <w:szCs w:val="20"/>
        </w:rPr>
      </w:pPr>
      <w:r w:rsidRPr="005B707E">
        <w:rPr>
          <w:rFonts w:ascii="Arial" w:hAnsi="Arial" w:cs="Arial"/>
          <w:sz w:val="20"/>
          <w:szCs w:val="20"/>
        </w:rPr>
        <w:t>ujemny przyrost naturalny i malejąca dzietność;</w:t>
      </w:r>
    </w:p>
    <w:p w14:paraId="0B21AFCA" w14:textId="77777777" w:rsidR="00651B9D" w:rsidRPr="005B707E" w:rsidRDefault="00651B9D" w:rsidP="008A450E">
      <w:pPr>
        <w:pStyle w:val="Akapitzlist"/>
        <w:numPr>
          <w:ilvl w:val="0"/>
          <w:numId w:val="32"/>
        </w:numPr>
        <w:spacing w:after="0" w:line="360" w:lineRule="auto"/>
        <w:jc w:val="both"/>
        <w:rPr>
          <w:rFonts w:ascii="Arial" w:eastAsia="Arial" w:hAnsi="Arial" w:cs="Arial"/>
          <w:sz w:val="20"/>
          <w:szCs w:val="20"/>
        </w:rPr>
      </w:pPr>
      <w:r w:rsidRPr="005B707E">
        <w:rPr>
          <w:rFonts w:ascii="Arial" w:hAnsi="Arial" w:cs="Arial"/>
          <w:sz w:val="20"/>
          <w:szCs w:val="20"/>
        </w:rPr>
        <w:t>spadek liczby małżeństw;</w:t>
      </w:r>
    </w:p>
    <w:p w14:paraId="266185CB" w14:textId="77777777" w:rsidR="00651B9D" w:rsidRPr="005B707E" w:rsidRDefault="00651B9D" w:rsidP="008A450E">
      <w:pPr>
        <w:pStyle w:val="Akapitzlist"/>
        <w:numPr>
          <w:ilvl w:val="0"/>
          <w:numId w:val="32"/>
        </w:numPr>
        <w:spacing w:after="0" w:line="360" w:lineRule="auto"/>
        <w:jc w:val="both"/>
        <w:rPr>
          <w:rFonts w:ascii="Arial" w:eastAsia="Arial" w:hAnsi="Arial" w:cs="Arial"/>
          <w:sz w:val="20"/>
          <w:szCs w:val="20"/>
        </w:rPr>
      </w:pPr>
      <w:r w:rsidRPr="005B707E">
        <w:rPr>
          <w:rFonts w:ascii="Arial" w:hAnsi="Arial" w:cs="Arial"/>
          <w:sz w:val="20"/>
          <w:szCs w:val="20"/>
        </w:rPr>
        <w:t>wzrost przeciętnej długości życia;</w:t>
      </w:r>
    </w:p>
    <w:p w14:paraId="06567313" w14:textId="77777777" w:rsidR="00651B9D" w:rsidRPr="005B707E" w:rsidRDefault="00651B9D" w:rsidP="008A450E">
      <w:pPr>
        <w:pStyle w:val="Akapitzlist"/>
        <w:numPr>
          <w:ilvl w:val="0"/>
          <w:numId w:val="32"/>
        </w:numPr>
        <w:spacing w:after="0" w:line="360" w:lineRule="auto"/>
        <w:jc w:val="both"/>
        <w:rPr>
          <w:rFonts w:ascii="Arial" w:eastAsia="Arial" w:hAnsi="Arial" w:cs="Arial"/>
          <w:sz w:val="20"/>
          <w:szCs w:val="20"/>
        </w:rPr>
      </w:pPr>
      <w:r w:rsidRPr="005B707E">
        <w:rPr>
          <w:rFonts w:ascii="Arial" w:hAnsi="Arial" w:cs="Arial"/>
          <w:sz w:val="20"/>
          <w:szCs w:val="20"/>
        </w:rPr>
        <w:t>migracje wewnętrzne i zagraniczne.</w:t>
      </w:r>
    </w:p>
    <w:p w14:paraId="56877679" w14:textId="77777777" w:rsidR="00651B9D" w:rsidRPr="005B707E" w:rsidRDefault="00651B9D" w:rsidP="0070464D">
      <w:pPr>
        <w:spacing w:after="0" w:line="360" w:lineRule="auto"/>
        <w:jc w:val="both"/>
        <w:rPr>
          <w:rFonts w:ascii="Arial" w:eastAsia="Arial" w:hAnsi="Arial" w:cs="Arial"/>
          <w:sz w:val="20"/>
          <w:szCs w:val="20"/>
        </w:rPr>
      </w:pPr>
    </w:p>
    <w:p w14:paraId="0B8CD442" w14:textId="1515EB1F" w:rsidR="00651B9D" w:rsidRPr="005B707E" w:rsidRDefault="005B707E" w:rsidP="0070464D">
      <w:pPr>
        <w:spacing w:after="0" w:line="360" w:lineRule="auto"/>
        <w:ind w:firstLine="708"/>
        <w:jc w:val="both"/>
        <w:rPr>
          <w:rFonts w:ascii="Arial" w:eastAsia="Arial" w:hAnsi="Arial" w:cs="Arial"/>
          <w:sz w:val="20"/>
          <w:szCs w:val="20"/>
        </w:rPr>
      </w:pPr>
      <w:r w:rsidRPr="005B707E">
        <w:rPr>
          <w:rFonts w:ascii="Arial" w:eastAsia="Arial" w:hAnsi="Arial" w:cs="Arial"/>
          <w:sz w:val="20"/>
          <w:szCs w:val="20"/>
        </w:rPr>
        <w:t>Dodatkowo, w</w:t>
      </w:r>
      <w:r w:rsidR="00651B9D" w:rsidRPr="005B707E">
        <w:rPr>
          <w:rFonts w:ascii="Arial" w:eastAsia="Calibri" w:hAnsi="Arial" w:cs="Arial"/>
          <w:sz w:val="20"/>
          <w:szCs w:val="20"/>
        </w:rPr>
        <w:t xml:space="preserve"> roku 2020 zanotowano dużą umieralność ludzi z powodu wirusa </w:t>
      </w:r>
      <w:r w:rsidR="00AA7DC4">
        <w:rPr>
          <w:rFonts w:ascii="Arial" w:eastAsia="Calibri" w:hAnsi="Arial" w:cs="Arial"/>
          <w:sz w:val="20"/>
          <w:szCs w:val="20"/>
        </w:rPr>
        <w:br/>
      </w:r>
      <w:r w:rsidR="00651B9D" w:rsidRPr="005B707E">
        <w:rPr>
          <w:rFonts w:ascii="Arial" w:eastAsia="Calibri" w:hAnsi="Arial" w:cs="Arial"/>
          <w:sz w:val="20"/>
          <w:szCs w:val="20"/>
        </w:rPr>
        <w:t>SARS</w:t>
      </w:r>
      <w:r w:rsidR="00AA7DC4">
        <w:rPr>
          <w:rFonts w:ascii="Arial" w:eastAsia="Calibri" w:hAnsi="Arial" w:cs="Arial"/>
          <w:sz w:val="20"/>
          <w:szCs w:val="20"/>
        </w:rPr>
        <w:t> – </w:t>
      </w:r>
      <w:r w:rsidR="00651B9D" w:rsidRPr="005B707E">
        <w:rPr>
          <w:rFonts w:ascii="Arial" w:eastAsia="Calibri" w:hAnsi="Arial" w:cs="Arial"/>
          <w:sz w:val="20"/>
          <w:szCs w:val="20"/>
        </w:rPr>
        <w:t>Covid</w:t>
      </w:r>
      <w:r w:rsidR="00AA7DC4">
        <w:rPr>
          <w:rFonts w:ascii="Arial" w:eastAsia="Calibri" w:hAnsi="Arial" w:cs="Arial"/>
          <w:sz w:val="20"/>
          <w:szCs w:val="20"/>
        </w:rPr>
        <w:t> </w:t>
      </w:r>
      <w:r w:rsidR="00651B9D" w:rsidRPr="005B707E">
        <w:rPr>
          <w:rFonts w:ascii="Arial" w:eastAsia="Calibri" w:hAnsi="Arial" w:cs="Arial"/>
          <w:sz w:val="20"/>
          <w:szCs w:val="20"/>
        </w:rPr>
        <w:t>19, przy jednoczesnym spadku ilości porodów. Ujemny przyrost naturalny jest zatem jednym z głównych problemów gminy w wymiarze społecznym i gospodarczym. Problem dotyczy ogólnie całej Polski.</w:t>
      </w:r>
    </w:p>
    <w:p w14:paraId="2727D083" w14:textId="034B09A2" w:rsidR="00A523E1" w:rsidRDefault="00A523E1" w:rsidP="00E27BF9">
      <w:pPr>
        <w:spacing w:after="0" w:line="360" w:lineRule="auto"/>
        <w:jc w:val="both"/>
        <w:rPr>
          <w:rFonts w:ascii="Arial" w:eastAsia="Arial" w:hAnsi="Arial" w:cs="Arial"/>
          <w:sz w:val="20"/>
          <w:szCs w:val="20"/>
          <w:u w:val="single"/>
        </w:rPr>
      </w:pPr>
    </w:p>
    <w:p w14:paraId="0E540C44" w14:textId="77777777" w:rsidR="003B42AA" w:rsidRPr="005B707E" w:rsidRDefault="003B42AA" w:rsidP="00E27BF9">
      <w:pPr>
        <w:spacing w:after="0" w:line="360" w:lineRule="auto"/>
        <w:jc w:val="both"/>
        <w:rPr>
          <w:rFonts w:ascii="Arial" w:eastAsia="Arial" w:hAnsi="Arial" w:cs="Arial"/>
          <w:sz w:val="20"/>
          <w:szCs w:val="20"/>
          <w:u w:val="single"/>
        </w:rPr>
      </w:pPr>
    </w:p>
    <w:p w14:paraId="62271E7B" w14:textId="704863D6" w:rsidR="00C35A98" w:rsidRPr="005B707E" w:rsidRDefault="005B707E" w:rsidP="005B707E">
      <w:pPr>
        <w:spacing w:after="0" w:line="360" w:lineRule="auto"/>
        <w:jc w:val="center"/>
        <w:rPr>
          <w:rFonts w:ascii="Arial" w:eastAsia="Calibri" w:hAnsi="Arial" w:cs="Arial"/>
          <w:b/>
          <w:bCs/>
          <w:sz w:val="20"/>
          <w:szCs w:val="20"/>
        </w:rPr>
      </w:pPr>
      <w:r w:rsidRPr="005B707E">
        <w:rPr>
          <w:rFonts w:ascii="Arial" w:eastAsia="Calibri" w:hAnsi="Arial" w:cs="Arial"/>
          <w:b/>
          <w:bCs/>
          <w:sz w:val="20"/>
          <w:szCs w:val="20"/>
        </w:rPr>
        <w:t>PROGNOZA LICZBY LUDNOŚCI</w:t>
      </w:r>
    </w:p>
    <w:p w14:paraId="4D47A8CA" w14:textId="171AA9BD" w:rsidR="00FC62B9" w:rsidRPr="00824524" w:rsidRDefault="00FC62B9" w:rsidP="00FC62B9">
      <w:pPr>
        <w:spacing w:after="0" w:line="360" w:lineRule="auto"/>
        <w:ind w:firstLine="708"/>
        <w:jc w:val="both"/>
        <w:rPr>
          <w:rFonts w:ascii="Arial" w:eastAsia="Calibri" w:hAnsi="Arial" w:cs="Arial"/>
          <w:sz w:val="20"/>
          <w:szCs w:val="20"/>
        </w:rPr>
      </w:pPr>
      <w:r w:rsidRPr="00824524">
        <w:rPr>
          <w:rFonts w:ascii="Arial" w:eastAsia="Calibri" w:hAnsi="Arial" w:cs="Arial"/>
          <w:sz w:val="20"/>
          <w:szCs w:val="20"/>
        </w:rPr>
        <w:t>Prognozy GUS</w:t>
      </w:r>
      <w:r w:rsidRPr="00824524">
        <w:rPr>
          <w:rStyle w:val="Odwoanieprzypisudolnego"/>
          <w:rFonts w:ascii="Arial" w:eastAsia="Calibri" w:hAnsi="Arial" w:cs="Arial"/>
          <w:sz w:val="20"/>
          <w:szCs w:val="20"/>
        </w:rPr>
        <w:footnoteReference w:id="13"/>
      </w:r>
      <w:r w:rsidRPr="00824524">
        <w:rPr>
          <w:rFonts w:ascii="Arial" w:eastAsia="Calibri" w:hAnsi="Arial" w:cs="Arial"/>
          <w:sz w:val="20"/>
          <w:szCs w:val="20"/>
        </w:rPr>
        <w:t xml:space="preserve"> wykonane w 2017 roku (na podstawie danych z lat 2013 – 2014) wskazują, iż liczba ludności zamieszkującej gminę </w:t>
      </w:r>
      <w:r w:rsidR="005B707E" w:rsidRPr="00824524">
        <w:rPr>
          <w:rFonts w:ascii="Arial" w:eastAsia="Calibri" w:hAnsi="Arial" w:cs="Arial"/>
          <w:sz w:val="20"/>
          <w:szCs w:val="20"/>
        </w:rPr>
        <w:t>Sulejów</w:t>
      </w:r>
      <w:r w:rsidRPr="00824524">
        <w:rPr>
          <w:rFonts w:ascii="Arial" w:eastAsia="Calibri" w:hAnsi="Arial" w:cs="Arial"/>
          <w:sz w:val="20"/>
          <w:szCs w:val="20"/>
        </w:rPr>
        <w:t xml:space="preserve"> do roku 2030 będzie stopniowo maleć. Są to jednak pewne przypuszczenia, które nie muszą się sprawdzić. Należy jednak zwrócić uwagę, iż w 2020 roku liczba mieszkańców wynosi </w:t>
      </w:r>
      <w:r w:rsidR="00542A5B" w:rsidRPr="00824524">
        <w:rPr>
          <w:rFonts w:ascii="Arial" w:eastAsia="Calibri" w:hAnsi="Arial" w:cs="Arial"/>
          <w:sz w:val="20"/>
          <w:szCs w:val="20"/>
        </w:rPr>
        <w:t>1</w:t>
      </w:r>
      <w:r w:rsidR="005B707E" w:rsidRPr="00824524">
        <w:rPr>
          <w:rFonts w:ascii="Arial" w:eastAsia="Calibri" w:hAnsi="Arial" w:cs="Arial"/>
          <w:sz w:val="20"/>
          <w:szCs w:val="20"/>
        </w:rPr>
        <w:t>6</w:t>
      </w:r>
      <w:r w:rsidR="00542A5B" w:rsidRPr="00824524">
        <w:rPr>
          <w:rFonts w:ascii="Arial" w:eastAsia="Calibri" w:hAnsi="Arial" w:cs="Arial"/>
          <w:sz w:val="20"/>
          <w:szCs w:val="20"/>
        </w:rPr>
        <w:t xml:space="preserve"> </w:t>
      </w:r>
      <w:r w:rsidR="005B707E" w:rsidRPr="00824524">
        <w:rPr>
          <w:rFonts w:ascii="Arial" w:eastAsia="Calibri" w:hAnsi="Arial" w:cs="Arial"/>
          <w:sz w:val="20"/>
          <w:szCs w:val="20"/>
        </w:rPr>
        <w:t>308</w:t>
      </w:r>
      <w:r w:rsidRPr="00824524">
        <w:rPr>
          <w:rFonts w:ascii="Arial" w:eastAsia="Calibri" w:hAnsi="Arial" w:cs="Arial"/>
          <w:sz w:val="20"/>
          <w:szCs w:val="20"/>
        </w:rPr>
        <w:t xml:space="preserve">, a w prognozie dla tego roku jest </w:t>
      </w:r>
      <w:r w:rsidR="00542A5B" w:rsidRPr="00824524">
        <w:rPr>
          <w:rFonts w:ascii="Arial" w:eastAsia="Calibri" w:hAnsi="Arial" w:cs="Arial"/>
          <w:sz w:val="20"/>
          <w:szCs w:val="20"/>
        </w:rPr>
        <w:t>1</w:t>
      </w:r>
      <w:r w:rsidR="00824524" w:rsidRPr="00824524">
        <w:rPr>
          <w:rFonts w:ascii="Arial" w:eastAsia="Calibri" w:hAnsi="Arial" w:cs="Arial"/>
          <w:sz w:val="20"/>
          <w:szCs w:val="20"/>
        </w:rPr>
        <w:t>6</w:t>
      </w:r>
      <w:r w:rsidR="00542A5B" w:rsidRPr="00824524">
        <w:rPr>
          <w:rFonts w:ascii="Arial" w:eastAsia="Calibri" w:hAnsi="Arial" w:cs="Arial"/>
          <w:sz w:val="20"/>
          <w:szCs w:val="20"/>
        </w:rPr>
        <w:t xml:space="preserve"> </w:t>
      </w:r>
      <w:r w:rsidR="00824524" w:rsidRPr="00824524">
        <w:rPr>
          <w:rFonts w:ascii="Arial" w:eastAsia="Calibri" w:hAnsi="Arial" w:cs="Arial"/>
          <w:sz w:val="20"/>
          <w:szCs w:val="20"/>
        </w:rPr>
        <w:t>520</w:t>
      </w:r>
      <w:r w:rsidRPr="00824524">
        <w:rPr>
          <w:rFonts w:ascii="Arial" w:eastAsia="Calibri" w:hAnsi="Arial" w:cs="Arial"/>
          <w:sz w:val="20"/>
          <w:szCs w:val="20"/>
        </w:rPr>
        <w:t xml:space="preserve"> mieszkańców. Wniosek: prognoza dla roku 2020 była przeszacowana o </w:t>
      </w:r>
      <w:r w:rsidR="00824524" w:rsidRPr="00824524">
        <w:rPr>
          <w:rFonts w:ascii="Arial" w:eastAsia="Calibri" w:hAnsi="Arial" w:cs="Arial"/>
          <w:sz w:val="20"/>
          <w:szCs w:val="20"/>
        </w:rPr>
        <w:t>212</w:t>
      </w:r>
      <w:r w:rsidRPr="00824524">
        <w:rPr>
          <w:rFonts w:ascii="Arial" w:eastAsia="Calibri" w:hAnsi="Arial" w:cs="Arial"/>
          <w:sz w:val="20"/>
          <w:szCs w:val="20"/>
        </w:rPr>
        <w:t xml:space="preserve"> osób, co </w:t>
      </w:r>
      <w:r w:rsidR="00824524">
        <w:rPr>
          <w:rFonts w:ascii="Arial" w:eastAsia="Calibri" w:hAnsi="Arial" w:cs="Arial"/>
          <w:sz w:val="20"/>
          <w:szCs w:val="20"/>
        </w:rPr>
        <w:t>pozwala domniemać, że również w</w:t>
      </w:r>
      <w:r w:rsidR="00AA7DC4">
        <w:rPr>
          <w:rFonts w:ascii="Arial" w:eastAsia="Calibri" w:hAnsi="Arial" w:cs="Arial"/>
          <w:sz w:val="20"/>
          <w:szCs w:val="20"/>
        </w:rPr>
        <w:t> </w:t>
      </w:r>
      <w:r w:rsidR="00824524">
        <w:rPr>
          <w:rFonts w:ascii="Arial" w:eastAsia="Calibri" w:hAnsi="Arial" w:cs="Arial"/>
          <w:sz w:val="20"/>
          <w:szCs w:val="20"/>
        </w:rPr>
        <w:t xml:space="preserve">kolejnych latach liczba </w:t>
      </w:r>
      <w:r w:rsidR="00824524" w:rsidRPr="00824524">
        <w:rPr>
          <w:rFonts w:ascii="Arial" w:eastAsia="Calibri" w:hAnsi="Arial" w:cs="Arial"/>
          <w:sz w:val="20"/>
          <w:szCs w:val="20"/>
        </w:rPr>
        <w:t xml:space="preserve">ludności będzie niższa od tej prognozowanej. </w:t>
      </w:r>
    </w:p>
    <w:p w14:paraId="51231EAE" w14:textId="4CE8E85C" w:rsidR="00FC62B9" w:rsidRPr="00824524" w:rsidRDefault="00FC62B9" w:rsidP="00FC62B9">
      <w:pPr>
        <w:spacing w:after="0" w:line="360" w:lineRule="auto"/>
        <w:ind w:firstLine="708"/>
        <w:jc w:val="both"/>
      </w:pPr>
      <w:r w:rsidRPr="00824524">
        <w:rPr>
          <w:rFonts w:ascii="Arial" w:hAnsi="Arial" w:cs="Arial"/>
          <w:sz w:val="20"/>
          <w:szCs w:val="20"/>
        </w:rPr>
        <w:t xml:space="preserve">Należy </w:t>
      </w:r>
      <w:r w:rsidR="00CC6991" w:rsidRPr="00824524">
        <w:rPr>
          <w:rFonts w:ascii="Arial" w:hAnsi="Arial" w:cs="Arial"/>
          <w:sz w:val="20"/>
          <w:szCs w:val="20"/>
        </w:rPr>
        <w:t>także</w:t>
      </w:r>
      <w:r w:rsidRPr="00824524">
        <w:rPr>
          <w:rFonts w:ascii="Arial" w:hAnsi="Arial" w:cs="Arial"/>
          <w:sz w:val="20"/>
          <w:szCs w:val="20"/>
        </w:rPr>
        <w:t xml:space="preserve"> wziąć pod uwagę, iż </w:t>
      </w:r>
      <w:r w:rsidRPr="00824524">
        <w:rPr>
          <w:rFonts w:ascii="Arial" w:eastAsia="Calibri" w:hAnsi="Arial" w:cs="Arial"/>
          <w:sz w:val="20"/>
          <w:szCs w:val="20"/>
        </w:rPr>
        <w:t>ze względu na rozpoczętą w 2020 roku pandemię</w:t>
      </w:r>
      <w:r w:rsidR="000661DB">
        <w:rPr>
          <w:rFonts w:ascii="Arial" w:eastAsia="Calibri" w:hAnsi="Arial" w:cs="Arial"/>
          <w:sz w:val="20"/>
          <w:szCs w:val="20"/>
        </w:rPr>
        <w:t xml:space="preserve">, </w:t>
      </w:r>
      <w:r w:rsidRPr="00824524">
        <w:rPr>
          <w:rFonts w:ascii="Arial" w:eastAsia="Calibri" w:hAnsi="Arial" w:cs="Arial"/>
          <w:sz w:val="20"/>
          <w:szCs w:val="20"/>
        </w:rPr>
        <w:t>pr</w:t>
      </w:r>
      <w:r w:rsidR="00824524" w:rsidRPr="00824524">
        <w:rPr>
          <w:rFonts w:ascii="Arial" w:eastAsia="Calibri" w:hAnsi="Arial" w:cs="Arial"/>
          <w:sz w:val="20"/>
          <w:szCs w:val="20"/>
        </w:rPr>
        <w:t xml:space="preserve">zypuszczenia dotyczące malejącej liczby ludności </w:t>
      </w:r>
      <w:r w:rsidRPr="00824524">
        <w:rPr>
          <w:rFonts w:ascii="Arial" w:eastAsia="Calibri" w:hAnsi="Arial" w:cs="Arial"/>
          <w:sz w:val="20"/>
          <w:szCs w:val="20"/>
        </w:rPr>
        <w:t>mogą się potwierdzić, niestety pandemia niesie ze sobą wysoką liczbę zgonów, może również prowadzić do zmniejszenia liczby urodzeń. Poniżej zaprezentowano prognozę na lata 20</w:t>
      </w:r>
      <w:r w:rsidR="00542A5B" w:rsidRPr="00824524">
        <w:rPr>
          <w:rFonts w:ascii="Arial" w:eastAsia="Calibri" w:hAnsi="Arial" w:cs="Arial"/>
          <w:sz w:val="20"/>
          <w:szCs w:val="20"/>
        </w:rPr>
        <w:t>20</w:t>
      </w:r>
      <w:r w:rsidRPr="00824524">
        <w:rPr>
          <w:rFonts w:ascii="Arial" w:eastAsia="Calibri" w:hAnsi="Arial" w:cs="Arial"/>
          <w:sz w:val="20"/>
          <w:szCs w:val="20"/>
        </w:rPr>
        <w:t xml:space="preserve"> – 2030, czyli w czasie obejmującym ostatnie dane dostępne statystyczne oraz czas obowiązywania przedmiotowej Strategii.</w:t>
      </w:r>
    </w:p>
    <w:p w14:paraId="7458B70C" w14:textId="39FCD64D" w:rsidR="00C35A98" w:rsidRPr="00824524" w:rsidRDefault="007A0D55" w:rsidP="007A0D55">
      <w:pPr>
        <w:pStyle w:val="Legenda"/>
        <w:spacing w:before="240" w:after="0" w:line="240" w:lineRule="auto"/>
        <w:rPr>
          <w:rFonts w:ascii="Arial" w:hAnsi="Arial" w:cs="Arial"/>
          <w:b w:val="0"/>
          <w:bCs w:val="0"/>
          <w:color w:val="auto"/>
          <w:sz w:val="20"/>
          <w:szCs w:val="20"/>
        </w:rPr>
      </w:pPr>
      <w:bookmarkStart w:id="62" w:name="_Toc66207925"/>
      <w:bookmarkStart w:id="63" w:name="_Toc109160863"/>
      <w:r w:rsidRPr="00824524">
        <w:rPr>
          <w:rFonts w:ascii="Arial" w:hAnsi="Arial" w:cs="Arial"/>
          <w:b w:val="0"/>
          <w:bCs w:val="0"/>
          <w:color w:val="auto"/>
          <w:sz w:val="20"/>
          <w:szCs w:val="20"/>
        </w:rPr>
        <w:t xml:space="preserve">Tabela </w:t>
      </w:r>
      <w:r w:rsidRPr="00824524">
        <w:rPr>
          <w:rFonts w:ascii="Arial" w:hAnsi="Arial" w:cs="Arial"/>
          <w:b w:val="0"/>
          <w:bCs w:val="0"/>
          <w:color w:val="auto"/>
          <w:sz w:val="20"/>
          <w:szCs w:val="20"/>
        </w:rPr>
        <w:fldChar w:fldCharType="begin"/>
      </w:r>
      <w:r w:rsidRPr="00824524">
        <w:rPr>
          <w:rFonts w:ascii="Arial" w:hAnsi="Arial" w:cs="Arial"/>
          <w:b w:val="0"/>
          <w:bCs w:val="0"/>
          <w:color w:val="auto"/>
          <w:sz w:val="20"/>
          <w:szCs w:val="20"/>
        </w:rPr>
        <w:instrText xml:space="preserve"> SEQ Tabela \* ARABIC </w:instrText>
      </w:r>
      <w:r w:rsidRPr="00824524">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13</w:t>
      </w:r>
      <w:r w:rsidRPr="00824524">
        <w:rPr>
          <w:rFonts w:ascii="Arial" w:hAnsi="Arial" w:cs="Arial"/>
          <w:b w:val="0"/>
          <w:bCs w:val="0"/>
          <w:color w:val="auto"/>
          <w:sz w:val="20"/>
          <w:szCs w:val="20"/>
        </w:rPr>
        <w:fldChar w:fldCharType="end"/>
      </w:r>
      <w:r w:rsidRPr="00824524">
        <w:rPr>
          <w:rFonts w:ascii="Arial" w:hAnsi="Arial" w:cs="Arial"/>
          <w:b w:val="0"/>
          <w:bCs w:val="0"/>
          <w:color w:val="auto"/>
          <w:sz w:val="20"/>
          <w:szCs w:val="20"/>
        </w:rPr>
        <w:t xml:space="preserve"> </w:t>
      </w:r>
      <w:r w:rsidR="00C35A98" w:rsidRPr="00824524">
        <w:rPr>
          <w:rFonts w:ascii="Arial" w:hAnsi="Arial" w:cs="Arial"/>
          <w:b w:val="0"/>
          <w:bCs w:val="0"/>
          <w:color w:val="auto"/>
          <w:sz w:val="20"/>
          <w:szCs w:val="20"/>
        </w:rPr>
        <w:t>Prognoza liczby ludności w gminie</w:t>
      </w:r>
      <w:bookmarkEnd w:id="62"/>
      <w:r w:rsidR="00C35A98" w:rsidRPr="00824524">
        <w:rPr>
          <w:rFonts w:ascii="Arial" w:hAnsi="Arial" w:cs="Arial"/>
          <w:b w:val="0"/>
          <w:bCs w:val="0"/>
          <w:color w:val="auto"/>
          <w:sz w:val="20"/>
          <w:szCs w:val="20"/>
        </w:rPr>
        <w:t xml:space="preserve"> </w:t>
      </w:r>
      <w:r w:rsidR="00824524" w:rsidRPr="00824524">
        <w:rPr>
          <w:rFonts w:ascii="Arial" w:hAnsi="Arial" w:cs="Arial"/>
          <w:b w:val="0"/>
          <w:bCs w:val="0"/>
          <w:color w:val="auto"/>
          <w:sz w:val="20"/>
          <w:szCs w:val="20"/>
        </w:rPr>
        <w:t>Sulejów</w:t>
      </w:r>
      <w:bookmarkEnd w:id="63"/>
    </w:p>
    <w:tbl>
      <w:tblPr>
        <w:tblW w:w="5000" w:type="pct"/>
        <w:tblCellMar>
          <w:left w:w="70" w:type="dxa"/>
          <w:right w:w="70" w:type="dxa"/>
        </w:tblCellMar>
        <w:tblLook w:val="04A0" w:firstRow="1" w:lastRow="0" w:firstColumn="1" w:lastColumn="0" w:noHBand="0" w:noVBand="1"/>
      </w:tblPr>
      <w:tblGrid>
        <w:gridCol w:w="1140"/>
        <w:gridCol w:w="863"/>
        <w:gridCol w:w="774"/>
        <w:gridCol w:w="715"/>
        <w:gridCol w:w="715"/>
        <w:gridCol w:w="715"/>
        <w:gridCol w:w="715"/>
        <w:gridCol w:w="715"/>
        <w:gridCol w:w="715"/>
        <w:gridCol w:w="715"/>
        <w:gridCol w:w="715"/>
        <w:gridCol w:w="715"/>
      </w:tblGrid>
      <w:tr w:rsidR="00824524" w:rsidRPr="00824524" w14:paraId="55F4E3A7" w14:textId="77777777" w:rsidTr="00B90749">
        <w:tc>
          <w:tcPr>
            <w:tcW w:w="618" w:type="pct"/>
            <w:tcBorders>
              <w:top w:val="single" w:sz="8" w:space="0" w:color="auto"/>
              <w:left w:val="single" w:sz="8" w:space="0" w:color="auto"/>
              <w:bottom w:val="single" w:sz="4" w:space="0" w:color="auto"/>
              <w:right w:val="single" w:sz="4" w:space="0" w:color="auto"/>
            </w:tcBorders>
            <w:shd w:val="clear" w:color="auto" w:fill="FEF99A"/>
            <w:hideMark/>
          </w:tcPr>
          <w:p w14:paraId="20116856" w14:textId="77777777" w:rsidR="00824524" w:rsidRPr="00824524" w:rsidRDefault="00824524" w:rsidP="00824524">
            <w:pPr>
              <w:spacing w:after="0" w:line="240" w:lineRule="auto"/>
              <w:jc w:val="center"/>
              <w:rPr>
                <w:rFonts w:ascii="Arial" w:eastAsia="Times New Roman" w:hAnsi="Arial" w:cs="Arial"/>
                <w:color w:val="000000"/>
                <w:sz w:val="18"/>
                <w:szCs w:val="18"/>
                <w:lang w:eastAsia="pl-PL"/>
              </w:rPr>
            </w:pPr>
            <w:r w:rsidRPr="00824524">
              <w:rPr>
                <w:rFonts w:ascii="Arial" w:eastAsia="Times New Roman" w:hAnsi="Arial" w:cs="Arial"/>
                <w:color w:val="000000"/>
                <w:sz w:val="18"/>
                <w:szCs w:val="18"/>
                <w:lang w:eastAsia="pl-PL"/>
              </w:rPr>
              <w:t> </w:t>
            </w:r>
          </w:p>
        </w:tc>
        <w:tc>
          <w:tcPr>
            <w:tcW w:w="468" w:type="pct"/>
            <w:tcBorders>
              <w:top w:val="single" w:sz="8" w:space="0" w:color="auto"/>
              <w:left w:val="nil"/>
              <w:bottom w:val="single" w:sz="4" w:space="0" w:color="auto"/>
              <w:right w:val="single" w:sz="4" w:space="0" w:color="auto"/>
            </w:tcBorders>
            <w:shd w:val="clear" w:color="auto" w:fill="FEF99A"/>
            <w:vAlign w:val="center"/>
            <w:hideMark/>
          </w:tcPr>
          <w:p w14:paraId="56DC6011" w14:textId="77777777" w:rsidR="00824524" w:rsidRPr="00824524" w:rsidRDefault="00824524" w:rsidP="00824524">
            <w:pPr>
              <w:spacing w:after="0" w:line="240" w:lineRule="auto"/>
              <w:jc w:val="center"/>
              <w:rPr>
                <w:rFonts w:ascii="Arial" w:eastAsia="Times New Roman" w:hAnsi="Arial" w:cs="Arial"/>
                <w:b/>
                <w:bCs/>
                <w:color w:val="000000"/>
                <w:sz w:val="18"/>
                <w:szCs w:val="18"/>
                <w:lang w:eastAsia="pl-PL"/>
              </w:rPr>
            </w:pPr>
            <w:r w:rsidRPr="00824524">
              <w:rPr>
                <w:rFonts w:ascii="Arial" w:eastAsia="Times New Roman" w:hAnsi="Arial" w:cs="Arial"/>
                <w:b/>
                <w:bCs/>
                <w:color w:val="000000"/>
                <w:sz w:val="18"/>
                <w:szCs w:val="18"/>
                <w:lang w:eastAsia="pl-PL"/>
              </w:rPr>
              <w:t>2020</w:t>
            </w:r>
          </w:p>
        </w:tc>
        <w:tc>
          <w:tcPr>
            <w:tcW w:w="420" w:type="pct"/>
            <w:tcBorders>
              <w:top w:val="single" w:sz="8" w:space="0" w:color="auto"/>
              <w:left w:val="nil"/>
              <w:bottom w:val="single" w:sz="4" w:space="0" w:color="auto"/>
              <w:right w:val="single" w:sz="4" w:space="0" w:color="auto"/>
            </w:tcBorders>
            <w:shd w:val="clear" w:color="auto" w:fill="FEF99A"/>
            <w:vAlign w:val="bottom"/>
            <w:hideMark/>
          </w:tcPr>
          <w:p w14:paraId="5F5E4830" w14:textId="77777777" w:rsidR="00824524" w:rsidRPr="00824524" w:rsidRDefault="00824524" w:rsidP="00824524">
            <w:pPr>
              <w:spacing w:after="0" w:line="240" w:lineRule="auto"/>
              <w:jc w:val="center"/>
              <w:rPr>
                <w:rFonts w:ascii="Arial" w:eastAsia="Times New Roman" w:hAnsi="Arial" w:cs="Arial"/>
                <w:b/>
                <w:bCs/>
                <w:color w:val="000000"/>
                <w:sz w:val="18"/>
                <w:szCs w:val="18"/>
                <w:lang w:eastAsia="pl-PL"/>
              </w:rPr>
            </w:pPr>
            <w:r w:rsidRPr="00824524">
              <w:rPr>
                <w:rFonts w:ascii="Arial" w:eastAsia="Times New Roman" w:hAnsi="Arial" w:cs="Arial"/>
                <w:b/>
                <w:bCs/>
                <w:color w:val="000000"/>
                <w:sz w:val="18"/>
                <w:szCs w:val="18"/>
                <w:lang w:eastAsia="pl-PL"/>
              </w:rPr>
              <w:t>2021</w:t>
            </w:r>
          </w:p>
        </w:tc>
        <w:tc>
          <w:tcPr>
            <w:tcW w:w="388" w:type="pct"/>
            <w:tcBorders>
              <w:top w:val="single" w:sz="8" w:space="0" w:color="auto"/>
              <w:left w:val="nil"/>
              <w:bottom w:val="single" w:sz="4" w:space="0" w:color="auto"/>
              <w:right w:val="single" w:sz="4" w:space="0" w:color="auto"/>
            </w:tcBorders>
            <w:shd w:val="clear" w:color="auto" w:fill="FEF99A"/>
            <w:vAlign w:val="bottom"/>
            <w:hideMark/>
          </w:tcPr>
          <w:p w14:paraId="3F043560" w14:textId="77777777" w:rsidR="00824524" w:rsidRPr="00824524" w:rsidRDefault="00824524" w:rsidP="00824524">
            <w:pPr>
              <w:spacing w:after="0" w:line="240" w:lineRule="auto"/>
              <w:jc w:val="center"/>
              <w:rPr>
                <w:rFonts w:ascii="Arial" w:eastAsia="Times New Roman" w:hAnsi="Arial" w:cs="Arial"/>
                <w:b/>
                <w:bCs/>
                <w:color w:val="000000"/>
                <w:sz w:val="18"/>
                <w:szCs w:val="18"/>
                <w:lang w:eastAsia="pl-PL"/>
              </w:rPr>
            </w:pPr>
            <w:r w:rsidRPr="00824524">
              <w:rPr>
                <w:rFonts w:ascii="Arial" w:eastAsia="Times New Roman" w:hAnsi="Arial" w:cs="Arial"/>
                <w:b/>
                <w:bCs/>
                <w:color w:val="000000"/>
                <w:sz w:val="18"/>
                <w:szCs w:val="18"/>
                <w:lang w:eastAsia="pl-PL"/>
              </w:rPr>
              <w:t>2022</w:t>
            </w:r>
          </w:p>
        </w:tc>
        <w:tc>
          <w:tcPr>
            <w:tcW w:w="388" w:type="pct"/>
            <w:tcBorders>
              <w:top w:val="single" w:sz="8" w:space="0" w:color="auto"/>
              <w:left w:val="nil"/>
              <w:bottom w:val="single" w:sz="4" w:space="0" w:color="auto"/>
              <w:right w:val="single" w:sz="4" w:space="0" w:color="auto"/>
            </w:tcBorders>
            <w:shd w:val="clear" w:color="auto" w:fill="FEF99A"/>
            <w:vAlign w:val="bottom"/>
            <w:hideMark/>
          </w:tcPr>
          <w:p w14:paraId="1F8078D9" w14:textId="77777777" w:rsidR="00824524" w:rsidRPr="00824524" w:rsidRDefault="00824524" w:rsidP="00824524">
            <w:pPr>
              <w:spacing w:after="0" w:line="240" w:lineRule="auto"/>
              <w:jc w:val="center"/>
              <w:rPr>
                <w:rFonts w:ascii="Arial" w:eastAsia="Times New Roman" w:hAnsi="Arial" w:cs="Arial"/>
                <w:b/>
                <w:bCs/>
                <w:color w:val="000000"/>
                <w:sz w:val="18"/>
                <w:szCs w:val="18"/>
                <w:lang w:eastAsia="pl-PL"/>
              </w:rPr>
            </w:pPr>
            <w:r w:rsidRPr="00824524">
              <w:rPr>
                <w:rFonts w:ascii="Arial" w:eastAsia="Times New Roman" w:hAnsi="Arial" w:cs="Arial"/>
                <w:b/>
                <w:bCs/>
                <w:color w:val="000000"/>
                <w:sz w:val="18"/>
                <w:szCs w:val="18"/>
                <w:lang w:eastAsia="pl-PL"/>
              </w:rPr>
              <w:t>2023</w:t>
            </w:r>
          </w:p>
        </w:tc>
        <w:tc>
          <w:tcPr>
            <w:tcW w:w="388" w:type="pct"/>
            <w:tcBorders>
              <w:top w:val="single" w:sz="8" w:space="0" w:color="auto"/>
              <w:left w:val="nil"/>
              <w:bottom w:val="single" w:sz="4" w:space="0" w:color="auto"/>
              <w:right w:val="single" w:sz="4" w:space="0" w:color="auto"/>
            </w:tcBorders>
            <w:shd w:val="clear" w:color="auto" w:fill="FEF99A"/>
            <w:vAlign w:val="bottom"/>
            <w:hideMark/>
          </w:tcPr>
          <w:p w14:paraId="1EA8CF90" w14:textId="77777777" w:rsidR="00824524" w:rsidRPr="00824524" w:rsidRDefault="00824524" w:rsidP="00824524">
            <w:pPr>
              <w:spacing w:after="0" w:line="240" w:lineRule="auto"/>
              <w:jc w:val="center"/>
              <w:rPr>
                <w:rFonts w:ascii="Arial" w:eastAsia="Times New Roman" w:hAnsi="Arial" w:cs="Arial"/>
                <w:b/>
                <w:bCs/>
                <w:color w:val="000000"/>
                <w:sz w:val="18"/>
                <w:szCs w:val="18"/>
                <w:lang w:eastAsia="pl-PL"/>
              </w:rPr>
            </w:pPr>
            <w:r w:rsidRPr="00824524">
              <w:rPr>
                <w:rFonts w:ascii="Arial" w:eastAsia="Times New Roman" w:hAnsi="Arial" w:cs="Arial"/>
                <w:b/>
                <w:bCs/>
                <w:color w:val="000000"/>
                <w:sz w:val="18"/>
                <w:szCs w:val="18"/>
                <w:lang w:eastAsia="pl-PL"/>
              </w:rPr>
              <w:t>2024</w:t>
            </w:r>
          </w:p>
        </w:tc>
        <w:tc>
          <w:tcPr>
            <w:tcW w:w="388" w:type="pct"/>
            <w:tcBorders>
              <w:top w:val="single" w:sz="8" w:space="0" w:color="auto"/>
              <w:left w:val="nil"/>
              <w:bottom w:val="single" w:sz="4" w:space="0" w:color="auto"/>
              <w:right w:val="single" w:sz="4" w:space="0" w:color="auto"/>
            </w:tcBorders>
            <w:shd w:val="clear" w:color="auto" w:fill="FEF99A"/>
            <w:vAlign w:val="bottom"/>
            <w:hideMark/>
          </w:tcPr>
          <w:p w14:paraId="4D2F79AA" w14:textId="77777777" w:rsidR="00824524" w:rsidRPr="00824524" w:rsidRDefault="00824524" w:rsidP="00824524">
            <w:pPr>
              <w:spacing w:after="0" w:line="240" w:lineRule="auto"/>
              <w:jc w:val="center"/>
              <w:rPr>
                <w:rFonts w:ascii="Arial" w:eastAsia="Times New Roman" w:hAnsi="Arial" w:cs="Arial"/>
                <w:b/>
                <w:bCs/>
                <w:color w:val="000000"/>
                <w:sz w:val="18"/>
                <w:szCs w:val="18"/>
                <w:lang w:eastAsia="pl-PL"/>
              </w:rPr>
            </w:pPr>
            <w:r w:rsidRPr="00824524">
              <w:rPr>
                <w:rFonts w:ascii="Arial" w:eastAsia="Times New Roman" w:hAnsi="Arial" w:cs="Arial"/>
                <w:b/>
                <w:bCs/>
                <w:color w:val="000000"/>
                <w:sz w:val="18"/>
                <w:szCs w:val="18"/>
                <w:lang w:eastAsia="pl-PL"/>
              </w:rPr>
              <w:t>2025</w:t>
            </w:r>
          </w:p>
        </w:tc>
        <w:tc>
          <w:tcPr>
            <w:tcW w:w="388" w:type="pct"/>
            <w:tcBorders>
              <w:top w:val="single" w:sz="8" w:space="0" w:color="auto"/>
              <w:left w:val="nil"/>
              <w:bottom w:val="single" w:sz="4" w:space="0" w:color="auto"/>
              <w:right w:val="single" w:sz="4" w:space="0" w:color="auto"/>
            </w:tcBorders>
            <w:shd w:val="clear" w:color="auto" w:fill="FEF99A"/>
            <w:vAlign w:val="bottom"/>
            <w:hideMark/>
          </w:tcPr>
          <w:p w14:paraId="315B4AFF" w14:textId="77777777" w:rsidR="00824524" w:rsidRPr="00824524" w:rsidRDefault="00824524" w:rsidP="00824524">
            <w:pPr>
              <w:spacing w:after="0" w:line="240" w:lineRule="auto"/>
              <w:jc w:val="center"/>
              <w:rPr>
                <w:rFonts w:ascii="Arial" w:eastAsia="Times New Roman" w:hAnsi="Arial" w:cs="Arial"/>
                <w:b/>
                <w:bCs/>
                <w:color w:val="000000"/>
                <w:sz w:val="18"/>
                <w:szCs w:val="18"/>
                <w:lang w:eastAsia="pl-PL"/>
              </w:rPr>
            </w:pPr>
            <w:r w:rsidRPr="00824524">
              <w:rPr>
                <w:rFonts w:ascii="Arial" w:eastAsia="Times New Roman" w:hAnsi="Arial" w:cs="Arial"/>
                <w:b/>
                <w:bCs/>
                <w:color w:val="000000"/>
                <w:sz w:val="18"/>
                <w:szCs w:val="18"/>
                <w:lang w:eastAsia="pl-PL"/>
              </w:rPr>
              <w:t>2026</w:t>
            </w:r>
          </w:p>
        </w:tc>
        <w:tc>
          <w:tcPr>
            <w:tcW w:w="388" w:type="pct"/>
            <w:tcBorders>
              <w:top w:val="single" w:sz="8" w:space="0" w:color="auto"/>
              <w:left w:val="nil"/>
              <w:bottom w:val="single" w:sz="4" w:space="0" w:color="auto"/>
              <w:right w:val="single" w:sz="4" w:space="0" w:color="auto"/>
            </w:tcBorders>
            <w:shd w:val="clear" w:color="auto" w:fill="FEF99A"/>
            <w:vAlign w:val="bottom"/>
            <w:hideMark/>
          </w:tcPr>
          <w:p w14:paraId="1658E31E" w14:textId="77777777" w:rsidR="00824524" w:rsidRPr="00824524" w:rsidRDefault="00824524" w:rsidP="00824524">
            <w:pPr>
              <w:spacing w:after="0" w:line="240" w:lineRule="auto"/>
              <w:jc w:val="center"/>
              <w:rPr>
                <w:rFonts w:ascii="Arial" w:eastAsia="Times New Roman" w:hAnsi="Arial" w:cs="Arial"/>
                <w:b/>
                <w:bCs/>
                <w:color w:val="000000"/>
                <w:sz w:val="18"/>
                <w:szCs w:val="18"/>
                <w:lang w:eastAsia="pl-PL"/>
              </w:rPr>
            </w:pPr>
            <w:r w:rsidRPr="00824524">
              <w:rPr>
                <w:rFonts w:ascii="Arial" w:eastAsia="Times New Roman" w:hAnsi="Arial" w:cs="Arial"/>
                <w:b/>
                <w:bCs/>
                <w:color w:val="000000"/>
                <w:sz w:val="18"/>
                <w:szCs w:val="18"/>
                <w:lang w:eastAsia="pl-PL"/>
              </w:rPr>
              <w:t>2027</w:t>
            </w:r>
          </w:p>
        </w:tc>
        <w:tc>
          <w:tcPr>
            <w:tcW w:w="388" w:type="pct"/>
            <w:tcBorders>
              <w:top w:val="single" w:sz="8" w:space="0" w:color="auto"/>
              <w:left w:val="nil"/>
              <w:bottom w:val="single" w:sz="4" w:space="0" w:color="auto"/>
              <w:right w:val="single" w:sz="4" w:space="0" w:color="auto"/>
            </w:tcBorders>
            <w:shd w:val="clear" w:color="auto" w:fill="FEF99A"/>
            <w:vAlign w:val="bottom"/>
            <w:hideMark/>
          </w:tcPr>
          <w:p w14:paraId="6B0DBE80" w14:textId="77777777" w:rsidR="00824524" w:rsidRPr="00824524" w:rsidRDefault="00824524" w:rsidP="00824524">
            <w:pPr>
              <w:spacing w:after="0" w:line="240" w:lineRule="auto"/>
              <w:jc w:val="center"/>
              <w:rPr>
                <w:rFonts w:ascii="Arial" w:eastAsia="Times New Roman" w:hAnsi="Arial" w:cs="Arial"/>
                <w:b/>
                <w:bCs/>
                <w:color w:val="000000"/>
                <w:sz w:val="18"/>
                <w:szCs w:val="18"/>
                <w:lang w:eastAsia="pl-PL"/>
              </w:rPr>
            </w:pPr>
            <w:r w:rsidRPr="00824524">
              <w:rPr>
                <w:rFonts w:ascii="Arial" w:eastAsia="Times New Roman" w:hAnsi="Arial" w:cs="Arial"/>
                <w:b/>
                <w:bCs/>
                <w:color w:val="000000"/>
                <w:sz w:val="18"/>
                <w:szCs w:val="18"/>
                <w:lang w:eastAsia="pl-PL"/>
              </w:rPr>
              <w:t>2028</w:t>
            </w:r>
          </w:p>
        </w:tc>
        <w:tc>
          <w:tcPr>
            <w:tcW w:w="388" w:type="pct"/>
            <w:tcBorders>
              <w:top w:val="single" w:sz="8" w:space="0" w:color="auto"/>
              <w:left w:val="nil"/>
              <w:bottom w:val="single" w:sz="4" w:space="0" w:color="auto"/>
              <w:right w:val="single" w:sz="4" w:space="0" w:color="auto"/>
            </w:tcBorders>
            <w:shd w:val="clear" w:color="auto" w:fill="FEF99A"/>
            <w:vAlign w:val="bottom"/>
            <w:hideMark/>
          </w:tcPr>
          <w:p w14:paraId="09523515" w14:textId="77777777" w:rsidR="00824524" w:rsidRPr="00824524" w:rsidRDefault="00824524" w:rsidP="00824524">
            <w:pPr>
              <w:spacing w:after="0" w:line="240" w:lineRule="auto"/>
              <w:jc w:val="center"/>
              <w:rPr>
                <w:rFonts w:ascii="Arial" w:eastAsia="Times New Roman" w:hAnsi="Arial" w:cs="Arial"/>
                <w:b/>
                <w:bCs/>
                <w:sz w:val="18"/>
                <w:szCs w:val="18"/>
                <w:lang w:eastAsia="pl-PL"/>
              </w:rPr>
            </w:pPr>
            <w:r w:rsidRPr="00824524">
              <w:rPr>
                <w:rFonts w:ascii="Arial" w:eastAsia="Times New Roman" w:hAnsi="Arial" w:cs="Arial"/>
                <w:b/>
                <w:bCs/>
                <w:sz w:val="18"/>
                <w:szCs w:val="18"/>
                <w:lang w:eastAsia="pl-PL"/>
              </w:rPr>
              <w:t>2029</w:t>
            </w:r>
          </w:p>
        </w:tc>
        <w:tc>
          <w:tcPr>
            <w:tcW w:w="388" w:type="pct"/>
            <w:tcBorders>
              <w:top w:val="single" w:sz="8" w:space="0" w:color="auto"/>
              <w:left w:val="nil"/>
              <w:bottom w:val="single" w:sz="4" w:space="0" w:color="auto"/>
              <w:right w:val="single" w:sz="8" w:space="0" w:color="auto"/>
            </w:tcBorders>
            <w:shd w:val="clear" w:color="auto" w:fill="FEF99A"/>
            <w:vAlign w:val="bottom"/>
            <w:hideMark/>
          </w:tcPr>
          <w:p w14:paraId="31CB0E6B" w14:textId="77777777" w:rsidR="00824524" w:rsidRPr="00824524" w:rsidRDefault="00824524" w:rsidP="00824524">
            <w:pPr>
              <w:spacing w:after="0" w:line="240" w:lineRule="auto"/>
              <w:jc w:val="center"/>
              <w:rPr>
                <w:rFonts w:ascii="Arial" w:eastAsia="Times New Roman" w:hAnsi="Arial" w:cs="Arial"/>
                <w:b/>
                <w:bCs/>
                <w:color w:val="000000"/>
                <w:sz w:val="18"/>
                <w:szCs w:val="18"/>
                <w:lang w:eastAsia="pl-PL"/>
              </w:rPr>
            </w:pPr>
            <w:r w:rsidRPr="00824524">
              <w:rPr>
                <w:rFonts w:ascii="Arial" w:eastAsia="Times New Roman" w:hAnsi="Arial" w:cs="Arial"/>
                <w:b/>
                <w:bCs/>
                <w:color w:val="000000"/>
                <w:sz w:val="18"/>
                <w:szCs w:val="18"/>
                <w:lang w:eastAsia="pl-PL"/>
              </w:rPr>
              <w:t>2030</w:t>
            </w:r>
          </w:p>
        </w:tc>
      </w:tr>
      <w:tr w:rsidR="00824524" w:rsidRPr="00824524" w14:paraId="40FC3852" w14:textId="77777777" w:rsidTr="00824524">
        <w:tc>
          <w:tcPr>
            <w:tcW w:w="618" w:type="pct"/>
            <w:tcBorders>
              <w:top w:val="nil"/>
              <w:left w:val="single" w:sz="8" w:space="0" w:color="auto"/>
              <w:bottom w:val="single" w:sz="4" w:space="0" w:color="auto"/>
              <w:right w:val="single" w:sz="4" w:space="0" w:color="auto"/>
            </w:tcBorders>
            <w:shd w:val="clear" w:color="auto" w:fill="auto"/>
            <w:noWrap/>
            <w:vAlign w:val="center"/>
            <w:hideMark/>
          </w:tcPr>
          <w:p w14:paraId="2ECE7422" w14:textId="77777777" w:rsidR="00824524" w:rsidRPr="00824524" w:rsidRDefault="00824524" w:rsidP="00824524">
            <w:pPr>
              <w:spacing w:after="0" w:line="240" w:lineRule="auto"/>
              <w:rPr>
                <w:rFonts w:ascii="Arial" w:eastAsia="Times New Roman" w:hAnsi="Arial" w:cs="Arial"/>
                <w:b/>
                <w:bCs/>
                <w:color w:val="000000"/>
                <w:sz w:val="18"/>
                <w:szCs w:val="18"/>
                <w:lang w:eastAsia="pl-PL"/>
              </w:rPr>
            </w:pPr>
            <w:r w:rsidRPr="00824524">
              <w:rPr>
                <w:rFonts w:ascii="Arial" w:eastAsia="Times New Roman" w:hAnsi="Arial" w:cs="Arial"/>
                <w:b/>
                <w:bCs/>
                <w:color w:val="000000"/>
                <w:sz w:val="18"/>
                <w:szCs w:val="18"/>
                <w:lang w:eastAsia="pl-PL"/>
              </w:rPr>
              <w:t>ogółem</w:t>
            </w:r>
          </w:p>
        </w:tc>
        <w:tc>
          <w:tcPr>
            <w:tcW w:w="468" w:type="pct"/>
            <w:tcBorders>
              <w:top w:val="nil"/>
              <w:left w:val="nil"/>
              <w:bottom w:val="single" w:sz="4" w:space="0" w:color="auto"/>
              <w:right w:val="single" w:sz="4" w:space="0" w:color="auto"/>
            </w:tcBorders>
            <w:shd w:val="clear" w:color="auto" w:fill="auto"/>
            <w:noWrap/>
            <w:vAlign w:val="center"/>
            <w:hideMark/>
          </w:tcPr>
          <w:p w14:paraId="4149F67F" w14:textId="77777777" w:rsidR="00824524" w:rsidRPr="00824524" w:rsidRDefault="00824524" w:rsidP="00824524">
            <w:pPr>
              <w:spacing w:after="0" w:line="240" w:lineRule="auto"/>
              <w:jc w:val="center"/>
              <w:rPr>
                <w:rFonts w:ascii="Arial" w:eastAsia="Times New Roman" w:hAnsi="Arial" w:cs="Arial"/>
                <w:color w:val="000000"/>
                <w:sz w:val="18"/>
                <w:szCs w:val="18"/>
                <w:lang w:eastAsia="pl-PL"/>
              </w:rPr>
            </w:pPr>
            <w:r w:rsidRPr="00824524">
              <w:rPr>
                <w:rFonts w:ascii="Arial" w:eastAsia="Times New Roman" w:hAnsi="Arial" w:cs="Arial"/>
                <w:color w:val="000000"/>
                <w:sz w:val="18"/>
                <w:szCs w:val="18"/>
                <w:lang w:eastAsia="pl-PL"/>
              </w:rPr>
              <w:t>16 520</w:t>
            </w:r>
          </w:p>
        </w:tc>
        <w:tc>
          <w:tcPr>
            <w:tcW w:w="420" w:type="pct"/>
            <w:tcBorders>
              <w:top w:val="nil"/>
              <w:left w:val="nil"/>
              <w:bottom w:val="single" w:sz="4" w:space="0" w:color="auto"/>
              <w:right w:val="single" w:sz="4" w:space="0" w:color="auto"/>
            </w:tcBorders>
            <w:shd w:val="clear" w:color="auto" w:fill="auto"/>
            <w:noWrap/>
            <w:vAlign w:val="center"/>
            <w:hideMark/>
          </w:tcPr>
          <w:p w14:paraId="4D823E2D" w14:textId="77777777" w:rsidR="00824524" w:rsidRPr="00824524" w:rsidRDefault="00824524" w:rsidP="00824524">
            <w:pPr>
              <w:spacing w:after="0" w:line="240" w:lineRule="auto"/>
              <w:jc w:val="center"/>
              <w:rPr>
                <w:rFonts w:ascii="Arial" w:eastAsia="Times New Roman" w:hAnsi="Arial" w:cs="Arial"/>
                <w:color w:val="000000"/>
                <w:sz w:val="18"/>
                <w:szCs w:val="18"/>
                <w:lang w:eastAsia="pl-PL"/>
              </w:rPr>
            </w:pPr>
            <w:r w:rsidRPr="00824524">
              <w:rPr>
                <w:rFonts w:ascii="Arial" w:eastAsia="Times New Roman" w:hAnsi="Arial" w:cs="Arial"/>
                <w:color w:val="000000"/>
                <w:sz w:val="18"/>
                <w:szCs w:val="18"/>
                <w:lang w:eastAsia="pl-PL"/>
              </w:rPr>
              <w:t>16 575</w:t>
            </w:r>
          </w:p>
        </w:tc>
        <w:tc>
          <w:tcPr>
            <w:tcW w:w="388" w:type="pct"/>
            <w:tcBorders>
              <w:top w:val="nil"/>
              <w:left w:val="nil"/>
              <w:bottom w:val="single" w:sz="4" w:space="0" w:color="auto"/>
              <w:right w:val="single" w:sz="4" w:space="0" w:color="auto"/>
            </w:tcBorders>
            <w:shd w:val="clear" w:color="auto" w:fill="auto"/>
            <w:noWrap/>
            <w:vAlign w:val="center"/>
            <w:hideMark/>
          </w:tcPr>
          <w:p w14:paraId="18982E99" w14:textId="77777777" w:rsidR="00824524" w:rsidRPr="00824524" w:rsidRDefault="00824524" w:rsidP="00824524">
            <w:pPr>
              <w:spacing w:after="0" w:line="240" w:lineRule="auto"/>
              <w:jc w:val="center"/>
              <w:rPr>
                <w:rFonts w:ascii="Arial" w:eastAsia="Times New Roman" w:hAnsi="Arial" w:cs="Arial"/>
                <w:color w:val="000000"/>
                <w:sz w:val="18"/>
                <w:szCs w:val="18"/>
                <w:lang w:eastAsia="pl-PL"/>
              </w:rPr>
            </w:pPr>
            <w:r w:rsidRPr="00824524">
              <w:rPr>
                <w:rFonts w:ascii="Arial" w:eastAsia="Times New Roman" w:hAnsi="Arial" w:cs="Arial"/>
                <w:color w:val="000000"/>
                <w:sz w:val="18"/>
                <w:szCs w:val="18"/>
                <w:lang w:eastAsia="pl-PL"/>
              </w:rPr>
              <w:t>16 628</w:t>
            </w:r>
          </w:p>
        </w:tc>
        <w:tc>
          <w:tcPr>
            <w:tcW w:w="388" w:type="pct"/>
            <w:tcBorders>
              <w:top w:val="nil"/>
              <w:left w:val="nil"/>
              <w:bottom w:val="single" w:sz="4" w:space="0" w:color="auto"/>
              <w:right w:val="single" w:sz="4" w:space="0" w:color="auto"/>
            </w:tcBorders>
            <w:shd w:val="clear" w:color="auto" w:fill="auto"/>
            <w:noWrap/>
            <w:vAlign w:val="center"/>
            <w:hideMark/>
          </w:tcPr>
          <w:p w14:paraId="21406CCA" w14:textId="77777777" w:rsidR="00824524" w:rsidRPr="00824524" w:rsidRDefault="00824524" w:rsidP="00824524">
            <w:pPr>
              <w:spacing w:after="0" w:line="240" w:lineRule="auto"/>
              <w:jc w:val="center"/>
              <w:rPr>
                <w:rFonts w:ascii="Arial" w:eastAsia="Times New Roman" w:hAnsi="Arial" w:cs="Arial"/>
                <w:color w:val="000000"/>
                <w:sz w:val="18"/>
                <w:szCs w:val="18"/>
                <w:lang w:eastAsia="pl-PL"/>
              </w:rPr>
            </w:pPr>
            <w:r w:rsidRPr="00824524">
              <w:rPr>
                <w:rFonts w:ascii="Arial" w:eastAsia="Times New Roman" w:hAnsi="Arial" w:cs="Arial"/>
                <w:color w:val="000000"/>
                <w:sz w:val="18"/>
                <w:szCs w:val="18"/>
                <w:lang w:eastAsia="pl-PL"/>
              </w:rPr>
              <w:t>16 681</w:t>
            </w:r>
          </w:p>
        </w:tc>
        <w:tc>
          <w:tcPr>
            <w:tcW w:w="388" w:type="pct"/>
            <w:tcBorders>
              <w:top w:val="nil"/>
              <w:left w:val="nil"/>
              <w:bottom w:val="single" w:sz="4" w:space="0" w:color="auto"/>
              <w:right w:val="single" w:sz="4" w:space="0" w:color="auto"/>
            </w:tcBorders>
            <w:shd w:val="clear" w:color="auto" w:fill="auto"/>
            <w:noWrap/>
            <w:vAlign w:val="center"/>
            <w:hideMark/>
          </w:tcPr>
          <w:p w14:paraId="3F9A469E" w14:textId="77777777" w:rsidR="00824524" w:rsidRPr="00824524" w:rsidRDefault="00824524" w:rsidP="00824524">
            <w:pPr>
              <w:spacing w:after="0" w:line="240" w:lineRule="auto"/>
              <w:jc w:val="center"/>
              <w:rPr>
                <w:rFonts w:ascii="Arial" w:eastAsia="Times New Roman" w:hAnsi="Arial" w:cs="Arial"/>
                <w:color w:val="000000"/>
                <w:sz w:val="18"/>
                <w:szCs w:val="18"/>
                <w:lang w:eastAsia="pl-PL"/>
              </w:rPr>
            </w:pPr>
            <w:r w:rsidRPr="00824524">
              <w:rPr>
                <w:rFonts w:ascii="Arial" w:eastAsia="Times New Roman" w:hAnsi="Arial" w:cs="Arial"/>
                <w:color w:val="000000"/>
                <w:sz w:val="18"/>
                <w:szCs w:val="18"/>
                <w:lang w:eastAsia="pl-PL"/>
              </w:rPr>
              <w:t>16 730</w:t>
            </w:r>
          </w:p>
        </w:tc>
        <w:tc>
          <w:tcPr>
            <w:tcW w:w="388" w:type="pct"/>
            <w:tcBorders>
              <w:top w:val="nil"/>
              <w:left w:val="nil"/>
              <w:bottom w:val="single" w:sz="4" w:space="0" w:color="auto"/>
              <w:right w:val="single" w:sz="4" w:space="0" w:color="auto"/>
            </w:tcBorders>
            <w:shd w:val="clear" w:color="auto" w:fill="auto"/>
            <w:noWrap/>
            <w:vAlign w:val="center"/>
            <w:hideMark/>
          </w:tcPr>
          <w:p w14:paraId="1C93EEF2" w14:textId="77777777" w:rsidR="00824524" w:rsidRPr="00824524" w:rsidRDefault="00824524" w:rsidP="00824524">
            <w:pPr>
              <w:spacing w:after="0" w:line="240" w:lineRule="auto"/>
              <w:jc w:val="center"/>
              <w:rPr>
                <w:rFonts w:ascii="Arial" w:eastAsia="Times New Roman" w:hAnsi="Arial" w:cs="Arial"/>
                <w:color w:val="000000"/>
                <w:sz w:val="18"/>
                <w:szCs w:val="18"/>
                <w:lang w:eastAsia="pl-PL"/>
              </w:rPr>
            </w:pPr>
            <w:r w:rsidRPr="00824524">
              <w:rPr>
                <w:rFonts w:ascii="Arial" w:eastAsia="Times New Roman" w:hAnsi="Arial" w:cs="Arial"/>
                <w:color w:val="000000"/>
                <w:sz w:val="18"/>
                <w:szCs w:val="18"/>
                <w:lang w:eastAsia="pl-PL"/>
              </w:rPr>
              <w:t>16 780</w:t>
            </w:r>
          </w:p>
        </w:tc>
        <w:tc>
          <w:tcPr>
            <w:tcW w:w="388" w:type="pct"/>
            <w:tcBorders>
              <w:top w:val="nil"/>
              <w:left w:val="nil"/>
              <w:bottom w:val="single" w:sz="4" w:space="0" w:color="auto"/>
              <w:right w:val="single" w:sz="4" w:space="0" w:color="auto"/>
            </w:tcBorders>
            <w:shd w:val="clear" w:color="auto" w:fill="auto"/>
            <w:noWrap/>
            <w:vAlign w:val="center"/>
            <w:hideMark/>
          </w:tcPr>
          <w:p w14:paraId="724281B1" w14:textId="77777777" w:rsidR="00824524" w:rsidRPr="00824524" w:rsidRDefault="00824524" w:rsidP="00824524">
            <w:pPr>
              <w:spacing w:after="0" w:line="240" w:lineRule="auto"/>
              <w:jc w:val="center"/>
              <w:rPr>
                <w:rFonts w:ascii="Arial" w:eastAsia="Times New Roman" w:hAnsi="Arial" w:cs="Arial"/>
                <w:color w:val="000000"/>
                <w:sz w:val="18"/>
                <w:szCs w:val="18"/>
                <w:lang w:eastAsia="pl-PL"/>
              </w:rPr>
            </w:pPr>
            <w:r w:rsidRPr="00824524">
              <w:rPr>
                <w:rFonts w:ascii="Arial" w:eastAsia="Times New Roman" w:hAnsi="Arial" w:cs="Arial"/>
                <w:color w:val="000000"/>
                <w:sz w:val="18"/>
                <w:szCs w:val="18"/>
                <w:lang w:eastAsia="pl-PL"/>
              </w:rPr>
              <w:t>16 823</w:t>
            </w:r>
          </w:p>
        </w:tc>
        <w:tc>
          <w:tcPr>
            <w:tcW w:w="388" w:type="pct"/>
            <w:tcBorders>
              <w:top w:val="nil"/>
              <w:left w:val="nil"/>
              <w:bottom w:val="single" w:sz="4" w:space="0" w:color="auto"/>
              <w:right w:val="single" w:sz="4" w:space="0" w:color="auto"/>
            </w:tcBorders>
            <w:shd w:val="clear" w:color="auto" w:fill="auto"/>
            <w:noWrap/>
            <w:vAlign w:val="center"/>
            <w:hideMark/>
          </w:tcPr>
          <w:p w14:paraId="7C7663F3" w14:textId="77777777" w:rsidR="00824524" w:rsidRPr="00824524" w:rsidRDefault="00824524" w:rsidP="00824524">
            <w:pPr>
              <w:spacing w:after="0" w:line="240" w:lineRule="auto"/>
              <w:jc w:val="center"/>
              <w:rPr>
                <w:rFonts w:ascii="Arial" w:eastAsia="Times New Roman" w:hAnsi="Arial" w:cs="Arial"/>
                <w:color w:val="000000"/>
                <w:sz w:val="18"/>
                <w:szCs w:val="18"/>
                <w:lang w:eastAsia="pl-PL"/>
              </w:rPr>
            </w:pPr>
            <w:r w:rsidRPr="00824524">
              <w:rPr>
                <w:rFonts w:ascii="Arial" w:eastAsia="Times New Roman" w:hAnsi="Arial" w:cs="Arial"/>
                <w:color w:val="000000"/>
                <w:sz w:val="18"/>
                <w:szCs w:val="18"/>
                <w:lang w:eastAsia="pl-PL"/>
              </w:rPr>
              <w:t>16 860</w:t>
            </w:r>
          </w:p>
        </w:tc>
        <w:tc>
          <w:tcPr>
            <w:tcW w:w="388" w:type="pct"/>
            <w:tcBorders>
              <w:top w:val="nil"/>
              <w:left w:val="nil"/>
              <w:bottom w:val="single" w:sz="4" w:space="0" w:color="auto"/>
              <w:right w:val="single" w:sz="4" w:space="0" w:color="auto"/>
            </w:tcBorders>
            <w:shd w:val="clear" w:color="auto" w:fill="auto"/>
            <w:noWrap/>
            <w:vAlign w:val="center"/>
            <w:hideMark/>
          </w:tcPr>
          <w:p w14:paraId="64E55CD5" w14:textId="77777777" w:rsidR="00824524" w:rsidRPr="00824524" w:rsidRDefault="00824524" w:rsidP="00824524">
            <w:pPr>
              <w:spacing w:after="0" w:line="240" w:lineRule="auto"/>
              <w:jc w:val="center"/>
              <w:rPr>
                <w:rFonts w:ascii="Arial" w:eastAsia="Times New Roman" w:hAnsi="Arial" w:cs="Arial"/>
                <w:color w:val="000000"/>
                <w:sz w:val="18"/>
                <w:szCs w:val="18"/>
                <w:lang w:eastAsia="pl-PL"/>
              </w:rPr>
            </w:pPr>
            <w:r w:rsidRPr="00824524">
              <w:rPr>
                <w:rFonts w:ascii="Arial" w:eastAsia="Times New Roman" w:hAnsi="Arial" w:cs="Arial"/>
                <w:color w:val="000000"/>
                <w:sz w:val="18"/>
                <w:szCs w:val="18"/>
                <w:lang w:eastAsia="pl-PL"/>
              </w:rPr>
              <w:t>16 895</w:t>
            </w:r>
          </w:p>
        </w:tc>
        <w:tc>
          <w:tcPr>
            <w:tcW w:w="388" w:type="pct"/>
            <w:tcBorders>
              <w:top w:val="nil"/>
              <w:left w:val="nil"/>
              <w:bottom w:val="single" w:sz="4" w:space="0" w:color="auto"/>
              <w:right w:val="single" w:sz="4" w:space="0" w:color="auto"/>
            </w:tcBorders>
            <w:shd w:val="clear" w:color="auto" w:fill="auto"/>
            <w:noWrap/>
            <w:vAlign w:val="center"/>
            <w:hideMark/>
          </w:tcPr>
          <w:p w14:paraId="4E274573" w14:textId="77777777" w:rsidR="00824524" w:rsidRPr="00824524" w:rsidRDefault="00824524" w:rsidP="00824524">
            <w:pPr>
              <w:spacing w:after="0" w:line="240" w:lineRule="auto"/>
              <w:jc w:val="center"/>
              <w:rPr>
                <w:rFonts w:ascii="Arial" w:eastAsia="Times New Roman" w:hAnsi="Arial" w:cs="Arial"/>
                <w:color w:val="000000"/>
                <w:sz w:val="18"/>
                <w:szCs w:val="18"/>
                <w:lang w:eastAsia="pl-PL"/>
              </w:rPr>
            </w:pPr>
            <w:r w:rsidRPr="00824524">
              <w:rPr>
                <w:rFonts w:ascii="Arial" w:eastAsia="Times New Roman" w:hAnsi="Arial" w:cs="Arial"/>
                <w:color w:val="000000"/>
                <w:sz w:val="18"/>
                <w:szCs w:val="18"/>
                <w:lang w:eastAsia="pl-PL"/>
              </w:rPr>
              <w:t>16 928</w:t>
            </w:r>
          </w:p>
        </w:tc>
        <w:tc>
          <w:tcPr>
            <w:tcW w:w="388" w:type="pct"/>
            <w:tcBorders>
              <w:top w:val="nil"/>
              <w:left w:val="nil"/>
              <w:bottom w:val="single" w:sz="4" w:space="0" w:color="auto"/>
              <w:right w:val="single" w:sz="8" w:space="0" w:color="auto"/>
            </w:tcBorders>
            <w:shd w:val="clear" w:color="auto" w:fill="auto"/>
            <w:noWrap/>
            <w:vAlign w:val="center"/>
            <w:hideMark/>
          </w:tcPr>
          <w:p w14:paraId="53A02019" w14:textId="77777777" w:rsidR="00824524" w:rsidRPr="00824524" w:rsidRDefault="00824524" w:rsidP="00824524">
            <w:pPr>
              <w:spacing w:after="0" w:line="240" w:lineRule="auto"/>
              <w:jc w:val="center"/>
              <w:rPr>
                <w:rFonts w:ascii="Arial" w:eastAsia="Times New Roman" w:hAnsi="Arial" w:cs="Arial"/>
                <w:color w:val="000000"/>
                <w:sz w:val="18"/>
                <w:szCs w:val="18"/>
                <w:lang w:eastAsia="pl-PL"/>
              </w:rPr>
            </w:pPr>
            <w:r w:rsidRPr="00824524">
              <w:rPr>
                <w:rFonts w:ascii="Arial" w:eastAsia="Times New Roman" w:hAnsi="Arial" w:cs="Arial"/>
                <w:color w:val="000000"/>
                <w:sz w:val="18"/>
                <w:szCs w:val="18"/>
                <w:lang w:eastAsia="pl-PL"/>
              </w:rPr>
              <w:t>16 958</w:t>
            </w:r>
          </w:p>
        </w:tc>
      </w:tr>
      <w:tr w:rsidR="00824524" w:rsidRPr="00824524" w14:paraId="590F20ED" w14:textId="77777777" w:rsidTr="00824524">
        <w:tc>
          <w:tcPr>
            <w:tcW w:w="618" w:type="pct"/>
            <w:tcBorders>
              <w:top w:val="nil"/>
              <w:left w:val="single" w:sz="8" w:space="0" w:color="auto"/>
              <w:bottom w:val="single" w:sz="4" w:space="0" w:color="auto"/>
              <w:right w:val="single" w:sz="4" w:space="0" w:color="auto"/>
            </w:tcBorders>
            <w:shd w:val="clear" w:color="auto" w:fill="auto"/>
            <w:noWrap/>
            <w:vAlign w:val="center"/>
            <w:hideMark/>
          </w:tcPr>
          <w:p w14:paraId="27098871" w14:textId="77777777" w:rsidR="00824524" w:rsidRPr="00824524" w:rsidRDefault="00824524" w:rsidP="00824524">
            <w:pPr>
              <w:spacing w:after="0" w:line="240" w:lineRule="auto"/>
              <w:rPr>
                <w:rFonts w:ascii="Arial" w:eastAsia="Times New Roman" w:hAnsi="Arial" w:cs="Arial"/>
                <w:b/>
                <w:bCs/>
                <w:color w:val="000000"/>
                <w:sz w:val="18"/>
                <w:szCs w:val="18"/>
                <w:lang w:eastAsia="pl-PL"/>
              </w:rPr>
            </w:pPr>
            <w:r w:rsidRPr="00824524">
              <w:rPr>
                <w:rFonts w:ascii="Arial" w:eastAsia="Times New Roman" w:hAnsi="Arial" w:cs="Arial"/>
                <w:b/>
                <w:bCs/>
                <w:color w:val="000000"/>
                <w:sz w:val="18"/>
                <w:szCs w:val="18"/>
                <w:lang w:eastAsia="pl-PL"/>
              </w:rPr>
              <w:t>mężczyźni</w:t>
            </w:r>
          </w:p>
        </w:tc>
        <w:tc>
          <w:tcPr>
            <w:tcW w:w="468" w:type="pct"/>
            <w:tcBorders>
              <w:top w:val="nil"/>
              <w:left w:val="nil"/>
              <w:bottom w:val="single" w:sz="4" w:space="0" w:color="auto"/>
              <w:right w:val="single" w:sz="4" w:space="0" w:color="auto"/>
            </w:tcBorders>
            <w:shd w:val="clear" w:color="auto" w:fill="auto"/>
            <w:noWrap/>
            <w:vAlign w:val="center"/>
            <w:hideMark/>
          </w:tcPr>
          <w:p w14:paraId="33C42B0C" w14:textId="77777777" w:rsidR="00824524" w:rsidRPr="00824524" w:rsidRDefault="00824524" w:rsidP="00824524">
            <w:pPr>
              <w:spacing w:after="0" w:line="240" w:lineRule="auto"/>
              <w:jc w:val="center"/>
              <w:rPr>
                <w:rFonts w:ascii="Arial" w:eastAsia="Times New Roman" w:hAnsi="Arial" w:cs="Arial"/>
                <w:color w:val="000000"/>
                <w:sz w:val="18"/>
                <w:szCs w:val="18"/>
                <w:lang w:eastAsia="pl-PL"/>
              </w:rPr>
            </w:pPr>
            <w:r w:rsidRPr="00824524">
              <w:rPr>
                <w:rFonts w:ascii="Arial" w:eastAsia="Times New Roman" w:hAnsi="Arial" w:cs="Arial"/>
                <w:color w:val="000000"/>
                <w:sz w:val="18"/>
                <w:szCs w:val="18"/>
                <w:lang w:eastAsia="pl-PL"/>
              </w:rPr>
              <w:t>8 178</w:t>
            </w:r>
          </w:p>
        </w:tc>
        <w:tc>
          <w:tcPr>
            <w:tcW w:w="420" w:type="pct"/>
            <w:tcBorders>
              <w:top w:val="nil"/>
              <w:left w:val="nil"/>
              <w:bottom w:val="single" w:sz="4" w:space="0" w:color="auto"/>
              <w:right w:val="single" w:sz="4" w:space="0" w:color="auto"/>
            </w:tcBorders>
            <w:shd w:val="clear" w:color="auto" w:fill="auto"/>
            <w:noWrap/>
            <w:vAlign w:val="center"/>
            <w:hideMark/>
          </w:tcPr>
          <w:p w14:paraId="07B43697" w14:textId="77777777" w:rsidR="00824524" w:rsidRPr="00824524" w:rsidRDefault="00824524" w:rsidP="00824524">
            <w:pPr>
              <w:spacing w:after="0" w:line="240" w:lineRule="auto"/>
              <w:jc w:val="center"/>
              <w:rPr>
                <w:rFonts w:ascii="Arial" w:eastAsia="Times New Roman" w:hAnsi="Arial" w:cs="Arial"/>
                <w:color w:val="000000"/>
                <w:sz w:val="18"/>
                <w:szCs w:val="18"/>
                <w:lang w:eastAsia="pl-PL"/>
              </w:rPr>
            </w:pPr>
            <w:r w:rsidRPr="00824524">
              <w:rPr>
                <w:rFonts w:ascii="Arial" w:eastAsia="Times New Roman" w:hAnsi="Arial" w:cs="Arial"/>
                <w:color w:val="000000"/>
                <w:sz w:val="18"/>
                <w:szCs w:val="18"/>
                <w:lang w:eastAsia="pl-PL"/>
              </w:rPr>
              <w:t>8 211</w:t>
            </w:r>
          </w:p>
        </w:tc>
        <w:tc>
          <w:tcPr>
            <w:tcW w:w="388" w:type="pct"/>
            <w:tcBorders>
              <w:top w:val="nil"/>
              <w:left w:val="nil"/>
              <w:bottom w:val="single" w:sz="4" w:space="0" w:color="auto"/>
              <w:right w:val="single" w:sz="4" w:space="0" w:color="auto"/>
            </w:tcBorders>
            <w:shd w:val="clear" w:color="auto" w:fill="auto"/>
            <w:noWrap/>
            <w:vAlign w:val="center"/>
            <w:hideMark/>
          </w:tcPr>
          <w:p w14:paraId="279F006B" w14:textId="77777777" w:rsidR="00824524" w:rsidRPr="00824524" w:rsidRDefault="00824524" w:rsidP="00824524">
            <w:pPr>
              <w:spacing w:after="0" w:line="240" w:lineRule="auto"/>
              <w:jc w:val="center"/>
              <w:rPr>
                <w:rFonts w:ascii="Arial" w:eastAsia="Times New Roman" w:hAnsi="Arial" w:cs="Arial"/>
                <w:color w:val="000000"/>
                <w:sz w:val="18"/>
                <w:szCs w:val="18"/>
                <w:lang w:eastAsia="pl-PL"/>
              </w:rPr>
            </w:pPr>
            <w:r w:rsidRPr="00824524">
              <w:rPr>
                <w:rFonts w:ascii="Arial" w:eastAsia="Times New Roman" w:hAnsi="Arial" w:cs="Arial"/>
                <w:color w:val="000000"/>
                <w:sz w:val="18"/>
                <w:szCs w:val="18"/>
                <w:lang w:eastAsia="pl-PL"/>
              </w:rPr>
              <w:t>8 235</w:t>
            </w:r>
          </w:p>
        </w:tc>
        <w:tc>
          <w:tcPr>
            <w:tcW w:w="388" w:type="pct"/>
            <w:tcBorders>
              <w:top w:val="nil"/>
              <w:left w:val="nil"/>
              <w:bottom w:val="single" w:sz="4" w:space="0" w:color="auto"/>
              <w:right w:val="single" w:sz="4" w:space="0" w:color="auto"/>
            </w:tcBorders>
            <w:shd w:val="clear" w:color="auto" w:fill="auto"/>
            <w:noWrap/>
            <w:vAlign w:val="center"/>
            <w:hideMark/>
          </w:tcPr>
          <w:p w14:paraId="19DFE03D" w14:textId="77777777" w:rsidR="00824524" w:rsidRPr="00824524" w:rsidRDefault="00824524" w:rsidP="00824524">
            <w:pPr>
              <w:spacing w:after="0" w:line="240" w:lineRule="auto"/>
              <w:jc w:val="center"/>
              <w:rPr>
                <w:rFonts w:ascii="Arial" w:eastAsia="Times New Roman" w:hAnsi="Arial" w:cs="Arial"/>
                <w:color w:val="000000"/>
                <w:sz w:val="18"/>
                <w:szCs w:val="18"/>
                <w:lang w:eastAsia="pl-PL"/>
              </w:rPr>
            </w:pPr>
            <w:r w:rsidRPr="00824524">
              <w:rPr>
                <w:rFonts w:ascii="Arial" w:eastAsia="Times New Roman" w:hAnsi="Arial" w:cs="Arial"/>
                <w:color w:val="000000"/>
                <w:sz w:val="18"/>
                <w:szCs w:val="18"/>
                <w:lang w:eastAsia="pl-PL"/>
              </w:rPr>
              <w:t>8 261</w:t>
            </w:r>
          </w:p>
        </w:tc>
        <w:tc>
          <w:tcPr>
            <w:tcW w:w="388" w:type="pct"/>
            <w:tcBorders>
              <w:top w:val="nil"/>
              <w:left w:val="nil"/>
              <w:bottom w:val="single" w:sz="4" w:space="0" w:color="auto"/>
              <w:right w:val="single" w:sz="4" w:space="0" w:color="auto"/>
            </w:tcBorders>
            <w:shd w:val="clear" w:color="auto" w:fill="auto"/>
            <w:noWrap/>
            <w:vAlign w:val="center"/>
            <w:hideMark/>
          </w:tcPr>
          <w:p w14:paraId="3CAA560F" w14:textId="77777777" w:rsidR="00824524" w:rsidRPr="00824524" w:rsidRDefault="00824524" w:rsidP="00824524">
            <w:pPr>
              <w:spacing w:after="0" w:line="240" w:lineRule="auto"/>
              <w:jc w:val="center"/>
              <w:rPr>
                <w:rFonts w:ascii="Arial" w:eastAsia="Times New Roman" w:hAnsi="Arial" w:cs="Arial"/>
                <w:color w:val="000000"/>
                <w:sz w:val="18"/>
                <w:szCs w:val="18"/>
                <w:lang w:eastAsia="pl-PL"/>
              </w:rPr>
            </w:pPr>
            <w:r w:rsidRPr="00824524">
              <w:rPr>
                <w:rFonts w:ascii="Arial" w:eastAsia="Times New Roman" w:hAnsi="Arial" w:cs="Arial"/>
                <w:color w:val="000000"/>
                <w:sz w:val="18"/>
                <w:szCs w:val="18"/>
                <w:lang w:eastAsia="pl-PL"/>
              </w:rPr>
              <w:t>8 283</w:t>
            </w:r>
          </w:p>
        </w:tc>
        <w:tc>
          <w:tcPr>
            <w:tcW w:w="388" w:type="pct"/>
            <w:tcBorders>
              <w:top w:val="nil"/>
              <w:left w:val="nil"/>
              <w:bottom w:val="single" w:sz="4" w:space="0" w:color="auto"/>
              <w:right w:val="single" w:sz="4" w:space="0" w:color="auto"/>
            </w:tcBorders>
            <w:shd w:val="clear" w:color="auto" w:fill="auto"/>
            <w:noWrap/>
            <w:vAlign w:val="center"/>
            <w:hideMark/>
          </w:tcPr>
          <w:p w14:paraId="6DB44561" w14:textId="77777777" w:rsidR="00824524" w:rsidRPr="00824524" w:rsidRDefault="00824524" w:rsidP="00824524">
            <w:pPr>
              <w:spacing w:after="0" w:line="240" w:lineRule="auto"/>
              <w:jc w:val="center"/>
              <w:rPr>
                <w:rFonts w:ascii="Arial" w:eastAsia="Times New Roman" w:hAnsi="Arial" w:cs="Arial"/>
                <w:color w:val="000000"/>
                <w:sz w:val="18"/>
                <w:szCs w:val="18"/>
                <w:lang w:eastAsia="pl-PL"/>
              </w:rPr>
            </w:pPr>
            <w:r w:rsidRPr="00824524">
              <w:rPr>
                <w:rFonts w:ascii="Arial" w:eastAsia="Times New Roman" w:hAnsi="Arial" w:cs="Arial"/>
                <w:color w:val="000000"/>
                <w:sz w:val="18"/>
                <w:szCs w:val="18"/>
                <w:lang w:eastAsia="pl-PL"/>
              </w:rPr>
              <w:t>8 306</w:t>
            </w:r>
          </w:p>
        </w:tc>
        <w:tc>
          <w:tcPr>
            <w:tcW w:w="388" w:type="pct"/>
            <w:tcBorders>
              <w:top w:val="nil"/>
              <w:left w:val="nil"/>
              <w:bottom w:val="single" w:sz="4" w:space="0" w:color="auto"/>
              <w:right w:val="single" w:sz="4" w:space="0" w:color="auto"/>
            </w:tcBorders>
            <w:shd w:val="clear" w:color="auto" w:fill="auto"/>
            <w:noWrap/>
            <w:vAlign w:val="center"/>
            <w:hideMark/>
          </w:tcPr>
          <w:p w14:paraId="37D68277" w14:textId="77777777" w:rsidR="00824524" w:rsidRPr="00824524" w:rsidRDefault="00824524" w:rsidP="00824524">
            <w:pPr>
              <w:spacing w:after="0" w:line="240" w:lineRule="auto"/>
              <w:jc w:val="center"/>
              <w:rPr>
                <w:rFonts w:ascii="Arial" w:eastAsia="Times New Roman" w:hAnsi="Arial" w:cs="Arial"/>
                <w:color w:val="000000"/>
                <w:sz w:val="18"/>
                <w:szCs w:val="18"/>
                <w:lang w:eastAsia="pl-PL"/>
              </w:rPr>
            </w:pPr>
            <w:r w:rsidRPr="00824524">
              <w:rPr>
                <w:rFonts w:ascii="Arial" w:eastAsia="Times New Roman" w:hAnsi="Arial" w:cs="Arial"/>
                <w:color w:val="000000"/>
                <w:sz w:val="18"/>
                <w:szCs w:val="18"/>
                <w:lang w:eastAsia="pl-PL"/>
              </w:rPr>
              <w:t>8 325</w:t>
            </w:r>
          </w:p>
        </w:tc>
        <w:tc>
          <w:tcPr>
            <w:tcW w:w="388" w:type="pct"/>
            <w:tcBorders>
              <w:top w:val="nil"/>
              <w:left w:val="nil"/>
              <w:bottom w:val="single" w:sz="4" w:space="0" w:color="auto"/>
              <w:right w:val="single" w:sz="4" w:space="0" w:color="auto"/>
            </w:tcBorders>
            <w:shd w:val="clear" w:color="auto" w:fill="auto"/>
            <w:noWrap/>
            <w:vAlign w:val="center"/>
            <w:hideMark/>
          </w:tcPr>
          <w:p w14:paraId="3B57DC2F" w14:textId="77777777" w:rsidR="00824524" w:rsidRPr="00824524" w:rsidRDefault="00824524" w:rsidP="00824524">
            <w:pPr>
              <w:spacing w:after="0" w:line="240" w:lineRule="auto"/>
              <w:jc w:val="center"/>
              <w:rPr>
                <w:rFonts w:ascii="Arial" w:eastAsia="Times New Roman" w:hAnsi="Arial" w:cs="Arial"/>
                <w:color w:val="000000"/>
                <w:sz w:val="18"/>
                <w:szCs w:val="18"/>
                <w:lang w:eastAsia="pl-PL"/>
              </w:rPr>
            </w:pPr>
            <w:r w:rsidRPr="00824524">
              <w:rPr>
                <w:rFonts w:ascii="Arial" w:eastAsia="Times New Roman" w:hAnsi="Arial" w:cs="Arial"/>
                <w:color w:val="000000"/>
                <w:sz w:val="18"/>
                <w:szCs w:val="18"/>
                <w:lang w:eastAsia="pl-PL"/>
              </w:rPr>
              <w:t>8 345</w:t>
            </w:r>
          </w:p>
        </w:tc>
        <w:tc>
          <w:tcPr>
            <w:tcW w:w="388" w:type="pct"/>
            <w:tcBorders>
              <w:top w:val="nil"/>
              <w:left w:val="nil"/>
              <w:bottom w:val="single" w:sz="4" w:space="0" w:color="auto"/>
              <w:right w:val="single" w:sz="4" w:space="0" w:color="auto"/>
            </w:tcBorders>
            <w:shd w:val="clear" w:color="auto" w:fill="auto"/>
            <w:noWrap/>
            <w:vAlign w:val="center"/>
            <w:hideMark/>
          </w:tcPr>
          <w:p w14:paraId="34A6BF75" w14:textId="77777777" w:rsidR="00824524" w:rsidRPr="00824524" w:rsidRDefault="00824524" w:rsidP="00824524">
            <w:pPr>
              <w:spacing w:after="0" w:line="240" w:lineRule="auto"/>
              <w:jc w:val="center"/>
              <w:rPr>
                <w:rFonts w:ascii="Arial" w:eastAsia="Times New Roman" w:hAnsi="Arial" w:cs="Arial"/>
                <w:color w:val="000000"/>
                <w:sz w:val="18"/>
                <w:szCs w:val="18"/>
                <w:lang w:eastAsia="pl-PL"/>
              </w:rPr>
            </w:pPr>
            <w:r w:rsidRPr="00824524">
              <w:rPr>
                <w:rFonts w:ascii="Arial" w:eastAsia="Times New Roman" w:hAnsi="Arial" w:cs="Arial"/>
                <w:color w:val="000000"/>
                <w:sz w:val="18"/>
                <w:szCs w:val="18"/>
                <w:lang w:eastAsia="pl-PL"/>
              </w:rPr>
              <w:t>8 364</w:t>
            </w:r>
          </w:p>
        </w:tc>
        <w:tc>
          <w:tcPr>
            <w:tcW w:w="388" w:type="pct"/>
            <w:tcBorders>
              <w:top w:val="nil"/>
              <w:left w:val="nil"/>
              <w:bottom w:val="single" w:sz="4" w:space="0" w:color="auto"/>
              <w:right w:val="single" w:sz="4" w:space="0" w:color="auto"/>
            </w:tcBorders>
            <w:shd w:val="clear" w:color="auto" w:fill="auto"/>
            <w:noWrap/>
            <w:vAlign w:val="center"/>
            <w:hideMark/>
          </w:tcPr>
          <w:p w14:paraId="7C0BB0CF" w14:textId="77777777" w:rsidR="00824524" w:rsidRPr="00824524" w:rsidRDefault="00824524" w:rsidP="00824524">
            <w:pPr>
              <w:spacing w:after="0" w:line="240" w:lineRule="auto"/>
              <w:jc w:val="center"/>
              <w:rPr>
                <w:rFonts w:ascii="Arial" w:eastAsia="Times New Roman" w:hAnsi="Arial" w:cs="Arial"/>
                <w:color w:val="000000"/>
                <w:sz w:val="18"/>
                <w:szCs w:val="18"/>
                <w:lang w:eastAsia="pl-PL"/>
              </w:rPr>
            </w:pPr>
            <w:r w:rsidRPr="00824524">
              <w:rPr>
                <w:rFonts w:ascii="Arial" w:eastAsia="Times New Roman" w:hAnsi="Arial" w:cs="Arial"/>
                <w:color w:val="000000"/>
                <w:sz w:val="18"/>
                <w:szCs w:val="18"/>
                <w:lang w:eastAsia="pl-PL"/>
              </w:rPr>
              <w:t>8 385</w:t>
            </w:r>
          </w:p>
        </w:tc>
        <w:tc>
          <w:tcPr>
            <w:tcW w:w="388" w:type="pct"/>
            <w:tcBorders>
              <w:top w:val="nil"/>
              <w:left w:val="nil"/>
              <w:bottom w:val="single" w:sz="4" w:space="0" w:color="auto"/>
              <w:right w:val="single" w:sz="8" w:space="0" w:color="auto"/>
            </w:tcBorders>
            <w:shd w:val="clear" w:color="auto" w:fill="auto"/>
            <w:noWrap/>
            <w:vAlign w:val="center"/>
            <w:hideMark/>
          </w:tcPr>
          <w:p w14:paraId="678AF613" w14:textId="77777777" w:rsidR="00824524" w:rsidRPr="00824524" w:rsidRDefault="00824524" w:rsidP="00824524">
            <w:pPr>
              <w:spacing w:after="0" w:line="240" w:lineRule="auto"/>
              <w:jc w:val="center"/>
              <w:rPr>
                <w:rFonts w:ascii="Arial" w:eastAsia="Times New Roman" w:hAnsi="Arial" w:cs="Arial"/>
                <w:color w:val="000000"/>
                <w:sz w:val="18"/>
                <w:szCs w:val="18"/>
                <w:lang w:eastAsia="pl-PL"/>
              </w:rPr>
            </w:pPr>
            <w:r w:rsidRPr="00824524">
              <w:rPr>
                <w:rFonts w:ascii="Arial" w:eastAsia="Times New Roman" w:hAnsi="Arial" w:cs="Arial"/>
                <w:color w:val="000000"/>
                <w:sz w:val="18"/>
                <w:szCs w:val="18"/>
                <w:lang w:eastAsia="pl-PL"/>
              </w:rPr>
              <w:t>8 399</w:t>
            </w:r>
          </w:p>
        </w:tc>
      </w:tr>
      <w:tr w:rsidR="00824524" w:rsidRPr="00824524" w14:paraId="5576E8C0" w14:textId="77777777" w:rsidTr="00824524">
        <w:tc>
          <w:tcPr>
            <w:tcW w:w="618" w:type="pct"/>
            <w:tcBorders>
              <w:top w:val="nil"/>
              <w:left w:val="single" w:sz="8" w:space="0" w:color="auto"/>
              <w:bottom w:val="single" w:sz="8" w:space="0" w:color="auto"/>
              <w:right w:val="single" w:sz="4" w:space="0" w:color="auto"/>
            </w:tcBorders>
            <w:shd w:val="clear" w:color="auto" w:fill="auto"/>
            <w:noWrap/>
            <w:vAlign w:val="center"/>
            <w:hideMark/>
          </w:tcPr>
          <w:p w14:paraId="346EFEC3" w14:textId="77777777" w:rsidR="00824524" w:rsidRPr="00824524" w:rsidRDefault="00824524" w:rsidP="00824524">
            <w:pPr>
              <w:spacing w:after="0" w:line="240" w:lineRule="auto"/>
              <w:rPr>
                <w:rFonts w:ascii="Arial" w:eastAsia="Times New Roman" w:hAnsi="Arial" w:cs="Arial"/>
                <w:b/>
                <w:bCs/>
                <w:color w:val="000000"/>
                <w:sz w:val="18"/>
                <w:szCs w:val="18"/>
                <w:lang w:eastAsia="pl-PL"/>
              </w:rPr>
            </w:pPr>
            <w:r w:rsidRPr="00824524">
              <w:rPr>
                <w:rFonts w:ascii="Arial" w:eastAsia="Times New Roman" w:hAnsi="Arial" w:cs="Arial"/>
                <w:b/>
                <w:bCs/>
                <w:color w:val="000000"/>
                <w:sz w:val="18"/>
                <w:szCs w:val="18"/>
                <w:lang w:eastAsia="pl-PL"/>
              </w:rPr>
              <w:t>kobiety</w:t>
            </w:r>
          </w:p>
        </w:tc>
        <w:tc>
          <w:tcPr>
            <w:tcW w:w="468" w:type="pct"/>
            <w:tcBorders>
              <w:top w:val="nil"/>
              <w:left w:val="nil"/>
              <w:bottom w:val="single" w:sz="8" w:space="0" w:color="auto"/>
              <w:right w:val="single" w:sz="4" w:space="0" w:color="auto"/>
            </w:tcBorders>
            <w:shd w:val="clear" w:color="auto" w:fill="auto"/>
            <w:noWrap/>
            <w:vAlign w:val="center"/>
            <w:hideMark/>
          </w:tcPr>
          <w:p w14:paraId="21305070" w14:textId="77777777" w:rsidR="00824524" w:rsidRPr="00824524" w:rsidRDefault="00824524" w:rsidP="00824524">
            <w:pPr>
              <w:spacing w:after="0" w:line="240" w:lineRule="auto"/>
              <w:jc w:val="center"/>
              <w:rPr>
                <w:rFonts w:ascii="Arial" w:eastAsia="Times New Roman" w:hAnsi="Arial" w:cs="Arial"/>
                <w:color w:val="000000"/>
                <w:sz w:val="18"/>
                <w:szCs w:val="18"/>
                <w:lang w:eastAsia="pl-PL"/>
              </w:rPr>
            </w:pPr>
            <w:r w:rsidRPr="00824524">
              <w:rPr>
                <w:rFonts w:ascii="Arial" w:eastAsia="Times New Roman" w:hAnsi="Arial" w:cs="Arial"/>
                <w:color w:val="000000"/>
                <w:sz w:val="18"/>
                <w:szCs w:val="18"/>
                <w:lang w:eastAsia="pl-PL"/>
              </w:rPr>
              <w:t>8 342</w:t>
            </w:r>
          </w:p>
        </w:tc>
        <w:tc>
          <w:tcPr>
            <w:tcW w:w="420" w:type="pct"/>
            <w:tcBorders>
              <w:top w:val="nil"/>
              <w:left w:val="nil"/>
              <w:bottom w:val="single" w:sz="8" w:space="0" w:color="auto"/>
              <w:right w:val="single" w:sz="4" w:space="0" w:color="auto"/>
            </w:tcBorders>
            <w:shd w:val="clear" w:color="auto" w:fill="auto"/>
            <w:noWrap/>
            <w:vAlign w:val="center"/>
            <w:hideMark/>
          </w:tcPr>
          <w:p w14:paraId="558AAB1C" w14:textId="77777777" w:rsidR="00824524" w:rsidRPr="00824524" w:rsidRDefault="00824524" w:rsidP="00824524">
            <w:pPr>
              <w:spacing w:after="0" w:line="240" w:lineRule="auto"/>
              <w:jc w:val="center"/>
              <w:rPr>
                <w:rFonts w:ascii="Arial" w:eastAsia="Times New Roman" w:hAnsi="Arial" w:cs="Arial"/>
                <w:color w:val="000000"/>
                <w:sz w:val="18"/>
                <w:szCs w:val="18"/>
                <w:lang w:eastAsia="pl-PL"/>
              </w:rPr>
            </w:pPr>
            <w:r w:rsidRPr="00824524">
              <w:rPr>
                <w:rFonts w:ascii="Arial" w:eastAsia="Times New Roman" w:hAnsi="Arial" w:cs="Arial"/>
                <w:color w:val="000000"/>
                <w:sz w:val="18"/>
                <w:szCs w:val="18"/>
                <w:lang w:eastAsia="pl-PL"/>
              </w:rPr>
              <w:t>8 364</w:t>
            </w:r>
          </w:p>
        </w:tc>
        <w:tc>
          <w:tcPr>
            <w:tcW w:w="388" w:type="pct"/>
            <w:tcBorders>
              <w:top w:val="nil"/>
              <w:left w:val="nil"/>
              <w:bottom w:val="single" w:sz="8" w:space="0" w:color="auto"/>
              <w:right w:val="single" w:sz="4" w:space="0" w:color="auto"/>
            </w:tcBorders>
            <w:shd w:val="clear" w:color="auto" w:fill="auto"/>
            <w:noWrap/>
            <w:vAlign w:val="center"/>
            <w:hideMark/>
          </w:tcPr>
          <w:p w14:paraId="43D32385" w14:textId="77777777" w:rsidR="00824524" w:rsidRPr="00824524" w:rsidRDefault="00824524" w:rsidP="00824524">
            <w:pPr>
              <w:spacing w:after="0" w:line="240" w:lineRule="auto"/>
              <w:jc w:val="center"/>
              <w:rPr>
                <w:rFonts w:ascii="Arial" w:eastAsia="Times New Roman" w:hAnsi="Arial" w:cs="Arial"/>
                <w:color w:val="000000"/>
                <w:sz w:val="18"/>
                <w:szCs w:val="18"/>
                <w:lang w:eastAsia="pl-PL"/>
              </w:rPr>
            </w:pPr>
            <w:r w:rsidRPr="00824524">
              <w:rPr>
                <w:rFonts w:ascii="Arial" w:eastAsia="Times New Roman" w:hAnsi="Arial" w:cs="Arial"/>
                <w:color w:val="000000"/>
                <w:sz w:val="18"/>
                <w:szCs w:val="18"/>
                <w:lang w:eastAsia="pl-PL"/>
              </w:rPr>
              <w:t>8 393</w:t>
            </w:r>
          </w:p>
        </w:tc>
        <w:tc>
          <w:tcPr>
            <w:tcW w:w="388" w:type="pct"/>
            <w:tcBorders>
              <w:top w:val="nil"/>
              <w:left w:val="nil"/>
              <w:bottom w:val="single" w:sz="8" w:space="0" w:color="auto"/>
              <w:right w:val="single" w:sz="4" w:space="0" w:color="auto"/>
            </w:tcBorders>
            <w:shd w:val="clear" w:color="auto" w:fill="auto"/>
            <w:noWrap/>
            <w:vAlign w:val="center"/>
            <w:hideMark/>
          </w:tcPr>
          <w:p w14:paraId="160670B2" w14:textId="77777777" w:rsidR="00824524" w:rsidRPr="00824524" w:rsidRDefault="00824524" w:rsidP="00824524">
            <w:pPr>
              <w:spacing w:after="0" w:line="240" w:lineRule="auto"/>
              <w:jc w:val="center"/>
              <w:rPr>
                <w:rFonts w:ascii="Arial" w:eastAsia="Times New Roman" w:hAnsi="Arial" w:cs="Arial"/>
                <w:color w:val="000000"/>
                <w:sz w:val="18"/>
                <w:szCs w:val="18"/>
                <w:lang w:eastAsia="pl-PL"/>
              </w:rPr>
            </w:pPr>
            <w:r w:rsidRPr="00824524">
              <w:rPr>
                <w:rFonts w:ascii="Arial" w:eastAsia="Times New Roman" w:hAnsi="Arial" w:cs="Arial"/>
                <w:color w:val="000000"/>
                <w:sz w:val="18"/>
                <w:szCs w:val="18"/>
                <w:lang w:eastAsia="pl-PL"/>
              </w:rPr>
              <w:t>8 420</w:t>
            </w:r>
          </w:p>
        </w:tc>
        <w:tc>
          <w:tcPr>
            <w:tcW w:w="388" w:type="pct"/>
            <w:tcBorders>
              <w:top w:val="nil"/>
              <w:left w:val="nil"/>
              <w:bottom w:val="single" w:sz="8" w:space="0" w:color="auto"/>
              <w:right w:val="single" w:sz="4" w:space="0" w:color="auto"/>
            </w:tcBorders>
            <w:shd w:val="clear" w:color="auto" w:fill="auto"/>
            <w:noWrap/>
            <w:vAlign w:val="center"/>
            <w:hideMark/>
          </w:tcPr>
          <w:p w14:paraId="101E2C2B" w14:textId="77777777" w:rsidR="00824524" w:rsidRPr="00824524" w:rsidRDefault="00824524" w:rsidP="00824524">
            <w:pPr>
              <w:spacing w:after="0" w:line="240" w:lineRule="auto"/>
              <w:jc w:val="center"/>
              <w:rPr>
                <w:rFonts w:ascii="Arial" w:eastAsia="Times New Roman" w:hAnsi="Arial" w:cs="Arial"/>
                <w:color w:val="000000"/>
                <w:sz w:val="18"/>
                <w:szCs w:val="18"/>
                <w:lang w:eastAsia="pl-PL"/>
              </w:rPr>
            </w:pPr>
            <w:r w:rsidRPr="00824524">
              <w:rPr>
                <w:rFonts w:ascii="Arial" w:eastAsia="Times New Roman" w:hAnsi="Arial" w:cs="Arial"/>
                <w:color w:val="000000"/>
                <w:sz w:val="18"/>
                <w:szCs w:val="18"/>
                <w:lang w:eastAsia="pl-PL"/>
              </w:rPr>
              <w:t>8 447</w:t>
            </w:r>
          </w:p>
        </w:tc>
        <w:tc>
          <w:tcPr>
            <w:tcW w:w="388" w:type="pct"/>
            <w:tcBorders>
              <w:top w:val="nil"/>
              <w:left w:val="nil"/>
              <w:bottom w:val="single" w:sz="8" w:space="0" w:color="auto"/>
              <w:right w:val="single" w:sz="4" w:space="0" w:color="auto"/>
            </w:tcBorders>
            <w:shd w:val="clear" w:color="auto" w:fill="auto"/>
            <w:noWrap/>
            <w:vAlign w:val="center"/>
            <w:hideMark/>
          </w:tcPr>
          <w:p w14:paraId="70911661" w14:textId="77777777" w:rsidR="00824524" w:rsidRPr="00824524" w:rsidRDefault="00824524" w:rsidP="00824524">
            <w:pPr>
              <w:spacing w:after="0" w:line="240" w:lineRule="auto"/>
              <w:jc w:val="center"/>
              <w:rPr>
                <w:rFonts w:ascii="Arial" w:eastAsia="Times New Roman" w:hAnsi="Arial" w:cs="Arial"/>
                <w:color w:val="000000"/>
                <w:sz w:val="18"/>
                <w:szCs w:val="18"/>
                <w:lang w:eastAsia="pl-PL"/>
              </w:rPr>
            </w:pPr>
            <w:r w:rsidRPr="00824524">
              <w:rPr>
                <w:rFonts w:ascii="Arial" w:eastAsia="Times New Roman" w:hAnsi="Arial" w:cs="Arial"/>
                <w:color w:val="000000"/>
                <w:sz w:val="18"/>
                <w:szCs w:val="18"/>
                <w:lang w:eastAsia="pl-PL"/>
              </w:rPr>
              <w:t>8 474</w:t>
            </w:r>
          </w:p>
        </w:tc>
        <w:tc>
          <w:tcPr>
            <w:tcW w:w="388" w:type="pct"/>
            <w:tcBorders>
              <w:top w:val="nil"/>
              <w:left w:val="nil"/>
              <w:bottom w:val="single" w:sz="8" w:space="0" w:color="auto"/>
              <w:right w:val="single" w:sz="4" w:space="0" w:color="auto"/>
            </w:tcBorders>
            <w:shd w:val="clear" w:color="auto" w:fill="auto"/>
            <w:noWrap/>
            <w:vAlign w:val="center"/>
            <w:hideMark/>
          </w:tcPr>
          <w:p w14:paraId="09148040" w14:textId="77777777" w:rsidR="00824524" w:rsidRPr="00824524" w:rsidRDefault="00824524" w:rsidP="00824524">
            <w:pPr>
              <w:spacing w:after="0" w:line="240" w:lineRule="auto"/>
              <w:jc w:val="center"/>
              <w:rPr>
                <w:rFonts w:ascii="Arial" w:eastAsia="Times New Roman" w:hAnsi="Arial" w:cs="Arial"/>
                <w:color w:val="000000"/>
                <w:sz w:val="18"/>
                <w:szCs w:val="18"/>
                <w:lang w:eastAsia="pl-PL"/>
              </w:rPr>
            </w:pPr>
            <w:r w:rsidRPr="00824524">
              <w:rPr>
                <w:rFonts w:ascii="Arial" w:eastAsia="Times New Roman" w:hAnsi="Arial" w:cs="Arial"/>
                <w:color w:val="000000"/>
                <w:sz w:val="18"/>
                <w:szCs w:val="18"/>
                <w:lang w:eastAsia="pl-PL"/>
              </w:rPr>
              <w:t>8 498</w:t>
            </w:r>
          </w:p>
        </w:tc>
        <w:tc>
          <w:tcPr>
            <w:tcW w:w="388" w:type="pct"/>
            <w:tcBorders>
              <w:top w:val="nil"/>
              <w:left w:val="nil"/>
              <w:bottom w:val="single" w:sz="8" w:space="0" w:color="auto"/>
              <w:right w:val="single" w:sz="4" w:space="0" w:color="auto"/>
            </w:tcBorders>
            <w:shd w:val="clear" w:color="auto" w:fill="auto"/>
            <w:noWrap/>
            <w:vAlign w:val="center"/>
            <w:hideMark/>
          </w:tcPr>
          <w:p w14:paraId="7288D836" w14:textId="77777777" w:rsidR="00824524" w:rsidRPr="00824524" w:rsidRDefault="00824524" w:rsidP="00824524">
            <w:pPr>
              <w:spacing w:after="0" w:line="240" w:lineRule="auto"/>
              <w:jc w:val="center"/>
              <w:rPr>
                <w:rFonts w:ascii="Arial" w:eastAsia="Times New Roman" w:hAnsi="Arial" w:cs="Arial"/>
                <w:color w:val="000000"/>
                <w:sz w:val="18"/>
                <w:szCs w:val="18"/>
                <w:lang w:eastAsia="pl-PL"/>
              </w:rPr>
            </w:pPr>
            <w:r w:rsidRPr="00824524">
              <w:rPr>
                <w:rFonts w:ascii="Arial" w:eastAsia="Times New Roman" w:hAnsi="Arial" w:cs="Arial"/>
                <w:color w:val="000000"/>
                <w:sz w:val="18"/>
                <w:szCs w:val="18"/>
                <w:lang w:eastAsia="pl-PL"/>
              </w:rPr>
              <w:t>8 515</w:t>
            </w:r>
          </w:p>
        </w:tc>
        <w:tc>
          <w:tcPr>
            <w:tcW w:w="388" w:type="pct"/>
            <w:tcBorders>
              <w:top w:val="nil"/>
              <w:left w:val="nil"/>
              <w:bottom w:val="single" w:sz="8" w:space="0" w:color="auto"/>
              <w:right w:val="single" w:sz="4" w:space="0" w:color="auto"/>
            </w:tcBorders>
            <w:shd w:val="clear" w:color="auto" w:fill="auto"/>
            <w:noWrap/>
            <w:vAlign w:val="center"/>
            <w:hideMark/>
          </w:tcPr>
          <w:p w14:paraId="06DB7BF8" w14:textId="77777777" w:rsidR="00824524" w:rsidRPr="00824524" w:rsidRDefault="00824524" w:rsidP="00824524">
            <w:pPr>
              <w:spacing w:after="0" w:line="240" w:lineRule="auto"/>
              <w:jc w:val="center"/>
              <w:rPr>
                <w:rFonts w:ascii="Arial" w:eastAsia="Times New Roman" w:hAnsi="Arial" w:cs="Arial"/>
                <w:color w:val="000000"/>
                <w:sz w:val="18"/>
                <w:szCs w:val="18"/>
                <w:lang w:eastAsia="pl-PL"/>
              </w:rPr>
            </w:pPr>
            <w:r w:rsidRPr="00824524">
              <w:rPr>
                <w:rFonts w:ascii="Arial" w:eastAsia="Times New Roman" w:hAnsi="Arial" w:cs="Arial"/>
                <w:color w:val="000000"/>
                <w:sz w:val="18"/>
                <w:szCs w:val="18"/>
                <w:lang w:eastAsia="pl-PL"/>
              </w:rPr>
              <w:t>8 531</w:t>
            </w:r>
          </w:p>
        </w:tc>
        <w:tc>
          <w:tcPr>
            <w:tcW w:w="388" w:type="pct"/>
            <w:tcBorders>
              <w:top w:val="nil"/>
              <w:left w:val="nil"/>
              <w:bottom w:val="single" w:sz="8" w:space="0" w:color="auto"/>
              <w:right w:val="single" w:sz="4" w:space="0" w:color="auto"/>
            </w:tcBorders>
            <w:shd w:val="clear" w:color="auto" w:fill="auto"/>
            <w:noWrap/>
            <w:vAlign w:val="center"/>
            <w:hideMark/>
          </w:tcPr>
          <w:p w14:paraId="2D2F7F62" w14:textId="77777777" w:rsidR="00824524" w:rsidRPr="00824524" w:rsidRDefault="00824524" w:rsidP="00824524">
            <w:pPr>
              <w:spacing w:after="0" w:line="240" w:lineRule="auto"/>
              <w:jc w:val="center"/>
              <w:rPr>
                <w:rFonts w:ascii="Arial" w:eastAsia="Times New Roman" w:hAnsi="Arial" w:cs="Arial"/>
                <w:color w:val="000000"/>
                <w:sz w:val="18"/>
                <w:szCs w:val="18"/>
                <w:lang w:eastAsia="pl-PL"/>
              </w:rPr>
            </w:pPr>
            <w:r w:rsidRPr="00824524">
              <w:rPr>
                <w:rFonts w:ascii="Arial" w:eastAsia="Times New Roman" w:hAnsi="Arial" w:cs="Arial"/>
                <w:color w:val="000000"/>
                <w:sz w:val="18"/>
                <w:szCs w:val="18"/>
                <w:lang w:eastAsia="pl-PL"/>
              </w:rPr>
              <w:t>8 543</w:t>
            </w:r>
          </w:p>
        </w:tc>
        <w:tc>
          <w:tcPr>
            <w:tcW w:w="388" w:type="pct"/>
            <w:tcBorders>
              <w:top w:val="nil"/>
              <w:left w:val="nil"/>
              <w:bottom w:val="single" w:sz="8" w:space="0" w:color="auto"/>
              <w:right w:val="single" w:sz="8" w:space="0" w:color="auto"/>
            </w:tcBorders>
            <w:shd w:val="clear" w:color="auto" w:fill="auto"/>
            <w:noWrap/>
            <w:vAlign w:val="center"/>
            <w:hideMark/>
          </w:tcPr>
          <w:p w14:paraId="1236A57A" w14:textId="77777777" w:rsidR="00824524" w:rsidRPr="00824524" w:rsidRDefault="00824524" w:rsidP="00824524">
            <w:pPr>
              <w:spacing w:after="0" w:line="240" w:lineRule="auto"/>
              <w:jc w:val="center"/>
              <w:rPr>
                <w:rFonts w:ascii="Arial" w:eastAsia="Times New Roman" w:hAnsi="Arial" w:cs="Arial"/>
                <w:color w:val="000000"/>
                <w:sz w:val="18"/>
                <w:szCs w:val="18"/>
                <w:lang w:eastAsia="pl-PL"/>
              </w:rPr>
            </w:pPr>
            <w:r w:rsidRPr="00824524">
              <w:rPr>
                <w:rFonts w:ascii="Arial" w:eastAsia="Times New Roman" w:hAnsi="Arial" w:cs="Arial"/>
                <w:color w:val="000000"/>
                <w:sz w:val="18"/>
                <w:szCs w:val="18"/>
                <w:lang w:eastAsia="pl-PL"/>
              </w:rPr>
              <w:t>8 559</w:t>
            </w:r>
          </w:p>
        </w:tc>
      </w:tr>
    </w:tbl>
    <w:p w14:paraId="14A1AE0D" w14:textId="427E0EAF" w:rsidR="003E11C8" w:rsidRPr="00824524" w:rsidRDefault="003E11C8" w:rsidP="003E11C8">
      <w:pPr>
        <w:spacing w:after="240" w:line="240" w:lineRule="auto"/>
        <w:rPr>
          <w:rFonts w:ascii="Arial" w:hAnsi="Arial" w:cs="Arial"/>
          <w:sz w:val="20"/>
          <w:szCs w:val="20"/>
        </w:rPr>
      </w:pPr>
      <w:r w:rsidRPr="00824524">
        <w:rPr>
          <w:rFonts w:ascii="Arial" w:hAnsi="Arial" w:cs="Arial"/>
          <w:sz w:val="20"/>
          <w:szCs w:val="20"/>
        </w:rPr>
        <w:t>Źródło: Główny Urząd Statystyczny, Bank Danych Lokalnych (opracowanie własne)</w:t>
      </w:r>
    </w:p>
    <w:p w14:paraId="3EC063F2" w14:textId="77777777" w:rsidR="00C20B62" w:rsidRDefault="00C20B62" w:rsidP="0018524A">
      <w:pPr>
        <w:pStyle w:val="BezodstpwZnak1"/>
        <w:spacing w:before="240" w:line="240" w:lineRule="auto"/>
        <w:jc w:val="left"/>
        <w:rPr>
          <w:rFonts w:ascii="Arial" w:hAnsi="Arial" w:cs="Arial"/>
          <w:color w:val="auto"/>
        </w:rPr>
      </w:pPr>
      <w:bookmarkStart w:id="64" w:name="_Toc66207963"/>
    </w:p>
    <w:p w14:paraId="6E43A683" w14:textId="77777777" w:rsidR="00C20B62" w:rsidRDefault="00C20B62" w:rsidP="0018524A">
      <w:pPr>
        <w:pStyle w:val="BezodstpwZnak1"/>
        <w:spacing w:before="240" w:line="240" w:lineRule="auto"/>
        <w:jc w:val="left"/>
        <w:rPr>
          <w:rFonts w:ascii="Arial" w:hAnsi="Arial" w:cs="Arial"/>
          <w:color w:val="auto"/>
        </w:rPr>
      </w:pPr>
    </w:p>
    <w:p w14:paraId="29B7319A" w14:textId="77777777" w:rsidR="00C20B62" w:rsidRDefault="00C20B62" w:rsidP="0018524A">
      <w:pPr>
        <w:pStyle w:val="BezodstpwZnak1"/>
        <w:spacing w:before="240" w:line="240" w:lineRule="auto"/>
        <w:jc w:val="left"/>
        <w:rPr>
          <w:rFonts w:ascii="Arial" w:hAnsi="Arial" w:cs="Arial"/>
          <w:color w:val="auto"/>
        </w:rPr>
      </w:pPr>
    </w:p>
    <w:p w14:paraId="5982B88C" w14:textId="77777777" w:rsidR="00C20B62" w:rsidRDefault="00C20B62" w:rsidP="0018524A">
      <w:pPr>
        <w:pStyle w:val="BezodstpwZnak1"/>
        <w:spacing w:before="240" w:line="240" w:lineRule="auto"/>
        <w:jc w:val="left"/>
        <w:rPr>
          <w:rFonts w:ascii="Arial" w:hAnsi="Arial" w:cs="Arial"/>
          <w:color w:val="auto"/>
        </w:rPr>
      </w:pPr>
    </w:p>
    <w:p w14:paraId="0E38D722" w14:textId="77777777" w:rsidR="00C20B62" w:rsidRDefault="00C20B62" w:rsidP="0018524A">
      <w:pPr>
        <w:pStyle w:val="BezodstpwZnak1"/>
        <w:spacing w:before="240" w:line="240" w:lineRule="auto"/>
        <w:jc w:val="left"/>
        <w:rPr>
          <w:rFonts w:ascii="Arial" w:hAnsi="Arial" w:cs="Arial"/>
          <w:color w:val="auto"/>
        </w:rPr>
      </w:pPr>
    </w:p>
    <w:p w14:paraId="1F5AA21A" w14:textId="77777777" w:rsidR="00C20B62" w:rsidRDefault="00C20B62" w:rsidP="0018524A">
      <w:pPr>
        <w:pStyle w:val="BezodstpwZnak1"/>
        <w:spacing w:before="240" w:line="240" w:lineRule="auto"/>
        <w:jc w:val="left"/>
        <w:rPr>
          <w:rFonts w:ascii="Arial" w:hAnsi="Arial" w:cs="Arial"/>
          <w:color w:val="auto"/>
        </w:rPr>
      </w:pPr>
    </w:p>
    <w:p w14:paraId="515EA1CC" w14:textId="77777777" w:rsidR="00C20B62" w:rsidRDefault="00C20B62" w:rsidP="0018524A">
      <w:pPr>
        <w:pStyle w:val="BezodstpwZnak1"/>
        <w:spacing w:before="240" w:line="240" w:lineRule="auto"/>
        <w:jc w:val="left"/>
        <w:rPr>
          <w:rFonts w:ascii="Arial" w:hAnsi="Arial" w:cs="Arial"/>
          <w:color w:val="auto"/>
        </w:rPr>
      </w:pPr>
    </w:p>
    <w:p w14:paraId="49D79166" w14:textId="77777777" w:rsidR="00C20B62" w:rsidRDefault="00C20B62" w:rsidP="0018524A">
      <w:pPr>
        <w:pStyle w:val="BezodstpwZnak1"/>
        <w:spacing w:before="240" w:line="240" w:lineRule="auto"/>
        <w:jc w:val="left"/>
        <w:rPr>
          <w:rFonts w:ascii="Arial" w:hAnsi="Arial" w:cs="Arial"/>
          <w:color w:val="auto"/>
        </w:rPr>
      </w:pPr>
    </w:p>
    <w:p w14:paraId="199EDD2D" w14:textId="3671E128" w:rsidR="003E11C8" w:rsidRPr="00824524" w:rsidRDefault="007A0D55" w:rsidP="0018524A">
      <w:pPr>
        <w:pStyle w:val="BezodstpwZnak1"/>
        <w:spacing w:before="240" w:line="240" w:lineRule="auto"/>
        <w:jc w:val="left"/>
        <w:rPr>
          <w:rFonts w:ascii="Arial" w:hAnsi="Arial" w:cs="Arial"/>
          <w:color w:val="auto"/>
        </w:rPr>
      </w:pPr>
      <w:bookmarkStart w:id="65" w:name="_Toc109160836"/>
      <w:r w:rsidRPr="00824524">
        <w:rPr>
          <w:rFonts w:ascii="Arial" w:hAnsi="Arial" w:cs="Arial"/>
          <w:color w:val="auto"/>
        </w:rPr>
        <w:lastRenderedPageBreak/>
        <w:t xml:space="preserve">Wykres </w:t>
      </w:r>
      <w:r w:rsidRPr="00824524">
        <w:rPr>
          <w:rFonts w:ascii="Arial" w:hAnsi="Arial" w:cs="Arial"/>
          <w:color w:val="auto"/>
        </w:rPr>
        <w:fldChar w:fldCharType="begin"/>
      </w:r>
      <w:r w:rsidRPr="00824524">
        <w:rPr>
          <w:rFonts w:ascii="Arial" w:hAnsi="Arial" w:cs="Arial"/>
          <w:color w:val="auto"/>
        </w:rPr>
        <w:instrText xml:space="preserve"> SEQ Wykres \* ARABIC </w:instrText>
      </w:r>
      <w:r w:rsidRPr="00824524">
        <w:rPr>
          <w:rFonts w:ascii="Arial" w:hAnsi="Arial" w:cs="Arial"/>
          <w:color w:val="auto"/>
        </w:rPr>
        <w:fldChar w:fldCharType="separate"/>
      </w:r>
      <w:r w:rsidR="00E67AF4">
        <w:rPr>
          <w:rFonts w:ascii="Arial" w:hAnsi="Arial" w:cs="Arial"/>
          <w:noProof/>
          <w:color w:val="auto"/>
        </w:rPr>
        <w:t>6</w:t>
      </w:r>
      <w:r w:rsidRPr="00824524">
        <w:rPr>
          <w:rFonts w:ascii="Arial" w:hAnsi="Arial" w:cs="Arial"/>
          <w:color w:val="auto"/>
        </w:rPr>
        <w:fldChar w:fldCharType="end"/>
      </w:r>
      <w:r w:rsidRPr="00824524">
        <w:rPr>
          <w:rFonts w:ascii="Arial" w:hAnsi="Arial" w:cs="Arial"/>
          <w:color w:val="auto"/>
        </w:rPr>
        <w:t xml:space="preserve"> </w:t>
      </w:r>
      <w:r w:rsidR="003E11C8" w:rsidRPr="00824524">
        <w:rPr>
          <w:rFonts w:ascii="Arial" w:hAnsi="Arial" w:cs="Arial"/>
          <w:color w:val="auto"/>
        </w:rPr>
        <w:t>Liczba mieszkańców w gmin</w:t>
      </w:r>
      <w:r w:rsidR="00435888" w:rsidRPr="00824524">
        <w:rPr>
          <w:rFonts w:ascii="Arial" w:hAnsi="Arial" w:cs="Arial"/>
          <w:color w:val="auto"/>
        </w:rPr>
        <w:t>ie</w:t>
      </w:r>
      <w:r w:rsidR="003E11C8" w:rsidRPr="00824524">
        <w:rPr>
          <w:rFonts w:ascii="Arial" w:hAnsi="Arial" w:cs="Arial"/>
          <w:color w:val="auto"/>
        </w:rPr>
        <w:t xml:space="preserve"> </w:t>
      </w:r>
      <w:r w:rsidR="00824524">
        <w:rPr>
          <w:rFonts w:ascii="Arial" w:hAnsi="Arial" w:cs="Arial"/>
          <w:color w:val="auto"/>
        </w:rPr>
        <w:t xml:space="preserve">Sulejów </w:t>
      </w:r>
      <w:r w:rsidR="003E11C8" w:rsidRPr="00824524">
        <w:rPr>
          <w:rFonts w:ascii="Arial" w:hAnsi="Arial" w:cs="Arial"/>
          <w:color w:val="auto"/>
        </w:rPr>
        <w:t>w latach 20</w:t>
      </w:r>
      <w:r w:rsidR="00542A5B" w:rsidRPr="00824524">
        <w:rPr>
          <w:rFonts w:ascii="Arial" w:hAnsi="Arial" w:cs="Arial"/>
          <w:color w:val="auto"/>
        </w:rPr>
        <w:t>20</w:t>
      </w:r>
      <w:r w:rsidR="00C16BD0" w:rsidRPr="00824524">
        <w:rPr>
          <w:rFonts w:ascii="Arial" w:hAnsi="Arial" w:cs="Arial"/>
          <w:color w:val="auto"/>
        </w:rPr>
        <w:t xml:space="preserve"> </w:t>
      </w:r>
      <w:r w:rsidR="003E11C8" w:rsidRPr="00824524">
        <w:rPr>
          <w:rFonts w:ascii="Arial" w:hAnsi="Arial" w:cs="Arial"/>
          <w:color w:val="auto"/>
        </w:rPr>
        <w:t>-</w:t>
      </w:r>
      <w:r w:rsidR="00C16BD0" w:rsidRPr="00824524">
        <w:rPr>
          <w:rFonts w:ascii="Arial" w:hAnsi="Arial" w:cs="Arial"/>
          <w:color w:val="auto"/>
        </w:rPr>
        <w:t xml:space="preserve"> </w:t>
      </w:r>
      <w:r w:rsidR="003E11C8" w:rsidRPr="00824524">
        <w:rPr>
          <w:rFonts w:ascii="Arial" w:hAnsi="Arial" w:cs="Arial"/>
          <w:color w:val="auto"/>
        </w:rPr>
        <w:t>2030 – prognoza</w:t>
      </w:r>
      <w:bookmarkEnd w:id="64"/>
      <w:bookmarkEnd w:id="65"/>
    </w:p>
    <w:p w14:paraId="72A52753" w14:textId="556E9A43" w:rsidR="00C35A98" w:rsidRPr="00676FF8" w:rsidRDefault="00824524" w:rsidP="0018524A">
      <w:pPr>
        <w:pStyle w:val="BezodstpwZnak1"/>
        <w:jc w:val="center"/>
        <w:rPr>
          <w:rFonts w:ascii="Arial" w:hAnsi="Arial" w:cs="Arial"/>
          <w:color w:val="FF0000"/>
        </w:rPr>
      </w:pPr>
      <w:r>
        <w:rPr>
          <w:noProof/>
          <w:lang w:eastAsia="pl-PL" w:bidi="ar-SA"/>
        </w:rPr>
        <w:drawing>
          <wp:inline distT="0" distB="0" distL="0" distR="0" wp14:anchorId="0F20E372" wp14:editId="3E475CCC">
            <wp:extent cx="5475605" cy="2742565"/>
            <wp:effectExtent l="0" t="0" r="0" b="0"/>
            <wp:docPr id="26" name="Wykres 26">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DD2EB4ED-F4A6-40B8-B6DA-4F3630DE08A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33001755" w14:textId="77777777" w:rsidR="003E11C8" w:rsidRPr="00824524" w:rsidRDefault="003E11C8" w:rsidP="0018524A">
      <w:pPr>
        <w:pStyle w:val="BezodstpwZnak1"/>
        <w:spacing w:after="240" w:line="240" w:lineRule="auto"/>
        <w:contextualSpacing w:val="0"/>
        <w:rPr>
          <w:rFonts w:ascii="Arial" w:hAnsi="Arial" w:cs="Arial"/>
          <w:color w:val="auto"/>
        </w:rPr>
      </w:pPr>
      <w:r w:rsidRPr="00824524">
        <w:rPr>
          <w:rFonts w:ascii="Arial" w:hAnsi="Arial" w:cs="Arial"/>
          <w:color w:val="auto"/>
        </w:rPr>
        <w:t>Źródło: Główny Urząd Statystyczny, Bank Danych Lokalnych (opracowanie własne)</w:t>
      </w:r>
    </w:p>
    <w:p w14:paraId="01775230" w14:textId="79D8CC26" w:rsidR="00B41E4C" w:rsidRPr="00676FF8" w:rsidRDefault="003E11C8" w:rsidP="00824524">
      <w:pPr>
        <w:spacing w:line="360" w:lineRule="auto"/>
        <w:ind w:firstLine="709"/>
        <w:jc w:val="both"/>
        <w:rPr>
          <w:rFonts w:ascii="Arial" w:eastAsia="Calibri" w:hAnsi="Arial" w:cs="Arial"/>
          <w:color w:val="FF0000"/>
          <w:sz w:val="20"/>
          <w:szCs w:val="20"/>
        </w:rPr>
      </w:pPr>
      <w:r w:rsidRPr="00824524">
        <w:rPr>
          <w:rFonts w:ascii="Arial" w:eastAsia="Calibri" w:hAnsi="Arial" w:cs="Arial"/>
          <w:sz w:val="20"/>
          <w:szCs w:val="20"/>
        </w:rPr>
        <w:t>Dokonano analizy porównawczej prognozowanej liczby mieszkańców w latach 20</w:t>
      </w:r>
      <w:r w:rsidR="00542A5B" w:rsidRPr="00824524">
        <w:rPr>
          <w:rFonts w:ascii="Arial" w:eastAsia="Calibri" w:hAnsi="Arial" w:cs="Arial"/>
          <w:sz w:val="20"/>
          <w:szCs w:val="20"/>
        </w:rPr>
        <w:t>20</w:t>
      </w:r>
      <w:r w:rsidRPr="00824524">
        <w:rPr>
          <w:rFonts w:ascii="Arial" w:eastAsia="Calibri" w:hAnsi="Arial" w:cs="Arial"/>
          <w:sz w:val="20"/>
          <w:szCs w:val="20"/>
        </w:rPr>
        <w:t xml:space="preserve"> - 2030. W</w:t>
      </w:r>
      <w:r w:rsidR="00AA7DC4">
        <w:rPr>
          <w:rFonts w:ascii="Arial" w:eastAsia="Calibri" w:hAnsi="Arial" w:cs="Arial"/>
          <w:sz w:val="20"/>
          <w:szCs w:val="20"/>
        </w:rPr>
        <w:t> </w:t>
      </w:r>
      <w:r w:rsidRPr="00824524">
        <w:rPr>
          <w:rFonts w:ascii="Arial" w:eastAsia="Calibri" w:hAnsi="Arial" w:cs="Arial"/>
          <w:sz w:val="20"/>
          <w:szCs w:val="20"/>
        </w:rPr>
        <w:t xml:space="preserve">żadnej z gmin nie prognozuje się drastycznych zmian w liczbie mieszkańców. Jednak przedstawione prognozy nie napawają optymizmem gdyż, w aż </w:t>
      </w:r>
      <w:r w:rsidR="00824524" w:rsidRPr="00824524">
        <w:rPr>
          <w:rFonts w:ascii="Arial" w:eastAsia="Calibri" w:hAnsi="Arial" w:cs="Arial"/>
          <w:sz w:val="20"/>
          <w:szCs w:val="20"/>
        </w:rPr>
        <w:t>9</w:t>
      </w:r>
      <w:r w:rsidRPr="00824524">
        <w:rPr>
          <w:rFonts w:ascii="Arial" w:eastAsia="Calibri" w:hAnsi="Arial" w:cs="Arial"/>
          <w:sz w:val="20"/>
          <w:szCs w:val="20"/>
        </w:rPr>
        <w:t xml:space="preserve"> z </w:t>
      </w:r>
      <w:r w:rsidR="00670B5C" w:rsidRPr="00824524">
        <w:rPr>
          <w:rFonts w:ascii="Arial" w:eastAsia="Calibri" w:hAnsi="Arial" w:cs="Arial"/>
          <w:sz w:val="20"/>
          <w:szCs w:val="20"/>
        </w:rPr>
        <w:t>1</w:t>
      </w:r>
      <w:r w:rsidR="00542A5B" w:rsidRPr="00824524">
        <w:rPr>
          <w:rFonts w:ascii="Arial" w:eastAsia="Calibri" w:hAnsi="Arial" w:cs="Arial"/>
          <w:sz w:val="20"/>
          <w:szCs w:val="20"/>
        </w:rPr>
        <w:t>3</w:t>
      </w:r>
      <w:r w:rsidRPr="00824524">
        <w:rPr>
          <w:rFonts w:ascii="Arial" w:eastAsia="Calibri" w:hAnsi="Arial" w:cs="Arial"/>
          <w:sz w:val="20"/>
          <w:szCs w:val="20"/>
        </w:rPr>
        <w:t xml:space="preserve"> analizowanych JST według prognoz zmaleje liczba ludności.</w:t>
      </w:r>
      <w:r w:rsidRPr="00676FF8">
        <w:rPr>
          <w:rFonts w:ascii="Arial" w:eastAsia="Calibri" w:hAnsi="Arial" w:cs="Arial"/>
          <w:color w:val="FF0000"/>
          <w:sz w:val="20"/>
          <w:szCs w:val="20"/>
        </w:rPr>
        <w:t xml:space="preserve"> </w:t>
      </w:r>
      <w:r w:rsidRPr="00824524">
        <w:rPr>
          <w:rFonts w:ascii="Arial" w:eastAsia="Calibri" w:hAnsi="Arial" w:cs="Arial"/>
          <w:sz w:val="20"/>
          <w:szCs w:val="20"/>
        </w:rPr>
        <w:t>Największy spadek spodziewany jest</w:t>
      </w:r>
      <w:r w:rsidR="00F87F25" w:rsidRPr="00824524">
        <w:rPr>
          <w:rFonts w:ascii="Arial" w:eastAsia="Calibri" w:hAnsi="Arial" w:cs="Arial"/>
          <w:sz w:val="20"/>
          <w:szCs w:val="20"/>
        </w:rPr>
        <w:t xml:space="preserve"> w</w:t>
      </w:r>
      <w:r w:rsidRPr="00824524">
        <w:rPr>
          <w:rFonts w:ascii="Arial" w:eastAsia="Calibri" w:hAnsi="Arial" w:cs="Arial"/>
          <w:sz w:val="20"/>
          <w:szCs w:val="20"/>
        </w:rPr>
        <w:t xml:space="preserve"> </w:t>
      </w:r>
      <w:r w:rsidR="00824524" w:rsidRPr="00824524">
        <w:rPr>
          <w:rFonts w:ascii="Arial" w:eastAsia="Calibri" w:hAnsi="Arial" w:cs="Arial"/>
          <w:sz w:val="20"/>
          <w:szCs w:val="20"/>
        </w:rPr>
        <w:t>mieście Piotrków Trybunalski (-6,31%) oraz w gminie wiejskiej Ręczno (-4,74%). Najwyższy wskaźnik prognozuje się dla gminy Sulejów i kształtuje się on na poziomie +2,65%.</w:t>
      </w:r>
      <w:bookmarkStart w:id="66" w:name="_Toc67000734"/>
    </w:p>
    <w:p w14:paraId="441E476D" w14:textId="4CBC59D5" w:rsidR="00C35A98" w:rsidRPr="00824524" w:rsidRDefault="007A0D55" w:rsidP="007A0D55">
      <w:pPr>
        <w:pStyle w:val="Legenda"/>
        <w:spacing w:before="240" w:after="0" w:line="240" w:lineRule="auto"/>
        <w:rPr>
          <w:rFonts w:ascii="Arial" w:eastAsia="Calibri" w:hAnsi="Arial" w:cs="Arial"/>
          <w:b w:val="0"/>
          <w:bCs w:val="0"/>
          <w:color w:val="auto"/>
          <w:sz w:val="20"/>
          <w:szCs w:val="20"/>
        </w:rPr>
      </w:pPr>
      <w:bookmarkStart w:id="67" w:name="_Toc109160864"/>
      <w:r w:rsidRPr="00824524">
        <w:rPr>
          <w:rFonts w:ascii="Arial" w:hAnsi="Arial" w:cs="Arial"/>
          <w:b w:val="0"/>
          <w:bCs w:val="0"/>
          <w:color w:val="auto"/>
          <w:sz w:val="20"/>
          <w:szCs w:val="20"/>
        </w:rPr>
        <w:t xml:space="preserve">Tabela </w:t>
      </w:r>
      <w:r w:rsidRPr="00824524">
        <w:rPr>
          <w:rFonts w:ascii="Arial" w:hAnsi="Arial" w:cs="Arial"/>
          <w:b w:val="0"/>
          <w:bCs w:val="0"/>
          <w:color w:val="auto"/>
          <w:sz w:val="20"/>
          <w:szCs w:val="20"/>
        </w:rPr>
        <w:fldChar w:fldCharType="begin"/>
      </w:r>
      <w:r w:rsidRPr="00824524">
        <w:rPr>
          <w:rFonts w:ascii="Arial" w:hAnsi="Arial" w:cs="Arial"/>
          <w:b w:val="0"/>
          <w:bCs w:val="0"/>
          <w:color w:val="auto"/>
          <w:sz w:val="20"/>
          <w:szCs w:val="20"/>
        </w:rPr>
        <w:instrText xml:space="preserve"> SEQ Tabela \* ARABIC </w:instrText>
      </w:r>
      <w:r w:rsidRPr="00824524">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14</w:t>
      </w:r>
      <w:r w:rsidRPr="00824524">
        <w:rPr>
          <w:rFonts w:ascii="Arial" w:hAnsi="Arial" w:cs="Arial"/>
          <w:b w:val="0"/>
          <w:bCs w:val="0"/>
          <w:color w:val="auto"/>
          <w:sz w:val="20"/>
          <w:szCs w:val="20"/>
        </w:rPr>
        <w:fldChar w:fldCharType="end"/>
      </w:r>
      <w:r w:rsidRPr="00824524">
        <w:rPr>
          <w:rFonts w:ascii="Arial" w:hAnsi="Arial" w:cs="Arial"/>
          <w:b w:val="0"/>
          <w:bCs w:val="0"/>
          <w:color w:val="auto"/>
          <w:sz w:val="20"/>
          <w:szCs w:val="20"/>
        </w:rPr>
        <w:t xml:space="preserve"> </w:t>
      </w:r>
      <w:r w:rsidR="003E11C8" w:rsidRPr="00824524">
        <w:rPr>
          <w:rFonts w:ascii="Arial" w:eastAsia="Calibri" w:hAnsi="Arial" w:cs="Arial"/>
          <w:b w:val="0"/>
          <w:bCs w:val="0"/>
          <w:color w:val="auto"/>
          <w:sz w:val="20"/>
          <w:szCs w:val="20"/>
        </w:rPr>
        <w:t>Prognoza liczby ludności na lata 2019 – 2030 – analiza porównawcza</w:t>
      </w:r>
      <w:bookmarkEnd w:id="66"/>
      <w:bookmarkEnd w:id="67"/>
    </w:p>
    <w:tbl>
      <w:tblPr>
        <w:tblW w:w="5000" w:type="pct"/>
        <w:tblCellMar>
          <w:left w:w="70" w:type="dxa"/>
          <w:right w:w="70" w:type="dxa"/>
        </w:tblCellMar>
        <w:tblLook w:val="04A0" w:firstRow="1" w:lastRow="0" w:firstColumn="1" w:lastColumn="0" w:noHBand="0" w:noVBand="1"/>
      </w:tblPr>
      <w:tblGrid>
        <w:gridCol w:w="1657"/>
        <w:gridCol w:w="635"/>
        <w:gridCol w:w="635"/>
        <w:gridCol w:w="635"/>
        <w:gridCol w:w="636"/>
        <w:gridCol w:w="636"/>
        <w:gridCol w:w="636"/>
        <w:gridCol w:w="636"/>
        <w:gridCol w:w="636"/>
        <w:gridCol w:w="636"/>
        <w:gridCol w:w="636"/>
        <w:gridCol w:w="636"/>
        <w:gridCol w:w="562"/>
      </w:tblGrid>
      <w:tr w:rsidR="00824524" w:rsidRPr="00824524" w14:paraId="44CCC29F" w14:textId="77777777" w:rsidTr="00B90749">
        <w:tc>
          <w:tcPr>
            <w:tcW w:w="900" w:type="pct"/>
            <w:tcBorders>
              <w:top w:val="single" w:sz="8" w:space="0" w:color="auto"/>
              <w:left w:val="single" w:sz="8" w:space="0" w:color="auto"/>
              <w:bottom w:val="single" w:sz="4" w:space="0" w:color="auto"/>
              <w:right w:val="single" w:sz="4" w:space="0" w:color="auto"/>
            </w:tcBorders>
            <w:shd w:val="clear" w:color="auto" w:fill="FEF99A"/>
            <w:vAlign w:val="center"/>
            <w:hideMark/>
          </w:tcPr>
          <w:p w14:paraId="43500E2E" w14:textId="77777777" w:rsidR="00824524" w:rsidRPr="00824524" w:rsidRDefault="00824524" w:rsidP="00824524">
            <w:pPr>
              <w:spacing w:after="0" w:line="240" w:lineRule="auto"/>
              <w:rPr>
                <w:rFonts w:ascii="Arial" w:eastAsia="Times New Roman" w:hAnsi="Arial" w:cs="Arial"/>
                <w:b/>
                <w:bCs/>
                <w:color w:val="000000"/>
                <w:sz w:val="16"/>
                <w:szCs w:val="16"/>
                <w:lang w:eastAsia="pl-PL"/>
              </w:rPr>
            </w:pPr>
            <w:r w:rsidRPr="00824524">
              <w:rPr>
                <w:rFonts w:ascii="Arial" w:eastAsia="Times New Roman" w:hAnsi="Arial" w:cs="Arial"/>
                <w:b/>
                <w:bCs/>
                <w:color w:val="000000"/>
                <w:sz w:val="16"/>
                <w:szCs w:val="16"/>
                <w:lang w:eastAsia="pl-PL"/>
              </w:rPr>
              <w:t>Jednostka terytorialna</w:t>
            </w:r>
          </w:p>
        </w:tc>
        <w:tc>
          <w:tcPr>
            <w:tcW w:w="345" w:type="pct"/>
            <w:tcBorders>
              <w:top w:val="single" w:sz="8" w:space="0" w:color="auto"/>
              <w:left w:val="nil"/>
              <w:bottom w:val="single" w:sz="4" w:space="0" w:color="auto"/>
              <w:right w:val="single" w:sz="4" w:space="0" w:color="auto"/>
            </w:tcBorders>
            <w:shd w:val="clear" w:color="auto" w:fill="FEF99A"/>
            <w:vAlign w:val="center"/>
            <w:hideMark/>
          </w:tcPr>
          <w:p w14:paraId="713CDDC3" w14:textId="77777777" w:rsidR="00824524" w:rsidRPr="00824524" w:rsidRDefault="00824524" w:rsidP="00824524">
            <w:pPr>
              <w:spacing w:after="0" w:line="240" w:lineRule="auto"/>
              <w:jc w:val="center"/>
              <w:rPr>
                <w:rFonts w:ascii="Arial" w:eastAsia="Times New Roman" w:hAnsi="Arial" w:cs="Arial"/>
                <w:b/>
                <w:bCs/>
                <w:color w:val="000000"/>
                <w:sz w:val="16"/>
                <w:szCs w:val="16"/>
                <w:lang w:eastAsia="pl-PL"/>
              </w:rPr>
            </w:pPr>
            <w:r w:rsidRPr="00824524">
              <w:rPr>
                <w:rFonts w:ascii="Arial" w:eastAsia="Times New Roman" w:hAnsi="Arial" w:cs="Arial"/>
                <w:b/>
                <w:bCs/>
                <w:color w:val="000000"/>
                <w:sz w:val="16"/>
                <w:szCs w:val="16"/>
                <w:lang w:eastAsia="pl-PL"/>
              </w:rPr>
              <w:t>2020</w:t>
            </w:r>
          </w:p>
        </w:tc>
        <w:tc>
          <w:tcPr>
            <w:tcW w:w="345" w:type="pct"/>
            <w:tcBorders>
              <w:top w:val="single" w:sz="8" w:space="0" w:color="auto"/>
              <w:left w:val="nil"/>
              <w:bottom w:val="single" w:sz="4" w:space="0" w:color="auto"/>
              <w:right w:val="single" w:sz="4" w:space="0" w:color="auto"/>
            </w:tcBorders>
            <w:shd w:val="clear" w:color="auto" w:fill="FEF99A"/>
            <w:vAlign w:val="center"/>
            <w:hideMark/>
          </w:tcPr>
          <w:p w14:paraId="471486FD" w14:textId="77777777" w:rsidR="00824524" w:rsidRPr="00824524" w:rsidRDefault="00824524" w:rsidP="00824524">
            <w:pPr>
              <w:spacing w:after="0" w:line="240" w:lineRule="auto"/>
              <w:jc w:val="center"/>
              <w:rPr>
                <w:rFonts w:ascii="Arial" w:eastAsia="Times New Roman" w:hAnsi="Arial" w:cs="Arial"/>
                <w:b/>
                <w:bCs/>
                <w:color w:val="000000"/>
                <w:sz w:val="16"/>
                <w:szCs w:val="16"/>
                <w:lang w:eastAsia="pl-PL"/>
              </w:rPr>
            </w:pPr>
            <w:r w:rsidRPr="00824524">
              <w:rPr>
                <w:rFonts w:ascii="Arial" w:eastAsia="Times New Roman" w:hAnsi="Arial" w:cs="Arial"/>
                <w:b/>
                <w:bCs/>
                <w:color w:val="000000"/>
                <w:sz w:val="16"/>
                <w:szCs w:val="16"/>
                <w:lang w:eastAsia="pl-PL"/>
              </w:rPr>
              <w:t>2021</w:t>
            </w:r>
          </w:p>
        </w:tc>
        <w:tc>
          <w:tcPr>
            <w:tcW w:w="345" w:type="pct"/>
            <w:tcBorders>
              <w:top w:val="single" w:sz="8" w:space="0" w:color="auto"/>
              <w:left w:val="nil"/>
              <w:bottom w:val="single" w:sz="4" w:space="0" w:color="auto"/>
              <w:right w:val="single" w:sz="4" w:space="0" w:color="auto"/>
            </w:tcBorders>
            <w:shd w:val="clear" w:color="auto" w:fill="FEF99A"/>
            <w:vAlign w:val="center"/>
            <w:hideMark/>
          </w:tcPr>
          <w:p w14:paraId="798B6934" w14:textId="77777777" w:rsidR="00824524" w:rsidRPr="00824524" w:rsidRDefault="00824524" w:rsidP="00824524">
            <w:pPr>
              <w:spacing w:after="0" w:line="240" w:lineRule="auto"/>
              <w:jc w:val="center"/>
              <w:rPr>
                <w:rFonts w:ascii="Arial" w:eastAsia="Times New Roman" w:hAnsi="Arial" w:cs="Arial"/>
                <w:b/>
                <w:bCs/>
                <w:color w:val="000000"/>
                <w:sz w:val="16"/>
                <w:szCs w:val="16"/>
                <w:lang w:eastAsia="pl-PL"/>
              </w:rPr>
            </w:pPr>
            <w:r w:rsidRPr="00824524">
              <w:rPr>
                <w:rFonts w:ascii="Arial" w:eastAsia="Times New Roman" w:hAnsi="Arial" w:cs="Arial"/>
                <w:b/>
                <w:bCs/>
                <w:color w:val="000000"/>
                <w:sz w:val="16"/>
                <w:szCs w:val="16"/>
                <w:lang w:eastAsia="pl-PL"/>
              </w:rPr>
              <w:t>2022</w:t>
            </w:r>
          </w:p>
        </w:tc>
        <w:tc>
          <w:tcPr>
            <w:tcW w:w="345" w:type="pct"/>
            <w:tcBorders>
              <w:top w:val="single" w:sz="8" w:space="0" w:color="auto"/>
              <w:left w:val="nil"/>
              <w:bottom w:val="single" w:sz="4" w:space="0" w:color="auto"/>
              <w:right w:val="single" w:sz="4" w:space="0" w:color="auto"/>
            </w:tcBorders>
            <w:shd w:val="clear" w:color="auto" w:fill="FEF99A"/>
            <w:vAlign w:val="center"/>
            <w:hideMark/>
          </w:tcPr>
          <w:p w14:paraId="744FF32A" w14:textId="77777777" w:rsidR="00824524" w:rsidRPr="00824524" w:rsidRDefault="00824524" w:rsidP="00824524">
            <w:pPr>
              <w:spacing w:after="0" w:line="240" w:lineRule="auto"/>
              <w:jc w:val="center"/>
              <w:rPr>
                <w:rFonts w:ascii="Arial" w:eastAsia="Times New Roman" w:hAnsi="Arial" w:cs="Arial"/>
                <w:b/>
                <w:bCs/>
                <w:color w:val="000000"/>
                <w:sz w:val="16"/>
                <w:szCs w:val="16"/>
                <w:lang w:eastAsia="pl-PL"/>
              </w:rPr>
            </w:pPr>
            <w:r w:rsidRPr="00824524">
              <w:rPr>
                <w:rFonts w:ascii="Arial" w:eastAsia="Times New Roman" w:hAnsi="Arial" w:cs="Arial"/>
                <w:b/>
                <w:bCs/>
                <w:color w:val="000000"/>
                <w:sz w:val="16"/>
                <w:szCs w:val="16"/>
                <w:lang w:eastAsia="pl-PL"/>
              </w:rPr>
              <w:t>2023</w:t>
            </w:r>
          </w:p>
        </w:tc>
        <w:tc>
          <w:tcPr>
            <w:tcW w:w="345" w:type="pct"/>
            <w:tcBorders>
              <w:top w:val="single" w:sz="8" w:space="0" w:color="auto"/>
              <w:left w:val="nil"/>
              <w:bottom w:val="single" w:sz="4" w:space="0" w:color="auto"/>
              <w:right w:val="single" w:sz="4" w:space="0" w:color="auto"/>
            </w:tcBorders>
            <w:shd w:val="clear" w:color="auto" w:fill="FEF99A"/>
            <w:vAlign w:val="center"/>
            <w:hideMark/>
          </w:tcPr>
          <w:p w14:paraId="3A307517" w14:textId="77777777" w:rsidR="00824524" w:rsidRPr="00824524" w:rsidRDefault="00824524" w:rsidP="00824524">
            <w:pPr>
              <w:spacing w:after="0" w:line="240" w:lineRule="auto"/>
              <w:jc w:val="center"/>
              <w:rPr>
                <w:rFonts w:ascii="Arial" w:eastAsia="Times New Roman" w:hAnsi="Arial" w:cs="Arial"/>
                <w:b/>
                <w:bCs/>
                <w:color w:val="000000"/>
                <w:sz w:val="16"/>
                <w:szCs w:val="16"/>
                <w:lang w:eastAsia="pl-PL"/>
              </w:rPr>
            </w:pPr>
            <w:r w:rsidRPr="00824524">
              <w:rPr>
                <w:rFonts w:ascii="Arial" w:eastAsia="Times New Roman" w:hAnsi="Arial" w:cs="Arial"/>
                <w:b/>
                <w:bCs/>
                <w:color w:val="000000"/>
                <w:sz w:val="16"/>
                <w:szCs w:val="16"/>
                <w:lang w:eastAsia="pl-PL"/>
              </w:rPr>
              <w:t>2024</w:t>
            </w:r>
          </w:p>
        </w:tc>
        <w:tc>
          <w:tcPr>
            <w:tcW w:w="345" w:type="pct"/>
            <w:tcBorders>
              <w:top w:val="single" w:sz="8" w:space="0" w:color="auto"/>
              <w:left w:val="nil"/>
              <w:bottom w:val="single" w:sz="4" w:space="0" w:color="auto"/>
              <w:right w:val="single" w:sz="4" w:space="0" w:color="auto"/>
            </w:tcBorders>
            <w:shd w:val="clear" w:color="auto" w:fill="FEF99A"/>
            <w:vAlign w:val="center"/>
            <w:hideMark/>
          </w:tcPr>
          <w:p w14:paraId="7008BD4F" w14:textId="77777777" w:rsidR="00824524" w:rsidRPr="00824524" w:rsidRDefault="00824524" w:rsidP="00824524">
            <w:pPr>
              <w:spacing w:after="0" w:line="240" w:lineRule="auto"/>
              <w:jc w:val="center"/>
              <w:rPr>
                <w:rFonts w:ascii="Arial" w:eastAsia="Times New Roman" w:hAnsi="Arial" w:cs="Arial"/>
                <w:b/>
                <w:bCs/>
                <w:color w:val="000000"/>
                <w:sz w:val="16"/>
                <w:szCs w:val="16"/>
                <w:lang w:eastAsia="pl-PL"/>
              </w:rPr>
            </w:pPr>
            <w:r w:rsidRPr="00824524">
              <w:rPr>
                <w:rFonts w:ascii="Arial" w:eastAsia="Times New Roman" w:hAnsi="Arial" w:cs="Arial"/>
                <w:b/>
                <w:bCs/>
                <w:color w:val="000000"/>
                <w:sz w:val="16"/>
                <w:szCs w:val="16"/>
                <w:lang w:eastAsia="pl-PL"/>
              </w:rPr>
              <w:t>2025</w:t>
            </w:r>
          </w:p>
        </w:tc>
        <w:tc>
          <w:tcPr>
            <w:tcW w:w="345" w:type="pct"/>
            <w:tcBorders>
              <w:top w:val="single" w:sz="8" w:space="0" w:color="auto"/>
              <w:left w:val="nil"/>
              <w:bottom w:val="single" w:sz="4" w:space="0" w:color="auto"/>
              <w:right w:val="single" w:sz="4" w:space="0" w:color="auto"/>
            </w:tcBorders>
            <w:shd w:val="clear" w:color="auto" w:fill="FEF99A"/>
            <w:vAlign w:val="center"/>
            <w:hideMark/>
          </w:tcPr>
          <w:p w14:paraId="1A536441" w14:textId="77777777" w:rsidR="00824524" w:rsidRPr="00824524" w:rsidRDefault="00824524" w:rsidP="00824524">
            <w:pPr>
              <w:spacing w:after="0" w:line="240" w:lineRule="auto"/>
              <w:jc w:val="center"/>
              <w:rPr>
                <w:rFonts w:ascii="Arial" w:eastAsia="Times New Roman" w:hAnsi="Arial" w:cs="Arial"/>
                <w:b/>
                <w:bCs/>
                <w:color w:val="000000"/>
                <w:sz w:val="16"/>
                <w:szCs w:val="16"/>
                <w:lang w:eastAsia="pl-PL"/>
              </w:rPr>
            </w:pPr>
            <w:r w:rsidRPr="00824524">
              <w:rPr>
                <w:rFonts w:ascii="Arial" w:eastAsia="Times New Roman" w:hAnsi="Arial" w:cs="Arial"/>
                <w:b/>
                <w:bCs/>
                <w:color w:val="000000"/>
                <w:sz w:val="16"/>
                <w:szCs w:val="16"/>
                <w:lang w:eastAsia="pl-PL"/>
              </w:rPr>
              <w:t>2026</w:t>
            </w:r>
          </w:p>
        </w:tc>
        <w:tc>
          <w:tcPr>
            <w:tcW w:w="345" w:type="pct"/>
            <w:tcBorders>
              <w:top w:val="single" w:sz="8" w:space="0" w:color="auto"/>
              <w:left w:val="nil"/>
              <w:bottom w:val="single" w:sz="4" w:space="0" w:color="auto"/>
              <w:right w:val="single" w:sz="4" w:space="0" w:color="auto"/>
            </w:tcBorders>
            <w:shd w:val="clear" w:color="auto" w:fill="FEF99A"/>
            <w:vAlign w:val="center"/>
            <w:hideMark/>
          </w:tcPr>
          <w:p w14:paraId="0C39E277" w14:textId="77777777" w:rsidR="00824524" w:rsidRPr="00824524" w:rsidRDefault="00824524" w:rsidP="00824524">
            <w:pPr>
              <w:spacing w:after="0" w:line="240" w:lineRule="auto"/>
              <w:jc w:val="center"/>
              <w:rPr>
                <w:rFonts w:ascii="Arial" w:eastAsia="Times New Roman" w:hAnsi="Arial" w:cs="Arial"/>
                <w:b/>
                <w:bCs/>
                <w:sz w:val="16"/>
                <w:szCs w:val="16"/>
                <w:lang w:eastAsia="pl-PL"/>
              </w:rPr>
            </w:pPr>
            <w:r w:rsidRPr="00824524">
              <w:rPr>
                <w:rFonts w:ascii="Arial" w:eastAsia="Times New Roman" w:hAnsi="Arial" w:cs="Arial"/>
                <w:b/>
                <w:bCs/>
                <w:sz w:val="16"/>
                <w:szCs w:val="16"/>
                <w:lang w:eastAsia="pl-PL"/>
              </w:rPr>
              <w:t>2027</w:t>
            </w:r>
          </w:p>
        </w:tc>
        <w:tc>
          <w:tcPr>
            <w:tcW w:w="345" w:type="pct"/>
            <w:tcBorders>
              <w:top w:val="single" w:sz="8" w:space="0" w:color="auto"/>
              <w:left w:val="nil"/>
              <w:bottom w:val="single" w:sz="4" w:space="0" w:color="auto"/>
              <w:right w:val="single" w:sz="4" w:space="0" w:color="auto"/>
            </w:tcBorders>
            <w:shd w:val="clear" w:color="auto" w:fill="FEF99A"/>
            <w:vAlign w:val="center"/>
            <w:hideMark/>
          </w:tcPr>
          <w:p w14:paraId="23B1A255" w14:textId="77777777" w:rsidR="00824524" w:rsidRPr="00824524" w:rsidRDefault="00824524" w:rsidP="00824524">
            <w:pPr>
              <w:spacing w:after="0" w:line="240" w:lineRule="auto"/>
              <w:jc w:val="center"/>
              <w:rPr>
                <w:rFonts w:ascii="Arial" w:eastAsia="Times New Roman" w:hAnsi="Arial" w:cs="Arial"/>
                <w:b/>
                <w:bCs/>
                <w:color w:val="000000"/>
                <w:sz w:val="16"/>
                <w:szCs w:val="16"/>
                <w:lang w:eastAsia="pl-PL"/>
              </w:rPr>
            </w:pPr>
            <w:r w:rsidRPr="00824524">
              <w:rPr>
                <w:rFonts w:ascii="Arial" w:eastAsia="Times New Roman" w:hAnsi="Arial" w:cs="Arial"/>
                <w:b/>
                <w:bCs/>
                <w:color w:val="000000"/>
                <w:sz w:val="16"/>
                <w:szCs w:val="16"/>
                <w:lang w:eastAsia="pl-PL"/>
              </w:rPr>
              <w:t>2028</w:t>
            </w:r>
          </w:p>
        </w:tc>
        <w:tc>
          <w:tcPr>
            <w:tcW w:w="345" w:type="pct"/>
            <w:tcBorders>
              <w:top w:val="single" w:sz="8" w:space="0" w:color="auto"/>
              <w:left w:val="nil"/>
              <w:bottom w:val="single" w:sz="4" w:space="0" w:color="auto"/>
              <w:right w:val="single" w:sz="4" w:space="0" w:color="auto"/>
            </w:tcBorders>
            <w:shd w:val="clear" w:color="auto" w:fill="FEF99A"/>
            <w:vAlign w:val="center"/>
            <w:hideMark/>
          </w:tcPr>
          <w:p w14:paraId="70AD6C12" w14:textId="77777777" w:rsidR="00824524" w:rsidRPr="00824524" w:rsidRDefault="00824524" w:rsidP="00824524">
            <w:pPr>
              <w:spacing w:after="0" w:line="240" w:lineRule="auto"/>
              <w:jc w:val="center"/>
              <w:rPr>
                <w:rFonts w:ascii="Arial" w:eastAsia="Times New Roman" w:hAnsi="Arial" w:cs="Arial"/>
                <w:b/>
                <w:bCs/>
                <w:color w:val="000000"/>
                <w:sz w:val="16"/>
                <w:szCs w:val="16"/>
                <w:lang w:eastAsia="pl-PL"/>
              </w:rPr>
            </w:pPr>
            <w:r w:rsidRPr="00824524">
              <w:rPr>
                <w:rFonts w:ascii="Arial" w:eastAsia="Times New Roman" w:hAnsi="Arial" w:cs="Arial"/>
                <w:b/>
                <w:bCs/>
                <w:color w:val="000000"/>
                <w:sz w:val="16"/>
                <w:szCs w:val="16"/>
                <w:lang w:eastAsia="pl-PL"/>
              </w:rPr>
              <w:t>2029</w:t>
            </w:r>
          </w:p>
        </w:tc>
        <w:tc>
          <w:tcPr>
            <w:tcW w:w="345" w:type="pct"/>
            <w:tcBorders>
              <w:top w:val="single" w:sz="8" w:space="0" w:color="auto"/>
              <w:left w:val="nil"/>
              <w:bottom w:val="single" w:sz="4" w:space="0" w:color="auto"/>
              <w:right w:val="single" w:sz="4" w:space="0" w:color="auto"/>
            </w:tcBorders>
            <w:shd w:val="clear" w:color="auto" w:fill="FEF99A"/>
            <w:vAlign w:val="center"/>
            <w:hideMark/>
          </w:tcPr>
          <w:p w14:paraId="4817DC89" w14:textId="77777777" w:rsidR="00824524" w:rsidRPr="00824524" w:rsidRDefault="00824524" w:rsidP="00824524">
            <w:pPr>
              <w:spacing w:after="0" w:line="240" w:lineRule="auto"/>
              <w:jc w:val="center"/>
              <w:rPr>
                <w:rFonts w:ascii="Arial" w:eastAsia="Times New Roman" w:hAnsi="Arial" w:cs="Arial"/>
                <w:b/>
                <w:bCs/>
                <w:color w:val="000000"/>
                <w:sz w:val="16"/>
                <w:szCs w:val="16"/>
                <w:lang w:eastAsia="pl-PL"/>
              </w:rPr>
            </w:pPr>
            <w:r w:rsidRPr="00824524">
              <w:rPr>
                <w:rFonts w:ascii="Arial" w:eastAsia="Times New Roman" w:hAnsi="Arial" w:cs="Arial"/>
                <w:b/>
                <w:bCs/>
                <w:color w:val="000000"/>
                <w:sz w:val="16"/>
                <w:szCs w:val="16"/>
                <w:lang w:eastAsia="pl-PL"/>
              </w:rPr>
              <w:t>2030</w:t>
            </w:r>
          </w:p>
        </w:tc>
        <w:tc>
          <w:tcPr>
            <w:tcW w:w="306" w:type="pct"/>
            <w:tcBorders>
              <w:top w:val="single" w:sz="8" w:space="0" w:color="auto"/>
              <w:left w:val="nil"/>
              <w:bottom w:val="single" w:sz="4" w:space="0" w:color="auto"/>
              <w:right w:val="single" w:sz="8" w:space="0" w:color="auto"/>
            </w:tcBorders>
            <w:shd w:val="clear" w:color="auto" w:fill="FEF99A"/>
            <w:vAlign w:val="center"/>
            <w:hideMark/>
          </w:tcPr>
          <w:p w14:paraId="5674401F" w14:textId="77777777" w:rsidR="00824524" w:rsidRPr="00824524" w:rsidRDefault="00824524" w:rsidP="00824524">
            <w:pPr>
              <w:spacing w:after="0" w:line="240" w:lineRule="auto"/>
              <w:jc w:val="center"/>
              <w:rPr>
                <w:rFonts w:ascii="Arial" w:eastAsia="Times New Roman" w:hAnsi="Arial" w:cs="Arial"/>
                <w:b/>
                <w:bCs/>
                <w:color w:val="000000"/>
                <w:sz w:val="16"/>
                <w:szCs w:val="16"/>
                <w:lang w:eastAsia="pl-PL"/>
              </w:rPr>
            </w:pPr>
            <w:r w:rsidRPr="00824524">
              <w:rPr>
                <w:rFonts w:ascii="Arial" w:eastAsia="Times New Roman" w:hAnsi="Arial" w:cs="Arial"/>
                <w:b/>
                <w:bCs/>
                <w:color w:val="000000"/>
                <w:sz w:val="16"/>
                <w:szCs w:val="16"/>
                <w:lang w:eastAsia="pl-PL"/>
              </w:rPr>
              <w:t>saldo w %</w:t>
            </w:r>
          </w:p>
        </w:tc>
      </w:tr>
      <w:tr w:rsidR="00824524" w:rsidRPr="00824524" w14:paraId="08EAFE9C" w14:textId="77777777" w:rsidTr="00824524">
        <w:tc>
          <w:tcPr>
            <w:tcW w:w="900" w:type="pct"/>
            <w:tcBorders>
              <w:top w:val="nil"/>
              <w:left w:val="single" w:sz="8" w:space="0" w:color="auto"/>
              <w:bottom w:val="single" w:sz="4" w:space="0" w:color="auto"/>
              <w:right w:val="single" w:sz="4" w:space="0" w:color="auto"/>
            </w:tcBorders>
            <w:shd w:val="clear" w:color="auto" w:fill="auto"/>
            <w:noWrap/>
            <w:vAlign w:val="center"/>
            <w:hideMark/>
          </w:tcPr>
          <w:p w14:paraId="7E533409" w14:textId="77777777" w:rsidR="00824524" w:rsidRPr="00824524" w:rsidRDefault="00824524" w:rsidP="00824524">
            <w:pPr>
              <w:spacing w:after="0" w:line="240" w:lineRule="auto"/>
              <w:rPr>
                <w:rFonts w:ascii="Arial" w:eastAsia="Times New Roman" w:hAnsi="Arial" w:cs="Arial"/>
                <w:sz w:val="16"/>
                <w:szCs w:val="16"/>
                <w:lang w:eastAsia="pl-PL"/>
              </w:rPr>
            </w:pPr>
            <w:r w:rsidRPr="00824524">
              <w:rPr>
                <w:rFonts w:ascii="Arial" w:eastAsia="Times New Roman" w:hAnsi="Arial" w:cs="Arial"/>
                <w:sz w:val="16"/>
                <w:szCs w:val="16"/>
                <w:lang w:eastAsia="pl-PL"/>
              </w:rPr>
              <w:t>Mniszków</w:t>
            </w:r>
          </w:p>
        </w:tc>
        <w:tc>
          <w:tcPr>
            <w:tcW w:w="345" w:type="pct"/>
            <w:tcBorders>
              <w:top w:val="nil"/>
              <w:left w:val="nil"/>
              <w:bottom w:val="single" w:sz="4" w:space="0" w:color="auto"/>
              <w:right w:val="single" w:sz="4" w:space="0" w:color="auto"/>
            </w:tcBorders>
            <w:shd w:val="clear" w:color="auto" w:fill="auto"/>
            <w:noWrap/>
            <w:vAlign w:val="center"/>
            <w:hideMark/>
          </w:tcPr>
          <w:p w14:paraId="59003B26"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4 718</w:t>
            </w:r>
          </w:p>
        </w:tc>
        <w:tc>
          <w:tcPr>
            <w:tcW w:w="345" w:type="pct"/>
            <w:tcBorders>
              <w:top w:val="nil"/>
              <w:left w:val="nil"/>
              <w:bottom w:val="single" w:sz="4" w:space="0" w:color="auto"/>
              <w:right w:val="single" w:sz="4" w:space="0" w:color="auto"/>
            </w:tcBorders>
            <w:shd w:val="clear" w:color="auto" w:fill="auto"/>
            <w:noWrap/>
            <w:vAlign w:val="center"/>
            <w:hideMark/>
          </w:tcPr>
          <w:p w14:paraId="78EA00A3"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4 716</w:t>
            </w:r>
          </w:p>
        </w:tc>
        <w:tc>
          <w:tcPr>
            <w:tcW w:w="345" w:type="pct"/>
            <w:tcBorders>
              <w:top w:val="nil"/>
              <w:left w:val="nil"/>
              <w:bottom w:val="single" w:sz="4" w:space="0" w:color="auto"/>
              <w:right w:val="single" w:sz="4" w:space="0" w:color="auto"/>
            </w:tcBorders>
            <w:shd w:val="clear" w:color="auto" w:fill="auto"/>
            <w:noWrap/>
            <w:vAlign w:val="center"/>
            <w:hideMark/>
          </w:tcPr>
          <w:p w14:paraId="44275344"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4 715</w:t>
            </w:r>
          </w:p>
        </w:tc>
        <w:tc>
          <w:tcPr>
            <w:tcW w:w="345" w:type="pct"/>
            <w:tcBorders>
              <w:top w:val="nil"/>
              <w:left w:val="nil"/>
              <w:bottom w:val="single" w:sz="4" w:space="0" w:color="auto"/>
              <w:right w:val="single" w:sz="4" w:space="0" w:color="auto"/>
            </w:tcBorders>
            <w:shd w:val="clear" w:color="auto" w:fill="auto"/>
            <w:noWrap/>
            <w:vAlign w:val="center"/>
            <w:hideMark/>
          </w:tcPr>
          <w:p w14:paraId="33B240D4"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4 712</w:t>
            </w:r>
          </w:p>
        </w:tc>
        <w:tc>
          <w:tcPr>
            <w:tcW w:w="345" w:type="pct"/>
            <w:tcBorders>
              <w:top w:val="nil"/>
              <w:left w:val="nil"/>
              <w:bottom w:val="single" w:sz="4" w:space="0" w:color="auto"/>
              <w:right w:val="single" w:sz="4" w:space="0" w:color="auto"/>
            </w:tcBorders>
            <w:shd w:val="clear" w:color="auto" w:fill="auto"/>
            <w:noWrap/>
            <w:vAlign w:val="center"/>
            <w:hideMark/>
          </w:tcPr>
          <w:p w14:paraId="586DD8C9"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4 711</w:t>
            </w:r>
          </w:p>
        </w:tc>
        <w:tc>
          <w:tcPr>
            <w:tcW w:w="345" w:type="pct"/>
            <w:tcBorders>
              <w:top w:val="nil"/>
              <w:left w:val="nil"/>
              <w:bottom w:val="single" w:sz="4" w:space="0" w:color="auto"/>
              <w:right w:val="single" w:sz="4" w:space="0" w:color="auto"/>
            </w:tcBorders>
            <w:shd w:val="clear" w:color="auto" w:fill="auto"/>
            <w:noWrap/>
            <w:vAlign w:val="center"/>
            <w:hideMark/>
          </w:tcPr>
          <w:p w14:paraId="092273B6"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4 709</w:t>
            </w:r>
          </w:p>
        </w:tc>
        <w:tc>
          <w:tcPr>
            <w:tcW w:w="345" w:type="pct"/>
            <w:tcBorders>
              <w:top w:val="nil"/>
              <w:left w:val="nil"/>
              <w:bottom w:val="single" w:sz="4" w:space="0" w:color="auto"/>
              <w:right w:val="single" w:sz="4" w:space="0" w:color="auto"/>
            </w:tcBorders>
            <w:shd w:val="clear" w:color="auto" w:fill="auto"/>
            <w:noWrap/>
            <w:vAlign w:val="center"/>
            <w:hideMark/>
          </w:tcPr>
          <w:p w14:paraId="09BDB4AF"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4 707</w:t>
            </w:r>
          </w:p>
        </w:tc>
        <w:tc>
          <w:tcPr>
            <w:tcW w:w="345" w:type="pct"/>
            <w:tcBorders>
              <w:top w:val="nil"/>
              <w:left w:val="nil"/>
              <w:bottom w:val="single" w:sz="4" w:space="0" w:color="auto"/>
              <w:right w:val="single" w:sz="4" w:space="0" w:color="auto"/>
            </w:tcBorders>
            <w:shd w:val="clear" w:color="auto" w:fill="auto"/>
            <w:noWrap/>
            <w:vAlign w:val="center"/>
            <w:hideMark/>
          </w:tcPr>
          <w:p w14:paraId="4DC94D74"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4 702</w:t>
            </w:r>
          </w:p>
        </w:tc>
        <w:tc>
          <w:tcPr>
            <w:tcW w:w="345" w:type="pct"/>
            <w:tcBorders>
              <w:top w:val="nil"/>
              <w:left w:val="nil"/>
              <w:bottom w:val="single" w:sz="4" w:space="0" w:color="auto"/>
              <w:right w:val="single" w:sz="4" w:space="0" w:color="auto"/>
            </w:tcBorders>
            <w:shd w:val="clear" w:color="auto" w:fill="auto"/>
            <w:noWrap/>
            <w:vAlign w:val="center"/>
            <w:hideMark/>
          </w:tcPr>
          <w:p w14:paraId="3EAD379A"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4 691</w:t>
            </w:r>
          </w:p>
        </w:tc>
        <w:tc>
          <w:tcPr>
            <w:tcW w:w="345" w:type="pct"/>
            <w:tcBorders>
              <w:top w:val="nil"/>
              <w:left w:val="nil"/>
              <w:bottom w:val="single" w:sz="4" w:space="0" w:color="auto"/>
              <w:right w:val="single" w:sz="4" w:space="0" w:color="auto"/>
            </w:tcBorders>
            <w:shd w:val="clear" w:color="auto" w:fill="auto"/>
            <w:noWrap/>
            <w:vAlign w:val="center"/>
            <w:hideMark/>
          </w:tcPr>
          <w:p w14:paraId="163AEE55"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4 682</w:t>
            </w:r>
          </w:p>
        </w:tc>
        <w:tc>
          <w:tcPr>
            <w:tcW w:w="345" w:type="pct"/>
            <w:tcBorders>
              <w:top w:val="nil"/>
              <w:left w:val="nil"/>
              <w:bottom w:val="single" w:sz="4" w:space="0" w:color="auto"/>
              <w:right w:val="single" w:sz="4" w:space="0" w:color="auto"/>
            </w:tcBorders>
            <w:shd w:val="clear" w:color="auto" w:fill="auto"/>
            <w:noWrap/>
            <w:vAlign w:val="center"/>
            <w:hideMark/>
          </w:tcPr>
          <w:p w14:paraId="6DD5EF1E"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4 671</w:t>
            </w:r>
          </w:p>
        </w:tc>
        <w:tc>
          <w:tcPr>
            <w:tcW w:w="306" w:type="pct"/>
            <w:tcBorders>
              <w:top w:val="nil"/>
              <w:left w:val="nil"/>
              <w:bottom w:val="single" w:sz="4" w:space="0" w:color="auto"/>
              <w:right w:val="single" w:sz="8" w:space="0" w:color="auto"/>
            </w:tcBorders>
            <w:shd w:val="clear" w:color="auto" w:fill="auto"/>
            <w:noWrap/>
            <w:vAlign w:val="center"/>
            <w:hideMark/>
          </w:tcPr>
          <w:p w14:paraId="43435399"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-1,00</w:t>
            </w:r>
          </w:p>
        </w:tc>
      </w:tr>
      <w:tr w:rsidR="00824524" w:rsidRPr="00824524" w14:paraId="650F5B19" w14:textId="77777777" w:rsidTr="00824524">
        <w:tc>
          <w:tcPr>
            <w:tcW w:w="900" w:type="pct"/>
            <w:tcBorders>
              <w:top w:val="nil"/>
              <w:left w:val="single" w:sz="8" w:space="0" w:color="auto"/>
              <w:bottom w:val="single" w:sz="4" w:space="0" w:color="auto"/>
              <w:right w:val="single" w:sz="4" w:space="0" w:color="auto"/>
            </w:tcBorders>
            <w:shd w:val="clear" w:color="auto" w:fill="auto"/>
            <w:noWrap/>
            <w:vAlign w:val="center"/>
            <w:hideMark/>
          </w:tcPr>
          <w:p w14:paraId="3A365AF9" w14:textId="77777777" w:rsidR="00824524" w:rsidRPr="00824524" w:rsidRDefault="00824524" w:rsidP="00824524">
            <w:pPr>
              <w:spacing w:after="0" w:line="240" w:lineRule="auto"/>
              <w:rPr>
                <w:rFonts w:ascii="Arial" w:eastAsia="Times New Roman" w:hAnsi="Arial" w:cs="Arial"/>
                <w:sz w:val="16"/>
                <w:szCs w:val="16"/>
                <w:lang w:eastAsia="pl-PL"/>
              </w:rPr>
            </w:pPr>
            <w:r w:rsidRPr="00824524">
              <w:rPr>
                <w:rFonts w:ascii="Arial" w:eastAsia="Times New Roman" w:hAnsi="Arial" w:cs="Arial"/>
                <w:sz w:val="16"/>
                <w:szCs w:val="16"/>
                <w:lang w:eastAsia="pl-PL"/>
              </w:rPr>
              <w:t xml:space="preserve">Aleksandrów </w:t>
            </w:r>
          </w:p>
        </w:tc>
        <w:tc>
          <w:tcPr>
            <w:tcW w:w="345" w:type="pct"/>
            <w:tcBorders>
              <w:top w:val="nil"/>
              <w:left w:val="nil"/>
              <w:bottom w:val="single" w:sz="4" w:space="0" w:color="auto"/>
              <w:right w:val="single" w:sz="4" w:space="0" w:color="auto"/>
            </w:tcBorders>
            <w:shd w:val="clear" w:color="auto" w:fill="auto"/>
            <w:noWrap/>
            <w:vAlign w:val="center"/>
            <w:hideMark/>
          </w:tcPr>
          <w:p w14:paraId="524CD40E"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4 329</w:t>
            </w:r>
          </w:p>
        </w:tc>
        <w:tc>
          <w:tcPr>
            <w:tcW w:w="345" w:type="pct"/>
            <w:tcBorders>
              <w:top w:val="nil"/>
              <w:left w:val="nil"/>
              <w:bottom w:val="single" w:sz="4" w:space="0" w:color="auto"/>
              <w:right w:val="single" w:sz="4" w:space="0" w:color="auto"/>
            </w:tcBorders>
            <w:shd w:val="clear" w:color="auto" w:fill="auto"/>
            <w:noWrap/>
            <w:vAlign w:val="center"/>
            <w:hideMark/>
          </w:tcPr>
          <w:p w14:paraId="686FEF81"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4 314</w:t>
            </w:r>
          </w:p>
        </w:tc>
        <w:tc>
          <w:tcPr>
            <w:tcW w:w="345" w:type="pct"/>
            <w:tcBorders>
              <w:top w:val="nil"/>
              <w:left w:val="nil"/>
              <w:bottom w:val="single" w:sz="4" w:space="0" w:color="auto"/>
              <w:right w:val="single" w:sz="4" w:space="0" w:color="auto"/>
            </w:tcBorders>
            <w:shd w:val="clear" w:color="auto" w:fill="auto"/>
            <w:noWrap/>
            <w:vAlign w:val="center"/>
            <w:hideMark/>
          </w:tcPr>
          <w:p w14:paraId="29442093"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4 299</w:t>
            </w:r>
          </w:p>
        </w:tc>
        <w:tc>
          <w:tcPr>
            <w:tcW w:w="345" w:type="pct"/>
            <w:tcBorders>
              <w:top w:val="nil"/>
              <w:left w:val="nil"/>
              <w:bottom w:val="single" w:sz="4" w:space="0" w:color="auto"/>
              <w:right w:val="single" w:sz="4" w:space="0" w:color="auto"/>
            </w:tcBorders>
            <w:shd w:val="clear" w:color="auto" w:fill="auto"/>
            <w:noWrap/>
            <w:vAlign w:val="center"/>
            <w:hideMark/>
          </w:tcPr>
          <w:p w14:paraId="35A272C8"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4 284</w:t>
            </w:r>
          </w:p>
        </w:tc>
        <w:tc>
          <w:tcPr>
            <w:tcW w:w="345" w:type="pct"/>
            <w:tcBorders>
              <w:top w:val="nil"/>
              <w:left w:val="nil"/>
              <w:bottom w:val="single" w:sz="4" w:space="0" w:color="auto"/>
              <w:right w:val="single" w:sz="4" w:space="0" w:color="auto"/>
            </w:tcBorders>
            <w:shd w:val="clear" w:color="auto" w:fill="auto"/>
            <w:noWrap/>
            <w:vAlign w:val="center"/>
            <w:hideMark/>
          </w:tcPr>
          <w:p w14:paraId="341A3228"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4 268</w:t>
            </w:r>
          </w:p>
        </w:tc>
        <w:tc>
          <w:tcPr>
            <w:tcW w:w="345" w:type="pct"/>
            <w:tcBorders>
              <w:top w:val="nil"/>
              <w:left w:val="nil"/>
              <w:bottom w:val="single" w:sz="4" w:space="0" w:color="auto"/>
              <w:right w:val="single" w:sz="4" w:space="0" w:color="auto"/>
            </w:tcBorders>
            <w:shd w:val="clear" w:color="auto" w:fill="auto"/>
            <w:noWrap/>
            <w:vAlign w:val="center"/>
            <w:hideMark/>
          </w:tcPr>
          <w:p w14:paraId="6C02F7A7"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4 256</w:t>
            </w:r>
          </w:p>
        </w:tc>
        <w:tc>
          <w:tcPr>
            <w:tcW w:w="345" w:type="pct"/>
            <w:tcBorders>
              <w:top w:val="nil"/>
              <w:left w:val="nil"/>
              <w:bottom w:val="single" w:sz="4" w:space="0" w:color="auto"/>
              <w:right w:val="single" w:sz="4" w:space="0" w:color="auto"/>
            </w:tcBorders>
            <w:shd w:val="clear" w:color="auto" w:fill="auto"/>
            <w:noWrap/>
            <w:vAlign w:val="center"/>
            <w:hideMark/>
          </w:tcPr>
          <w:p w14:paraId="48E3BAAD"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4 242</w:t>
            </w:r>
          </w:p>
        </w:tc>
        <w:tc>
          <w:tcPr>
            <w:tcW w:w="345" w:type="pct"/>
            <w:tcBorders>
              <w:top w:val="nil"/>
              <w:left w:val="nil"/>
              <w:bottom w:val="single" w:sz="4" w:space="0" w:color="auto"/>
              <w:right w:val="single" w:sz="4" w:space="0" w:color="auto"/>
            </w:tcBorders>
            <w:shd w:val="clear" w:color="auto" w:fill="auto"/>
            <w:noWrap/>
            <w:vAlign w:val="center"/>
            <w:hideMark/>
          </w:tcPr>
          <w:p w14:paraId="637D662C"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4 226</w:t>
            </w:r>
          </w:p>
        </w:tc>
        <w:tc>
          <w:tcPr>
            <w:tcW w:w="345" w:type="pct"/>
            <w:tcBorders>
              <w:top w:val="nil"/>
              <w:left w:val="nil"/>
              <w:bottom w:val="single" w:sz="4" w:space="0" w:color="auto"/>
              <w:right w:val="single" w:sz="4" w:space="0" w:color="auto"/>
            </w:tcBorders>
            <w:shd w:val="clear" w:color="auto" w:fill="auto"/>
            <w:noWrap/>
            <w:vAlign w:val="center"/>
            <w:hideMark/>
          </w:tcPr>
          <w:p w14:paraId="5CC59254"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4 211</w:t>
            </w:r>
          </w:p>
        </w:tc>
        <w:tc>
          <w:tcPr>
            <w:tcW w:w="345" w:type="pct"/>
            <w:tcBorders>
              <w:top w:val="nil"/>
              <w:left w:val="nil"/>
              <w:bottom w:val="single" w:sz="4" w:space="0" w:color="auto"/>
              <w:right w:val="single" w:sz="4" w:space="0" w:color="auto"/>
            </w:tcBorders>
            <w:shd w:val="clear" w:color="auto" w:fill="auto"/>
            <w:noWrap/>
            <w:vAlign w:val="center"/>
            <w:hideMark/>
          </w:tcPr>
          <w:p w14:paraId="228B9362"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4 194</w:t>
            </w:r>
          </w:p>
        </w:tc>
        <w:tc>
          <w:tcPr>
            <w:tcW w:w="345" w:type="pct"/>
            <w:tcBorders>
              <w:top w:val="nil"/>
              <w:left w:val="nil"/>
              <w:bottom w:val="single" w:sz="4" w:space="0" w:color="auto"/>
              <w:right w:val="single" w:sz="4" w:space="0" w:color="auto"/>
            </w:tcBorders>
            <w:shd w:val="clear" w:color="auto" w:fill="auto"/>
            <w:noWrap/>
            <w:vAlign w:val="center"/>
            <w:hideMark/>
          </w:tcPr>
          <w:p w14:paraId="5FA1DB89"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4 176</w:t>
            </w:r>
          </w:p>
        </w:tc>
        <w:tc>
          <w:tcPr>
            <w:tcW w:w="306" w:type="pct"/>
            <w:tcBorders>
              <w:top w:val="nil"/>
              <w:left w:val="nil"/>
              <w:bottom w:val="single" w:sz="4" w:space="0" w:color="auto"/>
              <w:right w:val="single" w:sz="8" w:space="0" w:color="auto"/>
            </w:tcBorders>
            <w:shd w:val="clear" w:color="auto" w:fill="auto"/>
            <w:noWrap/>
            <w:vAlign w:val="center"/>
            <w:hideMark/>
          </w:tcPr>
          <w:p w14:paraId="5F6FF4CE"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-3,53</w:t>
            </w:r>
          </w:p>
        </w:tc>
      </w:tr>
      <w:tr w:rsidR="00824524" w:rsidRPr="00824524" w14:paraId="0F4F389D" w14:textId="77777777" w:rsidTr="00824524">
        <w:tc>
          <w:tcPr>
            <w:tcW w:w="900" w:type="pct"/>
            <w:tcBorders>
              <w:top w:val="nil"/>
              <w:left w:val="single" w:sz="8" w:space="0" w:color="auto"/>
              <w:bottom w:val="single" w:sz="4" w:space="0" w:color="auto"/>
              <w:right w:val="single" w:sz="4" w:space="0" w:color="auto"/>
            </w:tcBorders>
            <w:shd w:val="clear" w:color="auto" w:fill="auto"/>
            <w:noWrap/>
            <w:vAlign w:val="center"/>
            <w:hideMark/>
          </w:tcPr>
          <w:p w14:paraId="1926CD3D" w14:textId="77777777" w:rsidR="00824524" w:rsidRPr="00824524" w:rsidRDefault="00824524" w:rsidP="00824524">
            <w:pPr>
              <w:spacing w:after="0" w:line="240" w:lineRule="auto"/>
              <w:rPr>
                <w:rFonts w:ascii="Arial" w:eastAsia="Times New Roman" w:hAnsi="Arial" w:cs="Arial"/>
                <w:sz w:val="16"/>
                <w:szCs w:val="16"/>
                <w:lang w:eastAsia="pl-PL"/>
              </w:rPr>
            </w:pPr>
            <w:r w:rsidRPr="00824524">
              <w:rPr>
                <w:rFonts w:ascii="Arial" w:eastAsia="Times New Roman" w:hAnsi="Arial" w:cs="Arial"/>
                <w:sz w:val="16"/>
                <w:szCs w:val="16"/>
                <w:lang w:eastAsia="pl-PL"/>
              </w:rPr>
              <w:t xml:space="preserve">Czarnocin </w:t>
            </w:r>
          </w:p>
        </w:tc>
        <w:tc>
          <w:tcPr>
            <w:tcW w:w="345" w:type="pct"/>
            <w:tcBorders>
              <w:top w:val="nil"/>
              <w:left w:val="nil"/>
              <w:bottom w:val="single" w:sz="4" w:space="0" w:color="auto"/>
              <w:right w:val="single" w:sz="4" w:space="0" w:color="auto"/>
            </w:tcBorders>
            <w:shd w:val="clear" w:color="auto" w:fill="auto"/>
            <w:noWrap/>
            <w:vAlign w:val="center"/>
            <w:hideMark/>
          </w:tcPr>
          <w:p w14:paraId="009C5A02"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4 098</w:t>
            </w:r>
          </w:p>
        </w:tc>
        <w:tc>
          <w:tcPr>
            <w:tcW w:w="345" w:type="pct"/>
            <w:tcBorders>
              <w:top w:val="nil"/>
              <w:left w:val="nil"/>
              <w:bottom w:val="single" w:sz="4" w:space="0" w:color="auto"/>
              <w:right w:val="single" w:sz="4" w:space="0" w:color="auto"/>
            </w:tcBorders>
            <w:shd w:val="clear" w:color="auto" w:fill="auto"/>
            <w:noWrap/>
            <w:vAlign w:val="center"/>
            <w:hideMark/>
          </w:tcPr>
          <w:p w14:paraId="09359EBA"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4 099</w:t>
            </w:r>
          </w:p>
        </w:tc>
        <w:tc>
          <w:tcPr>
            <w:tcW w:w="345" w:type="pct"/>
            <w:tcBorders>
              <w:top w:val="nil"/>
              <w:left w:val="nil"/>
              <w:bottom w:val="single" w:sz="4" w:space="0" w:color="auto"/>
              <w:right w:val="single" w:sz="4" w:space="0" w:color="auto"/>
            </w:tcBorders>
            <w:shd w:val="clear" w:color="auto" w:fill="auto"/>
            <w:noWrap/>
            <w:vAlign w:val="center"/>
            <w:hideMark/>
          </w:tcPr>
          <w:p w14:paraId="6916E830"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4 099</w:t>
            </w:r>
          </w:p>
        </w:tc>
        <w:tc>
          <w:tcPr>
            <w:tcW w:w="345" w:type="pct"/>
            <w:tcBorders>
              <w:top w:val="nil"/>
              <w:left w:val="nil"/>
              <w:bottom w:val="single" w:sz="4" w:space="0" w:color="auto"/>
              <w:right w:val="single" w:sz="4" w:space="0" w:color="auto"/>
            </w:tcBorders>
            <w:shd w:val="clear" w:color="auto" w:fill="auto"/>
            <w:noWrap/>
            <w:vAlign w:val="center"/>
            <w:hideMark/>
          </w:tcPr>
          <w:p w14:paraId="2ED65BA2"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4 100</w:t>
            </w:r>
          </w:p>
        </w:tc>
        <w:tc>
          <w:tcPr>
            <w:tcW w:w="345" w:type="pct"/>
            <w:tcBorders>
              <w:top w:val="nil"/>
              <w:left w:val="nil"/>
              <w:bottom w:val="single" w:sz="4" w:space="0" w:color="auto"/>
              <w:right w:val="single" w:sz="4" w:space="0" w:color="auto"/>
            </w:tcBorders>
            <w:shd w:val="clear" w:color="auto" w:fill="auto"/>
            <w:noWrap/>
            <w:vAlign w:val="center"/>
            <w:hideMark/>
          </w:tcPr>
          <w:p w14:paraId="70861E14"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4 102</w:t>
            </w:r>
          </w:p>
        </w:tc>
        <w:tc>
          <w:tcPr>
            <w:tcW w:w="345" w:type="pct"/>
            <w:tcBorders>
              <w:top w:val="nil"/>
              <w:left w:val="nil"/>
              <w:bottom w:val="single" w:sz="4" w:space="0" w:color="auto"/>
              <w:right w:val="single" w:sz="4" w:space="0" w:color="auto"/>
            </w:tcBorders>
            <w:shd w:val="clear" w:color="auto" w:fill="auto"/>
            <w:noWrap/>
            <w:vAlign w:val="center"/>
            <w:hideMark/>
          </w:tcPr>
          <w:p w14:paraId="643CE95D"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4 101</w:t>
            </w:r>
          </w:p>
        </w:tc>
        <w:tc>
          <w:tcPr>
            <w:tcW w:w="345" w:type="pct"/>
            <w:tcBorders>
              <w:top w:val="nil"/>
              <w:left w:val="nil"/>
              <w:bottom w:val="single" w:sz="4" w:space="0" w:color="auto"/>
              <w:right w:val="single" w:sz="4" w:space="0" w:color="auto"/>
            </w:tcBorders>
            <w:shd w:val="clear" w:color="auto" w:fill="auto"/>
            <w:noWrap/>
            <w:vAlign w:val="center"/>
            <w:hideMark/>
          </w:tcPr>
          <w:p w14:paraId="0FD1779E"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4 101</w:t>
            </w:r>
          </w:p>
        </w:tc>
        <w:tc>
          <w:tcPr>
            <w:tcW w:w="345" w:type="pct"/>
            <w:tcBorders>
              <w:top w:val="nil"/>
              <w:left w:val="nil"/>
              <w:bottom w:val="single" w:sz="4" w:space="0" w:color="auto"/>
              <w:right w:val="single" w:sz="4" w:space="0" w:color="auto"/>
            </w:tcBorders>
            <w:shd w:val="clear" w:color="auto" w:fill="auto"/>
            <w:noWrap/>
            <w:vAlign w:val="center"/>
            <w:hideMark/>
          </w:tcPr>
          <w:p w14:paraId="71E6B246"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4 101</w:t>
            </w:r>
          </w:p>
        </w:tc>
        <w:tc>
          <w:tcPr>
            <w:tcW w:w="345" w:type="pct"/>
            <w:tcBorders>
              <w:top w:val="nil"/>
              <w:left w:val="nil"/>
              <w:bottom w:val="single" w:sz="4" w:space="0" w:color="auto"/>
              <w:right w:val="single" w:sz="4" w:space="0" w:color="auto"/>
            </w:tcBorders>
            <w:shd w:val="clear" w:color="auto" w:fill="auto"/>
            <w:noWrap/>
            <w:vAlign w:val="center"/>
            <w:hideMark/>
          </w:tcPr>
          <w:p w14:paraId="3A522B61"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4 100</w:t>
            </w:r>
          </w:p>
        </w:tc>
        <w:tc>
          <w:tcPr>
            <w:tcW w:w="345" w:type="pct"/>
            <w:tcBorders>
              <w:top w:val="nil"/>
              <w:left w:val="nil"/>
              <w:bottom w:val="single" w:sz="4" w:space="0" w:color="auto"/>
              <w:right w:val="single" w:sz="4" w:space="0" w:color="auto"/>
            </w:tcBorders>
            <w:shd w:val="clear" w:color="auto" w:fill="auto"/>
            <w:noWrap/>
            <w:vAlign w:val="center"/>
            <w:hideMark/>
          </w:tcPr>
          <w:p w14:paraId="7D56FD21"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4 098</w:t>
            </w:r>
          </w:p>
        </w:tc>
        <w:tc>
          <w:tcPr>
            <w:tcW w:w="345" w:type="pct"/>
            <w:tcBorders>
              <w:top w:val="nil"/>
              <w:left w:val="nil"/>
              <w:bottom w:val="single" w:sz="4" w:space="0" w:color="auto"/>
              <w:right w:val="single" w:sz="4" w:space="0" w:color="auto"/>
            </w:tcBorders>
            <w:shd w:val="clear" w:color="auto" w:fill="auto"/>
            <w:noWrap/>
            <w:vAlign w:val="center"/>
            <w:hideMark/>
          </w:tcPr>
          <w:p w14:paraId="0D39D37A"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4 093</w:t>
            </w:r>
          </w:p>
        </w:tc>
        <w:tc>
          <w:tcPr>
            <w:tcW w:w="306" w:type="pct"/>
            <w:tcBorders>
              <w:top w:val="nil"/>
              <w:left w:val="nil"/>
              <w:bottom w:val="single" w:sz="4" w:space="0" w:color="auto"/>
              <w:right w:val="single" w:sz="8" w:space="0" w:color="auto"/>
            </w:tcBorders>
            <w:shd w:val="clear" w:color="auto" w:fill="auto"/>
            <w:noWrap/>
            <w:vAlign w:val="center"/>
            <w:hideMark/>
          </w:tcPr>
          <w:p w14:paraId="7E72A5CA"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-0,12</w:t>
            </w:r>
          </w:p>
        </w:tc>
      </w:tr>
      <w:tr w:rsidR="00824524" w:rsidRPr="00824524" w14:paraId="454E7E68" w14:textId="77777777" w:rsidTr="00824524">
        <w:tc>
          <w:tcPr>
            <w:tcW w:w="900" w:type="pct"/>
            <w:tcBorders>
              <w:top w:val="nil"/>
              <w:left w:val="single" w:sz="8" w:space="0" w:color="auto"/>
              <w:bottom w:val="single" w:sz="4" w:space="0" w:color="auto"/>
              <w:right w:val="single" w:sz="4" w:space="0" w:color="auto"/>
            </w:tcBorders>
            <w:shd w:val="clear" w:color="auto" w:fill="auto"/>
            <w:noWrap/>
            <w:vAlign w:val="center"/>
            <w:hideMark/>
          </w:tcPr>
          <w:p w14:paraId="6D3B86D2" w14:textId="77777777" w:rsidR="00824524" w:rsidRPr="00824524" w:rsidRDefault="00824524" w:rsidP="00824524">
            <w:pPr>
              <w:spacing w:after="0" w:line="240" w:lineRule="auto"/>
              <w:rPr>
                <w:rFonts w:ascii="Arial" w:eastAsia="Times New Roman" w:hAnsi="Arial" w:cs="Arial"/>
                <w:sz w:val="16"/>
                <w:szCs w:val="16"/>
                <w:lang w:eastAsia="pl-PL"/>
              </w:rPr>
            </w:pPr>
            <w:r w:rsidRPr="00824524">
              <w:rPr>
                <w:rFonts w:ascii="Arial" w:eastAsia="Times New Roman" w:hAnsi="Arial" w:cs="Arial"/>
                <w:sz w:val="16"/>
                <w:szCs w:val="16"/>
                <w:lang w:eastAsia="pl-PL"/>
              </w:rPr>
              <w:t xml:space="preserve">Gorzkowice </w:t>
            </w:r>
          </w:p>
        </w:tc>
        <w:tc>
          <w:tcPr>
            <w:tcW w:w="345" w:type="pct"/>
            <w:tcBorders>
              <w:top w:val="nil"/>
              <w:left w:val="nil"/>
              <w:bottom w:val="single" w:sz="4" w:space="0" w:color="auto"/>
              <w:right w:val="single" w:sz="4" w:space="0" w:color="auto"/>
            </w:tcBorders>
            <w:shd w:val="clear" w:color="auto" w:fill="auto"/>
            <w:noWrap/>
            <w:vAlign w:val="center"/>
            <w:hideMark/>
          </w:tcPr>
          <w:p w14:paraId="1FB01170"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8 487</w:t>
            </w:r>
          </w:p>
        </w:tc>
        <w:tc>
          <w:tcPr>
            <w:tcW w:w="345" w:type="pct"/>
            <w:tcBorders>
              <w:top w:val="nil"/>
              <w:left w:val="nil"/>
              <w:bottom w:val="single" w:sz="4" w:space="0" w:color="auto"/>
              <w:right w:val="single" w:sz="4" w:space="0" w:color="auto"/>
            </w:tcBorders>
            <w:shd w:val="clear" w:color="auto" w:fill="auto"/>
            <w:noWrap/>
            <w:vAlign w:val="center"/>
            <w:hideMark/>
          </w:tcPr>
          <w:p w14:paraId="4099C5F0"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8 474</w:t>
            </w:r>
          </w:p>
        </w:tc>
        <w:tc>
          <w:tcPr>
            <w:tcW w:w="345" w:type="pct"/>
            <w:tcBorders>
              <w:top w:val="nil"/>
              <w:left w:val="nil"/>
              <w:bottom w:val="single" w:sz="4" w:space="0" w:color="auto"/>
              <w:right w:val="single" w:sz="4" w:space="0" w:color="auto"/>
            </w:tcBorders>
            <w:shd w:val="clear" w:color="auto" w:fill="auto"/>
            <w:noWrap/>
            <w:vAlign w:val="center"/>
            <w:hideMark/>
          </w:tcPr>
          <w:p w14:paraId="664B5044"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8 459</w:t>
            </w:r>
          </w:p>
        </w:tc>
        <w:tc>
          <w:tcPr>
            <w:tcW w:w="345" w:type="pct"/>
            <w:tcBorders>
              <w:top w:val="nil"/>
              <w:left w:val="nil"/>
              <w:bottom w:val="single" w:sz="4" w:space="0" w:color="auto"/>
              <w:right w:val="single" w:sz="4" w:space="0" w:color="auto"/>
            </w:tcBorders>
            <w:shd w:val="clear" w:color="auto" w:fill="auto"/>
            <w:noWrap/>
            <w:vAlign w:val="center"/>
            <w:hideMark/>
          </w:tcPr>
          <w:p w14:paraId="725336DD"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8 443</w:t>
            </w:r>
          </w:p>
        </w:tc>
        <w:tc>
          <w:tcPr>
            <w:tcW w:w="345" w:type="pct"/>
            <w:tcBorders>
              <w:top w:val="nil"/>
              <w:left w:val="nil"/>
              <w:bottom w:val="single" w:sz="4" w:space="0" w:color="auto"/>
              <w:right w:val="single" w:sz="4" w:space="0" w:color="auto"/>
            </w:tcBorders>
            <w:shd w:val="clear" w:color="auto" w:fill="auto"/>
            <w:noWrap/>
            <w:vAlign w:val="center"/>
            <w:hideMark/>
          </w:tcPr>
          <w:p w14:paraId="7D6CA748"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8 424</w:t>
            </w:r>
          </w:p>
        </w:tc>
        <w:tc>
          <w:tcPr>
            <w:tcW w:w="345" w:type="pct"/>
            <w:tcBorders>
              <w:top w:val="nil"/>
              <w:left w:val="nil"/>
              <w:bottom w:val="single" w:sz="4" w:space="0" w:color="auto"/>
              <w:right w:val="single" w:sz="4" w:space="0" w:color="auto"/>
            </w:tcBorders>
            <w:shd w:val="clear" w:color="auto" w:fill="auto"/>
            <w:noWrap/>
            <w:vAlign w:val="center"/>
            <w:hideMark/>
          </w:tcPr>
          <w:p w14:paraId="4C5A5DAE"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8 401</w:t>
            </w:r>
          </w:p>
        </w:tc>
        <w:tc>
          <w:tcPr>
            <w:tcW w:w="345" w:type="pct"/>
            <w:tcBorders>
              <w:top w:val="nil"/>
              <w:left w:val="nil"/>
              <w:bottom w:val="single" w:sz="4" w:space="0" w:color="auto"/>
              <w:right w:val="single" w:sz="4" w:space="0" w:color="auto"/>
            </w:tcBorders>
            <w:shd w:val="clear" w:color="auto" w:fill="auto"/>
            <w:noWrap/>
            <w:vAlign w:val="center"/>
            <w:hideMark/>
          </w:tcPr>
          <w:p w14:paraId="41C8C509"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8 379</w:t>
            </w:r>
          </w:p>
        </w:tc>
        <w:tc>
          <w:tcPr>
            <w:tcW w:w="345" w:type="pct"/>
            <w:tcBorders>
              <w:top w:val="nil"/>
              <w:left w:val="nil"/>
              <w:bottom w:val="single" w:sz="4" w:space="0" w:color="auto"/>
              <w:right w:val="single" w:sz="4" w:space="0" w:color="auto"/>
            </w:tcBorders>
            <w:shd w:val="clear" w:color="auto" w:fill="auto"/>
            <w:noWrap/>
            <w:vAlign w:val="center"/>
            <w:hideMark/>
          </w:tcPr>
          <w:p w14:paraId="4E3BC887"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8 360</w:t>
            </w:r>
          </w:p>
        </w:tc>
        <w:tc>
          <w:tcPr>
            <w:tcW w:w="345" w:type="pct"/>
            <w:tcBorders>
              <w:top w:val="nil"/>
              <w:left w:val="nil"/>
              <w:bottom w:val="single" w:sz="4" w:space="0" w:color="auto"/>
              <w:right w:val="single" w:sz="4" w:space="0" w:color="auto"/>
            </w:tcBorders>
            <w:shd w:val="clear" w:color="auto" w:fill="auto"/>
            <w:noWrap/>
            <w:vAlign w:val="center"/>
            <w:hideMark/>
          </w:tcPr>
          <w:p w14:paraId="6688D036"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8 336</w:t>
            </w:r>
          </w:p>
        </w:tc>
        <w:tc>
          <w:tcPr>
            <w:tcW w:w="345" w:type="pct"/>
            <w:tcBorders>
              <w:top w:val="nil"/>
              <w:left w:val="nil"/>
              <w:bottom w:val="single" w:sz="4" w:space="0" w:color="auto"/>
              <w:right w:val="single" w:sz="4" w:space="0" w:color="auto"/>
            </w:tcBorders>
            <w:shd w:val="clear" w:color="auto" w:fill="auto"/>
            <w:noWrap/>
            <w:vAlign w:val="center"/>
            <w:hideMark/>
          </w:tcPr>
          <w:p w14:paraId="29A89A69"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8 314</w:t>
            </w:r>
          </w:p>
        </w:tc>
        <w:tc>
          <w:tcPr>
            <w:tcW w:w="345" w:type="pct"/>
            <w:tcBorders>
              <w:top w:val="nil"/>
              <w:left w:val="nil"/>
              <w:bottom w:val="single" w:sz="4" w:space="0" w:color="auto"/>
              <w:right w:val="single" w:sz="4" w:space="0" w:color="auto"/>
            </w:tcBorders>
            <w:shd w:val="clear" w:color="auto" w:fill="auto"/>
            <w:noWrap/>
            <w:vAlign w:val="center"/>
            <w:hideMark/>
          </w:tcPr>
          <w:p w14:paraId="44386C1C"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8 293</w:t>
            </w:r>
          </w:p>
        </w:tc>
        <w:tc>
          <w:tcPr>
            <w:tcW w:w="306" w:type="pct"/>
            <w:tcBorders>
              <w:top w:val="nil"/>
              <w:left w:val="nil"/>
              <w:bottom w:val="single" w:sz="4" w:space="0" w:color="auto"/>
              <w:right w:val="single" w:sz="8" w:space="0" w:color="auto"/>
            </w:tcBorders>
            <w:shd w:val="clear" w:color="auto" w:fill="auto"/>
            <w:noWrap/>
            <w:vAlign w:val="center"/>
            <w:hideMark/>
          </w:tcPr>
          <w:p w14:paraId="43985054"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-2,29</w:t>
            </w:r>
          </w:p>
        </w:tc>
      </w:tr>
      <w:tr w:rsidR="00824524" w:rsidRPr="00824524" w14:paraId="7D0C4974" w14:textId="77777777" w:rsidTr="00824524">
        <w:tc>
          <w:tcPr>
            <w:tcW w:w="900" w:type="pct"/>
            <w:tcBorders>
              <w:top w:val="nil"/>
              <w:left w:val="single" w:sz="8" w:space="0" w:color="auto"/>
              <w:bottom w:val="single" w:sz="4" w:space="0" w:color="auto"/>
              <w:right w:val="single" w:sz="4" w:space="0" w:color="auto"/>
            </w:tcBorders>
            <w:shd w:val="clear" w:color="auto" w:fill="auto"/>
            <w:noWrap/>
            <w:vAlign w:val="center"/>
            <w:hideMark/>
          </w:tcPr>
          <w:p w14:paraId="6F543817" w14:textId="77777777" w:rsidR="00824524" w:rsidRPr="00824524" w:rsidRDefault="00824524" w:rsidP="00824524">
            <w:pPr>
              <w:spacing w:after="0" w:line="240" w:lineRule="auto"/>
              <w:rPr>
                <w:rFonts w:ascii="Arial" w:eastAsia="Times New Roman" w:hAnsi="Arial" w:cs="Arial"/>
                <w:sz w:val="16"/>
                <w:szCs w:val="16"/>
                <w:lang w:eastAsia="pl-PL"/>
              </w:rPr>
            </w:pPr>
            <w:r w:rsidRPr="00824524">
              <w:rPr>
                <w:rFonts w:ascii="Arial" w:eastAsia="Times New Roman" w:hAnsi="Arial" w:cs="Arial"/>
                <w:sz w:val="16"/>
                <w:szCs w:val="16"/>
                <w:lang w:eastAsia="pl-PL"/>
              </w:rPr>
              <w:t xml:space="preserve">Grabica </w:t>
            </w:r>
          </w:p>
        </w:tc>
        <w:tc>
          <w:tcPr>
            <w:tcW w:w="345" w:type="pct"/>
            <w:tcBorders>
              <w:top w:val="nil"/>
              <w:left w:val="nil"/>
              <w:bottom w:val="single" w:sz="4" w:space="0" w:color="auto"/>
              <w:right w:val="single" w:sz="4" w:space="0" w:color="auto"/>
            </w:tcBorders>
            <w:shd w:val="clear" w:color="auto" w:fill="auto"/>
            <w:noWrap/>
            <w:vAlign w:val="center"/>
            <w:hideMark/>
          </w:tcPr>
          <w:p w14:paraId="0CF8C22B"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6 087</w:t>
            </w:r>
          </w:p>
        </w:tc>
        <w:tc>
          <w:tcPr>
            <w:tcW w:w="345" w:type="pct"/>
            <w:tcBorders>
              <w:top w:val="nil"/>
              <w:left w:val="nil"/>
              <w:bottom w:val="single" w:sz="4" w:space="0" w:color="auto"/>
              <w:right w:val="single" w:sz="4" w:space="0" w:color="auto"/>
            </w:tcBorders>
            <w:shd w:val="clear" w:color="auto" w:fill="auto"/>
            <w:noWrap/>
            <w:vAlign w:val="center"/>
            <w:hideMark/>
          </w:tcPr>
          <w:p w14:paraId="3E3DB02E"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6 085</w:t>
            </w:r>
          </w:p>
        </w:tc>
        <w:tc>
          <w:tcPr>
            <w:tcW w:w="345" w:type="pct"/>
            <w:tcBorders>
              <w:top w:val="nil"/>
              <w:left w:val="nil"/>
              <w:bottom w:val="single" w:sz="4" w:space="0" w:color="auto"/>
              <w:right w:val="single" w:sz="4" w:space="0" w:color="auto"/>
            </w:tcBorders>
            <w:shd w:val="clear" w:color="auto" w:fill="auto"/>
            <w:noWrap/>
            <w:vAlign w:val="center"/>
            <w:hideMark/>
          </w:tcPr>
          <w:p w14:paraId="5F9CB644"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6 083</w:t>
            </w:r>
          </w:p>
        </w:tc>
        <w:tc>
          <w:tcPr>
            <w:tcW w:w="345" w:type="pct"/>
            <w:tcBorders>
              <w:top w:val="nil"/>
              <w:left w:val="nil"/>
              <w:bottom w:val="single" w:sz="4" w:space="0" w:color="auto"/>
              <w:right w:val="single" w:sz="4" w:space="0" w:color="auto"/>
            </w:tcBorders>
            <w:shd w:val="clear" w:color="auto" w:fill="auto"/>
            <w:noWrap/>
            <w:vAlign w:val="center"/>
            <w:hideMark/>
          </w:tcPr>
          <w:p w14:paraId="1A093B94"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6 082</w:t>
            </w:r>
          </w:p>
        </w:tc>
        <w:tc>
          <w:tcPr>
            <w:tcW w:w="345" w:type="pct"/>
            <w:tcBorders>
              <w:top w:val="nil"/>
              <w:left w:val="nil"/>
              <w:bottom w:val="single" w:sz="4" w:space="0" w:color="auto"/>
              <w:right w:val="single" w:sz="4" w:space="0" w:color="auto"/>
            </w:tcBorders>
            <w:shd w:val="clear" w:color="auto" w:fill="auto"/>
            <w:noWrap/>
            <w:vAlign w:val="center"/>
            <w:hideMark/>
          </w:tcPr>
          <w:p w14:paraId="6F3F4D51"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6 083</w:t>
            </w:r>
          </w:p>
        </w:tc>
        <w:tc>
          <w:tcPr>
            <w:tcW w:w="345" w:type="pct"/>
            <w:tcBorders>
              <w:top w:val="nil"/>
              <w:left w:val="nil"/>
              <w:bottom w:val="single" w:sz="4" w:space="0" w:color="auto"/>
              <w:right w:val="single" w:sz="4" w:space="0" w:color="auto"/>
            </w:tcBorders>
            <w:shd w:val="clear" w:color="auto" w:fill="auto"/>
            <w:noWrap/>
            <w:vAlign w:val="center"/>
            <w:hideMark/>
          </w:tcPr>
          <w:p w14:paraId="6A86113D"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6 081</w:t>
            </w:r>
          </w:p>
        </w:tc>
        <w:tc>
          <w:tcPr>
            <w:tcW w:w="345" w:type="pct"/>
            <w:tcBorders>
              <w:top w:val="nil"/>
              <w:left w:val="nil"/>
              <w:bottom w:val="single" w:sz="4" w:space="0" w:color="auto"/>
              <w:right w:val="single" w:sz="4" w:space="0" w:color="auto"/>
            </w:tcBorders>
            <w:shd w:val="clear" w:color="auto" w:fill="auto"/>
            <w:noWrap/>
            <w:vAlign w:val="center"/>
            <w:hideMark/>
          </w:tcPr>
          <w:p w14:paraId="345031E5"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6 082</w:t>
            </w:r>
          </w:p>
        </w:tc>
        <w:tc>
          <w:tcPr>
            <w:tcW w:w="345" w:type="pct"/>
            <w:tcBorders>
              <w:top w:val="nil"/>
              <w:left w:val="nil"/>
              <w:bottom w:val="single" w:sz="4" w:space="0" w:color="auto"/>
              <w:right w:val="single" w:sz="4" w:space="0" w:color="auto"/>
            </w:tcBorders>
            <w:shd w:val="clear" w:color="auto" w:fill="auto"/>
            <w:noWrap/>
            <w:vAlign w:val="center"/>
            <w:hideMark/>
          </w:tcPr>
          <w:p w14:paraId="0396E4C7"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6 082</w:t>
            </w:r>
          </w:p>
        </w:tc>
        <w:tc>
          <w:tcPr>
            <w:tcW w:w="345" w:type="pct"/>
            <w:tcBorders>
              <w:top w:val="nil"/>
              <w:left w:val="nil"/>
              <w:bottom w:val="single" w:sz="4" w:space="0" w:color="auto"/>
              <w:right w:val="single" w:sz="4" w:space="0" w:color="auto"/>
            </w:tcBorders>
            <w:shd w:val="clear" w:color="auto" w:fill="auto"/>
            <w:noWrap/>
            <w:vAlign w:val="center"/>
            <w:hideMark/>
          </w:tcPr>
          <w:p w14:paraId="4ED35DD0"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6 081</w:t>
            </w:r>
          </w:p>
        </w:tc>
        <w:tc>
          <w:tcPr>
            <w:tcW w:w="345" w:type="pct"/>
            <w:tcBorders>
              <w:top w:val="nil"/>
              <w:left w:val="nil"/>
              <w:bottom w:val="single" w:sz="4" w:space="0" w:color="auto"/>
              <w:right w:val="single" w:sz="4" w:space="0" w:color="auto"/>
            </w:tcBorders>
            <w:shd w:val="clear" w:color="auto" w:fill="auto"/>
            <w:noWrap/>
            <w:vAlign w:val="center"/>
            <w:hideMark/>
          </w:tcPr>
          <w:p w14:paraId="1DC2E542"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6 075</w:t>
            </w:r>
          </w:p>
        </w:tc>
        <w:tc>
          <w:tcPr>
            <w:tcW w:w="345" w:type="pct"/>
            <w:tcBorders>
              <w:top w:val="nil"/>
              <w:left w:val="nil"/>
              <w:bottom w:val="single" w:sz="4" w:space="0" w:color="auto"/>
              <w:right w:val="single" w:sz="4" w:space="0" w:color="auto"/>
            </w:tcBorders>
            <w:shd w:val="clear" w:color="auto" w:fill="auto"/>
            <w:noWrap/>
            <w:vAlign w:val="center"/>
            <w:hideMark/>
          </w:tcPr>
          <w:p w14:paraId="58E1CFA5"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6 072</w:t>
            </w:r>
          </w:p>
        </w:tc>
        <w:tc>
          <w:tcPr>
            <w:tcW w:w="306" w:type="pct"/>
            <w:tcBorders>
              <w:top w:val="nil"/>
              <w:left w:val="nil"/>
              <w:bottom w:val="single" w:sz="4" w:space="0" w:color="auto"/>
              <w:right w:val="single" w:sz="8" w:space="0" w:color="auto"/>
            </w:tcBorders>
            <w:shd w:val="clear" w:color="auto" w:fill="auto"/>
            <w:noWrap/>
            <w:vAlign w:val="center"/>
            <w:hideMark/>
          </w:tcPr>
          <w:p w14:paraId="69E7CF65"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-0,25</w:t>
            </w:r>
          </w:p>
        </w:tc>
      </w:tr>
      <w:tr w:rsidR="00824524" w:rsidRPr="00824524" w14:paraId="4645DECE" w14:textId="77777777" w:rsidTr="00824524">
        <w:tc>
          <w:tcPr>
            <w:tcW w:w="900" w:type="pct"/>
            <w:tcBorders>
              <w:top w:val="nil"/>
              <w:left w:val="single" w:sz="8" w:space="0" w:color="auto"/>
              <w:bottom w:val="single" w:sz="4" w:space="0" w:color="auto"/>
              <w:right w:val="single" w:sz="4" w:space="0" w:color="auto"/>
            </w:tcBorders>
            <w:shd w:val="clear" w:color="auto" w:fill="auto"/>
            <w:noWrap/>
            <w:vAlign w:val="center"/>
            <w:hideMark/>
          </w:tcPr>
          <w:p w14:paraId="5B6AD954" w14:textId="77777777" w:rsidR="00824524" w:rsidRPr="00824524" w:rsidRDefault="00824524" w:rsidP="00824524">
            <w:pPr>
              <w:spacing w:after="0" w:line="240" w:lineRule="auto"/>
              <w:rPr>
                <w:rFonts w:ascii="Arial" w:eastAsia="Times New Roman" w:hAnsi="Arial" w:cs="Arial"/>
                <w:sz w:val="16"/>
                <w:szCs w:val="16"/>
                <w:lang w:eastAsia="pl-PL"/>
              </w:rPr>
            </w:pPr>
            <w:r w:rsidRPr="00824524">
              <w:rPr>
                <w:rFonts w:ascii="Arial" w:eastAsia="Times New Roman" w:hAnsi="Arial" w:cs="Arial"/>
                <w:sz w:val="16"/>
                <w:szCs w:val="16"/>
                <w:lang w:eastAsia="pl-PL"/>
              </w:rPr>
              <w:t>Łęki Szlacheckie</w:t>
            </w:r>
          </w:p>
        </w:tc>
        <w:tc>
          <w:tcPr>
            <w:tcW w:w="345" w:type="pct"/>
            <w:tcBorders>
              <w:top w:val="nil"/>
              <w:left w:val="nil"/>
              <w:bottom w:val="single" w:sz="4" w:space="0" w:color="auto"/>
              <w:right w:val="single" w:sz="4" w:space="0" w:color="auto"/>
            </w:tcBorders>
            <w:shd w:val="clear" w:color="auto" w:fill="auto"/>
            <w:noWrap/>
            <w:vAlign w:val="center"/>
            <w:hideMark/>
          </w:tcPr>
          <w:p w14:paraId="2D2064D3"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3 490</w:t>
            </w:r>
          </w:p>
        </w:tc>
        <w:tc>
          <w:tcPr>
            <w:tcW w:w="345" w:type="pct"/>
            <w:tcBorders>
              <w:top w:val="nil"/>
              <w:left w:val="nil"/>
              <w:bottom w:val="single" w:sz="4" w:space="0" w:color="auto"/>
              <w:right w:val="single" w:sz="4" w:space="0" w:color="auto"/>
            </w:tcBorders>
            <w:shd w:val="clear" w:color="auto" w:fill="auto"/>
            <w:noWrap/>
            <w:vAlign w:val="center"/>
            <w:hideMark/>
          </w:tcPr>
          <w:p w14:paraId="4EC8CF6A"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3 474</w:t>
            </w:r>
          </w:p>
        </w:tc>
        <w:tc>
          <w:tcPr>
            <w:tcW w:w="345" w:type="pct"/>
            <w:tcBorders>
              <w:top w:val="nil"/>
              <w:left w:val="nil"/>
              <w:bottom w:val="single" w:sz="4" w:space="0" w:color="auto"/>
              <w:right w:val="single" w:sz="4" w:space="0" w:color="auto"/>
            </w:tcBorders>
            <w:shd w:val="clear" w:color="auto" w:fill="auto"/>
            <w:noWrap/>
            <w:vAlign w:val="center"/>
            <w:hideMark/>
          </w:tcPr>
          <w:p w14:paraId="08C9EA68"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3 457</w:t>
            </w:r>
          </w:p>
        </w:tc>
        <w:tc>
          <w:tcPr>
            <w:tcW w:w="345" w:type="pct"/>
            <w:tcBorders>
              <w:top w:val="nil"/>
              <w:left w:val="nil"/>
              <w:bottom w:val="single" w:sz="4" w:space="0" w:color="auto"/>
              <w:right w:val="single" w:sz="4" w:space="0" w:color="auto"/>
            </w:tcBorders>
            <w:shd w:val="clear" w:color="auto" w:fill="auto"/>
            <w:noWrap/>
            <w:vAlign w:val="center"/>
            <w:hideMark/>
          </w:tcPr>
          <w:p w14:paraId="4532438A"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3 441</w:t>
            </w:r>
          </w:p>
        </w:tc>
        <w:tc>
          <w:tcPr>
            <w:tcW w:w="345" w:type="pct"/>
            <w:tcBorders>
              <w:top w:val="nil"/>
              <w:left w:val="nil"/>
              <w:bottom w:val="single" w:sz="4" w:space="0" w:color="auto"/>
              <w:right w:val="single" w:sz="4" w:space="0" w:color="auto"/>
            </w:tcBorders>
            <w:shd w:val="clear" w:color="auto" w:fill="auto"/>
            <w:noWrap/>
            <w:vAlign w:val="center"/>
            <w:hideMark/>
          </w:tcPr>
          <w:p w14:paraId="3455E1F8"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3 427</w:t>
            </w:r>
          </w:p>
        </w:tc>
        <w:tc>
          <w:tcPr>
            <w:tcW w:w="345" w:type="pct"/>
            <w:tcBorders>
              <w:top w:val="nil"/>
              <w:left w:val="nil"/>
              <w:bottom w:val="single" w:sz="4" w:space="0" w:color="auto"/>
              <w:right w:val="single" w:sz="4" w:space="0" w:color="auto"/>
            </w:tcBorders>
            <w:shd w:val="clear" w:color="auto" w:fill="auto"/>
            <w:noWrap/>
            <w:vAlign w:val="center"/>
            <w:hideMark/>
          </w:tcPr>
          <w:p w14:paraId="5DCAC2F4"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3 414</w:t>
            </w:r>
          </w:p>
        </w:tc>
        <w:tc>
          <w:tcPr>
            <w:tcW w:w="345" w:type="pct"/>
            <w:tcBorders>
              <w:top w:val="nil"/>
              <w:left w:val="nil"/>
              <w:bottom w:val="single" w:sz="4" w:space="0" w:color="auto"/>
              <w:right w:val="single" w:sz="4" w:space="0" w:color="auto"/>
            </w:tcBorders>
            <w:shd w:val="clear" w:color="auto" w:fill="auto"/>
            <w:noWrap/>
            <w:vAlign w:val="center"/>
            <w:hideMark/>
          </w:tcPr>
          <w:p w14:paraId="46A5FF01"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3 401</w:t>
            </w:r>
          </w:p>
        </w:tc>
        <w:tc>
          <w:tcPr>
            <w:tcW w:w="345" w:type="pct"/>
            <w:tcBorders>
              <w:top w:val="nil"/>
              <w:left w:val="nil"/>
              <w:bottom w:val="single" w:sz="4" w:space="0" w:color="auto"/>
              <w:right w:val="single" w:sz="4" w:space="0" w:color="auto"/>
            </w:tcBorders>
            <w:shd w:val="clear" w:color="auto" w:fill="auto"/>
            <w:noWrap/>
            <w:vAlign w:val="center"/>
            <w:hideMark/>
          </w:tcPr>
          <w:p w14:paraId="6934A692"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3 388</w:t>
            </w:r>
          </w:p>
        </w:tc>
        <w:tc>
          <w:tcPr>
            <w:tcW w:w="345" w:type="pct"/>
            <w:tcBorders>
              <w:top w:val="nil"/>
              <w:left w:val="nil"/>
              <w:bottom w:val="single" w:sz="4" w:space="0" w:color="auto"/>
              <w:right w:val="single" w:sz="4" w:space="0" w:color="auto"/>
            </w:tcBorders>
            <w:shd w:val="clear" w:color="auto" w:fill="auto"/>
            <w:noWrap/>
            <w:vAlign w:val="center"/>
            <w:hideMark/>
          </w:tcPr>
          <w:p w14:paraId="23E72DBF"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3 374</w:t>
            </w:r>
          </w:p>
        </w:tc>
        <w:tc>
          <w:tcPr>
            <w:tcW w:w="345" w:type="pct"/>
            <w:tcBorders>
              <w:top w:val="nil"/>
              <w:left w:val="nil"/>
              <w:bottom w:val="single" w:sz="4" w:space="0" w:color="auto"/>
              <w:right w:val="single" w:sz="4" w:space="0" w:color="auto"/>
            </w:tcBorders>
            <w:shd w:val="clear" w:color="auto" w:fill="auto"/>
            <w:noWrap/>
            <w:vAlign w:val="center"/>
            <w:hideMark/>
          </w:tcPr>
          <w:p w14:paraId="76D2B1C7"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3 359</w:t>
            </w:r>
          </w:p>
        </w:tc>
        <w:tc>
          <w:tcPr>
            <w:tcW w:w="345" w:type="pct"/>
            <w:tcBorders>
              <w:top w:val="nil"/>
              <w:left w:val="nil"/>
              <w:bottom w:val="single" w:sz="4" w:space="0" w:color="auto"/>
              <w:right w:val="single" w:sz="4" w:space="0" w:color="auto"/>
            </w:tcBorders>
            <w:shd w:val="clear" w:color="auto" w:fill="auto"/>
            <w:noWrap/>
            <w:vAlign w:val="center"/>
            <w:hideMark/>
          </w:tcPr>
          <w:p w14:paraId="0BFB24BE"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3 347</w:t>
            </w:r>
          </w:p>
        </w:tc>
        <w:tc>
          <w:tcPr>
            <w:tcW w:w="306" w:type="pct"/>
            <w:tcBorders>
              <w:top w:val="nil"/>
              <w:left w:val="nil"/>
              <w:bottom w:val="single" w:sz="4" w:space="0" w:color="auto"/>
              <w:right w:val="single" w:sz="8" w:space="0" w:color="auto"/>
            </w:tcBorders>
            <w:shd w:val="clear" w:color="auto" w:fill="auto"/>
            <w:noWrap/>
            <w:vAlign w:val="center"/>
            <w:hideMark/>
          </w:tcPr>
          <w:p w14:paraId="3CBD53D5"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-4,10</w:t>
            </w:r>
          </w:p>
        </w:tc>
      </w:tr>
      <w:tr w:rsidR="00824524" w:rsidRPr="00824524" w14:paraId="5A94397B" w14:textId="77777777" w:rsidTr="00824524">
        <w:tc>
          <w:tcPr>
            <w:tcW w:w="900" w:type="pct"/>
            <w:tcBorders>
              <w:top w:val="nil"/>
              <w:left w:val="single" w:sz="8" w:space="0" w:color="auto"/>
              <w:bottom w:val="single" w:sz="4" w:space="0" w:color="auto"/>
              <w:right w:val="single" w:sz="4" w:space="0" w:color="auto"/>
            </w:tcBorders>
            <w:shd w:val="clear" w:color="auto" w:fill="auto"/>
            <w:noWrap/>
            <w:vAlign w:val="center"/>
            <w:hideMark/>
          </w:tcPr>
          <w:p w14:paraId="0181692B" w14:textId="77777777" w:rsidR="00824524" w:rsidRPr="00824524" w:rsidRDefault="00824524" w:rsidP="00824524">
            <w:pPr>
              <w:spacing w:after="0" w:line="240" w:lineRule="auto"/>
              <w:rPr>
                <w:rFonts w:ascii="Arial" w:eastAsia="Times New Roman" w:hAnsi="Arial" w:cs="Arial"/>
                <w:sz w:val="16"/>
                <w:szCs w:val="16"/>
                <w:lang w:eastAsia="pl-PL"/>
              </w:rPr>
            </w:pPr>
            <w:r w:rsidRPr="00824524">
              <w:rPr>
                <w:rFonts w:ascii="Arial" w:eastAsia="Times New Roman" w:hAnsi="Arial" w:cs="Arial"/>
                <w:sz w:val="16"/>
                <w:szCs w:val="16"/>
                <w:lang w:eastAsia="pl-PL"/>
              </w:rPr>
              <w:t xml:space="preserve">Moszczenica </w:t>
            </w:r>
          </w:p>
        </w:tc>
        <w:tc>
          <w:tcPr>
            <w:tcW w:w="345" w:type="pct"/>
            <w:tcBorders>
              <w:top w:val="nil"/>
              <w:left w:val="nil"/>
              <w:bottom w:val="single" w:sz="4" w:space="0" w:color="auto"/>
              <w:right w:val="single" w:sz="4" w:space="0" w:color="auto"/>
            </w:tcBorders>
            <w:shd w:val="clear" w:color="auto" w:fill="auto"/>
            <w:noWrap/>
            <w:vAlign w:val="center"/>
            <w:hideMark/>
          </w:tcPr>
          <w:p w14:paraId="5CAC526A"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12 791</w:t>
            </w:r>
          </w:p>
        </w:tc>
        <w:tc>
          <w:tcPr>
            <w:tcW w:w="345" w:type="pct"/>
            <w:tcBorders>
              <w:top w:val="nil"/>
              <w:left w:val="nil"/>
              <w:bottom w:val="single" w:sz="4" w:space="0" w:color="auto"/>
              <w:right w:val="single" w:sz="4" w:space="0" w:color="auto"/>
            </w:tcBorders>
            <w:shd w:val="clear" w:color="auto" w:fill="auto"/>
            <w:noWrap/>
            <w:vAlign w:val="center"/>
            <w:hideMark/>
          </w:tcPr>
          <w:p w14:paraId="59E28466"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12 783</w:t>
            </w:r>
          </w:p>
        </w:tc>
        <w:tc>
          <w:tcPr>
            <w:tcW w:w="345" w:type="pct"/>
            <w:tcBorders>
              <w:top w:val="nil"/>
              <w:left w:val="nil"/>
              <w:bottom w:val="single" w:sz="4" w:space="0" w:color="auto"/>
              <w:right w:val="single" w:sz="4" w:space="0" w:color="auto"/>
            </w:tcBorders>
            <w:shd w:val="clear" w:color="auto" w:fill="auto"/>
            <w:noWrap/>
            <w:vAlign w:val="center"/>
            <w:hideMark/>
          </w:tcPr>
          <w:p w14:paraId="61FE24D4"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12 779</w:t>
            </w:r>
          </w:p>
        </w:tc>
        <w:tc>
          <w:tcPr>
            <w:tcW w:w="345" w:type="pct"/>
            <w:tcBorders>
              <w:top w:val="nil"/>
              <w:left w:val="nil"/>
              <w:bottom w:val="single" w:sz="4" w:space="0" w:color="auto"/>
              <w:right w:val="single" w:sz="4" w:space="0" w:color="auto"/>
            </w:tcBorders>
            <w:shd w:val="clear" w:color="auto" w:fill="auto"/>
            <w:noWrap/>
            <w:vAlign w:val="center"/>
            <w:hideMark/>
          </w:tcPr>
          <w:p w14:paraId="6DD7C8CE"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12 773</w:t>
            </w:r>
          </w:p>
        </w:tc>
        <w:tc>
          <w:tcPr>
            <w:tcW w:w="345" w:type="pct"/>
            <w:tcBorders>
              <w:top w:val="nil"/>
              <w:left w:val="nil"/>
              <w:bottom w:val="single" w:sz="4" w:space="0" w:color="auto"/>
              <w:right w:val="single" w:sz="4" w:space="0" w:color="auto"/>
            </w:tcBorders>
            <w:shd w:val="clear" w:color="auto" w:fill="auto"/>
            <w:noWrap/>
            <w:vAlign w:val="center"/>
            <w:hideMark/>
          </w:tcPr>
          <w:p w14:paraId="0A3F8757"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12 766</w:t>
            </w:r>
          </w:p>
        </w:tc>
        <w:tc>
          <w:tcPr>
            <w:tcW w:w="345" w:type="pct"/>
            <w:tcBorders>
              <w:top w:val="nil"/>
              <w:left w:val="nil"/>
              <w:bottom w:val="single" w:sz="4" w:space="0" w:color="auto"/>
              <w:right w:val="single" w:sz="4" w:space="0" w:color="auto"/>
            </w:tcBorders>
            <w:shd w:val="clear" w:color="auto" w:fill="auto"/>
            <w:noWrap/>
            <w:vAlign w:val="center"/>
            <w:hideMark/>
          </w:tcPr>
          <w:p w14:paraId="4237DBDD"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12 761</w:t>
            </w:r>
          </w:p>
        </w:tc>
        <w:tc>
          <w:tcPr>
            <w:tcW w:w="345" w:type="pct"/>
            <w:tcBorders>
              <w:top w:val="nil"/>
              <w:left w:val="nil"/>
              <w:bottom w:val="single" w:sz="4" w:space="0" w:color="auto"/>
              <w:right w:val="single" w:sz="4" w:space="0" w:color="auto"/>
            </w:tcBorders>
            <w:shd w:val="clear" w:color="auto" w:fill="auto"/>
            <w:noWrap/>
            <w:vAlign w:val="center"/>
            <w:hideMark/>
          </w:tcPr>
          <w:p w14:paraId="73FA7D28"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12 752</w:t>
            </w:r>
          </w:p>
        </w:tc>
        <w:tc>
          <w:tcPr>
            <w:tcW w:w="345" w:type="pct"/>
            <w:tcBorders>
              <w:top w:val="nil"/>
              <w:left w:val="nil"/>
              <w:bottom w:val="single" w:sz="4" w:space="0" w:color="auto"/>
              <w:right w:val="single" w:sz="4" w:space="0" w:color="auto"/>
            </w:tcBorders>
            <w:shd w:val="clear" w:color="auto" w:fill="auto"/>
            <w:noWrap/>
            <w:vAlign w:val="center"/>
            <w:hideMark/>
          </w:tcPr>
          <w:p w14:paraId="6BA0597F"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12 740</w:t>
            </w:r>
          </w:p>
        </w:tc>
        <w:tc>
          <w:tcPr>
            <w:tcW w:w="345" w:type="pct"/>
            <w:tcBorders>
              <w:top w:val="nil"/>
              <w:left w:val="nil"/>
              <w:bottom w:val="single" w:sz="4" w:space="0" w:color="auto"/>
              <w:right w:val="single" w:sz="4" w:space="0" w:color="auto"/>
            </w:tcBorders>
            <w:shd w:val="clear" w:color="auto" w:fill="auto"/>
            <w:noWrap/>
            <w:vAlign w:val="center"/>
            <w:hideMark/>
          </w:tcPr>
          <w:p w14:paraId="0196419F"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12 729</w:t>
            </w:r>
          </w:p>
        </w:tc>
        <w:tc>
          <w:tcPr>
            <w:tcW w:w="345" w:type="pct"/>
            <w:tcBorders>
              <w:top w:val="nil"/>
              <w:left w:val="nil"/>
              <w:bottom w:val="single" w:sz="4" w:space="0" w:color="auto"/>
              <w:right w:val="single" w:sz="4" w:space="0" w:color="auto"/>
            </w:tcBorders>
            <w:shd w:val="clear" w:color="auto" w:fill="auto"/>
            <w:noWrap/>
            <w:vAlign w:val="center"/>
            <w:hideMark/>
          </w:tcPr>
          <w:p w14:paraId="7C601433"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12 717</w:t>
            </w:r>
          </w:p>
        </w:tc>
        <w:tc>
          <w:tcPr>
            <w:tcW w:w="345" w:type="pct"/>
            <w:tcBorders>
              <w:top w:val="nil"/>
              <w:left w:val="nil"/>
              <w:bottom w:val="single" w:sz="4" w:space="0" w:color="auto"/>
              <w:right w:val="single" w:sz="4" w:space="0" w:color="auto"/>
            </w:tcBorders>
            <w:shd w:val="clear" w:color="auto" w:fill="auto"/>
            <w:noWrap/>
            <w:vAlign w:val="center"/>
            <w:hideMark/>
          </w:tcPr>
          <w:p w14:paraId="0CF3E583"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12 707</w:t>
            </w:r>
          </w:p>
        </w:tc>
        <w:tc>
          <w:tcPr>
            <w:tcW w:w="306" w:type="pct"/>
            <w:tcBorders>
              <w:top w:val="nil"/>
              <w:left w:val="nil"/>
              <w:bottom w:val="single" w:sz="4" w:space="0" w:color="auto"/>
              <w:right w:val="single" w:sz="8" w:space="0" w:color="auto"/>
            </w:tcBorders>
            <w:shd w:val="clear" w:color="auto" w:fill="auto"/>
            <w:noWrap/>
            <w:vAlign w:val="center"/>
            <w:hideMark/>
          </w:tcPr>
          <w:p w14:paraId="03B890B6"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-0,66</w:t>
            </w:r>
          </w:p>
        </w:tc>
      </w:tr>
      <w:tr w:rsidR="00824524" w:rsidRPr="00824524" w14:paraId="76ADFB0F" w14:textId="77777777" w:rsidTr="00824524">
        <w:tc>
          <w:tcPr>
            <w:tcW w:w="900" w:type="pct"/>
            <w:tcBorders>
              <w:top w:val="nil"/>
              <w:left w:val="single" w:sz="8" w:space="0" w:color="auto"/>
              <w:bottom w:val="single" w:sz="4" w:space="0" w:color="auto"/>
              <w:right w:val="single" w:sz="4" w:space="0" w:color="auto"/>
            </w:tcBorders>
            <w:shd w:val="clear" w:color="auto" w:fill="auto"/>
            <w:noWrap/>
            <w:vAlign w:val="center"/>
            <w:hideMark/>
          </w:tcPr>
          <w:p w14:paraId="036E19B3" w14:textId="77777777" w:rsidR="00824524" w:rsidRPr="00824524" w:rsidRDefault="00824524" w:rsidP="00824524">
            <w:pPr>
              <w:spacing w:after="0" w:line="240" w:lineRule="auto"/>
              <w:rPr>
                <w:rFonts w:ascii="Arial" w:eastAsia="Times New Roman" w:hAnsi="Arial" w:cs="Arial"/>
                <w:sz w:val="16"/>
                <w:szCs w:val="16"/>
                <w:lang w:eastAsia="pl-PL"/>
              </w:rPr>
            </w:pPr>
            <w:r w:rsidRPr="00824524">
              <w:rPr>
                <w:rFonts w:ascii="Arial" w:eastAsia="Times New Roman" w:hAnsi="Arial" w:cs="Arial"/>
                <w:sz w:val="16"/>
                <w:szCs w:val="16"/>
                <w:lang w:eastAsia="pl-PL"/>
              </w:rPr>
              <w:t xml:space="preserve">Ręczno </w:t>
            </w:r>
          </w:p>
        </w:tc>
        <w:tc>
          <w:tcPr>
            <w:tcW w:w="345" w:type="pct"/>
            <w:tcBorders>
              <w:top w:val="nil"/>
              <w:left w:val="nil"/>
              <w:bottom w:val="single" w:sz="4" w:space="0" w:color="auto"/>
              <w:right w:val="single" w:sz="4" w:space="0" w:color="auto"/>
            </w:tcBorders>
            <w:shd w:val="clear" w:color="auto" w:fill="auto"/>
            <w:noWrap/>
            <w:vAlign w:val="center"/>
            <w:hideMark/>
          </w:tcPr>
          <w:p w14:paraId="31DC9EBA"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3 504</w:t>
            </w:r>
          </w:p>
        </w:tc>
        <w:tc>
          <w:tcPr>
            <w:tcW w:w="345" w:type="pct"/>
            <w:tcBorders>
              <w:top w:val="nil"/>
              <w:left w:val="nil"/>
              <w:bottom w:val="single" w:sz="4" w:space="0" w:color="auto"/>
              <w:right w:val="single" w:sz="4" w:space="0" w:color="auto"/>
            </w:tcBorders>
            <w:shd w:val="clear" w:color="auto" w:fill="auto"/>
            <w:noWrap/>
            <w:vAlign w:val="center"/>
            <w:hideMark/>
          </w:tcPr>
          <w:p w14:paraId="77C20FF9"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3 487</w:t>
            </w:r>
          </w:p>
        </w:tc>
        <w:tc>
          <w:tcPr>
            <w:tcW w:w="345" w:type="pct"/>
            <w:tcBorders>
              <w:top w:val="nil"/>
              <w:left w:val="nil"/>
              <w:bottom w:val="single" w:sz="4" w:space="0" w:color="auto"/>
              <w:right w:val="single" w:sz="4" w:space="0" w:color="auto"/>
            </w:tcBorders>
            <w:shd w:val="clear" w:color="auto" w:fill="auto"/>
            <w:noWrap/>
            <w:vAlign w:val="center"/>
            <w:hideMark/>
          </w:tcPr>
          <w:p w14:paraId="6AEBAB75"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3 472</w:t>
            </w:r>
          </w:p>
        </w:tc>
        <w:tc>
          <w:tcPr>
            <w:tcW w:w="345" w:type="pct"/>
            <w:tcBorders>
              <w:top w:val="nil"/>
              <w:left w:val="nil"/>
              <w:bottom w:val="single" w:sz="4" w:space="0" w:color="auto"/>
              <w:right w:val="single" w:sz="4" w:space="0" w:color="auto"/>
            </w:tcBorders>
            <w:shd w:val="clear" w:color="auto" w:fill="auto"/>
            <w:noWrap/>
            <w:vAlign w:val="center"/>
            <w:hideMark/>
          </w:tcPr>
          <w:p w14:paraId="6E1D85D6"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3 456</w:t>
            </w:r>
          </w:p>
        </w:tc>
        <w:tc>
          <w:tcPr>
            <w:tcW w:w="345" w:type="pct"/>
            <w:tcBorders>
              <w:top w:val="nil"/>
              <w:left w:val="nil"/>
              <w:bottom w:val="single" w:sz="4" w:space="0" w:color="auto"/>
              <w:right w:val="single" w:sz="4" w:space="0" w:color="auto"/>
            </w:tcBorders>
            <w:shd w:val="clear" w:color="auto" w:fill="auto"/>
            <w:noWrap/>
            <w:vAlign w:val="center"/>
            <w:hideMark/>
          </w:tcPr>
          <w:p w14:paraId="7DA456F4"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3 441</w:t>
            </w:r>
          </w:p>
        </w:tc>
        <w:tc>
          <w:tcPr>
            <w:tcW w:w="345" w:type="pct"/>
            <w:tcBorders>
              <w:top w:val="nil"/>
              <w:left w:val="nil"/>
              <w:bottom w:val="single" w:sz="4" w:space="0" w:color="auto"/>
              <w:right w:val="single" w:sz="4" w:space="0" w:color="auto"/>
            </w:tcBorders>
            <w:shd w:val="clear" w:color="auto" w:fill="auto"/>
            <w:noWrap/>
            <w:vAlign w:val="center"/>
            <w:hideMark/>
          </w:tcPr>
          <w:p w14:paraId="24A8C45B"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3 424</w:t>
            </w:r>
          </w:p>
        </w:tc>
        <w:tc>
          <w:tcPr>
            <w:tcW w:w="345" w:type="pct"/>
            <w:tcBorders>
              <w:top w:val="nil"/>
              <w:left w:val="nil"/>
              <w:bottom w:val="single" w:sz="4" w:space="0" w:color="auto"/>
              <w:right w:val="single" w:sz="4" w:space="0" w:color="auto"/>
            </w:tcBorders>
            <w:shd w:val="clear" w:color="auto" w:fill="auto"/>
            <w:noWrap/>
            <w:vAlign w:val="center"/>
            <w:hideMark/>
          </w:tcPr>
          <w:p w14:paraId="79819851"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3 408</w:t>
            </w:r>
          </w:p>
        </w:tc>
        <w:tc>
          <w:tcPr>
            <w:tcW w:w="345" w:type="pct"/>
            <w:tcBorders>
              <w:top w:val="nil"/>
              <w:left w:val="nil"/>
              <w:bottom w:val="single" w:sz="4" w:space="0" w:color="auto"/>
              <w:right w:val="single" w:sz="4" w:space="0" w:color="auto"/>
            </w:tcBorders>
            <w:shd w:val="clear" w:color="auto" w:fill="auto"/>
            <w:noWrap/>
            <w:vAlign w:val="center"/>
            <w:hideMark/>
          </w:tcPr>
          <w:p w14:paraId="7BBD63A4"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3 391</w:t>
            </w:r>
          </w:p>
        </w:tc>
        <w:tc>
          <w:tcPr>
            <w:tcW w:w="345" w:type="pct"/>
            <w:tcBorders>
              <w:top w:val="nil"/>
              <w:left w:val="nil"/>
              <w:bottom w:val="single" w:sz="4" w:space="0" w:color="auto"/>
              <w:right w:val="single" w:sz="4" w:space="0" w:color="auto"/>
            </w:tcBorders>
            <w:shd w:val="clear" w:color="auto" w:fill="auto"/>
            <w:noWrap/>
            <w:vAlign w:val="center"/>
            <w:hideMark/>
          </w:tcPr>
          <w:p w14:paraId="2BA49379"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3 373</w:t>
            </w:r>
          </w:p>
        </w:tc>
        <w:tc>
          <w:tcPr>
            <w:tcW w:w="345" w:type="pct"/>
            <w:tcBorders>
              <w:top w:val="nil"/>
              <w:left w:val="nil"/>
              <w:bottom w:val="single" w:sz="4" w:space="0" w:color="auto"/>
              <w:right w:val="single" w:sz="4" w:space="0" w:color="auto"/>
            </w:tcBorders>
            <w:shd w:val="clear" w:color="auto" w:fill="auto"/>
            <w:noWrap/>
            <w:vAlign w:val="center"/>
            <w:hideMark/>
          </w:tcPr>
          <w:p w14:paraId="63BA5D66"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3 355</w:t>
            </w:r>
          </w:p>
        </w:tc>
        <w:tc>
          <w:tcPr>
            <w:tcW w:w="345" w:type="pct"/>
            <w:tcBorders>
              <w:top w:val="nil"/>
              <w:left w:val="nil"/>
              <w:bottom w:val="single" w:sz="4" w:space="0" w:color="auto"/>
              <w:right w:val="single" w:sz="4" w:space="0" w:color="auto"/>
            </w:tcBorders>
            <w:shd w:val="clear" w:color="auto" w:fill="auto"/>
            <w:noWrap/>
            <w:vAlign w:val="center"/>
            <w:hideMark/>
          </w:tcPr>
          <w:p w14:paraId="7F9E0717"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3 338</w:t>
            </w:r>
          </w:p>
        </w:tc>
        <w:tc>
          <w:tcPr>
            <w:tcW w:w="306" w:type="pct"/>
            <w:tcBorders>
              <w:top w:val="nil"/>
              <w:left w:val="nil"/>
              <w:bottom w:val="single" w:sz="4" w:space="0" w:color="auto"/>
              <w:right w:val="single" w:sz="8" w:space="0" w:color="auto"/>
            </w:tcBorders>
            <w:shd w:val="clear" w:color="auto" w:fill="auto"/>
            <w:noWrap/>
            <w:vAlign w:val="center"/>
            <w:hideMark/>
          </w:tcPr>
          <w:p w14:paraId="6C82F2EA"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-4,74</w:t>
            </w:r>
          </w:p>
        </w:tc>
      </w:tr>
      <w:tr w:rsidR="00824524" w:rsidRPr="00824524" w14:paraId="7AA2CB25" w14:textId="77777777" w:rsidTr="00824524">
        <w:tc>
          <w:tcPr>
            <w:tcW w:w="900" w:type="pct"/>
            <w:tcBorders>
              <w:top w:val="nil"/>
              <w:left w:val="single" w:sz="8" w:space="0" w:color="auto"/>
              <w:bottom w:val="single" w:sz="4" w:space="0" w:color="auto"/>
              <w:right w:val="single" w:sz="4" w:space="0" w:color="auto"/>
            </w:tcBorders>
            <w:shd w:val="clear" w:color="auto" w:fill="auto"/>
            <w:noWrap/>
            <w:vAlign w:val="center"/>
            <w:hideMark/>
          </w:tcPr>
          <w:p w14:paraId="0B8558A0" w14:textId="77777777" w:rsidR="00824524" w:rsidRPr="00824524" w:rsidRDefault="00824524" w:rsidP="00824524">
            <w:pPr>
              <w:spacing w:after="0" w:line="240" w:lineRule="auto"/>
              <w:rPr>
                <w:rFonts w:ascii="Arial" w:eastAsia="Times New Roman" w:hAnsi="Arial" w:cs="Arial"/>
                <w:sz w:val="16"/>
                <w:szCs w:val="16"/>
                <w:lang w:eastAsia="pl-PL"/>
              </w:rPr>
            </w:pPr>
            <w:r w:rsidRPr="00824524">
              <w:rPr>
                <w:rFonts w:ascii="Arial" w:eastAsia="Times New Roman" w:hAnsi="Arial" w:cs="Arial"/>
                <w:sz w:val="16"/>
                <w:szCs w:val="16"/>
                <w:lang w:eastAsia="pl-PL"/>
              </w:rPr>
              <w:t xml:space="preserve">Rozprza </w:t>
            </w:r>
          </w:p>
        </w:tc>
        <w:tc>
          <w:tcPr>
            <w:tcW w:w="345" w:type="pct"/>
            <w:tcBorders>
              <w:top w:val="nil"/>
              <w:left w:val="nil"/>
              <w:bottom w:val="single" w:sz="4" w:space="0" w:color="auto"/>
              <w:right w:val="single" w:sz="4" w:space="0" w:color="auto"/>
            </w:tcBorders>
            <w:shd w:val="clear" w:color="auto" w:fill="auto"/>
            <w:noWrap/>
            <w:vAlign w:val="center"/>
            <w:hideMark/>
          </w:tcPr>
          <w:p w14:paraId="15A5B470"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12 456</w:t>
            </w:r>
          </w:p>
        </w:tc>
        <w:tc>
          <w:tcPr>
            <w:tcW w:w="345" w:type="pct"/>
            <w:tcBorders>
              <w:top w:val="nil"/>
              <w:left w:val="nil"/>
              <w:bottom w:val="single" w:sz="4" w:space="0" w:color="auto"/>
              <w:right w:val="single" w:sz="4" w:space="0" w:color="auto"/>
            </w:tcBorders>
            <w:shd w:val="clear" w:color="auto" w:fill="auto"/>
            <w:noWrap/>
            <w:vAlign w:val="center"/>
            <w:hideMark/>
          </w:tcPr>
          <w:p w14:paraId="1107FD04"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12 482</w:t>
            </w:r>
          </w:p>
        </w:tc>
        <w:tc>
          <w:tcPr>
            <w:tcW w:w="345" w:type="pct"/>
            <w:tcBorders>
              <w:top w:val="nil"/>
              <w:left w:val="nil"/>
              <w:bottom w:val="single" w:sz="4" w:space="0" w:color="auto"/>
              <w:right w:val="single" w:sz="4" w:space="0" w:color="auto"/>
            </w:tcBorders>
            <w:shd w:val="clear" w:color="auto" w:fill="auto"/>
            <w:noWrap/>
            <w:vAlign w:val="center"/>
            <w:hideMark/>
          </w:tcPr>
          <w:p w14:paraId="7A822B23"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12 507</w:t>
            </w:r>
          </w:p>
        </w:tc>
        <w:tc>
          <w:tcPr>
            <w:tcW w:w="345" w:type="pct"/>
            <w:tcBorders>
              <w:top w:val="nil"/>
              <w:left w:val="nil"/>
              <w:bottom w:val="single" w:sz="4" w:space="0" w:color="auto"/>
              <w:right w:val="single" w:sz="4" w:space="0" w:color="auto"/>
            </w:tcBorders>
            <w:shd w:val="clear" w:color="auto" w:fill="auto"/>
            <w:noWrap/>
            <w:vAlign w:val="center"/>
            <w:hideMark/>
          </w:tcPr>
          <w:p w14:paraId="6EBDCFC1"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12 528</w:t>
            </w:r>
          </w:p>
        </w:tc>
        <w:tc>
          <w:tcPr>
            <w:tcW w:w="345" w:type="pct"/>
            <w:tcBorders>
              <w:top w:val="nil"/>
              <w:left w:val="nil"/>
              <w:bottom w:val="single" w:sz="4" w:space="0" w:color="auto"/>
              <w:right w:val="single" w:sz="4" w:space="0" w:color="auto"/>
            </w:tcBorders>
            <w:shd w:val="clear" w:color="auto" w:fill="auto"/>
            <w:noWrap/>
            <w:vAlign w:val="center"/>
            <w:hideMark/>
          </w:tcPr>
          <w:p w14:paraId="02D80AA4"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12 549</w:t>
            </w:r>
          </w:p>
        </w:tc>
        <w:tc>
          <w:tcPr>
            <w:tcW w:w="345" w:type="pct"/>
            <w:tcBorders>
              <w:top w:val="nil"/>
              <w:left w:val="nil"/>
              <w:bottom w:val="single" w:sz="4" w:space="0" w:color="auto"/>
              <w:right w:val="single" w:sz="4" w:space="0" w:color="auto"/>
            </w:tcBorders>
            <w:shd w:val="clear" w:color="auto" w:fill="auto"/>
            <w:noWrap/>
            <w:vAlign w:val="center"/>
            <w:hideMark/>
          </w:tcPr>
          <w:p w14:paraId="351CDBDE"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12 574</w:t>
            </w:r>
          </w:p>
        </w:tc>
        <w:tc>
          <w:tcPr>
            <w:tcW w:w="345" w:type="pct"/>
            <w:tcBorders>
              <w:top w:val="nil"/>
              <w:left w:val="nil"/>
              <w:bottom w:val="single" w:sz="4" w:space="0" w:color="auto"/>
              <w:right w:val="single" w:sz="4" w:space="0" w:color="auto"/>
            </w:tcBorders>
            <w:shd w:val="clear" w:color="auto" w:fill="auto"/>
            <w:noWrap/>
            <w:vAlign w:val="center"/>
            <w:hideMark/>
          </w:tcPr>
          <w:p w14:paraId="2F2BA686"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12 597</w:t>
            </w:r>
          </w:p>
        </w:tc>
        <w:tc>
          <w:tcPr>
            <w:tcW w:w="345" w:type="pct"/>
            <w:tcBorders>
              <w:top w:val="nil"/>
              <w:left w:val="nil"/>
              <w:bottom w:val="single" w:sz="4" w:space="0" w:color="auto"/>
              <w:right w:val="single" w:sz="4" w:space="0" w:color="auto"/>
            </w:tcBorders>
            <w:shd w:val="clear" w:color="auto" w:fill="auto"/>
            <w:noWrap/>
            <w:vAlign w:val="center"/>
            <w:hideMark/>
          </w:tcPr>
          <w:p w14:paraId="38A0291D"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12 620</w:t>
            </w:r>
          </w:p>
        </w:tc>
        <w:tc>
          <w:tcPr>
            <w:tcW w:w="345" w:type="pct"/>
            <w:tcBorders>
              <w:top w:val="nil"/>
              <w:left w:val="nil"/>
              <w:bottom w:val="single" w:sz="4" w:space="0" w:color="auto"/>
              <w:right w:val="single" w:sz="4" w:space="0" w:color="auto"/>
            </w:tcBorders>
            <w:shd w:val="clear" w:color="auto" w:fill="auto"/>
            <w:noWrap/>
            <w:vAlign w:val="center"/>
            <w:hideMark/>
          </w:tcPr>
          <w:p w14:paraId="73560D7B"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12 644</w:t>
            </w:r>
          </w:p>
        </w:tc>
        <w:tc>
          <w:tcPr>
            <w:tcW w:w="345" w:type="pct"/>
            <w:tcBorders>
              <w:top w:val="nil"/>
              <w:left w:val="nil"/>
              <w:bottom w:val="single" w:sz="4" w:space="0" w:color="auto"/>
              <w:right w:val="single" w:sz="4" w:space="0" w:color="auto"/>
            </w:tcBorders>
            <w:shd w:val="clear" w:color="auto" w:fill="auto"/>
            <w:noWrap/>
            <w:vAlign w:val="center"/>
            <w:hideMark/>
          </w:tcPr>
          <w:p w14:paraId="4750209E"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12 665</w:t>
            </w:r>
          </w:p>
        </w:tc>
        <w:tc>
          <w:tcPr>
            <w:tcW w:w="345" w:type="pct"/>
            <w:tcBorders>
              <w:top w:val="nil"/>
              <w:left w:val="nil"/>
              <w:bottom w:val="single" w:sz="4" w:space="0" w:color="auto"/>
              <w:right w:val="single" w:sz="4" w:space="0" w:color="auto"/>
            </w:tcBorders>
            <w:shd w:val="clear" w:color="auto" w:fill="auto"/>
            <w:noWrap/>
            <w:vAlign w:val="center"/>
            <w:hideMark/>
          </w:tcPr>
          <w:p w14:paraId="68002DD4"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12 682</w:t>
            </w:r>
          </w:p>
        </w:tc>
        <w:tc>
          <w:tcPr>
            <w:tcW w:w="306" w:type="pct"/>
            <w:tcBorders>
              <w:top w:val="nil"/>
              <w:left w:val="nil"/>
              <w:bottom w:val="single" w:sz="4" w:space="0" w:color="auto"/>
              <w:right w:val="single" w:sz="8" w:space="0" w:color="auto"/>
            </w:tcBorders>
            <w:shd w:val="clear" w:color="auto" w:fill="auto"/>
            <w:noWrap/>
            <w:vAlign w:val="center"/>
            <w:hideMark/>
          </w:tcPr>
          <w:p w14:paraId="69EB1573"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1,81</w:t>
            </w:r>
          </w:p>
        </w:tc>
      </w:tr>
      <w:tr w:rsidR="00824524" w:rsidRPr="00824524" w14:paraId="0D009B26" w14:textId="77777777" w:rsidTr="00B90749">
        <w:tc>
          <w:tcPr>
            <w:tcW w:w="900" w:type="pct"/>
            <w:tcBorders>
              <w:top w:val="nil"/>
              <w:left w:val="single" w:sz="8" w:space="0" w:color="auto"/>
              <w:bottom w:val="single" w:sz="4" w:space="0" w:color="auto"/>
              <w:right w:val="single" w:sz="4" w:space="0" w:color="auto"/>
            </w:tcBorders>
            <w:shd w:val="clear" w:color="auto" w:fill="FFEFFA"/>
            <w:vAlign w:val="center"/>
            <w:hideMark/>
          </w:tcPr>
          <w:p w14:paraId="525839A2" w14:textId="331D52CF" w:rsidR="00824524" w:rsidRPr="00824524" w:rsidRDefault="00824524" w:rsidP="00824524">
            <w:pPr>
              <w:spacing w:after="0" w:line="240" w:lineRule="auto"/>
              <w:rPr>
                <w:rFonts w:ascii="Arial" w:eastAsia="Times New Roman" w:hAnsi="Arial" w:cs="Arial"/>
                <w:b/>
                <w:bCs/>
                <w:sz w:val="16"/>
                <w:szCs w:val="16"/>
                <w:lang w:eastAsia="pl-PL"/>
              </w:rPr>
            </w:pPr>
            <w:r w:rsidRPr="00824524">
              <w:rPr>
                <w:rFonts w:ascii="Arial" w:eastAsia="Times New Roman" w:hAnsi="Arial" w:cs="Arial"/>
                <w:b/>
                <w:bCs/>
                <w:sz w:val="16"/>
                <w:szCs w:val="16"/>
                <w:lang w:eastAsia="pl-PL"/>
              </w:rPr>
              <w:t>Sulejów gm. m. w.</w:t>
            </w:r>
          </w:p>
        </w:tc>
        <w:tc>
          <w:tcPr>
            <w:tcW w:w="345" w:type="pct"/>
            <w:tcBorders>
              <w:top w:val="nil"/>
              <w:left w:val="nil"/>
              <w:bottom w:val="single" w:sz="4" w:space="0" w:color="auto"/>
              <w:right w:val="single" w:sz="4" w:space="0" w:color="auto"/>
            </w:tcBorders>
            <w:shd w:val="clear" w:color="auto" w:fill="FFEFFA"/>
            <w:noWrap/>
            <w:vAlign w:val="center"/>
            <w:hideMark/>
          </w:tcPr>
          <w:p w14:paraId="1DA7EAF9" w14:textId="77777777" w:rsidR="00824524" w:rsidRPr="00824524" w:rsidRDefault="00824524" w:rsidP="00824524">
            <w:pPr>
              <w:spacing w:after="0" w:line="240" w:lineRule="auto"/>
              <w:jc w:val="center"/>
              <w:rPr>
                <w:rFonts w:ascii="Arial" w:eastAsia="Times New Roman" w:hAnsi="Arial" w:cs="Arial"/>
                <w:b/>
                <w:bCs/>
                <w:color w:val="000000"/>
                <w:sz w:val="16"/>
                <w:szCs w:val="16"/>
                <w:lang w:eastAsia="pl-PL"/>
              </w:rPr>
            </w:pPr>
            <w:r w:rsidRPr="00824524">
              <w:rPr>
                <w:rFonts w:ascii="Arial" w:eastAsia="Times New Roman" w:hAnsi="Arial" w:cs="Arial"/>
                <w:b/>
                <w:bCs/>
                <w:color w:val="000000"/>
                <w:sz w:val="16"/>
                <w:szCs w:val="16"/>
                <w:lang w:eastAsia="pl-PL"/>
              </w:rPr>
              <w:t>16 520</w:t>
            </w:r>
          </w:p>
        </w:tc>
        <w:tc>
          <w:tcPr>
            <w:tcW w:w="345" w:type="pct"/>
            <w:tcBorders>
              <w:top w:val="nil"/>
              <w:left w:val="nil"/>
              <w:bottom w:val="single" w:sz="4" w:space="0" w:color="auto"/>
              <w:right w:val="single" w:sz="4" w:space="0" w:color="auto"/>
            </w:tcBorders>
            <w:shd w:val="clear" w:color="auto" w:fill="FFEFFA"/>
            <w:noWrap/>
            <w:vAlign w:val="center"/>
            <w:hideMark/>
          </w:tcPr>
          <w:p w14:paraId="4DEE143E" w14:textId="77777777" w:rsidR="00824524" w:rsidRPr="00824524" w:rsidRDefault="00824524" w:rsidP="00824524">
            <w:pPr>
              <w:spacing w:after="0" w:line="240" w:lineRule="auto"/>
              <w:jc w:val="center"/>
              <w:rPr>
                <w:rFonts w:ascii="Arial" w:eastAsia="Times New Roman" w:hAnsi="Arial" w:cs="Arial"/>
                <w:b/>
                <w:bCs/>
                <w:color w:val="000000"/>
                <w:sz w:val="16"/>
                <w:szCs w:val="16"/>
                <w:lang w:eastAsia="pl-PL"/>
              </w:rPr>
            </w:pPr>
            <w:r w:rsidRPr="00824524">
              <w:rPr>
                <w:rFonts w:ascii="Arial" w:eastAsia="Times New Roman" w:hAnsi="Arial" w:cs="Arial"/>
                <w:b/>
                <w:bCs/>
                <w:color w:val="000000"/>
                <w:sz w:val="16"/>
                <w:szCs w:val="16"/>
                <w:lang w:eastAsia="pl-PL"/>
              </w:rPr>
              <w:t>16 575</w:t>
            </w:r>
          </w:p>
        </w:tc>
        <w:tc>
          <w:tcPr>
            <w:tcW w:w="345" w:type="pct"/>
            <w:tcBorders>
              <w:top w:val="nil"/>
              <w:left w:val="nil"/>
              <w:bottom w:val="single" w:sz="4" w:space="0" w:color="auto"/>
              <w:right w:val="single" w:sz="4" w:space="0" w:color="auto"/>
            </w:tcBorders>
            <w:shd w:val="clear" w:color="auto" w:fill="FFEFFA"/>
            <w:noWrap/>
            <w:vAlign w:val="center"/>
            <w:hideMark/>
          </w:tcPr>
          <w:p w14:paraId="418B7ACC" w14:textId="77777777" w:rsidR="00824524" w:rsidRPr="00824524" w:rsidRDefault="00824524" w:rsidP="00824524">
            <w:pPr>
              <w:spacing w:after="0" w:line="240" w:lineRule="auto"/>
              <w:jc w:val="center"/>
              <w:rPr>
                <w:rFonts w:ascii="Arial" w:eastAsia="Times New Roman" w:hAnsi="Arial" w:cs="Arial"/>
                <w:b/>
                <w:bCs/>
                <w:color w:val="000000"/>
                <w:sz w:val="16"/>
                <w:szCs w:val="16"/>
                <w:lang w:eastAsia="pl-PL"/>
              </w:rPr>
            </w:pPr>
            <w:r w:rsidRPr="00824524">
              <w:rPr>
                <w:rFonts w:ascii="Arial" w:eastAsia="Times New Roman" w:hAnsi="Arial" w:cs="Arial"/>
                <w:b/>
                <w:bCs/>
                <w:color w:val="000000"/>
                <w:sz w:val="16"/>
                <w:szCs w:val="16"/>
                <w:lang w:eastAsia="pl-PL"/>
              </w:rPr>
              <w:t>16 628</w:t>
            </w:r>
          </w:p>
        </w:tc>
        <w:tc>
          <w:tcPr>
            <w:tcW w:w="345" w:type="pct"/>
            <w:tcBorders>
              <w:top w:val="nil"/>
              <w:left w:val="nil"/>
              <w:bottom w:val="single" w:sz="4" w:space="0" w:color="auto"/>
              <w:right w:val="single" w:sz="4" w:space="0" w:color="auto"/>
            </w:tcBorders>
            <w:shd w:val="clear" w:color="auto" w:fill="FFEFFA"/>
            <w:noWrap/>
            <w:vAlign w:val="center"/>
            <w:hideMark/>
          </w:tcPr>
          <w:p w14:paraId="1EF2A9A5" w14:textId="77777777" w:rsidR="00824524" w:rsidRPr="00824524" w:rsidRDefault="00824524" w:rsidP="00824524">
            <w:pPr>
              <w:spacing w:after="0" w:line="240" w:lineRule="auto"/>
              <w:jc w:val="center"/>
              <w:rPr>
                <w:rFonts w:ascii="Arial" w:eastAsia="Times New Roman" w:hAnsi="Arial" w:cs="Arial"/>
                <w:b/>
                <w:bCs/>
                <w:color w:val="000000"/>
                <w:sz w:val="16"/>
                <w:szCs w:val="16"/>
                <w:lang w:eastAsia="pl-PL"/>
              </w:rPr>
            </w:pPr>
            <w:r w:rsidRPr="00824524">
              <w:rPr>
                <w:rFonts w:ascii="Arial" w:eastAsia="Times New Roman" w:hAnsi="Arial" w:cs="Arial"/>
                <w:b/>
                <w:bCs/>
                <w:color w:val="000000"/>
                <w:sz w:val="16"/>
                <w:szCs w:val="16"/>
                <w:lang w:eastAsia="pl-PL"/>
              </w:rPr>
              <w:t>16 681</w:t>
            </w:r>
          </w:p>
        </w:tc>
        <w:tc>
          <w:tcPr>
            <w:tcW w:w="345" w:type="pct"/>
            <w:tcBorders>
              <w:top w:val="nil"/>
              <w:left w:val="nil"/>
              <w:bottom w:val="single" w:sz="4" w:space="0" w:color="auto"/>
              <w:right w:val="single" w:sz="4" w:space="0" w:color="auto"/>
            </w:tcBorders>
            <w:shd w:val="clear" w:color="auto" w:fill="FFEFFA"/>
            <w:noWrap/>
            <w:vAlign w:val="center"/>
            <w:hideMark/>
          </w:tcPr>
          <w:p w14:paraId="5E62E7FF" w14:textId="77777777" w:rsidR="00824524" w:rsidRPr="00824524" w:rsidRDefault="00824524" w:rsidP="00824524">
            <w:pPr>
              <w:spacing w:after="0" w:line="240" w:lineRule="auto"/>
              <w:jc w:val="center"/>
              <w:rPr>
                <w:rFonts w:ascii="Arial" w:eastAsia="Times New Roman" w:hAnsi="Arial" w:cs="Arial"/>
                <w:b/>
                <w:bCs/>
                <w:color w:val="000000"/>
                <w:sz w:val="16"/>
                <w:szCs w:val="16"/>
                <w:lang w:eastAsia="pl-PL"/>
              </w:rPr>
            </w:pPr>
            <w:r w:rsidRPr="00824524">
              <w:rPr>
                <w:rFonts w:ascii="Arial" w:eastAsia="Times New Roman" w:hAnsi="Arial" w:cs="Arial"/>
                <w:b/>
                <w:bCs/>
                <w:color w:val="000000"/>
                <w:sz w:val="16"/>
                <w:szCs w:val="16"/>
                <w:lang w:eastAsia="pl-PL"/>
              </w:rPr>
              <w:t>16 730</w:t>
            </w:r>
          </w:p>
        </w:tc>
        <w:tc>
          <w:tcPr>
            <w:tcW w:w="345" w:type="pct"/>
            <w:tcBorders>
              <w:top w:val="nil"/>
              <w:left w:val="nil"/>
              <w:bottom w:val="single" w:sz="4" w:space="0" w:color="auto"/>
              <w:right w:val="single" w:sz="4" w:space="0" w:color="auto"/>
            </w:tcBorders>
            <w:shd w:val="clear" w:color="auto" w:fill="FFEFFA"/>
            <w:noWrap/>
            <w:vAlign w:val="center"/>
            <w:hideMark/>
          </w:tcPr>
          <w:p w14:paraId="136AFF4D" w14:textId="77777777" w:rsidR="00824524" w:rsidRPr="00824524" w:rsidRDefault="00824524" w:rsidP="00824524">
            <w:pPr>
              <w:spacing w:after="0" w:line="240" w:lineRule="auto"/>
              <w:jc w:val="center"/>
              <w:rPr>
                <w:rFonts w:ascii="Arial" w:eastAsia="Times New Roman" w:hAnsi="Arial" w:cs="Arial"/>
                <w:b/>
                <w:bCs/>
                <w:color w:val="000000"/>
                <w:sz w:val="16"/>
                <w:szCs w:val="16"/>
                <w:lang w:eastAsia="pl-PL"/>
              </w:rPr>
            </w:pPr>
            <w:r w:rsidRPr="00824524">
              <w:rPr>
                <w:rFonts w:ascii="Arial" w:eastAsia="Times New Roman" w:hAnsi="Arial" w:cs="Arial"/>
                <w:b/>
                <w:bCs/>
                <w:color w:val="000000"/>
                <w:sz w:val="16"/>
                <w:szCs w:val="16"/>
                <w:lang w:eastAsia="pl-PL"/>
              </w:rPr>
              <w:t>16 780</w:t>
            </w:r>
          </w:p>
        </w:tc>
        <w:tc>
          <w:tcPr>
            <w:tcW w:w="345" w:type="pct"/>
            <w:tcBorders>
              <w:top w:val="nil"/>
              <w:left w:val="nil"/>
              <w:bottom w:val="single" w:sz="4" w:space="0" w:color="auto"/>
              <w:right w:val="single" w:sz="4" w:space="0" w:color="auto"/>
            </w:tcBorders>
            <w:shd w:val="clear" w:color="auto" w:fill="FFEFFA"/>
            <w:noWrap/>
            <w:vAlign w:val="center"/>
            <w:hideMark/>
          </w:tcPr>
          <w:p w14:paraId="0AD0E266" w14:textId="77777777" w:rsidR="00824524" w:rsidRPr="00824524" w:rsidRDefault="00824524" w:rsidP="00824524">
            <w:pPr>
              <w:spacing w:after="0" w:line="240" w:lineRule="auto"/>
              <w:jc w:val="center"/>
              <w:rPr>
                <w:rFonts w:ascii="Arial" w:eastAsia="Times New Roman" w:hAnsi="Arial" w:cs="Arial"/>
                <w:b/>
                <w:bCs/>
                <w:color w:val="000000"/>
                <w:sz w:val="16"/>
                <w:szCs w:val="16"/>
                <w:lang w:eastAsia="pl-PL"/>
              </w:rPr>
            </w:pPr>
            <w:r w:rsidRPr="00824524">
              <w:rPr>
                <w:rFonts w:ascii="Arial" w:eastAsia="Times New Roman" w:hAnsi="Arial" w:cs="Arial"/>
                <w:b/>
                <w:bCs/>
                <w:color w:val="000000"/>
                <w:sz w:val="16"/>
                <w:szCs w:val="16"/>
                <w:lang w:eastAsia="pl-PL"/>
              </w:rPr>
              <w:t>16 823</w:t>
            </w:r>
          </w:p>
        </w:tc>
        <w:tc>
          <w:tcPr>
            <w:tcW w:w="345" w:type="pct"/>
            <w:tcBorders>
              <w:top w:val="nil"/>
              <w:left w:val="nil"/>
              <w:bottom w:val="single" w:sz="4" w:space="0" w:color="auto"/>
              <w:right w:val="single" w:sz="4" w:space="0" w:color="auto"/>
            </w:tcBorders>
            <w:shd w:val="clear" w:color="auto" w:fill="FFEFFA"/>
            <w:noWrap/>
            <w:vAlign w:val="center"/>
            <w:hideMark/>
          </w:tcPr>
          <w:p w14:paraId="0A8A2A17" w14:textId="77777777" w:rsidR="00824524" w:rsidRPr="00824524" w:rsidRDefault="00824524" w:rsidP="00824524">
            <w:pPr>
              <w:spacing w:after="0" w:line="240" w:lineRule="auto"/>
              <w:jc w:val="center"/>
              <w:rPr>
                <w:rFonts w:ascii="Arial" w:eastAsia="Times New Roman" w:hAnsi="Arial" w:cs="Arial"/>
                <w:b/>
                <w:bCs/>
                <w:color w:val="000000"/>
                <w:sz w:val="16"/>
                <w:szCs w:val="16"/>
                <w:lang w:eastAsia="pl-PL"/>
              </w:rPr>
            </w:pPr>
            <w:r w:rsidRPr="00824524">
              <w:rPr>
                <w:rFonts w:ascii="Arial" w:eastAsia="Times New Roman" w:hAnsi="Arial" w:cs="Arial"/>
                <w:b/>
                <w:bCs/>
                <w:color w:val="000000"/>
                <w:sz w:val="16"/>
                <w:szCs w:val="16"/>
                <w:lang w:eastAsia="pl-PL"/>
              </w:rPr>
              <w:t>16 860</w:t>
            </w:r>
          </w:p>
        </w:tc>
        <w:tc>
          <w:tcPr>
            <w:tcW w:w="345" w:type="pct"/>
            <w:tcBorders>
              <w:top w:val="nil"/>
              <w:left w:val="nil"/>
              <w:bottom w:val="single" w:sz="4" w:space="0" w:color="auto"/>
              <w:right w:val="single" w:sz="4" w:space="0" w:color="auto"/>
            </w:tcBorders>
            <w:shd w:val="clear" w:color="auto" w:fill="FFEFFA"/>
            <w:noWrap/>
            <w:vAlign w:val="center"/>
            <w:hideMark/>
          </w:tcPr>
          <w:p w14:paraId="717D6F52" w14:textId="77777777" w:rsidR="00824524" w:rsidRPr="00824524" w:rsidRDefault="00824524" w:rsidP="00824524">
            <w:pPr>
              <w:spacing w:after="0" w:line="240" w:lineRule="auto"/>
              <w:jc w:val="center"/>
              <w:rPr>
                <w:rFonts w:ascii="Arial" w:eastAsia="Times New Roman" w:hAnsi="Arial" w:cs="Arial"/>
                <w:b/>
                <w:bCs/>
                <w:color w:val="000000"/>
                <w:sz w:val="16"/>
                <w:szCs w:val="16"/>
                <w:lang w:eastAsia="pl-PL"/>
              </w:rPr>
            </w:pPr>
            <w:r w:rsidRPr="00824524">
              <w:rPr>
                <w:rFonts w:ascii="Arial" w:eastAsia="Times New Roman" w:hAnsi="Arial" w:cs="Arial"/>
                <w:b/>
                <w:bCs/>
                <w:color w:val="000000"/>
                <w:sz w:val="16"/>
                <w:szCs w:val="16"/>
                <w:lang w:eastAsia="pl-PL"/>
              </w:rPr>
              <w:t>16 895</w:t>
            </w:r>
          </w:p>
        </w:tc>
        <w:tc>
          <w:tcPr>
            <w:tcW w:w="345" w:type="pct"/>
            <w:tcBorders>
              <w:top w:val="nil"/>
              <w:left w:val="nil"/>
              <w:bottom w:val="single" w:sz="4" w:space="0" w:color="auto"/>
              <w:right w:val="single" w:sz="4" w:space="0" w:color="auto"/>
            </w:tcBorders>
            <w:shd w:val="clear" w:color="auto" w:fill="FFEFFA"/>
            <w:noWrap/>
            <w:vAlign w:val="center"/>
            <w:hideMark/>
          </w:tcPr>
          <w:p w14:paraId="74249B1E" w14:textId="77777777" w:rsidR="00824524" w:rsidRPr="00824524" w:rsidRDefault="00824524" w:rsidP="00824524">
            <w:pPr>
              <w:spacing w:after="0" w:line="240" w:lineRule="auto"/>
              <w:jc w:val="center"/>
              <w:rPr>
                <w:rFonts w:ascii="Arial" w:eastAsia="Times New Roman" w:hAnsi="Arial" w:cs="Arial"/>
                <w:b/>
                <w:bCs/>
                <w:color w:val="000000"/>
                <w:sz w:val="16"/>
                <w:szCs w:val="16"/>
                <w:lang w:eastAsia="pl-PL"/>
              </w:rPr>
            </w:pPr>
            <w:r w:rsidRPr="00824524">
              <w:rPr>
                <w:rFonts w:ascii="Arial" w:eastAsia="Times New Roman" w:hAnsi="Arial" w:cs="Arial"/>
                <w:b/>
                <w:bCs/>
                <w:color w:val="000000"/>
                <w:sz w:val="16"/>
                <w:szCs w:val="16"/>
                <w:lang w:eastAsia="pl-PL"/>
              </w:rPr>
              <w:t>16 928</w:t>
            </w:r>
          </w:p>
        </w:tc>
        <w:tc>
          <w:tcPr>
            <w:tcW w:w="345" w:type="pct"/>
            <w:tcBorders>
              <w:top w:val="nil"/>
              <w:left w:val="nil"/>
              <w:bottom w:val="single" w:sz="4" w:space="0" w:color="auto"/>
              <w:right w:val="single" w:sz="4" w:space="0" w:color="auto"/>
            </w:tcBorders>
            <w:shd w:val="clear" w:color="auto" w:fill="FFEFFA"/>
            <w:noWrap/>
            <w:vAlign w:val="center"/>
            <w:hideMark/>
          </w:tcPr>
          <w:p w14:paraId="3B5FB154" w14:textId="77777777" w:rsidR="00824524" w:rsidRPr="00824524" w:rsidRDefault="00824524" w:rsidP="00824524">
            <w:pPr>
              <w:spacing w:after="0" w:line="240" w:lineRule="auto"/>
              <w:jc w:val="center"/>
              <w:rPr>
                <w:rFonts w:ascii="Arial" w:eastAsia="Times New Roman" w:hAnsi="Arial" w:cs="Arial"/>
                <w:b/>
                <w:bCs/>
                <w:color w:val="000000"/>
                <w:sz w:val="16"/>
                <w:szCs w:val="16"/>
                <w:lang w:eastAsia="pl-PL"/>
              </w:rPr>
            </w:pPr>
            <w:r w:rsidRPr="00824524">
              <w:rPr>
                <w:rFonts w:ascii="Arial" w:eastAsia="Times New Roman" w:hAnsi="Arial" w:cs="Arial"/>
                <w:b/>
                <w:bCs/>
                <w:color w:val="000000"/>
                <w:sz w:val="16"/>
                <w:szCs w:val="16"/>
                <w:lang w:eastAsia="pl-PL"/>
              </w:rPr>
              <w:t>16 958</w:t>
            </w:r>
          </w:p>
        </w:tc>
        <w:tc>
          <w:tcPr>
            <w:tcW w:w="306" w:type="pct"/>
            <w:tcBorders>
              <w:top w:val="nil"/>
              <w:left w:val="nil"/>
              <w:bottom w:val="single" w:sz="4" w:space="0" w:color="auto"/>
              <w:right w:val="single" w:sz="8" w:space="0" w:color="auto"/>
            </w:tcBorders>
            <w:shd w:val="clear" w:color="auto" w:fill="FFEFFA"/>
            <w:noWrap/>
            <w:vAlign w:val="center"/>
            <w:hideMark/>
          </w:tcPr>
          <w:p w14:paraId="6122BEDA" w14:textId="77777777" w:rsidR="00824524" w:rsidRPr="00824524" w:rsidRDefault="00824524" w:rsidP="00824524">
            <w:pPr>
              <w:spacing w:after="0" w:line="240" w:lineRule="auto"/>
              <w:jc w:val="center"/>
              <w:rPr>
                <w:rFonts w:ascii="Arial" w:eastAsia="Times New Roman" w:hAnsi="Arial" w:cs="Arial"/>
                <w:b/>
                <w:bCs/>
                <w:color w:val="000000"/>
                <w:sz w:val="16"/>
                <w:szCs w:val="16"/>
                <w:lang w:eastAsia="pl-PL"/>
              </w:rPr>
            </w:pPr>
            <w:r w:rsidRPr="00824524">
              <w:rPr>
                <w:rFonts w:ascii="Arial" w:eastAsia="Times New Roman" w:hAnsi="Arial" w:cs="Arial"/>
                <w:b/>
                <w:bCs/>
                <w:color w:val="000000"/>
                <w:sz w:val="16"/>
                <w:szCs w:val="16"/>
                <w:lang w:eastAsia="pl-PL"/>
              </w:rPr>
              <w:t>2,65</w:t>
            </w:r>
          </w:p>
        </w:tc>
      </w:tr>
      <w:tr w:rsidR="00824524" w:rsidRPr="00824524" w14:paraId="6F3ABA31" w14:textId="77777777" w:rsidTr="00824524">
        <w:tc>
          <w:tcPr>
            <w:tcW w:w="900" w:type="pct"/>
            <w:tcBorders>
              <w:top w:val="nil"/>
              <w:left w:val="single" w:sz="8" w:space="0" w:color="auto"/>
              <w:bottom w:val="single" w:sz="4" w:space="0" w:color="auto"/>
              <w:right w:val="single" w:sz="4" w:space="0" w:color="auto"/>
            </w:tcBorders>
            <w:shd w:val="clear" w:color="auto" w:fill="auto"/>
            <w:noWrap/>
            <w:vAlign w:val="center"/>
            <w:hideMark/>
          </w:tcPr>
          <w:p w14:paraId="6B4CAE22" w14:textId="77777777" w:rsidR="00824524" w:rsidRPr="00824524" w:rsidRDefault="00824524" w:rsidP="00824524">
            <w:pPr>
              <w:spacing w:after="0" w:line="240" w:lineRule="auto"/>
              <w:rPr>
                <w:rFonts w:ascii="Arial" w:eastAsia="Times New Roman" w:hAnsi="Arial" w:cs="Arial"/>
                <w:sz w:val="16"/>
                <w:szCs w:val="16"/>
                <w:lang w:eastAsia="pl-PL"/>
              </w:rPr>
            </w:pPr>
            <w:r w:rsidRPr="00824524">
              <w:rPr>
                <w:rFonts w:ascii="Arial" w:eastAsia="Times New Roman" w:hAnsi="Arial" w:cs="Arial"/>
                <w:sz w:val="16"/>
                <w:szCs w:val="16"/>
                <w:lang w:eastAsia="pl-PL"/>
              </w:rPr>
              <w:t xml:space="preserve">Wola Krzysztoporska </w:t>
            </w:r>
          </w:p>
        </w:tc>
        <w:tc>
          <w:tcPr>
            <w:tcW w:w="345" w:type="pct"/>
            <w:tcBorders>
              <w:top w:val="nil"/>
              <w:left w:val="nil"/>
              <w:bottom w:val="single" w:sz="4" w:space="0" w:color="auto"/>
              <w:right w:val="single" w:sz="4" w:space="0" w:color="auto"/>
            </w:tcBorders>
            <w:shd w:val="clear" w:color="auto" w:fill="auto"/>
            <w:noWrap/>
            <w:vAlign w:val="center"/>
            <w:hideMark/>
          </w:tcPr>
          <w:p w14:paraId="77C14A6E"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12 014</w:t>
            </w:r>
          </w:p>
        </w:tc>
        <w:tc>
          <w:tcPr>
            <w:tcW w:w="345" w:type="pct"/>
            <w:tcBorders>
              <w:top w:val="nil"/>
              <w:left w:val="nil"/>
              <w:bottom w:val="single" w:sz="4" w:space="0" w:color="auto"/>
              <w:right w:val="single" w:sz="4" w:space="0" w:color="auto"/>
            </w:tcBorders>
            <w:shd w:val="clear" w:color="auto" w:fill="auto"/>
            <w:noWrap/>
            <w:vAlign w:val="center"/>
            <w:hideMark/>
          </w:tcPr>
          <w:p w14:paraId="4D51565F"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12 041</w:t>
            </w:r>
          </w:p>
        </w:tc>
        <w:tc>
          <w:tcPr>
            <w:tcW w:w="345" w:type="pct"/>
            <w:tcBorders>
              <w:top w:val="nil"/>
              <w:left w:val="nil"/>
              <w:bottom w:val="single" w:sz="4" w:space="0" w:color="auto"/>
              <w:right w:val="single" w:sz="4" w:space="0" w:color="auto"/>
            </w:tcBorders>
            <w:shd w:val="clear" w:color="auto" w:fill="auto"/>
            <w:noWrap/>
            <w:vAlign w:val="center"/>
            <w:hideMark/>
          </w:tcPr>
          <w:p w14:paraId="446B5074"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12 066</w:t>
            </w:r>
          </w:p>
        </w:tc>
        <w:tc>
          <w:tcPr>
            <w:tcW w:w="345" w:type="pct"/>
            <w:tcBorders>
              <w:top w:val="nil"/>
              <w:left w:val="nil"/>
              <w:bottom w:val="single" w:sz="4" w:space="0" w:color="auto"/>
              <w:right w:val="single" w:sz="4" w:space="0" w:color="auto"/>
            </w:tcBorders>
            <w:shd w:val="clear" w:color="auto" w:fill="auto"/>
            <w:noWrap/>
            <w:vAlign w:val="center"/>
            <w:hideMark/>
          </w:tcPr>
          <w:p w14:paraId="63FA5917"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12 091</w:t>
            </w:r>
          </w:p>
        </w:tc>
        <w:tc>
          <w:tcPr>
            <w:tcW w:w="345" w:type="pct"/>
            <w:tcBorders>
              <w:top w:val="nil"/>
              <w:left w:val="nil"/>
              <w:bottom w:val="single" w:sz="4" w:space="0" w:color="auto"/>
              <w:right w:val="single" w:sz="4" w:space="0" w:color="auto"/>
            </w:tcBorders>
            <w:shd w:val="clear" w:color="auto" w:fill="auto"/>
            <w:noWrap/>
            <w:vAlign w:val="center"/>
            <w:hideMark/>
          </w:tcPr>
          <w:p w14:paraId="1638B73A"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12 118</w:t>
            </w:r>
          </w:p>
        </w:tc>
        <w:tc>
          <w:tcPr>
            <w:tcW w:w="345" w:type="pct"/>
            <w:tcBorders>
              <w:top w:val="nil"/>
              <w:left w:val="nil"/>
              <w:bottom w:val="single" w:sz="4" w:space="0" w:color="auto"/>
              <w:right w:val="single" w:sz="4" w:space="0" w:color="auto"/>
            </w:tcBorders>
            <w:shd w:val="clear" w:color="auto" w:fill="auto"/>
            <w:noWrap/>
            <w:vAlign w:val="center"/>
            <w:hideMark/>
          </w:tcPr>
          <w:p w14:paraId="18D9E6D1"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12 144</w:t>
            </w:r>
          </w:p>
        </w:tc>
        <w:tc>
          <w:tcPr>
            <w:tcW w:w="345" w:type="pct"/>
            <w:tcBorders>
              <w:top w:val="nil"/>
              <w:left w:val="nil"/>
              <w:bottom w:val="single" w:sz="4" w:space="0" w:color="auto"/>
              <w:right w:val="single" w:sz="4" w:space="0" w:color="auto"/>
            </w:tcBorders>
            <w:shd w:val="clear" w:color="auto" w:fill="auto"/>
            <w:noWrap/>
            <w:vAlign w:val="center"/>
            <w:hideMark/>
          </w:tcPr>
          <w:p w14:paraId="7A78A2FC"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12 169</w:t>
            </w:r>
          </w:p>
        </w:tc>
        <w:tc>
          <w:tcPr>
            <w:tcW w:w="345" w:type="pct"/>
            <w:tcBorders>
              <w:top w:val="nil"/>
              <w:left w:val="nil"/>
              <w:bottom w:val="single" w:sz="4" w:space="0" w:color="auto"/>
              <w:right w:val="single" w:sz="4" w:space="0" w:color="auto"/>
            </w:tcBorders>
            <w:shd w:val="clear" w:color="auto" w:fill="auto"/>
            <w:noWrap/>
            <w:vAlign w:val="center"/>
            <w:hideMark/>
          </w:tcPr>
          <w:p w14:paraId="01118D32"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12 190</w:t>
            </w:r>
          </w:p>
        </w:tc>
        <w:tc>
          <w:tcPr>
            <w:tcW w:w="345" w:type="pct"/>
            <w:tcBorders>
              <w:top w:val="nil"/>
              <w:left w:val="nil"/>
              <w:bottom w:val="single" w:sz="4" w:space="0" w:color="auto"/>
              <w:right w:val="single" w:sz="4" w:space="0" w:color="auto"/>
            </w:tcBorders>
            <w:shd w:val="clear" w:color="auto" w:fill="auto"/>
            <w:noWrap/>
            <w:vAlign w:val="center"/>
            <w:hideMark/>
          </w:tcPr>
          <w:p w14:paraId="19625D28"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12 213</w:t>
            </w:r>
          </w:p>
        </w:tc>
        <w:tc>
          <w:tcPr>
            <w:tcW w:w="345" w:type="pct"/>
            <w:tcBorders>
              <w:top w:val="nil"/>
              <w:left w:val="nil"/>
              <w:bottom w:val="single" w:sz="4" w:space="0" w:color="auto"/>
              <w:right w:val="single" w:sz="4" w:space="0" w:color="auto"/>
            </w:tcBorders>
            <w:shd w:val="clear" w:color="auto" w:fill="auto"/>
            <w:noWrap/>
            <w:vAlign w:val="center"/>
            <w:hideMark/>
          </w:tcPr>
          <w:p w14:paraId="6D9C7E87"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12 229</w:t>
            </w:r>
          </w:p>
        </w:tc>
        <w:tc>
          <w:tcPr>
            <w:tcW w:w="345" w:type="pct"/>
            <w:tcBorders>
              <w:top w:val="nil"/>
              <w:left w:val="nil"/>
              <w:bottom w:val="single" w:sz="4" w:space="0" w:color="auto"/>
              <w:right w:val="single" w:sz="4" w:space="0" w:color="auto"/>
            </w:tcBorders>
            <w:shd w:val="clear" w:color="auto" w:fill="auto"/>
            <w:noWrap/>
            <w:vAlign w:val="center"/>
            <w:hideMark/>
          </w:tcPr>
          <w:p w14:paraId="27AEF2D3"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12 246</w:t>
            </w:r>
          </w:p>
        </w:tc>
        <w:tc>
          <w:tcPr>
            <w:tcW w:w="306" w:type="pct"/>
            <w:tcBorders>
              <w:top w:val="nil"/>
              <w:left w:val="nil"/>
              <w:bottom w:val="single" w:sz="4" w:space="0" w:color="auto"/>
              <w:right w:val="single" w:sz="8" w:space="0" w:color="auto"/>
            </w:tcBorders>
            <w:shd w:val="clear" w:color="auto" w:fill="auto"/>
            <w:noWrap/>
            <w:vAlign w:val="center"/>
            <w:hideMark/>
          </w:tcPr>
          <w:p w14:paraId="7DA64890"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1,93</w:t>
            </w:r>
          </w:p>
        </w:tc>
      </w:tr>
      <w:tr w:rsidR="00824524" w:rsidRPr="00824524" w14:paraId="3C87F611" w14:textId="77777777" w:rsidTr="00824524">
        <w:tc>
          <w:tcPr>
            <w:tcW w:w="900" w:type="pct"/>
            <w:tcBorders>
              <w:top w:val="nil"/>
              <w:left w:val="single" w:sz="8" w:space="0" w:color="auto"/>
              <w:bottom w:val="single" w:sz="4" w:space="0" w:color="auto"/>
              <w:right w:val="single" w:sz="4" w:space="0" w:color="auto"/>
            </w:tcBorders>
            <w:shd w:val="clear" w:color="auto" w:fill="auto"/>
            <w:vAlign w:val="center"/>
            <w:hideMark/>
          </w:tcPr>
          <w:p w14:paraId="3B05C9A2" w14:textId="39BD706C" w:rsidR="00824524" w:rsidRPr="00824524" w:rsidRDefault="00824524" w:rsidP="00824524">
            <w:pPr>
              <w:spacing w:after="0" w:line="240" w:lineRule="auto"/>
              <w:rPr>
                <w:rFonts w:ascii="Arial" w:eastAsia="Times New Roman" w:hAnsi="Arial" w:cs="Arial"/>
                <w:sz w:val="16"/>
                <w:szCs w:val="16"/>
                <w:lang w:eastAsia="pl-PL"/>
              </w:rPr>
            </w:pPr>
            <w:r w:rsidRPr="00824524">
              <w:rPr>
                <w:rFonts w:ascii="Arial" w:eastAsia="Times New Roman" w:hAnsi="Arial" w:cs="Arial"/>
                <w:sz w:val="16"/>
                <w:szCs w:val="16"/>
                <w:lang w:eastAsia="pl-PL"/>
              </w:rPr>
              <w:t>Wolbórz gm. m. w.</w:t>
            </w:r>
          </w:p>
        </w:tc>
        <w:tc>
          <w:tcPr>
            <w:tcW w:w="345" w:type="pct"/>
            <w:tcBorders>
              <w:top w:val="nil"/>
              <w:left w:val="nil"/>
              <w:bottom w:val="single" w:sz="4" w:space="0" w:color="auto"/>
              <w:right w:val="single" w:sz="4" w:space="0" w:color="auto"/>
            </w:tcBorders>
            <w:shd w:val="clear" w:color="auto" w:fill="auto"/>
            <w:noWrap/>
            <w:vAlign w:val="center"/>
            <w:hideMark/>
          </w:tcPr>
          <w:p w14:paraId="681531FA"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7 832</w:t>
            </w:r>
          </w:p>
        </w:tc>
        <w:tc>
          <w:tcPr>
            <w:tcW w:w="345" w:type="pct"/>
            <w:tcBorders>
              <w:top w:val="nil"/>
              <w:left w:val="nil"/>
              <w:bottom w:val="single" w:sz="4" w:space="0" w:color="auto"/>
              <w:right w:val="single" w:sz="4" w:space="0" w:color="auto"/>
            </w:tcBorders>
            <w:shd w:val="clear" w:color="auto" w:fill="auto"/>
            <w:noWrap/>
            <w:vAlign w:val="center"/>
            <w:hideMark/>
          </w:tcPr>
          <w:p w14:paraId="102B33C4"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7 851</w:t>
            </w:r>
          </w:p>
        </w:tc>
        <w:tc>
          <w:tcPr>
            <w:tcW w:w="345" w:type="pct"/>
            <w:tcBorders>
              <w:top w:val="nil"/>
              <w:left w:val="nil"/>
              <w:bottom w:val="single" w:sz="4" w:space="0" w:color="auto"/>
              <w:right w:val="single" w:sz="4" w:space="0" w:color="auto"/>
            </w:tcBorders>
            <w:shd w:val="clear" w:color="auto" w:fill="auto"/>
            <w:noWrap/>
            <w:vAlign w:val="center"/>
            <w:hideMark/>
          </w:tcPr>
          <w:p w14:paraId="646DA7EA"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7 865</w:t>
            </w:r>
          </w:p>
        </w:tc>
        <w:tc>
          <w:tcPr>
            <w:tcW w:w="345" w:type="pct"/>
            <w:tcBorders>
              <w:top w:val="nil"/>
              <w:left w:val="nil"/>
              <w:bottom w:val="single" w:sz="4" w:space="0" w:color="auto"/>
              <w:right w:val="single" w:sz="4" w:space="0" w:color="auto"/>
            </w:tcBorders>
            <w:shd w:val="clear" w:color="auto" w:fill="auto"/>
            <w:noWrap/>
            <w:vAlign w:val="center"/>
            <w:hideMark/>
          </w:tcPr>
          <w:p w14:paraId="5DCFA14F"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7 877</w:t>
            </w:r>
          </w:p>
        </w:tc>
        <w:tc>
          <w:tcPr>
            <w:tcW w:w="345" w:type="pct"/>
            <w:tcBorders>
              <w:top w:val="nil"/>
              <w:left w:val="nil"/>
              <w:bottom w:val="single" w:sz="4" w:space="0" w:color="auto"/>
              <w:right w:val="single" w:sz="4" w:space="0" w:color="auto"/>
            </w:tcBorders>
            <w:shd w:val="clear" w:color="auto" w:fill="auto"/>
            <w:noWrap/>
            <w:vAlign w:val="center"/>
            <w:hideMark/>
          </w:tcPr>
          <w:p w14:paraId="016C43B9"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7 887</w:t>
            </w:r>
          </w:p>
        </w:tc>
        <w:tc>
          <w:tcPr>
            <w:tcW w:w="345" w:type="pct"/>
            <w:tcBorders>
              <w:top w:val="nil"/>
              <w:left w:val="nil"/>
              <w:bottom w:val="single" w:sz="4" w:space="0" w:color="auto"/>
              <w:right w:val="single" w:sz="4" w:space="0" w:color="auto"/>
            </w:tcBorders>
            <w:shd w:val="clear" w:color="auto" w:fill="auto"/>
            <w:noWrap/>
            <w:vAlign w:val="center"/>
            <w:hideMark/>
          </w:tcPr>
          <w:p w14:paraId="316EB287"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7 897</w:t>
            </w:r>
          </w:p>
        </w:tc>
        <w:tc>
          <w:tcPr>
            <w:tcW w:w="345" w:type="pct"/>
            <w:tcBorders>
              <w:top w:val="nil"/>
              <w:left w:val="nil"/>
              <w:bottom w:val="single" w:sz="4" w:space="0" w:color="auto"/>
              <w:right w:val="single" w:sz="4" w:space="0" w:color="auto"/>
            </w:tcBorders>
            <w:shd w:val="clear" w:color="auto" w:fill="auto"/>
            <w:noWrap/>
            <w:vAlign w:val="center"/>
            <w:hideMark/>
          </w:tcPr>
          <w:p w14:paraId="7EC39FDC"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7 904</w:t>
            </w:r>
          </w:p>
        </w:tc>
        <w:tc>
          <w:tcPr>
            <w:tcW w:w="345" w:type="pct"/>
            <w:tcBorders>
              <w:top w:val="nil"/>
              <w:left w:val="nil"/>
              <w:bottom w:val="single" w:sz="4" w:space="0" w:color="auto"/>
              <w:right w:val="single" w:sz="4" w:space="0" w:color="auto"/>
            </w:tcBorders>
            <w:shd w:val="clear" w:color="auto" w:fill="auto"/>
            <w:noWrap/>
            <w:vAlign w:val="center"/>
            <w:hideMark/>
          </w:tcPr>
          <w:p w14:paraId="31D8B6D1"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7 909</w:t>
            </w:r>
          </w:p>
        </w:tc>
        <w:tc>
          <w:tcPr>
            <w:tcW w:w="345" w:type="pct"/>
            <w:tcBorders>
              <w:top w:val="nil"/>
              <w:left w:val="nil"/>
              <w:bottom w:val="single" w:sz="4" w:space="0" w:color="auto"/>
              <w:right w:val="single" w:sz="4" w:space="0" w:color="auto"/>
            </w:tcBorders>
            <w:shd w:val="clear" w:color="auto" w:fill="auto"/>
            <w:noWrap/>
            <w:vAlign w:val="center"/>
            <w:hideMark/>
          </w:tcPr>
          <w:p w14:paraId="61EA43C5"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7 914</w:t>
            </w:r>
          </w:p>
        </w:tc>
        <w:tc>
          <w:tcPr>
            <w:tcW w:w="345" w:type="pct"/>
            <w:tcBorders>
              <w:top w:val="nil"/>
              <w:left w:val="nil"/>
              <w:bottom w:val="single" w:sz="4" w:space="0" w:color="auto"/>
              <w:right w:val="single" w:sz="4" w:space="0" w:color="auto"/>
            </w:tcBorders>
            <w:shd w:val="clear" w:color="auto" w:fill="auto"/>
            <w:noWrap/>
            <w:vAlign w:val="center"/>
            <w:hideMark/>
          </w:tcPr>
          <w:p w14:paraId="7336C038"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7 918</w:t>
            </w:r>
          </w:p>
        </w:tc>
        <w:tc>
          <w:tcPr>
            <w:tcW w:w="345" w:type="pct"/>
            <w:tcBorders>
              <w:top w:val="nil"/>
              <w:left w:val="nil"/>
              <w:bottom w:val="single" w:sz="4" w:space="0" w:color="auto"/>
              <w:right w:val="single" w:sz="4" w:space="0" w:color="auto"/>
            </w:tcBorders>
            <w:shd w:val="clear" w:color="auto" w:fill="auto"/>
            <w:noWrap/>
            <w:vAlign w:val="center"/>
            <w:hideMark/>
          </w:tcPr>
          <w:p w14:paraId="16791484"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7 922</w:t>
            </w:r>
          </w:p>
        </w:tc>
        <w:tc>
          <w:tcPr>
            <w:tcW w:w="306" w:type="pct"/>
            <w:tcBorders>
              <w:top w:val="nil"/>
              <w:left w:val="nil"/>
              <w:bottom w:val="single" w:sz="4" w:space="0" w:color="auto"/>
              <w:right w:val="single" w:sz="8" w:space="0" w:color="auto"/>
            </w:tcBorders>
            <w:shd w:val="clear" w:color="auto" w:fill="auto"/>
            <w:noWrap/>
            <w:vAlign w:val="center"/>
            <w:hideMark/>
          </w:tcPr>
          <w:p w14:paraId="3E14BC48"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1,15</w:t>
            </w:r>
          </w:p>
        </w:tc>
      </w:tr>
      <w:tr w:rsidR="00824524" w:rsidRPr="00824524" w14:paraId="59CB5D34" w14:textId="77777777" w:rsidTr="00824524">
        <w:tc>
          <w:tcPr>
            <w:tcW w:w="900" w:type="pct"/>
            <w:tcBorders>
              <w:top w:val="nil"/>
              <w:left w:val="single" w:sz="8" w:space="0" w:color="auto"/>
              <w:bottom w:val="single" w:sz="8" w:space="0" w:color="auto"/>
              <w:right w:val="single" w:sz="4" w:space="0" w:color="auto"/>
            </w:tcBorders>
            <w:shd w:val="clear" w:color="auto" w:fill="auto"/>
            <w:vAlign w:val="center"/>
            <w:hideMark/>
          </w:tcPr>
          <w:p w14:paraId="46F7B0D5" w14:textId="6DF15E2C" w:rsidR="00824524" w:rsidRPr="00824524" w:rsidRDefault="00824524" w:rsidP="00824524">
            <w:pPr>
              <w:spacing w:after="0" w:line="240" w:lineRule="auto"/>
              <w:rPr>
                <w:rFonts w:ascii="Arial" w:eastAsia="Times New Roman" w:hAnsi="Arial" w:cs="Arial"/>
                <w:sz w:val="16"/>
                <w:szCs w:val="16"/>
                <w:lang w:eastAsia="pl-PL"/>
              </w:rPr>
            </w:pPr>
            <w:r w:rsidRPr="00824524">
              <w:rPr>
                <w:rFonts w:ascii="Arial" w:eastAsia="Times New Roman" w:hAnsi="Arial" w:cs="Arial"/>
                <w:sz w:val="16"/>
                <w:szCs w:val="16"/>
                <w:lang w:eastAsia="pl-PL"/>
              </w:rPr>
              <w:t>Powiat m. Piotrków Trybunalski</w:t>
            </w:r>
          </w:p>
        </w:tc>
        <w:tc>
          <w:tcPr>
            <w:tcW w:w="345" w:type="pct"/>
            <w:tcBorders>
              <w:top w:val="nil"/>
              <w:left w:val="nil"/>
              <w:bottom w:val="single" w:sz="8" w:space="0" w:color="auto"/>
              <w:right w:val="single" w:sz="4" w:space="0" w:color="auto"/>
            </w:tcBorders>
            <w:shd w:val="clear" w:color="auto" w:fill="auto"/>
            <w:noWrap/>
            <w:vAlign w:val="center"/>
            <w:hideMark/>
          </w:tcPr>
          <w:p w14:paraId="2747C03C"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73 163</w:t>
            </w:r>
          </w:p>
        </w:tc>
        <w:tc>
          <w:tcPr>
            <w:tcW w:w="345" w:type="pct"/>
            <w:tcBorders>
              <w:top w:val="nil"/>
              <w:left w:val="nil"/>
              <w:bottom w:val="single" w:sz="8" w:space="0" w:color="auto"/>
              <w:right w:val="single" w:sz="4" w:space="0" w:color="auto"/>
            </w:tcBorders>
            <w:shd w:val="clear" w:color="auto" w:fill="auto"/>
            <w:noWrap/>
            <w:vAlign w:val="center"/>
            <w:hideMark/>
          </w:tcPr>
          <w:p w14:paraId="06A68402"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72 738</w:t>
            </w:r>
          </w:p>
        </w:tc>
        <w:tc>
          <w:tcPr>
            <w:tcW w:w="345" w:type="pct"/>
            <w:tcBorders>
              <w:top w:val="nil"/>
              <w:left w:val="nil"/>
              <w:bottom w:val="single" w:sz="8" w:space="0" w:color="auto"/>
              <w:right w:val="single" w:sz="4" w:space="0" w:color="auto"/>
            </w:tcBorders>
            <w:shd w:val="clear" w:color="auto" w:fill="auto"/>
            <w:noWrap/>
            <w:vAlign w:val="center"/>
            <w:hideMark/>
          </w:tcPr>
          <w:p w14:paraId="3D22FBC5"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72 299</w:t>
            </w:r>
          </w:p>
        </w:tc>
        <w:tc>
          <w:tcPr>
            <w:tcW w:w="345" w:type="pct"/>
            <w:tcBorders>
              <w:top w:val="nil"/>
              <w:left w:val="nil"/>
              <w:bottom w:val="single" w:sz="8" w:space="0" w:color="auto"/>
              <w:right w:val="single" w:sz="4" w:space="0" w:color="auto"/>
            </w:tcBorders>
            <w:shd w:val="clear" w:color="auto" w:fill="auto"/>
            <w:noWrap/>
            <w:vAlign w:val="center"/>
            <w:hideMark/>
          </w:tcPr>
          <w:p w14:paraId="02219381"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71 848</w:t>
            </w:r>
          </w:p>
        </w:tc>
        <w:tc>
          <w:tcPr>
            <w:tcW w:w="345" w:type="pct"/>
            <w:tcBorders>
              <w:top w:val="nil"/>
              <w:left w:val="nil"/>
              <w:bottom w:val="single" w:sz="8" w:space="0" w:color="auto"/>
              <w:right w:val="single" w:sz="4" w:space="0" w:color="auto"/>
            </w:tcBorders>
            <w:shd w:val="clear" w:color="auto" w:fill="auto"/>
            <w:noWrap/>
            <w:vAlign w:val="center"/>
            <w:hideMark/>
          </w:tcPr>
          <w:p w14:paraId="5D2474A8"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71 394</w:t>
            </w:r>
          </w:p>
        </w:tc>
        <w:tc>
          <w:tcPr>
            <w:tcW w:w="345" w:type="pct"/>
            <w:tcBorders>
              <w:top w:val="nil"/>
              <w:left w:val="nil"/>
              <w:bottom w:val="single" w:sz="8" w:space="0" w:color="auto"/>
              <w:right w:val="single" w:sz="4" w:space="0" w:color="auto"/>
            </w:tcBorders>
            <w:shd w:val="clear" w:color="auto" w:fill="auto"/>
            <w:noWrap/>
            <w:vAlign w:val="center"/>
            <w:hideMark/>
          </w:tcPr>
          <w:p w14:paraId="5A9C4519"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70 930</w:t>
            </w:r>
          </w:p>
        </w:tc>
        <w:tc>
          <w:tcPr>
            <w:tcW w:w="345" w:type="pct"/>
            <w:tcBorders>
              <w:top w:val="nil"/>
              <w:left w:val="nil"/>
              <w:bottom w:val="single" w:sz="8" w:space="0" w:color="auto"/>
              <w:right w:val="single" w:sz="4" w:space="0" w:color="auto"/>
            </w:tcBorders>
            <w:shd w:val="clear" w:color="auto" w:fill="auto"/>
            <w:noWrap/>
            <w:vAlign w:val="center"/>
            <w:hideMark/>
          </w:tcPr>
          <w:p w14:paraId="3813A86C"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70 463</w:t>
            </w:r>
          </w:p>
        </w:tc>
        <w:tc>
          <w:tcPr>
            <w:tcW w:w="345" w:type="pct"/>
            <w:tcBorders>
              <w:top w:val="nil"/>
              <w:left w:val="nil"/>
              <w:bottom w:val="single" w:sz="8" w:space="0" w:color="auto"/>
              <w:right w:val="single" w:sz="4" w:space="0" w:color="auto"/>
            </w:tcBorders>
            <w:shd w:val="clear" w:color="auto" w:fill="auto"/>
            <w:noWrap/>
            <w:vAlign w:val="center"/>
            <w:hideMark/>
          </w:tcPr>
          <w:p w14:paraId="653116FE"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69 991</w:t>
            </w:r>
          </w:p>
        </w:tc>
        <w:tc>
          <w:tcPr>
            <w:tcW w:w="345" w:type="pct"/>
            <w:tcBorders>
              <w:top w:val="nil"/>
              <w:left w:val="nil"/>
              <w:bottom w:val="single" w:sz="8" w:space="0" w:color="auto"/>
              <w:right w:val="single" w:sz="4" w:space="0" w:color="auto"/>
            </w:tcBorders>
            <w:shd w:val="clear" w:color="auto" w:fill="auto"/>
            <w:noWrap/>
            <w:vAlign w:val="center"/>
            <w:hideMark/>
          </w:tcPr>
          <w:p w14:paraId="274BED5C"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69 513</w:t>
            </w:r>
          </w:p>
        </w:tc>
        <w:tc>
          <w:tcPr>
            <w:tcW w:w="345" w:type="pct"/>
            <w:tcBorders>
              <w:top w:val="nil"/>
              <w:left w:val="nil"/>
              <w:bottom w:val="single" w:sz="8" w:space="0" w:color="auto"/>
              <w:right w:val="single" w:sz="4" w:space="0" w:color="auto"/>
            </w:tcBorders>
            <w:shd w:val="clear" w:color="auto" w:fill="auto"/>
            <w:noWrap/>
            <w:vAlign w:val="center"/>
            <w:hideMark/>
          </w:tcPr>
          <w:p w14:paraId="26DDA928"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69 035</w:t>
            </w:r>
          </w:p>
        </w:tc>
        <w:tc>
          <w:tcPr>
            <w:tcW w:w="345" w:type="pct"/>
            <w:tcBorders>
              <w:top w:val="nil"/>
              <w:left w:val="nil"/>
              <w:bottom w:val="single" w:sz="8" w:space="0" w:color="auto"/>
              <w:right w:val="single" w:sz="4" w:space="0" w:color="auto"/>
            </w:tcBorders>
            <w:shd w:val="clear" w:color="auto" w:fill="auto"/>
            <w:noWrap/>
            <w:vAlign w:val="center"/>
            <w:hideMark/>
          </w:tcPr>
          <w:p w14:paraId="20AF28FE"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68 549</w:t>
            </w:r>
          </w:p>
        </w:tc>
        <w:tc>
          <w:tcPr>
            <w:tcW w:w="306" w:type="pct"/>
            <w:tcBorders>
              <w:top w:val="nil"/>
              <w:left w:val="nil"/>
              <w:bottom w:val="single" w:sz="8" w:space="0" w:color="auto"/>
              <w:right w:val="single" w:sz="8" w:space="0" w:color="auto"/>
            </w:tcBorders>
            <w:shd w:val="clear" w:color="auto" w:fill="auto"/>
            <w:noWrap/>
            <w:vAlign w:val="center"/>
            <w:hideMark/>
          </w:tcPr>
          <w:p w14:paraId="7AC45A5B" w14:textId="77777777" w:rsidR="00824524" w:rsidRPr="00824524" w:rsidRDefault="00824524" w:rsidP="00824524">
            <w:pPr>
              <w:spacing w:after="0" w:line="240" w:lineRule="auto"/>
              <w:jc w:val="center"/>
              <w:rPr>
                <w:rFonts w:ascii="Arial" w:eastAsia="Times New Roman" w:hAnsi="Arial" w:cs="Arial"/>
                <w:color w:val="000000"/>
                <w:sz w:val="16"/>
                <w:szCs w:val="16"/>
                <w:lang w:eastAsia="pl-PL"/>
              </w:rPr>
            </w:pPr>
            <w:r w:rsidRPr="00824524">
              <w:rPr>
                <w:rFonts w:ascii="Arial" w:eastAsia="Times New Roman" w:hAnsi="Arial" w:cs="Arial"/>
                <w:color w:val="000000"/>
                <w:sz w:val="16"/>
                <w:szCs w:val="16"/>
                <w:lang w:eastAsia="pl-PL"/>
              </w:rPr>
              <w:t>-6,31</w:t>
            </w:r>
          </w:p>
        </w:tc>
      </w:tr>
    </w:tbl>
    <w:p w14:paraId="69FA8623" w14:textId="69C03FF0" w:rsidR="00D07223" w:rsidRPr="00824524" w:rsidRDefault="00D07223" w:rsidP="00D07223">
      <w:pPr>
        <w:tabs>
          <w:tab w:val="left" w:pos="1560"/>
        </w:tabs>
        <w:spacing w:after="240" w:line="240" w:lineRule="auto"/>
        <w:rPr>
          <w:rFonts w:ascii="Arial" w:eastAsia="Arial" w:hAnsi="Arial" w:cs="Arial"/>
          <w:sz w:val="20"/>
          <w:szCs w:val="20"/>
        </w:rPr>
      </w:pPr>
      <w:r w:rsidRPr="00824524">
        <w:rPr>
          <w:rFonts w:ascii="Arial" w:eastAsia="Arial" w:hAnsi="Arial" w:cs="Arial"/>
          <w:sz w:val="20"/>
          <w:szCs w:val="20"/>
        </w:rPr>
        <w:t>Źródło: Główny Urząd Statystyczny, Bank Danych Lokalnych (opracowanie własne)</w:t>
      </w:r>
    </w:p>
    <w:p w14:paraId="28537980" w14:textId="4E872265" w:rsidR="000661DB" w:rsidRDefault="00B63EF2" w:rsidP="00B90749">
      <w:pPr>
        <w:spacing w:line="360" w:lineRule="auto"/>
        <w:ind w:firstLine="709"/>
        <w:jc w:val="both"/>
        <w:rPr>
          <w:rFonts w:ascii="Arial" w:eastAsia="Calibri" w:hAnsi="Arial" w:cs="Arial"/>
          <w:sz w:val="20"/>
          <w:szCs w:val="20"/>
        </w:rPr>
      </w:pPr>
      <w:r w:rsidRPr="00040C80">
        <w:rPr>
          <w:rFonts w:ascii="Arial" w:eastAsia="Calibri" w:hAnsi="Arial" w:cs="Arial"/>
          <w:sz w:val="20"/>
          <w:szCs w:val="20"/>
        </w:rPr>
        <w:t>Dokonano</w:t>
      </w:r>
      <w:r w:rsidR="00F87F25" w:rsidRPr="00040C80">
        <w:rPr>
          <w:rFonts w:ascii="Arial" w:eastAsia="Calibri" w:hAnsi="Arial" w:cs="Arial"/>
          <w:sz w:val="20"/>
          <w:szCs w:val="20"/>
        </w:rPr>
        <w:t xml:space="preserve"> także</w:t>
      </w:r>
      <w:r w:rsidRPr="00040C80">
        <w:rPr>
          <w:rFonts w:ascii="Arial" w:eastAsia="Calibri" w:hAnsi="Arial" w:cs="Arial"/>
          <w:sz w:val="20"/>
          <w:szCs w:val="20"/>
        </w:rPr>
        <w:t xml:space="preserve"> analizy porównawczej dla roku 20</w:t>
      </w:r>
      <w:r w:rsidR="002E4B0C" w:rsidRPr="00040C80">
        <w:rPr>
          <w:rFonts w:ascii="Arial" w:eastAsia="Calibri" w:hAnsi="Arial" w:cs="Arial"/>
          <w:sz w:val="20"/>
          <w:szCs w:val="20"/>
        </w:rPr>
        <w:t>20</w:t>
      </w:r>
      <w:r w:rsidRPr="00040C80">
        <w:rPr>
          <w:rFonts w:ascii="Arial" w:eastAsia="Calibri" w:hAnsi="Arial" w:cs="Arial"/>
          <w:sz w:val="20"/>
          <w:szCs w:val="20"/>
        </w:rPr>
        <w:t xml:space="preserve"> </w:t>
      </w:r>
      <w:r w:rsidR="007B2AFA" w:rsidRPr="00040C80">
        <w:rPr>
          <w:rFonts w:ascii="Arial" w:eastAsia="Calibri" w:hAnsi="Arial" w:cs="Arial"/>
          <w:sz w:val="20"/>
          <w:szCs w:val="20"/>
        </w:rPr>
        <w:t xml:space="preserve">- </w:t>
      </w:r>
      <w:r w:rsidRPr="00040C80">
        <w:rPr>
          <w:rFonts w:ascii="Arial" w:eastAsia="Calibri" w:hAnsi="Arial" w:cs="Arial"/>
          <w:sz w:val="20"/>
          <w:szCs w:val="20"/>
        </w:rPr>
        <w:t xml:space="preserve">stan faktyczny i roku 2030 </w:t>
      </w:r>
      <w:r w:rsidR="007B2AFA" w:rsidRPr="00040C80">
        <w:rPr>
          <w:rFonts w:ascii="Arial" w:eastAsia="Calibri" w:hAnsi="Arial" w:cs="Arial"/>
          <w:sz w:val="20"/>
          <w:szCs w:val="20"/>
        </w:rPr>
        <w:t xml:space="preserve">- </w:t>
      </w:r>
      <w:r w:rsidRPr="00040C80">
        <w:rPr>
          <w:rFonts w:ascii="Arial" w:eastAsia="Calibri" w:hAnsi="Arial" w:cs="Arial"/>
          <w:sz w:val="20"/>
          <w:szCs w:val="20"/>
        </w:rPr>
        <w:t xml:space="preserve">stan prognozowany. Porównanie pokazuje, iż ilość gmin w których prognozowany jest spadek ludności </w:t>
      </w:r>
      <w:r w:rsidR="00040C80" w:rsidRPr="00040C80">
        <w:rPr>
          <w:rFonts w:ascii="Arial" w:eastAsia="Calibri" w:hAnsi="Arial" w:cs="Arial"/>
          <w:sz w:val="20"/>
          <w:szCs w:val="20"/>
        </w:rPr>
        <w:t>utrzym</w:t>
      </w:r>
      <w:r w:rsidR="006E0AD0">
        <w:rPr>
          <w:rFonts w:ascii="Arial" w:eastAsia="Calibri" w:hAnsi="Arial" w:cs="Arial"/>
          <w:sz w:val="20"/>
          <w:szCs w:val="20"/>
        </w:rPr>
        <w:t>uje</w:t>
      </w:r>
      <w:r w:rsidR="00040C80" w:rsidRPr="00040C80">
        <w:rPr>
          <w:rFonts w:ascii="Arial" w:eastAsia="Calibri" w:hAnsi="Arial" w:cs="Arial"/>
          <w:sz w:val="20"/>
          <w:szCs w:val="20"/>
        </w:rPr>
        <w:t xml:space="preserve"> się na tym samym poziomie.</w:t>
      </w:r>
    </w:p>
    <w:p w14:paraId="71AD0B41" w14:textId="77777777" w:rsidR="00C20B62" w:rsidRDefault="00C20B62" w:rsidP="007A0D55">
      <w:pPr>
        <w:pStyle w:val="Legenda"/>
        <w:spacing w:before="240" w:after="0" w:line="240" w:lineRule="auto"/>
        <w:rPr>
          <w:rFonts w:ascii="Arial" w:hAnsi="Arial" w:cs="Arial"/>
          <w:b w:val="0"/>
          <w:bCs w:val="0"/>
          <w:color w:val="auto"/>
          <w:sz w:val="20"/>
          <w:szCs w:val="20"/>
        </w:rPr>
      </w:pPr>
    </w:p>
    <w:p w14:paraId="1E4650E2" w14:textId="6DF1D609" w:rsidR="00E27BF9" w:rsidRPr="00040C80" w:rsidRDefault="007A0D55" w:rsidP="007A0D55">
      <w:pPr>
        <w:pStyle w:val="Legenda"/>
        <w:spacing w:before="240" w:after="0" w:line="240" w:lineRule="auto"/>
        <w:rPr>
          <w:rFonts w:ascii="Arial" w:eastAsia="Calibri" w:hAnsi="Arial" w:cs="Arial"/>
          <w:b w:val="0"/>
          <w:bCs w:val="0"/>
          <w:color w:val="auto"/>
          <w:sz w:val="20"/>
          <w:szCs w:val="20"/>
        </w:rPr>
      </w:pPr>
      <w:bookmarkStart w:id="68" w:name="_Toc109160837"/>
      <w:r w:rsidRPr="00040C80">
        <w:rPr>
          <w:rFonts w:ascii="Arial" w:hAnsi="Arial" w:cs="Arial"/>
          <w:b w:val="0"/>
          <w:bCs w:val="0"/>
          <w:color w:val="auto"/>
          <w:sz w:val="20"/>
          <w:szCs w:val="20"/>
        </w:rPr>
        <w:t xml:space="preserve">Wykres </w:t>
      </w:r>
      <w:r w:rsidRPr="00040C80">
        <w:rPr>
          <w:rFonts w:ascii="Arial" w:hAnsi="Arial" w:cs="Arial"/>
          <w:b w:val="0"/>
          <w:bCs w:val="0"/>
          <w:color w:val="auto"/>
          <w:sz w:val="20"/>
          <w:szCs w:val="20"/>
        </w:rPr>
        <w:fldChar w:fldCharType="begin"/>
      </w:r>
      <w:r w:rsidRPr="00040C80">
        <w:rPr>
          <w:rFonts w:ascii="Arial" w:hAnsi="Arial" w:cs="Arial"/>
          <w:b w:val="0"/>
          <w:bCs w:val="0"/>
          <w:color w:val="auto"/>
          <w:sz w:val="20"/>
          <w:szCs w:val="20"/>
        </w:rPr>
        <w:instrText xml:space="preserve"> SEQ Wykres \* ARABIC </w:instrText>
      </w:r>
      <w:r w:rsidRPr="00040C80">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7</w:t>
      </w:r>
      <w:r w:rsidRPr="00040C80">
        <w:rPr>
          <w:rFonts w:ascii="Arial" w:hAnsi="Arial" w:cs="Arial"/>
          <w:b w:val="0"/>
          <w:bCs w:val="0"/>
          <w:color w:val="auto"/>
          <w:sz w:val="20"/>
          <w:szCs w:val="20"/>
        </w:rPr>
        <w:fldChar w:fldCharType="end"/>
      </w:r>
      <w:r w:rsidRPr="00040C80">
        <w:rPr>
          <w:rFonts w:ascii="Arial" w:hAnsi="Arial" w:cs="Arial"/>
          <w:b w:val="0"/>
          <w:bCs w:val="0"/>
          <w:color w:val="auto"/>
          <w:sz w:val="20"/>
          <w:szCs w:val="20"/>
        </w:rPr>
        <w:t xml:space="preserve"> </w:t>
      </w:r>
      <w:r w:rsidR="00E27BF9" w:rsidRPr="00040C80">
        <w:rPr>
          <w:rFonts w:ascii="Arial" w:eastAsia="Calibri" w:hAnsi="Arial" w:cs="Arial"/>
          <w:b w:val="0"/>
          <w:bCs w:val="0"/>
          <w:color w:val="auto"/>
          <w:sz w:val="20"/>
          <w:szCs w:val="20"/>
        </w:rPr>
        <w:t xml:space="preserve">Liczba ludności – analiza porównawcza wg stanu </w:t>
      </w:r>
      <w:r w:rsidR="002E4B0C" w:rsidRPr="00040C80">
        <w:rPr>
          <w:rFonts w:ascii="Arial" w:eastAsia="Calibri" w:hAnsi="Arial" w:cs="Arial"/>
          <w:b w:val="0"/>
          <w:bCs w:val="0"/>
          <w:color w:val="auto"/>
          <w:sz w:val="20"/>
          <w:szCs w:val="20"/>
        </w:rPr>
        <w:t xml:space="preserve">faktycznego </w:t>
      </w:r>
      <w:r w:rsidR="00E27BF9" w:rsidRPr="00040C80">
        <w:rPr>
          <w:rFonts w:ascii="Arial" w:eastAsia="Calibri" w:hAnsi="Arial" w:cs="Arial"/>
          <w:b w:val="0"/>
          <w:bCs w:val="0"/>
          <w:color w:val="auto"/>
          <w:sz w:val="20"/>
          <w:szCs w:val="20"/>
        </w:rPr>
        <w:t>na rok 20</w:t>
      </w:r>
      <w:r w:rsidR="002E4B0C" w:rsidRPr="00040C80">
        <w:rPr>
          <w:rFonts w:ascii="Arial" w:eastAsia="Calibri" w:hAnsi="Arial" w:cs="Arial"/>
          <w:b w:val="0"/>
          <w:bCs w:val="0"/>
          <w:color w:val="auto"/>
          <w:sz w:val="20"/>
          <w:szCs w:val="20"/>
        </w:rPr>
        <w:t>20</w:t>
      </w:r>
      <w:r w:rsidR="00E27BF9" w:rsidRPr="00040C80">
        <w:rPr>
          <w:rFonts w:ascii="Arial" w:eastAsia="Calibri" w:hAnsi="Arial" w:cs="Arial"/>
          <w:b w:val="0"/>
          <w:bCs w:val="0"/>
          <w:color w:val="auto"/>
          <w:sz w:val="20"/>
          <w:szCs w:val="20"/>
        </w:rPr>
        <w:t xml:space="preserve"> oraz prognozy na rok 2030</w:t>
      </w:r>
      <w:bookmarkEnd w:id="68"/>
    </w:p>
    <w:p w14:paraId="7EA43D8F" w14:textId="772BD2FD" w:rsidR="00040C80" w:rsidRDefault="00040C80" w:rsidP="00040C80">
      <w:pPr>
        <w:spacing w:after="0" w:line="240" w:lineRule="auto"/>
        <w:rPr>
          <w:noProof/>
          <w:color w:val="FF0000"/>
        </w:rPr>
      </w:pPr>
      <w:r>
        <w:rPr>
          <w:noProof/>
          <w:lang w:eastAsia="pl-PL"/>
        </w:rPr>
        <w:lastRenderedPageBreak/>
        <w:drawing>
          <wp:inline distT="0" distB="0" distL="0" distR="0" wp14:anchorId="674A1996" wp14:editId="38D10FBE">
            <wp:extent cx="5756910" cy="3913824"/>
            <wp:effectExtent l="0" t="0" r="0" b="0"/>
            <wp:docPr id="28" name="Wykres 28">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49E3FA32-E848-4624-BD78-EC2F15229F6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1D359D51" w14:textId="478698E9" w:rsidR="000661DB" w:rsidRPr="00BC0CFA" w:rsidRDefault="00D07223" w:rsidP="00BC0CFA">
      <w:pPr>
        <w:spacing w:after="240" w:line="240" w:lineRule="auto"/>
      </w:pPr>
      <w:r w:rsidRPr="00040C80">
        <w:rPr>
          <w:rFonts w:ascii="Arial" w:eastAsia="Arial" w:hAnsi="Arial" w:cs="Arial"/>
          <w:sz w:val="20"/>
          <w:szCs w:val="20"/>
        </w:rPr>
        <w:t>Źródło: Główny Urząd Statystyczny, Bank Danych Lokalnych (opracowanie własne)</w:t>
      </w:r>
    </w:p>
    <w:p w14:paraId="0A81E3C7" w14:textId="3FB40EA1" w:rsidR="00C20B62" w:rsidRPr="00C20B62" w:rsidRDefault="00C20B62" w:rsidP="00C20B62">
      <w:pPr>
        <w:spacing w:after="0" w:line="360" w:lineRule="auto"/>
        <w:jc w:val="both"/>
        <w:rPr>
          <w:rFonts w:ascii="Arial" w:hAnsi="Arial" w:cs="Arial"/>
          <w:sz w:val="20"/>
          <w:szCs w:val="20"/>
        </w:rPr>
      </w:pPr>
      <w:bookmarkStart w:id="69" w:name="_Toc96164542"/>
    </w:p>
    <w:p w14:paraId="79A21E30" w14:textId="5B6D0043" w:rsidR="00C20B62" w:rsidRPr="00C20B62" w:rsidRDefault="00C20B62" w:rsidP="00C20B62">
      <w:pPr>
        <w:spacing w:after="0" w:line="360" w:lineRule="auto"/>
        <w:jc w:val="both"/>
        <w:rPr>
          <w:rFonts w:ascii="Arial" w:hAnsi="Arial" w:cs="Arial"/>
          <w:sz w:val="20"/>
          <w:szCs w:val="20"/>
        </w:rPr>
      </w:pPr>
    </w:p>
    <w:p w14:paraId="7FAFE8AC" w14:textId="77777777" w:rsidR="00C20B62" w:rsidRPr="00C20B62" w:rsidRDefault="00C20B62" w:rsidP="00C20B62">
      <w:pPr>
        <w:spacing w:after="0" w:line="360" w:lineRule="auto"/>
        <w:jc w:val="both"/>
        <w:rPr>
          <w:rFonts w:ascii="Arial" w:hAnsi="Arial" w:cs="Arial"/>
          <w:sz w:val="20"/>
          <w:szCs w:val="20"/>
        </w:rPr>
      </w:pPr>
    </w:p>
    <w:p w14:paraId="47157CAD" w14:textId="1695C3B6" w:rsidR="009C41FE" w:rsidRPr="00E67E84" w:rsidRDefault="009C41FE" w:rsidP="00A44E60">
      <w:pPr>
        <w:pStyle w:val="Akapitzlist"/>
        <w:numPr>
          <w:ilvl w:val="2"/>
          <w:numId w:val="1"/>
        </w:numPr>
        <w:spacing w:after="0" w:line="360" w:lineRule="auto"/>
        <w:jc w:val="both"/>
        <w:outlineLvl w:val="2"/>
        <w:rPr>
          <w:rFonts w:ascii="Arial" w:hAnsi="Arial" w:cs="Arial"/>
        </w:rPr>
      </w:pPr>
      <w:r w:rsidRPr="00E67E84">
        <w:rPr>
          <w:rFonts w:ascii="Arial" w:hAnsi="Arial" w:cs="Arial"/>
        </w:rPr>
        <w:t>Warunki i jakość życia mieszkańców</w:t>
      </w:r>
      <w:bookmarkEnd w:id="69"/>
    </w:p>
    <w:p w14:paraId="244EEB5D" w14:textId="7E9CE220" w:rsidR="009C41FE" w:rsidRDefault="009C41FE" w:rsidP="0070464D">
      <w:pPr>
        <w:spacing w:after="0" w:line="360" w:lineRule="auto"/>
        <w:jc w:val="both"/>
        <w:rPr>
          <w:rFonts w:ascii="Arial" w:hAnsi="Arial" w:cs="Arial"/>
          <w:sz w:val="20"/>
          <w:szCs w:val="20"/>
        </w:rPr>
      </w:pPr>
    </w:p>
    <w:p w14:paraId="6360ADB1" w14:textId="26D8604D" w:rsidR="0096394D" w:rsidRPr="001E6EDF" w:rsidRDefault="0096394D" w:rsidP="00B27B09">
      <w:pPr>
        <w:spacing w:after="0" w:line="360" w:lineRule="auto"/>
        <w:ind w:right="20" w:firstLine="708"/>
        <w:jc w:val="both"/>
        <w:rPr>
          <w:rFonts w:ascii="Arial" w:eastAsia="Arial" w:hAnsi="Arial"/>
          <w:sz w:val="20"/>
          <w:szCs w:val="20"/>
        </w:rPr>
      </w:pPr>
      <w:r w:rsidRPr="00150AC6">
        <w:rPr>
          <w:rFonts w:ascii="Arial" w:eastAsia="Arial" w:hAnsi="Arial" w:cs="Arial"/>
          <w:iCs/>
          <w:sz w:val="20"/>
          <w:szCs w:val="20"/>
        </w:rPr>
        <w:t xml:space="preserve">Obszar gminy miejsko-wiejskiej </w:t>
      </w:r>
      <w:r w:rsidR="00150AC6" w:rsidRPr="00150AC6">
        <w:rPr>
          <w:rFonts w:ascii="Arial" w:eastAsia="Arial" w:hAnsi="Arial" w:cs="Arial"/>
          <w:iCs/>
          <w:sz w:val="20"/>
          <w:szCs w:val="20"/>
        </w:rPr>
        <w:t>Sulejów</w:t>
      </w:r>
      <w:r w:rsidRPr="00150AC6">
        <w:rPr>
          <w:rFonts w:ascii="Arial" w:eastAsia="Arial" w:hAnsi="Arial" w:cs="Arial"/>
          <w:iCs/>
          <w:sz w:val="20"/>
          <w:szCs w:val="20"/>
        </w:rPr>
        <w:t xml:space="preserve"> zajmuje powierzchnię </w:t>
      </w:r>
      <w:r w:rsidR="00150AC6" w:rsidRPr="00150AC6">
        <w:rPr>
          <w:rFonts w:ascii="Arial" w:eastAsia="Arial" w:hAnsi="Arial" w:cs="Arial"/>
          <w:iCs/>
          <w:sz w:val="20"/>
          <w:szCs w:val="20"/>
        </w:rPr>
        <w:t>188,82</w:t>
      </w:r>
      <w:r w:rsidRPr="00150AC6">
        <w:rPr>
          <w:rFonts w:ascii="Arial" w:eastAsia="Arial" w:hAnsi="Arial" w:cs="Arial"/>
          <w:iCs/>
          <w:sz w:val="20"/>
          <w:szCs w:val="20"/>
        </w:rPr>
        <w:t xml:space="preserve"> </w:t>
      </w:r>
      <w:r w:rsidR="00150AC6" w:rsidRPr="00150AC6">
        <w:rPr>
          <w:rFonts w:ascii="Arial" w:eastAsia="Arial" w:hAnsi="Arial" w:cs="Arial"/>
          <w:iCs/>
          <w:sz w:val="20"/>
          <w:szCs w:val="20"/>
        </w:rPr>
        <w:t>km</w:t>
      </w:r>
      <w:r w:rsidR="00150AC6" w:rsidRPr="00150AC6">
        <w:rPr>
          <w:rFonts w:ascii="Arial" w:eastAsia="Arial" w:hAnsi="Arial" w:cs="Arial"/>
          <w:iCs/>
          <w:sz w:val="20"/>
          <w:szCs w:val="20"/>
          <w:vertAlign w:val="superscript"/>
        </w:rPr>
        <w:t>2</w:t>
      </w:r>
      <w:r w:rsidRPr="00150AC6">
        <w:rPr>
          <w:rFonts w:ascii="Arial" w:eastAsia="Arial" w:hAnsi="Arial" w:cs="Arial"/>
          <w:iCs/>
          <w:sz w:val="20"/>
          <w:szCs w:val="20"/>
        </w:rPr>
        <w:t xml:space="preserve">, przy czym obszar </w:t>
      </w:r>
      <w:r w:rsidR="00150AC6">
        <w:rPr>
          <w:rFonts w:ascii="Arial" w:eastAsia="Arial" w:hAnsi="Arial" w:cs="Arial"/>
          <w:iCs/>
          <w:sz w:val="20"/>
          <w:szCs w:val="20"/>
        </w:rPr>
        <w:t>m</w:t>
      </w:r>
      <w:r w:rsidRPr="00150AC6">
        <w:rPr>
          <w:rFonts w:ascii="Arial" w:eastAsia="Arial" w:hAnsi="Arial" w:cs="Arial"/>
          <w:iCs/>
          <w:sz w:val="20"/>
          <w:szCs w:val="20"/>
        </w:rPr>
        <w:t xml:space="preserve">iasta to </w:t>
      </w:r>
      <w:r w:rsidR="00150AC6" w:rsidRPr="00150AC6">
        <w:rPr>
          <w:rFonts w:ascii="Arial" w:eastAsia="Arial" w:hAnsi="Arial" w:cs="Arial"/>
          <w:iCs/>
          <w:sz w:val="20"/>
          <w:szCs w:val="20"/>
        </w:rPr>
        <w:t>26,26</w:t>
      </w:r>
      <w:r w:rsidRPr="00150AC6">
        <w:rPr>
          <w:rFonts w:ascii="Arial" w:eastAsia="Arial" w:hAnsi="Arial" w:cs="Arial"/>
          <w:iCs/>
          <w:sz w:val="20"/>
          <w:szCs w:val="20"/>
        </w:rPr>
        <w:t xml:space="preserve"> </w:t>
      </w:r>
      <w:r w:rsidR="00150AC6" w:rsidRPr="00150AC6">
        <w:rPr>
          <w:rFonts w:ascii="Arial" w:eastAsia="Arial" w:hAnsi="Arial" w:cs="Arial"/>
          <w:iCs/>
          <w:sz w:val="20"/>
          <w:szCs w:val="20"/>
        </w:rPr>
        <w:t>km</w:t>
      </w:r>
      <w:r w:rsidR="00150AC6" w:rsidRPr="00150AC6">
        <w:rPr>
          <w:rFonts w:ascii="Arial" w:eastAsia="Arial" w:hAnsi="Arial" w:cs="Arial"/>
          <w:iCs/>
          <w:sz w:val="20"/>
          <w:szCs w:val="20"/>
          <w:vertAlign w:val="superscript"/>
        </w:rPr>
        <w:t>2</w:t>
      </w:r>
      <w:r w:rsidRPr="00150AC6">
        <w:rPr>
          <w:rFonts w:ascii="Arial" w:eastAsia="Arial" w:hAnsi="Arial" w:cs="Arial"/>
          <w:iCs/>
          <w:sz w:val="20"/>
          <w:szCs w:val="20"/>
        </w:rPr>
        <w:t xml:space="preserve"> (</w:t>
      </w:r>
      <w:r w:rsidR="00150AC6" w:rsidRPr="00150AC6">
        <w:rPr>
          <w:rFonts w:ascii="Arial" w:eastAsia="Arial" w:hAnsi="Arial" w:cs="Arial"/>
          <w:iCs/>
          <w:sz w:val="20"/>
          <w:szCs w:val="20"/>
        </w:rPr>
        <w:t>13,</w:t>
      </w:r>
      <w:r w:rsidR="00150AC6" w:rsidRPr="001E6EDF">
        <w:rPr>
          <w:rFonts w:ascii="Arial" w:eastAsia="Arial" w:hAnsi="Arial" w:cs="Arial"/>
          <w:iCs/>
          <w:sz w:val="20"/>
          <w:szCs w:val="20"/>
        </w:rPr>
        <w:t>9</w:t>
      </w:r>
      <w:r w:rsidRPr="001E6EDF">
        <w:rPr>
          <w:rFonts w:ascii="Arial" w:eastAsia="Arial" w:hAnsi="Arial" w:cs="Arial"/>
          <w:iCs/>
          <w:sz w:val="20"/>
          <w:szCs w:val="20"/>
        </w:rPr>
        <w:t xml:space="preserve">% całej gminy). Do funkcji podstawowych pełnionych przez </w:t>
      </w:r>
      <w:r w:rsidR="00B27B09" w:rsidRPr="001E6EDF">
        <w:rPr>
          <w:rFonts w:ascii="Arial" w:eastAsia="Arial" w:hAnsi="Arial" w:cs="Arial"/>
          <w:iCs/>
          <w:sz w:val="20"/>
          <w:szCs w:val="20"/>
        </w:rPr>
        <w:t>m</w:t>
      </w:r>
      <w:r w:rsidRPr="001E6EDF">
        <w:rPr>
          <w:rFonts w:ascii="Arial" w:eastAsia="Arial" w:hAnsi="Arial" w:cs="Arial"/>
          <w:iCs/>
          <w:sz w:val="20"/>
          <w:szCs w:val="20"/>
        </w:rPr>
        <w:t>iasto zaliczają się: mieszkalnictwo, usługi podstawowe i ponadpodstawowe, komunikacja, przemysł, sport i</w:t>
      </w:r>
      <w:r w:rsidR="00AA7DC4">
        <w:rPr>
          <w:rFonts w:ascii="Arial" w:eastAsia="Arial" w:hAnsi="Arial" w:cs="Arial"/>
          <w:iCs/>
          <w:sz w:val="20"/>
          <w:szCs w:val="20"/>
        </w:rPr>
        <w:t> </w:t>
      </w:r>
      <w:r w:rsidRPr="001E6EDF">
        <w:rPr>
          <w:rFonts w:ascii="Arial" w:eastAsia="Arial" w:hAnsi="Arial" w:cs="Arial"/>
          <w:iCs/>
          <w:sz w:val="20"/>
          <w:szCs w:val="20"/>
        </w:rPr>
        <w:t>rekreacja.</w:t>
      </w:r>
    </w:p>
    <w:p w14:paraId="3264C2EB" w14:textId="385740A1" w:rsidR="00783C60" w:rsidRDefault="00EF2D46" w:rsidP="0070464D">
      <w:pPr>
        <w:spacing w:after="0" w:line="360" w:lineRule="auto"/>
        <w:ind w:firstLine="708"/>
        <w:jc w:val="both"/>
        <w:rPr>
          <w:rFonts w:ascii="Arial" w:hAnsi="Arial" w:cs="Arial"/>
          <w:sz w:val="20"/>
          <w:szCs w:val="20"/>
        </w:rPr>
      </w:pPr>
      <w:r w:rsidRPr="001E6EDF">
        <w:rPr>
          <w:rFonts w:ascii="Arial" w:hAnsi="Arial" w:cs="Arial"/>
          <w:sz w:val="20"/>
          <w:szCs w:val="20"/>
        </w:rPr>
        <w:t>Instytucje sprawujące funkcj</w:t>
      </w:r>
      <w:r w:rsidR="00F6769F" w:rsidRPr="001E6EDF">
        <w:rPr>
          <w:rFonts w:ascii="Arial" w:hAnsi="Arial" w:cs="Arial"/>
          <w:sz w:val="20"/>
          <w:szCs w:val="20"/>
        </w:rPr>
        <w:t>e</w:t>
      </w:r>
      <w:r w:rsidRPr="001E6EDF">
        <w:rPr>
          <w:rFonts w:ascii="Arial" w:hAnsi="Arial" w:cs="Arial"/>
          <w:sz w:val="20"/>
          <w:szCs w:val="20"/>
        </w:rPr>
        <w:t xml:space="preserve"> administracji samorządowej szczebla powiatowego oraz administracji specjalnych dla obszaru gminy </w:t>
      </w:r>
      <w:r w:rsidR="001E6EDF" w:rsidRPr="001E6EDF">
        <w:rPr>
          <w:rFonts w:ascii="Arial" w:hAnsi="Arial" w:cs="Arial"/>
          <w:sz w:val="20"/>
          <w:szCs w:val="20"/>
        </w:rPr>
        <w:t>Sulejów</w:t>
      </w:r>
      <w:r w:rsidRPr="001E6EDF">
        <w:rPr>
          <w:rFonts w:ascii="Arial" w:hAnsi="Arial" w:cs="Arial"/>
          <w:sz w:val="20"/>
          <w:szCs w:val="20"/>
        </w:rPr>
        <w:t xml:space="preserve"> znajdują się </w:t>
      </w:r>
      <w:r w:rsidR="00686558" w:rsidRPr="001E6EDF">
        <w:rPr>
          <w:rFonts w:ascii="Arial" w:hAnsi="Arial" w:cs="Arial"/>
          <w:sz w:val="20"/>
          <w:szCs w:val="20"/>
        </w:rPr>
        <w:t xml:space="preserve">w </w:t>
      </w:r>
      <w:r w:rsidR="001E6EDF" w:rsidRPr="001E6EDF">
        <w:rPr>
          <w:rFonts w:ascii="Arial" w:hAnsi="Arial" w:cs="Arial"/>
          <w:sz w:val="20"/>
          <w:szCs w:val="20"/>
        </w:rPr>
        <w:t>Piotrkowie Trybunalskim</w:t>
      </w:r>
      <w:r w:rsidRPr="001E6EDF">
        <w:rPr>
          <w:rFonts w:ascii="Arial" w:hAnsi="Arial" w:cs="Arial"/>
          <w:sz w:val="20"/>
          <w:szCs w:val="20"/>
        </w:rPr>
        <w:t xml:space="preserve">. </w:t>
      </w:r>
    </w:p>
    <w:p w14:paraId="06573E27" w14:textId="77777777" w:rsidR="001E6EDF" w:rsidRPr="001E6EDF" w:rsidRDefault="001E6EDF" w:rsidP="0070464D">
      <w:pPr>
        <w:spacing w:after="0" w:line="360" w:lineRule="auto"/>
        <w:ind w:firstLine="708"/>
        <w:jc w:val="both"/>
        <w:rPr>
          <w:rFonts w:ascii="Arial" w:hAnsi="Arial" w:cs="Arial"/>
          <w:sz w:val="20"/>
          <w:szCs w:val="20"/>
        </w:rPr>
      </w:pPr>
    </w:p>
    <w:p w14:paraId="505EC8AD" w14:textId="7DE8F01F" w:rsidR="00783C60" w:rsidRPr="001E6EDF" w:rsidRDefault="00985A99" w:rsidP="00985A99">
      <w:pPr>
        <w:spacing w:after="0" w:line="360" w:lineRule="auto"/>
        <w:ind w:right="20"/>
        <w:jc w:val="center"/>
        <w:rPr>
          <w:rFonts w:ascii="Arial" w:eastAsia="Arial" w:hAnsi="Arial"/>
          <w:b/>
          <w:bCs/>
          <w:sz w:val="20"/>
          <w:szCs w:val="20"/>
        </w:rPr>
      </w:pPr>
      <w:r w:rsidRPr="001E6EDF">
        <w:rPr>
          <w:rFonts w:ascii="Arial" w:eastAsia="Arial" w:hAnsi="Arial"/>
          <w:b/>
          <w:bCs/>
          <w:sz w:val="20"/>
          <w:szCs w:val="20"/>
        </w:rPr>
        <w:t>ZABUDOWA, CHARAKTERYSTYKA ZASOBÓW MIESZKANIOWYCH</w:t>
      </w:r>
    </w:p>
    <w:p w14:paraId="0AD48529" w14:textId="549DC1A1" w:rsidR="008A7AAE" w:rsidRPr="008A7AAE" w:rsidRDefault="00864DD9" w:rsidP="008A7AAE">
      <w:pPr>
        <w:tabs>
          <w:tab w:val="left" w:pos="709"/>
          <w:tab w:val="left" w:pos="2200"/>
          <w:tab w:val="left" w:pos="3880"/>
          <w:tab w:val="left" w:pos="5380"/>
          <w:tab w:val="left" w:pos="6180"/>
          <w:tab w:val="left" w:pos="7580"/>
          <w:tab w:val="left" w:pos="8120"/>
        </w:tabs>
        <w:spacing w:after="0" w:line="360" w:lineRule="auto"/>
        <w:jc w:val="both"/>
        <w:rPr>
          <w:rFonts w:ascii="Arial" w:eastAsia="Arial" w:hAnsi="Arial"/>
          <w:sz w:val="20"/>
          <w:szCs w:val="20"/>
        </w:rPr>
      </w:pPr>
      <w:r>
        <w:rPr>
          <w:rFonts w:ascii="Arial" w:eastAsia="Arial" w:hAnsi="Arial"/>
          <w:sz w:val="20"/>
          <w:szCs w:val="20"/>
        </w:rPr>
        <w:tab/>
      </w:r>
      <w:r w:rsidR="008A7AAE" w:rsidRPr="008A7AAE">
        <w:rPr>
          <w:rFonts w:ascii="Arial" w:eastAsia="Arial" w:hAnsi="Arial"/>
          <w:sz w:val="20"/>
          <w:szCs w:val="20"/>
        </w:rPr>
        <w:t>Główny szkielet systemu osiedleńczego gminy, a zwłaszcza miasta Sulejowa, tworzy korytarz infrastrukturalny położony głównie wzdłuż drogi krajowej nr 12. Zabudowa w mieście występuje w</w:t>
      </w:r>
      <w:r w:rsidR="00AA7DC4">
        <w:rPr>
          <w:rFonts w:ascii="Arial" w:eastAsia="Arial" w:hAnsi="Arial"/>
          <w:sz w:val="20"/>
          <w:szCs w:val="20"/>
        </w:rPr>
        <w:t> </w:t>
      </w:r>
      <w:r w:rsidR="008A7AAE" w:rsidRPr="008A7AAE">
        <w:rPr>
          <w:rFonts w:ascii="Arial" w:eastAsia="Arial" w:hAnsi="Arial"/>
          <w:sz w:val="20"/>
          <w:szCs w:val="20"/>
        </w:rPr>
        <w:t>różnym stopniu intensywności i kształtuje się wzdłuż ciągów komunikacyjnych i zgodnie z</w:t>
      </w:r>
      <w:r w:rsidR="00AA7DC4">
        <w:rPr>
          <w:rFonts w:ascii="Arial" w:eastAsia="Arial" w:hAnsi="Arial"/>
          <w:sz w:val="20"/>
          <w:szCs w:val="20"/>
        </w:rPr>
        <w:t> </w:t>
      </w:r>
      <w:r w:rsidR="008A7AAE" w:rsidRPr="008A7AAE">
        <w:rPr>
          <w:rFonts w:ascii="Arial" w:eastAsia="Arial" w:hAnsi="Arial"/>
          <w:sz w:val="20"/>
          <w:szCs w:val="20"/>
        </w:rPr>
        <w:t xml:space="preserve">ukształtowaniem powierzchni. W części centralnej miasta zabudowa jest dość zwarta - charakteryzuje się przemieszaniem funkcji mieszkalnych, usługowych i administracyjnych. W części południowo-wschodniej i północno-wschodniej przeważa zabudowa mieszkaniowa, jednorodzinna. </w:t>
      </w:r>
      <w:r w:rsidR="008A7AAE">
        <w:rPr>
          <w:rFonts w:ascii="Arial" w:eastAsia="Arial" w:hAnsi="Arial"/>
          <w:sz w:val="20"/>
          <w:szCs w:val="20"/>
        </w:rPr>
        <w:t>M</w:t>
      </w:r>
      <w:r w:rsidR="008A7AAE" w:rsidRPr="008A7AAE">
        <w:rPr>
          <w:rFonts w:ascii="Arial" w:eastAsia="Arial" w:hAnsi="Arial"/>
          <w:sz w:val="20"/>
          <w:szCs w:val="20"/>
        </w:rPr>
        <w:t xml:space="preserve">ieszkalnictwo w mieście reprezentowane jest głównie przez budownictwo jednorodzinne w centralnej części miasta oraz na obszarach peryferyjnych. Właścicielami zdecydowanej większości budynków </w:t>
      </w:r>
      <w:r w:rsidR="008A7AAE" w:rsidRPr="008A7AAE">
        <w:rPr>
          <w:rFonts w:ascii="Arial" w:eastAsia="Arial" w:hAnsi="Arial"/>
          <w:sz w:val="20"/>
          <w:szCs w:val="20"/>
        </w:rPr>
        <w:lastRenderedPageBreak/>
        <w:t>jednorodzinnych są osoby prywatne. Przy ul. Koneckiej powstało budownictwo wielorodzinne - blokowe. Właścicielem części budynków i lokali mieszkalnych</w:t>
      </w:r>
      <w:r w:rsidR="008A7AAE">
        <w:rPr>
          <w:rFonts w:ascii="Arial" w:eastAsia="Arial" w:hAnsi="Arial"/>
          <w:sz w:val="20"/>
          <w:szCs w:val="20"/>
        </w:rPr>
        <w:t xml:space="preserve"> </w:t>
      </w:r>
      <w:r w:rsidR="008A7AAE" w:rsidRPr="008A7AAE">
        <w:rPr>
          <w:rFonts w:ascii="Arial" w:eastAsia="Arial" w:hAnsi="Arial"/>
          <w:sz w:val="20"/>
          <w:szCs w:val="20"/>
        </w:rPr>
        <w:t>jest Gmina Sulejów</w:t>
      </w:r>
      <w:r>
        <w:rPr>
          <w:rFonts w:ascii="Arial" w:eastAsia="Arial" w:hAnsi="Arial"/>
          <w:sz w:val="20"/>
          <w:szCs w:val="20"/>
        </w:rPr>
        <w:t>.</w:t>
      </w:r>
    </w:p>
    <w:p w14:paraId="2E10A72A" w14:textId="6F639B9D" w:rsidR="008A7AAE" w:rsidRPr="00864DD9" w:rsidRDefault="00864DD9" w:rsidP="008A7AAE">
      <w:pPr>
        <w:tabs>
          <w:tab w:val="left" w:pos="709"/>
          <w:tab w:val="left" w:pos="2200"/>
          <w:tab w:val="left" w:pos="3880"/>
          <w:tab w:val="left" w:pos="5380"/>
          <w:tab w:val="left" w:pos="6180"/>
          <w:tab w:val="left" w:pos="7580"/>
          <w:tab w:val="left" w:pos="8120"/>
        </w:tabs>
        <w:spacing w:after="0" w:line="360" w:lineRule="auto"/>
        <w:jc w:val="both"/>
        <w:rPr>
          <w:rFonts w:ascii="Arial" w:eastAsia="Arial" w:hAnsi="Arial"/>
          <w:sz w:val="20"/>
          <w:szCs w:val="20"/>
        </w:rPr>
      </w:pPr>
      <w:r>
        <w:rPr>
          <w:rFonts w:ascii="Arial" w:eastAsia="Arial" w:hAnsi="Arial"/>
          <w:sz w:val="20"/>
          <w:szCs w:val="20"/>
        </w:rPr>
        <w:tab/>
      </w:r>
      <w:r w:rsidR="008A7AAE" w:rsidRPr="008A7AAE">
        <w:rPr>
          <w:rFonts w:ascii="Arial" w:eastAsia="Arial" w:hAnsi="Arial"/>
          <w:sz w:val="20"/>
          <w:szCs w:val="20"/>
        </w:rPr>
        <w:t>Na terenie miasta są także budynki letniskowe. Znajdują się one głównie na północ od</w:t>
      </w:r>
      <w:r w:rsidR="00AA7DC4">
        <w:rPr>
          <w:rFonts w:ascii="Arial" w:eastAsia="Arial" w:hAnsi="Arial"/>
          <w:sz w:val="20"/>
          <w:szCs w:val="20"/>
        </w:rPr>
        <w:t> </w:t>
      </w:r>
      <w:r w:rsidR="008A7AAE">
        <w:rPr>
          <w:rFonts w:ascii="Arial" w:eastAsia="Arial" w:hAnsi="Arial"/>
          <w:sz w:val="20"/>
          <w:szCs w:val="20"/>
        </w:rPr>
        <w:t>u</w:t>
      </w:r>
      <w:r w:rsidR="008A7AAE" w:rsidRPr="008A7AAE">
        <w:rPr>
          <w:rFonts w:ascii="Arial" w:eastAsia="Arial" w:hAnsi="Arial"/>
          <w:sz w:val="20"/>
          <w:szCs w:val="20"/>
        </w:rPr>
        <w:t>l.</w:t>
      </w:r>
      <w:r w:rsidR="00AA7DC4">
        <w:rPr>
          <w:rFonts w:ascii="Arial" w:eastAsia="Arial" w:hAnsi="Arial"/>
          <w:sz w:val="20"/>
          <w:szCs w:val="20"/>
        </w:rPr>
        <w:t> </w:t>
      </w:r>
      <w:r w:rsidR="008A7AAE" w:rsidRPr="008A7AAE">
        <w:rPr>
          <w:rFonts w:ascii="Arial" w:eastAsia="Arial" w:hAnsi="Arial"/>
          <w:sz w:val="20"/>
          <w:szCs w:val="20"/>
        </w:rPr>
        <w:t xml:space="preserve">Piotrkowskiej w zachodniej części miasta, w sąsiedztwie rzeki Pilicy. Są to zarówno budynki letniskowe osób </w:t>
      </w:r>
      <w:r w:rsidR="008A7AAE" w:rsidRPr="00864DD9">
        <w:rPr>
          <w:rFonts w:ascii="Arial" w:eastAsia="Arial" w:hAnsi="Arial"/>
          <w:sz w:val="20"/>
          <w:szCs w:val="20"/>
        </w:rPr>
        <w:t>prywatnych jak i przedsiębiorstw, prowadzących ośrodki wypoczynkowe. Ta część zajmuje teren w mieście wielkości ok. 100 ha.</w:t>
      </w:r>
      <w:r w:rsidRPr="00864DD9">
        <w:rPr>
          <w:rStyle w:val="Odwoanieprzypisudolnego"/>
          <w:rFonts w:ascii="Arial" w:eastAsia="Arial" w:hAnsi="Arial"/>
          <w:sz w:val="20"/>
          <w:szCs w:val="20"/>
        </w:rPr>
        <w:footnoteReference w:id="14"/>
      </w:r>
    </w:p>
    <w:p w14:paraId="19A75C4C" w14:textId="7DFA8D14" w:rsidR="005C022F" w:rsidRPr="00864DD9" w:rsidRDefault="002E08FD" w:rsidP="00864DD9">
      <w:pPr>
        <w:spacing w:after="0" w:line="360" w:lineRule="auto"/>
        <w:ind w:firstLine="709"/>
        <w:jc w:val="both"/>
        <w:rPr>
          <w:rFonts w:ascii="Arial" w:hAnsi="Arial" w:cs="Arial"/>
          <w:sz w:val="20"/>
          <w:szCs w:val="20"/>
        </w:rPr>
      </w:pPr>
      <w:r w:rsidRPr="00864DD9">
        <w:rPr>
          <w:rFonts w:ascii="Arial" w:hAnsi="Arial" w:cs="Arial"/>
          <w:sz w:val="20"/>
          <w:szCs w:val="20"/>
        </w:rPr>
        <w:t>W 20</w:t>
      </w:r>
      <w:r w:rsidR="00864DD9">
        <w:rPr>
          <w:rFonts w:ascii="Arial" w:hAnsi="Arial" w:cs="Arial"/>
          <w:sz w:val="20"/>
          <w:szCs w:val="20"/>
        </w:rPr>
        <w:t>20</w:t>
      </w:r>
      <w:r w:rsidRPr="00864DD9">
        <w:rPr>
          <w:rFonts w:ascii="Arial" w:hAnsi="Arial" w:cs="Arial"/>
          <w:sz w:val="20"/>
          <w:szCs w:val="20"/>
        </w:rPr>
        <w:t xml:space="preserve"> roku w gminie znajdował</w:t>
      </w:r>
      <w:r w:rsidR="00C2398C" w:rsidRPr="00864DD9">
        <w:rPr>
          <w:rFonts w:ascii="Arial" w:hAnsi="Arial" w:cs="Arial"/>
          <w:sz w:val="20"/>
          <w:szCs w:val="20"/>
        </w:rPr>
        <w:t>o</w:t>
      </w:r>
      <w:r w:rsidRPr="00864DD9">
        <w:rPr>
          <w:rFonts w:ascii="Arial" w:hAnsi="Arial" w:cs="Arial"/>
          <w:sz w:val="20"/>
          <w:szCs w:val="20"/>
        </w:rPr>
        <w:t xml:space="preserve"> się </w:t>
      </w:r>
      <w:r w:rsidR="00864DD9" w:rsidRPr="00864DD9">
        <w:rPr>
          <w:rFonts w:ascii="Arial" w:hAnsi="Arial" w:cs="Arial"/>
          <w:sz w:val="20"/>
          <w:szCs w:val="20"/>
        </w:rPr>
        <w:t>5 241</w:t>
      </w:r>
      <w:r w:rsidRPr="00864DD9">
        <w:rPr>
          <w:rFonts w:ascii="Arial" w:hAnsi="Arial" w:cs="Arial"/>
          <w:sz w:val="20"/>
          <w:szCs w:val="20"/>
        </w:rPr>
        <w:t xml:space="preserve"> budynk</w:t>
      </w:r>
      <w:r w:rsidR="00C2398C" w:rsidRPr="00864DD9">
        <w:rPr>
          <w:rFonts w:ascii="Arial" w:hAnsi="Arial" w:cs="Arial"/>
          <w:sz w:val="20"/>
          <w:szCs w:val="20"/>
        </w:rPr>
        <w:t>ów</w:t>
      </w:r>
      <w:r w:rsidRPr="00864DD9">
        <w:rPr>
          <w:rFonts w:ascii="Arial" w:hAnsi="Arial" w:cs="Arial"/>
          <w:sz w:val="20"/>
          <w:szCs w:val="20"/>
        </w:rPr>
        <w:t xml:space="preserve"> mieszkaln</w:t>
      </w:r>
      <w:r w:rsidR="00C2398C" w:rsidRPr="00864DD9">
        <w:rPr>
          <w:rFonts w:ascii="Arial" w:hAnsi="Arial" w:cs="Arial"/>
          <w:sz w:val="20"/>
          <w:szCs w:val="20"/>
        </w:rPr>
        <w:t>ych</w:t>
      </w:r>
      <w:r w:rsidRPr="00864DD9">
        <w:rPr>
          <w:rFonts w:ascii="Arial" w:hAnsi="Arial" w:cs="Arial"/>
          <w:sz w:val="20"/>
          <w:szCs w:val="20"/>
        </w:rPr>
        <w:t xml:space="preserve">. </w:t>
      </w:r>
      <w:bookmarkStart w:id="70" w:name="_Toc66207965"/>
      <w:r w:rsidR="00864DD9" w:rsidRPr="00864DD9">
        <w:rPr>
          <w:rFonts w:ascii="Arial" w:hAnsi="Arial" w:cs="Arial"/>
          <w:sz w:val="20"/>
          <w:szCs w:val="20"/>
        </w:rPr>
        <w:t>Większą ilość budynków odnotowano tylko w Piotrkowie Trybunalskim (7 639).</w:t>
      </w:r>
    </w:p>
    <w:p w14:paraId="72B93580" w14:textId="4D2B9E01" w:rsidR="002E08FD" w:rsidRPr="00864DD9" w:rsidRDefault="00B06BE0" w:rsidP="0018524A">
      <w:pPr>
        <w:pStyle w:val="Bezodstpw"/>
        <w:spacing w:before="240"/>
        <w:rPr>
          <w:sz w:val="20"/>
          <w:szCs w:val="20"/>
        </w:rPr>
      </w:pPr>
      <w:bookmarkStart w:id="71" w:name="_Toc109160838"/>
      <w:r w:rsidRPr="00864DD9">
        <w:rPr>
          <w:sz w:val="20"/>
          <w:szCs w:val="20"/>
        </w:rPr>
        <w:t xml:space="preserve">Wykres </w:t>
      </w:r>
      <w:r w:rsidRPr="00864DD9">
        <w:rPr>
          <w:b/>
          <w:bCs/>
          <w:sz w:val="20"/>
          <w:szCs w:val="20"/>
        </w:rPr>
        <w:fldChar w:fldCharType="begin"/>
      </w:r>
      <w:r w:rsidRPr="00864DD9">
        <w:rPr>
          <w:sz w:val="20"/>
          <w:szCs w:val="20"/>
        </w:rPr>
        <w:instrText xml:space="preserve"> SEQ Wykres \* ARABIC </w:instrText>
      </w:r>
      <w:r w:rsidRPr="00864DD9">
        <w:rPr>
          <w:b/>
          <w:bCs/>
          <w:sz w:val="20"/>
          <w:szCs w:val="20"/>
        </w:rPr>
        <w:fldChar w:fldCharType="separate"/>
      </w:r>
      <w:r w:rsidR="00E67AF4">
        <w:rPr>
          <w:noProof/>
          <w:sz w:val="20"/>
          <w:szCs w:val="20"/>
        </w:rPr>
        <w:t>8</w:t>
      </w:r>
      <w:r w:rsidRPr="00864DD9">
        <w:rPr>
          <w:b/>
          <w:bCs/>
          <w:sz w:val="20"/>
          <w:szCs w:val="20"/>
        </w:rPr>
        <w:fldChar w:fldCharType="end"/>
      </w:r>
      <w:r w:rsidRPr="00864DD9">
        <w:rPr>
          <w:sz w:val="20"/>
          <w:szCs w:val="20"/>
        </w:rPr>
        <w:t xml:space="preserve"> </w:t>
      </w:r>
      <w:r w:rsidR="002E08FD" w:rsidRPr="00864DD9">
        <w:rPr>
          <w:sz w:val="20"/>
          <w:szCs w:val="20"/>
        </w:rPr>
        <w:t>Budynki mieszkalne w 20</w:t>
      </w:r>
      <w:r w:rsidR="00864DD9">
        <w:rPr>
          <w:sz w:val="20"/>
          <w:szCs w:val="20"/>
        </w:rPr>
        <w:t>20</w:t>
      </w:r>
      <w:r w:rsidR="002E08FD" w:rsidRPr="00864DD9">
        <w:rPr>
          <w:sz w:val="20"/>
          <w:szCs w:val="20"/>
        </w:rPr>
        <w:t xml:space="preserve"> roku w gminach</w:t>
      </w:r>
      <w:bookmarkEnd w:id="70"/>
      <w:r w:rsidR="002E08FD" w:rsidRPr="00864DD9">
        <w:rPr>
          <w:sz w:val="20"/>
          <w:szCs w:val="20"/>
        </w:rPr>
        <w:t xml:space="preserve"> – analiza porównawcza</w:t>
      </w:r>
      <w:bookmarkEnd w:id="71"/>
    </w:p>
    <w:p w14:paraId="565F0B3D" w14:textId="4B716249" w:rsidR="00285FE4" w:rsidRPr="00864DD9" w:rsidRDefault="00864DD9" w:rsidP="00C2398C">
      <w:pPr>
        <w:pStyle w:val="Bezodstpw"/>
        <w:rPr>
          <w:sz w:val="20"/>
          <w:szCs w:val="20"/>
        </w:rPr>
      </w:pPr>
      <w:r>
        <w:rPr>
          <w:noProof/>
          <w:lang w:eastAsia="pl-PL"/>
        </w:rPr>
        <w:drawing>
          <wp:inline distT="0" distB="0" distL="0" distR="0" wp14:anchorId="57D46E9F" wp14:editId="154FE628">
            <wp:extent cx="5760720" cy="3436620"/>
            <wp:effectExtent l="0" t="0" r="11430" b="11430"/>
            <wp:docPr id="31" name="Wykres 3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FA747814-493D-4F60-8E78-2DD346D5845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4E39442E" w14:textId="0BBBA3EA" w:rsidR="00BA13AC" w:rsidRPr="00864DD9" w:rsidRDefault="00B20709" w:rsidP="0070464D">
      <w:pPr>
        <w:pStyle w:val="Bezodstpw"/>
        <w:spacing w:after="240"/>
        <w:rPr>
          <w:sz w:val="20"/>
          <w:szCs w:val="20"/>
        </w:rPr>
      </w:pPr>
      <w:r w:rsidRPr="00864DD9">
        <w:rPr>
          <w:sz w:val="20"/>
          <w:szCs w:val="20"/>
        </w:rPr>
        <w:t>Źródło: Główny Urząd Statystyczny, Bank Danych Lokalnych (opracowanie własne)</w:t>
      </w:r>
    </w:p>
    <w:p w14:paraId="54B1A111" w14:textId="4166AE66" w:rsidR="00B20709" w:rsidRPr="0003429E" w:rsidRDefault="00F6769F" w:rsidP="00D64B07">
      <w:pPr>
        <w:spacing w:after="0" w:line="360" w:lineRule="auto"/>
        <w:ind w:firstLine="709"/>
        <w:jc w:val="both"/>
        <w:rPr>
          <w:rFonts w:ascii="Arial" w:eastAsia="Arial" w:hAnsi="Arial" w:cs="Arial"/>
          <w:sz w:val="20"/>
          <w:szCs w:val="20"/>
        </w:rPr>
      </w:pPr>
      <w:r w:rsidRPr="00864DD9">
        <w:rPr>
          <w:rFonts w:ascii="Arial" w:eastAsia="Arial" w:hAnsi="Arial" w:cs="Arial"/>
          <w:sz w:val="20"/>
          <w:szCs w:val="20"/>
        </w:rPr>
        <w:t>W 20</w:t>
      </w:r>
      <w:r w:rsidR="00864DD9" w:rsidRPr="00864DD9">
        <w:rPr>
          <w:rFonts w:ascii="Arial" w:eastAsia="Arial" w:hAnsi="Arial" w:cs="Arial"/>
          <w:sz w:val="20"/>
          <w:szCs w:val="20"/>
        </w:rPr>
        <w:t>20</w:t>
      </w:r>
      <w:r w:rsidRPr="00864DD9">
        <w:rPr>
          <w:rFonts w:ascii="Arial" w:eastAsia="Arial" w:hAnsi="Arial" w:cs="Arial"/>
          <w:sz w:val="20"/>
          <w:szCs w:val="20"/>
        </w:rPr>
        <w:t xml:space="preserve"> roku w gminie </w:t>
      </w:r>
      <w:r w:rsidR="00864DD9" w:rsidRPr="00864DD9">
        <w:rPr>
          <w:rFonts w:ascii="Arial" w:eastAsia="Arial" w:hAnsi="Arial" w:cs="Arial"/>
          <w:sz w:val="20"/>
          <w:szCs w:val="20"/>
        </w:rPr>
        <w:t>Sulejów</w:t>
      </w:r>
      <w:r w:rsidRPr="00864DD9">
        <w:rPr>
          <w:rFonts w:ascii="Arial" w:eastAsia="Arial" w:hAnsi="Arial" w:cs="Arial"/>
          <w:sz w:val="20"/>
          <w:szCs w:val="20"/>
        </w:rPr>
        <w:t xml:space="preserve"> p</w:t>
      </w:r>
      <w:r w:rsidR="00B20709" w:rsidRPr="00864DD9">
        <w:rPr>
          <w:rFonts w:ascii="Arial" w:eastAsia="Arial" w:hAnsi="Arial" w:cs="Arial"/>
          <w:sz w:val="20"/>
          <w:szCs w:val="20"/>
        </w:rPr>
        <w:t>rzeciętna powierzchnia użytkowa mieszkania wyni</w:t>
      </w:r>
      <w:r w:rsidR="00B27B09" w:rsidRPr="00864DD9">
        <w:rPr>
          <w:rFonts w:ascii="Arial" w:eastAsia="Arial" w:hAnsi="Arial" w:cs="Arial"/>
          <w:sz w:val="20"/>
          <w:szCs w:val="20"/>
        </w:rPr>
        <w:t>os</w:t>
      </w:r>
      <w:r w:rsidR="00B20709" w:rsidRPr="00864DD9">
        <w:rPr>
          <w:rFonts w:ascii="Arial" w:eastAsia="Arial" w:hAnsi="Arial" w:cs="Arial"/>
          <w:sz w:val="20"/>
          <w:szCs w:val="20"/>
        </w:rPr>
        <w:t xml:space="preserve">ła </w:t>
      </w:r>
      <w:r w:rsidR="00B27B09" w:rsidRPr="00864DD9">
        <w:rPr>
          <w:rFonts w:ascii="Arial" w:eastAsia="Arial" w:hAnsi="Arial" w:cs="Arial"/>
          <w:sz w:val="20"/>
          <w:szCs w:val="20"/>
        </w:rPr>
        <w:br/>
      </w:r>
      <w:r w:rsidR="005C022F" w:rsidRPr="00864DD9">
        <w:rPr>
          <w:rFonts w:ascii="Arial" w:eastAsia="Arial" w:hAnsi="Arial" w:cs="Arial"/>
          <w:sz w:val="20"/>
          <w:szCs w:val="20"/>
        </w:rPr>
        <w:t>9</w:t>
      </w:r>
      <w:r w:rsidR="005F36E2" w:rsidRPr="00864DD9">
        <w:rPr>
          <w:rFonts w:ascii="Arial" w:eastAsia="Arial" w:hAnsi="Arial" w:cs="Arial"/>
          <w:sz w:val="20"/>
          <w:szCs w:val="20"/>
        </w:rPr>
        <w:t>0,</w:t>
      </w:r>
      <w:r w:rsidR="00864DD9" w:rsidRPr="00864DD9">
        <w:rPr>
          <w:rFonts w:ascii="Arial" w:eastAsia="Arial" w:hAnsi="Arial" w:cs="Arial"/>
          <w:sz w:val="20"/>
          <w:szCs w:val="20"/>
        </w:rPr>
        <w:t>2</w:t>
      </w:r>
      <w:r w:rsidR="00B20709" w:rsidRPr="00864DD9">
        <w:rPr>
          <w:rFonts w:ascii="Arial" w:eastAsia="Arial" w:hAnsi="Arial" w:cs="Arial"/>
          <w:sz w:val="20"/>
          <w:szCs w:val="20"/>
        </w:rPr>
        <w:t xml:space="preserve"> m</w:t>
      </w:r>
      <w:r w:rsidR="00B20709" w:rsidRPr="00864DD9">
        <w:rPr>
          <w:rFonts w:ascii="Arial" w:eastAsia="Arial" w:hAnsi="Arial" w:cs="Arial"/>
          <w:sz w:val="20"/>
          <w:szCs w:val="20"/>
          <w:vertAlign w:val="superscript"/>
        </w:rPr>
        <w:t>2</w:t>
      </w:r>
      <w:r w:rsidR="00B20709" w:rsidRPr="00864DD9">
        <w:rPr>
          <w:rFonts w:ascii="Arial" w:eastAsia="Arial" w:hAnsi="Arial" w:cs="Arial"/>
          <w:sz w:val="20"/>
          <w:szCs w:val="20"/>
        </w:rPr>
        <w:t>,</w:t>
      </w:r>
      <w:r w:rsidR="00B20709" w:rsidRPr="00864DD9">
        <w:rPr>
          <w:rFonts w:ascii="Arial" w:eastAsia="Arial" w:hAnsi="Arial" w:cs="Arial"/>
          <w:sz w:val="20"/>
          <w:szCs w:val="20"/>
          <w:vertAlign w:val="superscript"/>
        </w:rPr>
        <w:t xml:space="preserve"> </w:t>
      </w:r>
      <w:r w:rsidR="00B20709" w:rsidRPr="00864DD9">
        <w:rPr>
          <w:rFonts w:ascii="Arial" w:eastAsia="Arial" w:hAnsi="Arial" w:cs="Arial"/>
          <w:sz w:val="20"/>
          <w:szCs w:val="20"/>
        </w:rPr>
        <w:t xml:space="preserve">natomiast na 1 </w:t>
      </w:r>
      <w:r w:rsidR="00B20709" w:rsidRPr="0003429E">
        <w:rPr>
          <w:rFonts w:ascii="Arial" w:eastAsia="Arial" w:hAnsi="Arial" w:cs="Arial"/>
          <w:sz w:val="20"/>
          <w:szCs w:val="20"/>
        </w:rPr>
        <w:t xml:space="preserve">osobę przypadło </w:t>
      </w:r>
      <w:r w:rsidR="00864DD9" w:rsidRPr="0003429E">
        <w:rPr>
          <w:rFonts w:ascii="Arial" w:eastAsia="Arial" w:hAnsi="Arial" w:cs="Arial"/>
          <w:sz w:val="20"/>
          <w:szCs w:val="20"/>
        </w:rPr>
        <w:t>31,3</w:t>
      </w:r>
      <w:r w:rsidR="00B20709" w:rsidRPr="0003429E">
        <w:rPr>
          <w:rFonts w:ascii="Arial" w:eastAsia="Arial" w:hAnsi="Arial" w:cs="Arial"/>
          <w:sz w:val="20"/>
          <w:szCs w:val="20"/>
        </w:rPr>
        <w:t xml:space="preserve"> m</w:t>
      </w:r>
      <w:r w:rsidR="00B20709" w:rsidRPr="0003429E">
        <w:rPr>
          <w:rFonts w:ascii="Arial" w:eastAsia="Arial" w:hAnsi="Arial" w:cs="Arial"/>
          <w:sz w:val="20"/>
          <w:szCs w:val="20"/>
          <w:vertAlign w:val="superscript"/>
        </w:rPr>
        <w:t>2</w:t>
      </w:r>
      <w:r w:rsidR="00B20709" w:rsidRPr="0003429E">
        <w:rPr>
          <w:rFonts w:ascii="Arial" w:eastAsia="Arial" w:hAnsi="Arial" w:cs="Arial"/>
          <w:sz w:val="20"/>
          <w:szCs w:val="20"/>
        </w:rPr>
        <w:t xml:space="preserve">. Dla porównania – w powiecie </w:t>
      </w:r>
      <w:r w:rsidR="00864DD9" w:rsidRPr="0003429E">
        <w:rPr>
          <w:rFonts w:ascii="Arial" w:eastAsia="Arial" w:hAnsi="Arial" w:cs="Arial"/>
          <w:sz w:val="20"/>
          <w:szCs w:val="20"/>
        </w:rPr>
        <w:t>piotrkowsk</w:t>
      </w:r>
      <w:r w:rsidR="005F36E2" w:rsidRPr="0003429E">
        <w:rPr>
          <w:rFonts w:ascii="Arial" w:eastAsia="Arial" w:hAnsi="Arial" w:cs="Arial"/>
          <w:sz w:val="20"/>
          <w:szCs w:val="20"/>
        </w:rPr>
        <w:t>im</w:t>
      </w:r>
      <w:r w:rsidR="00B20709" w:rsidRPr="0003429E">
        <w:rPr>
          <w:rFonts w:ascii="Arial" w:eastAsia="Arial" w:hAnsi="Arial" w:cs="Arial"/>
          <w:sz w:val="20"/>
          <w:szCs w:val="20"/>
        </w:rPr>
        <w:t xml:space="preserve"> powierzchnia użytkowa mieszkania wyni</w:t>
      </w:r>
      <w:r w:rsidR="00B27B09" w:rsidRPr="0003429E">
        <w:rPr>
          <w:rFonts w:ascii="Arial" w:eastAsia="Arial" w:hAnsi="Arial" w:cs="Arial"/>
          <w:sz w:val="20"/>
          <w:szCs w:val="20"/>
        </w:rPr>
        <w:t>os</w:t>
      </w:r>
      <w:r w:rsidR="00B20709" w:rsidRPr="0003429E">
        <w:rPr>
          <w:rFonts w:ascii="Arial" w:eastAsia="Arial" w:hAnsi="Arial" w:cs="Arial"/>
          <w:sz w:val="20"/>
          <w:szCs w:val="20"/>
        </w:rPr>
        <w:t xml:space="preserve">ła </w:t>
      </w:r>
      <w:r w:rsidR="00864DD9" w:rsidRPr="0003429E">
        <w:rPr>
          <w:rFonts w:ascii="Arial" w:eastAsia="Arial" w:hAnsi="Arial" w:cs="Arial"/>
          <w:sz w:val="20"/>
          <w:szCs w:val="20"/>
        </w:rPr>
        <w:t>90,1</w:t>
      </w:r>
      <w:r w:rsidR="00B20709" w:rsidRPr="0003429E">
        <w:rPr>
          <w:rFonts w:ascii="Arial" w:eastAsia="Arial" w:hAnsi="Arial" w:cs="Arial"/>
          <w:sz w:val="20"/>
          <w:szCs w:val="20"/>
        </w:rPr>
        <w:t xml:space="preserve"> m</w:t>
      </w:r>
      <w:r w:rsidR="00B20709" w:rsidRPr="0003429E">
        <w:rPr>
          <w:rFonts w:ascii="Arial" w:eastAsia="Arial" w:hAnsi="Arial" w:cs="Arial"/>
          <w:sz w:val="20"/>
          <w:szCs w:val="20"/>
          <w:vertAlign w:val="superscript"/>
        </w:rPr>
        <w:t>2</w:t>
      </w:r>
      <w:r w:rsidR="00B20709" w:rsidRPr="0003429E">
        <w:rPr>
          <w:rFonts w:ascii="Arial" w:eastAsia="Arial" w:hAnsi="Arial" w:cs="Arial"/>
          <w:sz w:val="20"/>
          <w:szCs w:val="20"/>
        </w:rPr>
        <w:t xml:space="preserve">, a na 1 osobę przypadało </w:t>
      </w:r>
      <w:r w:rsidR="00864DD9" w:rsidRPr="0003429E">
        <w:rPr>
          <w:rFonts w:ascii="Arial" w:eastAsia="Arial" w:hAnsi="Arial" w:cs="Arial"/>
          <w:sz w:val="20"/>
          <w:szCs w:val="20"/>
        </w:rPr>
        <w:t>30,9</w:t>
      </w:r>
      <w:r w:rsidR="00B20709" w:rsidRPr="0003429E">
        <w:rPr>
          <w:rFonts w:ascii="Arial" w:eastAsia="Arial" w:hAnsi="Arial" w:cs="Arial"/>
          <w:sz w:val="20"/>
          <w:szCs w:val="20"/>
        </w:rPr>
        <w:t xml:space="preserve"> m</w:t>
      </w:r>
      <w:r w:rsidR="00B20709" w:rsidRPr="0003429E">
        <w:rPr>
          <w:rFonts w:ascii="Arial" w:eastAsia="Arial" w:hAnsi="Arial" w:cs="Arial"/>
          <w:sz w:val="20"/>
          <w:szCs w:val="20"/>
          <w:vertAlign w:val="superscript"/>
        </w:rPr>
        <w:t>2</w:t>
      </w:r>
      <w:r w:rsidRPr="0003429E">
        <w:rPr>
          <w:rFonts w:ascii="Arial" w:eastAsia="Arial" w:hAnsi="Arial" w:cs="Arial"/>
          <w:sz w:val="20"/>
          <w:szCs w:val="20"/>
        </w:rPr>
        <w:t xml:space="preserve">, zatem wartości wskaźników dla gminy </w:t>
      </w:r>
      <w:r w:rsidR="00864DD9" w:rsidRPr="0003429E">
        <w:rPr>
          <w:rFonts w:ascii="Arial" w:eastAsia="Arial" w:hAnsi="Arial" w:cs="Arial"/>
          <w:sz w:val="20"/>
          <w:szCs w:val="20"/>
        </w:rPr>
        <w:t>Sulejów</w:t>
      </w:r>
      <w:r w:rsidRPr="0003429E">
        <w:rPr>
          <w:rFonts w:ascii="Arial" w:eastAsia="Arial" w:hAnsi="Arial" w:cs="Arial"/>
          <w:sz w:val="20"/>
          <w:szCs w:val="20"/>
        </w:rPr>
        <w:t xml:space="preserve"> są bardziej korzystne, niż w powiecie </w:t>
      </w:r>
      <w:r w:rsidR="00D64B07" w:rsidRPr="0003429E">
        <w:rPr>
          <w:rFonts w:ascii="Arial" w:eastAsia="Arial" w:hAnsi="Arial" w:cs="Arial"/>
          <w:sz w:val="20"/>
          <w:szCs w:val="20"/>
        </w:rPr>
        <w:t>ogółem</w:t>
      </w:r>
      <w:r w:rsidRPr="0003429E">
        <w:rPr>
          <w:rFonts w:ascii="Arial" w:eastAsia="Arial" w:hAnsi="Arial" w:cs="Arial"/>
          <w:sz w:val="20"/>
          <w:szCs w:val="20"/>
        </w:rPr>
        <w:t>.</w:t>
      </w:r>
      <w:r w:rsidR="00B20709" w:rsidRPr="0003429E">
        <w:rPr>
          <w:rFonts w:ascii="Arial" w:eastAsia="Arial" w:hAnsi="Arial" w:cs="Arial"/>
          <w:sz w:val="20"/>
          <w:szCs w:val="20"/>
        </w:rPr>
        <w:t xml:space="preserve"> Liczba mieszkań na 1000 mieszkańców w gminie wynosi </w:t>
      </w:r>
      <w:r w:rsidR="00864DD9" w:rsidRPr="0003429E">
        <w:rPr>
          <w:rFonts w:ascii="Arial" w:eastAsia="Arial" w:hAnsi="Arial" w:cs="Arial"/>
          <w:sz w:val="20"/>
          <w:szCs w:val="20"/>
        </w:rPr>
        <w:t>347,4</w:t>
      </w:r>
      <w:r w:rsidR="00B20709" w:rsidRPr="0003429E">
        <w:rPr>
          <w:rFonts w:ascii="Arial" w:eastAsia="Arial" w:hAnsi="Arial" w:cs="Arial"/>
          <w:sz w:val="20"/>
          <w:szCs w:val="20"/>
        </w:rPr>
        <w:t xml:space="preserve"> - jest to </w:t>
      </w:r>
      <w:r w:rsidR="00D64B07" w:rsidRPr="0003429E">
        <w:rPr>
          <w:rFonts w:ascii="Arial" w:eastAsia="Arial" w:hAnsi="Arial" w:cs="Arial"/>
          <w:sz w:val="20"/>
          <w:szCs w:val="20"/>
        </w:rPr>
        <w:t>średnia wartość</w:t>
      </w:r>
      <w:r w:rsidR="00947DE4" w:rsidRPr="0003429E">
        <w:rPr>
          <w:rFonts w:ascii="Arial" w:eastAsia="Arial" w:hAnsi="Arial" w:cs="Arial"/>
          <w:sz w:val="20"/>
          <w:szCs w:val="20"/>
        </w:rPr>
        <w:t xml:space="preserve"> </w:t>
      </w:r>
      <w:r w:rsidR="00B20709" w:rsidRPr="0003429E">
        <w:rPr>
          <w:rFonts w:ascii="Arial" w:eastAsia="Arial" w:hAnsi="Arial" w:cs="Arial"/>
          <w:sz w:val="20"/>
          <w:szCs w:val="20"/>
        </w:rPr>
        <w:t>wskaźnik</w:t>
      </w:r>
      <w:r w:rsidR="00D64B07" w:rsidRPr="0003429E">
        <w:rPr>
          <w:rFonts w:ascii="Arial" w:eastAsia="Arial" w:hAnsi="Arial" w:cs="Arial"/>
          <w:sz w:val="20"/>
          <w:szCs w:val="20"/>
        </w:rPr>
        <w:t>a</w:t>
      </w:r>
      <w:r w:rsidR="00B20709" w:rsidRPr="0003429E">
        <w:rPr>
          <w:rFonts w:ascii="Arial" w:eastAsia="Arial" w:hAnsi="Arial" w:cs="Arial"/>
          <w:sz w:val="20"/>
          <w:szCs w:val="20"/>
        </w:rPr>
        <w:t xml:space="preserve"> spośród analizowanych gmin, w powiecie </w:t>
      </w:r>
      <w:r w:rsidR="00864DD9" w:rsidRPr="0003429E">
        <w:rPr>
          <w:rFonts w:ascii="Arial" w:eastAsia="Arial" w:hAnsi="Arial" w:cs="Arial"/>
          <w:sz w:val="20"/>
          <w:szCs w:val="20"/>
        </w:rPr>
        <w:t>piotrkows</w:t>
      </w:r>
      <w:r w:rsidR="005F36E2" w:rsidRPr="0003429E">
        <w:rPr>
          <w:rFonts w:ascii="Arial" w:eastAsia="Arial" w:hAnsi="Arial" w:cs="Arial"/>
          <w:sz w:val="20"/>
          <w:szCs w:val="20"/>
        </w:rPr>
        <w:t>kim</w:t>
      </w:r>
      <w:r w:rsidR="00B27B09" w:rsidRPr="0003429E">
        <w:rPr>
          <w:rFonts w:ascii="Arial" w:eastAsia="Arial" w:hAnsi="Arial" w:cs="Arial"/>
          <w:sz w:val="20"/>
          <w:szCs w:val="20"/>
        </w:rPr>
        <w:t xml:space="preserve"> kształtuje się na poziomie</w:t>
      </w:r>
      <w:r w:rsidR="00B20709" w:rsidRPr="0003429E">
        <w:rPr>
          <w:rFonts w:ascii="Arial" w:eastAsia="Arial" w:hAnsi="Arial" w:cs="Arial"/>
          <w:sz w:val="20"/>
          <w:szCs w:val="20"/>
        </w:rPr>
        <w:t xml:space="preserve"> </w:t>
      </w:r>
      <w:r w:rsidR="005F36E2" w:rsidRPr="0003429E">
        <w:rPr>
          <w:rFonts w:ascii="Arial" w:eastAsia="Arial" w:hAnsi="Arial" w:cs="Arial"/>
          <w:sz w:val="20"/>
          <w:szCs w:val="20"/>
        </w:rPr>
        <w:t>34</w:t>
      </w:r>
      <w:r w:rsidR="0003429E" w:rsidRPr="0003429E">
        <w:rPr>
          <w:rFonts w:ascii="Arial" w:eastAsia="Arial" w:hAnsi="Arial" w:cs="Arial"/>
          <w:sz w:val="20"/>
          <w:szCs w:val="20"/>
        </w:rPr>
        <w:t>2</w:t>
      </w:r>
      <w:r w:rsidR="005F36E2" w:rsidRPr="0003429E">
        <w:rPr>
          <w:rFonts w:ascii="Arial" w:eastAsia="Arial" w:hAnsi="Arial" w:cs="Arial"/>
          <w:sz w:val="20"/>
          <w:szCs w:val="20"/>
        </w:rPr>
        <w:t>,</w:t>
      </w:r>
      <w:r w:rsidR="0003429E" w:rsidRPr="0003429E">
        <w:rPr>
          <w:rFonts w:ascii="Arial" w:eastAsia="Arial" w:hAnsi="Arial" w:cs="Arial"/>
          <w:sz w:val="20"/>
          <w:szCs w:val="20"/>
        </w:rPr>
        <w:t>9</w:t>
      </w:r>
      <w:r w:rsidR="00B20709" w:rsidRPr="0003429E">
        <w:rPr>
          <w:rFonts w:ascii="Arial" w:eastAsia="Arial" w:hAnsi="Arial" w:cs="Arial"/>
          <w:sz w:val="20"/>
          <w:szCs w:val="20"/>
        </w:rPr>
        <w:t xml:space="preserve"> i jest o </w:t>
      </w:r>
      <w:r w:rsidR="0003429E" w:rsidRPr="0003429E">
        <w:rPr>
          <w:rFonts w:ascii="Arial" w:eastAsia="Arial" w:hAnsi="Arial" w:cs="Arial"/>
          <w:sz w:val="20"/>
          <w:szCs w:val="20"/>
        </w:rPr>
        <w:t>4,5 pkt niższa</w:t>
      </w:r>
      <w:r w:rsidR="00B20709" w:rsidRPr="0003429E">
        <w:rPr>
          <w:rFonts w:ascii="Arial" w:eastAsia="Arial" w:hAnsi="Arial" w:cs="Arial"/>
          <w:sz w:val="20"/>
          <w:szCs w:val="20"/>
        </w:rPr>
        <w:t xml:space="preserve"> od wskaźnika dla gminy </w:t>
      </w:r>
      <w:r w:rsidR="0003429E" w:rsidRPr="0003429E">
        <w:rPr>
          <w:rFonts w:ascii="Arial" w:eastAsia="Arial" w:hAnsi="Arial" w:cs="Arial"/>
          <w:sz w:val="20"/>
          <w:szCs w:val="20"/>
        </w:rPr>
        <w:t>Sulejów</w:t>
      </w:r>
      <w:r w:rsidR="00B20709" w:rsidRPr="0003429E">
        <w:rPr>
          <w:rFonts w:ascii="Arial" w:eastAsia="Arial" w:hAnsi="Arial" w:cs="Arial"/>
          <w:sz w:val="20"/>
          <w:szCs w:val="20"/>
        </w:rPr>
        <w:t>.</w:t>
      </w:r>
    </w:p>
    <w:p w14:paraId="177B3CE4" w14:textId="7451C18A" w:rsidR="005F36E2" w:rsidRPr="0003429E" w:rsidRDefault="005F36E2" w:rsidP="005F36E2">
      <w:pPr>
        <w:spacing w:after="0" w:line="360" w:lineRule="auto"/>
        <w:jc w:val="both"/>
        <w:rPr>
          <w:rFonts w:ascii="Arial" w:eastAsia="Arial" w:hAnsi="Arial" w:cs="Arial"/>
          <w:sz w:val="20"/>
          <w:szCs w:val="20"/>
        </w:rPr>
      </w:pPr>
      <w:r w:rsidRPr="0003429E">
        <w:rPr>
          <w:rFonts w:ascii="Arial" w:eastAsia="Arial" w:hAnsi="Arial" w:cs="Arial"/>
          <w:sz w:val="20"/>
          <w:szCs w:val="20"/>
        </w:rPr>
        <w:t xml:space="preserve">W </w:t>
      </w:r>
      <w:r w:rsidR="0003429E" w:rsidRPr="0003429E">
        <w:rPr>
          <w:rFonts w:ascii="Arial" w:eastAsia="Arial" w:hAnsi="Arial" w:cs="Arial"/>
          <w:sz w:val="20"/>
          <w:szCs w:val="20"/>
        </w:rPr>
        <w:t>gminie Sulejów w porównaniu do województwa łódzkiego odnotowano:</w:t>
      </w:r>
    </w:p>
    <w:p w14:paraId="6DDBC580" w14:textId="19E0D850" w:rsidR="005F36E2" w:rsidRPr="0003429E" w:rsidRDefault="0003429E" w:rsidP="008A450E">
      <w:pPr>
        <w:numPr>
          <w:ilvl w:val="0"/>
          <w:numId w:val="13"/>
        </w:numPr>
        <w:spacing w:after="0" w:line="360" w:lineRule="auto"/>
        <w:jc w:val="both"/>
        <w:rPr>
          <w:rFonts w:ascii="Arial" w:eastAsia="Arial" w:hAnsi="Arial" w:cs="Arial"/>
          <w:sz w:val="20"/>
          <w:szCs w:val="20"/>
        </w:rPr>
      </w:pPr>
      <w:r w:rsidRPr="0003429E">
        <w:rPr>
          <w:rFonts w:ascii="Arial" w:eastAsia="Arial" w:hAnsi="Arial" w:cs="Arial"/>
          <w:sz w:val="20"/>
          <w:szCs w:val="20"/>
        </w:rPr>
        <w:t>w</w:t>
      </w:r>
      <w:r w:rsidR="00EF276A">
        <w:rPr>
          <w:rFonts w:ascii="Arial" w:eastAsia="Arial" w:hAnsi="Arial" w:cs="Arial"/>
          <w:sz w:val="20"/>
          <w:szCs w:val="20"/>
        </w:rPr>
        <w:t>iększą</w:t>
      </w:r>
      <w:r w:rsidR="005F36E2" w:rsidRPr="0003429E">
        <w:rPr>
          <w:rFonts w:ascii="Arial" w:eastAsia="Arial" w:hAnsi="Arial" w:cs="Arial"/>
          <w:sz w:val="20"/>
          <w:szCs w:val="20"/>
        </w:rPr>
        <w:t xml:space="preserve"> przeciętną powierzchnię użytkową 1 mieszkania </w:t>
      </w:r>
      <w:r w:rsidR="005F36E2" w:rsidRPr="0003429E">
        <w:rPr>
          <w:rFonts w:ascii="Arial" w:eastAsia="Times New Roman" w:hAnsi="Arial" w:cs="Arial"/>
          <w:sz w:val="20"/>
          <w:szCs w:val="20"/>
          <w:lang w:eastAsia="pl-PL"/>
        </w:rPr>
        <w:t>(</w:t>
      </w:r>
      <w:r w:rsidRPr="0003429E">
        <w:rPr>
          <w:rFonts w:ascii="Arial" w:eastAsia="Times New Roman" w:hAnsi="Arial" w:cs="Arial"/>
          <w:sz w:val="20"/>
          <w:szCs w:val="20"/>
          <w:lang w:eastAsia="pl-PL"/>
        </w:rPr>
        <w:t>+</w:t>
      </w:r>
      <w:r w:rsidR="005F36E2" w:rsidRPr="0003429E">
        <w:rPr>
          <w:rFonts w:ascii="Arial" w:eastAsia="Times New Roman" w:hAnsi="Arial" w:cs="Arial"/>
          <w:sz w:val="20"/>
          <w:szCs w:val="20"/>
          <w:lang w:eastAsia="pl-PL"/>
        </w:rPr>
        <w:t>2</w:t>
      </w:r>
      <w:r w:rsidRPr="0003429E">
        <w:rPr>
          <w:rFonts w:ascii="Arial" w:eastAsia="Times New Roman" w:hAnsi="Arial" w:cs="Arial"/>
          <w:sz w:val="20"/>
          <w:szCs w:val="20"/>
          <w:lang w:eastAsia="pl-PL"/>
        </w:rPr>
        <w:t>0</w:t>
      </w:r>
      <w:r w:rsidR="005F36E2" w:rsidRPr="0003429E">
        <w:rPr>
          <w:rFonts w:ascii="Arial" w:eastAsia="Times New Roman" w:hAnsi="Arial" w:cs="Arial"/>
          <w:sz w:val="20"/>
          <w:szCs w:val="20"/>
          <w:lang w:eastAsia="pl-PL"/>
        </w:rPr>
        <w:t>,</w:t>
      </w:r>
      <w:r w:rsidRPr="0003429E">
        <w:rPr>
          <w:rFonts w:ascii="Arial" w:eastAsia="Times New Roman" w:hAnsi="Arial" w:cs="Arial"/>
          <w:sz w:val="20"/>
          <w:szCs w:val="20"/>
          <w:lang w:eastAsia="pl-PL"/>
        </w:rPr>
        <w:t>3</w:t>
      </w:r>
      <w:r w:rsidR="005F36E2" w:rsidRPr="0003429E">
        <w:rPr>
          <w:rFonts w:ascii="Arial" w:eastAsia="Times New Roman" w:hAnsi="Arial" w:cs="Arial"/>
          <w:sz w:val="20"/>
          <w:szCs w:val="20"/>
          <w:lang w:eastAsia="pl-PL"/>
        </w:rPr>
        <w:t xml:space="preserve"> m</w:t>
      </w:r>
      <w:r w:rsidR="005F36E2" w:rsidRPr="0003429E">
        <w:rPr>
          <w:rFonts w:ascii="Arial" w:eastAsia="Times New Roman" w:hAnsi="Arial" w:cs="Arial"/>
          <w:sz w:val="20"/>
          <w:szCs w:val="20"/>
          <w:vertAlign w:val="superscript"/>
          <w:lang w:eastAsia="pl-PL"/>
        </w:rPr>
        <w:t>2</w:t>
      </w:r>
      <w:r w:rsidR="005F36E2" w:rsidRPr="0003429E">
        <w:rPr>
          <w:rFonts w:ascii="Arial" w:eastAsia="Times New Roman" w:hAnsi="Arial" w:cs="Arial"/>
          <w:sz w:val="20"/>
          <w:szCs w:val="20"/>
          <w:lang w:eastAsia="pl-PL"/>
        </w:rPr>
        <w:t>),</w:t>
      </w:r>
    </w:p>
    <w:p w14:paraId="2334B511" w14:textId="23B171E1" w:rsidR="005F36E2" w:rsidRPr="0003429E" w:rsidRDefault="0003429E" w:rsidP="008A450E">
      <w:pPr>
        <w:numPr>
          <w:ilvl w:val="0"/>
          <w:numId w:val="13"/>
        </w:numPr>
        <w:spacing w:after="0" w:line="360" w:lineRule="auto"/>
        <w:jc w:val="both"/>
        <w:rPr>
          <w:rFonts w:ascii="Arial" w:eastAsia="Arial" w:hAnsi="Arial" w:cs="Arial"/>
          <w:sz w:val="20"/>
          <w:szCs w:val="20"/>
        </w:rPr>
      </w:pPr>
      <w:r w:rsidRPr="0003429E">
        <w:rPr>
          <w:rFonts w:ascii="Arial" w:eastAsia="Times New Roman" w:hAnsi="Arial" w:cs="Arial"/>
          <w:sz w:val="20"/>
          <w:szCs w:val="20"/>
          <w:lang w:eastAsia="pl-PL"/>
        </w:rPr>
        <w:t>więk</w:t>
      </w:r>
      <w:r w:rsidR="005F36E2" w:rsidRPr="0003429E">
        <w:rPr>
          <w:rFonts w:ascii="Arial" w:eastAsia="Times New Roman" w:hAnsi="Arial" w:cs="Arial"/>
          <w:sz w:val="20"/>
          <w:szCs w:val="20"/>
          <w:lang w:eastAsia="pl-PL"/>
        </w:rPr>
        <w:t>szą przeciętną powierzchnię użytkową mieszkania na 1 osobę (</w:t>
      </w:r>
      <w:r w:rsidRPr="0003429E">
        <w:rPr>
          <w:rFonts w:ascii="Arial" w:eastAsia="Times New Roman" w:hAnsi="Arial" w:cs="Arial"/>
          <w:sz w:val="20"/>
          <w:szCs w:val="20"/>
          <w:lang w:eastAsia="pl-PL"/>
        </w:rPr>
        <w:t>+2,3</w:t>
      </w:r>
      <w:r w:rsidR="005F36E2" w:rsidRPr="0003429E">
        <w:rPr>
          <w:rFonts w:ascii="Arial" w:eastAsia="Times New Roman" w:hAnsi="Arial" w:cs="Arial"/>
          <w:sz w:val="20"/>
          <w:szCs w:val="20"/>
          <w:lang w:eastAsia="pl-PL"/>
        </w:rPr>
        <w:t xml:space="preserve"> m</w:t>
      </w:r>
      <w:r w:rsidR="005F36E2" w:rsidRPr="0003429E">
        <w:rPr>
          <w:rFonts w:ascii="Arial" w:eastAsia="Times New Roman" w:hAnsi="Arial" w:cs="Arial"/>
          <w:sz w:val="20"/>
          <w:szCs w:val="20"/>
          <w:vertAlign w:val="superscript"/>
          <w:lang w:eastAsia="pl-PL"/>
        </w:rPr>
        <w:t>2</w:t>
      </w:r>
      <w:r w:rsidR="005F36E2" w:rsidRPr="0003429E">
        <w:rPr>
          <w:rFonts w:ascii="Arial" w:eastAsia="Times New Roman" w:hAnsi="Arial" w:cs="Arial"/>
          <w:sz w:val="20"/>
          <w:szCs w:val="20"/>
          <w:lang w:eastAsia="pl-PL"/>
        </w:rPr>
        <w:t>),</w:t>
      </w:r>
    </w:p>
    <w:p w14:paraId="7D5CDCC6" w14:textId="49408A5E" w:rsidR="003A1747" w:rsidRPr="00A523E1" w:rsidRDefault="0003429E" w:rsidP="00EF276A">
      <w:pPr>
        <w:numPr>
          <w:ilvl w:val="0"/>
          <w:numId w:val="13"/>
        </w:numPr>
        <w:spacing w:after="0" w:line="360" w:lineRule="auto"/>
        <w:jc w:val="both"/>
        <w:rPr>
          <w:rFonts w:ascii="Arial" w:eastAsia="Arial" w:hAnsi="Arial" w:cs="Arial"/>
          <w:sz w:val="20"/>
          <w:szCs w:val="20"/>
        </w:rPr>
      </w:pPr>
      <w:r w:rsidRPr="0003429E">
        <w:rPr>
          <w:rFonts w:ascii="Arial" w:eastAsia="Times New Roman" w:hAnsi="Arial" w:cs="Arial"/>
          <w:sz w:val="20"/>
          <w:szCs w:val="20"/>
          <w:lang w:eastAsia="pl-PL"/>
        </w:rPr>
        <w:t>mniej</w:t>
      </w:r>
      <w:r w:rsidR="005F36E2" w:rsidRPr="0003429E">
        <w:rPr>
          <w:rFonts w:ascii="Arial" w:eastAsia="Times New Roman" w:hAnsi="Arial" w:cs="Arial"/>
          <w:sz w:val="20"/>
          <w:szCs w:val="20"/>
          <w:lang w:eastAsia="pl-PL"/>
        </w:rPr>
        <w:t xml:space="preserve"> mieszkań na 1000 mieszkańców (</w:t>
      </w:r>
      <w:r w:rsidRPr="0003429E">
        <w:rPr>
          <w:rFonts w:ascii="Arial" w:eastAsia="Times New Roman" w:hAnsi="Arial" w:cs="Arial"/>
          <w:sz w:val="20"/>
          <w:szCs w:val="20"/>
          <w:lang w:eastAsia="pl-PL"/>
        </w:rPr>
        <w:t>-80,4</w:t>
      </w:r>
      <w:r w:rsidR="005F36E2" w:rsidRPr="0003429E">
        <w:rPr>
          <w:rFonts w:ascii="Arial" w:eastAsia="Times New Roman" w:hAnsi="Arial" w:cs="Arial"/>
          <w:sz w:val="20"/>
          <w:szCs w:val="20"/>
          <w:lang w:eastAsia="pl-PL"/>
        </w:rPr>
        <w:t>).</w:t>
      </w:r>
    </w:p>
    <w:p w14:paraId="61A44DEA" w14:textId="3C280A7B" w:rsidR="00B20709" w:rsidRPr="00864DD9" w:rsidRDefault="00B06BE0" w:rsidP="00B06BE0">
      <w:pPr>
        <w:pStyle w:val="Legenda"/>
        <w:spacing w:before="240" w:after="0" w:line="240" w:lineRule="auto"/>
        <w:rPr>
          <w:rFonts w:ascii="Arial" w:eastAsia="Times New Roman" w:hAnsi="Arial" w:cs="Arial"/>
          <w:b w:val="0"/>
          <w:bCs w:val="0"/>
          <w:color w:val="auto"/>
          <w:sz w:val="20"/>
          <w:szCs w:val="20"/>
        </w:rPr>
      </w:pPr>
      <w:bookmarkStart w:id="72" w:name="_Toc67000735"/>
      <w:bookmarkStart w:id="73" w:name="_Toc109160865"/>
      <w:r w:rsidRPr="00864DD9">
        <w:rPr>
          <w:rFonts w:ascii="Arial" w:hAnsi="Arial" w:cs="Arial"/>
          <w:b w:val="0"/>
          <w:bCs w:val="0"/>
          <w:color w:val="auto"/>
          <w:sz w:val="20"/>
          <w:szCs w:val="20"/>
        </w:rPr>
        <w:lastRenderedPageBreak/>
        <w:t xml:space="preserve">Tabela </w:t>
      </w:r>
      <w:r w:rsidRPr="00864DD9">
        <w:rPr>
          <w:rFonts w:ascii="Arial" w:hAnsi="Arial" w:cs="Arial"/>
          <w:b w:val="0"/>
          <w:bCs w:val="0"/>
          <w:color w:val="auto"/>
          <w:sz w:val="20"/>
          <w:szCs w:val="20"/>
        </w:rPr>
        <w:fldChar w:fldCharType="begin"/>
      </w:r>
      <w:r w:rsidRPr="00864DD9">
        <w:rPr>
          <w:rFonts w:ascii="Arial" w:hAnsi="Arial" w:cs="Arial"/>
          <w:b w:val="0"/>
          <w:bCs w:val="0"/>
          <w:color w:val="auto"/>
          <w:sz w:val="20"/>
          <w:szCs w:val="20"/>
        </w:rPr>
        <w:instrText xml:space="preserve"> SEQ Tabela \* ARABIC </w:instrText>
      </w:r>
      <w:r w:rsidRPr="00864DD9">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15</w:t>
      </w:r>
      <w:r w:rsidRPr="00864DD9">
        <w:rPr>
          <w:rFonts w:ascii="Arial" w:hAnsi="Arial" w:cs="Arial"/>
          <w:b w:val="0"/>
          <w:bCs w:val="0"/>
          <w:color w:val="auto"/>
          <w:sz w:val="20"/>
          <w:szCs w:val="20"/>
        </w:rPr>
        <w:fldChar w:fldCharType="end"/>
      </w:r>
      <w:r w:rsidRPr="00864DD9">
        <w:rPr>
          <w:rFonts w:ascii="Arial" w:hAnsi="Arial" w:cs="Arial"/>
          <w:b w:val="0"/>
          <w:bCs w:val="0"/>
          <w:color w:val="auto"/>
          <w:sz w:val="20"/>
          <w:szCs w:val="20"/>
        </w:rPr>
        <w:t xml:space="preserve"> </w:t>
      </w:r>
      <w:r w:rsidR="00B20709" w:rsidRPr="00864DD9">
        <w:rPr>
          <w:rFonts w:ascii="Arial" w:eastAsia="Times New Roman" w:hAnsi="Arial" w:cs="Arial"/>
          <w:b w:val="0"/>
          <w:bCs w:val="0"/>
          <w:color w:val="auto"/>
          <w:sz w:val="20"/>
          <w:szCs w:val="20"/>
        </w:rPr>
        <w:t>Zasoby mieszkaniowe w 20</w:t>
      </w:r>
      <w:r w:rsidR="00864DD9" w:rsidRPr="00864DD9">
        <w:rPr>
          <w:rFonts w:ascii="Arial" w:eastAsia="Times New Roman" w:hAnsi="Arial" w:cs="Arial"/>
          <w:b w:val="0"/>
          <w:bCs w:val="0"/>
          <w:color w:val="auto"/>
          <w:sz w:val="20"/>
          <w:szCs w:val="20"/>
        </w:rPr>
        <w:t>20</w:t>
      </w:r>
      <w:r w:rsidR="00B20709" w:rsidRPr="00864DD9">
        <w:rPr>
          <w:rFonts w:ascii="Arial" w:eastAsia="Times New Roman" w:hAnsi="Arial" w:cs="Arial"/>
          <w:b w:val="0"/>
          <w:bCs w:val="0"/>
          <w:color w:val="auto"/>
          <w:sz w:val="20"/>
          <w:szCs w:val="20"/>
        </w:rPr>
        <w:t xml:space="preserve"> roku – analiza porównawcza</w:t>
      </w:r>
      <w:bookmarkEnd w:id="72"/>
      <w:bookmarkEnd w:id="73"/>
    </w:p>
    <w:tbl>
      <w:tblPr>
        <w:tblW w:w="5000" w:type="pct"/>
        <w:tblLayout w:type="fixed"/>
        <w:tblCellMar>
          <w:left w:w="70" w:type="dxa"/>
          <w:right w:w="70" w:type="dxa"/>
        </w:tblCellMar>
        <w:tblLook w:val="04A0" w:firstRow="1" w:lastRow="0" w:firstColumn="1" w:lastColumn="0" w:noHBand="0" w:noVBand="1"/>
      </w:tblPr>
      <w:tblGrid>
        <w:gridCol w:w="1771"/>
        <w:gridCol w:w="1063"/>
        <w:gridCol w:w="1063"/>
        <w:gridCol w:w="1063"/>
        <w:gridCol w:w="1063"/>
        <w:gridCol w:w="1063"/>
        <w:gridCol w:w="1063"/>
        <w:gridCol w:w="1063"/>
      </w:tblGrid>
      <w:tr w:rsidR="00864DD9" w:rsidRPr="00864DD9" w14:paraId="09E38FE1" w14:textId="77777777" w:rsidTr="00A11D3A">
        <w:trPr>
          <w:tblHeader/>
        </w:trPr>
        <w:tc>
          <w:tcPr>
            <w:tcW w:w="961" w:type="pct"/>
            <w:tcBorders>
              <w:top w:val="single" w:sz="8" w:space="0" w:color="000000"/>
              <w:left w:val="single" w:sz="8" w:space="0" w:color="000000"/>
              <w:bottom w:val="single" w:sz="4" w:space="0" w:color="000000"/>
              <w:right w:val="single" w:sz="4" w:space="0" w:color="000000"/>
            </w:tcBorders>
            <w:shd w:val="clear" w:color="auto" w:fill="FEF99A"/>
            <w:noWrap/>
            <w:vAlign w:val="center"/>
            <w:hideMark/>
          </w:tcPr>
          <w:p w14:paraId="2BFAD3AA" w14:textId="77777777" w:rsidR="00864DD9" w:rsidRPr="00864DD9" w:rsidRDefault="00864DD9" w:rsidP="00864DD9">
            <w:pPr>
              <w:spacing w:after="0" w:line="240" w:lineRule="auto"/>
              <w:jc w:val="center"/>
              <w:rPr>
                <w:rFonts w:ascii="Arial" w:eastAsia="Times New Roman" w:hAnsi="Arial" w:cs="Arial"/>
                <w:b/>
                <w:bCs/>
                <w:color w:val="000000"/>
                <w:sz w:val="18"/>
                <w:szCs w:val="18"/>
                <w:lang w:eastAsia="pl-PL"/>
              </w:rPr>
            </w:pPr>
            <w:r w:rsidRPr="00864DD9">
              <w:rPr>
                <w:rFonts w:ascii="Arial" w:eastAsia="Times New Roman" w:hAnsi="Arial" w:cs="Arial"/>
                <w:b/>
                <w:bCs/>
                <w:color w:val="000000"/>
                <w:sz w:val="18"/>
                <w:szCs w:val="18"/>
                <w:lang w:eastAsia="pl-PL"/>
              </w:rPr>
              <w:t>Gmina</w:t>
            </w:r>
          </w:p>
        </w:tc>
        <w:tc>
          <w:tcPr>
            <w:tcW w:w="577" w:type="pct"/>
            <w:tcBorders>
              <w:top w:val="single" w:sz="8" w:space="0" w:color="000000"/>
              <w:left w:val="nil"/>
              <w:bottom w:val="single" w:sz="4" w:space="0" w:color="000000"/>
              <w:right w:val="single" w:sz="4" w:space="0" w:color="000000"/>
            </w:tcBorders>
            <w:shd w:val="clear" w:color="auto" w:fill="FEF99A"/>
            <w:noWrap/>
            <w:vAlign w:val="center"/>
            <w:hideMark/>
          </w:tcPr>
          <w:p w14:paraId="5096E923" w14:textId="77777777" w:rsidR="00864DD9" w:rsidRPr="00864DD9" w:rsidRDefault="00864DD9" w:rsidP="00864DD9">
            <w:pPr>
              <w:spacing w:after="0" w:line="240" w:lineRule="auto"/>
              <w:jc w:val="center"/>
              <w:rPr>
                <w:rFonts w:ascii="Arial" w:eastAsia="Times New Roman" w:hAnsi="Arial" w:cs="Arial"/>
                <w:b/>
                <w:bCs/>
                <w:color w:val="000000"/>
                <w:sz w:val="16"/>
                <w:szCs w:val="16"/>
                <w:lang w:eastAsia="pl-PL"/>
              </w:rPr>
            </w:pPr>
            <w:r w:rsidRPr="00864DD9">
              <w:rPr>
                <w:rFonts w:ascii="Arial" w:eastAsia="Times New Roman" w:hAnsi="Arial" w:cs="Arial"/>
                <w:b/>
                <w:bCs/>
                <w:color w:val="000000"/>
                <w:sz w:val="16"/>
                <w:szCs w:val="16"/>
                <w:lang w:eastAsia="pl-PL"/>
              </w:rPr>
              <w:t>Mieszkania</w:t>
            </w:r>
          </w:p>
        </w:tc>
        <w:tc>
          <w:tcPr>
            <w:tcW w:w="577" w:type="pct"/>
            <w:tcBorders>
              <w:top w:val="single" w:sz="8" w:space="0" w:color="000000"/>
              <w:left w:val="nil"/>
              <w:bottom w:val="single" w:sz="4" w:space="0" w:color="000000"/>
              <w:right w:val="single" w:sz="4" w:space="0" w:color="000000"/>
            </w:tcBorders>
            <w:shd w:val="clear" w:color="auto" w:fill="FEF99A"/>
            <w:vAlign w:val="center"/>
            <w:hideMark/>
          </w:tcPr>
          <w:p w14:paraId="487ACF63" w14:textId="77777777" w:rsidR="00864DD9" w:rsidRPr="00864DD9" w:rsidRDefault="00864DD9" w:rsidP="00864DD9">
            <w:pPr>
              <w:spacing w:after="0" w:line="240" w:lineRule="auto"/>
              <w:jc w:val="center"/>
              <w:rPr>
                <w:rFonts w:ascii="Arial" w:eastAsia="Times New Roman" w:hAnsi="Arial" w:cs="Arial"/>
                <w:b/>
                <w:bCs/>
                <w:color w:val="000000"/>
                <w:sz w:val="16"/>
                <w:szCs w:val="16"/>
                <w:lang w:eastAsia="pl-PL"/>
              </w:rPr>
            </w:pPr>
            <w:r w:rsidRPr="00864DD9">
              <w:rPr>
                <w:rFonts w:ascii="Arial" w:eastAsia="Times New Roman" w:hAnsi="Arial" w:cs="Arial"/>
                <w:b/>
                <w:bCs/>
                <w:color w:val="000000"/>
                <w:sz w:val="16"/>
                <w:szCs w:val="16"/>
                <w:lang w:eastAsia="pl-PL"/>
              </w:rPr>
              <w:t>Mieszkania na 1000 mieszkańców</w:t>
            </w:r>
          </w:p>
        </w:tc>
        <w:tc>
          <w:tcPr>
            <w:tcW w:w="577" w:type="pct"/>
            <w:tcBorders>
              <w:top w:val="single" w:sz="8" w:space="0" w:color="000000"/>
              <w:left w:val="nil"/>
              <w:bottom w:val="single" w:sz="4" w:space="0" w:color="000000"/>
              <w:right w:val="single" w:sz="4" w:space="0" w:color="000000"/>
            </w:tcBorders>
            <w:shd w:val="clear" w:color="auto" w:fill="FEF99A"/>
            <w:vAlign w:val="center"/>
            <w:hideMark/>
          </w:tcPr>
          <w:p w14:paraId="2A72E37B" w14:textId="77777777" w:rsidR="00864DD9" w:rsidRPr="00864DD9" w:rsidRDefault="00864DD9" w:rsidP="00864DD9">
            <w:pPr>
              <w:spacing w:after="0" w:line="240" w:lineRule="auto"/>
              <w:jc w:val="center"/>
              <w:rPr>
                <w:rFonts w:ascii="Arial" w:eastAsia="Times New Roman" w:hAnsi="Arial" w:cs="Arial"/>
                <w:b/>
                <w:bCs/>
                <w:color w:val="000000"/>
                <w:sz w:val="16"/>
                <w:szCs w:val="16"/>
                <w:lang w:eastAsia="pl-PL"/>
              </w:rPr>
            </w:pPr>
            <w:r w:rsidRPr="00864DD9">
              <w:rPr>
                <w:rFonts w:ascii="Arial" w:eastAsia="Times New Roman" w:hAnsi="Arial" w:cs="Arial"/>
                <w:b/>
                <w:bCs/>
                <w:color w:val="000000"/>
                <w:sz w:val="16"/>
                <w:szCs w:val="16"/>
                <w:lang w:eastAsia="pl-PL"/>
              </w:rPr>
              <w:t>Przeciętna powierzchnia użytkowa mieszkania w m2</w:t>
            </w:r>
          </w:p>
        </w:tc>
        <w:tc>
          <w:tcPr>
            <w:tcW w:w="577" w:type="pct"/>
            <w:tcBorders>
              <w:top w:val="single" w:sz="8" w:space="0" w:color="000000"/>
              <w:left w:val="nil"/>
              <w:bottom w:val="single" w:sz="4" w:space="0" w:color="000000"/>
              <w:right w:val="single" w:sz="4" w:space="0" w:color="000000"/>
            </w:tcBorders>
            <w:shd w:val="clear" w:color="auto" w:fill="FEF99A"/>
            <w:hideMark/>
          </w:tcPr>
          <w:p w14:paraId="148DA959" w14:textId="77777777" w:rsidR="00864DD9" w:rsidRPr="00864DD9" w:rsidRDefault="00864DD9" w:rsidP="00864DD9">
            <w:pPr>
              <w:spacing w:after="0" w:line="240" w:lineRule="auto"/>
              <w:jc w:val="center"/>
              <w:rPr>
                <w:rFonts w:ascii="Arial" w:eastAsia="Times New Roman" w:hAnsi="Arial" w:cs="Arial"/>
                <w:b/>
                <w:bCs/>
                <w:color w:val="000000"/>
                <w:sz w:val="16"/>
                <w:szCs w:val="16"/>
                <w:lang w:eastAsia="pl-PL"/>
              </w:rPr>
            </w:pPr>
            <w:r w:rsidRPr="00864DD9">
              <w:rPr>
                <w:rFonts w:ascii="Arial" w:eastAsia="Times New Roman" w:hAnsi="Arial" w:cs="Arial"/>
                <w:b/>
                <w:bCs/>
                <w:color w:val="000000"/>
                <w:sz w:val="16"/>
                <w:szCs w:val="16"/>
                <w:lang w:eastAsia="pl-PL"/>
              </w:rPr>
              <w:t>Przeciętna powierzchnia użytkowa mieszkania na osobę</w:t>
            </w:r>
          </w:p>
        </w:tc>
        <w:tc>
          <w:tcPr>
            <w:tcW w:w="577" w:type="pct"/>
            <w:tcBorders>
              <w:top w:val="single" w:sz="8" w:space="0" w:color="000000"/>
              <w:left w:val="nil"/>
              <w:bottom w:val="single" w:sz="4" w:space="0" w:color="000000"/>
              <w:right w:val="single" w:sz="4" w:space="0" w:color="000000"/>
            </w:tcBorders>
            <w:shd w:val="clear" w:color="auto" w:fill="FEF99A"/>
            <w:vAlign w:val="center"/>
            <w:hideMark/>
          </w:tcPr>
          <w:p w14:paraId="19A66FA2" w14:textId="77777777" w:rsidR="00864DD9" w:rsidRPr="00864DD9" w:rsidRDefault="00864DD9" w:rsidP="00864DD9">
            <w:pPr>
              <w:spacing w:after="0" w:line="240" w:lineRule="auto"/>
              <w:jc w:val="center"/>
              <w:rPr>
                <w:rFonts w:ascii="Arial" w:eastAsia="Times New Roman" w:hAnsi="Arial" w:cs="Arial"/>
                <w:b/>
                <w:bCs/>
                <w:color w:val="000000"/>
                <w:sz w:val="16"/>
                <w:szCs w:val="16"/>
                <w:lang w:eastAsia="pl-PL"/>
              </w:rPr>
            </w:pPr>
            <w:r w:rsidRPr="00864DD9">
              <w:rPr>
                <w:rFonts w:ascii="Arial" w:eastAsia="Times New Roman" w:hAnsi="Arial" w:cs="Arial"/>
                <w:b/>
                <w:bCs/>
                <w:color w:val="000000"/>
                <w:sz w:val="16"/>
                <w:szCs w:val="16"/>
                <w:lang w:eastAsia="pl-PL"/>
              </w:rPr>
              <w:t>Przeciętna liczba izb w mieszkaniu</w:t>
            </w:r>
          </w:p>
        </w:tc>
        <w:tc>
          <w:tcPr>
            <w:tcW w:w="577" w:type="pct"/>
            <w:tcBorders>
              <w:top w:val="single" w:sz="8" w:space="0" w:color="000000"/>
              <w:left w:val="nil"/>
              <w:bottom w:val="single" w:sz="4" w:space="0" w:color="000000"/>
              <w:right w:val="single" w:sz="4" w:space="0" w:color="000000"/>
            </w:tcBorders>
            <w:shd w:val="clear" w:color="auto" w:fill="FEF99A"/>
            <w:vAlign w:val="center"/>
            <w:hideMark/>
          </w:tcPr>
          <w:p w14:paraId="21156B73" w14:textId="77777777" w:rsidR="00864DD9" w:rsidRPr="00864DD9" w:rsidRDefault="00864DD9" w:rsidP="00864DD9">
            <w:pPr>
              <w:spacing w:after="0" w:line="240" w:lineRule="auto"/>
              <w:jc w:val="center"/>
              <w:rPr>
                <w:rFonts w:ascii="Arial" w:eastAsia="Times New Roman" w:hAnsi="Arial" w:cs="Arial"/>
                <w:b/>
                <w:bCs/>
                <w:color w:val="000000"/>
                <w:sz w:val="16"/>
                <w:szCs w:val="16"/>
                <w:lang w:eastAsia="pl-PL"/>
              </w:rPr>
            </w:pPr>
            <w:r w:rsidRPr="00864DD9">
              <w:rPr>
                <w:rFonts w:ascii="Arial" w:eastAsia="Times New Roman" w:hAnsi="Arial" w:cs="Arial"/>
                <w:b/>
                <w:bCs/>
                <w:color w:val="000000"/>
                <w:sz w:val="16"/>
                <w:szCs w:val="16"/>
                <w:lang w:eastAsia="pl-PL"/>
              </w:rPr>
              <w:t>Przeciętna liczba osób na mieszkanie</w:t>
            </w:r>
          </w:p>
        </w:tc>
        <w:tc>
          <w:tcPr>
            <w:tcW w:w="577" w:type="pct"/>
            <w:tcBorders>
              <w:top w:val="single" w:sz="8" w:space="0" w:color="000000"/>
              <w:left w:val="nil"/>
              <w:bottom w:val="single" w:sz="4" w:space="0" w:color="000000"/>
              <w:right w:val="single" w:sz="8" w:space="0" w:color="000000"/>
            </w:tcBorders>
            <w:shd w:val="clear" w:color="auto" w:fill="FEF99A"/>
            <w:vAlign w:val="center"/>
            <w:hideMark/>
          </w:tcPr>
          <w:p w14:paraId="4DC7ED33" w14:textId="77777777" w:rsidR="00864DD9" w:rsidRPr="00864DD9" w:rsidRDefault="00864DD9" w:rsidP="00864DD9">
            <w:pPr>
              <w:spacing w:after="0" w:line="240" w:lineRule="auto"/>
              <w:jc w:val="center"/>
              <w:rPr>
                <w:rFonts w:ascii="Arial" w:eastAsia="Times New Roman" w:hAnsi="Arial" w:cs="Arial"/>
                <w:b/>
                <w:bCs/>
                <w:color w:val="000000"/>
                <w:sz w:val="16"/>
                <w:szCs w:val="16"/>
                <w:lang w:eastAsia="pl-PL"/>
              </w:rPr>
            </w:pPr>
            <w:r w:rsidRPr="00864DD9">
              <w:rPr>
                <w:rFonts w:ascii="Arial" w:eastAsia="Times New Roman" w:hAnsi="Arial" w:cs="Arial"/>
                <w:b/>
                <w:bCs/>
                <w:color w:val="000000"/>
                <w:sz w:val="16"/>
                <w:szCs w:val="16"/>
                <w:lang w:eastAsia="pl-PL"/>
              </w:rPr>
              <w:t>Budynki mieszkalne</w:t>
            </w:r>
          </w:p>
        </w:tc>
      </w:tr>
      <w:tr w:rsidR="00864DD9" w:rsidRPr="00864DD9" w14:paraId="12E1EE31" w14:textId="77777777" w:rsidTr="00A11D3A">
        <w:tc>
          <w:tcPr>
            <w:tcW w:w="961" w:type="pct"/>
            <w:tcBorders>
              <w:top w:val="nil"/>
              <w:left w:val="single" w:sz="8" w:space="0" w:color="000000"/>
              <w:bottom w:val="single" w:sz="4" w:space="0" w:color="000000"/>
              <w:right w:val="single" w:sz="4" w:space="0" w:color="000000"/>
            </w:tcBorders>
            <w:shd w:val="clear" w:color="auto" w:fill="F1F9F3"/>
            <w:noWrap/>
            <w:vAlign w:val="center"/>
            <w:hideMark/>
          </w:tcPr>
          <w:p w14:paraId="7A134FC0" w14:textId="77777777" w:rsidR="00864DD9" w:rsidRPr="00864DD9" w:rsidRDefault="00864DD9" w:rsidP="00864DD9">
            <w:pPr>
              <w:spacing w:after="0" w:line="240" w:lineRule="auto"/>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Powiat opoczyński</w:t>
            </w:r>
          </w:p>
        </w:tc>
        <w:tc>
          <w:tcPr>
            <w:tcW w:w="577" w:type="pct"/>
            <w:tcBorders>
              <w:top w:val="nil"/>
              <w:left w:val="nil"/>
              <w:bottom w:val="single" w:sz="4" w:space="0" w:color="000000"/>
              <w:right w:val="single" w:sz="4" w:space="0" w:color="000000"/>
            </w:tcBorders>
            <w:shd w:val="clear" w:color="auto" w:fill="F1F9F3"/>
            <w:noWrap/>
            <w:vAlign w:val="center"/>
            <w:hideMark/>
          </w:tcPr>
          <w:p w14:paraId="51E76E9D"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26 754</w:t>
            </w:r>
          </w:p>
        </w:tc>
        <w:tc>
          <w:tcPr>
            <w:tcW w:w="577" w:type="pct"/>
            <w:tcBorders>
              <w:top w:val="nil"/>
              <w:left w:val="nil"/>
              <w:bottom w:val="single" w:sz="4" w:space="0" w:color="000000"/>
              <w:right w:val="single" w:sz="4" w:space="0" w:color="000000"/>
            </w:tcBorders>
            <w:shd w:val="clear" w:color="auto" w:fill="F1F9F3"/>
            <w:noWrap/>
            <w:vAlign w:val="center"/>
            <w:hideMark/>
          </w:tcPr>
          <w:p w14:paraId="368B4C3C"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354,2</w:t>
            </w:r>
          </w:p>
        </w:tc>
        <w:tc>
          <w:tcPr>
            <w:tcW w:w="577" w:type="pct"/>
            <w:tcBorders>
              <w:top w:val="nil"/>
              <w:left w:val="nil"/>
              <w:bottom w:val="single" w:sz="4" w:space="0" w:color="000000"/>
              <w:right w:val="single" w:sz="4" w:space="0" w:color="000000"/>
            </w:tcBorders>
            <w:shd w:val="clear" w:color="auto" w:fill="F1F9F3"/>
            <w:noWrap/>
            <w:vAlign w:val="center"/>
            <w:hideMark/>
          </w:tcPr>
          <w:p w14:paraId="18F8736A"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80,2</w:t>
            </w:r>
          </w:p>
        </w:tc>
        <w:tc>
          <w:tcPr>
            <w:tcW w:w="577" w:type="pct"/>
            <w:tcBorders>
              <w:top w:val="nil"/>
              <w:left w:val="nil"/>
              <w:bottom w:val="single" w:sz="4" w:space="0" w:color="000000"/>
              <w:right w:val="single" w:sz="4" w:space="0" w:color="000000"/>
            </w:tcBorders>
            <w:shd w:val="clear" w:color="auto" w:fill="F1F9F3"/>
            <w:noWrap/>
            <w:vAlign w:val="center"/>
            <w:hideMark/>
          </w:tcPr>
          <w:p w14:paraId="0E706647"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28,4</w:t>
            </w:r>
          </w:p>
        </w:tc>
        <w:tc>
          <w:tcPr>
            <w:tcW w:w="577" w:type="pct"/>
            <w:tcBorders>
              <w:top w:val="nil"/>
              <w:left w:val="nil"/>
              <w:bottom w:val="single" w:sz="4" w:space="0" w:color="000000"/>
              <w:right w:val="single" w:sz="4" w:space="0" w:color="000000"/>
            </w:tcBorders>
            <w:shd w:val="clear" w:color="auto" w:fill="F1F9F3"/>
            <w:noWrap/>
            <w:vAlign w:val="center"/>
            <w:hideMark/>
          </w:tcPr>
          <w:p w14:paraId="09107130"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3,94</w:t>
            </w:r>
          </w:p>
        </w:tc>
        <w:tc>
          <w:tcPr>
            <w:tcW w:w="577" w:type="pct"/>
            <w:tcBorders>
              <w:top w:val="nil"/>
              <w:left w:val="nil"/>
              <w:bottom w:val="single" w:sz="4" w:space="0" w:color="000000"/>
              <w:right w:val="single" w:sz="4" w:space="0" w:color="000000"/>
            </w:tcBorders>
            <w:shd w:val="clear" w:color="auto" w:fill="F1F9F3"/>
            <w:noWrap/>
            <w:vAlign w:val="center"/>
            <w:hideMark/>
          </w:tcPr>
          <w:p w14:paraId="56D2E52D"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2,82</w:t>
            </w:r>
          </w:p>
        </w:tc>
        <w:tc>
          <w:tcPr>
            <w:tcW w:w="577" w:type="pct"/>
            <w:tcBorders>
              <w:top w:val="nil"/>
              <w:left w:val="nil"/>
              <w:bottom w:val="single" w:sz="4" w:space="0" w:color="000000"/>
              <w:right w:val="single" w:sz="8" w:space="0" w:color="000000"/>
            </w:tcBorders>
            <w:shd w:val="clear" w:color="auto" w:fill="F1F9F3"/>
            <w:noWrap/>
            <w:vAlign w:val="center"/>
            <w:hideMark/>
          </w:tcPr>
          <w:p w14:paraId="73AEC5AA"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20 659</w:t>
            </w:r>
          </w:p>
        </w:tc>
      </w:tr>
      <w:tr w:rsidR="00864DD9" w:rsidRPr="00864DD9" w14:paraId="4F5540F8" w14:textId="77777777" w:rsidTr="00864DD9">
        <w:tc>
          <w:tcPr>
            <w:tcW w:w="961" w:type="pct"/>
            <w:tcBorders>
              <w:top w:val="nil"/>
              <w:left w:val="single" w:sz="8" w:space="0" w:color="000000"/>
              <w:bottom w:val="single" w:sz="4" w:space="0" w:color="000000"/>
              <w:right w:val="single" w:sz="4" w:space="0" w:color="000000"/>
            </w:tcBorders>
            <w:shd w:val="clear" w:color="auto" w:fill="auto"/>
            <w:noWrap/>
            <w:vAlign w:val="center"/>
            <w:hideMark/>
          </w:tcPr>
          <w:p w14:paraId="007B82C7" w14:textId="77777777" w:rsidR="00864DD9" w:rsidRPr="00864DD9" w:rsidRDefault="00864DD9" w:rsidP="00864DD9">
            <w:pPr>
              <w:spacing w:after="0" w:line="240" w:lineRule="auto"/>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Mniszków</w:t>
            </w:r>
          </w:p>
        </w:tc>
        <w:tc>
          <w:tcPr>
            <w:tcW w:w="577" w:type="pct"/>
            <w:tcBorders>
              <w:top w:val="nil"/>
              <w:left w:val="nil"/>
              <w:bottom w:val="single" w:sz="4" w:space="0" w:color="000000"/>
              <w:right w:val="single" w:sz="4" w:space="0" w:color="000000"/>
            </w:tcBorders>
            <w:shd w:val="clear" w:color="auto" w:fill="auto"/>
            <w:noWrap/>
            <w:vAlign w:val="center"/>
            <w:hideMark/>
          </w:tcPr>
          <w:p w14:paraId="1D54CFE1"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1 759</w:t>
            </w:r>
          </w:p>
        </w:tc>
        <w:tc>
          <w:tcPr>
            <w:tcW w:w="577" w:type="pct"/>
            <w:tcBorders>
              <w:top w:val="nil"/>
              <w:left w:val="nil"/>
              <w:bottom w:val="single" w:sz="4" w:space="0" w:color="000000"/>
              <w:right w:val="single" w:sz="4" w:space="0" w:color="000000"/>
            </w:tcBorders>
            <w:shd w:val="clear" w:color="auto" w:fill="auto"/>
            <w:noWrap/>
            <w:vAlign w:val="center"/>
            <w:hideMark/>
          </w:tcPr>
          <w:p w14:paraId="59B7BE6F"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370,3</w:t>
            </w:r>
          </w:p>
        </w:tc>
        <w:tc>
          <w:tcPr>
            <w:tcW w:w="577" w:type="pct"/>
            <w:tcBorders>
              <w:top w:val="nil"/>
              <w:left w:val="nil"/>
              <w:bottom w:val="single" w:sz="4" w:space="0" w:color="000000"/>
              <w:right w:val="single" w:sz="4" w:space="0" w:color="000000"/>
            </w:tcBorders>
            <w:shd w:val="clear" w:color="auto" w:fill="auto"/>
            <w:noWrap/>
            <w:vAlign w:val="center"/>
            <w:hideMark/>
          </w:tcPr>
          <w:p w14:paraId="7911898A"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89,0</w:t>
            </w:r>
          </w:p>
        </w:tc>
        <w:tc>
          <w:tcPr>
            <w:tcW w:w="577" w:type="pct"/>
            <w:tcBorders>
              <w:top w:val="nil"/>
              <w:left w:val="nil"/>
              <w:bottom w:val="single" w:sz="4" w:space="0" w:color="000000"/>
              <w:right w:val="single" w:sz="4" w:space="0" w:color="000000"/>
            </w:tcBorders>
            <w:shd w:val="clear" w:color="auto" w:fill="auto"/>
            <w:noWrap/>
            <w:vAlign w:val="center"/>
            <w:hideMark/>
          </w:tcPr>
          <w:p w14:paraId="30D67A28"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33,0</w:t>
            </w:r>
          </w:p>
        </w:tc>
        <w:tc>
          <w:tcPr>
            <w:tcW w:w="577" w:type="pct"/>
            <w:tcBorders>
              <w:top w:val="nil"/>
              <w:left w:val="nil"/>
              <w:bottom w:val="single" w:sz="4" w:space="0" w:color="000000"/>
              <w:right w:val="single" w:sz="4" w:space="0" w:color="000000"/>
            </w:tcBorders>
            <w:shd w:val="clear" w:color="auto" w:fill="auto"/>
            <w:noWrap/>
            <w:vAlign w:val="center"/>
            <w:hideMark/>
          </w:tcPr>
          <w:p w14:paraId="2F19104C"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4,05</w:t>
            </w:r>
          </w:p>
        </w:tc>
        <w:tc>
          <w:tcPr>
            <w:tcW w:w="577" w:type="pct"/>
            <w:tcBorders>
              <w:top w:val="nil"/>
              <w:left w:val="nil"/>
              <w:bottom w:val="single" w:sz="4" w:space="0" w:color="000000"/>
              <w:right w:val="single" w:sz="4" w:space="0" w:color="000000"/>
            </w:tcBorders>
            <w:shd w:val="clear" w:color="auto" w:fill="auto"/>
            <w:noWrap/>
            <w:vAlign w:val="center"/>
            <w:hideMark/>
          </w:tcPr>
          <w:p w14:paraId="6F92FD30"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2,70</w:t>
            </w:r>
          </w:p>
        </w:tc>
        <w:tc>
          <w:tcPr>
            <w:tcW w:w="577" w:type="pct"/>
            <w:tcBorders>
              <w:top w:val="nil"/>
              <w:left w:val="nil"/>
              <w:bottom w:val="single" w:sz="4" w:space="0" w:color="000000"/>
              <w:right w:val="single" w:sz="8" w:space="0" w:color="000000"/>
            </w:tcBorders>
            <w:shd w:val="clear" w:color="auto" w:fill="auto"/>
            <w:noWrap/>
            <w:vAlign w:val="center"/>
            <w:hideMark/>
          </w:tcPr>
          <w:p w14:paraId="75080283"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1 746</w:t>
            </w:r>
          </w:p>
        </w:tc>
      </w:tr>
      <w:tr w:rsidR="00864DD9" w:rsidRPr="00864DD9" w14:paraId="0942A267" w14:textId="77777777" w:rsidTr="00A11D3A">
        <w:tc>
          <w:tcPr>
            <w:tcW w:w="961" w:type="pct"/>
            <w:tcBorders>
              <w:top w:val="nil"/>
              <w:left w:val="single" w:sz="8" w:space="0" w:color="000000"/>
              <w:bottom w:val="single" w:sz="4" w:space="0" w:color="000000"/>
              <w:right w:val="single" w:sz="4" w:space="0" w:color="000000"/>
            </w:tcBorders>
            <w:shd w:val="clear" w:color="auto" w:fill="F1F9F3"/>
            <w:noWrap/>
            <w:vAlign w:val="center"/>
            <w:hideMark/>
          </w:tcPr>
          <w:p w14:paraId="14AA3ACB" w14:textId="77777777" w:rsidR="00864DD9" w:rsidRPr="00864DD9" w:rsidRDefault="00864DD9" w:rsidP="00864DD9">
            <w:pPr>
              <w:spacing w:after="0" w:line="240" w:lineRule="auto"/>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Powiat piotrkowski</w:t>
            </w:r>
          </w:p>
        </w:tc>
        <w:tc>
          <w:tcPr>
            <w:tcW w:w="577" w:type="pct"/>
            <w:tcBorders>
              <w:top w:val="nil"/>
              <w:left w:val="nil"/>
              <w:bottom w:val="single" w:sz="4" w:space="0" w:color="000000"/>
              <w:right w:val="single" w:sz="4" w:space="0" w:color="000000"/>
            </w:tcBorders>
            <w:shd w:val="clear" w:color="auto" w:fill="F1F9F3"/>
            <w:noWrap/>
            <w:vAlign w:val="center"/>
            <w:hideMark/>
          </w:tcPr>
          <w:p w14:paraId="619E4946"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31 272</w:t>
            </w:r>
          </w:p>
        </w:tc>
        <w:tc>
          <w:tcPr>
            <w:tcW w:w="577" w:type="pct"/>
            <w:tcBorders>
              <w:top w:val="nil"/>
              <w:left w:val="nil"/>
              <w:bottom w:val="single" w:sz="4" w:space="0" w:color="000000"/>
              <w:right w:val="single" w:sz="4" w:space="0" w:color="000000"/>
            </w:tcBorders>
            <w:shd w:val="clear" w:color="auto" w:fill="F1F9F3"/>
            <w:noWrap/>
            <w:vAlign w:val="center"/>
            <w:hideMark/>
          </w:tcPr>
          <w:p w14:paraId="106DDFDE"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342,9</w:t>
            </w:r>
          </w:p>
        </w:tc>
        <w:tc>
          <w:tcPr>
            <w:tcW w:w="577" w:type="pct"/>
            <w:tcBorders>
              <w:top w:val="nil"/>
              <w:left w:val="nil"/>
              <w:bottom w:val="single" w:sz="4" w:space="0" w:color="000000"/>
              <w:right w:val="single" w:sz="4" w:space="0" w:color="000000"/>
            </w:tcBorders>
            <w:shd w:val="clear" w:color="auto" w:fill="F1F9F3"/>
            <w:noWrap/>
            <w:vAlign w:val="center"/>
            <w:hideMark/>
          </w:tcPr>
          <w:p w14:paraId="62320E87"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90,1</w:t>
            </w:r>
          </w:p>
        </w:tc>
        <w:tc>
          <w:tcPr>
            <w:tcW w:w="577" w:type="pct"/>
            <w:tcBorders>
              <w:top w:val="nil"/>
              <w:left w:val="nil"/>
              <w:bottom w:val="single" w:sz="4" w:space="0" w:color="000000"/>
              <w:right w:val="single" w:sz="4" w:space="0" w:color="000000"/>
            </w:tcBorders>
            <w:shd w:val="clear" w:color="auto" w:fill="F1F9F3"/>
            <w:noWrap/>
            <w:vAlign w:val="center"/>
            <w:hideMark/>
          </w:tcPr>
          <w:p w14:paraId="35644ACD"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30,9</w:t>
            </w:r>
          </w:p>
        </w:tc>
        <w:tc>
          <w:tcPr>
            <w:tcW w:w="577" w:type="pct"/>
            <w:tcBorders>
              <w:top w:val="nil"/>
              <w:left w:val="nil"/>
              <w:bottom w:val="single" w:sz="4" w:space="0" w:color="000000"/>
              <w:right w:val="single" w:sz="4" w:space="0" w:color="000000"/>
            </w:tcBorders>
            <w:shd w:val="clear" w:color="auto" w:fill="F1F9F3"/>
            <w:noWrap/>
            <w:vAlign w:val="center"/>
            <w:hideMark/>
          </w:tcPr>
          <w:p w14:paraId="63967AAE"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4,28</w:t>
            </w:r>
          </w:p>
        </w:tc>
        <w:tc>
          <w:tcPr>
            <w:tcW w:w="577" w:type="pct"/>
            <w:tcBorders>
              <w:top w:val="nil"/>
              <w:left w:val="nil"/>
              <w:bottom w:val="single" w:sz="4" w:space="0" w:color="000000"/>
              <w:right w:val="single" w:sz="4" w:space="0" w:color="000000"/>
            </w:tcBorders>
            <w:shd w:val="clear" w:color="auto" w:fill="F1F9F3"/>
            <w:noWrap/>
            <w:vAlign w:val="center"/>
            <w:hideMark/>
          </w:tcPr>
          <w:p w14:paraId="1EED47BE"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2,92</w:t>
            </w:r>
          </w:p>
        </w:tc>
        <w:tc>
          <w:tcPr>
            <w:tcW w:w="577" w:type="pct"/>
            <w:tcBorders>
              <w:top w:val="nil"/>
              <w:left w:val="nil"/>
              <w:bottom w:val="single" w:sz="4" w:space="0" w:color="000000"/>
              <w:right w:val="single" w:sz="8" w:space="0" w:color="000000"/>
            </w:tcBorders>
            <w:shd w:val="clear" w:color="auto" w:fill="F1F9F3"/>
            <w:noWrap/>
            <w:vAlign w:val="center"/>
            <w:hideMark/>
          </w:tcPr>
          <w:p w14:paraId="0FE61865"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28 717</w:t>
            </w:r>
          </w:p>
        </w:tc>
      </w:tr>
      <w:tr w:rsidR="00864DD9" w:rsidRPr="00864DD9" w14:paraId="69BE75D8" w14:textId="77777777" w:rsidTr="00864DD9">
        <w:tc>
          <w:tcPr>
            <w:tcW w:w="961" w:type="pct"/>
            <w:tcBorders>
              <w:top w:val="nil"/>
              <w:left w:val="single" w:sz="8" w:space="0" w:color="000000"/>
              <w:bottom w:val="single" w:sz="4" w:space="0" w:color="000000"/>
              <w:right w:val="single" w:sz="4" w:space="0" w:color="000000"/>
            </w:tcBorders>
            <w:shd w:val="clear" w:color="auto" w:fill="auto"/>
            <w:noWrap/>
            <w:vAlign w:val="center"/>
            <w:hideMark/>
          </w:tcPr>
          <w:p w14:paraId="5C5CF660" w14:textId="77777777" w:rsidR="00864DD9" w:rsidRPr="00864DD9" w:rsidRDefault="00864DD9" w:rsidP="00864DD9">
            <w:pPr>
              <w:spacing w:after="0" w:line="240" w:lineRule="auto"/>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 xml:space="preserve">Aleksandrów </w:t>
            </w:r>
          </w:p>
        </w:tc>
        <w:tc>
          <w:tcPr>
            <w:tcW w:w="577" w:type="pct"/>
            <w:tcBorders>
              <w:top w:val="nil"/>
              <w:left w:val="nil"/>
              <w:bottom w:val="single" w:sz="4" w:space="0" w:color="000000"/>
              <w:right w:val="single" w:sz="4" w:space="0" w:color="000000"/>
            </w:tcBorders>
            <w:shd w:val="clear" w:color="auto" w:fill="auto"/>
            <w:noWrap/>
            <w:vAlign w:val="center"/>
            <w:hideMark/>
          </w:tcPr>
          <w:p w14:paraId="75649A1D"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1 903</w:t>
            </w:r>
          </w:p>
        </w:tc>
        <w:tc>
          <w:tcPr>
            <w:tcW w:w="577" w:type="pct"/>
            <w:tcBorders>
              <w:top w:val="nil"/>
              <w:left w:val="nil"/>
              <w:bottom w:val="single" w:sz="4" w:space="0" w:color="000000"/>
              <w:right w:val="single" w:sz="4" w:space="0" w:color="000000"/>
            </w:tcBorders>
            <w:shd w:val="clear" w:color="auto" w:fill="auto"/>
            <w:noWrap/>
            <w:vAlign w:val="center"/>
            <w:hideMark/>
          </w:tcPr>
          <w:p w14:paraId="2F793130"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444,7</w:t>
            </w:r>
          </w:p>
        </w:tc>
        <w:tc>
          <w:tcPr>
            <w:tcW w:w="577" w:type="pct"/>
            <w:tcBorders>
              <w:top w:val="nil"/>
              <w:left w:val="nil"/>
              <w:bottom w:val="single" w:sz="4" w:space="0" w:color="000000"/>
              <w:right w:val="single" w:sz="4" w:space="0" w:color="000000"/>
            </w:tcBorders>
            <w:shd w:val="clear" w:color="auto" w:fill="auto"/>
            <w:noWrap/>
            <w:vAlign w:val="center"/>
            <w:hideMark/>
          </w:tcPr>
          <w:p w14:paraId="5760D295"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78,8</w:t>
            </w:r>
          </w:p>
        </w:tc>
        <w:tc>
          <w:tcPr>
            <w:tcW w:w="577" w:type="pct"/>
            <w:tcBorders>
              <w:top w:val="nil"/>
              <w:left w:val="nil"/>
              <w:bottom w:val="single" w:sz="4" w:space="0" w:color="000000"/>
              <w:right w:val="single" w:sz="4" w:space="0" w:color="000000"/>
            </w:tcBorders>
            <w:shd w:val="clear" w:color="auto" w:fill="auto"/>
            <w:noWrap/>
            <w:vAlign w:val="center"/>
            <w:hideMark/>
          </w:tcPr>
          <w:p w14:paraId="387B774B"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35,1</w:t>
            </w:r>
          </w:p>
        </w:tc>
        <w:tc>
          <w:tcPr>
            <w:tcW w:w="577" w:type="pct"/>
            <w:tcBorders>
              <w:top w:val="nil"/>
              <w:left w:val="nil"/>
              <w:bottom w:val="single" w:sz="4" w:space="0" w:color="000000"/>
              <w:right w:val="single" w:sz="4" w:space="0" w:color="000000"/>
            </w:tcBorders>
            <w:shd w:val="clear" w:color="auto" w:fill="auto"/>
            <w:noWrap/>
            <w:vAlign w:val="center"/>
            <w:hideMark/>
          </w:tcPr>
          <w:p w14:paraId="739C57ED"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3,87</w:t>
            </w:r>
          </w:p>
        </w:tc>
        <w:tc>
          <w:tcPr>
            <w:tcW w:w="577" w:type="pct"/>
            <w:tcBorders>
              <w:top w:val="nil"/>
              <w:left w:val="nil"/>
              <w:bottom w:val="single" w:sz="4" w:space="0" w:color="000000"/>
              <w:right w:val="single" w:sz="4" w:space="0" w:color="000000"/>
            </w:tcBorders>
            <w:shd w:val="clear" w:color="auto" w:fill="auto"/>
            <w:noWrap/>
            <w:vAlign w:val="center"/>
            <w:hideMark/>
          </w:tcPr>
          <w:p w14:paraId="4FE61D93"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2,25</w:t>
            </w:r>
          </w:p>
        </w:tc>
        <w:tc>
          <w:tcPr>
            <w:tcW w:w="577" w:type="pct"/>
            <w:tcBorders>
              <w:top w:val="nil"/>
              <w:left w:val="nil"/>
              <w:bottom w:val="single" w:sz="4" w:space="0" w:color="000000"/>
              <w:right w:val="single" w:sz="8" w:space="0" w:color="000000"/>
            </w:tcBorders>
            <w:shd w:val="clear" w:color="auto" w:fill="auto"/>
            <w:noWrap/>
            <w:vAlign w:val="center"/>
            <w:hideMark/>
          </w:tcPr>
          <w:p w14:paraId="4A09819E"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1 841</w:t>
            </w:r>
          </w:p>
        </w:tc>
      </w:tr>
      <w:tr w:rsidR="00864DD9" w:rsidRPr="00864DD9" w14:paraId="162E2E9E" w14:textId="77777777" w:rsidTr="00864DD9">
        <w:tc>
          <w:tcPr>
            <w:tcW w:w="961" w:type="pct"/>
            <w:tcBorders>
              <w:top w:val="nil"/>
              <w:left w:val="single" w:sz="8" w:space="0" w:color="000000"/>
              <w:bottom w:val="single" w:sz="4" w:space="0" w:color="000000"/>
              <w:right w:val="single" w:sz="4" w:space="0" w:color="000000"/>
            </w:tcBorders>
            <w:shd w:val="clear" w:color="auto" w:fill="auto"/>
            <w:noWrap/>
            <w:vAlign w:val="center"/>
            <w:hideMark/>
          </w:tcPr>
          <w:p w14:paraId="4ABBCB71" w14:textId="77777777" w:rsidR="00864DD9" w:rsidRPr="00864DD9" w:rsidRDefault="00864DD9" w:rsidP="00864DD9">
            <w:pPr>
              <w:spacing w:after="0" w:line="240" w:lineRule="auto"/>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 xml:space="preserve">Czarnocin </w:t>
            </w:r>
          </w:p>
        </w:tc>
        <w:tc>
          <w:tcPr>
            <w:tcW w:w="577" w:type="pct"/>
            <w:tcBorders>
              <w:top w:val="nil"/>
              <w:left w:val="nil"/>
              <w:bottom w:val="single" w:sz="4" w:space="0" w:color="000000"/>
              <w:right w:val="single" w:sz="4" w:space="0" w:color="000000"/>
            </w:tcBorders>
            <w:shd w:val="clear" w:color="auto" w:fill="auto"/>
            <w:noWrap/>
            <w:vAlign w:val="center"/>
            <w:hideMark/>
          </w:tcPr>
          <w:p w14:paraId="21787E14"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1 326</w:t>
            </w:r>
          </w:p>
        </w:tc>
        <w:tc>
          <w:tcPr>
            <w:tcW w:w="577" w:type="pct"/>
            <w:tcBorders>
              <w:top w:val="nil"/>
              <w:left w:val="nil"/>
              <w:bottom w:val="single" w:sz="4" w:space="0" w:color="000000"/>
              <w:right w:val="single" w:sz="4" w:space="0" w:color="000000"/>
            </w:tcBorders>
            <w:shd w:val="clear" w:color="auto" w:fill="auto"/>
            <w:noWrap/>
            <w:vAlign w:val="center"/>
            <w:hideMark/>
          </w:tcPr>
          <w:p w14:paraId="26897872"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320,2</w:t>
            </w:r>
          </w:p>
        </w:tc>
        <w:tc>
          <w:tcPr>
            <w:tcW w:w="577" w:type="pct"/>
            <w:tcBorders>
              <w:top w:val="nil"/>
              <w:left w:val="nil"/>
              <w:bottom w:val="single" w:sz="4" w:space="0" w:color="000000"/>
              <w:right w:val="single" w:sz="4" w:space="0" w:color="000000"/>
            </w:tcBorders>
            <w:shd w:val="clear" w:color="auto" w:fill="auto"/>
            <w:noWrap/>
            <w:vAlign w:val="center"/>
            <w:hideMark/>
          </w:tcPr>
          <w:p w14:paraId="02DE6337"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98,0</w:t>
            </w:r>
          </w:p>
        </w:tc>
        <w:tc>
          <w:tcPr>
            <w:tcW w:w="577" w:type="pct"/>
            <w:tcBorders>
              <w:top w:val="nil"/>
              <w:left w:val="nil"/>
              <w:bottom w:val="single" w:sz="4" w:space="0" w:color="000000"/>
              <w:right w:val="single" w:sz="4" w:space="0" w:color="000000"/>
            </w:tcBorders>
            <w:shd w:val="clear" w:color="auto" w:fill="auto"/>
            <w:noWrap/>
            <w:vAlign w:val="center"/>
            <w:hideMark/>
          </w:tcPr>
          <w:p w14:paraId="2890F87E"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31,4</w:t>
            </w:r>
          </w:p>
        </w:tc>
        <w:tc>
          <w:tcPr>
            <w:tcW w:w="577" w:type="pct"/>
            <w:tcBorders>
              <w:top w:val="nil"/>
              <w:left w:val="nil"/>
              <w:bottom w:val="single" w:sz="4" w:space="0" w:color="000000"/>
              <w:right w:val="single" w:sz="4" w:space="0" w:color="000000"/>
            </w:tcBorders>
            <w:shd w:val="clear" w:color="auto" w:fill="auto"/>
            <w:noWrap/>
            <w:vAlign w:val="center"/>
            <w:hideMark/>
          </w:tcPr>
          <w:p w14:paraId="5C99C680"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4,67</w:t>
            </w:r>
          </w:p>
        </w:tc>
        <w:tc>
          <w:tcPr>
            <w:tcW w:w="577" w:type="pct"/>
            <w:tcBorders>
              <w:top w:val="nil"/>
              <w:left w:val="nil"/>
              <w:bottom w:val="single" w:sz="4" w:space="0" w:color="000000"/>
              <w:right w:val="single" w:sz="4" w:space="0" w:color="000000"/>
            </w:tcBorders>
            <w:shd w:val="clear" w:color="auto" w:fill="auto"/>
            <w:noWrap/>
            <w:vAlign w:val="center"/>
            <w:hideMark/>
          </w:tcPr>
          <w:p w14:paraId="12610D58"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3,12</w:t>
            </w:r>
          </w:p>
        </w:tc>
        <w:tc>
          <w:tcPr>
            <w:tcW w:w="577" w:type="pct"/>
            <w:tcBorders>
              <w:top w:val="nil"/>
              <w:left w:val="nil"/>
              <w:bottom w:val="single" w:sz="4" w:space="0" w:color="000000"/>
              <w:right w:val="single" w:sz="8" w:space="0" w:color="000000"/>
            </w:tcBorders>
            <w:shd w:val="clear" w:color="auto" w:fill="auto"/>
            <w:noWrap/>
            <w:vAlign w:val="center"/>
            <w:hideMark/>
          </w:tcPr>
          <w:p w14:paraId="3049B193"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1 231</w:t>
            </w:r>
          </w:p>
        </w:tc>
      </w:tr>
      <w:tr w:rsidR="00864DD9" w:rsidRPr="00864DD9" w14:paraId="1A94B754" w14:textId="77777777" w:rsidTr="00864DD9">
        <w:tc>
          <w:tcPr>
            <w:tcW w:w="961" w:type="pct"/>
            <w:tcBorders>
              <w:top w:val="nil"/>
              <w:left w:val="single" w:sz="8" w:space="0" w:color="000000"/>
              <w:bottom w:val="single" w:sz="4" w:space="0" w:color="000000"/>
              <w:right w:val="single" w:sz="4" w:space="0" w:color="000000"/>
            </w:tcBorders>
            <w:shd w:val="clear" w:color="auto" w:fill="auto"/>
            <w:noWrap/>
            <w:vAlign w:val="center"/>
            <w:hideMark/>
          </w:tcPr>
          <w:p w14:paraId="04BF318D" w14:textId="77777777" w:rsidR="00864DD9" w:rsidRPr="00864DD9" w:rsidRDefault="00864DD9" w:rsidP="00864DD9">
            <w:pPr>
              <w:spacing w:after="0" w:line="240" w:lineRule="auto"/>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 xml:space="preserve">Gorzkowice </w:t>
            </w:r>
          </w:p>
        </w:tc>
        <w:tc>
          <w:tcPr>
            <w:tcW w:w="577" w:type="pct"/>
            <w:tcBorders>
              <w:top w:val="nil"/>
              <w:left w:val="nil"/>
              <w:bottom w:val="single" w:sz="4" w:space="0" w:color="000000"/>
              <w:right w:val="single" w:sz="4" w:space="0" w:color="000000"/>
            </w:tcBorders>
            <w:shd w:val="clear" w:color="auto" w:fill="auto"/>
            <w:noWrap/>
            <w:vAlign w:val="center"/>
            <w:hideMark/>
          </w:tcPr>
          <w:p w14:paraId="35DCB302"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3 179</w:t>
            </w:r>
          </w:p>
        </w:tc>
        <w:tc>
          <w:tcPr>
            <w:tcW w:w="577" w:type="pct"/>
            <w:tcBorders>
              <w:top w:val="nil"/>
              <w:left w:val="nil"/>
              <w:bottom w:val="single" w:sz="4" w:space="0" w:color="000000"/>
              <w:right w:val="single" w:sz="4" w:space="0" w:color="000000"/>
            </w:tcBorders>
            <w:shd w:val="clear" w:color="auto" w:fill="auto"/>
            <w:noWrap/>
            <w:vAlign w:val="center"/>
            <w:hideMark/>
          </w:tcPr>
          <w:p w14:paraId="6ECC23D3"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375,7</w:t>
            </w:r>
          </w:p>
        </w:tc>
        <w:tc>
          <w:tcPr>
            <w:tcW w:w="577" w:type="pct"/>
            <w:tcBorders>
              <w:top w:val="nil"/>
              <w:left w:val="nil"/>
              <w:bottom w:val="single" w:sz="4" w:space="0" w:color="000000"/>
              <w:right w:val="single" w:sz="4" w:space="0" w:color="000000"/>
            </w:tcBorders>
            <w:shd w:val="clear" w:color="auto" w:fill="auto"/>
            <w:noWrap/>
            <w:vAlign w:val="center"/>
            <w:hideMark/>
          </w:tcPr>
          <w:p w14:paraId="28873629"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83,9</w:t>
            </w:r>
          </w:p>
        </w:tc>
        <w:tc>
          <w:tcPr>
            <w:tcW w:w="577" w:type="pct"/>
            <w:tcBorders>
              <w:top w:val="nil"/>
              <w:left w:val="nil"/>
              <w:bottom w:val="single" w:sz="4" w:space="0" w:color="000000"/>
              <w:right w:val="single" w:sz="4" w:space="0" w:color="000000"/>
            </w:tcBorders>
            <w:shd w:val="clear" w:color="auto" w:fill="auto"/>
            <w:noWrap/>
            <w:vAlign w:val="center"/>
            <w:hideMark/>
          </w:tcPr>
          <w:p w14:paraId="66359AEF"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31,5</w:t>
            </w:r>
          </w:p>
        </w:tc>
        <w:tc>
          <w:tcPr>
            <w:tcW w:w="577" w:type="pct"/>
            <w:tcBorders>
              <w:top w:val="nil"/>
              <w:left w:val="nil"/>
              <w:bottom w:val="single" w:sz="4" w:space="0" w:color="000000"/>
              <w:right w:val="single" w:sz="4" w:space="0" w:color="000000"/>
            </w:tcBorders>
            <w:shd w:val="clear" w:color="auto" w:fill="auto"/>
            <w:noWrap/>
            <w:vAlign w:val="center"/>
            <w:hideMark/>
          </w:tcPr>
          <w:p w14:paraId="3185AD13"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4,11</w:t>
            </w:r>
          </w:p>
        </w:tc>
        <w:tc>
          <w:tcPr>
            <w:tcW w:w="577" w:type="pct"/>
            <w:tcBorders>
              <w:top w:val="nil"/>
              <w:left w:val="nil"/>
              <w:bottom w:val="single" w:sz="4" w:space="0" w:color="000000"/>
              <w:right w:val="single" w:sz="4" w:space="0" w:color="000000"/>
            </w:tcBorders>
            <w:shd w:val="clear" w:color="auto" w:fill="auto"/>
            <w:noWrap/>
            <w:vAlign w:val="center"/>
            <w:hideMark/>
          </w:tcPr>
          <w:p w14:paraId="704D7B1B"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2,66</w:t>
            </w:r>
          </w:p>
        </w:tc>
        <w:tc>
          <w:tcPr>
            <w:tcW w:w="577" w:type="pct"/>
            <w:tcBorders>
              <w:top w:val="nil"/>
              <w:left w:val="nil"/>
              <w:bottom w:val="single" w:sz="4" w:space="0" w:color="000000"/>
              <w:right w:val="single" w:sz="8" w:space="0" w:color="000000"/>
            </w:tcBorders>
            <w:shd w:val="clear" w:color="auto" w:fill="auto"/>
            <w:noWrap/>
            <w:vAlign w:val="center"/>
            <w:hideMark/>
          </w:tcPr>
          <w:p w14:paraId="6778A667"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2 818</w:t>
            </w:r>
          </w:p>
        </w:tc>
      </w:tr>
      <w:tr w:rsidR="00864DD9" w:rsidRPr="00864DD9" w14:paraId="794B3B60" w14:textId="77777777" w:rsidTr="00864DD9">
        <w:tc>
          <w:tcPr>
            <w:tcW w:w="961" w:type="pct"/>
            <w:tcBorders>
              <w:top w:val="nil"/>
              <w:left w:val="single" w:sz="8" w:space="0" w:color="000000"/>
              <w:bottom w:val="single" w:sz="4" w:space="0" w:color="000000"/>
              <w:right w:val="single" w:sz="4" w:space="0" w:color="000000"/>
            </w:tcBorders>
            <w:shd w:val="clear" w:color="auto" w:fill="auto"/>
            <w:noWrap/>
            <w:vAlign w:val="center"/>
            <w:hideMark/>
          </w:tcPr>
          <w:p w14:paraId="5649D94C" w14:textId="77777777" w:rsidR="00864DD9" w:rsidRPr="00864DD9" w:rsidRDefault="00864DD9" w:rsidP="00864DD9">
            <w:pPr>
              <w:spacing w:after="0" w:line="240" w:lineRule="auto"/>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 xml:space="preserve">Grabica </w:t>
            </w:r>
          </w:p>
        </w:tc>
        <w:tc>
          <w:tcPr>
            <w:tcW w:w="577" w:type="pct"/>
            <w:tcBorders>
              <w:top w:val="nil"/>
              <w:left w:val="nil"/>
              <w:bottom w:val="single" w:sz="4" w:space="0" w:color="000000"/>
              <w:right w:val="single" w:sz="4" w:space="0" w:color="000000"/>
            </w:tcBorders>
            <w:shd w:val="clear" w:color="auto" w:fill="auto"/>
            <w:noWrap/>
            <w:vAlign w:val="center"/>
            <w:hideMark/>
          </w:tcPr>
          <w:p w14:paraId="6A2212E5"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2 013</w:t>
            </w:r>
          </w:p>
        </w:tc>
        <w:tc>
          <w:tcPr>
            <w:tcW w:w="577" w:type="pct"/>
            <w:tcBorders>
              <w:top w:val="nil"/>
              <w:left w:val="nil"/>
              <w:bottom w:val="single" w:sz="4" w:space="0" w:color="000000"/>
              <w:right w:val="single" w:sz="4" w:space="0" w:color="000000"/>
            </w:tcBorders>
            <w:shd w:val="clear" w:color="auto" w:fill="auto"/>
            <w:noWrap/>
            <w:vAlign w:val="center"/>
            <w:hideMark/>
          </w:tcPr>
          <w:p w14:paraId="383BD6AD"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331,2</w:t>
            </w:r>
          </w:p>
        </w:tc>
        <w:tc>
          <w:tcPr>
            <w:tcW w:w="577" w:type="pct"/>
            <w:tcBorders>
              <w:top w:val="nil"/>
              <w:left w:val="nil"/>
              <w:bottom w:val="single" w:sz="4" w:space="0" w:color="000000"/>
              <w:right w:val="single" w:sz="4" w:space="0" w:color="000000"/>
            </w:tcBorders>
            <w:shd w:val="clear" w:color="auto" w:fill="auto"/>
            <w:noWrap/>
            <w:vAlign w:val="center"/>
            <w:hideMark/>
          </w:tcPr>
          <w:p w14:paraId="6AA76B82"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98,4</w:t>
            </w:r>
          </w:p>
        </w:tc>
        <w:tc>
          <w:tcPr>
            <w:tcW w:w="577" w:type="pct"/>
            <w:tcBorders>
              <w:top w:val="nil"/>
              <w:left w:val="nil"/>
              <w:bottom w:val="single" w:sz="4" w:space="0" w:color="000000"/>
              <w:right w:val="single" w:sz="4" w:space="0" w:color="000000"/>
            </w:tcBorders>
            <w:shd w:val="clear" w:color="auto" w:fill="auto"/>
            <w:noWrap/>
            <w:vAlign w:val="center"/>
            <w:hideMark/>
          </w:tcPr>
          <w:p w14:paraId="33D45110"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32,6</w:t>
            </w:r>
          </w:p>
        </w:tc>
        <w:tc>
          <w:tcPr>
            <w:tcW w:w="577" w:type="pct"/>
            <w:tcBorders>
              <w:top w:val="nil"/>
              <w:left w:val="nil"/>
              <w:bottom w:val="single" w:sz="4" w:space="0" w:color="000000"/>
              <w:right w:val="single" w:sz="4" w:space="0" w:color="000000"/>
            </w:tcBorders>
            <w:shd w:val="clear" w:color="auto" w:fill="auto"/>
            <w:noWrap/>
            <w:vAlign w:val="center"/>
            <w:hideMark/>
          </w:tcPr>
          <w:p w14:paraId="7336AFCC"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4,35</w:t>
            </w:r>
          </w:p>
        </w:tc>
        <w:tc>
          <w:tcPr>
            <w:tcW w:w="577" w:type="pct"/>
            <w:tcBorders>
              <w:top w:val="nil"/>
              <w:left w:val="nil"/>
              <w:bottom w:val="single" w:sz="4" w:space="0" w:color="000000"/>
              <w:right w:val="single" w:sz="4" w:space="0" w:color="000000"/>
            </w:tcBorders>
            <w:shd w:val="clear" w:color="auto" w:fill="auto"/>
            <w:noWrap/>
            <w:vAlign w:val="center"/>
            <w:hideMark/>
          </w:tcPr>
          <w:p w14:paraId="14030EE9"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3,02</w:t>
            </w:r>
          </w:p>
        </w:tc>
        <w:tc>
          <w:tcPr>
            <w:tcW w:w="577" w:type="pct"/>
            <w:tcBorders>
              <w:top w:val="nil"/>
              <w:left w:val="nil"/>
              <w:bottom w:val="single" w:sz="4" w:space="0" w:color="000000"/>
              <w:right w:val="single" w:sz="8" w:space="0" w:color="000000"/>
            </w:tcBorders>
            <w:shd w:val="clear" w:color="auto" w:fill="auto"/>
            <w:noWrap/>
            <w:vAlign w:val="center"/>
            <w:hideMark/>
          </w:tcPr>
          <w:p w14:paraId="545FC667"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1 870</w:t>
            </w:r>
          </w:p>
        </w:tc>
      </w:tr>
      <w:tr w:rsidR="00864DD9" w:rsidRPr="00864DD9" w14:paraId="19DEBB62" w14:textId="77777777" w:rsidTr="00864DD9">
        <w:tc>
          <w:tcPr>
            <w:tcW w:w="961" w:type="pct"/>
            <w:tcBorders>
              <w:top w:val="nil"/>
              <w:left w:val="single" w:sz="8" w:space="0" w:color="000000"/>
              <w:bottom w:val="single" w:sz="4" w:space="0" w:color="000000"/>
              <w:right w:val="single" w:sz="4" w:space="0" w:color="000000"/>
            </w:tcBorders>
            <w:shd w:val="clear" w:color="auto" w:fill="auto"/>
            <w:noWrap/>
            <w:vAlign w:val="center"/>
            <w:hideMark/>
          </w:tcPr>
          <w:p w14:paraId="5631C989" w14:textId="77777777" w:rsidR="00864DD9" w:rsidRPr="00864DD9" w:rsidRDefault="00864DD9" w:rsidP="00864DD9">
            <w:pPr>
              <w:spacing w:after="0" w:line="240" w:lineRule="auto"/>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Łęki Szlacheckie</w:t>
            </w:r>
          </w:p>
        </w:tc>
        <w:tc>
          <w:tcPr>
            <w:tcW w:w="577" w:type="pct"/>
            <w:tcBorders>
              <w:top w:val="nil"/>
              <w:left w:val="nil"/>
              <w:bottom w:val="single" w:sz="4" w:space="0" w:color="000000"/>
              <w:right w:val="single" w:sz="4" w:space="0" w:color="000000"/>
            </w:tcBorders>
            <w:shd w:val="clear" w:color="auto" w:fill="auto"/>
            <w:noWrap/>
            <w:vAlign w:val="center"/>
            <w:hideMark/>
          </w:tcPr>
          <w:p w14:paraId="4F0D69C1"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1 341</w:t>
            </w:r>
          </w:p>
        </w:tc>
        <w:tc>
          <w:tcPr>
            <w:tcW w:w="577" w:type="pct"/>
            <w:tcBorders>
              <w:top w:val="nil"/>
              <w:left w:val="nil"/>
              <w:bottom w:val="single" w:sz="4" w:space="0" w:color="000000"/>
              <w:right w:val="single" w:sz="4" w:space="0" w:color="000000"/>
            </w:tcBorders>
            <w:shd w:val="clear" w:color="auto" w:fill="auto"/>
            <w:noWrap/>
            <w:vAlign w:val="center"/>
            <w:hideMark/>
          </w:tcPr>
          <w:p w14:paraId="509EFAE9"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393,8</w:t>
            </w:r>
          </w:p>
        </w:tc>
        <w:tc>
          <w:tcPr>
            <w:tcW w:w="577" w:type="pct"/>
            <w:tcBorders>
              <w:top w:val="nil"/>
              <w:left w:val="nil"/>
              <w:bottom w:val="single" w:sz="4" w:space="0" w:color="000000"/>
              <w:right w:val="single" w:sz="4" w:space="0" w:color="000000"/>
            </w:tcBorders>
            <w:shd w:val="clear" w:color="auto" w:fill="auto"/>
            <w:noWrap/>
            <w:vAlign w:val="center"/>
            <w:hideMark/>
          </w:tcPr>
          <w:p w14:paraId="7E0CA8C3"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79,7</w:t>
            </w:r>
          </w:p>
        </w:tc>
        <w:tc>
          <w:tcPr>
            <w:tcW w:w="577" w:type="pct"/>
            <w:tcBorders>
              <w:top w:val="nil"/>
              <w:left w:val="nil"/>
              <w:bottom w:val="single" w:sz="4" w:space="0" w:color="000000"/>
              <w:right w:val="single" w:sz="4" w:space="0" w:color="000000"/>
            </w:tcBorders>
            <w:shd w:val="clear" w:color="auto" w:fill="auto"/>
            <w:noWrap/>
            <w:vAlign w:val="center"/>
            <w:hideMark/>
          </w:tcPr>
          <w:p w14:paraId="46B3452A"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31,4</w:t>
            </w:r>
          </w:p>
        </w:tc>
        <w:tc>
          <w:tcPr>
            <w:tcW w:w="577" w:type="pct"/>
            <w:tcBorders>
              <w:top w:val="nil"/>
              <w:left w:val="nil"/>
              <w:bottom w:val="single" w:sz="4" w:space="0" w:color="000000"/>
              <w:right w:val="single" w:sz="4" w:space="0" w:color="000000"/>
            </w:tcBorders>
            <w:shd w:val="clear" w:color="auto" w:fill="auto"/>
            <w:noWrap/>
            <w:vAlign w:val="center"/>
            <w:hideMark/>
          </w:tcPr>
          <w:p w14:paraId="66712DB4"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3,82</w:t>
            </w:r>
          </w:p>
        </w:tc>
        <w:tc>
          <w:tcPr>
            <w:tcW w:w="577" w:type="pct"/>
            <w:tcBorders>
              <w:top w:val="nil"/>
              <w:left w:val="nil"/>
              <w:bottom w:val="single" w:sz="4" w:space="0" w:color="000000"/>
              <w:right w:val="single" w:sz="4" w:space="0" w:color="000000"/>
            </w:tcBorders>
            <w:shd w:val="clear" w:color="auto" w:fill="auto"/>
            <w:noWrap/>
            <w:vAlign w:val="center"/>
            <w:hideMark/>
          </w:tcPr>
          <w:p w14:paraId="1EF33D3E"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2,54</w:t>
            </w:r>
          </w:p>
        </w:tc>
        <w:tc>
          <w:tcPr>
            <w:tcW w:w="577" w:type="pct"/>
            <w:tcBorders>
              <w:top w:val="nil"/>
              <w:left w:val="nil"/>
              <w:bottom w:val="single" w:sz="4" w:space="0" w:color="000000"/>
              <w:right w:val="single" w:sz="8" w:space="0" w:color="000000"/>
            </w:tcBorders>
            <w:shd w:val="clear" w:color="auto" w:fill="auto"/>
            <w:noWrap/>
            <w:vAlign w:val="center"/>
            <w:hideMark/>
          </w:tcPr>
          <w:p w14:paraId="748127BF"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1 301</w:t>
            </w:r>
          </w:p>
        </w:tc>
      </w:tr>
      <w:tr w:rsidR="00864DD9" w:rsidRPr="00864DD9" w14:paraId="6DA2C3E5" w14:textId="77777777" w:rsidTr="00864DD9">
        <w:tc>
          <w:tcPr>
            <w:tcW w:w="961" w:type="pct"/>
            <w:tcBorders>
              <w:top w:val="nil"/>
              <w:left w:val="single" w:sz="8" w:space="0" w:color="000000"/>
              <w:bottom w:val="single" w:sz="4" w:space="0" w:color="000000"/>
              <w:right w:val="single" w:sz="4" w:space="0" w:color="000000"/>
            </w:tcBorders>
            <w:shd w:val="clear" w:color="auto" w:fill="auto"/>
            <w:noWrap/>
            <w:vAlign w:val="center"/>
            <w:hideMark/>
          </w:tcPr>
          <w:p w14:paraId="10C74EC9" w14:textId="77777777" w:rsidR="00864DD9" w:rsidRPr="00864DD9" w:rsidRDefault="00864DD9" w:rsidP="00864DD9">
            <w:pPr>
              <w:spacing w:after="0" w:line="240" w:lineRule="auto"/>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 xml:space="preserve">Moszczenica </w:t>
            </w:r>
          </w:p>
        </w:tc>
        <w:tc>
          <w:tcPr>
            <w:tcW w:w="577" w:type="pct"/>
            <w:tcBorders>
              <w:top w:val="nil"/>
              <w:left w:val="nil"/>
              <w:bottom w:val="single" w:sz="4" w:space="0" w:color="000000"/>
              <w:right w:val="single" w:sz="4" w:space="0" w:color="000000"/>
            </w:tcBorders>
            <w:shd w:val="clear" w:color="auto" w:fill="auto"/>
            <w:noWrap/>
            <w:vAlign w:val="center"/>
            <w:hideMark/>
          </w:tcPr>
          <w:p w14:paraId="492620A1"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4 300</w:t>
            </w:r>
          </w:p>
        </w:tc>
        <w:tc>
          <w:tcPr>
            <w:tcW w:w="577" w:type="pct"/>
            <w:tcBorders>
              <w:top w:val="nil"/>
              <w:left w:val="nil"/>
              <w:bottom w:val="single" w:sz="4" w:space="0" w:color="000000"/>
              <w:right w:val="single" w:sz="4" w:space="0" w:color="000000"/>
            </w:tcBorders>
            <w:shd w:val="clear" w:color="auto" w:fill="auto"/>
            <w:noWrap/>
            <w:vAlign w:val="center"/>
            <w:hideMark/>
          </w:tcPr>
          <w:p w14:paraId="56BE8F63"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332,9</w:t>
            </w:r>
          </w:p>
        </w:tc>
        <w:tc>
          <w:tcPr>
            <w:tcW w:w="577" w:type="pct"/>
            <w:tcBorders>
              <w:top w:val="nil"/>
              <w:left w:val="nil"/>
              <w:bottom w:val="single" w:sz="4" w:space="0" w:color="000000"/>
              <w:right w:val="single" w:sz="4" w:space="0" w:color="000000"/>
            </w:tcBorders>
            <w:shd w:val="clear" w:color="auto" w:fill="auto"/>
            <w:noWrap/>
            <w:vAlign w:val="center"/>
            <w:hideMark/>
          </w:tcPr>
          <w:p w14:paraId="678FAD11"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90,7</w:t>
            </w:r>
          </w:p>
        </w:tc>
        <w:tc>
          <w:tcPr>
            <w:tcW w:w="577" w:type="pct"/>
            <w:tcBorders>
              <w:top w:val="nil"/>
              <w:left w:val="nil"/>
              <w:bottom w:val="single" w:sz="4" w:space="0" w:color="000000"/>
              <w:right w:val="single" w:sz="4" w:space="0" w:color="000000"/>
            </w:tcBorders>
            <w:shd w:val="clear" w:color="auto" w:fill="auto"/>
            <w:noWrap/>
            <w:vAlign w:val="center"/>
            <w:hideMark/>
          </w:tcPr>
          <w:p w14:paraId="0DEF58CB"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30,2</w:t>
            </w:r>
          </w:p>
        </w:tc>
        <w:tc>
          <w:tcPr>
            <w:tcW w:w="577" w:type="pct"/>
            <w:tcBorders>
              <w:top w:val="nil"/>
              <w:left w:val="nil"/>
              <w:bottom w:val="single" w:sz="4" w:space="0" w:color="000000"/>
              <w:right w:val="single" w:sz="4" w:space="0" w:color="000000"/>
            </w:tcBorders>
            <w:shd w:val="clear" w:color="auto" w:fill="auto"/>
            <w:noWrap/>
            <w:vAlign w:val="center"/>
            <w:hideMark/>
          </w:tcPr>
          <w:p w14:paraId="322E21A3"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4,27</w:t>
            </w:r>
          </w:p>
        </w:tc>
        <w:tc>
          <w:tcPr>
            <w:tcW w:w="577" w:type="pct"/>
            <w:tcBorders>
              <w:top w:val="nil"/>
              <w:left w:val="nil"/>
              <w:bottom w:val="single" w:sz="4" w:space="0" w:color="000000"/>
              <w:right w:val="single" w:sz="4" w:space="0" w:color="000000"/>
            </w:tcBorders>
            <w:shd w:val="clear" w:color="auto" w:fill="auto"/>
            <w:noWrap/>
            <w:vAlign w:val="center"/>
            <w:hideMark/>
          </w:tcPr>
          <w:p w14:paraId="2ECD4567"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3,00</w:t>
            </w:r>
          </w:p>
        </w:tc>
        <w:tc>
          <w:tcPr>
            <w:tcW w:w="577" w:type="pct"/>
            <w:tcBorders>
              <w:top w:val="nil"/>
              <w:left w:val="nil"/>
              <w:bottom w:val="single" w:sz="4" w:space="0" w:color="000000"/>
              <w:right w:val="single" w:sz="8" w:space="0" w:color="000000"/>
            </w:tcBorders>
            <w:shd w:val="clear" w:color="auto" w:fill="auto"/>
            <w:noWrap/>
            <w:vAlign w:val="center"/>
            <w:hideMark/>
          </w:tcPr>
          <w:p w14:paraId="13EC5C6F"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3 830</w:t>
            </w:r>
          </w:p>
        </w:tc>
      </w:tr>
      <w:tr w:rsidR="00864DD9" w:rsidRPr="00864DD9" w14:paraId="2E6164EF" w14:textId="77777777" w:rsidTr="00864DD9">
        <w:tc>
          <w:tcPr>
            <w:tcW w:w="961" w:type="pct"/>
            <w:tcBorders>
              <w:top w:val="nil"/>
              <w:left w:val="single" w:sz="8" w:space="0" w:color="000000"/>
              <w:bottom w:val="single" w:sz="4" w:space="0" w:color="000000"/>
              <w:right w:val="single" w:sz="4" w:space="0" w:color="000000"/>
            </w:tcBorders>
            <w:shd w:val="clear" w:color="auto" w:fill="auto"/>
            <w:noWrap/>
            <w:vAlign w:val="center"/>
            <w:hideMark/>
          </w:tcPr>
          <w:p w14:paraId="18422387" w14:textId="77777777" w:rsidR="00864DD9" w:rsidRPr="00864DD9" w:rsidRDefault="00864DD9" w:rsidP="00864DD9">
            <w:pPr>
              <w:spacing w:after="0" w:line="240" w:lineRule="auto"/>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 xml:space="preserve">Ręczno </w:t>
            </w:r>
          </w:p>
        </w:tc>
        <w:tc>
          <w:tcPr>
            <w:tcW w:w="577" w:type="pct"/>
            <w:tcBorders>
              <w:top w:val="nil"/>
              <w:left w:val="nil"/>
              <w:bottom w:val="single" w:sz="4" w:space="0" w:color="000000"/>
              <w:right w:val="single" w:sz="4" w:space="0" w:color="000000"/>
            </w:tcBorders>
            <w:shd w:val="clear" w:color="auto" w:fill="auto"/>
            <w:noWrap/>
            <w:vAlign w:val="center"/>
            <w:hideMark/>
          </w:tcPr>
          <w:p w14:paraId="3C59A4EB"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1 245</w:t>
            </w:r>
          </w:p>
        </w:tc>
        <w:tc>
          <w:tcPr>
            <w:tcW w:w="577" w:type="pct"/>
            <w:tcBorders>
              <w:top w:val="nil"/>
              <w:left w:val="nil"/>
              <w:bottom w:val="single" w:sz="4" w:space="0" w:color="000000"/>
              <w:right w:val="single" w:sz="4" w:space="0" w:color="000000"/>
            </w:tcBorders>
            <w:shd w:val="clear" w:color="auto" w:fill="auto"/>
            <w:noWrap/>
            <w:vAlign w:val="center"/>
            <w:hideMark/>
          </w:tcPr>
          <w:p w14:paraId="5618B206"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356,5</w:t>
            </w:r>
          </w:p>
        </w:tc>
        <w:tc>
          <w:tcPr>
            <w:tcW w:w="577" w:type="pct"/>
            <w:tcBorders>
              <w:top w:val="nil"/>
              <w:left w:val="nil"/>
              <w:bottom w:val="single" w:sz="4" w:space="0" w:color="000000"/>
              <w:right w:val="single" w:sz="4" w:space="0" w:color="000000"/>
            </w:tcBorders>
            <w:shd w:val="clear" w:color="auto" w:fill="auto"/>
            <w:noWrap/>
            <w:vAlign w:val="center"/>
            <w:hideMark/>
          </w:tcPr>
          <w:p w14:paraId="0C72642E"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89,0</w:t>
            </w:r>
          </w:p>
        </w:tc>
        <w:tc>
          <w:tcPr>
            <w:tcW w:w="577" w:type="pct"/>
            <w:tcBorders>
              <w:top w:val="nil"/>
              <w:left w:val="nil"/>
              <w:bottom w:val="single" w:sz="4" w:space="0" w:color="000000"/>
              <w:right w:val="single" w:sz="4" w:space="0" w:color="000000"/>
            </w:tcBorders>
            <w:shd w:val="clear" w:color="auto" w:fill="auto"/>
            <w:noWrap/>
            <w:vAlign w:val="center"/>
            <w:hideMark/>
          </w:tcPr>
          <w:p w14:paraId="1B79DD94"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31,7</w:t>
            </w:r>
          </w:p>
        </w:tc>
        <w:tc>
          <w:tcPr>
            <w:tcW w:w="577" w:type="pct"/>
            <w:tcBorders>
              <w:top w:val="nil"/>
              <w:left w:val="nil"/>
              <w:bottom w:val="single" w:sz="4" w:space="0" w:color="000000"/>
              <w:right w:val="single" w:sz="4" w:space="0" w:color="000000"/>
            </w:tcBorders>
            <w:shd w:val="clear" w:color="auto" w:fill="auto"/>
            <w:noWrap/>
            <w:vAlign w:val="center"/>
            <w:hideMark/>
          </w:tcPr>
          <w:p w14:paraId="2D363854"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4,12</w:t>
            </w:r>
          </w:p>
        </w:tc>
        <w:tc>
          <w:tcPr>
            <w:tcW w:w="577" w:type="pct"/>
            <w:tcBorders>
              <w:top w:val="nil"/>
              <w:left w:val="nil"/>
              <w:bottom w:val="single" w:sz="4" w:space="0" w:color="000000"/>
              <w:right w:val="single" w:sz="4" w:space="0" w:color="000000"/>
            </w:tcBorders>
            <w:shd w:val="clear" w:color="auto" w:fill="auto"/>
            <w:noWrap/>
            <w:vAlign w:val="center"/>
            <w:hideMark/>
          </w:tcPr>
          <w:p w14:paraId="141BC5E3"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2,80</w:t>
            </w:r>
          </w:p>
        </w:tc>
        <w:tc>
          <w:tcPr>
            <w:tcW w:w="577" w:type="pct"/>
            <w:tcBorders>
              <w:top w:val="nil"/>
              <w:left w:val="nil"/>
              <w:bottom w:val="single" w:sz="4" w:space="0" w:color="000000"/>
              <w:right w:val="single" w:sz="8" w:space="0" w:color="000000"/>
            </w:tcBorders>
            <w:shd w:val="clear" w:color="auto" w:fill="auto"/>
            <w:noWrap/>
            <w:vAlign w:val="center"/>
            <w:hideMark/>
          </w:tcPr>
          <w:p w14:paraId="08834100"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1 188</w:t>
            </w:r>
          </w:p>
        </w:tc>
      </w:tr>
      <w:tr w:rsidR="00864DD9" w:rsidRPr="00864DD9" w14:paraId="56DA6E3D" w14:textId="77777777" w:rsidTr="00864DD9">
        <w:tc>
          <w:tcPr>
            <w:tcW w:w="961" w:type="pct"/>
            <w:tcBorders>
              <w:top w:val="nil"/>
              <w:left w:val="single" w:sz="8" w:space="0" w:color="000000"/>
              <w:bottom w:val="single" w:sz="4" w:space="0" w:color="000000"/>
              <w:right w:val="single" w:sz="4" w:space="0" w:color="000000"/>
            </w:tcBorders>
            <w:shd w:val="clear" w:color="auto" w:fill="auto"/>
            <w:noWrap/>
            <w:vAlign w:val="center"/>
            <w:hideMark/>
          </w:tcPr>
          <w:p w14:paraId="6969E6AF" w14:textId="77777777" w:rsidR="00864DD9" w:rsidRPr="00864DD9" w:rsidRDefault="00864DD9" w:rsidP="00864DD9">
            <w:pPr>
              <w:spacing w:after="0" w:line="240" w:lineRule="auto"/>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 xml:space="preserve">Rozprza </w:t>
            </w:r>
          </w:p>
        </w:tc>
        <w:tc>
          <w:tcPr>
            <w:tcW w:w="577" w:type="pct"/>
            <w:tcBorders>
              <w:top w:val="nil"/>
              <w:left w:val="nil"/>
              <w:bottom w:val="single" w:sz="4" w:space="0" w:color="000000"/>
              <w:right w:val="single" w:sz="4" w:space="0" w:color="000000"/>
            </w:tcBorders>
            <w:shd w:val="clear" w:color="auto" w:fill="auto"/>
            <w:noWrap/>
            <w:vAlign w:val="center"/>
            <w:hideMark/>
          </w:tcPr>
          <w:p w14:paraId="1EC3BAD1"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3 883</w:t>
            </w:r>
          </w:p>
        </w:tc>
        <w:tc>
          <w:tcPr>
            <w:tcW w:w="577" w:type="pct"/>
            <w:tcBorders>
              <w:top w:val="nil"/>
              <w:left w:val="nil"/>
              <w:bottom w:val="single" w:sz="4" w:space="0" w:color="000000"/>
              <w:right w:val="single" w:sz="4" w:space="0" w:color="000000"/>
            </w:tcBorders>
            <w:shd w:val="clear" w:color="auto" w:fill="auto"/>
            <w:noWrap/>
            <w:vAlign w:val="center"/>
            <w:hideMark/>
          </w:tcPr>
          <w:p w14:paraId="55E2A556"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315,4</w:t>
            </w:r>
          </w:p>
        </w:tc>
        <w:tc>
          <w:tcPr>
            <w:tcW w:w="577" w:type="pct"/>
            <w:tcBorders>
              <w:top w:val="nil"/>
              <w:left w:val="nil"/>
              <w:bottom w:val="single" w:sz="4" w:space="0" w:color="000000"/>
              <w:right w:val="single" w:sz="4" w:space="0" w:color="000000"/>
            </w:tcBorders>
            <w:shd w:val="clear" w:color="auto" w:fill="auto"/>
            <w:noWrap/>
            <w:vAlign w:val="center"/>
            <w:hideMark/>
          </w:tcPr>
          <w:p w14:paraId="72EDC408"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90,2</w:t>
            </w:r>
          </w:p>
        </w:tc>
        <w:tc>
          <w:tcPr>
            <w:tcW w:w="577" w:type="pct"/>
            <w:tcBorders>
              <w:top w:val="nil"/>
              <w:left w:val="nil"/>
              <w:bottom w:val="single" w:sz="4" w:space="0" w:color="000000"/>
              <w:right w:val="single" w:sz="4" w:space="0" w:color="000000"/>
            </w:tcBorders>
            <w:shd w:val="clear" w:color="auto" w:fill="auto"/>
            <w:noWrap/>
            <w:vAlign w:val="center"/>
            <w:hideMark/>
          </w:tcPr>
          <w:p w14:paraId="26866769"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28,4</w:t>
            </w:r>
          </w:p>
        </w:tc>
        <w:tc>
          <w:tcPr>
            <w:tcW w:w="577" w:type="pct"/>
            <w:tcBorders>
              <w:top w:val="nil"/>
              <w:left w:val="nil"/>
              <w:bottom w:val="single" w:sz="4" w:space="0" w:color="000000"/>
              <w:right w:val="single" w:sz="4" w:space="0" w:color="000000"/>
            </w:tcBorders>
            <w:shd w:val="clear" w:color="auto" w:fill="auto"/>
            <w:noWrap/>
            <w:vAlign w:val="center"/>
            <w:hideMark/>
          </w:tcPr>
          <w:p w14:paraId="0D39EE68"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4,40</w:t>
            </w:r>
          </w:p>
        </w:tc>
        <w:tc>
          <w:tcPr>
            <w:tcW w:w="577" w:type="pct"/>
            <w:tcBorders>
              <w:top w:val="nil"/>
              <w:left w:val="nil"/>
              <w:bottom w:val="single" w:sz="4" w:space="0" w:color="000000"/>
              <w:right w:val="single" w:sz="4" w:space="0" w:color="000000"/>
            </w:tcBorders>
            <w:shd w:val="clear" w:color="auto" w:fill="auto"/>
            <w:noWrap/>
            <w:vAlign w:val="center"/>
            <w:hideMark/>
          </w:tcPr>
          <w:p w14:paraId="027BB54C"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3,17</w:t>
            </w:r>
          </w:p>
        </w:tc>
        <w:tc>
          <w:tcPr>
            <w:tcW w:w="577" w:type="pct"/>
            <w:tcBorders>
              <w:top w:val="nil"/>
              <w:left w:val="nil"/>
              <w:bottom w:val="single" w:sz="4" w:space="0" w:color="000000"/>
              <w:right w:val="single" w:sz="8" w:space="0" w:color="000000"/>
            </w:tcBorders>
            <w:shd w:val="clear" w:color="auto" w:fill="auto"/>
            <w:noWrap/>
            <w:vAlign w:val="center"/>
            <w:hideMark/>
          </w:tcPr>
          <w:p w14:paraId="5EE6C9D9"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3 453</w:t>
            </w:r>
          </w:p>
        </w:tc>
      </w:tr>
      <w:tr w:rsidR="00864DD9" w:rsidRPr="00864DD9" w14:paraId="18B77A33" w14:textId="77777777" w:rsidTr="00A11D3A">
        <w:tc>
          <w:tcPr>
            <w:tcW w:w="961" w:type="pct"/>
            <w:tcBorders>
              <w:top w:val="nil"/>
              <w:left w:val="single" w:sz="8" w:space="0" w:color="000000"/>
              <w:bottom w:val="single" w:sz="4" w:space="0" w:color="000000"/>
              <w:right w:val="single" w:sz="4" w:space="0" w:color="000000"/>
            </w:tcBorders>
            <w:shd w:val="clear" w:color="auto" w:fill="FFEFFA"/>
            <w:vAlign w:val="center"/>
            <w:hideMark/>
          </w:tcPr>
          <w:p w14:paraId="14C3F3ED" w14:textId="5DD88BDE" w:rsidR="00864DD9" w:rsidRPr="00864DD9" w:rsidRDefault="00864DD9" w:rsidP="00864DD9">
            <w:pPr>
              <w:spacing w:after="0" w:line="240" w:lineRule="auto"/>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 xml:space="preserve">Sulejów gm. </w:t>
            </w:r>
            <w:r>
              <w:rPr>
                <w:rFonts w:ascii="Arial" w:eastAsia="Times New Roman" w:hAnsi="Arial" w:cs="Arial"/>
                <w:color w:val="000000"/>
                <w:sz w:val="18"/>
                <w:szCs w:val="18"/>
                <w:lang w:eastAsia="pl-PL"/>
              </w:rPr>
              <w:t>m. w.</w:t>
            </w:r>
          </w:p>
        </w:tc>
        <w:tc>
          <w:tcPr>
            <w:tcW w:w="577" w:type="pct"/>
            <w:tcBorders>
              <w:top w:val="nil"/>
              <w:left w:val="nil"/>
              <w:bottom w:val="single" w:sz="4" w:space="0" w:color="000000"/>
              <w:right w:val="single" w:sz="4" w:space="0" w:color="000000"/>
            </w:tcBorders>
            <w:shd w:val="clear" w:color="auto" w:fill="FFEFFA"/>
            <w:noWrap/>
            <w:vAlign w:val="center"/>
            <w:hideMark/>
          </w:tcPr>
          <w:p w14:paraId="3C7195CD"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5 666</w:t>
            </w:r>
          </w:p>
        </w:tc>
        <w:tc>
          <w:tcPr>
            <w:tcW w:w="577" w:type="pct"/>
            <w:tcBorders>
              <w:top w:val="nil"/>
              <w:left w:val="nil"/>
              <w:bottom w:val="single" w:sz="4" w:space="0" w:color="000000"/>
              <w:right w:val="single" w:sz="4" w:space="0" w:color="000000"/>
            </w:tcBorders>
            <w:shd w:val="clear" w:color="auto" w:fill="FFEFFA"/>
            <w:noWrap/>
            <w:vAlign w:val="center"/>
            <w:hideMark/>
          </w:tcPr>
          <w:p w14:paraId="6C8CB6FB"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347,4</w:t>
            </w:r>
          </w:p>
        </w:tc>
        <w:tc>
          <w:tcPr>
            <w:tcW w:w="577" w:type="pct"/>
            <w:tcBorders>
              <w:top w:val="nil"/>
              <w:left w:val="nil"/>
              <w:bottom w:val="single" w:sz="4" w:space="0" w:color="000000"/>
              <w:right w:val="single" w:sz="4" w:space="0" w:color="000000"/>
            </w:tcBorders>
            <w:shd w:val="clear" w:color="auto" w:fill="FFEFFA"/>
            <w:noWrap/>
            <w:vAlign w:val="center"/>
            <w:hideMark/>
          </w:tcPr>
          <w:p w14:paraId="6D54AF65"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90,2</w:t>
            </w:r>
          </w:p>
        </w:tc>
        <w:tc>
          <w:tcPr>
            <w:tcW w:w="577" w:type="pct"/>
            <w:tcBorders>
              <w:top w:val="nil"/>
              <w:left w:val="nil"/>
              <w:bottom w:val="single" w:sz="4" w:space="0" w:color="000000"/>
              <w:right w:val="single" w:sz="4" w:space="0" w:color="000000"/>
            </w:tcBorders>
            <w:shd w:val="clear" w:color="auto" w:fill="FFEFFA"/>
            <w:noWrap/>
            <w:vAlign w:val="center"/>
            <w:hideMark/>
          </w:tcPr>
          <w:p w14:paraId="64D9AB67"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31,3</w:t>
            </w:r>
          </w:p>
        </w:tc>
        <w:tc>
          <w:tcPr>
            <w:tcW w:w="577" w:type="pct"/>
            <w:tcBorders>
              <w:top w:val="nil"/>
              <w:left w:val="nil"/>
              <w:bottom w:val="single" w:sz="4" w:space="0" w:color="000000"/>
              <w:right w:val="single" w:sz="4" w:space="0" w:color="000000"/>
            </w:tcBorders>
            <w:shd w:val="clear" w:color="auto" w:fill="FFEFFA"/>
            <w:noWrap/>
            <w:vAlign w:val="center"/>
            <w:hideMark/>
          </w:tcPr>
          <w:p w14:paraId="0D91760C"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4,34</w:t>
            </w:r>
          </w:p>
        </w:tc>
        <w:tc>
          <w:tcPr>
            <w:tcW w:w="577" w:type="pct"/>
            <w:tcBorders>
              <w:top w:val="nil"/>
              <w:left w:val="nil"/>
              <w:bottom w:val="single" w:sz="4" w:space="0" w:color="000000"/>
              <w:right w:val="single" w:sz="4" w:space="0" w:color="000000"/>
            </w:tcBorders>
            <w:shd w:val="clear" w:color="auto" w:fill="FFEFFA"/>
            <w:noWrap/>
            <w:vAlign w:val="center"/>
            <w:hideMark/>
          </w:tcPr>
          <w:p w14:paraId="206A65DB"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2,88</w:t>
            </w:r>
          </w:p>
        </w:tc>
        <w:tc>
          <w:tcPr>
            <w:tcW w:w="577" w:type="pct"/>
            <w:tcBorders>
              <w:top w:val="nil"/>
              <w:left w:val="nil"/>
              <w:bottom w:val="single" w:sz="4" w:space="0" w:color="000000"/>
              <w:right w:val="single" w:sz="8" w:space="0" w:color="000000"/>
            </w:tcBorders>
            <w:shd w:val="clear" w:color="auto" w:fill="FFEFFA"/>
            <w:noWrap/>
            <w:vAlign w:val="center"/>
            <w:hideMark/>
          </w:tcPr>
          <w:p w14:paraId="2CD23E94"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5 241</w:t>
            </w:r>
          </w:p>
        </w:tc>
      </w:tr>
      <w:tr w:rsidR="00864DD9" w:rsidRPr="00864DD9" w14:paraId="44A7F26E" w14:textId="77777777" w:rsidTr="00864DD9">
        <w:tc>
          <w:tcPr>
            <w:tcW w:w="961" w:type="pct"/>
            <w:tcBorders>
              <w:top w:val="nil"/>
              <w:left w:val="single" w:sz="8" w:space="0" w:color="000000"/>
              <w:bottom w:val="single" w:sz="4" w:space="0" w:color="000000"/>
              <w:right w:val="single" w:sz="4" w:space="0" w:color="000000"/>
            </w:tcBorders>
            <w:shd w:val="clear" w:color="auto" w:fill="auto"/>
            <w:noWrap/>
            <w:vAlign w:val="center"/>
            <w:hideMark/>
          </w:tcPr>
          <w:p w14:paraId="51D7C67A" w14:textId="77777777" w:rsidR="00864DD9" w:rsidRPr="00864DD9" w:rsidRDefault="00864DD9" w:rsidP="00864DD9">
            <w:pPr>
              <w:spacing w:after="0" w:line="240" w:lineRule="auto"/>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 xml:space="preserve">Wola Krzysztoporska </w:t>
            </w:r>
          </w:p>
        </w:tc>
        <w:tc>
          <w:tcPr>
            <w:tcW w:w="577" w:type="pct"/>
            <w:tcBorders>
              <w:top w:val="nil"/>
              <w:left w:val="nil"/>
              <w:bottom w:val="single" w:sz="4" w:space="0" w:color="000000"/>
              <w:right w:val="single" w:sz="4" w:space="0" w:color="000000"/>
            </w:tcBorders>
            <w:shd w:val="clear" w:color="auto" w:fill="auto"/>
            <w:noWrap/>
            <w:vAlign w:val="center"/>
            <w:hideMark/>
          </w:tcPr>
          <w:p w14:paraId="5DE608E4"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3 729</w:t>
            </w:r>
          </w:p>
        </w:tc>
        <w:tc>
          <w:tcPr>
            <w:tcW w:w="577" w:type="pct"/>
            <w:tcBorders>
              <w:top w:val="nil"/>
              <w:left w:val="nil"/>
              <w:bottom w:val="single" w:sz="4" w:space="0" w:color="000000"/>
              <w:right w:val="single" w:sz="4" w:space="0" w:color="000000"/>
            </w:tcBorders>
            <w:shd w:val="clear" w:color="auto" w:fill="auto"/>
            <w:noWrap/>
            <w:vAlign w:val="center"/>
            <w:hideMark/>
          </w:tcPr>
          <w:p w14:paraId="5CEFF31C"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311,2</w:t>
            </w:r>
          </w:p>
        </w:tc>
        <w:tc>
          <w:tcPr>
            <w:tcW w:w="577" w:type="pct"/>
            <w:tcBorders>
              <w:top w:val="nil"/>
              <w:left w:val="nil"/>
              <w:bottom w:val="single" w:sz="4" w:space="0" w:color="000000"/>
              <w:right w:val="single" w:sz="4" w:space="0" w:color="000000"/>
            </w:tcBorders>
            <w:shd w:val="clear" w:color="auto" w:fill="auto"/>
            <w:noWrap/>
            <w:vAlign w:val="center"/>
            <w:hideMark/>
          </w:tcPr>
          <w:p w14:paraId="7C4E62AB"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96,9</w:t>
            </w:r>
          </w:p>
        </w:tc>
        <w:tc>
          <w:tcPr>
            <w:tcW w:w="577" w:type="pct"/>
            <w:tcBorders>
              <w:top w:val="nil"/>
              <w:left w:val="nil"/>
              <w:bottom w:val="single" w:sz="4" w:space="0" w:color="000000"/>
              <w:right w:val="single" w:sz="4" w:space="0" w:color="000000"/>
            </w:tcBorders>
            <w:shd w:val="clear" w:color="auto" w:fill="auto"/>
            <w:noWrap/>
            <w:vAlign w:val="center"/>
            <w:hideMark/>
          </w:tcPr>
          <w:p w14:paraId="662C30BB"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30,2</w:t>
            </w:r>
          </w:p>
        </w:tc>
        <w:tc>
          <w:tcPr>
            <w:tcW w:w="577" w:type="pct"/>
            <w:tcBorders>
              <w:top w:val="nil"/>
              <w:left w:val="nil"/>
              <w:bottom w:val="single" w:sz="4" w:space="0" w:color="000000"/>
              <w:right w:val="single" w:sz="4" w:space="0" w:color="000000"/>
            </w:tcBorders>
            <w:shd w:val="clear" w:color="auto" w:fill="auto"/>
            <w:noWrap/>
            <w:vAlign w:val="center"/>
            <w:hideMark/>
          </w:tcPr>
          <w:p w14:paraId="48566474"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4,50</w:t>
            </w:r>
          </w:p>
        </w:tc>
        <w:tc>
          <w:tcPr>
            <w:tcW w:w="577" w:type="pct"/>
            <w:tcBorders>
              <w:top w:val="nil"/>
              <w:left w:val="nil"/>
              <w:bottom w:val="single" w:sz="4" w:space="0" w:color="000000"/>
              <w:right w:val="single" w:sz="4" w:space="0" w:color="000000"/>
            </w:tcBorders>
            <w:shd w:val="clear" w:color="auto" w:fill="auto"/>
            <w:noWrap/>
            <w:vAlign w:val="center"/>
            <w:hideMark/>
          </w:tcPr>
          <w:p w14:paraId="35588CE9"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3,21</w:t>
            </w:r>
          </w:p>
        </w:tc>
        <w:tc>
          <w:tcPr>
            <w:tcW w:w="577" w:type="pct"/>
            <w:tcBorders>
              <w:top w:val="nil"/>
              <w:left w:val="nil"/>
              <w:bottom w:val="single" w:sz="4" w:space="0" w:color="000000"/>
              <w:right w:val="single" w:sz="8" w:space="0" w:color="000000"/>
            </w:tcBorders>
            <w:shd w:val="clear" w:color="auto" w:fill="auto"/>
            <w:noWrap/>
            <w:vAlign w:val="center"/>
            <w:hideMark/>
          </w:tcPr>
          <w:p w14:paraId="21228729"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3 409</w:t>
            </w:r>
          </w:p>
        </w:tc>
      </w:tr>
      <w:tr w:rsidR="00864DD9" w:rsidRPr="00864DD9" w14:paraId="77771E21" w14:textId="77777777" w:rsidTr="00864DD9">
        <w:tc>
          <w:tcPr>
            <w:tcW w:w="961" w:type="pct"/>
            <w:tcBorders>
              <w:top w:val="nil"/>
              <w:left w:val="single" w:sz="8" w:space="0" w:color="000000"/>
              <w:bottom w:val="single" w:sz="4" w:space="0" w:color="000000"/>
              <w:right w:val="single" w:sz="4" w:space="0" w:color="000000"/>
            </w:tcBorders>
            <w:shd w:val="clear" w:color="auto" w:fill="auto"/>
            <w:vAlign w:val="center"/>
            <w:hideMark/>
          </w:tcPr>
          <w:p w14:paraId="7A0C4B30" w14:textId="496E4D83" w:rsidR="00864DD9" w:rsidRPr="00864DD9" w:rsidRDefault="00864DD9" w:rsidP="00864DD9">
            <w:pPr>
              <w:spacing w:after="0" w:line="240" w:lineRule="auto"/>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 xml:space="preserve">Wolbórz gm. </w:t>
            </w:r>
            <w:r>
              <w:rPr>
                <w:rFonts w:ascii="Arial" w:eastAsia="Times New Roman" w:hAnsi="Arial" w:cs="Arial"/>
                <w:color w:val="000000"/>
                <w:sz w:val="18"/>
                <w:szCs w:val="18"/>
                <w:lang w:eastAsia="pl-PL"/>
              </w:rPr>
              <w:t>m. w.</w:t>
            </w:r>
          </w:p>
        </w:tc>
        <w:tc>
          <w:tcPr>
            <w:tcW w:w="577" w:type="pct"/>
            <w:tcBorders>
              <w:top w:val="nil"/>
              <w:left w:val="nil"/>
              <w:bottom w:val="single" w:sz="4" w:space="0" w:color="000000"/>
              <w:right w:val="single" w:sz="4" w:space="0" w:color="000000"/>
            </w:tcBorders>
            <w:shd w:val="clear" w:color="auto" w:fill="auto"/>
            <w:noWrap/>
            <w:vAlign w:val="center"/>
            <w:hideMark/>
          </w:tcPr>
          <w:p w14:paraId="44AD597D"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2 687</w:t>
            </w:r>
          </w:p>
        </w:tc>
        <w:tc>
          <w:tcPr>
            <w:tcW w:w="577" w:type="pct"/>
            <w:tcBorders>
              <w:top w:val="nil"/>
              <w:left w:val="nil"/>
              <w:bottom w:val="single" w:sz="4" w:space="0" w:color="000000"/>
              <w:right w:val="single" w:sz="4" w:space="0" w:color="000000"/>
            </w:tcBorders>
            <w:shd w:val="clear" w:color="auto" w:fill="auto"/>
            <w:noWrap/>
            <w:vAlign w:val="center"/>
            <w:hideMark/>
          </w:tcPr>
          <w:p w14:paraId="494EDD5C"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342,9</w:t>
            </w:r>
          </w:p>
        </w:tc>
        <w:tc>
          <w:tcPr>
            <w:tcW w:w="577" w:type="pct"/>
            <w:tcBorders>
              <w:top w:val="nil"/>
              <w:left w:val="nil"/>
              <w:bottom w:val="single" w:sz="4" w:space="0" w:color="000000"/>
              <w:right w:val="single" w:sz="4" w:space="0" w:color="000000"/>
            </w:tcBorders>
            <w:shd w:val="clear" w:color="auto" w:fill="auto"/>
            <w:noWrap/>
            <w:vAlign w:val="center"/>
            <w:hideMark/>
          </w:tcPr>
          <w:p w14:paraId="718F012A"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90,3</w:t>
            </w:r>
          </w:p>
        </w:tc>
        <w:tc>
          <w:tcPr>
            <w:tcW w:w="577" w:type="pct"/>
            <w:tcBorders>
              <w:top w:val="nil"/>
              <w:left w:val="nil"/>
              <w:bottom w:val="single" w:sz="4" w:space="0" w:color="000000"/>
              <w:right w:val="single" w:sz="4" w:space="0" w:color="000000"/>
            </w:tcBorders>
            <w:shd w:val="clear" w:color="auto" w:fill="auto"/>
            <w:noWrap/>
            <w:vAlign w:val="center"/>
            <w:hideMark/>
          </w:tcPr>
          <w:p w14:paraId="162C93EF"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31,0</w:t>
            </w:r>
          </w:p>
        </w:tc>
        <w:tc>
          <w:tcPr>
            <w:tcW w:w="577" w:type="pct"/>
            <w:tcBorders>
              <w:top w:val="nil"/>
              <w:left w:val="nil"/>
              <w:bottom w:val="single" w:sz="4" w:space="0" w:color="000000"/>
              <w:right w:val="single" w:sz="4" w:space="0" w:color="000000"/>
            </w:tcBorders>
            <w:shd w:val="clear" w:color="auto" w:fill="auto"/>
            <w:noWrap/>
            <w:vAlign w:val="center"/>
            <w:hideMark/>
          </w:tcPr>
          <w:p w14:paraId="4733EC0D"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4,28</w:t>
            </w:r>
          </w:p>
        </w:tc>
        <w:tc>
          <w:tcPr>
            <w:tcW w:w="577" w:type="pct"/>
            <w:tcBorders>
              <w:top w:val="nil"/>
              <w:left w:val="nil"/>
              <w:bottom w:val="single" w:sz="4" w:space="0" w:color="000000"/>
              <w:right w:val="single" w:sz="4" w:space="0" w:color="000000"/>
            </w:tcBorders>
            <w:shd w:val="clear" w:color="auto" w:fill="auto"/>
            <w:noWrap/>
            <w:vAlign w:val="center"/>
            <w:hideMark/>
          </w:tcPr>
          <w:p w14:paraId="2DF3795A"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2,92</w:t>
            </w:r>
          </w:p>
        </w:tc>
        <w:tc>
          <w:tcPr>
            <w:tcW w:w="577" w:type="pct"/>
            <w:tcBorders>
              <w:top w:val="nil"/>
              <w:left w:val="nil"/>
              <w:bottom w:val="single" w:sz="4" w:space="0" w:color="000000"/>
              <w:right w:val="single" w:sz="8" w:space="0" w:color="000000"/>
            </w:tcBorders>
            <w:shd w:val="clear" w:color="auto" w:fill="auto"/>
            <w:noWrap/>
            <w:vAlign w:val="center"/>
            <w:hideMark/>
          </w:tcPr>
          <w:p w14:paraId="7083483C"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2 535</w:t>
            </w:r>
          </w:p>
        </w:tc>
      </w:tr>
      <w:tr w:rsidR="00864DD9" w:rsidRPr="00864DD9" w14:paraId="2A843D05" w14:textId="77777777" w:rsidTr="00A11D3A">
        <w:tc>
          <w:tcPr>
            <w:tcW w:w="961" w:type="pct"/>
            <w:tcBorders>
              <w:top w:val="nil"/>
              <w:left w:val="single" w:sz="8" w:space="0" w:color="000000"/>
              <w:bottom w:val="single" w:sz="4" w:space="0" w:color="000000"/>
              <w:right w:val="single" w:sz="4" w:space="0" w:color="000000"/>
            </w:tcBorders>
            <w:shd w:val="clear" w:color="auto" w:fill="F1F9F3"/>
            <w:vAlign w:val="center"/>
            <w:hideMark/>
          </w:tcPr>
          <w:p w14:paraId="2FCBCD67" w14:textId="20721404" w:rsidR="00864DD9" w:rsidRPr="00864DD9" w:rsidRDefault="00864DD9" w:rsidP="00864DD9">
            <w:pPr>
              <w:spacing w:after="0" w:line="240" w:lineRule="auto"/>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Powiat m. Piotrków Trybunalski</w:t>
            </w:r>
          </w:p>
        </w:tc>
        <w:tc>
          <w:tcPr>
            <w:tcW w:w="577" w:type="pct"/>
            <w:tcBorders>
              <w:top w:val="nil"/>
              <w:left w:val="nil"/>
              <w:bottom w:val="single" w:sz="4" w:space="0" w:color="000000"/>
              <w:right w:val="single" w:sz="4" w:space="0" w:color="000000"/>
            </w:tcBorders>
            <w:shd w:val="clear" w:color="auto" w:fill="F1F9F3"/>
            <w:noWrap/>
            <w:vAlign w:val="center"/>
            <w:hideMark/>
          </w:tcPr>
          <w:p w14:paraId="3893B42C"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32 249</w:t>
            </w:r>
          </w:p>
        </w:tc>
        <w:tc>
          <w:tcPr>
            <w:tcW w:w="577" w:type="pct"/>
            <w:tcBorders>
              <w:top w:val="nil"/>
              <w:left w:val="nil"/>
              <w:bottom w:val="single" w:sz="4" w:space="0" w:color="000000"/>
              <w:right w:val="single" w:sz="4" w:space="0" w:color="000000"/>
            </w:tcBorders>
            <w:shd w:val="clear" w:color="auto" w:fill="F1F9F3"/>
            <w:noWrap/>
            <w:vAlign w:val="center"/>
            <w:hideMark/>
          </w:tcPr>
          <w:p w14:paraId="1573C7F7"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446,4</w:t>
            </w:r>
          </w:p>
        </w:tc>
        <w:tc>
          <w:tcPr>
            <w:tcW w:w="577" w:type="pct"/>
            <w:tcBorders>
              <w:top w:val="nil"/>
              <w:left w:val="nil"/>
              <w:bottom w:val="single" w:sz="4" w:space="0" w:color="000000"/>
              <w:right w:val="single" w:sz="4" w:space="0" w:color="000000"/>
            </w:tcBorders>
            <w:shd w:val="clear" w:color="auto" w:fill="F1F9F3"/>
            <w:noWrap/>
            <w:vAlign w:val="center"/>
            <w:hideMark/>
          </w:tcPr>
          <w:p w14:paraId="15CB0941"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62,1</w:t>
            </w:r>
          </w:p>
        </w:tc>
        <w:tc>
          <w:tcPr>
            <w:tcW w:w="577" w:type="pct"/>
            <w:tcBorders>
              <w:top w:val="nil"/>
              <w:left w:val="nil"/>
              <w:bottom w:val="single" w:sz="4" w:space="0" w:color="000000"/>
              <w:right w:val="single" w:sz="4" w:space="0" w:color="000000"/>
            </w:tcBorders>
            <w:shd w:val="clear" w:color="auto" w:fill="F1F9F3"/>
            <w:noWrap/>
            <w:vAlign w:val="center"/>
            <w:hideMark/>
          </w:tcPr>
          <w:p w14:paraId="292EB0C5"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27,7</w:t>
            </w:r>
          </w:p>
        </w:tc>
        <w:tc>
          <w:tcPr>
            <w:tcW w:w="577" w:type="pct"/>
            <w:tcBorders>
              <w:top w:val="nil"/>
              <w:left w:val="nil"/>
              <w:bottom w:val="single" w:sz="4" w:space="0" w:color="000000"/>
              <w:right w:val="single" w:sz="4" w:space="0" w:color="000000"/>
            </w:tcBorders>
            <w:shd w:val="clear" w:color="auto" w:fill="F1F9F3"/>
            <w:noWrap/>
            <w:vAlign w:val="center"/>
            <w:hideMark/>
          </w:tcPr>
          <w:p w14:paraId="7F404B35"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3,51</w:t>
            </w:r>
          </w:p>
        </w:tc>
        <w:tc>
          <w:tcPr>
            <w:tcW w:w="577" w:type="pct"/>
            <w:tcBorders>
              <w:top w:val="nil"/>
              <w:left w:val="nil"/>
              <w:bottom w:val="single" w:sz="4" w:space="0" w:color="000000"/>
              <w:right w:val="single" w:sz="4" w:space="0" w:color="000000"/>
            </w:tcBorders>
            <w:shd w:val="clear" w:color="auto" w:fill="F1F9F3"/>
            <w:noWrap/>
            <w:vAlign w:val="center"/>
            <w:hideMark/>
          </w:tcPr>
          <w:p w14:paraId="609221B2"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2,24</w:t>
            </w:r>
          </w:p>
        </w:tc>
        <w:tc>
          <w:tcPr>
            <w:tcW w:w="577" w:type="pct"/>
            <w:tcBorders>
              <w:top w:val="nil"/>
              <w:left w:val="nil"/>
              <w:bottom w:val="single" w:sz="4" w:space="0" w:color="000000"/>
              <w:right w:val="single" w:sz="8" w:space="0" w:color="000000"/>
            </w:tcBorders>
            <w:shd w:val="clear" w:color="auto" w:fill="F1F9F3"/>
            <w:noWrap/>
            <w:vAlign w:val="center"/>
            <w:hideMark/>
          </w:tcPr>
          <w:p w14:paraId="612383CD"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7 639</w:t>
            </w:r>
          </w:p>
        </w:tc>
      </w:tr>
      <w:tr w:rsidR="00864DD9" w:rsidRPr="00864DD9" w14:paraId="1AD354AE" w14:textId="77777777" w:rsidTr="00A11D3A">
        <w:tc>
          <w:tcPr>
            <w:tcW w:w="961" w:type="pct"/>
            <w:tcBorders>
              <w:top w:val="nil"/>
              <w:left w:val="single" w:sz="8" w:space="0" w:color="000000"/>
              <w:bottom w:val="single" w:sz="8" w:space="0" w:color="000000"/>
              <w:right w:val="single" w:sz="4" w:space="0" w:color="000000"/>
            </w:tcBorders>
            <w:shd w:val="clear" w:color="auto" w:fill="F1F9F3"/>
            <w:vAlign w:val="center"/>
            <w:hideMark/>
          </w:tcPr>
          <w:p w14:paraId="2E25B1B9" w14:textId="77777777" w:rsidR="00864DD9" w:rsidRPr="00864DD9" w:rsidRDefault="00864DD9" w:rsidP="00864DD9">
            <w:pPr>
              <w:spacing w:after="0" w:line="240" w:lineRule="auto"/>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województwo łódzkie</w:t>
            </w:r>
          </w:p>
        </w:tc>
        <w:tc>
          <w:tcPr>
            <w:tcW w:w="577" w:type="pct"/>
            <w:tcBorders>
              <w:top w:val="nil"/>
              <w:left w:val="nil"/>
              <w:bottom w:val="single" w:sz="8" w:space="0" w:color="000000"/>
              <w:right w:val="single" w:sz="4" w:space="0" w:color="000000"/>
            </w:tcBorders>
            <w:shd w:val="clear" w:color="auto" w:fill="F1F9F3"/>
            <w:noWrap/>
            <w:vAlign w:val="center"/>
            <w:hideMark/>
          </w:tcPr>
          <w:p w14:paraId="771FD5ED"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1 042 856</w:t>
            </w:r>
          </w:p>
        </w:tc>
        <w:tc>
          <w:tcPr>
            <w:tcW w:w="577" w:type="pct"/>
            <w:tcBorders>
              <w:top w:val="nil"/>
              <w:left w:val="nil"/>
              <w:bottom w:val="single" w:sz="8" w:space="0" w:color="000000"/>
              <w:right w:val="single" w:sz="4" w:space="0" w:color="000000"/>
            </w:tcBorders>
            <w:shd w:val="clear" w:color="auto" w:fill="F1F9F3"/>
            <w:noWrap/>
            <w:vAlign w:val="center"/>
            <w:hideMark/>
          </w:tcPr>
          <w:p w14:paraId="1B5EEF7E"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427,8</w:t>
            </w:r>
          </w:p>
        </w:tc>
        <w:tc>
          <w:tcPr>
            <w:tcW w:w="577" w:type="pct"/>
            <w:tcBorders>
              <w:top w:val="nil"/>
              <w:left w:val="nil"/>
              <w:bottom w:val="single" w:sz="8" w:space="0" w:color="000000"/>
              <w:right w:val="single" w:sz="4" w:space="0" w:color="000000"/>
            </w:tcBorders>
            <w:shd w:val="clear" w:color="auto" w:fill="F1F9F3"/>
            <w:noWrap/>
            <w:vAlign w:val="center"/>
            <w:hideMark/>
          </w:tcPr>
          <w:p w14:paraId="24167B22"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69,9</w:t>
            </w:r>
          </w:p>
        </w:tc>
        <w:tc>
          <w:tcPr>
            <w:tcW w:w="577" w:type="pct"/>
            <w:tcBorders>
              <w:top w:val="nil"/>
              <w:left w:val="nil"/>
              <w:bottom w:val="single" w:sz="8" w:space="0" w:color="000000"/>
              <w:right w:val="single" w:sz="4" w:space="0" w:color="000000"/>
            </w:tcBorders>
            <w:shd w:val="clear" w:color="auto" w:fill="F1F9F3"/>
            <w:noWrap/>
            <w:vAlign w:val="center"/>
            <w:hideMark/>
          </w:tcPr>
          <w:p w14:paraId="0D7E9056"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29,9</w:t>
            </w:r>
          </w:p>
        </w:tc>
        <w:tc>
          <w:tcPr>
            <w:tcW w:w="577" w:type="pct"/>
            <w:tcBorders>
              <w:top w:val="nil"/>
              <w:left w:val="nil"/>
              <w:bottom w:val="single" w:sz="8" w:space="0" w:color="000000"/>
              <w:right w:val="single" w:sz="4" w:space="0" w:color="000000"/>
            </w:tcBorders>
            <w:shd w:val="clear" w:color="auto" w:fill="F1F9F3"/>
            <w:noWrap/>
            <w:vAlign w:val="center"/>
            <w:hideMark/>
          </w:tcPr>
          <w:p w14:paraId="4B73E392"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3,61</w:t>
            </w:r>
          </w:p>
        </w:tc>
        <w:tc>
          <w:tcPr>
            <w:tcW w:w="577" w:type="pct"/>
            <w:tcBorders>
              <w:top w:val="nil"/>
              <w:left w:val="nil"/>
              <w:bottom w:val="single" w:sz="8" w:space="0" w:color="000000"/>
              <w:right w:val="single" w:sz="4" w:space="0" w:color="000000"/>
            </w:tcBorders>
            <w:shd w:val="clear" w:color="auto" w:fill="F1F9F3"/>
            <w:noWrap/>
            <w:vAlign w:val="center"/>
            <w:hideMark/>
          </w:tcPr>
          <w:p w14:paraId="37EE37F3"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2,34</w:t>
            </w:r>
          </w:p>
        </w:tc>
        <w:tc>
          <w:tcPr>
            <w:tcW w:w="577" w:type="pct"/>
            <w:tcBorders>
              <w:top w:val="nil"/>
              <w:left w:val="nil"/>
              <w:bottom w:val="single" w:sz="8" w:space="0" w:color="000000"/>
              <w:right w:val="single" w:sz="8" w:space="0" w:color="000000"/>
            </w:tcBorders>
            <w:shd w:val="clear" w:color="auto" w:fill="F1F9F3"/>
            <w:noWrap/>
            <w:vAlign w:val="center"/>
            <w:hideMark/>
          </w:tcPr>
          <w:p w14:paraId="48E52BEF" w14:textId="77777777" w:rsidR="00864DD9" w:rsidRPr="00864DD9" w:rsidRDefault="00864DD9" w:rsidP="00864DD9">
            <w:pPr>
              <w:spacing w:after="0" w:line="240" w:lineRule="auto"/>
              <w:jc w:val="center"/>
              <w:rPr>
                <w:rFonts w:ascii="Arial" w:eastAsia="Times New Roman" w:hAnsi="Arial" w:cs="Arial"/>
                <w:color w:val="000000"/>
                <w:sz w:val="18"/>
                <w:szCs w:val="18"/>
                <w:lang w:eastAsia="pl-PL"/>
              </w:rPr>
            </w:pPr>
            <w:r w:rsidRPr="00864DD9">
              <w:rPr>
                <w:rFonts w:ascii="Arial" w:eastAsia="Times New Roman" w:hAnsi="Arial" w:cs="Arial"/>
                <w:color w:val="000000"/>
                <w:sz w:val="18"/>
                <w:szCs w:val="18"/>
                <w:lang w:eastAsia="pl-PL"/>
              </w:rPr>
              <w:t>460 905</w:t>
            </w:r>
          </w:p>
        </w:tc>
      </w:tr>
    </w:tbl>
    <w:p w14:paraId="14DEE166" w14:textId="5739751D" w:rsidR="00D07223" w:rsidRPr="00864DD9" w:rsidRDefault="00D07223" w:rsidP="00B06BE0">
      <w:pPr>
        <w:tabs>
          <w:tab w:val="left" w:pos="1560"/>
        </w:tabs>
        <w:spacing w:after="240" w:line="240" w:lineRule="auto"/>
        <w:rPr>
          <w:rFonts w:ascii="Arial" w:eastAsia="Arial" w:hAnsi="Arial" w:cs="Arial"/>
          <w:sz w:val="20"/>
          <w:szCs w:val="20"/>
        </w:rPr>
      </w:pPr>
      <w:r w:rsidRPr="00864DD9">
        <w:rPr>
          <w:rFonts w:ascii="Arial" w:eastAsia="Arial" w:hAnsi="Arial" w:cs="Arial"/>
          <w:sz w:val="20"/>
          <w:szCs w:val="20"/>
        </w:rPr>
        <w:t>Źródło: Główny Urząd Statystyczny, Bank Danych Lokalnych (opracowanie własne)</w:t>
      </w:r>
    </w:p>
    <w:p w14:paraId="0433353D" w14:textId="02AD6617" w:rsidR="0024586C" w:rsidRPr="00110F48" w:rsidRDefault="006C1FF7" w:rsidP="00110F48">
      <w:pPr>
        <w:spacing w:after="0" w:line="360" w:lineRule="auto"/>
        <w:ind w:firstLine="708"/>
        <w:jc w:val="both"/>
      </w:pPr>
      <w:r w:rsidRPr="00110F48">
        <w:rPr>
          <w:rFonts w:ascii="Arial" w:hAnsi="Arial" w:cs="Arial"/>
          <w:sz w:val="20"/>
          <w:szCs w:val="20"/>
        </w:rPr>
        <w:t xml:space="preserve">Gmina </w:t>
      </w:r>
      <w:r w:rsidR="00110F48" w:rsidRPr="00110F48">
        <w:rPr>
          <w:rFonts w:ascii="Arial" w:hAnsi="Arial" w:cs="Arial"/>
          <w:sz w:val="20"/>
          <w:szCs w:val="20"/>
        </w:rPr>
        <w:t xml:space="preserve">Sulejów </w:t>
      </w:r>
      <w:r w:rsidRPr="00110F48">
        <w:rPr>
          <w:rFonts w:ascii="Arial" w:hAnsi="Arial" w:cs="Arial"/>
          <w:sz w:val="20"/>
          <w:szCs w:val="20"/>
        </w:rPr>
        <w:t xml:space="preserve">posiada opracowany </w:t>
      </w:r>
      <w:r w:rsidRPr="00EF276A">
        <w:rPr>
          <w:rFonts w:ascii="Arial" w:hAnsi="Arial" w:cs="Arial"/>
          <w:i/>
          <w:iCs/>
          <w:sz w:val="20"/>
          <w:szCs w:val="20"/>
        </w:rPr>
        <w:t xml:space="preserve">Wieloletni Program Gospodarowania Mieszkaniowym Zasobem Gminy </w:t>
      </w:r>
      <w:r w:rsidR="00110F48" w:rsidRPr="00EF276A">
        <w:rPr>
          <w:rFonts w:ascii="Arial" w:hAnsi="Arial" w:cs="Arial"/>
          <w:i/>
          <w:iCs/>
          <w:sz w:val="20"/>
          <w:szCs w:val="20"/>
        </w:rPr>
        <w:t xml:space="preserve">Sulejów </w:t>
      </w:r>
      <w:r w:rsidRPr="00EF276A">
        <w:rPr>
          <w:rFonts w:ascii="Arial" w:hAnsi="Arial" w:cs="Arial"/>
          <w:i/>
          <w:iCs/>
          <w:sz w:val="20"/>
          <w:szCs w:val="20"/>
        </w:rPr>
        <w:t>na lata 201</w:t>
      </w:r>
      <w:r w:rsidR="00110F48" w:rsidRPr="00EF276A">
        <w:rPr>
          <w:rFonts w:ascii="Arial" w:hAnsi="Arial" w:cs="Arial"/>
          <w:i/>
          <w:iCs/>
          <w:sz w:val="20"/>
          <w:szCs w:val="20"/>
        </w:rPr>
        <w:t>9</w:t>
      </w:r>
      <w:r w:rsidRPr="00EF276A">
        <w:rPr>
          <w:rFonts w:ascii="Arial" w:hAnsi="Arial" w:cs="Arial"/>
          <w:i/>
          <w:iCs/>
          <w:sz w:val="20"/>
          <w:szCs w:val="20"/>
        </w:rPr>
        <w:t>-202</w:t>
      </w:r>
      <w:r w:rsidR="00110F48" w:rsidRPr="00EF276A">
        <w:rPr>
          <w:rFonts w:ascii="Arial" w:hAnsi="Arial" w:cs="Arial"/>
          <w:i/>
          <w:iCs/>
          <w:sz w:val="20"/>
          <w:szCs w:val="20"/>
        </w:rPr>
        <w:t>3</w:t>
      </w:r>
      <w:r w:rsidR="00110F48" w:rsidRPr="00110F48">
        <w:rPr>
          <w:rFonts w:ascii="Arial" w:hAnsi="Arial" w:cs="Arial"/>
          <w:sz w:val="20"/>
          <w:szCs w:val="20"/>
        </w:rPr>
        <w:t xml:space="preserve">. </w:t>
      </w:r>
      <w:r w:rsidRPr="00110F48">
        <w:rPr>
          <w:rFonts w:ascii="Arial" w:hAnsi="Arial" w:cs="Arial"/>
          <w:sz w:val="20"/>
          <w:szCs w:val="20"/>
        </w:rPr>
        <w:t>Według tego programu gmina dysponowała budynkami i</w:t>
      </w:r>
      <w:r w:rsidR="00AA7DC4">
        <w:rPr>
          <w:rFonts w:ascii="Arial" w:hAnsi="Arial" w:cs="Arial"/>
          <w:sz w:val="20"/>
          <w:szCs w:val="20"/>
        </w:rPr>
        <w:t> </w:t>
      </w:r>
      <w:r w:rsidRPr="00110F48">
        <w:rPr>
          <w:rFonts w:ascii="Arial" w:hAnsi="Arial" w:cs="Arial"/>
          <w:sz w:val="20"/>
          <w:szCs w:val="20"/>
        </w:rPr>
        <w:t>lokalami przedstawionymi w poniższej tabeli.</w:t>
      </w:r>
      <w:r w:rsidRPr="00110F48">
        <w:t xml:space="preserve"> </w:t>
      </w:r>
    </w:p>
    <w:p w14:paraId="71668214" w14:textId="305F2D6F" w:rsidR="0030683D" w:rsidRPr="00110F48" w:rsidRDefault="00311CC9" w:rsidP="003617C0">
      <w:pPr>
        <w:pStyle w:val="Legenda"/>
        <w:spacing w:before="240" w:after="0" w:line="240" w:lineRule="auto"/>
        <w:rPr>
          <w:rFonts w:ascii="Arial" w:hAnsi="Arial" w:cs="Arial"/>
          <w:b w:val="0"/>
          <w:bCs w:val="0"/>
          <w:color w:val="auto"/>
          <w:sz w:val="20"/>
          <w:szCs w:val="20"/>
        </w:rPr>
      </w:pPr>
      <w:bookmarkStart w:id="74" w:name="_Toc109160866"/>
      <w:r w:rsidRPr="00110F48">
        <w:rPr>
          <w:rFonts w:ascii="Arial" w:hAnsi="Arial" w:cs="Arial"/>
          <w:b w:val="0"/>
          <w:bCs w:val="0"/>
          <w:color w:val="auto"/>
          <w:sz w:val="20"/>
          <w:szCs w:val="20"/>
        </w:rPr>
        <w:t xml:space="preserve">Tabela </w:t>
      </w:r>
      <w:r w:rsidR="00567042" w:rsidRPr="00110F48">
        <w:rPr>
          <w:rFonts w:ascii="Arial" w:hAnsi="Arial" w:cs="Arial"/>
          <w:b w:val="0"/>
          <w:bCs w:val="0"/>
          <w:color w:val="auto"/>
          <w:sz w:val="20"/>
          <w:szCs w:val="20"/>
        </w:rPr>
        <w:fldChar w:fldCharType="begin"/>
      </w:r>
      <w:r w:rsidR="00567042" w:rsidRPr="00110F48">
        <w:rPr>
          <w:rFonts w:ascii="Arial" w:hAnsi="Arial" w:cs="Arial"/>
          <w:b w:val="0"/>
          <w:bCs w:val="0"/>
          <w:color w:val="auto"/>
          <w:sz w:val="20"/>
          <w:szCs w:val="20"/>
        </w:rPr>
        <w:instrText xml:space="preserve"> SEQ Tabela \* ARABIC </w:instrText>
      </w:r>
      <w:r w:rsidR="00567042" w:rsidRPr="00110F48">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16</w:t>
      </w:r>
      <w:r w:rsidR="00567042" w:rsidRPr="00110F48">
        <w:rPr>
          <w:rFonts w:ascii="Arial" w:hAnsi="Arial" w:cs="Arial"/>
          <w:b w:val="0"/>
          <w:bCs w:val="0"/>
          <w:noProof/>
          <w:color w:val="auto"/>
          <w:sz w:val="20"/>
          <w:szCs w:val="20"/>
        </w:rPr>
        <w:fldChar w:fldCharType="end"/>
      </w:r>
      <w:r w:rsidRPr="00110F48">
        <w:rPr>
          <w:rFonts w:ascii="Arial" w:hAnsi="Arial" w:cs="Arial"/>
          <w:b w:val="0"/>
          <w:bCs w:val="0"/>
          <w:color w:val="auto"/>
          <w:sz w:val="20"/>
          <w:szCs w:val="20"/>
        </w:rPr>
        <w:t xml:space="preserve"> </w:t>
      </w:r>
      <w:r w:rsidR="00110F48">
        <w:rPr>
          <w:rFonts w:ascii="Arial" w:hAnsi="Arial" w:cs="Arial"/>
          <w:b w:val="0"/>
          <w:bCs w:val="0"/>
          <w:color w:val="auto"/>
          <w:sz w:val="20"/>
          <w:szCs w:val="20"/>
        </w:rPr>
        <w:t>Wielkość</w:t>
      </w:r>
      <w:r w:rsidR="006C1FF7" w:rsidRPr="00110F48">
        <w:rPr>
          <w:rFonts w:ascii="Arial" w:hAnsi="Arial" w:cs="Arial"/>
          <w:b w:val="0"/>
          <w:bCs w:val="0"/>
          <w:color w:val="auto"/>
          <w:sz w:val="20"/>
          <w:szCs w:val="20"/>
        </w:rPr>
        <w:t xml:space="preserve"> mieszkaniowego zasobu gminy </w:t>
      </w:r>
      <w:r w:rsidR="00110F48">
        <w:rPr>
          <w:rFonts w:ascii="Arial" w:hAnsi="Arial" w:cs="Arial"/>
          <w:b w:val="0"/>
          <w:bCs w:val="0"/>
          <w:color w:val="auto"/>
          <w:sz w:val="20"/>
          <w:szCs w:val="20"/>
        </w:rPr>
        <w:t>Sulejów</w:t>
      </w:r>
      <w:bookmarkEnd w:id="74"/>
    </w:p>
    <w:tbl>
      <w:tblPr>
        <w:tblStyle w:val="Tabela-Siatka"/>
        <w:tblW w:w="0" w:type="auto"/>
        <w:tblLook w:val="04A0" w:firstRow="1" w:lastRow="0" w:firstColumn="1" w:lastColumn="0" w:noHBand="0" w:noVBand="1"/>
      </w:tblPr>
      <w:tblGrid>
        <w:gridCol w:w="2518"/>
        <w:gridCol w:w="1418"/>
        <w:gridCol w:w="1297"/>
        <w:gridCol w:w="1276"/>
        <w:gridCol w:w="1559"/>
        <w:gridCol w:w="1166"/>
      </w:tblGrid>
      <w:tr w:rsidR="00110F48" w:rsidRPr="00EF276A" w14:paraId="5A67313B" w14:textId="77777777" w:rsidTr="00A11D3A">
        <w:tc>
          <w:tcPr>
            <w:tcW w:w="2518" w:type="dxa"/>
            <w:vMerge w:val="restart"/>
            <w:shd w:val="clear" w:color="auto" w:fill="FEF99A"/>
          </w:tcPr>
          <w:p w14:paraId="4B36037F" w14:textId="60CD76F0" w:rsidR="00110F48" w:rsidRPr="00EF276A" w:rsidRDefault="00110F48" w:rsidP="00EF276A">
            <w:pPr>
              <w:rPr>
                <w:b/>
                <w:bCs/>
                <w:sz w:val="18"/>
                <w:szCs w:val="18"/>
              </w:rPr>
            </w:pPr>
            <w:r w:rsidRPr="00EF276A">
              <w:rPr>
                <w:b/>
                <w:bCs/>
                <w:sz w:val="18"/>
                <w:szCs w:val="18"/>
              </w:rPr>
              <w:t>Rodzaj własności</w:t>
            </w:r>
          </w:p>
        </w:tc>
        <w:tc>
          <w:tcPr>
            <w:tcW w:w="1418" w:type="dxa"/>
            <w:vMerge w:val="restart"/>
            <w:shd w:val="clear" w:color="auto" w:fill="FEF99A"/>
          </w:tcPr>
          <w:p w14:paraId="7230F2E7" w14:textId="0280BF54" w:rsidR="00110F48" w:rsidRPr="00EF276A" w:rsidRDefault="00110F48" w:rsidP="00EF276A">
            <w:pPr>
              <w:rPr>
                <w:b/>
                <w:bCs/>
                <w:sz w:val="18"/>
                <w:szCs w:val="18"/>
              </w:rPr>
            </w:pPr>
            <w:r w:rsidRPr="00EF276A">
              <w:rPr>
                <w:b/>
                <w:bCs/>
                <w:sz w:val="18"/>
                <w:szCs w:val="18"/>
              </w:rPr>
              <w:t>Ilość budynków</w:t>
            </w:r>
          </w:p>
        </w:tc>
        <w:tc>
          <w:tcPr>
            <w:tcW w:w="2573" w:type="dxa"/>
            <w:gridSpan w:val="2"/>
            <w:shd w:val="clear" w:color="auto" w:fill="FEF99A"/>
          </w:tcPr>
          <w:p w14:paraId="66571A18" w14:textId="725646BC" w:rsidR="00110F48" w:rsidRPr="00EF276A" w:rsidRDefault="00110F48" w:rsidP="00EF276A">
            <w:pPr>
              <w:jc w:val="center"/>
              <w:rPr>
                <w:b/>
                <w:bCs/>
                <w:sz w:val="18"/>
                <w:szCs w:val="18"/>
              </w:rPr>
            </w:pPr>
            <w:r w:rsidRPr="00EF276A">
              <w:rPr>
                <w:b/>
                <w:bCs/>
                <w:sz w:val="18"/>
                <w:szCs w:val="18"/>
              </w:rPr>
              <w:t>Ilość lokali</w:t>
            </w:r>
          </w:p>
        </w:tc>
        <w:tc>
          <w:tcPr>
            <w:tcW w:w="2725" w:type="dxa"/>
            <w:gridSpan w:val="2"/>
            <w:shd w:val="clear" w:color="auto" w:fill="FEF99A"/>
          </w:tcPr>
          <w:p w14:paraId="701E6DCC" w14:textId="5259362F" w:rsidR="00110F48" w:rsidRPr="00EF276A" w:rsidRDefault="00110F48" w:rsidP="00EF276A">
            <w:pPr>
              <w:jc w:val="center"/>
              <w:rPr>
                <w:b/>
                <w:bCs/>
                <w:sz w:val="18"/>
                <w:szCs w:val="18"/>
              </w:rPr>
            </w:pPr>
            <w:r w:rsidRPr="00EF276A">
              <w:rPr>
                <w:b/>
                <w:bCs/>
                <w:sz w:val="18"/>
                <w:szCs w:val="18"/>
              </w:rPr>
              <w:t>Powierzchnia użytkowa (m2)</w:t>
            </w:r>
          </w:p>
        </w:tc>
      </w:tr>
      <w:tr w:rsidR="00110F48" w:rsidRPr="00EF276A" w14:paraId="32C4485A" w14:textId="77777777" w:rsidTr="00A11D3A">
        <w:tc>
          <w:tcPr>
            <w:tcW w:w="2518" w:type="dxa"/>
            <w:vMerge/>
          </w:tcPr>
          <w:p w14:paraId="43D883AB" w14:textId="77777777" w:rsidR="00110F48" w:rsidRPr="00EF276A" w:rsidRDefault="00110F48" w:rsidP="00EF276A">
            <w:pPr>
              <w:rPr>
                <w:sz w:val="18"/>
                <w:szCs w:val="18"/>
              </w:rPr>
            </w:pPr>
          </w:p>
        </w:tc>
        <w:tc>
          <w:tcPr>
            <w:tcW w:w="1418" w:type="dxa"/>
            <w:vMerge/>
          </w:tcPr>
          <w:p w14:paraId="64400BCA" w14:textId="77777777" w:rsidR="00110F48" w:rsidRPr="00EF276A" w:rsidRDefault="00110F48" w:rsidP="00EF276A">
            <w:pPr>
              <w:rPr>
                <w:sz w:val="18"/>
                <w:szCs w:val="18"/>
              </w:rPr>
            </w:pPr>
          </w:p>
        </w:tc>
        <w:tc>
          <w:tcPr>
            <w:tcW w:w="1297" w:type="dxa"/>
          </w:tcPr>
          <w:p w14:paraId="081127F7" w14:textId="7E0A3443" w:rsidR="00110F48" w:rsidRPr="00EF276A" w:rsidRDefault="00110F48" w:rsidP="00EF276A">
            <w:pPr>
              <w:rPr>
                <w:sz w:val="18"/>
                <w:szCs w:val="18"/>
              </w:rPr>
            </w:pPr>
            <w:r w:rsidRPr="00EF276A">
              <w:rPr>
                <w:sz w:val="18"/>
                <w:szCs w:val="18"/>
              </w:rPr>
              <w:t>mieszkalnych</w:t>
            </w:r>
          </w:p>
        </w:tc>
        <w:tc>
          <w:tcPr>
            <w:tcW w:w="1276" w:type="dxa"/>
          </w:tcPr>
          <w:p w14:paraId="1536F192" w14:textId="4FA65D42" w:rsidR="00110F48" w:rsidRPr="00EF276A" w:rsidRDefault="00110F48" w:rsidP="00EF276A">
            <w:pPr>
              <w:rPr>
                <w:sz w:val="18"/>
                <w:szCs w:val="18"/>
              </w:rPr>
            </w:pPr>
            <w:r w:rsidRPr="00EF276A">
              <w:rPr>
                <w:sz w:val="18"/>
                <w:szCs w:val="18"/>
              </w:rPr>
              <w:t>socjalnych</w:t>
            </w:r>
          </w:p>
        </w:tc>
        <w:tc>
          <w:tcPr>
            <w:tcW w:w="1559" w:type="dxa"/>
          </w:tcPr>
          <w:p w14:paraId="77DE2269" w14:textId="78919EAF" w:rsidR="00110F48" w:rsidRPr="00EF276A" w:rsidRDefault="00110F48" w:rsidP="00EF276A">
            <w:pPr>
              <w:rPr>
                <w:sz w:val="18"/>
                <w:szCs w:val="18"/>
              </w:rPr>
            </w:pPr>
            <w:r w:rsidRPr="00EF276A">
              <w:rPr>
                <w:sz w:val="18"/>
                <w:szCs w:val="18"/>
              </w:rPr>
              <w:t>mieszkalna</w:t>
            </w:r>
          </w:p>
        </w:tc>
        <w:tc>
          <w:tcPr>
            <w:tcW w:w="1166" w:type="dxa"/>
          </w:tcPr>
          <w:p w14:paraId="1FDB1513" w14:textId="2E651457" w:rsidR="00110F48" w:rsidRPr="00EF276A" w:rsidRDefault="00110F48" w:rsidP="00EF276A">
            <w:pPr>
              <w:rPr>
                <w:sz w:val="18"/>
                <w:szCs w:val="18"/>
              </w:rPr>
            </w:pPr>
            <w:r w:rsidRPr="00EF276A">
              <w:rPr>
                <w:sz w:val="18"/>
                <w:szCs w:val="18"/>
              </w:rPr>
              <w:t>socjalna</w:t>
            </w:r>
          </w:p>
        </w:tc>
      </w:tr>
      <w:tr w:rsidR="00110F48" w:rsidRPr="00EF276A" w14:paraId="559401AE" w14:textId="77777777" w:rsidTr="00A11D3A">
        <w:tc>
          <w:tcPr>
            <w:tcW w:w="2518" w:type="dxa"/>
          </w:tcPr>
          <w:p w14:paraId="2F18855B" w14:textId="1B7BDC42" w:rsidR="00110F48" w:rsidRPr="00EF276A" w:rsidRDefault="006E570B" w:rsidP="00EF276A">
            <w:pPr>
              <w:rPr>
                <w:sz w:val="18"/>
                <w:szCs w:val="18"/>
              </w:rPr>
            </w:pPr>
            <w:r w:rsidRPr="00EF276A">
              <w:rPr>
                <w:sz w:val="18"/>
                <w:szCs w:val="18"/>
              </w:rPr>
              <w:t>Własność gminy w 100%</w:t>
            </w:r>
          </w:p>
        </w:tc>
        <w:tc>
          <w:tcPr>
            <w:tcW w:w="1418" w:type="dxa"/>
            <w:vAlign w:val="center"/>
          </w:tcPr>
          <w:p w14:paraId="5AC0B3AC" w14:textId="58DD721C" w:rsidR="00110F48" w:rsidRPr="00EF276A" w:rsidRDefault="006E570B" w:rsidP="00EF276A">
            <w:pPr>
              <w:rPr>
                <w:sz w:val="18"/>
                <w:szCs w:val="18"/>
              </w:rPr>
            </w:pPr>
            <w:r w:rsidRPr="00EF276A">
              <w:rPr>
                <w:sz w:val="18"/>
                <w:szCs w:val="18"/>
              </w:rPr>
              <w:t>26</w:t>
            </w:r>
          </w:p>
        </w:tc>
        <w:tc>
          <w:tcPr>
            <w:tcW w:w="1297" w:type="dxa"/>
            <w:vAlign w:val="center"/>
          </w:tcPr>
          <w:p w14:paraId="2DB9AF7E" w14:textId="55C55B43" w:rsidR="00110F48" w:rsidRPr="00EF276A" w:rsidRDefault="006E570B" w:rsidP="00EF276A">
            <w:pPr>
              <w:rPr>
                <w:sz w:val="18"/>
                <w:szCs w:val="18"/>
              </w:rPr>
            </w:pPr>
            <w:r w:rsidRPr="00EF276A">
              <w:rPr>
                <w:sz w:val="18"/>
                <w:szCs w:val="18"/>
              </w:rPr>
              <w:t>74</w:t>
            </w:r>
          </w:p>
        </w:tc>
        <w:tc>
          <w:tcPr>
            <w:tcW w:w="1276" w:type="dxa"/>
            <w:vAlign w:val="center"/>
          </w:tcPr>
          <w:p w14:paraId="478E3EBA" w14:textId="168EC370" w:rsidR="00110F48" w:rsidRPr="00EF276A" w:rsidRDefault="006E570B" w:rsidP="00EF276A">
            <w:pPr>
              <w:rPr>
                <w:sz w:val="18"/>
                <w:szCs w:val="18"/>
              </w:rPr>
            </w:pPr>
            <w:r w:rsidRPr="00EF276A">
              <w:rPr>
                <w:sz w:val="18"/>
                <w:szCs w:val="18"/>
              </w:rPr>
              <w:t>8</w:t>
            </w:r>
          </w:p>
        </w:tc>
        <w:tc>
          <w:tcPr>
            <w:tcW w:w="1559" w:type="dxa"/>
            <w:vAlign w:val="center"/>
          </w:tcPr>
          <w:p w14:paraId="37094A20" w14:textId="1EDF81A5" w:rsidR="00110F48" w:rsidRPr="00EF276A" w:rsidRDefault="006E570B" w:rsidP="00EF276A">
            <w:pPr>
              <w:rPr>
                <w:sz w:val="18"/>
                <w:szCs w:val="18"/>
              </w:rPr>
            </w:pPr>
            <w:r w:rsidRPr="00EF276A">
              <w:rPr>
                <w:sz w:val="18"/>
                <w:szCs w:val="18"/>
              </w:rPr>
              <w:t>2816,01</w:t>
            </w:r>
          </w:p>
        </w:tc>
        <w:tc>
          <w:tcPr>
            <w:tcW w:w="1166" w:type="dxa"/>
            <w:vAlign w:val="center"/>
          </w:tcPr>
          <w:p w14:paraId="7A6D7E52" w14:textId="1B80FAC8" w:rsidR="00110F48" w:rsidRPr="00EF276A" w:rsidRDefault="006E570B" w:rsidP="00EF276A">
            <w:pPr>
              <w:rPr>
                <w:sz w:val="18"/>
                <w:szCs w:val="18"/>
              </w:rPr>
            </w:pPr>
            <w:r w:rsidRPr="00EF276A">
              <w:rPr>
                <w:sz w:val="18"/>
                <w:szCs w:val="18"/>
              </w:rPr>
              <w:t>265,80</w:t>
            </w:r>
          </w:p>
        </w:tc>
      </w:tr>
      <w:tr w:rsidR="00110F48" w:rsidRPr="00EF276A" w14:paraId="3F9F2B22" w14:textId="77777777" w:rsidTr="00A11D3A">
        <w:tc>
          <w:tcPr>
            <w:tcW w:w="2518" w:type="dxa"/>
          </w:tcPr>
          <w:p w14:paraId="2A114DA6" w14:textId="1E915719" w:rsidR="00110F48" w:rsidRPr="00EF276A" w:rsidRDefault="006E570B" w:rsidP="00EF276A">
            <w:pPr>
              <w:rPr>
                <w:sz w:val="18"/>
                <w:szCs w:val="18"/>
              </w:rPr>
            </w:pPr>
            <w:r w:rsidRPr="00EF276A">
              <w:rPr>
                <w:sz w:val="18"/>
                <w:szCs w:val="18"/>
              </w:rPr>
              <w:t>Wspólnota Mieszkaniowa</w:t>
            </w:r>
          </w:p>
        </w:tc>
        <w:tc>
          <w:tcPr>
            <w:tcW w:w="1418" w:type="dxa"/>
            <w:vAlign w:val="center"/>
          </w:tcPr>
          <w:p w14:paraId="74DCA02F" w14:textId="426F8BF7" w:rsidR="00110F48" w:rsidRPr="00EF276A" w:rsidRDefault="006E570B" w:rsidP="00EF276A">
            <w:pPr>
              <w:rPr>
                <w:sz w:val="18"/>
                <w:szCs w:val="18"/>
              </w:rPr>
            </w:pPr>
            <w:r w:rsidRPr="00EF276A">
              <w:rPr>
                <w:sz w:val="18"/>
                <w:szCs w:val="18"/>
              </w:rPr>
              <w:t>7</w:t>
            </w:r>
          </w:p>
        </w:tc>
        <w:tc>
          <w:tcPr>
            <w:tcW w:w="1297" w:type="dxa"/>
            <w:vAlign w:val="center"/>
          </w:tcPr>
          <w:p w14:paraId="4EFA24D5" w14:textId="4AE6EBCB" w:rsidR="00110F48" w:rsidRPr="00EF276A" w:rsidRDefault="006E570B" w:rsidP="00EF276A">
            <w:pPr>
              <w:rPr>
                <w:sz w:val="18"/>
                <w:szCs w:val="18"/>
              </w:rPr>
            </w:pPr>
            <w:r w:rsidRPr="00EF276A">
              <w:rPr>
                <w:sz w:val="18"/>
                <w:szCs w:val="18"/>
              </w:rPr>
              <w:t>14</w:t>
            </w:r>
          </w:p>
        </w:tc>
        <w:tc>
          <w:tcPr>
            <w:tcW w:w="1276" w:type="dxa"/>
            <w:vAlign w:val="center"/>
          </w:tcPr>
          <w:p w14:paraId="6D63DFA9" w14:textId="7DEC69DD" w:rsidR="00110F48" w:rsidRPr="00EF276A" w:rsidRDefault="006E570B" w:rsidP="00EF276A">
            <w:pPr>
              <w:rPr>
                <w:sz w:val="18"/>
                <w:szCs w:val="18"/>
              </w:rPr>
            </w:pPr>
            <w:r w:rsidRPr="00EF276A">
              <w:rPr>
                <w:sz w:val="18"/>
                <w:szCs w:val="18"/>
              </w:rPr>
              <w:t>-</w:t>
            </w:r>
          </w:p>
        </w:tc>
        <w:tc>
          <w:tcPr>
            <w:tcW w:w="1559" w:type="dxa"/>
            <w:vAlign w:val="center"/>
          </w:tcPr>
          <w:p w14:paraId="2B883FE5" w14:textId="321319DD" w:rsidR="00110F48" w:rsidRPr="00EF276A" w:rsidRDefault="006E570B" w:rsidP="00EF276A">
            <w:pPr>
              <w:rPr>
                <w:sz w:val="18"/>
                <w:szCs w:val="18"/>
              </w:rPr>
            </w:pPr>
            <w:r w:rsidRPr="00EF276A">
              <w:rPr>
                <w:sz w:val="18"/>
                <w:szCs w:val="18"/>
              </w:rPr>
              <w:t>527,70</w:t>
            </w:r>
          </w:p>
        </w:tc>
        <w:tc>
          <w:tcPr>
            <w:tcW w:w="1166" w:type="dxa"/>
            <w:vAlign w:val="center"/>
          </w:tcPr>
          <w:p w14:paraId="25080471" w14:textId="3E21846D" w:rsidR="00110F48" w:rsidRPr="00EF276A" w:rsidRDefault="006E570B" w:rsidP="00EF276A">
            <w:pPr>
              <w:rPr>
                <w:sz w:val="18"/>
                <w:szCs w:val="18"/>
              </w:rPr>
            </w:pPr>
            <w:r w:rsidRPr="00EF276A">
              <w:rPr>
                <w:sz w:val="18"/>
                <w:szCs w:val="18"/>
              </w:rPr>
              <w:t>-</w:t>
            </w:r>
          </w:p>
        </w:tc>
      </w:tr>
      <w:tr w:rsidR="00110F48" w:rsidRPr="00EF276A" w14:paraId="2E4A5148" w14:textId="77777777" w:rsidTr="00A11D3A">
        <w:tc>
          <w:tcPr>
            <w:tcW w:w="2518" w:type="dxa"/>
          </w:tcPr>
          <w:p w14:paraId="58468726" w14:textId="3CD73846" w:rsidR="00110F48" w:rsidRPr="00EF276A" w:rsidRDefault="006E570B" w:rsidP="00EF276A">
            <w:pPr>
              <w:rPr>
                <w:b/>
                <w:bCs/>
                <w:sz w:val="18"/>
                <w:szCs w:val="18"/>
              </w:rPr>
            </w:pPr>
            <w:r w:rsidRPr="00EF276A">
              <w:rPr>
                <w:b/>
                <w:bCs/>
                <w:sz w:val="18"/>
                <w:szCs w:val="18"/>
              </w:rPr>
              <w:t>Razem</w:t>
            </w:r>
          </w:p>
        </w:tc>
        <w:tc>
          <w:tcPr>
            <w:tcW w:w="1418" w:type="dxa"/>
            <w:vAlign w:val="center"/>
          </w:tcPr>
          <w:p w14:paraId="24BBA7CE" w14:textId="1B4C9E32" w:rsidR="00110F48" w:rsidRPr="00EF276A" w:rsidRDefault="006E570B" w:rsidP="00EF276A">
            <w:pPr>
              <w:jc w:val="right"/>
              <w:rPr>
                <w:b/>
                <w:bCs/>
                <w:sz w:val="18"/>
                <w:szCs w:val="18"/>
              </w:rPr>
            </w:pPr>
            <w:r w:rsidRPr="00EF276A">
              <w:rPr>
                <w:b/>
                <w:bCs/>
                <w:sz w:val="18"/>
                <w:szCs w:val="18"/>
              </w:rPr>
              <w:t>33</w:t>
            </w:r>
          </w:p>
        </w:tc>
        <w:tc>
          <w:tcPr>
            <w:tcW w:w="1297" w:type="dxa"/>
            <w:vAlign w:val="center"/>
          </w:tcPr>
          <w:p w14:paraId="4E214BFF" w14:textId="08148714" w:rsidR="00110F48" w:rsidRPr="00EF276A" w:rsidRDefault="006E570B" w:rsidP="00EF276A">
            <w:pPr>
              <w:jc w:val="right"/>
              <w:rPr>
                <w:b/>
                <w:bCs/>
                <w:sz w:val="18"/>
                <w:szCs w:val="18"/>
              </w:rPr>
            </w:pPr>
            <w:r w:rsidRPr="00EF276A">
              <w:rPr>
                <w:b/>
                <w:bCs/>
                <w:sz w:val="18"/>
                <w:szCs w:val="18"/>
              </w:rPr>
              <w:t>88</w:t>
            </w:r>
          </w:p>
        </w:tc>
        <w:tc>
          <w:tcPr>
            <w:tcW w:w="1276" w:type="dxa"/>
            <w:vAlign w:val="center"/>
          </w:tcPr>
          <w:p w14:paraId="6E6D5E62" w14:textId="71A63CBE" w:rsidR="00110F48" w:rsidRPr="00EF276A" w:rsidRDefault="006E570B" w:rsidP="00EF276A">
            <w:pPr>
              <w:jc w:val="right"/>
              <w:rPr>
                <w:b/>
                <w:bCs/>
                <w:sz w:val="18"/>
                <w:szCs w:val="18"/>
              </w:rPr>
            </w:pPr>
            <w:r w:rsidRPr="00EF276A">
              <w:rPr>
                <w:b/>
                <w:bCs/>
                <w:sz w:val="18"/>
                <w:szCs w:val="18"/>
              </w:rPr>
              <w:t>8</w:t>
            </w:r>
          </w:p>
        </w:tc>
        <w:tc>
          <w:tcPr>
            <w:tcW w:w="1559" w:type="dxa"/>
            <w:vAlign w:val="center"/>
          </w:tcPr>
          <w:p w14:paraId="74CAD341" w14:textId="14BF2837" w:rsidR="00110F48" w:rsidRPr="00EF276A" w:rsidRDefault="006E570B" w:rsidP="00EF276A">
            <w:pPr>
              <w:jc w:val="right"/>
              <w:rPr>
                <w:b/>
                <w:bCs/>
                <w:sz w:val="18"/>
                <w:szCs w:val="18"/>
              </w:rPr>
            </w:pPr>
            <w:r w:rsidRPr="00EF276A">
              <w:rPr>
                <w:b/>
                <w:bCs/>
                <w:sz w:val="18"/>
                <w:szCs w:val="18"/>
              </w:rPr>
              <w:t>3343,71</w:t>
            </w:r>
          </w:p>
        </w:tc>
        <w:tc>
          <w:tcPr>
            <w:tcW w:w="1166" w:type="dxa"/>
            <w:vAlign w:val="center"/>
          </w:tcPr>
          <w:p w14:paraId="241755FB" w14:textId="760D068A" w:rsidR="00110F48" w:rsidRPr="00EF276A" w:rsidRDefault="006E570B" w:rsidP="00EF276A">
            <w:pPr>
              <w:jc w:val="right"/>
              <w:rPr>
                <w:b/>
                <w:bCs/>
                <w:sz w:val="18"/>
                <w:szCs w:val="18"/>
              </w:rPr>
            </w:pPr>
            <w:r w:rsidRPr="00EF276A">
              <w:rPr>
                <w:b/>
                <w:bCs/>
                <w:sz w:val="18"/>
                <w:szCs w:val="18"/>
              </w:rPr>
              <w:t>265,80</w:t>
            </w:r>
          </w:p>
        </w:tc>
      </w:tr>
    </w:tbl>
    <w:p w14:paraId="5E8661FC" w14:textId="4C6DD719" w:rsidR="0030683D" w:rsidRPr="00110F48" w:rsidRDefault="006C1FF7" w:rsidP="0018524A">
      <w:pPr>
        <w:spacing w:after="240" w:line="240" w:lineRule="auto"/>
        <w:jc w:val="both"/>
        <w:rPr>
          <w:rFonts w:ascii="Arial" w:hAnsi="Arial" w:cs="Arial"/>
          <w:sz w:val="20"/>
          <w:szCs w:val="20"/>
        </w:rPr>
      </w:pPr>
      <w:r w:rsidRPr="00110F48">
        <w:rPr>
          <w:rFonts w:ascii="Arial" w:hAnsi="Arial" w:cs="Arial"/>
          <w:sz w:val="20"/>
          <w:szCs w:val="20"/>
        </w:rPr>
        <w:t>Źródło</w:t>
      </w:r>
      <w:r w:rsidRPr="00EF276A">
        <w:rPr>
          <w:rFonts w:ascii="Arial" w:hAnsi="Arial" w:cs="Arial"/>
          <w:i/>
          <w:iCs/>
          <w:sz w:val="20"/>
          <w:szCs w:val="20"/>
        </w:rPr>
        <w:t xml:space="preserve">: Wieloletni Program Gospodarowania Mieszkaniowym Zasobem Gminy </w:t>
      </w:r>
      <w:r w:rsidR="00110F48" w:rsidRPr="00EF276A">
        <w:rPr>
          <w:rFonts w:ascii="Arial" w:hAnsi="Arial" w:cs="Arial"/>
          <w:i/>
          <w:iCs/>
          <w:sz w:val="20"/>
          <w:szCs w:val="20"/>
        </w:rPr>
        <w:t xml:space="preserve">Sulejów </w:t>
      </w:r>
      <w:r w:rsidRPr="00EF276A">
        <w:rPr>
          <w:rFonts w:ascii="Arial" w:hAnsi="Arial" w:cs="Arial"/>
          <w:i/>
          <w:iCs/>
          <w:sz w:val="20"/>
          <w:szCs w:val="20"/>
        </w:rPr>
        <w:t>na lata 201</w:t>
      </w:r>
      <w:r w:rsidR="00110F48" w:rsidRPr="00EF276A">
        <w:rPr>
          <w:rFonts w:ascii="Arial" w:hAnsi="Arial" w:cs="Arial"/>
          <w:i/>
          <w:iCs/>
          <w:sz w:val="20"/>
          <w:szCs w:val="20"/>
        </w:rPr>
        <w:t>9</w:t>
      </w:r>
      <w:r w:rsidRPr="00EF276A">
        <w:rPr>
          <w:rFonts w:ascii="Arial" w:hAnsi="Arial" w:cs="Arial"/>
          <w:i/>
          <w:iCs/>
          <w:sz w:val="20"/>
          <w:szCs w:val="20"/>
        </w:rPr>
        <w:t>-202</w:t>
      </w:r>
      <w:r w:rsidR="00110F48" w:rsidRPr="00EF276A">
        <w:rPr>
          <w:rFonts w:ascii="Arial" w:hAnsi="Arial" w:cs="Arial"/>
          <w:i/>
          <w:iCs/>
          <w:sz w:val="20"/>
          <w:szCs w:val="20"/>
        </w:rPr>
        <w:t>3</w:t>
      </w:r>
    </w:p>
    <w:p w14:paraId="5B8F6FF5" w14:textId="4B71926B" w:rsidR="006E570B" w:rsidRPr="006E570B" w:rsidRDefault="006E570B" w:rsidP="0070464D">
      <w:pPr>
        <w:spacing w:after="0" w:line="360" w:lineRule="auto"/>
        <w:jc w:val="both"/>
        <w:rPr>
          <w:rFonts w:ascii="Arial" w:hAnsi="Arial" w:cs="Arial"/>
          <w:sz w:val="20"/>
          <w:szCs w:val="20"/>
        </w:rPr>
      </w:pPr>
      <w:r w:rsidRPr="006E570B">
        <w:rPr>
          <w:rFonts w:ascii="Arial" w:hAnsi="Arial" w:cs="Arial"/>
          <w:sz w:val="20"/>
          <w:szCs w:val="20"/>
        </w:rPr>
        <w:t>Mieszkaniowy zasób gminy administrowany jest przez Miejski Zarząd Komunalny w Sulejowie, nieruchomościami wspólnot mieszkaniowych, w których Gmina jest udziałowcem, zarządzają podmioty wybrane na podstawie uchwał członków poszczególnych wspólnot.</w:t>
      </w:r>
    </w:p>
    <w:p w14:paraId="6804C46C" w14:textId="0D1DEE04" w:rsidR="000E04B9" w:rsidRPr="006E570B" w:rsidRDefault="00285FE4" w:rsidP="0070464D">
      <w:pPr>
        <w:spacing w:after="0" w:line="360" w:lineRule="auto"/>
        <w:ind w:firstLine="708"/>
        <w:jc w:val="both"/>
        <w:rPr>
          <w:rFonts w:ascii="Arial" w:eastAsia="Arial" w:hAnsi="Arial" w:cs="Arial"/>
          <w:sz w:val="20"/>
          <w:szCs w:val="20"/>
        </w:rPr>
      </w:pPr>
      <w:r w:rsidRPr="006E570B">
        <w:rPr>
          <w:rFonts w:ascii="Arial" w:eastAsia="Arial" w:hAnsi="Arial" w:cs="Arial"/>
          <w:sz w:val="20"/>
          <w:szCs w:val="20"/>
        </w:rPr>
        <w:t xml:space="preserve">W </w:t>
      </w:r>
      <w:r w:rsidR="00794755" w:rsidRPr="006E570B">
        <w:rPr>
          <w:rFonts w:ascii="Arial" w:eastAsia="Arial" w:hAnsi="Arial" w:cs="Arial"/>
          <w:sz w:val="20"/>
          <w:szCs w:val="20"/>
        </w:rPr>
        <w:t>g</w:t>
      </w:r>
      <w:r w:rsidRPr="006E570B">
        <w:rPr>
          <w:rFonts w:ascii="Arial" w:eastAsia="Arial" w:hAnsi="Arial" w:cs="Arial"/>
          <w:sz w:val="20"/>
          <w:szCs w:val="20"/>
        </w:rPr>
        <w:t xml:space="preserve">minie </w:t>
      </w:r>
      <w:r w:rsidR="006E570B" w:rsidRPr="006E570B">
        <w:rPr>
          <w:rFonts w:ascii="Arial" w:eastAsia="Arial" w:hAnsi="Arial" w:cs="Arial"/>
          <w:sz w:val="20"/>
          <w:szCs w:val="20"/>
        </w:rPr>
        <w:t>Sulejów</w:t>
      </w:r>
      <w:r w:rsidRPr="006E570B">
        <w:rPr>
          <w:rFonts w:ascii="Arial" w:eastAsia="Arial" w:hAnsi="Arial" w:cs="Arial"/>
          <w:sz w:val="20"/>
          <w:szCs w:val="20"/>
        </w:rPr>
        <w:t xml:space="preserve"> z roku na rok</w:t>
      </w:r>
      <w:r w:rsidR="00F169D1" w:rsidRPr="006E570B">
        <w:rPr>
          <w:rFonts w:ascii="Arial" w:eastAsia="Arial" w:hAnsi="Arial" w:cs="Arial"/>
          <w:sz w:val="20"/>
          <w:szCs w:val="20"/>
        </w:rPr>
        <w:t xml:space="preserve"> powoli</w:t>
      </w:r>
      <w:r w:rsidR="00783C60" w:rsidRPr="006E570B">
        <w:rPr>
          <w:rFonts w:ascii="Arial" w:eastAsia="Arial" w:hAnsi="Arial" w:cs="Arial"/>
          <w:sz w:val="20"/>
          <w:szCs w:val="20"/>
        </w:rPr>
        <w:t>,</w:t>
      </w:r>
      <w:r w:rsidR="00F169D1" w:rsidRPr="006E570B">
        <w:rPr>
          <w:rFonts w:ascii="Arial" w:eastAsia="Arial" w:hAnsi="Arial" w:cs="Arial"/>
          <w:sz w:val="20"/>
          <w:szCs w:val="20"/>
        </w:rPr>
        <w:t xml:space="preserve"> ale systematycznie</w:t>
      </w:r>
      <w:r w:rsidRPr="006E570B">
        <w:rPr>
          <w:rFonts w:ascii="Arial" w:eastAsia="Arial" w:hAnsi="Arial" w:cs="Arial"/>
          <w:sz w:val="20"/>
          <w:szCs w:val="20"/>
        </w:rPr>
        <w:t xml:space="preserve"> przybywa mieszkań, zwiększa się przeciętna powierzchnia użytkowa 1 mieszkania oraz </w:t>
      </w:r>
      <w:r w:rsidR="00783C60" w:rsidRPr="006E570B">
        <w:rPr>
          <w:rFonts w:ascii="Arial" w:eastAsia="Arial" w:hAnsi="Arial" w:cs="Arial"/>
          <w:sz w:val="20"/>
          <w:szCs w:val="20"/>
        </w:rPr>
        <w:t xml:space="preserve">powierzchnia użytkowa mieszkania </w:t>
      </w:r>
      <w:r w:rsidRPr="006E570B">
        <w:rPr>
          <w:rFonts w:ascii="Arial" w:eastAsia="Arial" w:hAnsi="Arial" w:cs="Arial"/>
          <w:sz w:val="20"/>
          <w:szCs w:val="20"/>
        </w:rPr>
        <w:t>na 1 osobę. Coraz więcej jest również mieszkań wyposażonych w urządzenia techniczno-sanitarne. Wskazują na</w:t>
      </w:r>
      <w:r w:rsidR="00AA7DC4">
        <w:rPr>
          <w:rFonts w:ascii="Arial" w:eastAsia="Arial" w:hAnsi="Arial" w:cs="Arial"/>
          <w:sz w:val="20"/>
          <w:szCs w:val="20"/>
        </w:rPr>
        <w:t> </w:t>
      </w:r>
      <w:r w:rsidRPr="006E570B">
        <w:rPr>
          <w:rFonts w:ascii="Arial" w:eastAsia="Arial" w:hAnsi="Arial" w:cs="Arial"/>
          <w:sz w:val="20"/>
          <w:szCs w:val="20"/>
        </w:rPr>
        <w:t>to dane zawarte w poniższej tabeli.</w:t>
      </w:r>
    </w:p>
    <w:p w14:paraId="661DA37E" w14:textId="37FFA1AF" w:rsidR="00285FE4" w:rsidRPr="006E570B" w:rsidRDefault="00B06BE0" w:rsidP="00B06BE0">
      <w:pPr>
        <w:pStyle w:val="Legenda"/>
        <w:spacing w:before="240" w:after="0" w:line="240" w:lineRule="auto"/>
        <w:rPr>
          <w:rFonts w:ascii="Arial" w:eastAsia="Times New Roman" w:hAnsi="Arial" w:cs="Arial"/>
          <w:b w:val="0"/>
          <w:bCs w:val="0"/>
          <w:color w:val="auto"/>
          <w:sz w:val="20"/>
          <w:szCs w:val="20"/>
        </w:rPr>
      </w:pPr>
      <w:bookmarkStart w:id="75" w:name="_Toc109160867"/>
      <w:r w:rsidRPr="006E570B">
        <w:rPr>
          <w:rFonts w:ascii="Arial" w:hAnsi="Arial" w:cs="Arial"/>
          <w:b w:val="0"/>
          <w:bCs w:val="0"/>
          <w:color w:val="auto"/>
          <w:sz w:val="20"/>
          <w:szCs w:val="20"/>
        </w:rPr>
        <w:t xml:space="preserve">Tabela </w:t>
      </w:r>
      <w:r w:rsidRPr="006E570B">
        <w:rPr>
          <w:rFonts w:ascii="Arial" w:hAnsi="Arial" w:cs="Arial"/>
          <w:b w:val="0"/>
          <w:bCs w:val="0"/>
          <w:color w:val="auto"/>
          <w:sz w:val="20"/>
          <w:szCs w:val="20"/>
        </w:rPr>
        <w:fldChar w:fldCharType="begin"/>
      </w:r>
      <w:r w:rsidRPr="006E570B">
        <w:rPr>
          <w:rFonts w:ascii="Arial" w:hAnsi="Arial" w:cs="Arial"/>
          <w:b w:val="0"/>
          <w:bCs w:val="0"/>
          <w:color w:val="auto"/>
          <w:sz w:val="20"/>
          <w:szCs w:val="20"/>
        </w:rPr>
        <w:instrText xml:space="preserve"> SEQ Tabela \* ARABIC </w:instrText>
      </w:r>
      <w:r w:rsidRPr="006E570B">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17</w:t>
      </w:r>
      <w:r w:rsidRPr="006E570B">
        <w:rPr>
          <w:rFonts w:ascii="Arial" w:hAnsi="Arial" w:cs="Arial"/>
          <w:b w:val="0"/>
          <w:bCs w:val="0"/>
          <w:color w:val="auto"/>
          <w:sz w:val="20"/>
          <w:szCs w:val="20"/>
        </w:rPr>
        <w:fldChar w:fldCharType="end"/>
      </w:r>
      <w:r w:rsidRPr="006E570B">
        <w:rPr>
          <w:rFonts w:ascii="Arial" w:hAnsi="Arial" w:cs="Arial"/>
          <w:b w:val="0"/>
          <w:bCs w:val="0"/>
          <w:color w:val="auto"/>
          <w:sz w:val="20"/>
          <w:szCs w:val="20"/>
        </w:rPr>
        <w:t xml:space="preserve"> </w:t>
      </w:r>
      <w:r w:rsidR="00285FE4" w:rsidRPr="006E570B">
        <w:rPr>
          <w:rFonts w:ascii="Arial" w:eastAsia="Times New Roman" w:hAnsi="Arial" w:cs="Arial"/>
          <w:b w:val="0"/>
          <w:bCs w:val="0"/>
          <w:color w:val="auto"/>
          <w:sz w:val="20"/>
          <w:szCs w:val="20"/>
        </w:rPr>
        <w:t xml:space="preserve">Zasoby mieszkaniowe w </w:t>
      </w:r>
      <w:r w:rsidR="00794755" w:rsidRPr="006E570B">
        <w:rPr>
          <w:rFonts w:ascii="Arial" w:eastAsia="Times New Roman" w:hAnsi="Arial" w:cs="Arial"/>
          <w:b w:val="0"/>
          <w:bCs w:val="0"/>
          <w:color w:val="auto"/>
          <w:sz w:val="20"/>
          <w:szCs w:val="20"/>
        </w:rPr>
        <w:t>g</w:t>
      </w:r>
      <w:r w:rsidR="00285FE4" w:rsidRPr="006E570B">
        <w:rPr>
          <w:rFonts w:ascii="Arial" w:eastAsia="Times New Roman" w:hAnsi="Arial" w:cs="Arial"/>
          <w:b w:val="0"/>
          <w:bCs w:val="0"/>
          <w:color w:val="auto"/>
          <w:sz w:val="20"/>
          <w:szCs w:val="20"/>
        </w:rPr>
        <w:t>minie</w:t>
      </w:r>
      <w:r w:rsidR="00794755" w:rsidRPr="006E570B">
        <w:rPr>
          <w:rFonts w:ascii="Arial" w:eastAsia="Times New Roman" w:hAnsi="Arial" w:cs="Arial"/>
          <w:b w:val="0"/>
          <w:bCs w:val="0"/>
          <w:color w:val="auto"/>
          <w:sz w:val="20"/>
          <w:szCs w:val="20"/>
        </w:rPr>
        <w:t xml:space="preserve"> </w:t>
      </w:r>
      <w:r w:rsidR="006E570B">
        <w:rPr>
          <w:rFonts w:ascii="Arial" w:eastAsia="Times New Roman" w:hAnsi="Arial" w:cs="Arial"/>
          <w:b w:val="0"/>
          <w:bCs w:val="0"/>
          <w:color w:val="auto"/>
          <w:sz w:val="20"/>
          <w:szCs w:val="20"/>
        </w:rPr>
        <w:t>Sulejów</w:t>
      </w:r>
      <w:r w:rsidR="00E04328" w:rsidRPr="006E570B">
        <w:rPr>
          <w:rFonts w:ascii="Arial" w:eastAsia="Times New Roman" w:hAnsi="Arial" w:cs="Arial"/>
          <w:b w:val="0"/>
          <w:bCs w:val="0"/>
          <w:color w:val="auto"/>
          <w:sz w:val="20"/>
          <w:szCs w:val="20"/>
        </w:rPr>
        <w:t xml:space="preserve"> </w:t>
      </w:r>
      <w:r w:rsidR="00285FE4" w:rsidRPr="006E570B">
        <w:rPr>
          <w:rFonts w:ascii="Arial" w:eastAsia="Times New Roman" w:hAnsi="Arial" w:cs="Arial"/>
          <w:b w:val="0"/>
          <w:bCs w:val="0"/>
          <w:color w:val="auto"/>
          <w:sz w:val="20"/>
          <w:szCs w:val="20"/>
        </w:rPr>
        <w:t>w latach 201</w:t>
      </w:r>
      <w:r w:rsidR="00F33A9E" w:rsidRPr="006E570B">
        <w:rPr>
          <w:rFonts w:ascii="Arial" w:eastAsia="Times New Roman" w:hAnsi="Arial" w:cs="Arial"/>
          <w:b w:val="0"/>
          <w:bCs w:val="0"/>
          <w:color w:val="auto"/>
          <w:sz w:val="20"/>
          <w:szCs w:val="20"/>
        </w:rPr>
        <w:t>1</w:t>
      </w:r>
      <w:r w:rsidR="00285FE4" w:rsidRPr="006E570B">
        <w:rPr>
          <w:rFonts w:ascii="Arial" w:eastAsia="Times New Roman" w:hAnsi="Arial" w:cs="Arial"/>
          <w:b w:val="0"/>
          <w:bCs w:val="0"/>
          <w:color w:val="auto"/>
          <w:sz w:val="20"/>
          <w:szCs w:val="20"/>
        </w:rPr>
        <w:t xml:space="preserve"> </w:t>
      </w:r>
      <w:r w:rsidR="00794755" w:rsidRPr="006E570B">
        <w:rPr>
          <w:rFonts w:ascii="Arial" w:eastAsia="Times New Roman" w:hAnsi="Arial" w:cs="Arial"/>
          <w:b w:val="0"/>
          <w:bCs w:val="0"/>
          <w:color w:val="auto"/>
          <w:sz w:val="20"/>
          <w:szCs w:val="20"/>
        </w:rPr>
        <w:t>–</w:t>
      </w:r>
      <w:r w:rsidR="00285FE4" w:rsidRPr="006E570B">
        <w:rPr>
          <w:rFonts w:ascii="Arial" w:eastAsia="Times New Roman" w:hAnsi="Arial" w:cs="Arial"/>
          <w:b w:val="0"/>
          <w:bCs w:val="0"/>
          <w:color w:val="auto"/>
          <w:sz w:val="20"/>
          <w:szCs w:val="20"/>
        </w:rPr>
        <w:t xml:space="preserve"> 2019</w:t>
      </w:r>
      <w:bookmarkEnd w:id="75"/>
    </w:p>
    <w:tbl>
      <w:tblPr>
        <w:tblW w:w="5000" w:type="pct"/>
        <w:tblCellMar>
          <w:left w:w="70" w:type="dxa"/>
          <w:right w:w="70" w:type="dxa"/>
        </w:tblCellMar>
        <w:tblLook w:val="04A0" w:firstRow="1" w:lastRow="0" w:firstColumn="1" w:lastColumn="0" w:noHBand="0" w:noVBand="1"/>
      </w:tblPr>
      <w:tblGrid>
        <w:gridCol w:w="1580"/>
        <w:gridCol w:w="781"/>
        <w:gridCol w:w="761"/>
        <w:gridCol w:w="761"/>
        <w:gridCol w:w="761"/>
        <w:gridCol w:w="761"/>
        <w:gridCol w:w="761"/>
        <w:gridCol w:w="761"/>
        <w:gridCol w:w="762"/>
        <w:gridCol w:w="762"/>
        <w:gridCol w:w="761"/>
      </w:tblGrid>
      <w:tr w:rsidR="006E570B" w:rsidRPr="006E570B" w14:paraId="72546674" w14:textId="77777777" w:rsidTr="00A11D3A">
        <w:trPr>
          <w:tblHeader/>
        </w:trPr>
        <w:tc>
          <w:tcPr>
            <w:tcW w:w="1256" w:type="pct"/>
            <w:gridSpan w:val="2"/>
            <w:vMerge w:val="restart"/>
            <w:tcBorders>
              <w:top w:val="single" w:sz="8" w:space="0" w:color="000000"/>
              <w:left w:val="single" w:sz="8" w:space="0" w:color="000000"/>
              <w:bottom w:val="single" w:sz="4" w:space="0" w:color="000000"/>
              <w:right w:val="single" w:sz="4" w:space="0" w:color="000000"/>
            </w:tcBorders>
            <w:shd w:val="clear" w:color="auto" w:fill="FEF99A"/>
            <w:noWrap/>
            <w:vAlign w:val="center"/>
            <w:hideMark/>
          </w:tcPr>
          <w:p w14:paraId="1E4F3793" w14:textId="77777777" w:rsidR="006E570B" w:rsidRPr="006E570B" w:rsidRDefault="006E570B" w:rsidP="006E570B">
            <w:pPr>
              <w:spacing w:after="0" w:line="240" w:lineRule="auto"/>
              <w:jc w:val="center"/>
              <w:rPr>
                <w:rFonts w:ascii="Arial" w:eastAsia="Times New Roman" w:hAnsi="Arial" w:cs="Arial"/>
                <w:b/>
                <w:bCs/>
                <w:sz w:val="18"/>
                <w:szCs w:val="18"/>
                <w:lang w:eastAsia="pl-PL"/>
              </w:rPr>
            </w:pPr>
            <w:r w:rsidRPr="006E570B">
              <w:rPr>
                <w:rFonts w:ascii="Arial" w:eastAsia="Times New Roman" w:hAnsi="Arial" w:cs="Arial"/>
                <w:b/>
                <w:bCs/>
                <w:sz w:val="18"/>
                <w:szCs w:val="18"/>
                <w:lang w:eastAsia="pl-PL"/>
              </w:rPr>
              <w:t>ZASOBY MIESZKANIOWE</w:t>
            </w:r>
          </w:p>
        </w:tc>
        <w:tc>
          <w:tcPr>
            <w:tcW w:w="3744" w:type="pct"/>
            <w:gridSpan w:val="9"/>
            <w:tcBorders>
              <w:top w:val="single" w:sz="8" w:space="0" w:color="000000"/>
              <w:left w:val="nil"/>
              <w:bottom w:val="single" w:sz="4" w:space="0" w:color="000000"/>
              <w:right w:val="single" w:sz="8" w:space="0" w:color="000000"/>
            </w:tcBorders>
            <w:shd w:val="clear" w:color="auto" w:fill="FEF99A"/>
            <w:vAlign w:val="center"/>
            <w:hideMark/>
          </w:tcPr>
          <w:p w14:paraId="6013CAB5" w14:textId="77777777" w:rsidR="006E570B" w:rsidRPr="006E570B" w:rsidRDefault="006E570B" w:rsidP="006E570B">
            <w:pPr>
              <w:spacing w:after="0" w:line="240" w:lineRule="auto"/>
              <w:jc w:val="center"/>
              <w:rPr>
                <w:rFonts w:ascii="Arial" w:eastAsia="Times New Roman" w:hAnsi="Arial" w:cs="Arial"/>
                <w:b/>
                <w:bCs/>
                <w:sz w:val="18"/>
                <w:szCs w:val="18"/>
                <w:lang w:eastAsia="pl-PL"/>
              </w:rPr>
            </w:pPr>
            <w:r w:rsidRPr="006E570B">
              <w:rPr>
                <w:rFonts w:ascii="Arial" w:eastAsia="Times New Roman" w:hAnsi="Arial" w:cs="Arial"/>
                <w:b/>
                <w:bCs/>
                <w:sz w:val="18"/>
                <w:szCs w:val="18"/>
                <w:lang w:eastAsia="pl-PL"/>
              </w:rPr>
              <w:t>lata</w:t>
            </w:r>
          </w:p>
        </w:tc>
      </w:tr>
      <w:tr w:rsidR="006E570B" w:rsidRPr="006E570B" w14:paraId="7ADEB3F3" w14:textId="77777777" w:rsidTr="006D1712">
        <w:trPr>
          <w:tblHeader/>
        </w:trPr>
        <w:tc>
          <w:tcPr>
            <w:tcW w:w="1256" w:type="pct"/>
            <w:gridSpan w:val="2"/>
            <w:vMerge/>
            <w:tcBorders>
              <w:top w:val="single" w:sz="8" w:space="0" w:color="000000"/>
              <w:left w:val="single" w:sz="8" w:space="0" w:color="000000"/>
              <w:bottom w:val="single" w:sz="4" w:space="0" w:color="000000"/>
              <w:right w:val="single" w:sz="4" w:space="0" w:color="000000"/>
            </w:tcBorders>
            <w:vAlign w:val="center"/>
            <w:hideMark/>
          </w:tcPr>
          <w:p w14:paraId="2AEB7524" w14:textId="77777777" w:rsidR="006E570B" w:rsidRPr="006E570B" w:rsidRDefault="006E570B" w:rsidP="006E570B">
            <w:pPr>
              <w:spacing w:after="0" w:line="240" w:lineRule="auto"/>
              <w:rPr>
                <w:rFonts w:ascii="Arial" w:eastAsia="Times New Roman" w:hAnsi="Arial" w:cs="Arial"/>
                <w:b/>
                <w:bCs/>
                <w:sz w:val="18"/>
                <w:szCs w:val="18"/>
                <w:lang w:eastAsia="pl-PL"/>
              </w:rPr>
            </w:pPr>
          </w:p>
        </w:tc>
        <w:tc>
          <w:tcPr>
            <w:tcW w:w="416" w:type="pct"/>
            <w:tcBorders>
              <w:top w:val="nil"/>
              <w:left w:val="nil"/>
              <w:bottom w:val="single" w:sz="4" w:space="0" w:color="000000"/>
              <w:right w:val="single" w:sz="4" w:space="0" w:color="000000"/>
            </w:tcBorders>
            <w:shd w:val="clear" w:color="auto" w:fill="auto"/>
            <w:noWrap/>
            <w:vAlign w:val="center"/>
            <w:hideMark/>
          </w:tcPr>
          <w:p w14:paraId="25F9A971" w14:textId="77777777" w:rsidR="006E570B" w:rsidRPr="006E570B" w:rsidRDefault="006E570B" w:rsidP="006E570B">
            <w:pPr>
              <w:spacing w:after="0" w:line="240" w:lineRule="auto"/>
              <w:jc w:val="center"/>
              <w:rPr>
                <w:rFonts w:ascii="Arial" w:eastAsia="Times New Roman" w:hAnsi="Arial" w:cs="Arial"/>
                <w:b/>
                <w:bCs/>
                <w:sz w:val="18"/>
                <w:szCs w:val="18"/>
                <w:lang w:eastAsia="pl-PL"/>
              </w:rPr>
            </w:pPr>
            <w:r w:rsidRPr="006E570B">
              <w:rPr>
                <w:rFonts w:ascii="Arial" w:eastAsia="Times New Roman" w:hAnsi="Arial" w:cs="Arial"/>
                <w:b/>
                <w:bCs/>
                <w:sz w:val="18"/>
                <w:szCs w:val="18"/>
                <w:lang w:eastAsia="pl-PL"/>
              </w:rPr>
              <w:t>2011</w:t>
            </w:r>
          </w:p>
        </w:tc>
        <w:tc>
          <w:tcPr>
            <w:tcW w:w="416" w:type="pct"/>
            <w:tcBorders>
              <w:top w:val="nil"/>
              <w:left w:val="nil"/>
              <w:bottom w:val="single" w:sz="4" w:space="0" w:color="000000"/>
              <w:right w:val="single" w:sz="4" w:space="0" w:color="000000"/>
            </w:tcBorders>
            <w:shd w:val="clear" w:color="auto" w:fill="auto"/>
            <w:noWrap/>
            <w:vAlign w:val="center"/>
            <w:hideMark/>
          </w:tcPr>
          <w:p w14:paraId="75E612D6" w14:textId="77777777" w:rsidR="006E570B" w:rsidRPr="006E570B" w:rsidRDefault="006E570B" w:rsidP="006E570B">
            <w:pPr>
              <w:spacing w:after="0" w:line="240" w:lineRule="auto"/>
              <w:jc w:val="center"/>
              <w:rPr>
                <w:rFonts w:ascii="Arial" w:eastAsia="Times New Roman" w:hAnsi="Arial" w:cs="Arial"/>
                <w:b/>
                <w:bCs/>
                <w:sz w:val="18"/>
                <w:szCs w:val="18"/>
                <w:lang w:eastAsia="pl-PL"/>
              </w:rPr>
            </w:pPr>
            <w:r w:rsidRPr="006E570B">
              <w:rPr>
                <w:rFonts w:ascii="Arial" w:eastAsia="Times New Roman" w:hAnsi="Arial" w:cs="Arial"/>
                <w:b/>
                <w:bCs/>
                <w:sz w:val="18"/>
                <w:szCs w:val="18"/>
                <w:lang w:eastAsia="pl-PL"/>
              </w:rPr>
              <w:t>2012</w:t>
            </w:r>
          </w:p>
        </w:tc>
        <w:tc>
          <w:tcPr>
            <w:tcW w:w="416" w:type="pct"/>
            <w:tcBorders>
              <w:top w:val="nil"/>
              <w:left w:val="nil"/>
              <w:bottom w:val="single" w:sz="4" w:space="0" w:color="000000"/>
              <w:right w:val="single" w:sz="4" w:space="0" w:color="000000"/>
            </w:tcBorders>
            <w:shd w:val="clear" w:color="auto" w:fill="auto"/>
            <w:noWrap/>
            <w:vAlign w:val="center"/>
            <w:hideMark/>
          </w:tcPr>
          <w:p w14:paraId="166DA431" w14:textId="77777777" w:rsidR="006E570B" w:rsidRPr="006E570B" w:rsidRDefault="006E570B" w:rsidP="006E570B">
            <w:pPr>
              <w:spacing w:after="0" w:line="240" w:lineRule="auto"/>
              <w:jc w:val="center"/>
              <w:rPr>
                <w:rFonts w:ascii="Arial" w:eastAsia="Times New Roman" w:hAnsi="Arial" w:cs="Arial"/>
                <w:b/>
                <w:bCs/>
                <w:sz w:val="18"/>
                <w:szCs w:val="18"/>
                <w:lang w:eastAsia="pl-PL"/>
              </w:rPr>
            </w:pPr>
            <w:r w:rsidRPr="006E570B">
              <w:rPr>
                <w:rFonts w:ascii="Arial" w:eastAsia="Times New Roman" w:hAnsi="Arial" w:cs="Arial"/>
                <w:b/>
                <w:bCs/>
                <w:sz w:val="18"/>
                <w:szCs w:val="18"/>
                <w:lang w:eastAsia="pl-PL"/>
              </w:rPr>
              <w:t>2013</w:t>
            </w:r>
          </w:p>
        </w:tc>
        <w:tc>
          <w:tcPr>
            <w:tcW w:w="416" w:type="pct"/>
            <w:tcBorders>
              <w:top w:val="nil"/>
              <w:left w:val="nil"/>
              <w:bottom w:val="single" w:sz="4" w:space="0" w:color="000000"/>
              <w:right w:val="single" w:sz="4" w:space="0" w:color="000000"/>
            </w:tcBorders>
            <w:shd w:val="clear" w:color="auto" w:fill="auto"/>
            <w:noWrap/>
            <w:vAlign w:val="center"/>
            <w:hideMark/>
          </w:tcPr>
          <w:p w14:paraId="07409670" w14:textId="77777777" w:rsidR="006E570B" w:rsidRPr="006E570B" w:rsidRDefault="006E570B" w:rsidP="006E570B">
            <w:pPr>
              <w:spacing w:after="0" w:line="240" w:lineRule="auto"/>
              <w:jc w:val="center"/>
              <w:rPr>
                <w:rFonts w:ascii="Arial" w:eastAsia="Times New Roman" w:hAnsi="Arial" w:cs="Arial"/>
                <w:b/>
                <w:bCs/>
                <w:sz w:val="18"/>
                <w:szCs w:val="18"/>
                <w:lang w:eastAsia="pl-PL"/>
              </w:rPr>
            </w:pPr>
            <w:r w:rsidRPr="006E570B">
              <w:rPr>
                <w:rFonts w:ascii="Arial" w:eastAsia="Times New Roman" w:hAnsi="Arial" w:cs="Arial"/>
                <w:b/>
                <w:bCs/>
                <w:sz w:val="18"/>
                <w:szCs w:val="18"/>
                <w:lang w:eastAsia="pl-PL"/>
              </w:rPr>
              <w:t>2014</w:t>
            </w:r>
          </w:p>
        </w:tc>
        <w:tc>
          <w:tcPr>
            <w:tcW w:w="416" w:type="pct"/>
            <w:tcBorders>
              <w:top w:val="nil"/>
              <w:left w:val="nil"/>
              <w:bottom w:val="single" w:sz="4" w:space="0" w:color="000000"/>
              <w:right w:val="single" w:sz="4" w:space="0" w:color="000000"/>
            </w:tcBorders>
            <w:shd w:val="clear" w:color="auto" w:fill="auto"/>
            <w:noWrap/>
            <w:vAlign w:val="center"/>
            <w:hideMark/>
          </w:tcPr>
          <w:p w14:paraId="53D807B9" w14:textId="77777777" w:rsidR="006E570B" w:rsidRPr="006E570B" w:rsidRDefault="006E570B" w:rsidP="006E570B">
            <w:pPr>
              <w:spacing w:after="0" w:line="240" w:lineRule="auto"/>
              <w:jc w:val="center"/>
              <w:rPr>
                <w:rFonts w:ascii="Arial" w:eastAsia="Times New Roman" w:hAnsi="Arial" w:cs="Arial"/>
                <w:b/>
                <w:bCs/>
                <w:sz w:val="18"/>
                <w:szCs w:val="18"/>
                <w:lang w:eastAsia="pl-PL"/>
              </w:rPr>
            </w:pPr>
            <w:r w:rsidRPr="006E570B">
              <w:rPr>
                <w:rFonts w:ascii="Arial" w:eastAsia="Times New Roman" w:hAnsi="Arial" w:cs="Arial"/>
                <w:b/>
                <w:bCs/>
                <w:sz w:val="18"/>
                <w:szCs w:val="18"/>
                <w:lang w:eastAsia="pl-PL"/>
              </w:rPr>
              <w:t>2015</w:t>
            </w:r>
          </w:p>
        </w:tc>
        <w:tc>
          <w:tcPr>
            <w:tcW w:w="416" w:type="pct"/>
            <w:tcBorders>
              <w:top w:val="nil"/>
              <w:left w:val="nil"/>
              <w:bottom w:val="single" w:sz="4" w:space="0" w:color="000000"/>
              <w:right w:val="single" w:sz="4" w:space="0" w:color="000000"/>
            </w:tcBorders>
            <w:shd w:val="clear" w:color="auto" w:fill="auto"/>
            <w:noWrap/>
            <w:vAlign w:val="center"/>
            <w:hideMark/>
          </w:tcPr>
          <w:p w14:paraId="21AD3786" w14:textId="77777777" w:rsidR="006E570B" w:rsidRPr="006E570B" w:rsidRDefault="006E570B" w:rsidP="006E570B">
            <w:pPr>
              <w:spacing w:after="0" w:line="240" w:lineRule="auto"/>
              <w:jc w:val="center"/>
              <w:rPr>
                <w:rFonts w:ascii="Arial" w:eastAsia="Times New Roman" w:hAnsi="Arial" w:cs="Arial"/>
                <w:b/>
                <w:bCs/>
                <w:sz w:val="18"/>
                <w:szCs w:val="18"/>
                <w:lang w:eastAsia="pl-PL"/>
              </w:rPr>
            </w:pPr>
            <w:r w:rsidRPr="006E570B">
              <w:rPr>
                <w:rFonts w:ascii="Arial" w:eastAsia="Times New Roman" w:hAnsi="Arial" w:cs="Arial"/>
                <w:b/>
                <w:bCs/>
                <w:sz w:val="18"/>
                <w:szCs w:val="18"/>
                <w:lang w:eastAsia="pl-PL"/>
              </w:rPr>
              <w:t>2016</w:t>
            </w:r>
          </w:p>
        </w:tc>
        <w:tc>
          <w:tcPr>
            <w:tcW w:w="416" w:type="pct"/>
            <w:tcBorders>
              <w:top w:val="nil"/>
              <w:left w:val="nil"/>
              <w:bottom w:val="single" w:sz="4" w:space="0" w:color="000000"/>
              <w:right w:val="single" w:sz="4" w:space="0" w:color="000000"/>
            </w:tcBorders>
            <w:shd w:val="clear" w:color="auto" w:fill="auto"/>
            <w:noWrap/>
            <w:vAlign w:val="center"/>
            <w:hideMark/>
          </w:tcPr>
          <w:p w14:paraId="0D37D810" w14:textId="77777777" w:rsidR="006E570B" w:rsidRPr="006E570B" w:rsidRDefault="006E570B" w:rsidP="006E570B">
            <w:pPr>
              <w:spacing w:after="0" w:line="240" w:lineRule="auto"/>
              <w:jc w:val="center"/>
              <w:rPr>
                <w:rFonts w:ascii="Arial" w:eastAsia="Times New Roman" w:hAnsi="Arial" w:cs="Arial"/>
                <w:b/>
                <w:bCs/>
                <w:sz w:val="18"/>
                <w:szCs w:val="18"/>
                <w:lang w:eastAsia="pl-PL"/>
              </w:rPr>
            </w:pPr>
            <w:r w:rsidRPr="006E570B">
              <w:rPr>
                <w:rFonts w:ascii="Arial" w:eastAsia="Times New Roman" w:hAnsi="Arial" w:cs="Arial"/>
                <w:b/>
                <w:bCs/>
                <w:sz w:val="18"/>
                <w:szCs w:val="18"/>
                <w:lang w:eastAsia="pl-PL"/>
              </w:rPr>
              <w:t>2017</w:t>
            </w:r>
          </w:p>
        </w:tc>
        <w:tc>
          <w:tcPr>
            <w:tcW w:w="416" w:type="pct"/>
            <w:tcBorders>
              <w:top w:val="nil"/>
              <w:left w:val="nil"/>
              <w:bottom w:val="single" w:sz="4" w:space="0" w:color="000000"/>
              <w:right w:val="single" w:sz="4" w:space="0" w:color="000000"/>
            </w:tcBorders>
            <w:shd w:val="clear" w:color="auto" w:fill="auto"/>
            <w:noWrap/>
            <w:vAlign w:val="center"/>
            <w:hideMark/>
          </w:tcPr>
          <w:p w14:paraId="3268A31F" w14:textId="77777777" w:rsidR="006E570B" w:rsidRPr="006E570B" w:rsidRDefault="006E570B" w:rsidP="006E570B">
            <w:pPr>
              <w:spacing w:after="0" w:line="240" w:lineRule="auto"/>
              <w:jc w:val="center"/>
              <w:rPr>
                <w:rFonts w:ascii="Arial" w:eastAsia="Times New Roman" w:hAnsi="Arial" w:cs="Arial"/>
                <w:b/>
                <w:bCs/>
                <w:sz w:val="18"/>
                <w:szCs w:val="18"/>
                <w:lang w:eastAsia="pl-PL"/>
              </w:rPr>
            </w:pPr>
            <w:r w:rsidRPr="006E570B">
              <w:rPr>
                <w:rFonts w:ascii="Arial" w:eastAsia="Times New Roman" w:hAnsi="Arial" w:cs="Arial"/>
                <w:b/>
                <w:bCs/>
                <w:sz w:val="18"/>
                <w:szCs w:val="18"/>
                <w:lang w:eastAsia="pl-PL"/>
              </w:rPr>
              <w:t>2018</w:t>
            </w:r>
          </w:p>
        </w:tc>
        <w:tc>
          <w:tcPr>
            <w:tcW w:w="416" w:type="pct"/>
            <w:tcBorders>
              <w:top w:val="nil"/>
              <w:left w:val="nil"/>
              <w:bottom w:val="single" w:sz="4" w:space="0" w:color="000000"/>
              <w:right w:val="single" w:sz="8" w:space="0" w:color="000000"/>
            </w:tcBorders>
            <w:shd w:val="clear" w:color="auto" w:fill="auto"/>
            <w:noWrap/>
            <w:vAlign w:val="center"/>
            <w:hideMark/>
          </w:tcPr>
          <w:p w14:paraId="7346B6C6" w14:textId="77777777" w:rsidR="006E570B" w:rsidRPr="006E570B" w:rsidRDefault="006E570B" w:rsidP="006E570B">
            <w:pPr>
              <w:spacing w:after="0" w:line="240" w:lineRule="auto"/>
              <w:jc w:val="center"/>
              <w:rPr>
                <w:rFonts w:ascii="Arial" w:eastAsia="Times New Roman" w:hAnsi="Arial" w:cs="Arial"/>
                <w:b/>
                <w:bCs/>
                <w:sz w:val="18"/>
                <w:szCs w:val="18"/>
                <w:lang w:eastAsia="pl-PL"/>
              </w:rPr>
            </w:pPr>
            <w:r w:rsidRPr="006E570B">
              <w:rPr>
                <w:rFonts w:ascii="Arial" w:eastAsia="Times New Roman" w:hAnsi="Arial" w:cs="Arial"/>
                <w:b/>
                <w:bCs/>
                <w:sz w:val="18"/>
                <w:szCs w:val="18"/>
                <w:lang w:eastAsia="pl-PL"/>
              </w:rPr>
              <w:t>2019</w:t>
            </w:r>
          </w:p>
        </w:tc>
      </w:tr>
      <w:tr w:rsidR="006E570B" w:rsidRPr="006E570B" w14:paraId="7E8DD416" w14:textId="77777777" w:rsidTr="006E570B">
        <w:tc>
          <w:tcPr>
            <w:tcW w:w="841" w:type="pct"/>
            <w:tcBorders>
              <w:top w:val="nil"/>
              <w:left w:val="single" w:sz="8" w:space="0" w:color="000000"/>
              <w:bottom w:val="single" w:sz="4" w:space="0" w:color="000000"/>
              <w:right w:val="single" w:sz="4" w:space="0" w:color="000000"/>
            </w:tcBorders>
            <w:shd w:val="clear" w:color="auto" w:fill="auto"/>
            <w:vAlign w:val="center"/>
            <w:hideMark/>
          </w:tcPr>
          <w:p w14:paraId="4CAA7261" w14:textId="77777777" w:rsidR="006E570B" w:rsidRPr="006E570B" w:rsidRDefault="006E570B" w:rsidP="006E570B">
            <w:pPr>
              <w:spacing w:after="0" w:line="240" w:lineRule="auto"/>
              <w:rPr>
                <w:rFonts w:ascii="Arial" w:eastAsia="Times New Roman" w:hAnsi="Arial" w:cs="Arial"/>
                <w:sz w:val="18"/>
                <w:szCs w:val="18"/>
                <w:lang w:eastAsia="pl-PL"/>
              </w:rPr>
            </w:pPr>
            <w:bookmarkStart w:id="76" w:name="RANGE!B5"/>
            <w:r w:rsidRPr="006E570B">
              <w:rPr>
                <w:rFonts w:ascii="Arial" w:eastAsia="Times New Roman" w:hAnsi="Arial" w:cs="Arial"/>
                <w:sz w:val="18"/>
                <w:szCs w:val="18"/>
                <w:lang w:eastAsia="pl-PL"/>
              </w:rPr>
              <w:t>Mieszkania</w:t>
            </w:r>
            <w:bookmarkEnd w:id="76"/>
          </w:p>
        </w:tc>
        <w:tc>
          <w:tcPr>
            <w:tcW w:w="416" w:type="pct"/>
            <w:tcBorders>
              <w:top w:val="nil"/>
              <w:left w:val="nil"/>
              <w:bottom w:val="single" w:sz="4" w:space="0" w:color="000000"/>
              <w:right w:val="single" w:sz="4" w:space="0" w:color="000000"/>
            </w:tcBorders>
            <w:shd w:val="clear" w:color="auto" w:fill="auto"/>
            <w:vAlign w:val="center"/>
            <w:hideMark/>
          </w:tcPr>
          <w:p w14:paraId="41F2CBE1"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mieszk.</w:t>
            </w:r>
          </w:p>
        </w:tc>
        <w:tc>
          <w:tcPr>
            <w:tcW w:w="416" w:type="pct"/>
            <w:tcBorders>
              <w:top w:val="dotted" w:sz="4" w:space="0" w:color="778899"/>
              <w:left w:val="single" w:sz="4" w:space="0" w:color="778899"/>
              <w:bottom w:val="dotted" w:sz="4" w:space="0" w:color="778899"/>
              <w:right w:val="single" w:sz="4" w:space="0" w:color="778899"/>
            </w:tcBorders>
            <w:shd w:val="clear" w:color="FFFFFF" w:fill="FFFFFF"/>
            <w:vAlign w:val="center"/>
            <w:hideMark/>
          </w:tcPr>
          <w:p w14:paraId="1A844C02"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5178</w:t>
            </w:r>
          </w:p>
        </w:tc>
        <w:tc>
          <w:tcPr>
            <w:tcW w:w="416" w:type="pct"/>
            <w:tcBorders>
              <w:top w:val="dotted" w:sz="4" w:space="0" w:color="778899"/>
              <w:left w:val="nil"/>
              <w:bottom w:val="dotted" w:sz="4" w:space="0" w:color="778899"/>
              <w:right w:val="single" w:sz="4" w:space="0" w:color="778899"/>
            </w:tcBorders>
            <w:shd w:val="clear" w:color="FFFFFF" w:fill="FFFFFF"/>
            <w:vAlign w:val="center"/>
            <w:hideMark/>
          </w:tcPr>
          <w:p w14:paraId="6064B753"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5231</w:t>
            </w:r>
          </w:p>
        </w:tc>
        <w:tc>
          <w:tcPr>
            <w:tcW w:w="416" w:type="pct"/>
            <w:tcBorders>
              <w:top w:val="dotted" w:sz="4" w:space="0" w:color="778899"/>
              <w:left w:val="nil"/>
              <w:bottom w:val="dotted" w:sz="4" w:space="0" w:color="778899"/>
              <w:right w:val="single" w:sz="4" w:space="0" w:color="778899"/>
            </w:tcBorders>
            <w:shd w:val="clear" w:color="FFFFFF" w:fill="FFFFFF"/>
            <w:vAlign w:val="center"/>
            <w:hideMark/>
          </w:tcPr>
          <w:p w14:paraId="12D9D9C0"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5289</w:t>
            </w:r>
          </w:p>
        </w:tc>
        <w:tc>
          <w:tcPr>
            <w:tcW w:w="416" w:type="pct"/>
            <w:tcBorders>
              <w:top w:val="dotted" w:sz="4" w:space="0" w:color="778899"/>
              <w:left w:val="nil"/>
              <w:bottom w:val="dotted" w:sz="4" w:space="0" w:color="778899"/>
              <w:right w:val="single" w:sz="4" w:space="0" w:color="778899"/>
            </w:tcBorders>
            <w:shd w:val="clear" w:color="FFFFFF" w:fill="FFFFFF"/>
            <w:vAlign w:val="center"/>
            <w:hideMark/>
          </w:tcPr>
          <w:p w14:paraId="4A83521F"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5343</w:t>
            </w:r>
          </w:p>
        </w:tc>
        <w:tc>
          <w:tcPr>
            <w:tcW w:w="416" w:type="pct"/>
            <w:tcBorders>
              <w:top w:val="dotted" w:sz="4" w:space="0" w:color="778899"/>
              <w:left w:val="nil"/>
              <w:bottom w:val="dotted" w:sz="4" w:space="0" w:color="778899"/>
              <w:right w:val="single" w:sz="4" w:space="0" w:color="778899"/>
            </w:tcBorders>
            <w:shd w:val="clear" w:color="FFFFFF" w:fill="FFFFFF"/>
            <w:vAlign w:val="center"/>
            <w:hideMark/>
          </w:tcPr>
          <w:p w14:paraId="2AF25205"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5407</w:t>
            </w:r>
          </w:p>
        </w:tc>
        <w:tc>
          <w:tcPr>
            <w:tcW w:w="416" w:type="pct"/>
            <w:tcBorders>
              <w:top w:val="dotted" w:sz="4" w:space="0" w:color="778899"/>
              <w:left w:val="nil"/>
              <w:bottom w:val="dotted" w:sz="4" w:space="0" w:color="778899"/>
              <w:right w:val="single" w:sz="4" w:space="0" w:color="778899"/>
            </w:tcBorders>
            <w:shd w:val="clear" w:color="FFFFFF" w:fill="FFFFFF"/>
            <w:vAlign w:val="center"/>
            <w:hideMark/>
          </w:tcPr>
          <w:p w14:paraId="2D414CBB"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5467</w:t>
            </w:r>
          </w:p>
        </w:tc>
        <w:tc>
          <w:tcPr>
            <w:tcW w:w="416" w:type="pct"/>
            <w:tcBorders>
              <w:top w:val="dotted" w:sz="4" w:space="0" w:color="778899"/>
              <w:left w:val="nil"/>
              <w:bottom w:val="dotted" w:sz="4" w:space="0" w:color="778899"/>
              <w:right w:val="single" w:sz="4" w:space="0" w:color="778899"/>
            </w:tcBorders>
            <w:shd w:val="clear" w:color="FFFFFF" w:fill="FFFFFF"/>
            <w:vAlign w:val="center"/>
            <w:hideMark/>
          </w:tcPr>
          <w:p w14:paraId="3D295D47"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5517</w:t>
            </w:r>
          </w:p>
        </w:tc>
        <w:tc>
          <w:tcPr>
            <w:tcW w:w="416" w:type="pct"/>
            <w:tcBorders>
              <w:top w:val="dotted" w:sz="4" w:space="0" w:color="778899"/>
              <w:left w:val="nil"/>
              <w:bottom w:val="dotted" w:sz="4" w:space="0" w:color="778899"/>
              <w:right w:val="single" w:sz="4" w:space="0" w:color="778899"/>
            </w:tcBorders>
            <w:shd w:val="clear" w:color="FFFFFF" w:fill="FFFFFF"/>
            <w:vAlign w:val="center"/>
            <w:hideMark/>
          </w:tcPr>
          <w:p w14:paraId="76EC413C"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5560</w:t>
            </w:r>
          </w:p>
        </w:tc>
        <w:tc>
          <w:tcPr>
            <w:tcW w:w="416" w:type="pct"/>
            <w:tcBorders>
              <w:top w:val="dotted" w:sz="4" w:space="0" w:color="778899"/>
              <w:left w:val="nil"/>
              <w:bottom w:val="dotted" w:sz="4" w:space="0" w:color="778899"/>
              <w:right w:val="single" w:sz="4" w:space="0" w:color="778899"/>
            </w:tcBorders>
            <w:shd w:val="clear" w:color="FFFFFF" w:fill="FFFFFF"/>
            <w:vAlign w:val="center"/>
            <w:hideMark/>
          </w:tcPr>
          <w:p w14:paraId="608F8FD5"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5603</w:t>
            </w:r>
          </w:p>
        </w:tc>
      </w:tr>
      <w:tr w:rsidR="006E570B" w:rsidRPr="006E570B" w14:paraId="1C356852" w14:textId="77777777" w:rsidTr="006E570B">
        <w:tc>
          <w:tcPr>
            <w:tcW w:w="5000" w:type="pct"/>
            <w:gridSpan w:val="11"/>
            <w:tcBorders>
              <w:top w:val="single" w:sz="4" w:space="0" w:color="000000"/>
              <w:left w:val="single" w:sz="8" w:space="0" w:color="000000"/>
              <w:bottom w:val="single" w:sz="8" w:space="0" w:color="000000"/>
              <w:right w:val="single" w:sz="8" w:space="0" w:color="000000"/>
            </w:tcBorders>
            <w:shd w:val="clear" w:color="auto" w:fill="auto"/>
            <w:vAlign w:val="center"/>
            <w:hideMark/>
          </w:tcPr>
          <w:p w14:paraId="220E5DE9" w14:textId="77777777" w:rsidR="006E570B" w:rsidRPr="006E570B" w:rsidRDefault="006E570B" w:rsidP="006E570B">
            <w:pPr>
              <w:spacing w:after="0" w:line="240" w:lineRule="auto"/>
              <w:jc w:val="center"/>
              <w:rPr>
                <w:rFonts w:ascii="Arial" w:eastAsia="Times New Roman" w:hAnsi="Arial" w:cs="Arial"/>
                <w:b/>
                <w:bCs/>
                <w:sz w:val="18"/>
                <w:szCs w:val="18"/>
                <w:lang w:eastAsia="pl-PL"/>
              </w:rPr>
            </w:pPr>
            <w:r w:rsidRPr="006E570B">
              <w:rPr>
                <w:rFonts w:ascii="Arial" w:eastAsia="Times New Roman" w:hAnsi="Arial" w:cs="Arial"/>
                <w:b/>
                <w:bCs/>
                <w:sz w:val="18"/>
                <w:szCs w:val="18"/>
                <w:lang w:eastAsia="pl-PL"/>
              </w:rPr>
              <w:t>Przeciętna powierzchnia użytkowa:</w:t>
            </w:r>
          </w:p>
        </w:tc>
      </w:tr>
      <w:tr w:rsidR="006E570B" w:rsidRPr="006E570B" w14:paraId="3CFAA5CF" w14:textId="77777777" w:rsidTr="006E570B">
        <w:tc>
          <w:tcPr>
            <w:tcW w:w="841" w:type="pct"/>
            <w:tcBorders>
              <w:top w:val="nil"/>
              <w:left w:val="single" w:sz="8" w:space="0" w:color="000000"/>
              <w:bottom w:val="single" w:sz="4" w:space="0" w:color="000000"/>
              <w:right w:val="single" w:sz="4" w:space="0" w:color="000000"/>
            </w:tcBorders>
            <w:shd w:val="clear" w:color="auto" w:fill="auto"/>
            <w:vAlign w:val="center"/>
            <w:hideMark/>
          </w:tcPr>
          <w:p w14:paraId="47EFDFDD" w14:textId="77777777" w:rsidR="006E570B" w:rsidRPr="006E570B" w:rsidRDefault="006E570B" w:rsidP="006E570B">
            <w:pPr>
              <w:spacing w:after="0" w:line="240" w:lineRule="auto"/>
              <w:rPr>
                <w:rFonts w:ascii="Arial" w:eastAsia="Times New Roman" w:hAnsi="Arial" w:cs="Arial"/>
                <w:sz w:val="18"/>
                <w:szCs w:val="18"/>
                <w:lang w:eastAsia="pl-PL"/>
              </w:rPr>
            </w:pPr>
            <w:r w:rsidRPr="006E570B">
              <w:rPr>
                <w:rFonts w:ascii="Arial" w:eastAsia="Times New Roman" w:hAnsi="Arial" w:cs="Arial"/>
                <w:sz w:val="18"/>
                <w:szCs w:val="18"/>
                <w:lang w:eastAsia="pl-PL"/>
              </w:rPr>
              <w:t>1 mieszkania</w:t>
            </w:r>
          </w:p>
        </w:tc>
        <w:tc>
          <w:tcPr>
            <w:tcW w:w="416" w:type="pct"/>
            <w:tcBorders>
              <w:top w:val="nil"/>
              <w:left w:val="nil"/>
              <w:bottom w:val="single" w:sz="4" w:space="0" w:color="000000"/>
              <w:right w:val="single" w:sz="4" w:space="0" w:color="000000"/>
            </w:tcBorders>
            <w:shd w:val="clear" w:color="auto" w:fill="auto"/>
            <w:vAlign w:val="center"/>
            <w:hideMark/>
          </w:tcPr>
          <w:p w14:paraId="586C0577"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m</w:t>
            </w:r>
            <w:r w:rsidRPr="006E570B">
              <w:rPr>
                <w:rFonts w:ascii="Arial" w:eastAsia="Times New Roman" w:hAnsi="Arial" w:cs="Arial"/>
                <w:sz w:val="18"/>
                <w:szCs w:val="18"/>
                <w:vertAlign w:val="superscript"/>
                <w:lang w:eastAsia="pl-PL"/>
              </w:rPr>
              <w:t>2</w:t>
            </w:r>
          </w:p>
        </w:tc>
        <w:tc>
          <w:tcPr>
            <w:tcW w:w="416" w:type="pct"/>
            <w:tcBorders>
              <w:top w:val="nil"/>
              <w:left w:val="nil"/>
              <w:bottom w:val="single" w:sz="4" w:space="0" w:color="000000"/>
              <w:right w:val="single" w:sz="4" w:space="0" w:color="000000"/>
            </w:tcBorders>
            <w:shd w:val="clear" w:color="FFFFFF" w:fill="FFFFFF"/>
            <w:vAlign w:val="center"/>
            <w:hideMark/>
          </w:tcPr>
          <w:p w14:paraId="431A7A73"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86,1</w:t>
            </w:r>
          </w:p>
        </w:tc>
        <w:tc>
          <w:tcPr>
            <w:tcW w:w="416" w:type="pct"/>
            <w:tcBorders>
              <w:top w:val="nil"/>
              <w:left w:val="nil"/>
              <w:bottom w:val="single" w:sz="4" w:space="0" w:color="000000"/>
              <w:right w:val="single" w:sz="4" w:space="0" w:color="000000"/>
            </w:tcBorders>
            <w:shd w:val="clear" w:color="FFFFFF" w:fill="FFFFFF"/>
            <w:vAlign w:val="center"/>
            <w:hideMark/>
          </w:tcPr>
          <w:p w14:paraId="69D86DE8"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86,5</w:t>
            </w:r>
          </w:p>
        </w:tc>
        <w:tc>
          <w:tcPr>
            <w:tcW w:w="416" w:type="pct"/>
            <w:tcBorders>
              <w:top w:val="nil"/>
              <w:left w:val="nil"/>
              <w:bottom w:val="single" w:sz="4" w:space="0" w:color="000000"/>
              <w:right w:val="single" w:sz="4" w:space="0" w:color="000000"/>
            </w:tcBorders>
            <w:shd w:val="clear" w:color="FFFFFF" w:fill="FFFFFF"/>
            <w:vAlign w:val="center"/>
            <w:hideMark/>
          </w:tcPr>
          <w:p w14:paraId="2EFD5F35"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87,0</w:t>
            </w:r>
          </w:p>
        </w:tc>
        <w:tc>
          <w:tcPr>
            <w:tcW w:w="416" w:type="pct"/>
            <w:tcBorders>
              <w:top w:val="nil"/>
              <w:left w:val="nil"/>
              <w:bottom w:val="single" w:sz="4" w:space="0" w:color="000000"/>
              <w:right w:val="single" w:sz="4" w:space="0" w:color="000000"/>
            </w:tcBorders>
            <w:shd w:val="clear" w:color="FFFFFF" w:fill="FFFFFF"/>
            <w:vAlign w:val="center"/>
            <w:hideMark/>
          </w:tcPr>
          <w:p w14:paraId="493A4CBE"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87,5</w:t>
            </w:r>
          </w:p>
        </w:tc>
        <w:tc>
          <w:tcPr>
            <w:tcW w:w="416" w:type="pct"/>
            <w:tcBorders>
              <w:top w:val="nil"/>
              <w:left w:val="nil"/>
              <w:bottom w:val="single" w:sz="4" w:space="0" w:color="000000"/>
              <w:right w:val="single" w:sz="4" w:space="0" w:color="000000"/>
            </w:tcBorders>
            <w:shd w:val="clear" w:color="FFFFFF" w:fill="FFFFFF"/>
            <w:vAlign w:val="center"/>
            <w:hideMark/>
          </w:tcPr>
          <w:p w14:paraId="5C9F02B8"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88,0</w:t>
            </w:r>
          </w:p>
        </w:tc>
        <w:tc>
          <w:tcPr>
            <w:tcW w:w="416" w:type="pct"/>
            <w:tcBorders>
              <w:top w:val="nil"/>
              <w:left w:val="nil"/>
              <w:bottom w:val="single" w:sz="4" w:space="0" w:color="000000"/>
              <w:right w:val="single" w:sz="4" w:space="0" w:color="000000"/>
            </w:tcBorders>
            <w:shd w:val="clear" w:color="FFFFFF" w:fill="FFFFFF"/>
            <w:vAlign w:val="center"/>
            <w:hideMark/>
          </w:tcPr>
          <w:p w14:paraId="5B3823AF"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88,5</w:t>
            </w:r>
          </w:p>
        </w:tc>
        <w:tc>
          <w:tcPr>
            <w:tcW w:w="416" w:type="pct"/>
            <w:tcBorders>
              <w:top w:val="nil"/>
              <w:left w:val="nil"/>
              <w:bottom w:val="single" w:sz="4" w:space="0" w:color="000000"/>
              <w:right w:val="single" w:sz="4" w:space="0" w:color="000000"/>
            </w:tcBorders>
            <w:shd w:val="clear" w:color="FFFFFF" w:fill="FFFFFF"/>
            <w:vAlign w:val="center"/>
            <w:hideMark/>
          </w:tcPr>
          <w:p w14:paraId="13BDDE6C"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88,9</w:t>
            </w:r>
          </w:p>
        </w:tc>
        <w:tc>
          <w:tcPr>
            <w:tcW w:w="416" w:type="pct"/>
            <w:tcBorders>
              <w:top w:val="nil"/>
              <w:left w:val="nil"/>
              <w:bottom w:val="single" w:sz="4" w:space="0" w:color="000000"/>
              <w:right w:val="single" w:sz="4" w:space="0" w:color="000000"/>
            </w:tcBorders>
            <w:shd w:val="clear" w:color="FFFFFF" w:fill="FFFFFF"/>
            <w:vAlign w:val="center"/>
            <w:hideMark/>
          </w:tcPr>
          <w:p w14:paraId="760A93A6"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89,4</w:t>
            </w:r>
          </w:p>
        </w:tc>
        <w:tc>
          <w:tcPr>
            <w:tcW w:w="416" w:type="pct"/>
            <w:tcBorders>
              <w:top w:val="nil"/>
              <w:left w:val="nil"/>
              <w:bottom w:val="single" w:sz="4" w:space="0" w:color="000000"/>
              <w:right w:val="single" w:sz="8" w:space="0" w:color="000000"/>
            </w:tcBorders>
            <w:shd w:val="clear" w:color="FFFFFF" w:fill="FFFFFF"/>
            <w:vAlign w:val="center"/>
            <w:hideMark/>
          </w:tcPr>
          <w:p w14:paraId="0ECF2CE9"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89,7</w:t>
            </w:r>
          </w:p>
        </w:tc>
      </w:tr>
      <w:tr w:rsidR="006E570B" w:rsidRPr="006E570B" w14:paraId="6AD19032" w14:textId="77777777" w:rsidTr="006E570B">
        <w:tc>
          <w:tcPr>
            <w:tcW w:w="841" w:type="pct"/>
            <w:tcBorders>
              <w:top w:val="nil"/>
              <w:left w:val="single" w:sz="8" w:space="0" w:color="000000"/>
              <w:bottom w:val="single" w:sz="8" w:space="0" w:color="000000"/>
              <w:right w:val="single" w:sz="4" w:space="0" w:color="000000"/>
            </w:tcBorders>
            <w:shd w:val="clear" w:color="auto" w:fill="auto"/>
            <w:vAlign w:val="center"/>
            <w:hideMark/>
          </w:tcPr>
          <w:p w14:paraId="76B7D4C1" w14:textId="77777777" w:rsidR="006E570B" w:rsidRPr="006E570B" w:rsidRDefault="006E570B" w:rsidP="006E570B">
            <w:pPr>
              <w:spacing w:after="0" w:line="240" w:lineRule="auto"/>
              <w:rPr>
                <w:rFonts w:ascii="Arial" w:eastAsia="Times New Roman" w:hAnsi="Arial" w:cs="Arial"/>
                <w:sz w:val="18"/>
                <w:szCs w:val="18"/>
                <w:lang w:eastAsia="pl-PL"/>
              </w:rPr>
            </w:pPr>
            <w:r w:rsidRPr="006E570B">
              <w:rPr>
                <w:rFonts w:ascii="Arial" w:eastAsia="Times New Roman" w:hAnsi="Arial" w:cs="Arial"/>
                <w:sz w:val="18"/>
                <w:szCs w:val="18"/>
                <w:lang w:eastAsia="pl-PL"/>
              </w:rPr>
              <w:t>na 1 osobę</w:t>
            </w:r>
          </w:p>
        </w:tc>
        <w:tc>
          <w:tcPr>
            <w:tcW w:w="416" w:type="pct"/>
            <w:tcBorders>
              <w:top w:val="nil"/>
              <w:left w:val="nil"/>
              <w:bottom w:val="single" w:sz="8" w:space="0" w:color="000000"/>
              <w:right w:val="single" w:sz="4" w:space="0" w:color="000000"/>
            </w:tcBorders>
            <w:shd w:val="clear" w:color="auto" w:fill="auto"/>
            <w:vAlign w:val="center"/>
            <w:hideMark/>
          </w:tcPr>
          <w:p w14:paraId="0569F929"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m</w:t>
            </w:r>
            <w:r w:rsidRPr="006E570B">
              <w:rPr>
                <w:rFonts w:ascii="Arial" w:eastAsia="Times New Roman" w:hAnsi="Arial" w:cs="Arial"/>
                <w:sz w:val="18"/>
                <w:szCs w:val="18"/>
                <w:vertAlign w:val="superscript"/>
                <w:lang w:eastAsia="pl-PL"/>
              </w:rPr>
              <w:t>2</w:t>
            </w:r>
          </w:p>
        </w:tc>
        <w:tc>
          <w:tcPr>
            <w:tcW w:w="416" w:type="pct"/>
            <w:tcBorders>
              <w:top w:val="nil"/>
              <w:left w:val="nil"/>
              <w:bottom w:val="single" w:sz="8" w:space="0" w:color="000000"/>
              <w:right w:val="single" w:sz="4" w:space="0" w:color="000000"/>
            </w:tcBorders>
            <w:shd w:val="clear" w:color="FFFFFF" w:fill="FFFFFF"/>
            <w:vAlign w:val="center"/>
            <w:hideMark/>
          </w:tcPr>
          <w:p w14:paraId="4D8855E9"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27,5</w:t>
            </w:r>
          </w:p>
        </w:tc>
        <w:tc>
          <w:tcPr>
            <w:tcW w:w="416" w:type="pct"/>
            <w:tcBorders>
              <w:top w:val="nil"/>
              <w:left w:val="nil"/>
              <w:bottom w:val="single" w:sz="8" w:space="0" w:color="000000"/>
              <w:right w:val="single" w:sz="4" w:space="0" w:color="000000"/>
            </w:tcBorders>
            <w:shd w:val="clear" w:color="FFFFFF" w:fill="FFFFFF"/>
            <w:vAlign w:val="center"/>
            <w:hideMark/>
          </w:tcPr>
          <w:p w14:paraId="0254B872"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27,8</w:t>
            </w:r>
          </w:p>
        </w:tc>
        <w:tc>
          <w:tcPr>
            <w:tcW w:w="416" w:type="pct"/>
            <w:tcBorders>
              <w:top w:val="nil"/>
              <w:left w:val="nil"/>
              <w:bottom w:val="single" w:sz="8" w:space="0" w:color="000000"/>
              <w:right w:val="single" w:sz="4" w:space="0" w:color="000000"/>
            </w:tcBorders>
            <w:shd w:val="clear" w:color="FFFFFF" w:fill="FFFFFF"/>
            <w:vAlign w:val="center"/>
            <w:hideMark/>
          </w:tcPr>
          <w:p w14:paraId="07349701"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28,3</w:t>
            </w:r>
          </w:p>
        </w:tc>
        <w:tc>
          <w:tcPr>
            <w:tcW w:w="416" w:type="pct"/>
            <w:tcBorders>
              <w:top w:val="nil"/>
              <w:left w:val="nil"/>
              <w:bottom w:val="single" w:sz="8" w:space="0" w:color="000000"/>
              <w:right w:val="single" w:sz="4" w:space="0" w:color="000000"/>
            </w:tcBorders>
            <w:shd w:val="clear" w:color="FFFFFF" w:fill="FFFFFF"/>
            <w:vAlign w:val="center"/>
            <w:hideMark/>
          </w:tcPr>
          <w:p w14:paraId="0791AD94"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28,7</w:t>
            </w:r>
          </w:p>
        </w:tc>
        <w:tc>
          <w:tcPr>
            <w:tcW w:w="416" w:type="pct"/>
            <w:tcBorders>
              <w:top w:val="nil"/>
              <w:left w:val="nil"/>
              <w:bottom w:val="single" w:sz="8" w:space="0" w:color="000000"/>
              <w:right w:val="single" w:sz="4" w:space="0" w:color="000000"/>
            </w:tcBorders>
            <w:shd w:val="clear" w:color="FFFFFF" w:fill="FFFFFF"/>
            <w:vAlign w:val="center"/>
            <w:hideMark/>
          </w:tcPr>
          <w:p w14:paraId="7ABCB150"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29,3</w:t>
            </w:r>
          </w:p>
        </w:tc>
        <w:tc>
          <w:tcPr>
            <w:tcW w:w="416" w:type="pct"/>
            <w:tcBorders>
              <w:top w:val="nil"/>
              <w:left w:val="nil"/>
              <w:bottom w:val="single" w:sz="8" w:space="0" w:color="000000"/>
              <w:right w:val="single" w:sz="4" w:space="0" w:color="000000"/>
            </w:tcBorders>
            <w:shd w:val="clear" w:color="FFFFFF" w:fill="FFFFFF"/>
            <w:vAlign w:val="center"/>
            <w:hideMark/>
          </w:tcPr>
          <w:p w14:paraId="33EB419A"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29,8</w:t>
            </w:r>
          </w:p>
        </w:tc>
        <w:tc>
          <w:tcPr>
            <w:tcW w:w="416" w:type="pct"/>
            <w:tcBorders>
              <w:top w:val="nil"/>
              <w:left w:val="nil"/>
              <w:bottom w:val="single" w:sz="8" w:space="0" w:color="000000"/>
              <w:right w:val="single" w:sz="4" w:space="0" w:color="000000"/>
            </w:tcBorders>
            <w:shd w:val="clear" w:color="FFFFFF" w:fill="FFFFFF"/>
            <w:vAlign w:val="center"/>
            <w:hideMark/>
          </w:tcPr>
          <w:p w14:paraId="63408756"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30,1</w:t>
            </w:r>
          </w:p>
        </w:tc>
        <w:tc>
          <w:tcPr>
            <w:tcW w:w="416" w:type="pct"/>
            <w:tcBorders>
              <w:top w:val="nil"/>
              <w:left w:val="nil"/>
              <w:bottom w:val="single" w:sz="8" w:space="0" w:color="000000"/>
              <w:right w:val="single" w:sz="4" w:space="0" w:color="000000"/>
            </w:tcBorders>
            <w:shd w:val="clear" w:color="FFFFFF" w:fill="FFFFFF"/>
            <w:vAlign w:val="center"/>
            <w:hideMark/>
          </w:tcPr>
          <w:p w14:paraId="3D94D8A4"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30,4</w:t>
            </w:r>
          </w:p>
        </w:tc>
        <w:tc>
          <w:tcPr>
            <w:tcW w:w="416" w:type="pct"/>
            <w:tcBorders>
              <w:top w:val="nil"/>
              <w:left w:val="nil"/>
              <w:bottom w:val="single" w:sz="8" w:space="0" w:color="000000"/>
              <w:right w:val="single" w:sz="8" w:space="0" w:color="000000"/>
            </w:tcBorders>
            <w:shd w:val="clear" w:color="FFFFFF" w:fill="FFFFFF"/>
            <w:vAlign w:val="center"/>
            <w:hideMark/>
          </w:tcPr>
          <w:p w14:paraId="1247E2B9"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30,8</w:t>
            </w:r>
          </w:p>
        </w:tc>
      </w:tr>
      <w:tr w:rsidR="006E570B" w:rsidRPr="006E570B" w14:paraId="01460778" w14:textId="77777777" w:rsidTr="006E570B">
        <w:tc>
          <w:tcPr>
            <w:tcW w:w="5000" w:type="pct"/>
            <w:gridSpan w:val="11"/>
            <w:tcBorders>
              <w:top w:val="single" w:sz="8" w:space="0" w:color="000000"/>
              <w:left w:val="single" w:sz="8" w:space="0" w:color="000000"/>
              <w:bottom w:val="single" w:sz="4" w:space="0" w:color="000000"/>
              <w:right w:val="single" w:sz="8" w:space="0" w:color="000000"/>
            </w:tcBorders>
            <w:shd w:val="clear" w:color="auto" w:fill="auto"/>
            <w:vAlign w:val="center"/>
            <w:hideMark/>
          </w:tcPr>
          <w:p w14:paraId="0495C8D3" w14:textId="77777777" w:rsidR="006E570B" w:rsidRPr="006E570B" w:rsidRDefault="006E570B" w:rsidP="006E570B">
            <w:pPr>
              <w:spacing w:after="0" w:line="240" w:lineRule="auto"/>
              <w:jc w:val="center"/>
              <w:rPr>
                <w:rFonts w:ascii="Arial" w:eastAsia="Times New Roman" w:hAnsi="Arial" w:cs="Arial"/>
                <w:b/>
                <w:bCs/>
                <w:sz w:val="18"/>
                <w:szCs w:val="18"/>
                <w:lang w:eastAsia="pl-PL"/>
              </w:rPr>
            </w:pPr>
            <w:r w:rsidRPr="006E570B">
              <w:rPr>
                <w:rFonts w:ascii="Arial" w:eastAsia="Times New Roman" w:hAnsi="Arial" w:cs="Arial"/>
                <w:b/>
                <w:bCs/>
                <w:sz w:val="18"/>
                <w:szCs w:val="18"/>
                <w:lang w:eastAsia="pl-PL"/>
              </w:rPr>
              <w:t>Mieszkania wyposażone w urządzenia techniczno-sanitarne:</w:t>
            </w:r>
          </w:p>
        </w:tc>
      </w:tr>
      <w:tr w:rsidR="006E570B" w:rsidRPr="006E570B" w14:paraId="337604B3" w14:textId="77777777" w:rsidTr="006E570B">
        <w:tc>
          <w:tcPr>
            <w:tcW w:w="841" w:type="pct"/>
            <w:tcBorders>
              <w:top w:val="nil"/>
              <w:left w:val="single" w:sz="4" w:space="0" w:color="000000"/>
              <w:bottom w:val="single" w:sz="4" w:space="0" w:color="000000"/>
              <w:right w:val="single" w:sz="4" w:space="0" w:color="000000"/>
            </w:tcBorders>
            <w:shd w:val="clear" w:color="FFFFFF" w:fill="FFFFFF"/>
            <w:vAlign w:val="center"/>
            <w:hideMark/>
          </w:tcPr>
          <w:p w14:paraId="76993EA3" w14:textId="77777777" w:rsidR="006E570B" w:rsidRPr="006E570B" w:rsidRDefault="006E570B" w:rsidP="006E570B">
            <w:pPr>
              <w:spacing w:after="0" w:line="240" w:lineRule="auto"/>
              <w:rPr>
                <w:rFonts w:ascii="Arial" w:eastAsia="Times New Roman" w:hAnsi="Arial" w:cs="Arial"/>
                <w:sz w:val="18"/>
                <w:szCs w:val="18"/>
                <w:lang w:eastAsia="pl-PL"/>
              </w:rPr>
            </w:pPr>
            <w:r w:rsidRPr="006E570B">
              <w:rPr>
                <w:rFonts w:ascii="Arial" w:eastAsia="Times New Roman" w:hAnsi="Arial" w:cs="Arial"/>
                <w:sz w:val="18"/>
                <w:szCs w:val="18"/>
                <w:lang w:eastAsia="pl-PL"/>
              </w:rPr>
              <w:t>wodociąg</w:t>
            </w:r>
          </w:p>
        </w:tc>
        <w:tc>
          <w:tcPr>
            <w:tcW w:w="416" w:type="pct"/>
            <w:tcBorders>
              <w:top w:val="nil"/>
              <w:left w:val="nil"/>
              <w:bottom w:val="single" w:sz="4" w:space="0" w:color="000000"/>
              <w:right w:val="single" w:sz="4" w:space="0" w:color="000000"/>
            </w:tcBorders>
            <w:shd w:val="clear" w:color="auto" w:fill="auto"/>
            <w:vAlign w:val="center"/>
            <w:hideMark/>
          </w:tcPr>
          <w:p w14:paraId="7004EE52"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mieszk.</w:t>
            </w:r>
          </w:p>
        </w:tc>
        <w:tc>
          <w:tcPr>
            <w:tcW w:w="416" w:type="pct"/>
            <w:tcBorders>
              <w:top w:val="nil"/>
              <w:left w:val="nil"/>
              <w:bottom w:val="single" w:sz="4" w:space="0" w:color="000000"/>
              <w:right w:val="single" w:sz="4" w:space="0" w:color="000000"/>
            </w:tcBorders>
            <w:shd w:val="clear" w:color="FFFFFF" w:fill="FFFFFF"/>
            <w:vAlign w:val="center"/>
            <w:hideMark/>
          </w:tcPr>
          <w:p w14:paraId="0837B5F4"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4761</w:t>
            </w:r>
          </w:p>
        </w:tc>
        <w:tc>
          <w:tcPr>
            <w:tcW w:w="416" w:type="pct"/>
            <w:tcBorders>
              <w:top w:val="nil"/>
              <w:left w:val="nil"/>
              <w:bottom w:val="single" w:sz="4" w:space="0" w:color="000000"/>
              <w:right w:val="single" w:sz="4" w:space="0" w:color="000000"/>
            </w:tcBorders>
            <w:shd w:val="clear" w:color="FFFFFF" w:fill="FFFFFF"/>
            <w:vAlign w:val="center"/>
            <w:hideMark/>
          </w:tcPr>
          <w:p w14:paraId="5C4C1659"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4814</w:t>
            </w:r>
          </w:p>
        </w:tc>
        <w:tc>
          <w:tcPr>
            <w:tcW w:w="416" w:type="pct"/>
            <w:tcBorders>
              <w:top w:val="nil"/>
              <w:left w:val="nil"/>
              <w:bottom w:val="single" w:sz="4" w:space="0" w:color="000000"/>
              <w:right w:val="single" w:sz="4" w:space="0" w:color="000000"/>
            </w:tcBorders>
            <w:shd w:val="clear" w:color="FFFFFF" w:fill="FFFFFF"/>
            <w:vAlign w:val="center"/>
            <w:hideMark/>
          </w:tcPr>
          <w:p w14:paraId="6E0243D3"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4872</w:t>
            </w:r>
          </w:p>
        </w:tc>
        <w:tc>
          <w:tcPr>
            <w:tcW w:w="416" w:type="pct"/>
            <w:tcBorders>
              <w:top w:val="nil"/>
              <w:left w:val="nil"/>
              <w:bottom w:val="single" w:sz="4" w:space="0" w:color="000000"/>
              <w:right w:val="single" w:sz="4" w:space="0" w:color="000000"/>
            </w:tcBorders>
            <w:shd w:val="clear" w:color="FFFFFF" w:fill="FFFFFF"/>
            <w:vAlign w:val="center"/>
            <w:hideMark/>
          </w:tcPr>
          <w:p w14:paraId="67F0DA47"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4926</w:t>
            </w:r>
          </w:p>
        </w:tc>
        <w:tc>
          <w:tcPr>
            <w:tcW w:w="416" w:type="pct"/>
            <w:tcBorders>
              <w:top w:val="nil"/>
              <w:left w:val="nil"/>
              <w:bottom w:val="single" w:sz="4" w:space="0" w:color="000000"/>
              <w:right w:val="single" w:sz="4" w:space="0" w:color="000000"/>
            </w:tcBorders>
            <w:shd w:val="clear" w:color="FFFFFF" w:fill="FFFFFF"/>
            <w:vAlign w:val="center"/>
            <w:hideMark/>
          </w:tcPr>
          <w:p w14:paraId="1DF2D3E6"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4991</w:t>
            </w:r>
          </w:p>
        </w:tc>
        <w:tc>
          <w:tcPr>
            <w:tcW w:w="416" w:type="pct"/>
            <w:tcBorders>
              <w:top w:val="nil"/>
              <w:left w:val="nil"/>
              <w:bottom w:val="single" w:sz="4" w:space="0" w:color="000000"/>
              <w:right w:val="single" w:sz="4" w:space="0" w:color="000000"/>
            </w:tcBorders>
            <w:shd w:val="clear" w:color="FFFFFF" w:fill="FFFFFF"/>
            <w:vAlign w:val="center"/>
            <w:hideMark/>
          </w:tcPr>
          <w:p w14:paraId="07B7ECEF"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5051</w:t>
            </w:r>
          </w:p>
        </w:tc>
        <w:tc>
          <w:tcPr>
            <w:tcW w:w="416" w:type="pct"/>
            <w:tcBorders>
              <w:top w:val="nil"/>
              <w:left w:val="nil"/>
              <w:bottom w:val="single" w:sz="4" w:space="0" w:color="000000"/>
              <w:right w:val="single" w:sz="4" w:space="0" w:color="000000"/>
            </w:tcBorders>
            <w:shd w:val="clear" w:color="FFFFFF" w:fill="FFFFFF"/>
            <w:vAlign w:val="center"/>
            <w:hideMark/>
          </w:tcPr>
          <w:p w14:paraId="36094027"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5101</w:t>
            </w:r>
          </w:p>
        </w:tc>
        <w:tc>
          <w:tcPr>
            <w:tcW w:w="416" w:type="pct"/>
            <w:tcBorders>
              <w:top w:val="nil"/>
              <w:left w:val="nil"/>
              <w:bottom w:val="single" w:sz="4" w:space="0" w:color="000000"/>
              <w:right w:val="single" w:sz="4" w:space="0" w:color="000000"/>
            </w:tcBorders>
            <w:shd w:val="clear" w:color="FFFFFF" w:fill="FFFFFF"/>
            <w:vAlign w:val="center"/>
            <w:hideMark/>
          </w:tcPr>
          <w:p w14:paraId="1BEEDBE8"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5144</w:t>
            </w:r>
          </w:p>
        </w:tc>
        <w:tc>
          <w:tcPr>
            <w:tcW w:w="416" w:type="pct"/>
            <w:tcBorders>
              <w:top w:val="nil"/>
              <w:left w:val="nil"/>
              <w:bottom w:val="single" w:sz="4" w:space="0" w:color="000000"/>
              <w:right w:val="single" w:sz="4" w:space="0" w:color="000000"/>
            </w:tcBorders>
            <w:shd w:val="clear" w:color="FFFFFF" w:fill="FFFFFF"/>
            <w:vAlign w:val="center"/>
            <w:hideMark/>
          </w:tcPr>
          <w:p w14:paraId="35770E8D"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5187</w:t>
            </w:r>
          </w:p>
        </w:tc>
      </w:tr>
      <w:tr w:rsidR="006E570B" w:rsidRPr="006E570B" w14:paraId="5DDDD19D" w14:textId="77777777" w:rsidTr="006E570B">
        <w:tc>
          <w:tcPr>
            <w:tcW w:w="841" w:type="pct"/>
            <w:tcBorders>
              <w:top w:val="nil"/>
              <w:left w:val="single" w:sz="4" w:space="0" w:color="000000"/>
              <w:bottom w:val="single" w:sz="4" w:space="0" w:color="000000"/>
              <w:right w:val="single" w:sz="4" w:space="0" w:color="000000"/>
            </w:tcBorders>
            <w:shd w:val="clear" w:color="FFFFFF" w:fill="FFFFFF"/>
            <w:vAlign w:val="center"/>
            <w:hideMark/>
          </w:tcPr>
          <w:p w14:paraId="519F19D3" w14:textId="77777777" w:rsidR="006E570B" w:rsidRPr="006E570B" w:rsidRDefault="006E570B" w:rsidP="006E570B">
            <w:pPr>
              <w:spacing w:after="0" w:line="240" w:lineRule="auto"/>
              <w:rPr>
                <w:rFonts w:ascii="Arial" w:eastAsia="Times New Roman" w:hAnsi="Arial" w:cs="Arial"/>
                <w:sz w:val="18"/>
                <w:szCs w:val="18"/>
                <w:lang w:eastAsia="pl-PL"/>
              </w:rPr>
            </w:pPr>
            <w:r w:rsidRPr="006E570B">
              <w:rPr>
                <w:rFonts w:ascii="Arial" w:eastAsia="Times New Roman" w:hAnsi="Arial" w:cs="Arial"/>
                <w:sz w:val="18"/>
                <w:szCs w:val="18"/>
                <w:lang w:eastAsia="pl-PL"/>
              </w:rPr>
              <w:lastRenderedPageBreak/>
              <w:t>ustęp spłukiwany</w:t>
            </w:r>
          </w:p>
        </w:tc>
        <w:tc>
          <w:tcPr>
            <w:tcW w:w="416" w:type="pct"/>
            <w:tcBorders>
              <w:top w:val="nil"/>
              <w:left w:val="nil"/>
              <w:bottom w:val="single" w:sz="4" w:space="0" w:color="000000"/>
              <w:right w:val="single" w:sz="4" w:space="0" w:color="000000"/>
            </w:tcBorders>
            <w:shd w:val="clear" w:color="auto" w:fill="auto"/>
            <w:vAlign w:val="center"/>
            <w:hideMark/>
          </w:tcPr>
          <w:p w14:paraId="5FAE827A"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mieszk.</w:t>
            </w:r>
          </w:p>
        </w:tc>
        <w:tc>
          <w:tcPr>
            <w:tcW w:w="416" w:type="pct"/>
            <w:tcBorders>
              <w:top w:val="nil"/>
              <w:left w:val="nil"/>
              <w:bottom w:val="single" w:sz="4" w:space="0" w:color="000000"/>
              <w:right w:val="single" w:sz="4" w:space="0" w:color="000000"/>
            </w:tcBorders>
            <w:shd w:val="clear" w:color="FFFFFF" w:fill="FFFFFF"/>
            <w:vAlign w:val="center"/>
            <w:hideMark/>
          </w:tcPr>
          <w:p w14:paraId="44D05F75"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4406</w:t>
            </w:r>
          </w:p>
        </w:tc>
        <w:tc>
          <w:tcPr>
            <w:tcW w:w="416" w:type="pct"/>
            <w:tcBorders>
              <w:top w:val="nil"/>
              <w:left w:val="nil"/>
              <w:bottom w:val="single" w:sz="4" w:space="0" w:color="000000"/>
              <w:right w:val="single" w:sz="4" w:space="0" w:color="000000"/>
            </w:tcBorders>
            <w:shd w:val="clear" w:color="FFFFFF" w:fill="FFFFFF"/>
            <w:vAlign w:val="center"/>
            <w:hideMark/>
          </w:tcPr>
          <w:p w14:paraId="08EADCE1"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4459</w:t>
            </w:r>
          </w:p>
        </w:tc>
        <w:tc>
          <w:tcPr>
            <w:tcW w:w="416" w:type="pct"/>
            <w:tcBorders>
              <w:top w:val="nil"/>
              <w:left w:val="nil"/>
              <w:bottom w:val="single" w:sz="4" w:space="0" w:color="000000"/>
              <w:right w:val="single" w:sz="4" w:space="0" w:color="000000"/>
            </w:tcBorders>
            <w:shd w:val="clear" w:color="FFFFFF" w:fill="FFFFFF"/>
            <w:vAlign w:val="center"/>
            <w:hideMark/>
          </w:tcPr>
          <w:p w14:paraId="35286141"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4517</w:t>
            </w:r>
          </w:p>
        </w:tc>
        <w:tc>
          <w:tcPr>
            <w:tcW w:w="416" w:type="pct"/>
            <w:tcBorders>
              <w:top w:val="nil"/>
              <w:left w:val="nil"/>
              <w:bottom w:val="single" w:sz="4" w:space="0" w:color="000000"/>
              <w:right w:val="single" w:sz="4" w:space="0" w:color="000000"/>
            </w:tcBorders>
            <w:shd w:val="clear" w:color="FFFFFF" w:fill="FFFFFF"/>
            <w:vAlign w:val="center"/>
            <w:hideMark/>
          </w:tcPr>
          <w:p w14:paraId="6927D952"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4571</w:t>
            </w:r>
          </w:p>
        </w:tc>
        <w:tc>
          <w:tcPr>
            <w:tcW w:w="416" w:type="pct"/>
            <w:tcBorders>
              <w:top w:val="nil"/>
              <w:left w:val="nil"/>
              <w:bottom w:val="single" w:sz="4" w:space="0" w:color="000000"/>
              <w:right w:val="single" w:sz="4" w:space="0" w:color="000000"/>
            </w:tcBorders>
            <w:shd w:val="clear" w:color="FFFFFF" w:fill="FFFFFF"/>
            <w:vAlign w:val="center"/>
            <w:hideMark/>
          </w:tcPr>
          <w:p w14:paraId="38C90F68"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4636</w:t>
            </w:r>
          </w:p>
        </w:tc>
        <w:tc>
          <w:tcPr>
            <w:tcW w:w="416" w:type="pct"/>
            <w:tcBorders>
              <w:top w:val="nil"/>
              <w:left w:val="nil"/>
              <w:bottom w:val="single" w:sz="4" w:space="0" w:color="000000"/>
              <w:right w:val="single" w:sz="4" w:space="0" w:color="000000"/>
            </w:tcBorders>
            <w:shd w:val="clear" w:color="FFFFFF" w:fill="FFFFFF"/>
            <w:vAlign w:val="center"/>
            <w:hideMark/>
          </w:tcPr>
          <w:p w14:paraId="1460E2D9"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4696</w:t>
            </w:r>
          </w:p>
        </w:tc>
        <w:tc>
          <w:tcPr>
            <w:tcW w:w="416" w:type="pct"/>
            <w:tcBorders>
              <w:top w:val="nil"/>
              <w:left w:val="nil"/>
              <w:bottom w:val="single" w:sz="4" w:space="0" w:color="000000"/>
              <w:right w:val="single" w:sz="4" w:space="0" w:color="000000"/>
            </w:tcBorders>
            <w:shd w:val="clear" w:color="FFFFFF" w:fill="FFFFFF"/>
            <w:vAlign w:val="center"/>
            <w:hideMark/>
          </w:tcPr>
          <w:p w14:paraId="63EB5F0B"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4746</w:t>
            </w:r>
          </w:p>
        </w:tc>
        <w:tc>
          <w:tcPr>
            <w:tcW w:w="416" w:type="pct"/>
            <w:tcBorders>
              <w:top w:val="nil"/>
              <w:left w:val="nil"/>
              <w:bottom w:val="single" w:sz="4" w:space="0" w:color="000000"/>
              <w:right w:val="single" w:sz="4" w:space="0" w:color="000000"/>
            </w:tcBorders>
            <w:shd w:val="clear" w:color="FFFFFF" w:fill="FFFFFF"/>
            <w:vAlign w:val="center"/>
            <w:hideMark/>
          </w:tcPr>
          <w:p w14:paraId="57AA1C62"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4789</w:t>
            </w:r>
          </w:p>
        </w:tc>
        <w:tc>
          <w:tcPr>
            <w:tcW w:w="416" w:type="pct"/>
            <w:tcBorders>
              <w:top w:val="nil"/>
              <w:left w:val="nil"/>
              <w:bottom w:val="single" w:sz="4" w:space="0" w:color="000000"/>
              <w:right w:val="single" w:sz="4" w:space="0" w:color="000000"/>
            </w:tcBorders>
            <w:shd w:val="clear" w:color="FFFFFF" w:fill="FFFFFF"/>
            <w:vAlign w:val="center"/>
            <w:hideMark/>
          </w:tcPr>
          <w:p w14:paraId="340FD151"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4832</w:t>
            </w:r>
          </w:p>
        </w:tc>
      </w:tr>
      <w:tr w:rsidR="006E570B" w:rsidRPr="006E570B" w14:paraId="17E8A72C" w14:textId="77777777" w:rsidTr="006E570B">
        <w:tc>
          <w:tcPr>
            <w:tcW w:w="841" w:type="pct"/>
            <w:tcBorders>
              <w:top w:val="nil"/>
              <w:left w:val="single" w:sz="4" w:space="0" w:color="000000"/>
              <w:bottom w:val="single" w:sz="4" w:space="0" w:color="000000"/>
              <w:right w:val="single" w:sz="4" w:space="0" w:color="000000"/>
            </w:tcBorders>
            <w:shd w:val="clear" w:color="FFFFFF" w:fill="FFFFFF"/>
            <w:vAlign w:val="center"/>
            <w:hideMark/>
          </w:tcPr>
          <w:p w14:paraId="21BF4EED" w14:textId="728F59AD" w:rsidR="006E570B" w:rsidRPr="006E570B" w:rsidRDefault="006E570B" w:rsidP="006E570B">
            <w:pPr>
              <w:spacing w:after="0" w:line="240" w:lineRule="auto"/>
              <w:rPr>
                <w:rFonts w:ascii="Arial" w:eastAsia="Times New Roman" w:hAnsi="Arial" w:cs="Arial"/>
                <w:sz w:val="18"/>
                <w:szCs w:val="18"/>
                <w:lang w:eastAsia="pl-PL"/>
              </w:rPr>
            </w:pPr>
            <w:r w:rsidRPr="006E570B">
              <w:rPr>
                <w:rFonts w:ascii="Arial" w:eastAsia="Times New Roman" w:hAnsi="Arial" w:cs="Arial"/>
                <w:sz w:val="18"/>
                <w:szCs w:val="18"/>
                <w:lang w:eastAsia="pl-PL"/>
              </w:rPr>
              <w:t>łazienka</w:t>
            </w:r>
          </w:p>
        </w:tc>
        <w:tc>
          <w:tcPr>
            <w:tcW w:w="416" w:type="pct"/>
            <w:tcBorders>
              <w:top w:val="nil"/>
              <w:left w:val="nil"/>
              <w:bottom w:val="single" w:sz="4" w:space="0" w:color="000000"/>
              <w:right w:val="single" w:sz="4" w:space="0" w:color="000000"/>
            </w:tcBorders>
            <w:shd w:val="clear" w:color="auto" w:fill="auto"/>
            <w:vAlign w:val="center"/>
            <w:hideMark/>
          </w:tcPr>
          <w:p w14:paraId="43439A3D"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mieszk.</w:t>
            </w:r>
          </w:p>
        </w:tc>
        <w:tc>
          <w:tcPr>
            <w:tcW w:w="416" w:type="pct"/>
            <w:tcBorders>
              <w:top w:val="nil"/>
              <w:left w:val="nil"/>
              <w:bottom w:val="single" w:sz="4" w:space="0" w:color="000000"/>
              <w:right w:val="single" w:sz="4" w:space="0" w:color="000000"/>
            </w:tcBorders>
            <w:shd w:val="clear" w:color="FFFFFF" w:fill="FFFFFF"/>
            <w:vAlign w:val="center"/>
            <w:hideMark/>
          </w:tcPr>
          <w:p w14:paraId="1380DC39"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4163</w:t>
            </w:r>
          </w:p>
        </w:tc>
        <w:tc>
          <w:tcPr>
            <w:tcW w:w="416" w:type="pct"/>
            <w:tcBorders>
              <w:top w:val="nil"/>
              <w:left w:val="nil"/>
              <w:bottom w:val="single" w:sz="4" w:space="0" w:color="000000"/>
              <w:right w:val="single" w:sz="4" w:space="0" w:color="000000"/>
            </w:tcBorders>
            <w:shd w:val="clear" w:color="FFFFFF" w:fill="FFFFFF"/>
            <w:vAlign w:val="center"/>
            <w:hideMark/>
          </w:tcPr>
          <w:p w14:paraId="518D23D0"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4216</w:t>
            </w:r>
          </w:p>
        </w:tc>
        <w:tc>
          <w:tcPr>
            <w:tcW w:w="416" w:type="pct"/>
            <w:tcBorders>
              <w:top w:val="nil"/>
              <w:left w:val="nil"/>
              <w:bottom w:val="single" w:sz="4" w:space="0" w:color="000000"/>
              <w:right w:val="single" w:sz="4" w:space="0" w:color="000000"/>
            </w:tcBorders>
            <w:shd w:val="clear" w:color="FFFFFF" w:fill="FFFFFF"/>
            <w:vAlign w:val="center"/>
            <w:hideMark/>
          </w:tcPr>
          <w:p w14:paraId="2EA3C9BD"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4274</w:t>
            </w:r>
          </w:p>
        </w:tc>
        <w:tc>
          <w:tcPr>
            <w:tcW w:w="416" w:type="pct"/>
            <w:tcBorders>
              <w:top w:val="nil"/>
              <w:left w:val="nil"/>
              <w:bottom w:val="single" w:sz="4" w:space="0" w:color="000000"/>
              <w:right w:val="single" w:sz="4" w:space="0" w:color="000000"/>
            </w:tcBorders>
            <w:shd w:val="clear" w:color="FFFFFF" w:fill="FFFFFF"/>
            <w:vAlign w:val="center"/>
            <w:hideMark/>
          </w:tcPr>
          <w:p w14:paraId="5C7F3612"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4328</w:t>
            </w:r>
          </w:p>
        </w:tc>
        <w:tc>
          <w:tcPr>
            <w:tcW w:w="416" w:type="pct"/>
            <w:tcBorders>
              <w:top w:val="nil"/>
              <w:left w:val="nil"/>
              <w:bottom w:val="single" w:sz="4" w:space="0" w:color="000000"/>
              <w:right w:val="single" w:sz="4" w:space="0" w:color="000000"/>
            </w:tcBorders>
            <w:shd w:val="clear" w:color="FFFFFF" w:fill="FFFFFF"/>
            <w:vAlign w:val="center"/>
            <w:hideMark/>
          </w:tcPr>
          <w:p w14:paraId="174A2549"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4393</w:t>
            </w:r>
          </w:p>
        </w:tc>
        <w:tc>
          <w:tcPr>
            <w:tcW w:w="416" w:type="pct"/>
            <w:tcBorders>
              <w:top w:val="nil"/>
              <w:left w:val="nil"/>
              <w:bottom w:val="single" w:sz="4" w:space="0" w:color="000000"/>
              <w:right w:val="single" w:sz="4" w:space="0" w:color="000000"/>
            </w:tcBorders>
            <w:shd w:val="clear" w:color="FFFFFF" w:fill="FFFFFF"/>
            <w:vAlign w:val="center"/>
            <w:hideMark/>
          </w:tcPr>
          <w:p w14:paraId="128525B5"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4453</w:t>
            </w:r>
          </w:p>
        </w:tc>
        <w:tc>
          <w:tcPr>
            <w:tcW w:w="416" w:type="pct"/>
            <w:tcBorders>
              <w:top w:val="nil"/>
              <w:left w:val="nil"/>
              <w:bottom w:val="single" w:sz="4" w:space="0" w:color="000000"/>
              <w:right w:val="single" w:sz="4" w:space="0" w:color="000000"/>
            </w:tcBorders>
            <w:shd w:val="clear" w:color="FFFFFF" w:fill="FFFFFF"/>
            <w:vAlign w:val="center"/>
            <w:hideMark/>
          </w:tcPr>
          <w:p w14:paraId="19044F79"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4504</w:t>
            </w:r>
          </w:p>
        </w:tc>
        <w:tc>
          <w:tcPr>
            <w:tcW w:w="416" w:type="pct"/>
            <w:tcBorders>
              <w:top w:val="nil"/>
              <w:left w:val="nil"/>
              <w:bottom w:val="single" w:sz="4" w:space="0" w:color="000000"/>
              <w:right w:val="single" w:sz="4" w:space="0" w:color="000000"/>
            </w:tcBorders>
            <w:shd w:val="clear" w:color="FFFFFF" w:fill="FFFFFF"/>
            <w:vAlign w:val="center"/>
            <w:hideMark/>
          </w:tcPr>
          <w:p w14:paraId="556989B5"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4547</w:t>
            </w:r>
          </w:p>
        </w:tc>
        <w:tc>
          <w:tcPr>
            <w:tcW w:w="416" w:type="pct"/>
            <w:tcBorders>
              <w:top w:val="nil"/>
              <w:left w:val="nil"/>
              <w:bottom w:val="single" w:sz="4" w:space="0" w:color="000000"/>
              <w:right w:val="single" w:sz="4" w:space="0" w:color="000000"/>
            </w:tcBorders>
            <w:shd w:val="clear" w:color="FFFFFF" w:fill="FFFFFF"/>
            <w:vAlign w:val="center"/>
            <w:hideMark/>
          </w:tcPr>
          <w:p w14:paraId="4CD4B9CC"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4590</w:t>
            </w:r>
          </w:p>
        </w:tc>
      </w:tr>
      <w:tr w:rsidR="006E570B" w:rsidRPr="006E570B" w14:paraId="4859FDFF" w14:textId="77777777" w:rsidTr="006E570B">
        <w:tc>
          <w:tcPr>
            <w:tcW w:w="841" w:type="pct"/>
            <w:tcBorders>
              <w:top w:val="nil"/>
              <w:left w:val="single" w:sz="4" w:space="0" w:color="000000"/>
              <w:bottom w:val="single" w:sz="4" w:space="0" w:color="000000"/>
              <w:right w:val="single" w:sz="4" w:space="0" w:color="000000"/>
            </w:tcBorders>
            <w:shd w:val="clear" w:color="FFFFFF" w:fill="FFFFFF"/>
            <w:vAlign w:val="center"/>
            <w:hideMark/>
          </w:tcPr>
          <w:p w14:paraId="5361F137" w14:textId="77777777" w:rsidR="006E570B" w:rsidRPr="006E570B" w:rsidRDefault="006E570B" w:rsidP="006E570B">
            <w:pPr>
              <w:spacing w:after="0" w:line="240" w:lineRule="auto"/>
              <w:rPr>
                <w:rFonts w:ascii="Arial" w:eastAsia="Times New Roman" w:hAnsi="Arial" w:cs="Arial"/>
                <w:sz w:val="18"/>
                <w:szCs w:val="18"/>
                <w:lang w:eastAsia="pl-PL"/>
              </w:rPr>
            </w:pPr>
            <w:r w:rsidRPr="006E570B">
              <w:rPr>
                <w:rFonts w:ascii="Arial" w:eastAsia="Times New Roman" w:hAnsi="Arial" w:cs="Arial"/>
                <w:sz w:val="18"/>
                <w:szCs w:val="18"/>
                <w:lang w:eastAsia="pl-PL"/>
              </w:rPr>
              <w:t>centralne ogrzewanie</w:t>
            </w:r>
          </w:p>
        </w:tc>
        <w:tc>
          <w:tcPr>
            <w:tcW w:w="416" w:type="pct"/>
            <w:tcBorders>
              <w:top w:val="nil"/>
              <w:left w:val="nil"/>
              <w:bottom w:val="single" w:sz="4" w:space="0" w:color="000000"/>
              <w:right w:val="single" w:sz="4" w:space="0" w:color="000000"/>
            </w:tcBorders>
            <w:shd w:val="clear" w:color="auto" w:fill="auto"/>
            <w:vAlign w:val="center"/>
            <w:hideMark/>
          </w:tcPr>
          <w:p w14:paraId="6F6FA797"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mieszk.</w:t>
            </w:r>
          </w:p>
        </w:tc>
        <w:tc>
          <w:tcPr>
            <w:tcW w:w="416" w:type="pct"/>
            <w:tcBorders>
              <w:top w:val="nil"/>
              <w:left w:val="nil"/>
              <w:bottom w:val="single" w:sz="4" w:space="0" w:color="000000"/>
              <w:right w:val="single" w:sz="4" w:space="0" w:color="000000"/>
            </w:tcBorders>
            <w:shd w:val="clear" w:color="FFFFFF" w:fill="FFFFFF"/>
            <w:vAlign w:val="center"/>
            <w:hideMark/>
          </w:tcPr>
          <w:p w14:paraId="297D392D"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3714</w:t>
            </w:r>
          </w:p>
        </w:tc>
        <w:tc>
          <w:tcPr>
            <w:tcW w:w="416" w:type="pct"/>
            <w:tcBorders>
              <w:top w:val="nil"/>
              <w:left w:val="nil"/>
              <w:bottom w:val="single" w:sz="4" w:space="0" w:color="000000"/>
              <w:right w:val="single" w:sz="4" w:space="0" w:color="000000"/>
            </w:tcBorders>
            <w:shd w:val="clear" w:color="FFFFFF" w:fill="FFFFFF"/>
            <w:vAlign w:val="center"/>
            <w:hideMark/>
          </w:tcPr>
          <w:p w14:paraId="44074DC9"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3767</w:t>
            </w:r>
          </w:p>
        </w:tc>
        <w:tc>
          <w:tcPr>
            <w:tcW w:w="416" w:type="pct"/>
            <w:tcBorders>
              <w:top w:val="nil"/>
              <w:left w:val="nil"/>
              <w:bottom w:val="single" w:sz="4" w:space="0" w:color="000000"/>
              <w:right w:val="single" w:sz="4" w:space="0" w:color="000000"/>
            </w:tcBorders>
            <w:shd w:val="clear" w:color="FFFFFF" w:fill="FFFFFF"/>
            <w:vAlign w:val="center"/>
            <w:hideMark/>
          </w:tcPr>
          <w:p w14:paraId="673FFB13"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3825</w:t>
            </w:r>
          </w:p>
        </w:tc>
        <w:tc>
          <w:tcPr>
            <w:tcW w:w="416" w:type="pct"/>
            <w:tcBorders>
              <w:top w:val="nil"/>
              <w:left w:val="nil"/>
              <w:bottom w:val="single" w:sz="4" w:space="0" w:color="000000"/>
              <w:right w:val="single" w:sz="4" w:space="0" w:color="000000"/>
            </w:tcBorders>
            <w:shd w:val="clear" w:color="FFFFFF" w:fill="FFFFFF"/>
            <w:vAlign w:val="center"/>
            <w:hideMark/>
          </w:tcPr>
          <w:p w14:paraId="1C8FE6B0"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3879</w:t>
            </w:r>
          </w:p>
        </w:tc>
        <w:tc>
          <w:tcPr>
            <w:tcW w:w="416" w:type="pct"/>
            <w:tcBorders>
              <w:top w:val="nil"/>
              <w:left w:val="nil"/>
              <w:bottom w:val="single" w:sz="4" w:space="0" w:color="000000"/>
              <w:right w:val="single" w:sz="4" w:space="0" w:color="000000"/>
            </w:tcBorders>
            <w:shd w:val="clear" w:color="FFFFFF" w:fill="FFFFFF"/>
            <w:vAlign w:val="center"/>
            <w:hideMark/>
          </w:tcPr>
          <w:p w14:paraId="5791BF29"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3944</w:t>
            </w:r>
          </w:p>
        </w:tc>
        <w:tc>
          <w:tcPr>
            <w:tcW w:w="416" w:type="pct"/>
            <w:tcBorders>
              <w:top w:val="nil"/>
              <w:left w:val="nil"/>
              <w:bottom w:val="single" w:sz="4" w:space="0" w:color="000000"/>
              <w:right w:val="single" w:sz="4" w:space="0" w:color="000000"/>
            </w:tcBorders>
            <w:shd w:val="clear" w:color="FFFFFF" w:fill="FFFFFF"/>
            <w:vAlign w:val="center"/>
            <w:hideMark/>
          </w:tcPr>
          <w:p w14:paraId="0D5F5DD7"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4004</w:t>
            </w:r>
          </w:p>
        </w:tc>
        <w:tc>
          <w:tcPr>
            <w:tcW w:w="416" w:type="pct"/>
            <w:tcBorders>
              <w:top w:val="nil"/>
              <w:left w:val="nil"/>
              <w:bottom w:val="single" w:sz="4" w:space="0" w:color="000000"/>
              <w:right w:val="single" w:sz="4" w:space="0" w:color="000000"/>
            </w:tcBorders>
            <w:shd w:val="clear" w:color="FFFFFF" w:fill="FFFFFF"/>
            <w:vAlign w:val="center"/>
            <w:hideMark/>
          </w:tcPr>
          <w:p w14:paraId="1E9FC1B2"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4055</w:t>
            </w:r>
          </w:p>
        </w:tc>
        <w:tc>
          <w:tcPr>
            <w:tcW w:w="416" w:type="pct"/>
            <w:tcBorders>
              <w:top w:val="nil"/>
              <w:left w:val="nil"/>
              <w:bottom w:val="single" w:sz="4" w:space="0" w:color="000000"/>
              <w:right w:val="single" w:sz="4" w:space="0" w:color="000000"/>
            </w:tcBorders>
            <w:shd w:val="clear" w:color="FFFFFF" w:fill="FFFFFF"/>
            <w:vAlign w:val="center"/>
            <w:hideMark/>
          </w:tcPr>
          <w:p w14:paraId="71D6932A"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4098</w:t>
            </w:r>
          </w:p>
        </w:tc>
        <w:tc>
          <w:tcPr>
            <w:tcW w:w="416" w:type="pct"/>
            <w:tcBorders>
              <w:top w:val="nil"/>
              <w:left w:val="nil"/>
              <w:bottom w:val="single" w:sz="4" w:space="0" w:color="000000"/>
              <w:right w:val="single" w:sz="4" w:space="0" w:color="000000"/>
            </w:tcBorders>
            <w:shd w:val="clear" w:color="FFFFFF" w:fill="FFFFFF"/>
            <w:vAlign w:val="center"/>
            <w:hideMark/>
          </w:tcPr>
          <w:p w14:paraId="4FD8B9BA"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4141</w:t>
            </w:r>
          </w:p>
        </w:tc>
      </w:tr>
      <w:tr w:rsidR="006E570B" w:rsidRPr="006E570B" w14:paraId="30D41FC6" w14:textId="77777777" w:rsidTr="006E570B">
        <w:tc>
          <w:tcPr>
            <w:tcW w:w="841" w:type="pct"/>
            <w:tcBorders>
              <w:top w:val="nil"/>
              <w:left w:val="single" w:sz="4" w:space="0" w:color="000000"/>
              <w:bottom w:val="single" w:sz="4" w:space="0" w:color="000000"/>
              <w:right w:val="single" w:sz="4" w:space="0" w:color="000000"/>
            </w:tcBorders>
            <w:shd w:val="clear" w:color="FFFFFF" w:fill="FFFFFF"/>
            <w:vAlign w:val="center"/>
            <w:hideMark/>
          </w:tcPr>
          <w:p w14:paraId="3F71E8EB" w14:textId="77777777" w:rsidR="006E570B" w:rsidRPr="006E570B" w:rsidRDefault="006E570B" w:rsidP="006E570B">
            <w:pPr>
              <w:spacing w:after="0" w:line="240" w:lineRule="auto"/>
              <w:rPr>
                <w:rFonts w:ascii="Arial" w:eastAsia="Times New Roman" w:hAnsi="Arial" w:cs="Arial"/>
                <w:sz w:val="18"/>
                <w:szCs w:val="18"/>
                <w:lang w:eastAsia="pl-PL"/>
              </w:rPr>
            </w:pPr>
            <w:r w:rsidRPr="006E570B">
              <w:rPr>
                <w:rFonts w:ascii="Arial" w:eastAsia="Times New Roman" w:hAnsi="Arial" w:cs="Arial"/>
                <w:sz w:val="18"/>
                <w:szCs w:val="18"/>
                <w:lang w:eastAsia="pl-PL"/>
              </w:rPr>
              <w:t>gaz z sieci</w:t>
            </w:r>
          </w:p>
        </w:tc>
        <w:tc>
          <w:tcPr>
            <w:tcW w:w="416" w:type="pct"/>
            <w:tcBorders>
              <w:top w:val="nil"/>
              <w:left w:val="nil"/>
              <w:bottom w:val="single" w:sz="4" w:space="0" w:color="000000"/>
              <w:right w:val="single" w:sz="4" w:space="0" w:color="000000"/>
            </w:tcBorders>
            <w:shd w:val="clear" w:color="auto" w:fill="auto"/>
            <w:vAlign w:val="center"/>
            <w:hideMark/>
          </w:tcPr>
          <w:p w14:paraId="10014B94"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mieszk.</w:t>
            </w:r>
          </w:p>
        </w:tc>
        <w:tc>
          <w:tcPr>
            <w:tcW w:w="416" w:type="pct"/>
            <w:tcBorders>
              <w:top w:val="nil"/>
              <w:left w:val="nil"/>
              <w:bottom w:val="single" w:sz="4" w:space="0" w:color="000000"/>
              <w:right w:val="single" w:sz="4" w:space="0" w:color="000000"/>
            </w:tcBorders>
            <w:shd w:val="clear" w:color="FFFFFF" w:fill="FFFFFF"/>
            <w:vAlign w:val="center"/>
            <w:hideMark/>
          </w:tcPr>
          <w:p w14:paraId="1CBD15D4"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794</w:t>
            </w:r>
          </w:p>
        </w:tc>
        <w:tc>
          <w:tcPr>
            <w:tcW w:w="416" w:type="pct"/>
            <w:tcBorders>
              <w:top w:val="nil"/>
              <w:left w:val="nil"/>
              <w:bottom w:val="single" w:sz="4" w:space="0" w:color="000000"/>
              <w:right w:val="single" w:sz="4" w:space="0" w:color="000000"/>
            </w:tcBorders>
            <w:shd w:val="clear" w:color="FFFFFF" w:fill="FFFFFF"/>
            <w:vAlign w:val="center"/>
            <w:hideMark/>
          </w:tcPr>
          <w:p w14:paraId="1CFB2E2D"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795</w:t>
            </w:r>
          </w:p>
        </w:tc>
        <w:tc>
          <w:tcPr>
            <w:tcW w:w="416" w:type="pct"/>
            <w:tcBorders>
              <w:top w:val="nil"/>
              <w:left w:val="nil"/>
              <w:bottom w:val="single" w:sz="4" w:space="0" w:color="000000"/>
              <w:right w:val="single" w:sz="4" w:space="0" w:color="000000"/>
            </w:tcBorders>
            <w:shd w:val="clear" w:color="FFFFFF" w:fill="FFFFFF"/>
            <w:vAlign w:val="center"/>
            <w:hideMark/>
          </w:tcPr>
          <w:p w14:paraId="6B2724C0"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795</w:t>
            </w:r>
          </w:p>
        </w:tc>
        <w:tc>
          <w:tcPr>
            <w:tcW w:w="416" w:type="pct"/>
            <w:tcBorders>
              <w:top w:val="nil"/>
              <w:left w:val="nil"/>
              <w:bottom w:val="single" w:sz="4" w:space="0" w:color="000000"/>
              <w:right w:val="single" w:sz="4" w:space="0" w:color="000000"/>
            </w:tcBorders>
            <w:shd w:val="clear" w:color="FFFFFF" w:fill="FFFFFF"/>
            <w:vAlign w:val="center"/>
            <w:hideMark/>
          </w:tcPr>
          <w:p w14:paraId="57B9C0A0"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795</w:t>
            </w:r>
          </w:p>
        </w:tc>
        <w:tc>
          <w:tcPr>
            <w:tcW w:w="416" w:type="pct"/>
            <w:tcBorders>
              <w:top w:val="nil"/>
              <w:left w:val="nil"/>
              <w:bottom w:val="single" w:sz="4" w:space="0" w:color="000000"/>
              <w:right w:val="single" w:sz="4" w:space="0" w:color="000000"/>
            </w:tcBorders>
            <w:shd w:val="clear" w:color="FFFFFF" w:fill="FFFFFF"/>
            <w:vAlign w:val="center"/>
            <w:hideMark/>
          </w:tcPr>
          <w:p w14:paraId="0C1FA31A"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795</w:t>
            </w:r>
          </w:p>
        </w:tc>
        <w:tc>
          <w:tcPr>
            <w:tcW w:w="416" w:type="pct"/>
            <w:tcBorders>
              <w:top w:val="nil"/>
              <w:left w:val="nil"/>
              <w:bottom w:val="single" w:sz="4" w:space="0" w:color="000000"/>
              <w:right w:val="single" w:sz="4" w:space="0" w:color="000000"/>
            </w:tcBorders>
            <w:shd w:val="clear" w:color="FFFFFF" w:fill="FFFFFF"/>
            <w:vAlign w:val="center"/>
            <w:hideMark/>
          </w:tcPr>
          <w:p w14:paraId="34C0E248"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795</w:t>
            </w:r>
          </w:p>
        </w:tc>
        <w:tc>
          <w:tcPr>
            <w:tcW w:w="416" w:type="pct"/>
            <w:tcBorders>
              <w:top w:val="nil"/>
              <w:left w:val="nil"/>
              <w:bottom w:val="single" w:sz="4" w:space="0" w:color="000000"/>
              <w:right w:val="single" w:sz="4" w:space="0" w:color="000000"/>
            </w:tcBorders>
            <w:shd w:val="clear" w:color="FFFFFF" w:fill="FFFFFF"/>
            <w:vAlign w:val="center"/>
            <w:hideMark/>
          </w:tcPr>
          <w:p w14:paraId="66B5A2B8"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795</w:t>
            </w:r>
          </w:p>
        </w:tc>
        <w:tc>
          <w:tcPr>
            <w:tcW w:w="416" w:type="pct"/>
            <w:tcBorders>
              <w:top w:val="nil"/>
              <w:left w:val="nil"/>
              <w:bottom w:val="single" w:sz="4" w:space="0" w:color="000000"/>
              <w:right w:val="single" w:sz="4" w:space="0" w:color="000000"/>
            </w:tcBorders>
            <w:shd w:val="clear" w:color="FFFFFF" w:fill="FFFFFF"/>
            <w:vAlign w:val="center"/>
            <w:hideMark/>
          </w:tcPr>
          <w:p w14:paraId="61306062"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813</w:t>
            </w:r>
          </w:p>
        </w:tc>
        <w:tc>
          <w:tcPr>
            <w:tcW w:w="416" w:type="pct"/>
            <w:tcBorders>
              <w:top w:val="nil"/>
              <w:left w:val="nil"/>
              <w:bottom w:val="single" w:sz="4" w:space="0" w:color="000000"/>
              <w:right w:val="single" w:sz="4" w:space="0" w:color="000000"/>
            </w:tcBorders>
            <w:shd w:val="clear" w:color="FFFFFF" w:fill="FFFFFF"/>
            <w:vAlign w:val="center"/>
            <w:hideMark/>
          </w:tcPr>
          <w:p w14:paraId="17EE6CE4" w14:textId="77777777" w:rsidR="006E570B" w:rsidRPr="006E570B" w:rsidRDefault="006E570B" w:rsidP="006E570B">
            <w:pPr>
              <w:spacing w:after="0" w:line="240" w:lineRule="auto"/>
              <w:jc w:val="center"/>
              <w:rPr>
                <w:rFonts w:ascii="Arial" w:eastAsia="Times New Roman" w:hAnsi="Arial" w:cs="Arial"/>
                <w:sz w:val="18"/>
                <w:szCs w:val="18"/>
                <w:lang w:eastAsia="pl-PL"/>
              </w:rPr>
            </w:pPr>
            <w:r w:rsidRPr="006E570B">
              <w:rPr>
                <w:rFonts w:ascii="Arial" w:eastAsia="Times New Roman" w:hAnsi="Arial" w:cs="Arial"/>
                <w:sz w:val="18"/>
                <w:szCs w:val="18"/>
                <w:lang w:eastAsia="pl-PL"/>
              </w:rPr>
              <w:t>851</w:t>
            </w:r>
          </w:p>
        </w:tc>
      </w:tr>
    </w:tbl>
    <w:p w14:paraId="086391BC" w14:textId="42939B1B" w:rsidR="00794755" w:rsidRPr="006E570B" w:rsidRDefault="00AA79EE" w:rsidP="00B06BE0">
      <w:pPr>
        <w:tabs>
          <w:tab w:val="left" w:pos="1560"/>
        </w:tabs>
        <w:spacing w:after="240" w:line="240" w:lineRule="auto"/>
        <w:rPr>
          <w:rFonts w:ascii="Arial" w:eastAsia="Arial" w:hAnsi="Arial" w:cs="Arial"/>
          <w:sz w:val="20"/>
          <w:szCs w:val="20"/>
        </w:rPr>
      </w:pPr>
      <w:r w:rsidRPr="006E570B">
        <w:rPr>
          <w:rFonts w:ascii="Arial" w:eastAsia="Arial" w:hAnsi="Arial" w:cs="Arial"/>
          <w:sz w:val="20"/>
          <w:szCs w:val="20"/>
        </w:rPr>
        <w:t>Źródło: Główny Urząd Statystyczny, Bank Danych Lokalnych (opracowanie własne)</w:t>
      </w:r>
    </w:p>
    <w:p w14:paraId="4E00CF32" w14:textId="646E6BA6" w:rsidR="004F0ABD" w:rsidRPr="0078274F" w:rsidRDefault="00285FE4" w:rsidP="0078274F">
      <w:pPr>
        <w:spacing w:after="0" w:line="360" w:lineRule="auto"/>
        <w:ind w:firstLine="708"/>
        <w:jc w:val="both"/>
        <w:rPr>
          <w:rFonts w:ascii="Arial" w:eastAsia="Arial" w:hAnsi="Arial" w:cs="Arial"/>
          <w:sz w:val="20"/>
          <w:szCs w:val="20"/>
        </w:rPr>
      </w:pPr>
      <w:r w:rsidRPr="006E570B">
        <w:rPr>
          <w:rFonts w:ascii="Arial" w:eastAsia="Arial" w:hAnsi="Arial" w:cs="Arial"/>
          <w:sz w:val="20"/>
          <w:szCs w:val="20"/>
        </w:rPr>
        <w:t xml:space="preserve">Warunki życia mieszkańców </w:t>
      </w:r>
      <w:r w:rsidRPr="0078274F">
        <w:rPr>
          <w:rFonts w:ascii="Arial" w:eastAsia="Arial" w:hAnsi="Arial" w:cs="Arial"/>
          <w:sz w:val="20"/>
          <w:szCs w:val="20"/>
        </w:rPr>
        <w:t>w gminie są dobre, większość mieszkań jest wyposażonych we</w:t>
      </w:r>
      <w:r w:rsidR="00AA7DC4">
        <w:rPr>
          <w:rFonts w:ascii="Arial" w:eastAsia="Arial" w:hAnsi="Arial" w:cs="Arial"/>
          <w:sz w:val="20"/>
          <w:szCs w:val="20"/>
        </w:rPr>
        <w:t> </w:t>
      </w:r>
      <w:r w:rsidRPr="0078274F">
        <w:rPr>
          <w:rFonts w:ascii="Arial" w:eastAsia="Arial" w:hAnsi="Arial" w:cs="Arial"/>
          <w:sz w:val="20"/>
          <w:szCs w:val="20"/>
        </w:rPr>
        <w:t>wskazane instalacje techniczno-sanitarne</w:t>
      </w:r>
      <w:r w:rsidR="00201FA8" w:rsidRPr="0078274F">
        <w:rPr>
          <w:rFonts w:ascii="Arial" w:eastAsia="Arial" w:hAnsi="Arial" w:cs="Arial"/>
          <w:sz w:val="20"/>
          <w:szCs w:val="20"/>
        </w:rPr>
        <w:t>, dostrzegalne są jednak braki w sieci kanalizacyjnej.</w:t>
      </w:r>
      <w:r w:rsidR="00B54F52" w:rsidRPr="0078274F">
        <w:rPr>
          <w:rFonts w:ascii="Arial" w:eastAsia="Arial" w:hAnsi="Arial" w:cs="Arial"/>
          <w:sz w:val="20"/>
          <w:szCs w:val="20"/>
        </w:rPr>
        <w:t xml:space="preserve"> </w:t>
      </w:r>
      <w:r w:rsidR="004F0ABD" w:rsidRPr="0078274F">
        <w:rPr>
          <w:rFonts w:ascii="Arial" w:hAnsi="Arial" w:cs="Arial"/>
          <w:sz w:val="20"/>
          <w:szCs w:val="20"/>
        </w:rPr>
        <w:t>W</w:t>
      </w:r>
      <w:r w:rsidR="00AA7DC4">
        <w:rPr>
          <w:rFonts w:ascii="Arial" w:hAnsi="Arial" w:cs="Arial"/>
          <w:sz w:val="20"/>
          <w:szCs w:val="20"/>
        </w:rPr>
        <w:t> </w:t>
      </w:r>
      <w:r w:rsidR="004F0ABD" w:rsidRPr="0078274F">
        <w:rPr>
          <w:rFonts w:ascii="Arial" w:hAnsi="Arial" w:cs="Arial"/>
          <w:sz w:val="20"/>
          <w:szCs w:val="20"/>
        </w:rPr>
        <w:t xml:space="preserve">gminie </w:t>
      </w:r>
      <w:r w:rsidR="006E570B" w:rsidRPr="0078274F">
        <w:rPr>
          <w:rFonts w:ascii="Arial" w:hAnsi="Arial" w:cs="Arial"/>
          <w:sz w:val="20"/>
          <w:szCs w:val="20"/>
        </w:rPr>
        <w:t xml:space="preserve">Sulejów </w:t>
      </w:r>
      <w:r w:rsidR="0078274F" w:rsidRPr="0078274F">
        <w:rPr>
          <w:rFonts w:ascii="Arial" w:hAnsi="Arial" w:cs="Arial"/>
          <w:sz w:val="20"/>
          <w:szCs w:val="20"/>
        </w:rPr>
        <w:t>100</w:t>
      </w:r>
      <w:r w:rsidR="00985A99" w:rsidRPr="0078274F">
        <w:rPr>
          <w:rFonts w:ascii="Arial" w:hAnsi="Arial" w:cs="Arial"/>
          <w:sz w:val="20"/>
          <w:szCs w:val="20"/>
        </w:rPr>
        <w:t>%</w:t>
      </w:r>
      <w:r w:rsidR="004F0ABD" w:rsidRPr="0078274F">
        <w:rPr>
          <w:rFonts w:ascii="Arial" w:hAnsi="Arial" w:cs="Arial"/>
          <w:sz w:val="20"/>
          <w:szCs w:val="20"/>
        </w:rPr>
        <w:t xml:space="preserve"> budynków mieszkalnych jest podłączonych do sieci wodociągowej</w:t>
      </w:r>
      <w:r w:rsidR="006D1712">
        <w:rPr>
          <w:rFonts w:ascii="Arial" w:hAnsi="Arial" w:cs="Arial"/>
          <w:sz w:val="20"/>
          <w:szCs w:val="20"/>
        </w:rPr>
        <w:t>. D</w:t>
      </w:r>
      <w:r w:rsidR="004F0ABD" w:rsidRPr="0078274F">
        <w:rPr>
          <w:rFonts w:ascii="Arial" w:hAnsi="Arial" w:cs="Arial"/>
          <w:sz w:val="20"/>
          <w:szCs w:val="20"/>
        </w:rPr>
        <w:t xml:space="preserve">o sieci kanalizacyjnej </w:t>
      </w:r>
      <w:r w:rsidR="006D1712">
        <w:rPr>
          <w:rFonts w:ascii="Arial" w:hAnsi="Arial" w:cs="Arial"/>
          <w:sz w:val="20"/>
          <w:szCs w:val="20"/>
        </w:rPr>
        <w:t xml:space="preserve">podłączonych jest </w:t>
      </w:r>
      <w:r w:rsidR="0078274F" w:rsidRPr="0078274F">
        <w:rPr>
          <w:rFonts w:ascii="Arial" w:hAnsi="Arial" w:cs="Arial"/>
          <w:sz w:val="20"/>
          <w:szCs w:val="20"/>
        </w:rPr>
        <w:t>21,8</w:t>
      </w:r>
      <w:r w:rsidR="004F0ABD" w:rsidRPr="0078274F">
        <w:rPr>
          <w:rFonts w:ascii="Arial" w:hAnsi="Arial" w:cs="Arial"/>
          <w:sz w:val="20"/>
          <w:szCs w:val="20"/>
        </w:rPr>
        <w:t>%</w:t>
      </w:r>
      <w:r w:rsidR="006D1712">
        <w:rPr>
          <w:rFonts w:ascii="Arial" w:hAnsi="Arial" w:cs="Arial"/>
          <w:sz w:val="20"/>
          <w:szCs w:val="20"/>
        </w:rPr>
        <w:t xml:space="preserve"> budynków, co jest</w:t>
      </w:r>
      <w:r w:rsidR="00B54F52" w:rsidRPr="0078274F">
        <w:rPr>
          <w:rFonts w:ascii="Arial" w:eastAsia="Arial" w:hAnsi="Arial" w:cs="Arial"/>
          <w:sz w:val="20"/>
          <w:szCs w:val="20"/>
        </w:rPr>
        <w:t xml:space="preserve"> niekorzystne dla mieszkańców, ponieważ zależy od tego w dużej mierze poziom higieny mieszkańców, ich kondycja zdrowotna, ale również stan środowiska naturalnego.</w:t>
      </w:r>
      <w:r w:rsidR="0078274F">
        <w:rPr>
          <w:rFonts w:ascii="Arial" w:eastAsia="Arial" w:hAnsi="Arial" w:cs="Arial"/>
          <w:sz w:val="20"/>
          <w:szCs w:val="20"/>
        </w:rPr>
        <w:t xml:space="preserve"> </w:t>
      </w:r>
      <w:r w:rsidR="0078274F" w:rsidRPr="0078274F">
        <w:rPr>
          <w:rFonts w:ascii="Arial" w:eastAsia="Arial" w:hAnsi="Arial" w:cs="Arial"/>
          <w:sz w:val="20"/>
          <w:szCs w:val="20"/>
        </w:rPr>
        <w:t>Zorganizowany system odprowadzania ścieków komunalnych funkcjonuje jedynie na obszarze miasta Sulejów. Część wiejska Gminy Sulejów nie jest objęta siecią kanalizacji sanitarnej</w:t>
      </w:r>
      <w:r w:rsidR="0078274F">
        <w:rPr>
          <w:rFonts w:ascii="Arial" w:eastAsia="Arial" w:hAnsi="Arial" w:cs="Arial"/>
          <w:sz w:val="20"/>
          <w:szCs w:val="20"/>
        </w:rPr>
        <w:t>.</w:t>
      </w:r>
    </w:p>
    <w:p w14:paraId="3F739156" w14:textId="50B99C49" w:rsidR="004F0ABD" w:rsidRPr="0078274F" w:rsidRDefault="00311CC9" w:rsidP="003617C0">
      <w:pPr>
        <w:pStyle w:val="Legenda"/>
        <w:spacing w:before="240" w:after="0" w:line="240" w:lineRule="auto"/>
        <w:rPr>
          <w:rFonts w:ascii="Arial" w:eastAsia="Times New Roman" w:hAnsi="Arial" w:cs="Arial"/>
          <w:b w:val="0"/>
          <w:bCs w:val="0"/>
          <w:color w:val="auto"/>
          <w:sz w:val="20"/>
          <w:szCs w:val="20"/>
          <w:lang w:eastAsia="pl-PL"/>
        </w:rPr>
      </w:pPr>
      <w:bookmarkStart w:id="77" w:name="_Toc109160868"/>
      <w:r w:rsidRPr="0078274F">
        <w:rPr>
          <w:rFonts w:ascii="Arial" w:hAnsi="Arial" w:cs="Arial"/>
          <w:b w:val="0"/>
          <w:bCs w:val="0"/>
          <w:color w:val="auto"/>
          <w:sz w:val="20"/>
          <w:szCs w:val="20"/>
        </w:rPr>
        <w:t xml:space="preserve">Tabela </w:t>
      </w:r>
      <w:r w:rsidR="00567042" w:rsidRPr="0078274F">
        <w:rPr>
          <w:rFonts w:ascii="Arial" w:hAnsi="Arial" w:cs="Arial"/>
          <w:b w:val="0"/>
          <w:bCs w:val="0"/>
          <w:color w:val="auto"/>
          <w:sz w:val="20"/>
          <w:szCs w:val="20"/>
        </w:rPr>
        <w:fldChar w:fldCharType="begin"/>
      </w:r>
      <w:r w:rsidR="00567042" w:rsidRPr="0078274F">
        <w:rPr>
          <w:rFonts w:ascii="Arial" w:hAnsi="Arial" w:cs="Arial"/>
          <w:b w:val="0"/>
          <w:bCs w:val="0"/>
          <w:color w:val="auto"/>
          <w:sz w:val="20"/>
          <w:szCs w:val="20"/>
        </w:rPr>
        <w:instrText xml:space="preserve"> SEQ Tabela \* ARABIC </w:instrText>
      </w:r>
      <w:r w:rsidR="00567042" w:rsidRPr="0078274F">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18</w:t>
      </w:r>
      <w:r w:rsidR="00567042" w:rsidRPr="0078274F">
        <w:rPr>
          <w:rFonts w:ascii="Arial" w:hAnsi="Arial" w:cs="Arial"/>
          <w:b w:val="0"/>
          <w:bCs w:val="0"/>
          <w:noProof/>
          <w:color w:val="auto"/>
          <w:sz w:val="20"/>
          <w:szCs w:val="20"/>
        </w:rPr>
        <w:fldChar w:fldCharType="end"/>
      </w:r>
      <w:r w:rsidRPr="0078274F">
        <w:rPr>
          <w:rFonts w:ascii="Arial" w:hAnsi="Arial" w:cs="Arial"/>
          <w:b w:val="0"/>
          <w:bCs w:val="0"/>
          <w:color w:val="auto"/>
          <w:sz w:val="20"/>
          <w:szCs w:val="20"/>
        </w:rPr>
        <w:t xml:space="preserve"> </w:t>
      </w:r>
      <w:r w:rsidR="004F0ABD" w:rsidRPr="0078274F">
        <w:rPr>
          <w:rFonts w:ascii="Arial" w:eastAsia="Times New Roman" w:hAnsi="Arial" w:cs="Arial"/>
          <w:b w:val="0"/>
          <w:bCs w:val="0"/>
          <w:color w:val="auto"/>
          <w:sz w:val="20"/>
          <w:szCs w:val="20"/>
          <w:lang w:eastAsia="pl-PL"/>
        </w:rPr>
        <w:t>Budynki mieszkalne podłączone do infrastruktury technicznej - w % ogółu budynków mieszkalnych – analiza porównawcza</w:t>
      </w:r>
      <w:bookmarkEnd w:id="77"/>
    </w:p>
    <w:tbl>
      <w:tblPr>
        <w:tblW w:w="5420" w:type="dxa"/>
        <w:jc w:val="center"/>
        <w:tblCellMar>
          <w:left w:w="70" w:type="dxa"/>
          <w:right w:w="70" w:type="dxa"/>
        </w:tblCellMar>
        <w:tblLook w:val="04A0" w:firstRow="1" w:lastRow="0" w:firstColumn="1" w:lastColumn="0" w:noHBand="0" w:noVBand="1"/>
      </w:tblPr>
      <w:tblGrid>
        <w:gridCol w:w="2980"/>
        <w:gridCol w:w="1160"/>
        <w:gridCol w:w="1280"/>
      </w:tblGrid>
      <w:tr w:rsidR="006E570B" w:rsidRPr="00A523E1" w14:paraId="6C854AC7" w14:textId="77777777" w:rsidTr="00A523E1">
        <w:trPr>
          <w:jc w:val="center"/>
        </w:trPr>
        <w:tc>
          <w:tcPr>
            <w:tcW w:w="2980" w:type="dxa"/>
            <w:tcBorders>
              <w:top w:val="single" w:sz="8" w:space="0" w:color="000000"/>
              <w:left w:val="single" w:sz="8" w:space="0" w:color="000000"/>
              <w:bottom w:val="single" w:sz="4" w:space="0" w:color="000000"/>
              <w:right w:val="single" w:sz="4" w:space="0" w:color="000000"/>
            </w:tcBorders>
            <w:shd w:val="clear" w:color="auto" w:fill="FEF99A"/>
            <w:noWrap/>
            <w:vAlign w:val="center"/>
            <w:hideMark/>
          </w:tcPr>
          <w:p w14:paraId="345A0B5F" w14:textId="77777777" w:rsidR="006E570B" w:rsidRPr="00A523E1" w:rsidRDefault="006E570B" w:rsidP="00A523E1">
            <w:pPr>
              <w:spacing w:after="0" w:line="240" w:lineRule="auto"/>
              <w:rPr>
                <w:rFonts w:ascii="Arial" w:eastAsia="Times New Roman" w:hAnsi="Arial" w:cs="Arial"/>
                <w:b/>
                <w:bCs/>
                <w:color w:val="000000"/>
                <w:sz w:val="18"/>
                <w:szCs w:val="18"/>
                <w:lang w:eastAsia="pl-PL"/>
              </w:rPr>
            </w:pPr>
            <w:r w:rsidRPr="00A523E1">
              <w:rPr>
                <w:rFonts w:ascii="Arial" w:eastAsia="Times New Roman" w:hAnsi="Arial" w:cs="Arial"/>
                <w:b/>
                <w:bCs/>
                <w:color w:val="000000"/>
                <w:sz w:val="18"/>
                <w:szCs w:val="18"/>
                <w:lang w:eastAsia="pl-PL"/>
              </w:rPr>
              <w:t>Jednostka terytorialna</w:t>
            </w:r>
          </w:p>
        </w:tc>
        <w:tc>
          <w:tcPr>
            <w:tcW w:w="1160" w:type="dxa"/>
            <w:tcBorders>
              <w:top w:val="single" w:sz="8" w:space="0" w:color="000000"/>
              <w:left w:val="nil"/>
              <w:bottom w:val="single" w:sz="4" w:space="0" w:color="000000"/>
              <w:right w:val="single" w:sz="4" w:space="0" w:color="000000"/>
            </w:tcBorders>
            <w:shd w:val="clear" w:color="auto" w:fill="FEF99A"/>
            <w:noWrap/>
            <w:vAlign w:val="bottom"/>
            <w:hideMark/>
          </w:tcPr>
          <w:p w14:paraId="7D730E61" w14:textId="77777777" w:rsidR="006E570B" w:rsidRPr="00A523E1" w:rsidRDefault="006E570B" w:rsidP="00A523E1">
            <w:pPr>
              <w:spacing w:after="0" w:line="240" w:lineRule="auto"/>
              <w:rPr>
                <w:rFonts w:ascii="Arial" w:eastAsia="Times New Roman" w:hAnsi="Arial" w:cs="Arial"/>
                <w:b/>
                <w:bCs/>
                <w:color w:val="000000"/>
                <w:sz w:val="18"/>
                <w:szCs w:val="18"/>
                <w:lang w:eastAsia="pl-PL"/>
              </w:rPr>
            </w:pPr>
            <w:r w:rsidRPr="00A523E1">
              <w:rPr>
                <w:rFonts w:ascii="Arial" w:eastAsia="Times New Roman" w:hAnsi="Arial" w:cs="Arial"/>
                <w:b/>
                <w:bCs/>
                <w:color w:val="000000"/>
                <w:sz w:val="18"/>
                <w:szCs w:val="18"/>
                <w:lang w:eastAsia="pl-PL"/>
              </w:rPr>
              <w:t>wodociąg</w:t>
            </w:r>
          </w:p>
        </w:tc>
        <w:tc>
          <w:tcPr>
            <w:tcW w:w="1280" w:type="dxa"/>
            <w:tcBorders>
              <w:top w:val="single" w:sz="8" w:space="0" w:color="000000"/>
              <w:left w:val="nil"/>
              <w:bottom w:val="single" w:sz="4" w:space="0" w:color="000000"/>
              <w:right w:val="single" w:sz="8" w:space="0" w:color="000000"/>
            </w:tcBorders>
            <w:shd w:val="clear" w:color="auto" w:fill="FEF99A"/>
            <w:noWrap/>
            <w:vAlign w:val="bottom"/>
            <w:hideMark/>
          </w:tcPr>
          <w:p w14:paraId="41FB9B65" w14:textId="77777777" w:rsidR="006E570B" w:rsidRPr="00A523E1" w:rsidRDefault="006E570B" w:rsidP="00A523E1">
            <w:pPr>
              <w:spacing w:after="0" w:line="240" w:lineRule="auto"/>
              <w:rPr>
                <w:rFonts w:ascii="Arial" w:eastAsia="Times New Roman" w:hAnsi="Arial" w:cs="Arial"/>
                <w:b/>
                <w:bCs/>
                <w:color w:val="000000"/>
                <w:sz w:val="18"/>
                <w:szCs w:val="18"/>
                <w:lang w:eastAsia="pl-PL"/>
              </w:rPr>
            </w:pPr>
            <w:r w:rsidRPr="00A523E1">
              <w:rPr>
                <w:rFonts w:ascii="Arial" w:eastAsia="Times New Roman" w:hAnsi="Arial" w:cs="Arial"/>
                <w:b/>
                <w:bCs/>
                <w:color w:val="000000"/>
                <w:sz w:val="18"/>
                <w:szCs w:val="18"/>
                <w:lang w:eastAsia="pl-PL"/>
              </w:rPr>
              <w:t>kanalizacja</w:t>
            </w:r>
          </w:p>
        </w:tc>
      </w:tr>
      <w:tr w:rsidR="006E570B" w:rsidRPr="00A523E1" w14:paraId="0D42470B" w14:textId="77777777" w:rsidTr="00A523E1">
        <w:trPr>
          <w:jc w:val="center"/>
        </w:trPr>
        <w:tc>
          <w:tcPr>
            <w:tcW w:w="2980" w:type="dxa"/>
            <w:tcBorders>
              <w:top w:val="nil"/>
              <w:left w:val="single" w:sz="8" w:space="0" w:color="000000"/>
              <w:bottom w:val="single" w:sz="4" w:space="0" w:color="000000"/>
              <w:right w:val="single" w:sz="4" w:space="0" w:color="000000"/>
            </w:tcBorders>
            <w:shd w:val="clear" w:color="auto" w:fill="F1F9F3"/>
            <w:noWrap/>
            <w:vAlign w:val="center"/>
            <w:hideMark/>
          </w:tcPr>
          <w:p w14:paraId="5092B35F" w14:textId="77777777" w:rsidR="006E570B" w:rsidRPr="00A523E1" w:rsidRDefault="006E570B" w:rsidP="00A523E1">
            <w:pPr>
              <w:spacing w:after="0" w:line="240" w:lineRule="auto"/>
              <w:rPr>
                <w:rFonts w:ascii="Arial" w:eastAsia="Times New Roman" w:hAnsi="Arial" w:cs="Arial"/>
                <w:color w:val="000000"/>
                <w:sz w:val="18"/>
                <w:szCs w:val="18"/>
                <w:lang w:eastAsia="pl-PL"/>
              </w:rPr>
            </w:pPr>
            <w:r w:rsidRPr="00A523E1">
              <w:rPr>
                <w:rFonts w:ascii="Arial" w:eastAsia="Times New Roman" w:hAnsi="Arial" w:cs="Arial"/>
                <w:color w:val="000000"/>
                <w:sz w:val="18"/>
                <w:szCs w:val="18"/>
                <w:lang w:eastAsia="pl-PL"/>
              </w:rPr>
              <w:t>Powiat opoczyński</w:t>
            </w:r>
          </w:p>
        </w:tc>
        <w:tc>
          <w:tcPr>
            <w:tcW w:w="1160" w:type="dxa"/>
            <w:tcBorders>
              <w:top w:val="nil"/>
              <w:left w:val="nil"/>
              <w:bottom w:val="single" w:sz="4" w:space="0" w:color="000000"/>
              <w:right w:val="single" w:sz="4" w:space="0" w:color="000000"/>
            </w:tcBorders>
            <w:shd w:val="clear" w:color="auto" w:fill="F1F9F3"/>
            <w:noWrap/>
            <w:vAlign w:val="center"/>
            <w:hideMark/>
          </w:tcPr>
          <w:p w14:paraId="26F81FC0" w14:textId="77777777" w:rsidR="006E570B" w:rsidRPr="00A523E1" w:rsidRDefault="006E570B" w:rsidP="00A523E1">
            <w:pPr>
              <w:spacing w:after="0" w:line="240" w:lineRule="auto"/>
              <w:jc w:val="center"/>
              <w:rPr>
                <w:rFonts w:ascii="Arial" w:eastAsia="Times New Roman" w:hAnsi="Arial" w:cs="Arial"/>
                <w:color w:val="000000"/>
                <w:sz w:val="18"/>
                <w:szCs w:val="18"/>
                <w:lang w:eastAsia="pl-PL"/>
              </w:rPr>
            </w:pPr>
            <w:r w:rsidRPr="00A523E1">
              <w:rPr>
                <w:rFonts w:ascii="Arial" w:eastAsia="Times New Roman" w:hAnsi="Arial" w:cs="Arial"/>
                <w:color w:val="000000"/>
                <w:sz w:val="18"/>
                <w:szCs w:val="18"/>
                <w:lang w:eastAsia="pl-PL"/>
              </w:rPr>
              <w:t>89,6</w:t>
            </w:r>
          </w:p>
        </w:tc>
        <w:tc>
          <w:tcPr>
            <w:tcW w:w="1280" w:type="dxa"/>
            <w:tcBorders>
              <w:top w:val="nil"/>
              <w:left w:val="nil"/>
              <w:bottom w:val="single" w:sz="4" w:space="0" w:color="000000"/>
              <w:right w:val="single" w:sz="8" w:space="0" w:color="000000"/>
            </w:tcBorders>
            <w:shd w:val="clear" w:color="auto" w:fill="F1F9F3"/>
            <w:noWrap/>
            <w:vAlign w:val="center"/>
            <w:hideMark/>
          </w:tcPr>
          <w:p w14:paraId="17E6D33B" w14:textId="77777777" w:rsidR="006E570B" w:rsidRPr="00A523E1" w:rsidRDefault="006E570B" w:rsidP="00A523E1">
            <w:pPr>
              <w:spacing w:after="0" w:line="240" w:lineRule="auto"/>
              <w:jc w:val="center"/>
              <w:rPr>
                <w:rFonts w:ascii="Arial" w:eastAsia="Times New Roman" w:hAnsi="Arial" w:cs="Arial"/>
                <w:color w:val="000000"/>
                <w:sz w:val="18"/>
                <w:szCs w:val="18"/>
                <w:lang w:eastAsia="pl-PL"/>
              </w:rPr>
            </w:pPr>
            <w:r w:rsidRPr="00A523E1">
              <w:rPr>
                <w:rFonts w:ascii="Arial" w:eastAsia="Times New Roman" w:hAnsi="Arial" w:cs="Arial"/>
                <w:color w:val="000000"/>
                <w:sz w:val="18"/>
                <w:szCs w:val="18"/>
                <w:lang w:eastAsia="pl-PL"/>
              </w:rPr>
              <w:t>56,5</w:t>
            </w:r>
          </w:p>
        </w:tc>
      </w:tr>
      <w:tr w:rsidR="006E570B" w:rsidRPr="00A523E1" w14:paraId="6C410AFA" w14:textId="77777777" w:rsidTr="00A523E1">
        <w:trPr>
          <w:jc w:val="center"/>
        </w:trPr>
        <w:tc>
          <w:tcPr>
            <w:tcW w:w="2980" w:type="dxa"/>
            <w:tcBorders>
              <w:top w:val="nil"/>
              <w:left w:val="single" w:sz="8" w:space="0" w:color="000000"/>
              <w:bottom w:val="single" w:sz="4" w:space="0" w:color="000000"/>
              <w:right w:val="single" w:sz="4" w:space="0" w:color="000000"/>
            </w:tcBorders>
            <w:shd w:val="clear" w:color="auto" w:fill="auto"/>
            <w:noWrap/>
            <w:vAlign w:val="center"/>
            <w:hideMark/>
          </w:tcPr>
          <w:p w14:paraId="42AC24D9" w14:textId="77777777" w:rsidR="006E570B" w:rsidRPr="00A523E1" w:rsidRDefault="006E570B" w:rsidP="00A523E1">
            <w:pPr>
              <w:spacing w:after="0" w:line="240" w:lineRule="auto"/>
              <w:rPr>
                <w:rFonts w:ascii="Arial" w:eastAsia="Times New Roman" w:hAnsi="Arial" w:cs="Arial"/>
                <w:color w:val="000000"/>
                <w:sz w:val="18"/>
                <w:szCs w:val="18"/>
                <w:lang w:eastAsia="pl-PL"/>
              </w:rPr>
            </w:pPr>
            <w:r w:rsidRPr="00A523E1">
              <w:rPr>
                <w:rFonts w:ascii="Arial" w:eastAsia="Times New Roman" w:hAnsi="Arial" w:cs="Arial"/>
                <w:color w:val="000000"/>
                <w:sz w:val="18"/>
                <w:szCs w:val="18"/>
                <w:lang w:eastAsia="pl-PL"/>
              </w:rPr>
              <w:t>Mniszków</w:t>
            </w:r>
          </w:p>
        </w:tc>
        <w:tc>
          <w:tcPr>
            <w:tcW w:w="1160" w:type="dxa"/>
            <w:tcBorders>
              <w:top w:val="nil"/>
              <w:left w:val="nil"/>
              <w:bottom w:val="single" w:sz="4" w:space="0" w:color="000000"/>
              <w:right w:val="single" w:sz="4" w:space="0" w:color="000000"/>
            </w:tcBorders>
            <w:shd w:val="clear" w:color="auto" w:fill="auto"/>
            <w:noWrap/>
            <w:vAlign w:val="center"/>
            <w:hideMark/>
          </w:tcPr>
          <w:p w14:paraId="610E66FB" w14:textId="77777777" w:rsidR="006E570B" w:rsidRPr="00A523E1" w:rsidRDefault="006E570B" w:rsidP="00A523E1">
            <w:pPr>
              <w:spacing w:after="0" w:line="240" w:lineRule="auto"/>
              <w:jc w:val="center"/>
              <w:rPr>
                <w:rFonts w:ascii="Arial" w:eastAsia="Times New Roman" w:hAnsi="Arial" w:cs="Arial"/>
                <w:color w:val="000000"/>
                <w:sz w:val="18"/>
                <w:szCs w:val="18"/>
                <w:lang w:eastAsia="pl-PL"/>
              </w:rPr>
            </w:pPr>
            <w:r w:rsidRPr="00A523E1">
              <w:rPr>
                <w:rFonts w:ascii="Arial" w:eastAsia="Times New Roman" w:hAnsi="Arial" w:cs="Arial"/>
                <w:color w:val="000000"/>
                <w:sz w:val="18"/>
                <w:szCs w:val="18"/>
                <w:lang w:eastAsia="pl-PL"/>
              </w:rPr>
              <w:t>96,0</w:t>
            </w:r>
          </w:p>
        </w:tc>
        <w:tc>
          <w:tcPr>
            <w:tcW w:w="1280" w:type="dxa"/>
            <w:tcBorders>
              <w:top w:val="nil"/>
              <w:left w:val="nil"/>
              <w:bottom w:val="single" w:sz="4" w:space="0" w:color="000000"/>
              <w:right w:val="single" w:sz="8" w:space="0" w:color="000000"/>
            </w:tcBorders>
            <w:shd w:val="clear" w:color="auto" w:fill="auto"/>
            <w:noWrap/>
            <w:vAlign w:val="center"/>
            <w:hideMark/>
          </w:tcPr>
          <w:p w14:paraId="00919656" w14:textId="77777777" w:rsidR="006E570B" w:rsidRPr="00A523E1" w:rsidRDefault="006E570B" w:rsidP="00A523E1">
            <w:pPr>
              <w:spacing w:after="0" w:line="240" w:lineRule="auto"/>
              <w:jc w:val="center"/>
              <w:rPr>
                <w:rFonts w:ascii="Arial" w:eastAsia="Times New Roman" w:hAnsi="Arial" w:cs="Arial"/>
                <w:color w:val="000000"/>
                <w:sz w:val="18"/>
                <w:szCs w:val="18"/>
                <w:lang w:eastAsia="pl-PL"/>
              </w:rPr>
            </w:pPr>
            <w:r w:rsidRPr="00A523E1">
              <w:rPr>
                <w:rFonts w:ascii="Arial" w:eastAsia="Times New Roman" w:hAnsi="Arial" w:cs="Arial"/>
                <w:color w:val="000000"/>
                <w:sz w:val="18"/>
                <w:szCs w:val="18"/>
                <w:lang w:eastAsia="pl-PL"/>
              </w:rPr>
              <w:t>28,6</w:t>
            </w:r>
          </w:p>
        </w:tc>
      </w:tr>
      <w:tr w:rsidR="006E570B" w:rsidRPr="00A523E1" w14:paraId="5C7A961C" w14:textId="77777777" w:rsidTr="00A523E1">
        <w:trPr>
          <w:jc w:val="center"/>
        </w:trPr>
        <w:tc>
          <w:tcPr>
            <w:tcW w:w="2980" w:type="dxa"/>
            <w:tcBorders>
              <w:top w:val="nil"/>
              <w:left w:val="single" w:sz="8" w:space="0" w:color="000000"/>
              <w:bottom w:val="single" w:sz="4" w:space="0" w:color="000000"/>
              <w:right w:val="single" w:sz="4" w:space="0" w:color="000000"/>
            </w:tcBorders>
            <w:shd w:val="clear" w:color="auto" w:fill="F1F9F3"/>
            <w:noWrap/>
            <w:vAlign w:val="center"/>
            <w:hideMark/>
          </w:tcPr>
          <w:p w14:paraId="164EF955" w14:textId="77777777" w:rsidR="006E570B" w:rsidRPr="00A523E1" w:rsidRDefault="006E570B" w:rsidP="00A523E1">
            <w:pPr>
              <w:spacing w:after="0" w:line="240" w:lineRule="auto"/>
              <w:rPr>
                <w:rFonts w:ascii="Arial" w:eastAsia="Times New Roman" w:hAnsi="Arial" w:cs="Arial"/>
                <w:color w:val="000000"/>
                <w:sz w:val="18"/>
                <w:szCs w:val="18"/>
                <w:lang w:eastAsia="pl-PL"/>
              </w:rPr>
            </w:pPr>
            <w:r w:rsidRPr="00A523E1">
              <w:rPr>
                <w:rFonts w:ascii="Arial" w:eastAsia="Times New Roman" w:hAnsi="Arial" w:cs="Arial"/>
                <w:color w:val="000000"/>
                <w:sz w:val="18"/>
                <w:szCs w:val="18"/>
                <w:lang w:eastAsia="pl-PL"/>
              </w:rPr>
              <w:t>Powiat piotrkowski</w:t>
            </w:r>
          </w:p>
        </w:tc>
        <w:tc>
          <w:tcPr>
            <w:tcW w:w="1160" w:type="dxa"/>
            <w:tcBorders>
              <w:top w:val="nil"/>
              <w:left w:val="nil"/>
              <w:bottom w:val="single" w:sz="4" w:space="0" w:color="000000"/>
              <w:right w:val="single" w:sz="4" w:space="0" w:color="000000"/>
            </w:tcBorders>
            <w:shd w:val="clear" w:color="auto" w:fill="F1F9F3"/>
            <w:noWrap/>
            <w:vAlign w:val="center"/>
            <w:hideMark/>
          </w:tcPr>
          <w:p w14:paraId="6EBFEF18" w14:textId="77777777" w:rsidR="006E570B" w:rsidRPr="00A523E1" w:rsidRDefault="006E570B" w:rsidP="00A523E1">
            <w:pPr>
              <w:spacing w:after="0" w:line="240" w:lineRule="auto"/>
              <w:jc w:val="center"/>
              <w:rPr>
                <w:rFonts w:ascii="Arial" w:eastAsia="Times New Roman" w:hAnsi="Arial" w:cs="Arial"/>
                <w:color w:val="000000"/>
                <w:sz w:val="18"/>
                <w:szCs w:val="18"/>
                <w:lang w:eastAsia="pl-PL"/>
              </w:rPr>
            </w:pPr>
            <w:r w:rsidRPr="00A523E1">
              <w:rPr>
                <w:rFonts w:ascii="Arial" w:eastAsia="Times New Roman" w:hAnsi="Arial" w:cs="Arial"/>
                <w:color w:val="000000"/>
                <w:sz w:val="18"/>
                <w:szCs w:val="18"/>
                <w:lang w:eastAsia="pl-PL"/>
              </w:rPr>
              <w:t>94,9</w:t>
            </w:r>
          </w:p>
        </w:tc>
        <w:tc>
          <w:tcPr>
            <w:tcW w:w="1280" w:type="dxa"/>
            <w:tcBorders>
              <w:top w:val="nil"/>
              <w:left w:val="nil"/>
              <w:bottom w:val="single" w:sz="4" w:space="0" w:color="000000"/>
              <w:right w:val="single" w:sz="8" w:space="0" w:color="000000"/>
            </w:tcBorders>
            <w:shd w:val="clear" w:color="auto" w:fill="F1F9F3"/>
            <w:noWrap/>
            <w:vAlign w:val="center"/>
            <w:hideMark/>
          </w:tcPr>
          <w:p w14:paraId="544454EB" w14:textId="77777777" w:rsidR="006E570B" w:rsidRPr="00A523E1" w:rsidRDefault="006E570B" w:rsidP="00A523E1">
            <w:pPr>
              <w:spacing w:after="0" w:line="240" w:lineRule="auto"/>
              <w:jc w:val="center"/>
              <w:rPr>
                <w:rFonts w:ascii="Arial" w:eastAsia="Times New Roman" w:hAnsi="Arial" w:cs="Arial"/>
                <w:color w:val="000000"/>
                <w:sz w:val="18"/>
                <w:szCs w:val="18"/>
                <w:lang w:eastAsia="pl-PL"/>
              </w:rPr>
            </w:pPr>
            <w:r w:rsidRPr="00A523E1">
              <w:rPr>
                <w:rFonts w:ascii="Arial" w:eastAsia="Times New Roman" w:hAnsi="Arial" w:cs="Arial"/>
                <w:color w:val="000000"/>
                <w:sz w:val="18"/>
                <w:szCs w:val="18"/>
                <w:lang w:eastAsia="pl-PL"/>
              </w:rPr>
              <w:t>26,0</w:t>
            </w:r>
          </w:p>
        </w:tc>
      </w:tr>
      <w:tr w:rsidR="006E570B" w:rsidRPr="00A523E1" w14:paraId="13BAF237" w14:textId="77777777" w:rsidTr="00A523E1">
        <w:trPr>
          <w:jc w:val="center"/>
        </w:trPr>
        <w:tc>
          <w:tcPr>
            <w:tcW w:w="2980" w:type="dxa"/>
            <w:tcBorders>
              <w:top w:val="nil"/>
              <w:left w:val="single" w:sz="8" w:space="0" w:color="000000"/>
              <w:bottom w:val="single" w:sz="4" w:space="0" w:color="000000"/>
              <w:right w:val="single" w:sz="4" w:space="0" w:color="000000"/>
            </w:tcBorders>
            <w:shd w:val="clear" w:color="auto" w:fill="auto"/>
            <w:noWrap/>
            <w:vAlign w:val="center"/>
            <w:hideMark/>
          </w:tcPr>
          <w:p w14:paraId="65DD88BC" w14:textId="77777777" w:rsidR="006E570B" w:rsidRPr="00A523E1" w:rsidRDefault="006E570B" w:rsidP="00A523E1">
            <w:pPr>
              <w:spacing w:after="0" w:line="240" w:lineRule="auto"/>
              <w:rPr>
                <w:rFonts w:ascii="Arial" w:eastAsia="Times New Roman" w:hAnsi="Arial" w:cs="Arial"/>
                <w:color w:val="000000"/>
                <w:sz w:val="18"/>
                <w:szCs w:val="18"/>
                <w:lang w:eastAsia="pl-PL"/>
              </w:rPr>
            </w:pPr>
            <w:r w:rsidRPr="00A523E1">
              <w:rPr>
                <w:rFonts w:ascii="Arial" w:eastAsia="Times New Roman" w:hAnsi="Arial" w:cs="Arial"/>
                <w:color w:val="000000"/>
                <w:sz w:val="18"/>
                <w:szCs w:val="18"/>
                <w:lang w:eastAsia="pl-PL"/>
              </w:rPr>
              <w:t xml:space="preserve">Aleksandrów </w:t>
            </w:r>
          </w:p>
        </w:tc>
        <w:tc>
          <w:tcPr>
            <w:tcW w:w="1160" w:type="dxa"/>
            <w:tcBorders>
              <w:top w:val="nil"/>
              <w:left w:val="nil"/>
              <w:bottom w:val="single" w:sz="4" w:space="0" w:color="000000"/>
              <w:right w:val="single" w:sz="4" w:space="0" w:color="000000"/>
            </w:tcBorders>
            <w:shd w:val="clear" w:color="auto" w:fill="auto"/>
            <w:noWrap/>
            <w:vAlign w:val="center"/>
            <w:hideMark/>
          </w:tcPr>
          <w:p w14:paraId="7ED388F5" w14:textId="77777777" w:rsidR="006E570B" w:rsidRPr="00A523E1" w:rsidRDefault="006E570B" w:rsidP="00A523E1">
            <w:pPr>
              <w:spacing w:after="0" w:line="240" w:lineRule="auto"/>
              <w:jc w:val="center"/>
              <w:rPr>
                <w:rFonts w:ascii="Arial" w:eastAsia="Times New Roman" w:hAnsi="Arial" w:cs="Arial"/>
                <w:color w:val="000000"/>
                <w:sz w:val="18"/>
                <w:szCs w:val="18"/>
                <w:lang w:eastAsia="pl-PL"/>
              </w:rPr>
            </w:pPr>
            <w:r w:rsidRPr="00A523E1">
              <w:rPr>
                <w:rFonts w:ascii="Arial" w:eastAsia="Times New Roman" w:hAnsi="Arial" w:cs="Arial"/>
                <w:color w:val="000000"/>
                <w:sz w:val="18"/>
                <w:szCs w:val="18"/>
                <w:lang w:eastAsia="pl-PL"/>
              </w:rPr>
              <w:t>90,0</w:t>
            </w:r>
          </w:p>
        </w:tc>
        <w:tc>
          <w:tcPr>
            <w:tcW w:w="1280" w:type="dxa"/>
            <w:tcBorders>
              <w:top w:val="nil"/>
              <w:left w:val="nil"/>
              <w:bottom w:val="single" w:sz="4" w:space="0" w:color="000000"/>
              <w:right w:val="single" w:sz="8" w:space="0" w:color="000000"/>
            </w:tcBorders>
            <w:shd w:val="clear" w:color="auto" w:fill="auto"/>
            <w:noWrap/>
            <w:vAlign w:val="center"/>
            <w:hideMark/>
          </w:tcPr>
          <w:p w14:paraId="143A1817" w14:textId="77777777" w:rsidR="006E570B" w:rsidRPr="00A523E1" w:rsidRDefault="006E570B" w:rsidP="00A523E1">
            <w:pPr>
              <w:spacing w:after="0" w:line="240" w:lineRule="auto"/>
              <w:jc w:val="center"/>
              <w:rPr>
                <w:rFonts w:ascii="Arial" w:eastAsia="Times New Roman" w:hAnsi="Arial" w:cs="Arial"/>
                <w:color w:val="000000"/>
                <w:sz w:val="18"/>
                <w:szCs w:val="18"/>
                <w:lang w:eastAsia="pl-PL"/>
              </w:rPr>
            </w:pPr>
            <w:r w:rsidRPr="00A523E1">
              <w:rPr>
                <w:rFonts w:ascii="Arial" w:eastAsia="Times New Roman" w:hAnsi="Arial" w:cs="Arial"/>
                <w:color w:val="000000"/>
                <w:sz w:val="18"/>
                <w:szCs w:val="18"/>
                <w:lang w:eastAsia="pl-PL"/>
              </w:rPr>
              <w:t>0,0</w:t>
            </w:r>
          </w:p>
        </w:tc>
      </w:tr>
      <w:tr w:rsidR="006E570B" w:rsidRPr="00A523E1" w14:paraId="1328F0F6" w14:textId="77777777" w:rsidTr="00A523E1">
        <w:trPr>
          <w:jc w:val="center"/>
        </w:trPr>
        <w:tc>
          <w:tcPr>
            <w:tcW w:w="2980" w:type="dxa"/>
            <w:tcBorders>
              <w:top w:val="nil"/>
              <w:left w:val="single" w:sz="8" w:space="0" w:color="000000"/>
              <w:bottom w:val="single" w:sz="4" w:space="0" w:color="000000"/>
              <w:right w:val="single" w:sz="4" w:space="0" w:color="000000"/>
            </w:tcBorders>
            <w:shd w:val="clear" w:color="auto" w:fill="auto"/>
            <w:noWrap/>
            <w:vAlign w:val="center"/>
            <w:hideMark/>
          </w:tcPr>
          <w:p w14:paraId="05EAE2E1" w14:textId="77777777" w:rsidR="006E570B" w:rsidRPr="00A523E1" w:rsidRDefault="006E570B" w:rsidP="00A523E1">
            <w:pPr>
              <w:spacing w:after="0" w:line="240" w:lineRule="auto"/>
              <w:rPr>
                <w:rFonts w:ascii="Arial" w:eastAsia="Times New Roman" w:hAnsi="Arial" w:cs="Arial"/>
                <w:color w:val="000000"/>
                <w:sz w:val="18"/>
                <w:szCs w:val="18"/>
                <w:lang w:eastAsia="pl-PL"/>
              </w:rPr>
            </w:pPr>
            <w:r w:rsidRPr="00A523E1">
              <w:rPr>
                <w:rFonts w:ascii="Arial" w:eastAsia="Times New Roman" w:hAnsi="Arial" w:cs="Arial"/>
                <w:color w:val="000000"/>
                <w:sz w:val="18"/>
                <w:szCs w:val="18"/>
                <w:lang w:eastAsia="pl-PL"/>
              </w:rPr>
              <w:t xml:space="preserve">Czarnocin </w:t>
            </w:r>
          </w:p>
        </w:tc>
        <w:tc>
          <w:tcPr>
            <w:tcW w:w="1160" w:type="dxa"/>
            <w:tcBorders>
              <w:top w:val="nil"/>
              <w:left w:val="nil"/>
              <w:bottom w:val="single" w:sz="4" w:space="0" w:color="000000"/>
              <w:right w:val="single" w:sz="4" w:space="0" w:color="000000"/>
            </w:tcBorders>
            <w:shd w:val="clear" w:color="auto" w:fill="auto"/>
            <w:noWrap/>
            <w:vAlign w:val="center"/>
            <w:hideMark/>
          </w:tcPr>
          <w:p w14:paraId="1F0E7C60" w14:textId="77777777" w:rsidR="006E570B" w:rsidRPr="00A523E1" w:rsidRDefault="006E570B" w:rsidP="00A523E1">
            <w:pPr>
              <w:spacing w:after="0" w:line="240" w:lineRule="auto"/>
              <w:jc w:val="center"/>
              <w:rPr>
                <w:rFonts w:ascii="Arial" w:eastAsia="Times New Roman" w:hAnsi="Arial" w:cs="Arial"/>
                <w:color w:val="000000"/>
                <w:sz w:val="18"/>
                <w:szCs w:val="18"/>
                <w:lang w:eastAsia="pl-PL"/>
              </w:rPr>
            </w:pPr>
            <w:r w:rsidRPr="00A523E1">
              <w:rPr>
                <w:rFonts w:ascii="Arial" w:eastAsia="Times New Roman" w:hAnsi="Arial" w:cs="Arial"/>
                <w:color w:val="000000"/>
                <w:sz w:val="18"/>
                <w:szCs w:val="18"/>
                <w:lang w:eastAsia="pl-PL"/>
              </w:rPr>
              <w:t>97,4</w:t>
            </w:r>
          </w:p>
        </w:tc>
        <w:tc>
          <w:tcPr>
            <w:tcW w:w="1280" w:type="dxa"/>
            <w:tcBorders>
              <w:top w:val="nil"/>
              <w:left w:val="nil"/>
              <w:bottom w:val="single" w:sz="4" w:space="0" w:color="000000"/>
              <w:right w:val="single" w:sz="8" w:space="0" w:color="000000"/>
            </w:tcBorders>
            <w:shd w:val="clear" w:color="auto" w:fill="auto"/>
            <w:noWrap/>
            <w:vAlign w:val="center"/>
            <w:hideMark/>
          </w:tcPr>
          <w:p w14:paraId="09C62FEB" w14:textId="77777777" w:rsidR="006E570B" w:rsidRPr="00A523E1" w:rsidRDefault="006E570B" w:rsidP="00A523E1">
            <w:pPr>
              <w:spacing w:after="0" w:line="240" w:lineRule="auto"/>
              <w:jc w:val="center"/>
              <w:rPr>
                <w:rFonts w:ascii="Arial" w:eastAsia="Times New Roman" w:hAnsi="Arial" w:cs="Arial"/>
                <w:color w:val="000000"/>
                <w:sz w:val="18"/>
                <w:szCs w:val="18"/>
                <w:lang w:eastAsia="pl-PL"/>
              </w:rPr>
            </w:pPr>
            <w:r w:rsidRPr="00A523E1">
              <w:rPr>
                <w:rFonts w:ascii="Arial" w:eastAsia="Times New Roman" w:hAnsi="Arial" w:cs="Arial"/>
                <w:color w:val="000000"/>
                <w:sz w:val="18"/>
                <w:szCs w:val="18"/>
                <w:lang w:eastAsia="pl-PL"/>
              </w:rPr>
              <w:t>44,6</w:t>
            </w:r>
          </w:p>
        </w:tc>
      </w:tr>
      <w:tr w:rsidR="006E570B" w:rsidRPr="00A523E1" w14:paraId="4E7D2864" w14:textId="77777777" w:rsidTr="00A523E1">
        <w:trPr>
          <w:jc w:val="center"/>
        </w:trPr>
        <w:tc>
          <w:tcPr>
            <w:tcW w:w="2980" w:type="dxa"/>
            <w:tcBorders>
              <w:top w:val="nil"/>
              <w:left w:val="single" w:sz="8" w:space="0" w:color="000000"/>
              <w:bottom w:val="single" w:sz="4" w:space="0" w:color="000000"/>
              <w:right w:val="single" w:sz="4" w:space="0" w:color="000000"/>
            </w:tcBorders>
            <w:shd w:val="clear" w:color="auto" w:fill="auto"/>
            <w:noWrap/>
            <w:vAlign w:val="center"/>
            <w:hideMark/>
          </w:tcPr>
          <w:p w14:paraId="24B0D5C0" w14:textId="77777777" w:rsidR="006E570B" w:rsidRPr="00A523E1" w:rsidRDefault="006E570B" w:rsidP="00A523E1">
            <w:pPr>
              <w:spacing w:after="0" w:line="240" w:lineRule="auto"/>
              <w:rPr>
                <w:rFonts w:ascii="Arial" w:eastAsia="Times New Roman" w:hAnsi="Arial" w:cs="Arial"/>
                <w:color w:val="000000"/>
                <w:sz w:val="18"/>
                <w:szCs w:val="18"/>
                <w:lang w:eastAsia="pl-PL"/>
              </w:rPr>
            </w:pPr>
            <w:r w:rsidRPr="00A523E1">
              <w:rPr>
                <w:rFonts w:ascii="Arial" w:eastAsia="Times New Roman" w:hAnsi="Arial" w:cs="Arial"/>
                <w:color w:val="000000"/>
                <w:sz w:val="18"/>
                <w:szCs w:val="18"/>
                <w:lang w:eastAsia="pl-PL"/>
              </w:rPr>
              <w:t xml:space="preserve">Gorzkowice </w:t>
            </w:r>
          </w:p>
        </w:tc>
        <w:tc>
          <w:tcPr>
            <w:tcW w:w="1160" w:type="dxa"/>
            <w:tcBorders>
              <w:top w:val="nil"/>
              <w:left w:val="nil"/>
              <w:bottom w:val="single" w:sz="4" w:space="0" w:color="000000"/>
              <w:right w:val="single" w:sz="4" w:space="0" w:color="000000"/>
            </w:tcBorders>
            <w:shd w:val="clear" w:color="auto" w:fill="auto"/>
            <w:noWrap/>
            <w:vAlign w:val="center"/>
            <w:hideMark/>
          </w:tcPr>
          <w:p w14:paraId="2F04EC0F" w14:textId="77777777" w:rsidR="006E570B" w:rsidRPr="00A523E1" w:rsidRDefault="006E570B" w:rsidP="00A523E1">
            <w:pPr>
              <w:spacing w:after="0" w:line="240" w:lineRule="auto"/>
              <w:jc w:val="center"/>
              <w:rPr>
                <w:rFonts w:ascii="Arial" w:eastAsia="Times New Roman" w:hAnsi="Arial" w:cs="Arial"/>
                <w:color w:val="000000"/>
                <w:sz w:val="18"/>
                <w:szCs w:val="18"/>
                <w:lang w:eastAsia="pl-PL"/>
              </w:rPr>
            </w:pPr>
            <w:r w:rsidRPr="00A523E1">
              <w:rPr>
                <w:rFonts w:ascii="Arial" w:eastAsia="Times New Roman" w:hAnsi="Arial" w:cs="Arial"/>
                <w:color w:val="000000"/>
                <w:sz w:val="18"/>
                <w:szCs w:val="18"/>
                <w:lang w:eastAsia="pl-PL"/>
              </w:rPr>
              <w:t>100,0</w:t>
            </w:r>
          </w:p>
        </w:tc>
        <w:tc>
          <w:tcPr>
            <w:tcW w:w="1280" w:type="dxa"/>
            <w:tcBorders>
              <w:top w:val="nil"/>
              <w:left w:val="nil"/>
              <w:bottom w:val="single" w:sz="4" w:space="0" w:color="000000"/>
              <w:right w:val="single" w:sz="8" w:space="0" w:color="000000"/>
            </w:tcBorders>
            <w:shd w:val="clear" w:color="auto" w:fill="auto"/>
            <w:noWrap/>
            <w:vAlign w:val="center"/>
            <w:hideMark/>
          </w:tcPr>
          <w:p w14:paraId="6AE0D5F6" w14:textId="77777777" w:rsidR="006E570B" w:rsidRPr="00A523E1" w:rsidRDefault="006E570B" w:rsidP="00A523E1">
            <w:pPr>
              <w:spacing w:after="0" w:line="240" w:lineRule="auto"/>
              <w:jc w:val="center"/>
              <w:rPr>
                <w:rFonts w:ascii="Arial" w:eastAsia="Times New Roman" w:hAnsi="Arial" w:cs="Arial"/>
                <w:color w:val="000000"/>
                <w:sz w:val="18"/>
                <w:szCs w:val="18"/>
                <w:lang w:eastAsia="pl-PL"/>
              </w:rPr>
            </w:pPr>
            <w:r w:rsidRPr="00A523E1">
              <w:rPr>
                <w:rFonts w:ascii="Arial" w:eastAsia="Times New Roman" w:hAnsi="Arial" w:cs="Arial"/>
                <w:color w:val="000000"/>
                <w:sz w:val="18"/>
                <w:szCs w:val="18"/>
                <w:lang w:eastAsia="pl-PL"/>
              </w:rPr>
              <w:t>26,6</w:t>
            </w:r>
          </w:p>
        </w:tc>
      </w:tr>
      <w:tr w:rsidR="006E570B" w:rsidRPr="00A523E1" w14:paraId="3D546CF3" w14:textId="77777777" w:rsidTr="00A523E1">
        <w:trPr>
          <w:jc w:val="center"/>
        </w:trPr>
        <w:tc>
          <w:tcPr>
            <w:tcW w:w="2980" w:type="dxa"/>
            <w:tcBorders>
              <w:top w:val="nil"/>
              <w:left w:val="single" w:sz="8" w:space="0" w:color="000000"/>
              <w:bottom w:val="single" w:sz="4" w:space="0" w:color="000000"/>
              <w:right w:val="single" w:sz="4" w:space="0" w:color="000000"/>
            </w:tcBorders>
            <w:shd w:val="clear" w:color="auto" w:fill="auto"/>
            <w:noWrap/>
            <w:vAlign w:val="center"/>
            <w:hideMark/>
          </w:tcPr>
          <w:p w14:paraId="32835F11" w14:textId="77777777" w:rsidR="006E570B" w:rsidRPr="00A523E1" w:rsidRDefault="006E570B" w:rsidP="00A523E1">
            <w:pPr>
              <w:spacing w:after="0" w:line="240" w:lineRule="auto"/>
              <w:rPr>
                <w:rFonts w:ascii="Arial" w:eastAsia="Times New Roman" w:hAnsi="Arial" w:cs="Arial"/>
                <w:color w:val="000000"/>
                <w:sz w:val="18"/>
                <w:szCs w:val="18"/>
                <w:lang w:eastAsia="pl-PL"/>
              </w:rPr>
            </w:pPr>
            <w:r w:rsidRPr="00A523E1">
              <w:rPr>
                <w:rFonts w:ascii="Arial" w:eastAsia="Times New Roman" w:hAnsi="Arial" w:cs="Arial"/>
                <w:color w:val="000000"/>
                <w:sz w:val="18"/>
                <w:szCs w:val="18"/>
                <w:lang w:eastAsia="pl-PL"/>
              </w:rPr>
              <w:t xml:space="preserve">Grabica </w:t>
            </w:r>
          </w:p>
        </w:tc>
        <w:tc>
          <w:tcPr>
            <w:tcW w:w="1160" w:type="dxa"/>
            <w:tcBorders>
              <w:top w:val="nil"/>
              <w:left w:val="nil"/>
              <w:bottom w:val="single" w:sz="4" w:space="0" w:color="000000"/>
              <w:right w:val="single" w:sz="4" w:space="0" w:color="000000"/>
            </w:tcBorders>
            <w:shd w:val="clear" w:color="auto" w:fill="auto"/>
            <w:noWrap/>
            <w:vAlign w:val="center"/>
            <w:hideMark/>
          </w:tcPr>
          <w:p w14:paraId="74E2E7BD" w14:textId="77777777" w:rsidR="006E570B" w:rsidRPr="00A523E1" w:rsidRDefault="006E570B" w:rsidP="00A523E1">
            <w:pPr>
              <w:spacing w:after="0" w:line="240" w:lineRule="auto"/>
              <w:jc w:val="center"/>
              <w:rPr>
                <w:rFonts w:ascii="Arial" w:eastAsia="Times New Roman" w:hAnsi="Arial" w:cs="Arial"/>
                <w:color w:val="000000"/>
                <w:sz w:val="18"/>
                <w:szCs w:val="18"/>
                <w:lang w:eastAsia="pl-PL"/>
              </w:rPr>
            </w:pPr>
            <w:r w:rsidRPr="00A523E1">
              <w:rPr>
                <w:rFonts w:ascii="Arial" w:eastAsia="Times New Roman" w:hAnsi="Arial" w:cs="Arial"/>
                <w:color w:val="000000"/>
                <w:sz w:val="18"/>
                <w:szCs w:val="18"/>
                <w:lang w:eastAsia="pl-PL"/>
              </w:rPr>
              <w:t>90,8</w:t>
            </w:r>
          </w:p>
        </w:tc>
        <w:tc>
          <w:tcPr>
            <w:tcW w:w="1280" w:type="dxa"/>
            <w:tcBorders>
              <w:top w:val="nil"/>
              <w:left w:val="nil"/>
              <w:bottom w:val="single" w:sz="4" w:space="0" w:color="000000"/>
              <w:right w:val="single" w:sz="8" w:space="0" w:color="000000"/>
            </w:tcBorders>
            <w:shd w:val="clear" w:color="auto" w:fill="auto"/>
            <w:noWrap/>
            <w:vAlign w:val="center"/>
            <w:hideMark/>
          </w:tcPr>
          <w:p w14:paraId="3FE13253" w14:textId="77777777" w:rsidR="006E570B" w:rsidRPr="00A523E1" w:rsidRDefault="006E570B" w:rsidP="00A523E1">
            <w:pPr>
              <w:spacing w:after="0" w:line="240" w:lineRule="auto"/>
              <w:jc w:val="center"/>
              <w:rPr>
                <w:rFonts w:ascii="Arial" w:eastAsia="Times New Roman" w:hAnsi="Arial" w:cs="Arial"/>
                <w:color w:val="000000"/>
                <w:sz w:val="18"/>
                <w:szCs w:val="18"/>
                <w:lang w:eastAsia="pl-PL"/>
              </w:rPr>
            </w:pPr>
            <w:r w:rsidRPr="00A523E1">
              <w:rPr>
                <w:rFonts w:ascii="Arial" w:eastAsia="Times New Roman" w:hAnsi="Arial" w:cs="Arial"/>
                <w:color w:val="000000"/>
                <w:sz w:val="18"/>
                <w:szCs w:val="18"/>
                <w:lang w:eastAsia="pl-PL"/>
              </w:rPr>
              <w:t>20,3</w:t>
            </w:r>
          </w:p>
        </w:tc>
      </w:tr>
      <w:tr w:rsidR="006E570B" w:rsidRPr="00A523E1" w14:paraId="0CA5FE41" w14:textId="77777777" w:rsidTr="00A523E1">
        <w:trPr>
          <w:jc w:val="center"/>
        </w:trPr>
        <w:tc>
          <w:tcPr>
            <w:tcW w:w="2980" w:type="dxa"/>
            <w:tcBorders>
              <w:top w:val="nil"/>
              <w:left w:val="single" w:sz="8" w:space="0" w:color="000000"/>
              <w:bottom w:val="single" w:sz="4" w:space="0" w:color="000000"/>
              <w:right w:val="single" w:sz="4" w:space="0" w:color="000000"/>
            </w:tcBorders>
            <w:shd w:val="clear" w:color="auto" w:fill="auto"/>
            <w:noWrap/>
            <w:vAlign w:val="center"/>
            <w:hideMark/>
          </w:tcPr>
          <w:p w14:paraId="6AE4751A" w14:textId="77777777" w:rsidR="006E570B" w:rsidRPr="00A523E1" w:rsidRDefault="006E570B" w:rsidP="00A523E1">
            <w:pPr>
              <w:spacing w:after="0" w:line="240" w:lineRule="auto"/>
              <w:rPr>
                <w:rFonts w:ascii="Arial" w:eastAsia="Times New Roman" w:hAnsi="Arial" w:cs="Arial"/>
                <w:color w:val="000000"/>
                <w:sz w:val="18"/>
                <w:szCs w:val="18"/>
                <w:lang w:eastAsia="pl-PL"/>
              </w:rPr>
            </w:pPr>
            <w:r w:rsidRPr="00A523E1">
              <w:rPr>
                <w:rFonts w:ascii="Arial" w:eastAsia="Times New Roman" w:hAnsi="Arial" w:cs="Arial"/>
                <w:color w:val="000000"/>
                <w:sz w:val="18"/>
                <w:szCs w:val="18"/>
                <w:lang w:eastAsia="pl-PL"/>
              </w:rPr>
              <w:t>Łęki Szlacheckie</w:t>
            </w:r>
          </w:p>
        </w:tc>
        <w:tc>
          <w:tcPr>
            <w:tcW w:w="1160" w:type="dxa"/>
            <w:tcBorders>
              <w:top w:val="nil"/>
              <w:left w:val="nil"/>
              <w:bottom w:val="single" w:sz="4" w:space="0" w:color="000000"/>
              <w:right w:val="single" w:sz="4" w:space="0" w:color="000000"/>
            </w:tcBorders>
            <w:shd w:val="clear" w:color="auto" w:fill="auto"/>
            <w:noWrap/>
            <w:vAlign w:val="center"/>
            <w:hideMark/>
          </w:tcPr>
          <w:p w14:paraId="596D4394" w14:textId="77777777" w:rsidR="006E570B" w:rsidRPr="00A523E1" w:rsidRDefault="006E570B" w:rsidP="00A523E1">
            <w:pPr>
              <w:spacing w:after="0" w:line="240" w:lineRule="auto"/>
              <w:jc w:val="center"/>
              <w:rPr>
                <w:rFonts w:ascii="Arial" w:eastAsia="Times New Roman" w:hAnsi="Arial" w:cs="Arial"/>
                <w:color w:val="000000"/>
                <w:sz w:val="18"/>
                <w:szCs w:val="18"/>
                <w:lang w:eastAsia="pl-PL"/>
              </w:rPr>
            </w:pPr>
            <w:r w:rsidRPr="00A523E1">
              <w:rPr>
                <w:rFonts w:ascii="Arial" w:eastAsia="Times New Roman" w:hAnsi="Arial" w:cs="Arial"/>
                <w:color w:val="000000"/>
                <w:sz w:val="18"/>
                <w:szCs w:val="18"/>
                <w:lang w:eastAsia="pl-PL"/>
              </w:rPr>
              <w:t>65,8</w:t>
            </w:r>
          </w:p>
        </w:tc>
        <w:tc>
          <w:tcPr>
            <w:tcW w:w="1280" w:type="dxa"/>
            <w:tcBorders>
              <w:top w:val="nil"/>
              <w:left w:val="nil"/>
              <w:bottom w:val="single" w:sz="4" w:space="0" w:color="000000"/>
              <w:right w:val="single" w:sz="8" w:space="0" w:color="000000"/>
            </w:tcBorders>
            <w:shd w:val="clear" w:color="auto" w:fill="auto"/>
            <w:noWrap/>
            <w:vAlign w:val="center"/>
            <w:hideMark/>
          </w:tcPr>
          <w:p w14:paraId="4FC67C93" w14:textId="77777777" w:rsidR="006E570B" w:rsidRPr="00A523E1" w:rsidRDefault="006E570B" w:rsidP="00A523E1">
            <w:pPr>
              <w:spacing w:after="0" w:line="240" w:lineRule="auto"/>
              <w:jc w:val="center"/>
              <w:rPr>
                <w:rFonts w:ascii="Arial" w:eastAsia="Times New Roman" w:hAnsi="Arial" w:cs="Arial"/>
                <w:color w:val="000000"/>
                <w:sz w:val="18"/>
                <w:szCs w:val="18"/>
                <w:lang w:eastAsia="pl-PL"/>
              </w:rPr>
            </w:pPr>
            <w:r w:rsidRPr="00A523E1">
              <w:rPr>
                <w:rFonts w:ascii="Arial" w:eastAsia="Times New Roman" w:hAnsi="Arial" w:cs="Arial"/>
                <w:color w:val="000000"/>
                <w:sz w:val="18"/>
                <w:szCs w:val="18"/>
                <w:lang w:eastAsia="pl-PL"/>
              </w:rPr>
              <w:t>0,0</w:t>
            </w:r>
          </w:p>
        </w:tc>
      </w:tr>
      <w:tr w:rsidR="006E570B" w:rsidRPr="00A523E1" w14:paraId="2D9DE914" w14:textId="77777777" w:rsidTr="00A523E1">
        <w:trPr>
          <w:jc w:val="center"/>
        </w:trPr>
        <w:tc>
          <w:tcPr>
            <w:tcW w:w="2980" w:type="dxa"/>
            <w:tcBorders>
              <w:top w:val="nil"/>
              <w:left w:val="single" w:sz="8" w:space="0" w:color="000000"/>
              <w:bottom w:val="single" w:sz="4" w:space="0" w:color="000000"/>
              <w:right w:val="single" w:sz="4" w:space="0" w:color="000000"/>
            </w:tcBorders>
            <w:shd w:val="clear" w:color="auto" w:fill="auto"/>
            <w:noWrap/>
            <w:vAlign w:val="center"/>
            <w:hideMark/>
          </w:tcPr>
          <w:p w14:paraId="5717B7D6" w14:textId="77777777" w:rsidR="006E570B" w:rsidRPr="00A523E1" w:rsidRDefault="006E570B" w:rsidP="00A523E1">
            <w:pPr>
              <w:spacing w:after="0" w:line="240" w:lineRule="auto"/>
              <w:rPr>
                <w:rFonts w:ascii="Arial" w:eastAsia="Times New Roman" w:hAnsi="Arial" w:cs="Arial"/>
                <w:color w:val="000000"/>
                <w:sz w:val="18"/>
                <w:szCs w:val="18"/>
                <w:lang w:eastAsia="pl-PL"/>
              </w:rPr>
            </w:pPr>
            <w:r w:rsidRPr="00A523E1">
              <w:rPr>
                <w:rFonts w:ascii="Arial" w:eastAsia="Times New Roman" w:hAnsi="Arial" w:cs="Arial"/>
                <w:color w:val="000000"/>
                <w:sz w:val="18"/>
                <w:szCs w:val="18"/>
                <w:lang w:eastAsia="pl-PL"/>
              </w:rPr>
              <w:t xml:space="preserve">Moszczenica </w:t>
            </w:r>
          </w:p>
        </w:tc>
        <w:tc>
          <w:tcPr>
            <w:tcW w:w="1160" w:type="dxa"/>
            <w:tcBorders>
              <w:top w:val="nil"/>
              <w:left w:val="nil"/>
              <w:bottom w:val="single" w:sz="4" w:space="0" w:color="000000"/>
              <w:right w:val="single" w:sz="4" w:space="0" w:color="000000"/>
            </w:tcBorders>
            <w:shd w:val="clear" w:color="auto" w:fill="auto"/>
            <w:noWrap/>
            <w:vAlign w:val="center"/>
            <w:hideMark/>
          </w:tcPr>
          <w:p w14:paraId="43F47DBC" w14:textId="77777777" w:rsidR="006E570B" w:rsidRPr="00A523E1" w:rsidRDefault="006E570B" w:rsidP="00A523E1">
            <w:pPr>
              <w:spacing w:after="0" w:line="240" w:lineRule="auto"/>
              <w:jc w:val="center"/>
              <w:rPr>
                <w:rFonts w:ascii="Arial" w:eastAsia="Times New Roman" w:hAnsi="Arial" w:cs="Arial"/>
                <w:color w:val="000000"/>
                <w:sz w:val="18"/>
                <w:szCs w:val="18"/>
                <w:lang w:eastAsia="pl-PL"/>
              </w:rPr>
            </w:pPr>
            <w:r w:rsidRPr="00A523E1">
              <w:rPr>
                <w:rFonts w:ascii="Arial" w:eastAsia="Times New Roman" w:hAnsi="Arial" w:cs="Arial"/>
                <w:color w:val="000000"/>
                <w:sz w:val="18"/>
                <w:szCs w:val="18"/>
                <w:lang w:eastAsia="pl-PL"/>
              </w:rPr>
              <w:t>93,6</w:t>
            </w:r>
          </w:p>
        </w:tc>
        <w:tc>
          <w:tcPr>
            <w:tcW w:w="1280" w:type="dxa"/>
            <w:tcBorders>
              <w:top w:val="nil"/>
              <w:left w:val="nil"/>
              <w:bottom w:val="single" w:sz="4" w:space="0" w:color="000000"/>
              <w:right w:val="single" w:sz="8" w:space="0" w:color="000000"/>
            </w:tcBorders>
            <w:shd w:val="clear" w:color="auto" w:fill="auto"/>
            <w:noWrap/>
            <w:vAlign w:val="center"/>
            <w:hideMark/>
          </w:tcPr>
          <w:p w14:paraId="15886BD8" w14:textId="77777777" w:rsidR="006E570B" w:rsidRPr="00A523E1" w:rsidRDefault="006E570B" w:rsidP="00A523E1">
            <w:pPr>
              <w:spacing w:after="0" w:line="240" w:lineRule="auto"/>
              <w:jc w:val="center"/>
              <w:rPr>
                <w:rFonts w:ascii="Arial" w:eastAsia="Times New Roman" w:hAnsi="Arial" w:cs="Arial"/>
                <w:color w:val="000000"/>
                <w:sz w:val="18"/>
                <w:szCs w:val="18"/>
                <w:lang w:eastAsia="pl-PL"/>
              </w:rPr>
            </w:pPr>
            <w:r w:rsidRPr="00A523E1">
              <w:rPr>
                <w:rFonts w:ascii="Arial" w:eastAsia="Times New Roman" w:hAnsi="Arial" w:cs="Arial"/>
                <w:color w:val="000000"/>
                <w:sz w:val="18"/>
                <w:szCs w:val="18"/>
                <w:lang w:eastAsia="pl-PL"/>
              </w:rPr>
              <w:t>46,9</w:t>
            </w:r>
          </w:p>
        </w:tc>
      </w:tr>
      <w:tr w:rsidR="006E570B" w:rsidRPr="00A523E1" w14:paraId="797F0C85" w14:textId="77777777" w:rsidTr="00A523E1">
        <w:trPr>
          <w:jc w:val="center"/>
        </w:trPr>
        <w:tc>
          <w:tcPr>
            <w:tcW w:w="2980" w:type="dxa"/>
            <w:tcBorders>
              <w:top w:val="nil"/>
              <w:left w:val="single" w:sz="8" w:space="0" w:color="000000"/>
              <w:bottom w:val="single" w:sz="4" w:space="0" w:color="000000"/>
              <w:right w:val="single" w:sz="4" w:space="0" w:color="000000"/>
            </w:tcBorders>
            <w:shd w:val="clear" w:color="auto" w:fill="auto"/>
            <w:noWrap/>
            <w:vAlign w:val="center"/>
            <w:hideMark/>
          </w:tcPr>
          <w:p w14:paraId="1E03732B" w14:textId="77777777" w:rsidR="006E570B" w:rsidRPr="00A523E1" w:rsidRDefault="006E570B" w:rsidP="00A523E1">
            <w:pPr>
              <w:spacing w:after="0" w:line="240" w:lineRule="auto"/>
              <w:rPr>
                <w:rFonts w:ascii="Arial" w:eastAsia="Times New Roman" w:hAnsi="Arial" w:cs="Arial"/>
                <w:color w:val="000000"/>
                <w:sz w:val="18"/>
                <w:szCs w:val="18"/>
                <w:lang w:eastAsia="pl-PL"/>
              </w:rPr>
            </w:pPr>
            <w:r w:rsidRPr="00A523E1">
              <w:rPr>
                <w:rFonts w:ascii="Arial" w:eastAsia="Times New Roman" w:hAnsi="Arial" w:cs="Arial"/>
                <w:color w:val="000000"/>
                <w:sz w:val="18"/>
                <w:szCs w:val="18"/>
                <w:lang w:eastAsia="pl-PL"/>
              </w:rPr>
              <w:t xml:space="preserve">Ręczno </w:t>
            </w:r>
          </w:p>
        </w:tc>
        <w:tc>
          <w:tcPr>
            <w:tcW w:w="1160" w:type="dxa"/>
            <w:tcBorders>
              <w:top w:val="nil"/>
              <w:left w:val="nil"/>
              <w:bottom w:val="single" w:sz="4" w:space="0" w:color="000000"/>
              <w:right w:val="single" w:sz="4" w:space="0" w:color="000000"/>
            </w:tcBorders>
            <w:shd w:val="clear" w:color="auto" w:fill="auto"/>
            <w:noWrap/>
            <w:vAlign w:val="center"/>
            <w:hideMark/>
          </w:tcPr>
          <w:p w14:paraId="0565F65E" w14:textId="77777777" w:rsidR="006E570B" w:rsidRPr="00A523E1" w:rsidRDefault="006E570B" w:rsidP="00A523E1">
            <w:pPr>
              <w:spacing w:after="0" w:line="240" w:lineRule="auto"/>
              <w:jc w:val="center"/>
              <w:rPr>
                <w:rFonts w:ascii="Arial" w:eastAsia="Times New Roman" w:hAnsi="Arial" w:cs="Arial"/>
                <w:color w:val="000000"/>
                <w:sz w:val="18"/>
                <w:szCs w:val="18"/>
                <w:lang w:eastAsia="pl-PL"/>
              </w:rPr>
            </w:pPr>
            <w:r w:rsidRPr="00A523E1">
              <w:rPr>
                <w:rFonts w:ascii="Arial" w:eastAsia="Times New Roman" w:hAnsi="Arial" w:cs="Arial"/>
                <w:color w:val="000000"/>
                <w:sz w:val="18"/>
                <w:szCs w:val="18"/>
                <w:lang w:eastAsia="pl-PL"/>
              </w:rPr>
              <w:t>91,2</w:t>
            </w:r>
          </w:p>
        </w:tc>
        <w:tc>
          <w:tcPr>
            <w:tcW w:w="1280" w:type="dxa"/>
            <w:tcBorders>
              <w:top w:val="nil"/>
              <w:left w:val="nil"/>
              <w:bottom w:val="single" w:sz="4" w:space="0" w:color="000000"/>
              <w:right w:val="single" w:sz="8" w:space="0" w:color="000000"/>
            </w:tcBorders>
            <w:shd w:val="clear" w:color="auto" w:fill="auto"/>
            <w:noWrap/>
            <w:vAlign w:val="center"/>
            <w:hideMark/>
          </w:tcPr>
          <w:p w14:paraId="33A91B0A" w14:textId="77777777" w:rsidR="006E570B" w:rsidRPr="00A523E1" w:rsidRDefault="006E570B" w:rsidP="00A523E1">
            <w:pPr>
              <w:spacing w:after="0" w:line="240" w:lineRule="auto"/>
              <w:jc w:val="center"/>
              <w:rPr>
                <w:rFonts w:ascii="Arial" w:eastAsia="Times New Roman" w:hAnsi="Arial" w:cs="Arial"/>
                <w:color w:val="000000"/>
                <w:sz w:val="18"/>
                <w:szCs w:val="18"/>
                <w:lang w:eastAsia="pl-PL"/>
              </w:rPr>
            </w:pPr>
            <w:r w:rsidRPr="00A523E1">
              <w:rPr>
                <w:rFonts w:ascii="Arial" w:eastAsia="Times New Roman" w:hAnsi="Arial" w:cs="Arial"/>
                <w:color w:val="000000"/>
                <w:sz w:val="18"/>
                <w:szCs w:val="18"/>
                <w:lang w:eastAsia="pl-PL"/>
              </w:rPr>
              <w:t>10,6</w:t>
            </w:r>
          </w:p>
        </w:tc>
      </w:tr>
      <w:tr w:rsidR="006E570B" w:rsidRPr="00A523E1" w14:paraId="63F9A5BD" w14:textId="77777777" w:rsidTr="00A523E1">
        <w:trPr>
          <w:jc w:val="center"/>
        </w:trPr>
        <w:tc>
          <w:tcPr>
            <w:tcW w:w="2980" w:type="dxa"/>
            <w:tcBorders>
              <w:top w:val="nil"/>
              <w:left w:val="single" w:sz="8" w:space="0" w:color="000000"/>
              <w:bottom w:val="single" w:sz="4" w:space="0" w:color="000000"/>
              <w:right w:val="single" w:sz="4" w:space="0" w:color="000000"/>
            </w:tcBorders>
            <w:shd w:val="clear" w:color="auto" w:fill="auto"/>
            <w:noWrap/>
            <w:vAlign w:val="center"/>
            <w:hideMark/>
          </w:tcPr>
          <w:p w14:paraId="1A104BDF" w14:textId="77777777" w:rsidR="006E570B" w:rsidRPr="00A523E1" w:rsidRDefault="006E570B" w:rsidP="00A523E1">
            <w:pPr>
              <w:spacing w:after="0" w:line="240" w:lineRule="auto"/>
              <w:rPr>
                <w:rFonts w:ascii="Arial" w:eastAsia="Times New Roman" w:hAnsi="Arial" w:cs="Arial"/>
                <w:color w:val="000000"/>
                <w:sz w:val="18"/>
                <w:szCs w:val="18"/>
                <w:lang w:eastAsia="pl-PL"/>
              </w:rPr>
            </w:pPr>
            <w:r w:rsidRPr="00A523E1">
              <w:rPr>
                <w:rFonts w:ascii="Arial" w:eastAsia="Times New Roman" w:hAnsi="Arial" w:cs="Arial"/>
                <w:color w:val="000000"/>
                <w:sz w:val="18"/>
                <w:szCs w:val="18"/>
                <w:lang w:eastAsia="pl-PL"/>
              </w:rPr>
              <w:t xml:space="preserve">Rozprza </w:t>
            </w:r>
          </w:p>
        </w:tc>
        <w:tc>
          <w:tcPr>
            <w:tcW w:w="1160" w:type="dxa"/>
            <w:tcBorders>
              <w:top w:val="nil"/>
              <w:left w:val="nil"/>
              <w:bottom w:val="single" w:sz="4" w:space="0" w:color="000000"/>
              <w:right w:val="single" w:sz="4" w:space="0" w:color="000000"/>
            </w:tcBorders>
            <w:shd w:val="clear" w:color="auto" w:fill="auto"/>
            <w:noWrap/>
            <w:vAlign w:val="center"/>
            <w:hideMark/>
          </w:tcPr>
          <w:p w14:paraId="7E3B5FBB" w14:textId="77777777" w:rsidR="006E570B" w:rsidRPr="00A523E1" w:rsidRDefault="006E570B" w:rsidP="00A523E1">
            <w:pPr>
              <w:spacing w:after="0" w:line="240" w:lineRule="auto"/>
              <w:jc w:val="center"/>
              <w:rPr>
                <w:rFonts w:ascii="Arial" w:eastAsia="Times New Roman" w:hAnsi="Arial" w:cs="Arial"/>
                <w:color w:val="000000"/>
                <w:sz w:val="18"/>
                <w:szCs w:val="18"/>
                <w:lang w:eastAsia="pl-PL"/>
              </w:rPr>
            </w:pPr>
            <w:r w:rsidRPr="00A523E1">
              <w:rPr>
                <w:rFonts w:ascii="Arial" w:eastAsia="Times New Roman" w:hAnsi="Arial" w:cs="Arial"/>
                <w:color w:val="000000"/>
                <w:sz w:val="18"/>
                <w:szCs w:val="18"/>
                <w:lang w:eastAsia="pl-PL"/>
              </w:rPr>
              <w:t>95,1</w:t>
            </w:r>
          </w:p>
        </w:tc>
        <w:tc>
          <w:tcPr>
            <w:tcW w:w="1280" w:type="dxa"/>
            <w:tcBorders>
              <w:top w:val="nil"/>
              <w:left w:val="nil"/>
              <w:bottom w:val="single" w:sz="4" w:space="0" w:color="000000"/>
              <w:right w:val="single" w:sz="8" w:space="0" w:color="000000"/>
            </w:tcBorders>
            <w:shd w:val="clear" w:color="auto" w:fill="auto"/>
            <w:noWrap/>
            <w:vAlign w:val="center"/>
            <w:hideMark/>
          </w:tcPr>
          <w:p w14:paraId="46D49234" w14:textId="77777777" w:rsidR="006E570B" w:rsidRPr="00A523E1" w:rsidRDefault="006E570B" w:rsidP="00A523E1">
            <w:pPr>
              <w:spacing w:after="0" w:line="240" w:lineRule="auto"/>
              <w:jc w:val="center"/>
              <w:rPr>
                <w:rFonts w:ascii="Arial" w:eastAsia="Times New Roman" w:hAnsi="Arial" w:cs="Arial"/>
                <w:color w:val="000000"/>
                <w:sz w:val="18"/>
                <w:szCs w:val="18"/>
                <w:lang w:eastAsia="pl-PL"/>
              </w:rPr>
            </w:pPr>
            <w:r w:rsidRPr="00A523E1">
              <w:rPr>
                <w:rFonts w:ascii="Arial" w:eastAsia="Times New Roman" w:hAnsi="Arial" w:cs="Arial"/>
                <w:color w:val="000000"/>
                <w:sz w:val="18"/>
                <w:szCs w:val="18"/>
                <w:lang w:eastAsia="pl-PL"/>
              </w:rPr>
              <w:t>14,0</w:t>
            </w:r>
          </w:p>
        </w:tc>
      </w:tr>
      <w:tr w:rsidR="006E570B" w:rsidRPr="00A523E1" w14:paraId="55F71E08" w14:textId="77777777" w:rsidTr="00A523E1">
        <w:trPr>
          <w:jc w:val="center"/>
        </w:trPr>
        <w:tc>
          <w:tcPr>
            <w:tcW w:w="2980" w:type="dxa"/>
            <w:tcBorders>
              <w:top w:val="nil"/>
              <w:left w:val="single" w:sz="8" w:space="0" w:color="000000"/>
              <w:bottom w:val="single" w:sz="4" w:space="0" w:color="000000"/>
              <w:right w:val="single" w:sz="4" w:space="0" w:color="000000"/>
            </w:tcBorders>
            <w:shd w:val="clear" w:color="auto" w:fill="FFEFFA"/>
            <w:vAlign w:val="center"/>
            <w:hideMark/>
          </w:tcPr>
          <w:p w14:paraId="7B581D1F" w14:textId="0559320C" w:rsidR="006E570B" w:rsidRPr="00A523E1" w:rsidRDefault="006E570B" w:rsidP="00A523E1">
            <w:pPr>
              <w:spacing w:after="0" w:line="240" w:lineRule="auto"/>
              <w:rPr>
                <w:rFonts w:ascii="Arial" w:eastAsia="Times New Roman" w:hAnsi="Arial" w:cs="Arial"/>
                <w:color w:val="000000"/>
                <w:sz w:val="18"/>
                <w:szCs w:val="18"/>
                <w:lang w:eastAsia="pl-PL"/>
              </w:rPr>
            </w:pPr>
            <w:r w:rsidRPr="00A523E1">
              <w:rPr>
                <w:rFonts w:ascii="Arial" w:eastAsia="Times New Roman" w:hAnsi="Arial" w:cs="Arial"/>
                <w:color w:val="000000"/>
                <w:sz w:val="18"/>
                <w:szCs w:val="18"/>
                <w:lang w:eastAsia="pl-PL"/>
              </w:rPr>
              <w:t>Sulejów gm. m. w.</w:t>
            </w:r>
          </w:p>
        </w:tc>
        <w:tc>
          <w:tcPr>
            <w:tcW w:w="1160" w:type="dxa"/>
            <w:tcBorders>
              <w:top w:val="nil"/>
              <w:left w:val="nil"/>
              <w:bottom w:val="single" w:sz="4" w:space="0" w:color="000000"/>
              <w:right w:val="single" w:sz="4" w:space="0" w:color="000000"/>
            </w:tcBorders>
            <w:shd w:val="clear" w:color="auto" w:fill="FFEFFA"/>
            <w:noWrap/>
            <w:vAlign w:val="center"/>
            <w:hideMark/>
          </w:tcPr>
          <w:p w14:paraId="7E6229D1" w14:textId="77777777" w:rsidR="006E570B" w:rsidRPr="00A523E1" w:rsidRDefault="006E570B" w:rsidP="00A523E1">
            <w:pPr>
              <w:spacing w:after="0" w:line="240" w:lineRule="auto"/>
              <w:jc w:val="center"/>
              <w:rPr>
                <w:rFonts w:ascii="Arial" w:eastAsia="Times New Roman" w:hAnsi="Arial" w:cs="Arial"/>
                <w:color w:val="000000"/>
                <w:sz w:val="18"/>
                <w:szCs w:val="18"/>
                <w:lang w:eastAsia="pl-PL"/>
              </w:rPr>
            </w:pPr>
            <w:r w:rsidRPr="00A523E1">
              <w:rPr>
                <w:rFonts w:ascii="Arial" w:eastAsia="Times New Roman" w:hAnsi="Arial" w:cs="Arial"/>
                <w:color w:val="000000"/>
                <w:sz w:val="18"/>
                <w:szCs w:val="18"/>
                <w:lang w:eastAsia="pl-PL"/>
              </w:rPr>
              <w:t>100,0</w:t>
            </w:r>
          </w:p>
        </w:tc>
        <w:tc>
          <w:tcPr>
            <w:tcW w:w="1280" w:type="dxa"/>
            <w:tcBorders>
              <w:top w:val="nil"/>
              <w:left w:val="nil"/>
              <w:bottom w:val="single" w:sz="4" w:space="0" w:color="000000"/>
              <w:right w:val="single" w:sz="8" w:space="0" w:color="000000"/>
            </w:tcBorders>
            <w:shd w:val="clear" w:color="auto" w:fill="FFEFFA"/>
            <w:noWrap/>
            <w:vAlign w:val="center"/>
            <w:hideMark/>
          </w:tcPr>
          <w:p w14:paraId="16EB2500" w14:textId="77777777" w:rsidR="006E570B" w:rsidRPr="00A523E1" w:rsidRDefault="006E570B" w:rsidP="00A523E1">
            <w:pPr>
              <w:spacing w:after="0" w:line="240" w:lineRule="auto"/>
              <w:jc w:val="center"/>
              <w:rPr>
                <w:rFonts w:ascii="Arial" w:eastAsia="Times New Roman" w:hAnsi="Arial" w:cs="Arial"/>
                <w:color w:val="000000"/>
                <w:sz w:val="18"/>
                <w:szCs w:val="18"/>
                <w:lang w:eastAsia="pl-PL"/>
              </w:rPr>
            </w:pPr>
            <w:r w:rsidRPr="00A523E1">
              <w:rPr>
                <w:rFonts w:ascii="Arial" w:eastAsia="Times New Roman" w:hAnsi="Arial" w:cs="Arial"/>
                <w:color w:val="000000"/>
                <w:sz w:val="18"/>
                <w:szCs w:val="18"/>
                <w:lang w:eastAsia="pl-PL"/>
              </w:rPr>
              <w:t>21,8</w:t>
            </w:r>
          </w:p>
        </w:tc>
      </w:tr>
      <w:tr w:rsidR="006E570B" w:rsidRPr="00A523E1" w14:paraId="40FDD291" w14:textId="77777777" w:rsidTr="00A523E1">
        <w:trPr>
          <w:jc w:val="center"/>
        </w:trPr>
        <w:tc>
          <w:tcPr>
            <w:tcW w:w="2980" w:type="dxa"/>
            <w:tcBorders>
              <w:top w:val="nil"/>
              <w:left w:val="single" w:sz="8" w:space="0" w:color="000000"/>
              <w:bottom w:val="single" w:sz="4" w:space="0" w:color="000000"/>
              <w:right w:val="single" w:sz="4" w:space="0" w:color="000000"/>
            </w:tcBorders>
            <w:shd w:val="clear" w:color="auto" w:fill="auto"/>
            <w:noWrap/>
            <w:vAlign w:val="center"/>
            <w:hideMark/>
          </w:tcPr>
          <w:p w14:paraId="0447F91E" w14:textId="77777777" w:rsidR="006E570B" w:rsidRPr="00A523E1" w:rsidRDefault="006E570B" w:rsidP="00A523E1">
            <w:pPr>
              <w:spacing w:after="0" w:line="240" w:lineRule="auto"/>
              <w:rPr>
                <w:rFonts w:ascii="Arial" w:eastAsia="Times New Roman" w:hAnsi="Arial" w:cs="Arial"/>
                <w:color w:val="000000"/>
                <w:sz w:val="18"/>
                <w:szCs w:val="18"/>
                <w:lang w:eastAsia="pl-PL"/>
              </w:rPr>
            </w:pPr>
            <w:r w:rsidRPr="00A523E1">
              <w:rPr>
                <w:rFonts w:ascii="Arial" w:eastAsia="Times New Roman" w:hAnsi="Arial" w:cs="Arial"/>
                <w:color w:val="000000"/>
                <w:sz w:val="18"/>
                <w:szCs w:val="18"/>
                <w:lang w:eastAsia="pl-PL"/>
              </w:rPr>
              <w:t xml:space="preserve">Wola Krzysztoporska </w:t>
            </w:r>
          </w:p>
        </w:tc>
        <w:tc>
          <w:tcPr>
            <w:tcW w:w="1160" w:type="dxa"/>
            <w:tcBorders>
              <w:top w:val="nil"/>
              <w:left w:val="nil"/>
              <w:bottom w:val="single" w:sz="4" w:space="0" w:color="000000"/>
              <w:right w:val="single" w:sz="4" w:space="0" w:color="000000"/>
            </w:tcBorders>
            <w:shd w:val="clear" w:color="auto" w:fill="auto"/>
            <w:noWrap/>
            <w:vAlign w:val="center"/>
            <w:hideMark/>
          </w:tcPr>
          <w:p w14:paraId="582CB011" w14:textId="77777777" w:rsidR="006E570B" w:rsidRPr="00A523E1" w:rsidRDefault="006E570B" w:rsidP="00A523E1">
            <w:pPr>
              <w:spacing w:after="0" w:line="240" w:lineRule="auto"/>
              <w:jc w:val="center"/>
              <w:rPr>
                <w:rFonts w:ascii="Arial" w:eastAsia="Times New Roman" w:hAnsi="Arial" w:cs="Arial"/>
                <w:color w:val="000000"/>
                <w:sz w:val="18"/>
                <w:szCs w:val="18"/>
                <w:lang w:eastAsia="pl-PL"/>
              </w:rPr>
            </w:pPr>
            <w:r w:rsidRPr="00A523E1">
              <w:rPr>
                <w:rFonts w:ascii="Arial" w:eastAsia="Times New Roman" w:hAnsi="Arial" w:cs="Arial"/>
                <w:color w:val="000000"/>
                <w:sz w:val="18"/>
                <w:szCs w:val="18"/>
                <w:lang w:eastAsia="pl-PL"/>
              </w:rPr>
              <w:t>100,0</w:t>
            </w:r>
          </w:p>
        </w:tc>
        <w:tc>
          <w:tcPr>
            <w:tcW w:w="1280" w:type="dxa"/>
            <w:tcBorders>
              <w:top w:val="nil"/>
              <w:left w:val="nil"/>
              <w:bottom w:val="single" w:sz="4" w:space="0" w:color="000000"/>
              <w:right w:val="single" w:sz="8" w:space="0" w:color="000000"/>
            </w:tcBorders>
            <w:shd w:val="clear" w:color="auto" w:fill="auto"/>
            <w:noWrap/>
            <w:vAlign w:val="center"/>
            <w:hideMark/>
          </w:tcPr>
          <w:p w14:paraId="456B508C" w14:textId="77777777" w:rsidR="006E570B" w:rsidRPr="00A523E1" w:rsidRDefault="006E570B" w:rsidP="00A523E1">
            <w:pPr>
              <w:spacing w:after="0" w:line="240" w:lineRule="auto"/>
              <w:jc w:val="center"/>
              <w:rPr>
                <w:rFonts w:ascii="Arial" w:eastAsia="Times New Roman" w:hAnsi="Arial" w:cs="Arial"/>
                <w:color w:val="000000"/>
                <w:sz w:val="18"/>
                <w:szCs w:val="18"/>
                <w:lang w:eastAsia="pl-PL"/>
              </w:rPr>
            </w:pPr>
            <w:r w:rsidRPr="00A523E1">
              <w:rPr>
                <w:rFonts w:ascii="Arial" w:eastAsia="Times New Roman" w:hAnsi="Arial" w:cs="Arial"/>
                <w:color w:val="000000"/>
                <w:sz w:val="18"/>
                <w:szCs w:val="18"/>
                <w:lang w:eastAsia="pl-PL"/>
              </w:rPr>
              <w:t>19,5</w:t>
            </w:r>
          </w:p>
        </w:tc>
      </w:tr>
      <w:tr w:rsidR="006E570B" w:rsidRPr="00A523E1" w14:paraId="4A74728A" w14:textId="77777777" w:rsidTr="00A523E1">
        <w:trPr>
          <w:jc w:val="center"/>
        </w:trPr>
        <w:tc>
          <w:tcPr>
            <w:tcW w:w="2980" w:type="dxa"/>
            <w:tcBorders>
              <w:top w:val="nil"/>
              <w:left w:val="single" w:sz="8" w:space="0" w:color="000000"/>
              <w:bottom w:val="single" w:sz="4" w:space="0" w:color="000000"/>
              <w:right w:val="single" w:sz="4" w:space="0" w:color="000000"/>
            </w:tcBorders>
            <w:shd w:val="clear" w:color="auto" w:fill="auto"/>
            <w:vAlign w:val="center"/>
            <w:hideMark/>
          </w:tcPr>
          <w:p w14:paraId="6483D7FE" w14:textId="0CA90839" w:rsidR="006E570B" w:rsidRPr="00A523E1" w:rsidRDefault="006E570B" w:rsidP="00A523E1">
            <w:pPr>
              <w:spacing w:after="0" w:line="240" w:lineRule="auto"/>
              <w:rPr>
                <w:rFonts w:ascii="Arial" w:eastAsia="Times New Roman" w:hAnsi="Arial" w:cs="Arial"/>
                <w:color w:val="000000"/>
                <w:sz w:val="18"/>
                <w:szCs w:val="18"/>
                <w:lang w:eastAsia="pl-PL"/>
              </w:rPr>
            </w:pPr>
            <w:r w:rsidRPr="00A523E1">
              <w:rPr>
                <w:rFonts w:ascii="Arial" w:eastAsia="Times New Roman" w:hAnsi="Arial" w:cs="Arial"/>
                <w:color w:val="000000"/>
                <w:sz w:val="18"/>
                <w:szCs w:val="18"/>
                <w:lang w:eastAsia="pl-PL"/>
              </w:rPr>
              <w:t>Wolbórz gm. m. w.</w:t>
            </w:r>
          </w:p>
        </w:tc>
        <w:tc>
          <w:tcPr>
            <w:tcW w:w="1160" w:type="dxa"/>
            <w:tcBorders>
              <w:top w:val="nil"/>
              <w:left w:val="nil"/>
              <w:bottom w:val="single" w:sz="4" w:space="0" w:color="000000"/>
              <w:right w:val="single" w:sz="4" w:space="0" w:color="000000"/>
            </w:tcBorders>
            <w:shd w:val="clear" w:color="auto" w:fill="auto"/>
            <w:noWrap/>
            <w:vAlign w:val="center"/>
            <w:hideMark/>
          </w:tcPr>
          <w:p w14:paraId="31022AE1" w14:textId="77777777" w:rsidR="006E570B" w:rsidRPr="00A523E1" w:rsidRDefault="006E570B" w:rsidP="00A523E1">
            <w:pPr>
              <w:spacing w:after="0" w:line="240" w:lineRule="auto"/>
              <w:jc w:val="center"/>
              <w:rPr>
                <w:rFonts w:ascii="Arial" w:eastAsia="Times New Roman" w:hAnsi="Arial" w:cs="Arial"/>
                <w:color w:val="000000"/>
                <w:sz w:val="18"/>
                <w:szCs w:val="18"/>
                <w:lang w:eastAsia="pl-PL"/>
              </w:rPr>
            </w:pPr>
            <w:r w:rsidRPr="00A523E1">
              <w:rPr>
                <w:rFonts w:ascii="Arial" w:eastAsia="Times New Roman" w:hAnsi="Arial" w:cs="Arial"/>
                <w:color w:val="000000"/>
                <w:sz w:val="18"/>
                <w:szCs w:val="18"/>
                <w:lang w:eastAsia="pl-PL"/>
              </w:rPr>
              <w:t>95,3</w:t>
            </w:r>
          </w:p>
        </w:tc>
        <w:tc>
          <w:tcPr>
            <w:tcW w:w="1280" w:type="dxa"/>
            <w:tcBorders>
              <w:top w:val="nil"/>
              <w:left w:val="nil"/>
              <w:bottom w:val="single" w:sz="4" w:space="0" w:color="000000"/>
              <w:right w:val="single" w:sz="8" w:space="0" w:color="000000"/>
            </w:tcBorders>
            <w:shd w:val="clear" w:color="auto" w:fill="auto"/>
            <w:noWrap/>
            <w:vAlign w:val="center"/>
            <w:hideMark/>
          </w:tcPr>
          <w:p w14:paraId="3B33BA07" w14:textId="77777777" w:rsidR="006E570B" w:rsidRPr="00A523E1" w:rsidRDefault="006E570B" w:rsidP="00A523E1">
            <w:pPr>
              <w:spacing w:after="0" w:line="240" w:lineRule="auto"/>
              <w:jc w:val="center"/>
              <w:rPr>
                <w:rFonts w:ascii="Arial" w:eastAsia="Times New Roman" w:hAnsi="Arial" w:cs="Arial"/>
                <w:color w:val="000000"/>
                <w:sz w:val="18"/>
                <w:szCs w:val="18"/>
                <w:lang w:eastAsia="pl-PL"/>
              </w:rPr>
            </w:pPr>
            <w:r w:rsidRPr="00A523E1">
              <w:rPr>
                <w:rFonts w:ascii="Arial" w:eastAsia="Times New Roman" w:hAnsi="Arial" w:cs="Arial"/>
                <w:color w:val="000000"/>
                <w:sz w:val="18"/>
                <w:szCs w:val="18"/>
                <w:lang w:eastAsia="pl-PL"/>
              </w:rPr>
              <w:t>68,4</w:t>
            </w:r>
          </w:p>
        </w:tc>
      </w:tr>
      <w:tr w:rsidR="006E570B" w:rsidRPr="00A523E1" w14:paraId="2E1B45CC" w14:textId="77777777" w:rsidTr="00A523E1">
        <w:trPr>
          <w:jc w:val="center"/>
        </w:trPr>
        <w:tc>
          <w:tcPr>
            <w:tcW w:w="2980" w:type="dxa"/>
            <w:tcBorders>
              <w:top w:val="nil"/>
              <w:left w:val="single" w:sz="8" w:space="0" w:color="000000"/>
              <w:bottom w:val="single" w:sz="4" w:space="0" w:color="000000"/>
              <w:right w:val="single" w:sz="4" w:space="0" w:color="000000"/>
            </w:tcBorders>
            <w:shd w:val="clear" w:color="auto" w:fill="F1F9F3"/>
            <w:vAlign w:val="center"/>
            <w:hideMark/>
          </w:tcPr>
          <w:p w14:paraId="705AE35C" w14:textId="4BAD2057" w:rsidR="006E570B" w:rsidRPr="00A523E1" w:rsidRDefault="006E570B" w:rsidP="00A523E1">
            <w:pPr>
              <w:spacing w:after="0" w:line="240" w:lineRule="auto"/>
              <w:rPr>
                <w:rFonts w:ascii="Arial" w:eastAsia="Times New Roman" w:hAnsi="Arial" w:cs="Arial"/>
                <w:color w:val="000000"/>
                <w:sz w:val="18"/>
                <w:szCs w:val="18"/>
                <w:lang w:eastAsia="pl-PL"/>
              </w:rPr>
            </w:pPr>
            <w:r w:rsidRPr="00A523E1">
              <w:rPr>
                <w:rFonts w:ascii="Arial" w:eastAsia="Times New Roman" w:hAnsi="Arial" w:cs="Arial"/>
                <w:color w:val="000000"/>
                <w:sz w:val="18"/>
                <w:szCs w:val="18"/>
                <w:lang w:eastAsia="pl-PL"/>
              </w:rPr>
              <w:t>Powiat m. Piotrków Trybunalski</w:t>
            </w:r>
          </w:p>
        </w:tc>
        <w:tc>
          <w:tcPr>
            <w:tcW w:w="1160" w:type="dxa"/>
            <w:tcBorders>
              <w:top w:val="nil"/>
              <w:left w:val="nil"/>
              <w:bottom w:val="single" w:sz="4" w:space="0" w:color="000000"/>
              <w:right w:val="single" w:sz="4" w:space="0" w:color="000000"/>
            </w:tcBorders>
            <w:shd w:val="clear" w:color="auto" w:fill="F1F9F3"/>
            <w:noWrap/>
            <w:vAlign w:val="center"/>
            <w:hideMark/>
          </w:tcPr>
          <w:p w14:paraId="69D12858" w14:textId="77777777" w:rsidR="006E570B" w:rsidRPr="00A523E1" w:rsidRDefault="006E570B" w:rsidP="00A523E1">
            <w:pPr>
              <w:spacing w:after="0" w:line="240" w:lineRule="auto"/>
              <w:jc w:val="center"/>
              <w:rPr>
                <w:rFonts w:ascii="Arial" w:eastAsia="Times New Roman" w:hAnsi="Arial" w:cs="Arial"/>
                <w:color w:val="000000"/>
                <w:sz w:val="18"/>
                <w:szCs w:val="18"/>
                <w:lang w:eastAsia="pl-PL"/>
              </w:rPr>
            </w:pPr>
            <w:r w:rsidRPr="00A523E1">
              <w:rPr>
                <w:rFonts w:ascii="Arial" w:eastAsia="Times New Roman" w:hAnsi="Arial" w:cs="Arial"/>
                <w:color w:val="000000"/>
                <w:sz w:val="18"/>
                <w:szCs w:val="18"/>
                <w:lang w:eastAsia="pl-PL"/>
              </w:rPr>
              <w:t>80,4</w:t>
            </w:r>
          </w:p>
        </w:tc>
        <w:tc>
          <w:tcPr>
            <w:tcW w:w="1280" w:type="dxa"/>
            <w:tcBorders>
              <w:top w:val="nil"/>
              <w:left w:val="nil"/>
              <w:bottom w:val="single" w:sz="4" w:space="0" w:color="000000"/>
              <w:right w:val="single" w:sz="8" w:space="0" w:color="000000"/>
            </w:tcBorders>
            <w:shd w:val="clear" w:color="auto" w:fill="F1F9F3"/>
            <w:noWrap/>
            <w:vAlign w:val="center"/>
            <w:hideMark/>
          </w:tcPr>
          <w:p w14:paraId="1805B5C7" w14:textId="77777777" w:rsidR="006E570B" w:rsidRPr="00A523E1" w:rsidRDefault="006E570B" w:rsidP="00A523E1">
            <w:pPr>
              <w:spacing w:after="0" w:line="240" w:lineRule="auto"/>
              <w:jc w:val="center"/>
              <w:rPr>
                <w:rFonts w:ascii="Arial" w:eastAsia="Times New Roman" w:hAnsi="Arial" w:cs="Arial"/>
                <w:color w:val="000000"/>
                <w:sz w:val="18"/>
                <w:szCs w:val="18"/>
                <w:lang w:eastAsia="pl-PL"/>
              </w:rPr>
            </w:pPr>
            <w:r w:rsidRPr="00A523E1">
              <w:rPr>
                <w:rFonts w:ascii="Arial" w:eastAsia="Times New Roman" w:hAnsi="Arial" w:cs="Arial"/>
                <w:color w:val="000000"/>
                <w:sz w:val="18"/>
                <w:szCs w:val="18"/>
                <w:lang w:eastAsia="pl-PL"/>
              </w:rPr>
              <w:t>50,9</w:t>
            </w:r>
          </w:p>
        </w:tc>
      </w:tr>
      <w:tr w:rsidR="006E570B" w:rsidRPr="00A523E1" w14:paraId="1B0768BC" w14:textId="77777777" w:rsidTr="00A523E1">
        <w:trPr>
          <w:jc w:val="center"/>
        </w:trPr>
        <w:tc>
          <w:tcPr>
            <w:tcW w:w="2980" w:type="dxa"/>
            <w:tcBorders>
              <w:top w:val="nil"/>
              <w:left w:val="single" w:sz="8" w:space="0" w:color="000000"/>
              <w:bottom w:val="single" w:sz="8" w:space="0" w:color="000000"/>
              <w:right w:val="single" w:sz="4" w:space="0" w:color="000000"/>
            </w:tcBorders>
            <w:shd w:val="clear" w:color="auto" w:fill="F1F9F3"/>
            <w:vAlign w:val="center"/>
            <w:hideMark/>
          </w:tcPr>
          <w:p w14:paraId="675166EB" w14:textId="77777777" w:rsidR="006E570B" w:rsidRPr="00A523E1" w:rsidRDefault="006E570B" w:rsidP="00A523E1">
            <w:pPr>
              <w:spacing w:after="0" w:line="240" w:lineRule="auto"/>
              <w:rPr>
                <w:rFonts w:ascii="Arial" w:eastAsia="Times New Roman" w:hAnsi="Arial" w:cs="Arial"/>
                <w:color w:val="000000"/>
                <w:sz w:val="18"/>
                <w:szCs w:val="18"/>
                <w:lang w:eastAsia="pl-PL"/>
              </w:rPr>
            </w:pPr>
            <w:r w:rsidRPr="00A523E1">
              <w:rPr>
                <w:rFonts w:ascii="Arial" w:eastAsia="Times New Roman" w:hAnsi="Arial" w:cs="Arial"/>
                <w:color w:val="000000"/>
                <w:sz w:val="18"/>
                <w:szCs w:val="18"/>
                <w:lang w:eastAsia="pl-PL"/>
              </w:rPr>
              <w:t>województwo łódzkie</w:t>
            </w:r>
          </w:p>
        </w:tc>
        <w:tc>
          <w:tcPr>
            <w:tcW w:w="1160" w:type="dxa"/>
            <w:tcBorders>
              <w:top w:val="nil"/>
              <w:left w:val="nil"/>
              <w:bottom w:val="single" w:sz="8" w:space="0" w:color="000000"/>
              <w:right w:val="single" w:sz="4" w:space="0" w:color="000000"/>
            </w:tcBorders>
            <w:shd w:val="clear" w:color="auto" w:fill="F1F9F3"/>
            <w:noWrap/>
            <w:vAlign w:val="center"/>
            <w:hideMark/>
          </w:tcPr>
          <w:p w14:paraId="38E62DF9" w14:textId="77777777" w:rsidR="006E570B" w:rsidRPr="00A523E1" w:rsidRDefault="006E570B" w:rsidP="00A523E1">
            <w:pPr>
              <w:spacing w:after="0" w:line="240" w:lineRule="auto"/>
              <w:jc w:val="center"/>
              <w:rPr>
                <w:rFonts w:ascii="Arial" w:eastAsia="Times New Roman" w:hAnsi="Arial" w:cs="Arial"/>
                <w:color w:val="000000"/>
                <w:sz w:val="18"/>
                <w:szCs w:val="18"/>
                <w:lang w:eastAsia="pl-PL"/>
              </w:rPr>
            </w:pPr>
            <w:r w:rsidRPr="00A523E1">
              <w:rPr>
                <w:rFonts w:ascii="Arial" w:eastAsia="Times New Roman" w:hAnsi="Arial" w:cs="Arial"/>
                <w:color w:val="000000"/>
                <w:sz w:val="18"/>
                <w:szCs w:val="18"/>
                <w:lang w:eastAsia="pl-PL"/>
              </w:rPr>
              <w:t>88,4</w:t>
            </w:r>
          </w:p>
        </w:tc>
        <w:tc>
          <w:tcPr>
            <w:tcW w:w="1280" w:type="dxa"/>
            <w:tcBorders>
              <w:top w:val="nil"/>
              <w:left w:val="nil"/>
              <w:bottom w:val="single" w:sz="8" w:space="0" w:color="000000"/>
              <w:right w:val="single" w:sz="8" w:space="0" w:color="000000"/>
            </w:tcBorders>
            <w:shd w:val="clear" w:color="auto" w:fill="F1F9F3"/>
            <w:noWrap/>
            <w:vAlign w:val="center"/>
            <w:hideMark/>
          </w:tcPr>
          <w:p w14:paraId="717E72CF" w14:textId="77777777" w:rsidR="006E570B" w:rsidRPr="00A523E1" w:rsidRDefault="006E570B" w:rsidP="00A523E1">
            <w:pPr>
              <w:spacing w:after="0" w:line="240" w:lineRule="auto"/>
              <w:jc w:val="center"/>
              <w:rPr>
                <w:rFonts w:ascii="Arial" w:eastAsia="Times New Roman" w:hAnsi="Arial" w:cs="Arial"/>
                <w:color w:val="000000"/>
                <w:sz w:val="18"/>
                <w:szCs w:val="18"/>
                <w:lang w:eastAsia="pl-PL"/>
              </w:rPr>
            </w:pPr>
            <w:r w:rsidRPr="00A523E1">
              <w:rPr>
                <w:rFonts w:ascii="Arial" w:eastAsia="Times New Roman" w:hAnsi="Arial" w:cs="Arial"/>
                <w:color w:val="000000"/>
                <w:sz w:val="18"/>
                <w:szCs w:val="18"/>
                <w:lang w:eastAsia="pl-PL"/>
              </w:rPr>
              <w:t>36,4</w:t>
            </w:r>
          </w:p>
        </w:tc>
      </w:tr>
    </w:tbl>
    <w:p w14:paraId="74526E14" w14:textId="00704101" w:rsidR="004F0ABD" w:rsidRPr="0078274F" w:rsidRDefault="004F0ABD" w:rsidP="004F0ABD">
      <w:pPr>
        <w:tabs>
          <w:tab w:val="left" w:pos="1560"/>
        </w:tabs>
        <w:spacing w:after="240" w:line="240" w:lineRule="auto"/>
        <w:rPr>
          <w:rFonts w:ascii="Arial" w:eastAsia="Arial" w:hAnsi="Arial" w:cs="Arial"/>
          <w:sz w:val="20"/>
          <w:szCs w:val="20"/>
        </w:rPr>
      </w:pPr>
      <w:r w:rsidRPr="0078274F">
        <w:rPr>
          <w:rFonts w:ascii="Arial" w:eastAsia="Arial" w:hAnsi="Arial" w:cs="Arial"/>
          <w:sz w:val="20"/>
          <w:szCs w:val="20"/>
        </w:rPr>
        <w:t>Źródło: Główny Urząd Statystyczny, Bank Danych Lokalnych (opracowanie własne)</w:t>
      </w:r>
    </w:p>
    <w:p w14:paraId="06EDE4CB" w14:textId="77777777" w:rsidR="0078274F" w:rsidRPr="0078274F" w:rsidRDefault="004F0ABD" w:rsidP="009E60DC">
      <w:pPr>
        <w:autoSpaceDE w:val="0"/>
        <w:autoSpaceDN w:val="0"/>
        <w:adjustRightInd w:val="0"/>
        <w:spacing w:after="0" w:line="360" w:lineRule="auto"/>
        <w:jc w:val="both"/>
        <w:rPr>
          <w:rFonts w:ascii="Arial" w:hAnsi="Arial" w:cs="Arial"/>
          <w:sz w:val="20"/>
          <w:szCs w:val="20"/>
        </w:rPr>
      </w:pPr>
      <w:r w:rsidRPr="0078274F">
        <w:rPr>
          <w:rFonts w:ascii="Arial" w:hAnsi="Arial" w:cs="Arial"/>
          <w:sz w:val="20"/>
          <w:szCs w:val="20"/>
        </w:rPr>
        <w:t xml:space="preserve">Spośród gmin poddanych analizie, </w:t>
      </w:r>
      <w:r w:rsidR="0078274F" w:rsidRPr="0078274F">
        <w:rPr>
          <w:rFonts w:ascii="Arial" w:hAnsi="Arial" w:cs="Arial"/>
          <w:sz w:val="20"/>
          <w:szCs w:val="20"/>
        </w:rPr>
        <w:t>większość charakteryzuje się udziałem ponad 90% budynków podłączonych do sieci wodociągowej, najmniej (65,8%) budynków odnotowano w gminie Łęki Szlacheckie.</w:t>
      </w:r>
    </w:p>
    <w:p w14:paraId="281B67EC" w14:textId="47786214" w:rsidR="006D6B32" w:rsidRPr="00766B87" w:rsidRDefault="004F0ABD" w:rsidP="0078274F">
      <w:pPr>
        <w:autoSpaceDE w:val="0"/>
        <w:autoSpaceDN w:val="0"/>
        <w:adjustRightInd w:val="0"/>
        <w:spacing w:after="0" w:line="360" w:lineRule="auto"/>
        <w:jc w:val="both"/>
        <w:rPr>
          <w:rFonts w:ascii="Arial" w:hAnsi="Arial" w:cs="Arial"/>
          <w:sz w:val="20"/>
          <w:szCs w:val="20"/>
        </w:rPr>
      </w:pPr>
      <w:r w:rsidRPr="0078274F">
        <w:rPr>
          <w:rFonts w:ascii="Arial" w:hAnsi="Arial" w:cs="Arial"/>
          <w:sz w:val="20"/>
          <w:szCs w:val="20"/>
        </w:rPr>
        <w:t>Najwyższy wskaźnik</w:t>
      </w:r>
      <w:r w:rsidR="0078274F" w:rsidRPr="0078274F">
        <w:rPr>
          <w:rFonts w:ascii="Arial" w:hAnsi="Arial" w:cs="Arial"/>
          <w:sz w:val="20"/>
          <w:szCs w:val="20"/>
        </w:rPr>
        <w:t xml:space="preserve"> dla</w:t>
      </w:r>
      <w:r w:rsidRPr="0078274F">
        <w:rPr>
          <w:rFonts w:ascii="Arial" w:hAnsi="Arial" w:cs="Arial"/>
          <w:sz w:val="20"/>
          <w:szCs w:val="20"/>
        </w:rPr>
        <w:t xml:space="preserve"> budynków podłączonych </w:t>
      </w:r>
      <w:r w:rsidRPr="00766B87">
        <w:rPr>
          <w:rFonts w:ascii="Arial" w:hAnsi="Arial" w:cs="Arial"/>
          <w:sz w:val="20"/>
          <w:szCs w:val="20"/>
        </w:rPr>
        <w:t xml:space="preserve">do sieci kanalizacyjnej występuje w </w:t>
      </w:r>
      <w:r w:rsidR="0078274F" w:rsidRPr="00766B87">
        <w:rPr>
          <w:rFonts w:ascii="Arial" w:hAnsi="Arial" w:cs="Arial"/>
          <w:sz w:val="20"/>
          <w:szCs w:val="20"/>
        </w:rPr>
        <w:t>gminie Wolbórz</w:t>
      </w:r>
      <w:r w:rsidR="008877BA" w:rsidRPr="00766B87">
        <w:rPr>
          <w:rFonts w:ascii="Arial" w:hAnsi="Arial" w:cs="Arial"/>
          <w:sz w:val="20"/>
          <w:szCs w:val="20"/>
        </w:rPr>
        <w:t xml:space="preserve"> (</w:t>
      </w:r>
      <w:r w:rsidR="0078274F" w:rsidRPr="00766B87">
        <w:rPr>
          <w:rFonts w:ascii="Arial" w:hAnsi="Arial" w:cs="Arial"/>
          <w:sz w:val="20"/>
          <w:szCs w:val="20"/>
        </w:rPr>
        <w:t>68,4</w:t>
      </w:r>
      <w:r w:rsidR="008877BA" w:rsidRPr="00766B87">
        <w:rPr>
          <w:rFonts w:ascii="Arial" w:hAnsi="Arial" w:cs="Arial"/>
          <w:sz w:val="20"/>
          <w:szCs w:val="20"/>
        </w:rPr>
        <w:t>%)</w:t>
      </w:r>
      <w:r w:rsidRPr="00766B87">
        <w:rPr>
          <w:rFonts w:ascii="Arial" w:hAnsi="Arial" w:cs="Arial"/>
          <w:sz w:val="20"/>
          <w:szCs w:val="20"/>
        </w:rPr>
        <w:t xml:space="preserve">, </w:t>
      </w:r>
      <w:r w:rsidR="0078274F" w:rsidRPr="00766B87">
        <w:rPr>
          <w:rFonts w:ascii="Arial" w:hAnsi="Arial" w:cs="Arial"/>
          <w:sz w:val="20"/>
          <w:szCs w:val="20"/>
        </w:rPr>
        <w:t>z</w:t>
      </w:r>
      <w:r w:rsidRPr="00766B87">
        <w:rPr>
          <w:rFonts w:ascii="Arial" w:hAnsi="Arial" w:cs="Arial"/>
          <w:sz w:val="20"/>
          <w:szCs w:val="20"/>
        </w:rPr>
        <w:t>a</w:t>
      </w:r>
      <w:r w:rsidR="0078274F" w:rsidRPr="00766B87">
        <w:rPr>
          <w:rFonts w:ascii="Arial" w:hAnsi="Arial" w:cs="Arial"/>
          <w:sz w:val="20"/>
          <w:szCs w:val="20"/>
        </w:rPr>
        <w:t>ś brak budynków podłączonych do tej sieci odnotowano w gminie Łęki Szlacheckie i</w:t>
      </w:r>
      <w:r w:rsidR="00AA7DC4">
        <w:rPr>
          <w:rFonts w:ascii="Arial" w:hAnsi="Arial" w:cs="Arial"/>
          <w:sz w:val="20"/>
          <w:szCs w:val="20"/>
        </w:rPr>
        <w:t> </w:t>
      </w:r>
      <w:r w:rsidR="0078274F" w:rsidRPr="00766B87">
        <w:rPr>
          <w:rFonts w:ascii="Arial" w:hAnsi="Arial" w:cs="Arial"/>
          <w:sz w:val="20"/>
          <w:szCs w:val="20"/>
        </w:rPr>
        <w:t>Aleksandrów.</w:t>
      </w:r>
    </w:p>
    <w:p w14:paraId="3175E9F6" w14:textId="6404BA35" w:rsidR="00F169D1" w:rsidRPr="00766B87" w:rsidRDefault="00B54F52" w:rsidP="00B54F52">
      <w:pPr>
        <w:spacing w:after="0" w:line="360" w:lineRule="auto"/>
        <w:jc w:val="both"/>
        <w:rPr>
          <w:rFonts w:ascii="Arial" w:hAnsi="Arial" w:cs="Arial"/>
          <w:sz w:val="20"/>
          <w:szCs w:val="20"/>
        </w:rPr>
      </w:pPr>
      <w:r w:rsidRPr="00766B87">
        <w:rPr>
          <w:rFonts w:ascii="Arial" w:hAnsi="Arial" w:cs="Arial"/>
          <w:sz w:val="20"/>
          <w:szCs w:val="20"/>
        </w:rPr>
        <w:t>Pomimo braków w sieci kanalizacyjnej</w:t>
      </w:r>
      <w:r w:rsidR="006D1712">
        <w:rPr>
          <w:rFonts w:ascii="Arial" w:hAnsi="Arial" w:cs="Arial"/>
          <w:sz w:val="20"/>
          <w:szCs w:val="20"/>
        </w:rPr>
        <w:t xml:space="preserve">, </w:t>
      </w:r>
      <w:r w:rsidRPr="00766B87">
        <w:rPr>
          <w:rFonts w:ascii="Arial" w:hAnsi="Arial" w:cs="Arial"/>
          <w:sz w:val="20"/>
          <w:szCs w:val="20"/>
        </w:rPr>
        <w:t>w gminie z</w:t>
      </w:r>
      <w:r w:rsidR="00F169D1" w:rsidRPr="00766B87">
        <w:rPr>
          <w:rFonts w:ascii="Arial" w:hAnsi="Arial" w:cs="Arial"/>
          <w:sz w:val="20"/>
          <w:szCs w:val="20"/>
        </w:rPr>
        <w:t xml:space="preserve"> roku na rok przybywa mieszkań wyposażonych w</w:t>
      </w:r>
      <w:r w:rsidR="00AA7DC4">
        <w:rPr>
          <w:rFonts w:ascii="Arial" w:hAnsi="Arial" w:cs="Arial"/>
          <w:sz w:val="20"/>
          <w:szCs w:val="20"/>
        </w:rPr>
        <w:t> </w:t>
      </w:r>
      <w:r w:rsidR="00F169D1" w:rsidRPr="00766B87">
        <w:rPr>
          <w:rFonts w:ascii="Arial" w:hAnsi="Arial" w:cs="Arial"/>
          <w:sz w:val="20"/>
          <w:szCs w:val="20"/>
        </w:rPr>
        <w:t xml:space="preserve">urządzenia techniczno-sanitarne. W 2019 roku w gminie </w:t>
      </w:r>
      <w:r w:rsidR="0078274F" w:rsidRPr="00766B87">
        <w:rPr>
          <w:rFonts w:ascii="Arial" w:hAnsi="Arial" w:cs="Arial"/>
          <w:sz w:val="20"/>
          <w:szCs w:val="20"/>
        </w:rPr>
        <w:t>Sulejów</w:t>
      </w:r>
      <w:r w:rsidR="00F169D1" w:rsidRPr="00766B87">
        <w:rPr>
          <w:rFonts w:ascii="Arial" w:hAnsi="Arial" w:cs="Arial"/>
          <w:sz w:val="20"/>
          <w:szCs w:val="20"/>
        </w:rPr>
        <w:t>:</w:t>
      </w:r>
    </w:p>
    <w:p w14:paraId="139D4F52" w14:textId="190BF6A0" w:rsidR="00F169D1" w:rsidRPr="00766B87" w:rsidRDefault="0078274F" w:rsidP="008A450E">
      <w:pPr>
        <w:pStyle w:val="Akapitzlist"/>
        <w:numPr>
          <w:ilvl w:val="0"/>
          <w:numId w:val="16"/>
        </w:numPr>
        <w:spacing w:after="0" w:line="360" w:lineRule="auto"/>
        <w:jc w:val="both"/>
        <w:rPr>
          <w:rFonts w:ascii="Arial" w:hAnsi="Arial" w:cs="Arial"/>
          <w:sz w:val="20"/>
          <w:szCs w:val="20"/>
        </w:rPr>
      </w:pPr>
      <w:r w:rsidRPr="00766B87">
        <w:rPr>
          <w:rFonts w:ascii="Arial" w:hAnsi="Arial" w:cs="Arial"/>
          <w:sz w:val="20"/>
          <w:szCs w:val="20"/>
        </w:rPr>
        <w:t>92,6</w:t>
      </w:r>
      <w:r w:rsidR="00F169D1" w:rsidRPr="00766B87">
        <w:rPr>
          <w:rFonts w:ascii="Arial" w:hAnsi="Arial" w:cs="Arial"/>
          <w:sz w:val="20"/>
          <w:szCs w:val="20"/>
        </w:rPr>
        <w:t>% mieszkań było podłączonych do sieci wodociągowej,</w:t>
      </w:r>
    </w:p>
    <w:p w14:paraId="64350303" w14:textId="49C55781" w:rsidR="005D52CB" w:rsidRPr="00766B87" w:rsidRDefault="005D52CB" w:rsidP="008A450E">
      <w:pPr>
        <w:pStyle w:val="Akapitzlist"/>
        <w:numPr>
          <w:ilvl w:val="0"/>
          <w:numId w:val="16"/>
        </w:numPr>
        <w:spacing w:after="0" w:line="360" w:lineRule="auto"/>
        <w:jc w:val="both"/>
        <w:rPr>
          <w:rFonts w:ascii="Arial" w:hAnsi="Arial" w:cs="Arial"/>
          <w:sz w:val="20"/>
          <w:szCs w:val="20"/>
        </w:rPr>
      </w:pPr>
      <w:r w:rsidRPr="00766B87">
        <w:rPr>
          <w:rFonts w:ascii="Arial" w:hAnsi="Arial" w:cs="Arial"/>
          <w:sz w:val="20"/>
          <w:szCs w:val="20"/>
        </w:rPr>
        <w:t>8</w:t>
      </w:r>
      <w:r w:rsidR="0078274F" w:rsidRPr="00766B87">
        <w:rPr>
          <w:rFonts w:ascii="Arial" w:hAnsi="Arial" w:cs="Arial"/>
          <w:sz w:val="20"/>
          <w:szCs w:val="20"/>
        </w:rPr>
        <w:t>6,2</w:t>
      </w:r>
      <w:r w:rsidRPr="00766B87">
        <w:rPr>
          <w:rFonts w:ascii="Arial" w:hAnsi="Arial" w:cs="Arial"/>
          <w:sz w:val="20"/>
          <w:szCs w:val="20"/>
        </w:rPr>
        <w:t>% mieszkań było wyposażonych w ustęp spłukiwany</w:t>
      </w:r>
    </w:p>
    <w:p w14:paraId="14F8C52C" w14:textId="623CFB52" w:rsidR="00F169D1" w:rsidRPr="00766B87" w:rsidRDefault="0078274F" w:rsidP="008A450E">
      <w:pPr>
        <w:pStyle w:val="Akapitzlist"/>
        <w:numPr>
          <w:ilvl w:val="0"/>
          <w:numId w:val="16"/>
        </w:numPr>
        <w:spacing w:after="0" w:line="360" w:lineRule="auto"/>
        <w:jc w:val="both"/>
        <w:rPr>
          <w:rFonts w:ascii="Arial" w:hAnsi="Arial" w:cs="Arial"/>
          <w:sz w:val="20"/>
          <w:szCs w:val="20"/>
        </w:rPr>
      </w:pPr>
      <w:r w:rsidRPr="00766B87">
        <w:rPr>
          <w:rFonts w:ascii="Arial" w:hAnsi="Arial" w:cs="Arial"/>
          <w:sz w:val="20"/>
          <w:szCs w:val="20"/>
        </w:rPr>
        <w:t>81,9</w:t>
      </w:r>
      <w:r w:rsidR="00F169D1" w:rsidRPr="00766B87">
        <w:rPr>
          <w:rFonts w:ascii="Arial" w:hAnsi="Arial" w:cs="Arial"/>
          <w:sz w:val="20"/>
          <w:szCs w:val="20"/>
        </w:rPr>
        <w:t>% mieszkań było wyposażonych w łazienkę,</w:t>
      </w:r>
    </w:p>
    <w:p w14:paraId="26B0EE4B" w14:textId="059540B6" w:rsidR="00F169D1" w:rsidRPr="00766B87" w:rsidRDefault="0078274F" w:rsidP="008A450E">
      <w:pPr>
        <w:pStyle w:val="Akapitzlist"/>
        <w:numPr>
          <w:ilvl w:val="0"/>
          <w:numId w:val="16"/>
        </w:numPr>
        <w:spacing w:after="0" w:line="360" w:lineRule="auto"/>
        <w:jc w:val="both"/>
        <w:rPr>
          <w:rFonts w:ascii="Arial" w:hAnsi="Arial" w:cs="Arial"/>
          <w:sz w:val="20"/>
          <w:szCs w:val="20"/>
        </w:rPr>
      </w:pPr>
      <w:r w:rsidRPr="00766B87">
        <w:rPr>
          <w:rFonts w:ascii="Arial" w:hAnsi="Arial" w:cs="Arial"/>
          <w:sz w:val="20"/>
          <w:szCs w:val="20"/>
        </w:rPr>
        <w:t>73,9</w:t>
      </w:r>
      <w:r w:rsidR="00F169D1" w:rsidRPr="00766B87">
        <w:rPr>
          <w:rFonts w:ascii="Arial" w:hAnsi="Arial" w:cs="Arial"/>
          <w:sz w:val="20"/>
          <w:szCs w:val="20"/>
        </w:rPr>
        <w:t>% mieszkań miało podłączone centralne ogrzewanie</w:t>
      </w:r>
      <w:r w:rsidRPr="00766B87">
        <w:rPr>
          <w:rFonts w:ascii="Arial" w:hAnsi="Arial" w:cs="Arial"/>
          <w:sz w:val="20"/>
          <w:szCs w:val="20"/>
        </w:rPr>
        <w:t>,</w:t>
      </w:r>
    </w:p>
    <w:p w14:paraId="49E04282" w14:textId="00E69B9A" w:rsidR="0078274F" w:rsidRDefault="0078274F" w:rsidP="008A450E">
      <w:pPr>
        <w:pStyle w:val="Akapitzlist"/>
        <w:numPr>
          <w:ilvl w:val="0"/>
          <w:numId w:val="16"/>
        </w:numPr>
        <w:spacing w:after="0" w:line="360" w:lineRule="auto"/>
        <w:jc w:val="both"/>
        <w:rPr>
          <w:rFonts w:ascii="Arial" w:hAnsi="Arial" w:cs="Arial"/>
          <w:sz w:val="20"/>
          <w:szCs w:val="20"/>
        </w:rPr>
      </w:pPr>
      <w:r w:rsidRPr="00766B87">
        <w:rPr>
          <w:rFonts w:ascii="Arial" w:hAnsi="Arial" w:cs="Arial"/>
          <w:sz w:val="20"/>
          <w:szCs w:val="20"/>
        </w:rPr>
        <w:lastRenderedPageBreak/>
        <w:t xml:space="preserve">15,2% mieszkań </w:t>
      </w:r>
      <w:r w:rsidR="00766B87" w:rsidRPr="00766B87">
        <w:rPr>
          <w:rFonts w:ascii="Arial" w:hAnsi="Arial" w:cs="Arial"/>
          <w:sz w:val="20"/>
          <w:szCs w:val="20"/>
        </w:rPr>
        <w:t>miało podłączony gaz z sieci.</w:t>
      </w:r>
    </w:p>
    <w:p w14:paraId="29EC1DEA" w14:textId="6E24196A" w:rsidR="00766B87" w:rsidRPr="00766B87" w:rsidRDefault="00766B87" w:rsidP="00766B87">
      <w:pPr>
        <w:spacing w:after="0" w:line="360" w:lineRule="auto"/>
        <w:jc w:val="both"/>
        <w:rPr>
          <w:rFonts w:ascii="Arial" w:hAnsi="Arial" w:cs="Arial"/>
          <w:sz w:val="20"/>
          <w:szCs w:val="20"/>
        </w:rPr>
      </w:pPr>
      <w:r>
        <w:rPr>
          <w:rFonts w:ascii="Arial" w:hAnsi="Arial" w:cs="Arial"/>
          <w:sz w:val="20"/>
          <w:szCs w:val="20"/>
        </w:rPr>
        <w:t>Wskaźniki dla gminy przewyższają wartości wskaźników dla powiatu piotrkowskiego</w:t>
      </w:r>
      <w:r w:rsidR="006D1712">
        <w:rPr>
          <w:rFonts w:ascii="Arial" w:hAnsi="Arial" w:cs="Arial"/>
          <w:sz w:val="20"/>
          <w:szCs w:val="20"/>
        </w:rPr>
        <w:t xml:space="preserve"> ogółem.</w:t>
      </w:r>
    </w:p>
    <w:p w14:paraId="3802930B" w14:textId="745E4F4D" w:rsidR="00B25BEF" w:rsidRPr="0078274F" w:rsidRDefault="00B25BEF" w:rsidP="00B25BEF">
      <w:pPr>
        <w:pStyle w:val="Legenda"/>
        <w:spacing w:before="240" w:after="0" w:line="240" w:lineRule="auto"/>
        <w:jc w:val="both"/>
        <w:rPr>
          <w:rFonts w:ascii="Arial" w:hAnsi="Arial" w:cs="Arial"/>
          <w:b w:val="0"/>
          <w:bCs w:val="0"/>
          <w:color w:val="auto"/>
          <w:sz w:val="20"/>
          <w:szCs w:val="20"/>
        </w:rPr>
      </w:pPr>
      <w:bookmarkStart w:id="78" w:name="_Toc109160869"/>
      <w:r w:rsidRPr="0078274F">
        <w:rPr>
          <w:rFonts w:ascii="Arial" w:hAnsi="Arial" w:cs="Arial"/>
          <w:b w:val="0"/>
          <w:bCs w:val="0"/>
          <w:color w:val="auto"/>
          <w:sz w:val="20"/>
          <w:szCs w:val="20"/>
        </w:rPr>
        <w:t xml:space="preserve">Tabela </w:t>
      </w:r>
      <w:r w:rsidRPr="0078274F">
        <w:rPr>
          <w:rFonts w:ascii="Arial" w:hAnsi="Arial" w:cs="Arial"/>
          <w:b w:val="0"/>
          <w:bCs w:val="0"/>
          <w:color w:val="auto"/>
          <w:sz w:val="20"/>
          <w:szCs w:val="20"/>
        </w:rPr>
        <w:fldChar w:fldCharType="begin"/>
      </w:r>
      <w:r w:rsidRPr="0078274F">
        <w:rPr>
          <w:rFonts w:ascii="Arial" w:hAnsi="Arial" w:cs="Arial"/>
          <w:b w:val="0"/>
          <w:bCs w:val="0"/>
          <w:color w:val="auto"/>
          <w:sz w:val="20"/>
          <w:szCs w:val="20"/>
        </w:rPr>
        <w:instrText xml:space="preserve"> SEQ Tabela \* ARABIC </w:instrText>
      </w:r>
      <w:r w:rsidRPr="0078274F">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19</w:t>
      </w:r>
      <w:r w:rsidRPr="0078274F">
        <w:rPr>
          <w:rFonts w:ascii="Arial" w:hAnsi="Arial" w:cs="Arial"/>
          <w:b w:val="0"/>
          <w:bCs w:val="0"/>
          <w:color w:val="auto"/>
          <w:sz w:val="20"/>
          <w:szCs w:val="20"/>
        </w:rPr>
        <w:fldChar w:fldCharType="end"/>
      </w:r>
      <w:r w:rsidRPr="0078274F">
        <w:rPr>
          <w:rFonts w:ascii="Arial" w:hAnsi="Arial" w:cs="Arial"/>
          <w:b w:val="0"/>
          <w:bCs w:val="0"/>
          <w:color w:val="auto"/>
          <w:sz w:val="20"/>
          <w:szCs w:val="20"/>
        </w:rPr>
        <w:t xml:space="preserve"> Mieszkania wyposażone w instalacje – w % ogółu mieszkań w 2019 roku</w:t>
      </w:r>
      <w:r w:rsidR="0078274F">
        <w:rPr>
          <w:rFonts w:ascii="Arial" w:hAnsi="Arial" w:cs="Arial"/>
          <w:b w:val="0"/>
          <w:bCs w:val="0"/>
          <w:color w:val="auto"/>
          <w:sz w:val="20"/>
          <w:szCs w:val="20"/>
        </w:rPr>
        <w:t xml:space="preserve"> </w:t>
      </w:r>
      <w:r w:rsidRPr="0078274F">
        <w:rPr>
          <w:rFonts w:ascii="Arial" w:hAnsi="Arial" w:cs="Arial"/>
          <w:b w:val="0"/>
          <w:bCs w:val="0"/>
          <w:color w:val="auto"/>
          <w:sz w:val="20"/>
          <w:szCs w:val="20"/>
        </w:rPr>
        <w:t>– analiza porównawcza</w:t>
      </w:r>
      <w:bookmarkEnd w:id="78"/>
    </w:p>
    <w:tbl>
      <w:tblPr>
        <w:tblW w:w="9320" w:type="dxa"/>
        <w:tblInd w:w="80" w:type="dxa"/>
        <w:tblCellMar>
          <w:left w:w="70" w:type="dxa"/>
          <w:right w:w="70" w:type="dxa"/>
        </w:tblCellMar>
        <w:tblLook w:val="04A0" w:firstRow="1" w:lastRow="0" w:firstColumn="1" w:lastColumn="0" w:noHBand="0" w:noVBand="1"/>
      </w:tblPr>
      <w:tblGrid>
        <w:gridCol w:w="2684"/>
        <w:gridCol w:w="1456"/>
        <w:gridCol w:w="1280"/>
        <w:gridCol w:w="1180"/>
        <w:gridCol w:w="1180"/>
        <w:gridCol w:w="1540"/>
      </w:tblGrid>
      <w:tr w:rsidR="0078274F" w:rsidRPr="0078274F" w14:paraId="4A1A5F25" w14:textId="77777777" w:rsidTr="00A523E1">
        <w:tc>
          <w:tcPr>
            <w:tcW w:w="2684" w:type="dxa"/>
            <w:tcBorders>
              <w:top w:val="single" w:sz="4" w:space="0" w:color="000000"/>
              <w:left w:val="single" w:sz="8" w:space="0" w:color="000000"/>
              <w:bottom w:val="single" w:sz="4" w:space="0" w:color="000000"/>
              <w:right w:val="single" w:sz="4" w:space="0" w:color="000000"/>
            </w:tcBorders>
            <w:shd w:val="clear" w:color="auto" w:fill="FEF99A"/>
            <w:noWrap/>
            <w:vAlign w:val="center"/>
            <w:hideMark/>
          </w:tcPr>
          <w:p w14:paraId="07F35FAA" w14:textId="77777777" w:rsidR="0078274F" w:rsidRPr="0078274F" w:rsidRDefault="0078274F" w:rsidP="0078274F">
            <w:pPr>
              <w:spacing w:after="0" w:line="240" w:lineRule="auto"/>
              <w:rPr>
                <w:rFonts w:ascii="Arial" w:eastAsia="Times New Roman" w:hAnsi="Arial" w:cs="Arial"/>
                <w:b/>
                <w:bCs/>
                <w:sz w:val="18"/>
                <w:szCs w:val="18"/>
                <w:lang w:eastAsia="pl-PL"/>
              </w:rPr>
            </w:pPr>
            <w:r w:rsidRPr="0078274F">
              <w:rPr>
                <w:rFonts w:ascii="Arial" w:eastAsia="Times New Roman" w:hAnsi="Arial" w:cs="Arial"/>
                <w:b/>
                <w:bCs/>
                <w:sz w:val="18"/>
                <w:szCs w:val="18"/>
                <w:lang w:eastAsia="pl-PL"/>
              </w:rPr>
              <w:t>Jednostka terytorialna</w:t>
            </w:r>
          </w:p>
        </w:tc>
        <w:tc>
          <w:tcPr>
            <w:tcW w:w="1456" w:type="dxa"/>
            <w:tcBorders>
              <w:top w:val="single" w:sz="4" w:space="0" w:color="000000"/>
              <w:left w:val="nil"/>
              <w:bottom w:val="single" w:sz="4" w:space="0" w:color="000000"/>
              <w:right w:val="single" w:sz="4" w:space="0" w:color="000000"/>
            </w:tcBorders>
            <w:shd w:val="clear" w:color="auto" w:fill="FEF99A"/>
            <w:noWrap/>
            <w:vAlign w:val="center"/>
            <w:hideMark/>
          </w:tcPr>
          <w:p w14:paraId="1EA9A705" w14:textId="77777777" w:rsidR="0078274F" w:rsidRPr="0078274F" w:rsidRDefault="0078274F" w:rsidP="0078274F">
            <w:pPr>
              <w:spacing w:after="0" w:line="240" w:lineRule="auto"/>
              <w:jc w:val="center"/>
              <w:rPr>
                <w:rFonts w:ascii="Arial" w:eastAsia="Times New Roman" w:hAnsi="Arial" w:cs="Arial"/>
                <w:b/>
                <w:bCs/>
                <w:sz w:val="18"/>
                <w:szCs w:val="18"/>
                <w:lang w:eastAsia="pl-PL"/>
              </w:rPr>
            </w:pPr>
            <w:r w:rsidRPr="0078274F">
              <w:rPr>
                <w:rFonts w:ascii="Arial" w:eastAsia="Times New Roman" w:hAnsi="Arial" w:cs="Arial"/>
                <w:b/>
                <w:bCs/>
                <w:sz w:val="18"/>
                <w:szCs w:val="18"/>
                <w:lang w:eastAsia="pl-PL"/>
              </w:rPr>
              <w:t>wodociąg</w:t>
            </w:r>
          </w:p>
        </w:tc>
        <w:tc>
          <w:tcPr>
            <w:tcW w:w="1280" w:type="dxa"/>
            <w:tcBorders>
              <w:top w:val="single" w:sz="4" w:space="0" w:color="000000"/>
              <w:left w:val="nil"/>
              <w:bottom w:val="single" w:sz="4" w:space="0" w:color="000000"/>
              <w:right w:val="single" w:sz="4" w:space="0" w:color="000000"/>
            </w:tcBorders>
            <w:shd w:val="clear" w:color="auto" w:fill="FEF99A"/>
            <w:vAlign w:val="center"/>
            <w:hideMark/>
          </w:tcPr>
          <w:p w14:paraId="6D793AE0" w14:textId="77777777" w:rsidR="0078274F" w:rsidRPr="0078274F" w:rsidRDefault="0078274F" w:rsidP="0078274F">
            <w:pPr>
              <w:spacing w:after="0" w:line="240" w:lineRule="auto"/>
              <w:jc w:val="center"/>
              <w:rPr>
                <w:rFonts w:ascii="Arial" w:eastAsia="Times New Roman" w:hAnsi="Arial" w:cs="Arial"/>
                <w:b/>
                <w:bCs/>
                <w:sz w:val="18"/>
                <w:szCs w:val="18"/>
                <w:lang w:eastAsia="pl-PL"/>
              </w:rPr>
            </w:pPr>
            <w:r w:rsidRPr="0078274F">
              <w:rPr>
                <w:rFonts w:ascii="Arial" w:eastAsia="Times New Roman" w:hAnsi="Arial" w:cs="Arial"/>
                <w:b/>
                <w:bCs/>
                <w:sz w:val="18"/>
                <w:szCs w:val="18"/>
                <w:lang w:eastAsia="pl-PL"/>
              </w:rPr>
              <w:t>ustęp spłukiwany</w:t>
            </w:r>
          </w:p>
        </w:tc>
        <w:tc>
          <w:tcPr>
            <w:tcW w:w="1180" w:type="dxa"/>
            <w:tcBorders>
              <w:top w:val="single" w:sz="4" w:space="0" w:color="000000"/>
              <w:left w:val="nil"/>
              <w:bottom w:val="single" w:sz="4" w:space="0" w:color="000000"/>
              <w:right w:val="single" w:sz="4" w:space="0" w:color="000000"/>
            </w:tcBorders>
            <w:shd w:val="clear" w:color="auto" w:fill="FEF99A"/>
            <w:noWrap/>
            <w:vAlign w:val="center"/>
            <w:hideMark/>
          </w:tcPr>
          <w:p w14:paraId="5ED49394" w14:textId="77777777" w:rsidR="0078274F" w:rsidRPr="0078274F" w:rsidRDefault="0078274F" w:rsidP="0078274F">
            <w:pPr>
              <w:spacing w:after="0" w:line="240" w:lineRule="auto"/>
              <w:jc w:val="center"/>
              <w:rPr>
                <w:rFonts w:ascii="Arial" w:eastAsia="Times New Roman" w:hAnsi="Arial" w:cs="Arial"/>
                <w:b/>
                <w:bCs/>
                <w:sz w:val="18"/>
                <w:szCs w:val="18"/>
                <w:lang w:eastAsia="pl-PL"/>
              </w:rPr>
            </w:pPr>
            <w:r w:rsidRPr="0078274F">
              <w:rPr>
                <w:rFonts w:ascii="Arial" w:eastAsia="Times New Roman" w:hAnsi="Arial" w:cs="Arial"/>
                <w:b/>
                <w:bCs/>
                <w:sz w:val="18"/>
                <w:szCs w:val="18"/>
                <w:lang w:eastAsia="pl-PL"/>
              </w:rPr>
              <w:t>łazienka</w:t>
            </w:r>
          </w:p>
        </w:tc>
        <w:tc>
          <w:tcPr>
            <w:tcW w:w="1180" w:type="dxa"/>
            <w:tcBorders>
              <w:top w:val="single" w:sz="4" w:space="0" w:color="000000"/>
              <w:left w:val="nil"/>
              <w:bottom w:val="single" w:sz="4" w:space="0" w:color="000000"/>
              <w:right w:val="single" w:sz="4" w:space="0" w:color="000000"/>
            </w:tcBorders>
            <w:shd w:val="clear" w:color="auto" w:fill="FEF99A"/>
            <w:vAlign w:val="center"/>
            <w:hideMark/>
          </w:tcPr>
          <w:p w14:paraId="1C2E8217" w14:textId="77777777" w:rsidR="0078274F" w:rsidRPr="0078274F" w:rsidRDefault="0078274F" w:rsidP="0078274F">
            <w:pPr>
              <w:spacing w:after="0" w:line="240" w:lineRule="auto"/>
              <w:jc w:val="center"/>
              <w:rPr>
                <w:rFonts w:ascii="Arial" w:eastAsia="Times New Roman" w:hAnsi="Arial" w:cs="Arial"/>
                <w:b/>
                <w:bCs/>
                <w:sz w:val="18"/>
                <w:szCs w:val="18"/>
                <w:lang w:eastAsia="pl-PL"/>
              </w:rPr>
            </w:pPr>
            <w:r w:rsidRPr="0078274F">
              <w:rPr>
                <w:rFonts w:ascii="Arial" w:eastAsia="Times New Roman" w:hAnsi="Arial" w:cs="Arial"/>
                <w:b/>
                <w:bCs/>
                <w:sz w:val="18"/>
                <w:szCs w:val="18"/>
                <w:lang w:eastAsia="pl-PL"/>
              </w:rPr>
              <w:t>centralne ogrzewanie</w:t>
            </w:r>
          </w:p>
        </w:tc>
        <w:tc>
          <w:tcPr>
            <w:tcW w:w="1540" w:type="dxa"/>
            <w:tcBorders>
              <w:top w:val="single" w:sz="4" w:space="0" w:color="000000"/>
              <w:left w:val="nil"/>
              <w:bottom w:val="single" w:sz="4" w:space="0" w:color="000000"/>
              <w:right w:val="single" w:sz="8" w:space="0" w:color="000000"/>
            </w:tcBorders>
            <w:shd w:val="clear" w:color="auto" w:fill="FEF99A"/>
            <w:vAlign w:val="center"/>
            <w:hideMark/>
          </w:tcPr>
          <w:p w14:paraId="3F41605B" w14:textId="77777777" w:rsidR="0078274F" w:rsidRPr="0078274F" w:rsidRDefault="0078274F" w:rsidP="0078274F">
            <w:pPr>
              <w:spacing w:after="0" w:line="240" w:lineRule="auto"/>
              <w:jc w:val="center"/>
              <w:rPr>
                <w:rFonts w:ascii="Arial" w:eastAsia="Times New Roman" w:hAnsi="Arial" w:cs="Arial"/>
                <w:b/>
                <w:bCs/>
                <w:sz w:val="18"/>
                <w:szCs w:val="18"/>
                <w:lang w:eastAsia="pl-PL"/>
              </w:rPr>
            </w:pPr>
            <w:r w:rsidRPr="0078274F">
              <w:rPr>
                <w:rFonts w:ascii="Arial" w:eastAsia="Times New Roman" w:hAnsi="Arial" w:cs="Arial"/>
                <w:b/>
                <w:bCs/>
                <w:sz w:val="18"/>
                <w:szCs w:val="18"/>
                <w:lang w:eastAsia="pl-PL"/>
              </w:rPr>
              <w:t>gaz sieciowy</w:t>
            </w:r>
          </w:p>
        </w:tc>
      </w:tr>
      <w:tr w:rsidR="0078274F" w:rsidRPr="0078274F" w14:paraId="2C3BE156" w14:textId="77777777" w:rsidTr="00A523E1">
        <w:tc>
          <w:tcPr>
            <w:tcW w:w="2684" w:type="dxa"/>
            <w:tcBorders>
              <w:top w:val="nil"/>
              <w:left w:val="single" w:sz="8" w:space="0" w:color="000000"/>
              <w:bottom w:val="single" w:sz="4" w:space="0" w:color="000000"/>
              <w:right w:val="single" w:sz="4" w:space="0" w:color="000000"/>
            </w:tcBorders>
            <w:shd w:val="clear" w:color="auto" w:fill="F1F9F3"/>
            <w:noWrap/>
            <w:vAlign w:val="center"/>
            <w:hideMark/>
          </w:tcPr>
          <w:p w14:paraId="70C0F158" w14:textId="77777777" w:rsidR="0078274F" w:rsidRPr="0078274F" w:rsidRDefault="0078274F" w:rsidP="0078274F">
            <w:pPr>
              <w:spacing w:after="0" w:line="240" w:lineRule="auto"/>
              <w:rPr>
                <w:rFonts w:ascii="Arial" w:eastAsia="Times New Roman" w:hAnsi="Arial" w:cs="Arial"/>
                <w:sz w:val="18"/>
                <w:szCs w:val="18"/>
                <w:lang w:eastAsia="pl-PL"/>
              </w:rPr>
            </w:pPr>
            <w:r w:rsidRPr="0078274F">
              <w:rPr>
                <w:rFonts w:ascii="Arial" w:eastAsia="Times New Roman" w:hAnsi="Arial" w:cs="Arial"/>
                <w:sz w:val="18"/>
                <w:szCs w:val="18"/>
                <w:lang w:eastAsia="pl-PL"/>
              </w:rPr>
              <w:t>Powiat opoczyński</w:t>
            </w:r>
          </w:p>
        </w:tc>
        <w:tc>
          <w:tcPr>
            <w:tcW w:w="1456" w:type="dxa"/>
            <w:tcBorders>
              <w:top w:val="nil"/>
              <w:left w:val="nil"/>
              <w:bottom w:val="single" w:sz="4" w:space="0" w:color="000000"/>
              <w:right w:val="single" w:sz="4" w:space="0" w:color="000000"/>
            </w:tcBorders>
            <w:shd w:val="clear" w:color="auto" w:fill="F1F9F3"/>
            <w:noWrap/>
            <w:vAlign w:val="center"/>
            <w:hideMark/>
          </w:tcPr>
          <w:p w14:paraId="34F7B42E"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90,0</w:t>
            </w:r>
          </w:p>
        </w:tc>
        <w:tc>
          <w:tcPr>
            <w:tcW w:w="1280" w:type="dxa"/>
            <w:tcBorders>
              <w:top w:val="nil"/>
              <w:left w:val="nil"/>
              <w:bottom w:val="single" w:sz="4" w:space="0" w:color="000000"/>
              <w:right w:val="single" w:sz="4" w:space="0" w:color="000000"/>
            </w:tcBorders>
            <w:shd w:val="clear" w:color="auto" w:fill="F1F9F3"/>
            <w:noWrap/>
            <w:vAlign w:val="center"/>
            <w:hideMark/>
          </w:tcPr>
          <w:p w14:paraId="1DC82241"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81,4</w:t>
            </w:r>
          </w:p>
        </w:tc>
        <w:tc>
          <w:tcPr>
            <w:tcW w:w="1180" w:type="dxa"/>
            <w:tcBorders>
              <w:top w:val="nil"/>
              <w:left w:val="nil"/>
              <w:bottom w:val="single" w:sz="4" w:space="0" w:color="000000"/>
              <w:right w:val="single" w:sz="4" w:space="0" w:color="000000"/>
            </w:tcBorders>
            <w:shd w:val="clear" w:color="auto" w:fill="F1F9F3"/>
            <w:noWrap/>
            <w:vAlign w:val="center"/>
            <w:hideMark/>
          </w:tcPr>
          <w:p w14:paraId="21D6CD6A"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78,1</w:t>
            </w:r>
          </w:p>
        </w:tc>
        <w:tc>
          <w:tcPr>
            <w:tcW w:w="1180" w:type="dxa"/>
            <w:tcBorders>
              <w:top w:val="nil"/>
              <w:left w:val="nil"/>
              <w:bottom w:val="single" w:sz="4" w:space="0" w:color="000000"/>
              <w:right w:val="single" w:sz="4" w:space="0" w:color="000000"/>
            </w:tcBorders>
            <w:shd w:val="clear" w:color="auto" w:fill="F1F9F3"/>
            <w:noWrap/>
            <w:vAlign w:val="center"/>
            <w:hideMark/>
          </w:tcPr>
          <w:p w14:paraId="48931F05"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70,9</w:t>
            </w:r>
          </w:p>
        </w:tc>
        <w:tc>
          <w:tcPr>
            <w:tcW w:w="1540" w:type="dxa"/>
            <w:tcBorders>
              <w:top w:val="nil"/>
              <w:left w:val="nil"/>
              <w:bottom w:val="single" w:sz="4" w:space="0" w:color="000000"/>
              <w:right w:val="single" w:sz="8" w:space="0" w:color="000000"/>
            </w:tcBorders>
            <w:shd w:val="clear" w:color="auto" w:fill="F1F9F3"/>
            <w:noWrap/>
            <w:vAlign w:val="center"/>
            <w:hideMark/>
          </w:tcPr>
          <w:p w14:paraId="4F19CF8B"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16,6</w:t>
            </w:r>
          </w:p>
        </w:tc>
      </w:tr>
      <w:tr w:rsidR="0078274F" w:rsidRPr="0078274F" w14:paraId="66633375" w14:textId="77777777" w:rsidTr="00A523E1">
        <w:tc>
          <w:tcPr>
            <w:tcW w:w="2684" w:type="dxa"/>
            <w:tcBorders>
              <w:top w:val="nil"/>
              <w:left w:val="single" w:sz="8" w:space="0" w:color="000000"/>
              <w:bottom w:val="single" w:sz="4" w:space="0" w:color="000000"/>
              <w:right w:val="single" w:sz="4" w:space="0" w:color="000000"/>
            </w:tcBorders>
            <w:shd w:val="clear" w:color="auto" w:fill="auto"/>
            <w:noWrap/>
            <w:vAlign w:val="center"/>
            <w:hideMark/>
          </w:tcPr>
          <w:p w14:paraId="104071EB" w14:textId="77777777" w:rsidR="0078274F" w:rsidRPr="0078274F" w:rsidRDefault="0078274F" w:rsidP="0078274F">
            <w:pPr>
              <w:spacing w:after="0" w:line="240" w:lineRule="auto"/>
              <w:rPr>
                <w:rFonts w:ascii="Arial" w:eastAsia="Times New Roman" w:hAnsi="Arial" w:cs="Arial"/>
                <w:sz w:val="18"/>
                <w:szCs w:val="18"/>
                <w:lang w:eastAsia="pl-PL"/>
              </w:rPr>
            </w:pPr>
            <w:r w:rsidRPr="0078274F">
              <w:rPr>
                <w:rFonts w:ascii="Arial" w:eastAsia="Times New Roman" w:hAnsi="Arial" w:cs="Arial"/>
                <w:sz w:val="18"/>
                <w:szCs w:val="18"/>
                <w:lang w:eastAsia="pl-PL"/>
              </w:rPr>
              <w:t>Mniszków</w:t>
            </w:r>
          </w:p>
        </w:tc>
        <w:tc>
          <w:tcPr>
            <w:tcW w:w="1456" w:type="dxa"/>
            <w:tcBorders>
              <w:top w:val="nil"/>
              <w:left w:val="nil"/>
              <w:bottom w:val="single" w:sz="4" w:space="0" w:color="000000"/>
              <w:right w:val="single" w:sz="4" w:space="0" w:color="000000"/>
            </w:tcBorders>
            <w:shd w:val="clear" w:color="auto" w:fill="auto"/>
            <w:noWrap/>
            <w:vAlign w:val="center"/>
            <w:hideMark/>
          </w:tcPr>
          <w:p w14:paraId="135EF766"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83,8</w:t>
            </w:r>
          </w:p>
        </w:tc>
        <w:tc>
          <w:tcPr>
            <w:tcW w:w="1280" w:type="dxa"/>
            <w:tcBorders>
              <w:top w:val="nil"/>
              <w:left w:val="nil"/>
              <w:bottom w:val="single" w:sz="4" w:space="0" w:color="000000"/>
              <w:right w:val="single" w:sz="4" w:space="0" w:color="000000"/>
            </w:tcBorders>
            <w:shd w:val="clear" w:color="auto" w:fill="auto"/>
            <w:noWrap/>
            <w:vAlign w:val="center"/>
            <w:hideMark/>
          </w:tcPr>
          <w:p w14:paraId="3D45D248"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67,9</w:t>
            </w:r>
          </w:p>
        </w:tc>
        <w:tc>
          <w:tcPr>
            <w:tcW w:w="1180" w:type="dxa"/>
            <w:tcBorders>
              <w:top w:val="nil"/>
              <w:left w:val="nil"/>
              <w:bottom w:val="single" w:sz="4" w:space="0" w:color="000000"/>
              <w:right w:val="single" w:sz="4" w:space="0" w:color="000000"/>
            </w:tcBorders>
            <w:shd w:val="clear" w:color="auto" w:fill="auto"/>
            <w:noWrap/>
            <w:vAlign w:val="center"/>
            <w:hideMark/>
          </w:tcPr>
          <w:p w14:paraId="3AA0DFE9"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63,9</w:t>
            </w:r>
          </w:p>
        </w:tc>
        <w:tc>
          <w:tcPr>
            <w:tcW w:w="1180" w:type="dxa"/>
            <w:tcBorders>
              <w:top w:val="nil"/>
              <w:left w:val="nil"/>
              <w:bottom w:val="single" w:sz="4" w:space="0" w:color="000000"/>
              <w:right w:val="single" w:sz="4" w:space="0" w:color="000000"/>
            </w:tcBorders>
            <w:shd w:val="clear" w:color="auto" w:fill="auto"/>
            <w:noWrap/>
            <w:vAlign w:val="center"/>
            <w:hideMark/>
          </w:tcPr>
          <w:p w14:paraId="48BAB99F"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57,3</w:t>
            </w:r>
          </w:p>
        </w:tc>
        <w:tc>
          <w:tcPr>
            <w:tcW w:w="1540" w:type="dxa"/>
            <w:tcBorders>
              <w:top w:val="nil"/>
              <w:left w:val="nil"/>
              <w:bottom w:val="single" w:sz="4" w:space="0" w:color="000000"/>
              <w:right w:val="single" w:sz="8" w:space="0" w:color="000000"/>
            </w:tcBorders>
            <w:shd w:val="clear" w:color="auto" w:fill="auto"/>
            <w:noWrap/>
            <w:vAlign w:val="center"/>
            <w:hideMark/>
          </w:tcPr>
          <w:p w14:paraId="3E6FE9A5"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0,5</w:t>
            </w:r>
          </w:p>
        </w:tc>
      </w:tr>
      <w:tr w:rsidR="0078274F" w:rsidRPr="0078274F" w14:paraId="79409845" w14:textId="77777777" w:rsidTr="00A523E1">
        <w:tc>
          <w:tcPr>
            <w:tcW w:w="2684" w:type="dxa"/>
            <w:tcBorders>
              <w:top w:val="nil"/>
              <w:left w:val="single" w:sz="8" w:space="0" w:color="000000"/>
              <w:bottom w:val="single" w:sz="4" w:space="0" w:color="000000"/>
              <w:right w:val="single" w:sz="4" w:space="0" w:color="000000"/>
            </w:tcBorders>
            <w:shd w:val="clear" w:color="auto" w:fill="F1F9F3"/>
            <w:noWrap/>
            <w:vAlign w:val="center"/>
            <w:hideMark/>
          </w:tcPr>
          <w:p w14:paraId="06BA0B84" w14:textId="77777777" w:rsidR="0078274F" w:rsidRPr="0078274F" w:rsidRDefault="0078274F" w:rsidP="0078274F">
            <w:pPr>
              <w:spacing w:after="0" w:line="240" w:lineRule="auto"/>
              <w:rPr>
                <w:rFonts w:ascii="Arial" w:eastAsia="Times New Roman" w:hAnsi="Arial" w:cs="Arial"/>
                <w:sz w:val="18"/>
                <w:szCs w:val="18"/>
                <w:lang w:eastAsia="pl-PL"/>
              </w:rPr>
            </w:pPr>
            <w:r w:rsidRPr="0078274F">
              <w:rPr>
                <w:rFonts w:ascii="Arial" w:eastAsia="Times New Roman" w:hAnsi="Arial" w:cs="Arial"/>
                <w:sz w:val="18"/>
                <w:szCs w:val="18"/>
                <w:lang w:eastAsia="pl-PL"/>
              </w:rPr>
              <w:t>Powiat piotrkowski</w:t>
            </w:r>
          </w:p>
        </w:tc>
        <w:tc>
          <w:tcPr>
            <w:tcW w:w="1456" w:type="dxa"/>
            <w:tcBorders>
              <w:top w:val="nil"/>
              <w:left w:val="nil"/>
              <w:bottom w:val="single" w:sz="4" w:space="0" w:color="000000"/>
              <w:right w:val="single" w:sz="4" w:space="0" w:color="000000"/>
            </w:tcBorders>
            <w:shd w:val="clear" w:color="auto" w:fill="F1F9F3"/>
            <w:noWrap/>
            <w:vAlign w:val="center"/>
            <w:hideMark/>
          </w:tcPr>
          <w:p w14:paraId="2A586BAB"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91,5</w:t>
            </w:r>
          </w:p>
        </w:tc>
        <w:tc>
          <w:tcPr>
            <w:tcW w:w="1280" w:type="dxa"/>
            <w:tcBorders>
              <w:top w:val="nil"/>
              <w:left w:val="nil"/>
              <w:bottom w:val="single" w:sz="4" w:space="0" w:color="000000"/>
              <w:right w:val="single" w:sz="4" w:space="0" w:color="000000"/>
            </w:tcBorders>
            <w:shd w:val="clear" w:color="auto" w:fill="F1F9F3"/>
            <w:noWrap/>
            <w:vAlign w:val="center"/>
            <w:hideMark/>
          </w:tcPr>
          <w:p w14:paraId="1D27591D"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81,2</w:t>
            </w:r>
          </w:p>
        </w:tc>
        <w:tc>
          <w:tcPr>
            <w:tcW w:w="1180" w:type="dxa"/>
            <w:tcBorders>
              <w:top w:val="nil"/>
              <w:left w:val="nil"/>
              <w:bottom w:val="single" w:sz="4" w:space="0" w:color="000000"/>
              <w:right w:val="single" w:sz="4" w:space="0" w:color="000000"/>
            </w:tcBorders>
            <w:shd w:val="clear" w:color="auto" w:fill="F1F9F3"/>
            <w:noWrap/>
            <w:vAlign w:val="center"/>
            <w:hideMark/>
          </w:tcPr>
          <w:p w14:paraId="099266C9"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76,4</w:t>
            </w:r>
          </w:p>
        </w:tc>
        <w:tc>
          <w:tcPr>
            <w:tcW w:w="1180" w:type="dxa"/>
            <w:tcBorders>
              <w:top w:val="nil"/>
              <w:left w:val="nil"/>
              <w:bottom w:val="single" w:sz="4" w:space="0" w:color="000000"/>
              <w:right w:val="single" w:sz="4" w:space="0" w:color="000000"/>
            </w:tcBorders>
            <w:shd w:val="clear" w:color="auto" w:fill="F1F9F3"/>
            <w:noWrap/>
            <w:vAlign w:val="center"/>
            <w:hideMark/>
          </w:tcPr>
          <w:p w14:paraId="507DD7CE"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68,5</w:t>
            </w:r>
          </w:p>
        </w:tc>
        <w:tc>
          <w:tcPr>
            <w:tcW w:w="1540" w:type="dxa"/>
            <w:tcBorders>
              <w:top w:val="nil"/>
              <w:left w:val="nil"/>
              <w:bottom w:val="single" w:sz="4" w:space="0" w:color="000000"/>
              <w:right w:val="single" w:sz="8" w:space="0" w:color="000000"/>
            </w:tcBorders>
            <w:shd w:val="clear" w:color="auto" w:fill="F1F9F3"/>
            <w:noWrap/>
            <w:vAlign w:val="center"/>
            <w:hideMark/>
          </w:tcPr>
          <w:p w14:paraId="06CCC8D0"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4,4</w:t>
            </w:r>
          </w:p>
        </w:tc>
      </w:tr>
      <w:tr w:rsidR="0078274F" w:rsidRPr="0078274F" w14:paraId="44FCB38A" w14:textId="77777777" w:rsidTr="00A523E1">
        <w:tc>
          <w:tcPr>
            <w:tcW w:w="2684" w:type="dxa"/>
            <w:tcBorders>
              <w:top w:val="nil"/>
              <w:left w:val="single" w:sz="8" w:space="0" w:color="000000"/>
              <w:bottom w:val="single" w:sz="4" w:space="0" w:color="000000"/>
              <w:right w:val="single" w:sz="4" w:space="0" w:color="000000"/>
            </w:tcBorders>
            <w:shd w:val="clear" w:color="auto" w:fill="auto"/>
            <w:noWrap/>
            <w:vAlign w:val="center"/>
            <w:hideMark/>
          </w:tcPr>
          <w:p w14:paraId="3E1E7E8F" w14:textId="77777777" w:rsidR="0078274F" w:rsidRPr="0078274F" w:rsidRDefault="0078274F" w:rsidP="0078274F">
            <w:pPr>
              <w:spacing w:after="0" w:line="240" w:lineRule="auto"/>
              <w:rPr>
                <w:rFonts w:ascii="Arial" w:eastAsia="Times New Roman" w:hAnsi="Arial" w:cs="Arial"/>
                <w:sz w:val="18"/>
                <w:szCs w:val="18"/>
                <w:lang w:eastAsia="pl-PL"/>
              </w:rPr>
            </w:pPr>
            <w:r w:rsidRPr="0078274F">
              <w:rPr>
                <w:rFonts w:ascii="Arial" w:eastAsia="Times New Roman" w:hAnsi="Arial" w:cs="Arial"/>
                <w:sz w:val="18"/>
                <w:szCs w:val="18"/>
                <w:lang w:eastAsia="pl-PL"/>
              </w:rPr>
              <w:t xml:space="preserve">Aleksandrów </w:t>
            </w:r>
          </w:p>
        </w:tc>
        <w:tc>
          <w:tcPr>
            <w:tcW w:w="1456" w:type="dxa"/>
            <w:tcBorders>
              <w:top w:val="nil"/>
              <w:left w:val="nil"/>
              <w:bottom w:val="single" w:sz="4" w:space="0" w:color="000000"/>
              <w:right w:val="single" w:sz="4" w:space="0" w:color="000000"/>
            </w:tcBorders>
            <w:shd w:val="clear" w:color="auto" w:fill="auto"/>
            <w:noWrap/>
            <w:vAlign w:val="center"/>
            <w:hideMark/>
          </w:tcPr>
          <w:p w14:paraId="32EA1894"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86,3</w:t>
            </w:r>
          </w:p>
        </w:tc>
        <w:tc>
          <w:tcPr>
            <w:tcW w:w="1280" w:type="dxa"/>
            <w:tcBorders>
              <w:top w:val="nil"/>
              <w:left w:val="nil"/>
              <w:bottom w:val="single" w:sz="4" w:space="0" w:color="000000"/>
              <w:right w:val="single" w:sz="4" w:space="0" w:color="000000"/>
            </w:tcBorders>
            <w:shd w:val="clear" w:color="auto" w:fill="auto"/>
            <w:noWrap/>
            <w:vAlign w:val="center"/>
            <w:hideMark/>
          </w:tcPr>
          <w:p w14:paraId="59BDBD6E"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62,8</w:t>
            </w:r>
          </w:p>
        </w:tc>
        <w:tc>
          <w:tcPr>
            <w:tcW w:w="1180" w:type="dxa"/>
            <w:tcBorders>
              <w:top w:val="nil"/>
              <w:left w:val="nil"/>
              <w:bottom w:val="single" w:sz="4" w:space="0" w:color="000000"/>
              <w:right w:val="single" w:sz="4" w:space="0" w:color="000000"/>
            </w:tcBorders>
            <w:shd w:val="clear" w:color="auto" w:fill="auto"/>
            <w:noWrap/>
            <w:vAlign w:val="center"/>
            <w:hideMark/>
          </w:tcPr>
          <w:p w14:paraId="5F1912BB"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56,6</w:t>
            </w:r>
          </w:p>
        </w:tc>
        <w:tc>
          <w:tcPr>
            <w:tcW w:w="1180" w:type="dxa"/>
            <w:tcBorders>
              <w:top w:val="nil"/>
              <w:left w:val="nil"/>
              <w:bottom w:val="single" w:sz="4" w:space="0" w:color="000000"/>
              <w:right w:val="single" w:sz="4" w:space="0" w:color="000000"/>
            </w:tcBorders>
            <w:shd w:val="clear" w:color="auto" w:fill="auto"/>
            <w:noWrap/>
            <w:vAlign w:val="center"/>
            <w:hideMark/>
          </w:tcPr>
          <w:p w14:paraId="5FF06DBE"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45,8</w:t>
            </w:r>
          </w:p>
        </w:tc>
        <w:tc>
          <w:tcPr>
            <w:tcW w:w="1540" w:type="dxa"/>
            <w:tcBorders>
              <w:top w:val="nil"/>
              <w:left w:val="nil"/>
              <w:bottom w:val="single" w:sz="4" w:space="0" w:color="000000"/>
              <w:right w:val="single" w:sz="8" w:space="0" w:color="000000"/>
            </w:tcBorders>
            <w:shd w:val="clear" w:color="auto" w:fill="auto"/>
            <w:noWrap/>
            <w:vAlign w:val="center"/>
            <w:hideMark/>
          </w:tcPr>
          <w:p w14:paraId="25AEFBC0"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0,0</w:t>
            </w:r>
          </w:p>
        </w:tc>
      </w:tr>
      <w:tr w:rsidR="0078274F" w:rsidRPr="0078274F" w14:paraId="27D2DF8E" w14:textId="77777777" w:rsidTr="00A523E1">
        <w:tc>
          <w:tcPr>
            <w:tcW w:w="2684" w:type="dxa"/>
            <w:tcBorders>
              <w:top w:val="nil"/>
              <w:left w:val="single" w:sz="8" w:space="0" w:color="000000"/>
              <w:bottom w:val="single" w:sz="4" w:space="0" w:color="000000"/>
              <w:right w:val="single" w:sz="4" w:space="0" w:color="000000"/>
            </w:tcBorders>
            <w:shd w:val="clear" w:color="auto" w:fill="auto"/>
            <w:noWrap/>
            <w:vAlign w:val="center"/>
            <w:hideMark/>
          </w:tcPr>
          <w:p w14:paraId="2D809737" w14:textId="77777777" w:rsidR="0078274F" w:rsidRPr="0078274F" w:rsidRDefault="0078274F" w:rsidP="0078274F">
            <w:pPr>
              <w:spacing w:after="0" w:line="240" w:lineRule="auto"/>
              <w:rPr>
                <w:rFonts w:ascii="Arial" w:eastAsia="Times New Roman" w:hAnsi="Arial" w:cs="Arial"/>
                <w:sz w:val="18"/>
                <w:szCs w:val="18"/>
                <w:lang w:eastAsia="pl-PL"/>
              </w:rPr>
            </w:pPr>
            <w:r w:rsidRPr="0078274F">
              <w:rPr>
                <w:rFonts w:ascii="Arial" w:eastAsia="Times New Roman" w:hAnsi="Arial" w:cs="Arial"/>
                <w:sz w:val="18"/>
                <w:szCs w:val="18"/>
                <w:lang w:eastAsia="pl-PL"/>
              </w:rPr>
              <w:t xml:space="preserve">Czarnocin </w:t>
            </w:r>
          </w:p>
        </w:tc>
        <w:tc>
          <w:tcPr>
            <w:tcW w:w="1456" w:type="dxa"/>
            <w:tcBorders>
              <w:top w:val="nil"/>
              <w:left w:val="nil"/>
              <w:bottom w:val="single" w:sz="4" w:space="0" w:color="000000"/>
              <w:right w:val="single" w:sz="4" w:space="0" w:color="000000"/>
            </w:tcBorders>
            <w:shd w:val="clear" w:color="auto" w:fill="auto"/>
            <w:noWrap/>
            <w:vAlign w:val="center"/>
            <w:hideMark/>
          </w:tcPr>
          <w:p w14:paraId="3935E9E7"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95,0</w:t>
            </w:r>
          </w:p>
        </w:tc>
        <w:tc>
          <w:tcPr>
            <w:tcW w:w="1280" w:type="dxa"/>
            <w:tcBorders>
              <w:top w:val="nil"/>
              <w:left w:val="nil"/>
              <w:bottom w:val="single" w:sz="4" w:space="0" w:color="000000"/>
              <w:right w:val="single" w:sz="4" w:space="0" w:color="000000"/>
            </w:tcBorders>
            <w:shd w:val="clear" w:color="auto" w:fill="auto"/>
            <w:noWrap/>
            <w:vAlign w:val="center"/>
            <w:hideMark/>
          </w:tcPr>
          <w:p w14:paraId="645B2359"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79,4</w:t>
            </w:r>
          </w:p>
        </w:tc>
        <w:tc>
          <w:tcPr>
            <w:tcW w:w="1180" w:type="dxa"/>
            <w:tcBorders>
              <w:top w:val="nil"/>
              <w:left w:val="nil"/>
              <w:bottom w:val="single" w:sz="4" w:space="0" w:color="000000"/>
              <w:right w:val="single" w:sz="4" w:space="0" w:color="000000"/>
            </w:tcBorders>
            <w:shd w:val="clear" w:color="auto" w:fill="auto"/>
            <w:noWrap/>
            <w:vAlign w:val="center"/>
            <w:hideMark/>
          </w:tcPr>
          <w:p w14:paraId="176804C5"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75,6</w:t>
            </w:r>
          </w:p>
        </w:tc>
        <w:tc>
          <w:tcPr>
            <w:tcW w:w="1180" w:type="dxa"/>
            <w:tcBorders>
              <w:top w:val="nil"/>
              <w:left w:val="nil"/>
              <w:bottom w:val="single" w:sz="4" w:space="0" w:color="000000"/>
              <w:right w:val="single" w:sz="4" w:space="0" w:color="000000"/>
            </w:tcBorders>
            <w:shd w:val="clear" w:color="auto" w:fill="auto"/>
            <w:noWrap/>
            <w:vAlign w:val="center"/>
            <w:hideMark/>
          </w:tcPr>
          <w:p w14:paraId="0C8BC193"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63,2</w:t>
            </w:r>
          </w:p>
        </w:tc>
        <w:tc>
          <w:tcPr>
            <w:tcW w:w="1540" w:type="dxa"/>
            <w:tcBorders>
              <w:top w:val="nil"/>
              <w:left w:val="nil"/>
              <w:bottom w:val="single" w:sz="4" w:space="0" w:color="000000"/>
              <w:right w:val="single" w:sz="8" w:space="0" w:color="000000"/>
            </w:tcBorders>
            <w:shd w:val="clear" w:color="auto" w:fill="auto"/>
            <w:noWrap/>
            <w:vAlign w:val="center"/>
            <w:hideMark/>
          </w:tcPr>
          <w:p w14:paraId="688DED3B"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0,0</w:t>
            </w:r>
          </w:p>
        </w:tc>
      </w:tr>
      <w:tr w:rsidR="0078274F" w:rsidRPr="0078274F" w14:paraId="37509F33" w14:textId="77777777" w:rsidTr="00A523E1">
        <w:tc>
          <w:tcPr>
            <w:tcW w:w="2684" w:type="dxa"/>
            <w:tcBorders>
              <w:top w:val="nil"/>
              <w:left w:val="single" w:sz="8" w:space="0" w:color="000000"/>
              <w:bottom w:val="single" w:sz="4" w:space="0" w:color="000000"/>
              <w:right w:val="single" w:sz="4" w:space="0" w:color="000000"/>
            </w:tcBorders>
            <w:shd w:val="clear" w:color="auto" w:fill="auto"/>
            <w:noWrap/>
            <w:vAlign w:val="center"/>
            <w:hideMark/>
          </w:tcPr>
          <w:p w14:paraId="5FD70C5F" w14:textId="77777777" w:rsidR="0078274F" w:rsidRPr="0078274F" w:rsidRDefault="0078274F" w:rsidP="0078274F">
            <w:pPr>
              <w:spacing w:after="0" w:line="240" w:lineRule="auto"/>
              <w:rPr>
                <w:rFonts w:ascii="Arial" w:eastAsia="Times New Roman" w:hAnsi="Arial" w:cs="Arial"/>
                <w:sz w:val="18"/>
                <w:szCs w:val="18"/>
                <w:lang w:eastAsia="pl-PL"/>
              </w:rPr>
            </w:pPr>
            <w:r w:rsidRPr="0078274F">
              <w:rPr>
                <w:rFonts w:ascii="Arial" w:eastAsia="Times New Roman" w:hAnsi="Arial" w:cs="Arial"/>
                <w:sz w:val="18"/>
                <w:szCs w:val="18"/>
                <w:lang w:eastAsia="pl-PL"/>
              </w:rPr>
              <w:t xml:space="preserve">Gorzkowice </w:t>
            </w:r>
          </w:p>
        </w:tc>
        <w:tc>
          <w:tcPr>
            <w:tcW w:w="1456" w:type="dxa"/>
            <w:tcBorders>
              <w:top w:val="nil"/>
              <w:left w:val="nil"/>
              <w:bottom w:val="single" w:sz="4" w:space="0" w:color="000000"/>
              <w:right w:val="single" w:sz="4" w:space="0" w:color="000000"/>
            </w:tcBorders>
            <w:shd w:val="clear" w:color="auto" w:fill="auto"/>
            <w:noWrap/>
            <w:vAlign w:val="center"/>
            <w:hideMark/>
          </w:tcPr>
          <w:p w14:paraId="580284C8"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91,3</w:t>
            </w:r>
          </w:p>
        </w:tc>
        <w:tc>
          <w:tcPr>
            <w:tcW w:w="1280" w:type="dxa"/>
            <w:tcBorders>
              <w:top w:val="nil"/>
              <w:left w:val="nil"/>
              <w:bottom w:val="single" w:sz="4" w:space="0" w:color="000000"/>
              <w:right w:val="single" w:sz="4" w:space="0" w:color="000000"/>
            </w:tcBorders>
            <w:shd w:val="clear" w:color="auto" w:fill="auto"/>
            <w:noWrap/>
            <w:vAlign w:val="center"/>
            <w:hideMark/>
          </w:tcPr>
          <w:p w14:paraId="73ACD88D"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76,9</w:t>
            </w:r>
          </w:p>
        </w:tc>
        <w:tc>
          <w:tcPr>
            <w:tcW w:w="1180" w:type="dxa"/>
            <w:tcBorders>
              <w:top w:val="nil"/>
              <w:left w:val="nil"/>
              <w:bottom w:val="single" w:sz="4" w:space="0" w:color="000000"/>
              <w:right w:val="single" w:sz="4" w:space="0" w:color="000000"/>
            </w:tcBorders>
            <w:shd w:val="clear" w:color="auto" w:fill="auto"/>
            <w:noWrap/>
            <w:vAlign w:val="center"/>
            <w:hideMark/>
          </w:tcPr>
          <w:p w14:paraId="48FC88A4"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72,5</w:t>
            </w:r>
          </w:p>
        </w:tc>
        <w:tc>
          <w:tcPr>
            <w:tcW w:w="1180" w:type="dxa"/>
            <w:tcBorders>
              <w:top w:val="nil"/>
              <w:left w:val="nil"/>
              <w:bottom w:val="single" w:sz="4" w:space="0" w:color="000000"/>
              <w:right w:val="single" w:sz="4" w:space="0" w:color="000000"/>
            </w:tcBorders>
            <w:shd w:val="clear" w:color="auto" w:fill="auto"/>
            <w:noWrap/>
            <w:vAlign w:val="center"/>
            <w:hideMark/>
          </w:tcPr>
          <w:p w14:paraId="1B12D951"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66,7</w:t>
            </w:r>
          </w:p>
        </w:tc>
        <w:tc>
          <w:tcPr>
            <w:tcW w:w="1540" w:type="dxa"/>
            <w:tcBorders>
              <w:top w:val="nil"/>
              <w:left w:val="nil"/>
              <w:bottom w:val="single" w:sz="4" w:space="0" w:color="000000"/>
              <w:right w:val="single" w:sz="8" w:space="0" w:color="000000"/>
            </w:tcBorders>
            <w:shd w:val="clear" w:color="auto" w:fill="auto"/>
            <w:noWrap/>
            <w:vAlign w:val="center"/>
            <w:hideMark/>
          </w:tcPr>
          <w:p w14:paraId="3D27B4D2"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3,5</w:t>
            </w:r>
          </w:p>
        </w:tc>
      </w:tr>
      <w:tr w:rsidR="0078274F" w:rsidRPr="0078274F" w14:paraId="6C869AB7" w14:textId="77777777" w:rsidTr="00A523E1">
        <w:tc>
          <w:tcPr>
            <w:tcW w:w="2684" w:type="dxa"/>
            <w:tcBorders>
              <w:top w:val="nil"/>
              <w:left w:val="single" w:sz="8" w:space="0" w:color="000000"/>
              <w:bottom w:val="single" w:sz="4" w:space="0" w:color="000000"/>
              <w:right w:val="single" w:sz="4" w:space="0" w:color="000000"/>
            </w:tcBorders>
            <w:shd w:val="clear" w:color="auto" w:fill="auto"/>
            <w:noWrap/>
            <w:vAlign w:val="center"/>
            <w:hideMark/>
          </w:tcPr>
          <w:p w14:paraId="2AF8493C" w14:textId="77777777" w:rsidR="0078274F" w:rsidRPr="0078274F" w:rsidRDefault="0078274F" w:rsidP="0078274F">
            <w:pPr>
              <w:spacing w:after="0" w:line="240" w:lineRule="auto"/>
              <w:rPr>
                <w:rFonts w:ascii="Arial" w:eastAsia="Times New Roman" w:hAnsi="Arial" w:cs="Arial"/>
                <w:sz w:val="18"/>
                <w:szCs w:val="18"/>
                <w:lang w:eastAsia="pl-PL"/>
              </w:rPr>
            </w:pPr>
            <w:r w:rsidRPr="0078274F">
              <w:rPr>
                <w:rFonts w:ascii="Arial" w:eastAsia="Times New Roman" w:hAnsi="Arial" w:cs="Arial"/>
                <w:sz w:val="18"/>
                <w:szCs w:val="18"/>
                <w:lang w:eastAsia="pl-PL"/>
              </w:rPr>
              <w:t xml:space="preserve">Grabica </w:t>
            </w:r>
          </w:p>
        </w:tc>
        <w:tc>
          <w:tcPr>
            <w:tcW w:w="1456" w:type="dxa"/>
            <w:tcBorders>
              <w:top w:val="nil"/>
              <w:left w:val="nil"/>
              <w:bottom w:val="single" w:sz="4" w:space="0" w:color="000000"/>
              <w:right w:val="single" w:sz="4" w:space="0" w:color="000000"/>
            </w:tcBorders>
            <w:shd w:val="clear" w:color="auto" w:fill="auto"/>
            <w:noWrap/>
            <w:vAlign w:val="center"/>
            <w:hideMark/>
          </w:tcPr>
          <w:p w14:paraId="121E573F"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84,1</w:t>
            </w:r>
          </w:p>
        </w:tc>
        <w:tc>
          <w:tcPr>
            <w:tcW w:w="1280" w:type="dxa"/>
            <w:tcBorders>
              <w:top w:val="nil"/>
              <w:left w:val="nil"/>
              <w:bottom w:val="single" w:sz="4" w:space="0" w:color="000000"/>
              <w:right w:val="single" w:sz="4" w:space="0" w:color="000000"/>
            </w:tcBorders>
            <w:shd w:val="clear" w:color="auto" w:fill="auto"/>
            <w:noWrap/>
            <w:vAlign w:val="center"/>
            <w:hideMark/>
          </w:tcPr>
          <w:p w14:paraId="3105B433"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76,2</w:t>
            </w:r>
          </w:p>
        </w:tc>
        <w:tc>
          <w:tcPr>
            <w:tcW w:w="1180" w:type="dxa"/>
            <w:tcBorders>
              <w:top w:val="nil"/>
              <w:left w:val="nil"/>
              <w:bottom w:val="single" w:sz="4" w:space="0" w:color="000000"/>
              <w:right w:val="single" w:sz="4" w:space="0" w:color="000000"/>
            </w:tcBorders>
            <w:shd w:val="clear" w:color="auto" w:fill="auto"/>
            <w:noWrap/>
            <w:vAlign w:val="center"/>
            <w:hideMark/>
          </w:tcPr>
          <w:p w14:paraId="42DED7BA"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71,6</w:t>
            </w:r>
          </w:p>
        </w:tc>
        <w:tc>
          <w:tcPr>
            <w:tcW w:w="1180" w:type="dxa"/>
            <w:tcBorders>
              <w:top w:val="nil"/>
              <w:left w:val="nil"/>
              <w:bottom w:val="single" w:sz="4" w:space="0" w:color="000000"/>
              <w:right w:val="single" w:sz="4" w:space="0" w:color="000000"/>
            </w:tcBorders>
            <w:shd w:val="clear" w:color="auto" w:fill="auto"/>
            <w:noWrap/>
            <w:vAlign w:val="center"/>
            <w:hideMark/>
          </w:tcPr>
          <w:p w14:paraId="7A06D42E"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59,4</w:t>
            </w:r>
          </w:p>
        </w:tc>
        <w:tc>
          <w:tcPr>
            <w:tcW w:w="1540" w:type="dxa"/>
            <w:tcBorders>
              <w:top w:val="nil"/>
              <w:left w:val="nil"/>
              <w:bottom w:val="single" w:sz="4" w:space="0" w:color="000000"/>
              <w:right w:val="single" w:sz="8" w:space="0" w:color="000000"/>
            </w:tcBorders>
            <w:shd w:val="clear" w:color="auto" w:fill="auto"/>
            <w:noWrap/>
            <w:vAlign w:val="center"/>
            <w:hideMark/>
          </w:tcPr>
          <w:p w14:paraId="7306F234"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0,0</w:t>
            </w:r>
          </w:p>
        </w:tc>
      </w:tr>
      <w:tr w:rsidR="0078274F" w:rsidRPr="0078274F" w14:paraId="2AE396D9" w14:textId="77777777" w:rsidTr="00A523E1">
        <w:tc>
          <w:tcPr>
            <w:tcW w:w="2684" w:type="dxa"/>
            <w:tcBorders>
              <w:top w:val="nil"/>
              <w:left w:val="single" w:sz="8" w:space="0" w:color="000000"/>
              <w:bottom w:val="single" w:sz="4" w:space="0" w:color="000000"/>
              <w:right w:val="single" w:sz="4" w:space="0" w:color="000000"/>
            </w:tcBorders>
            <w:shd w:val="clear" w:color="auto" w:fill="auto"/>
            <w:noWrap/>
            <w:vAlign w:val="center"/>
            <w:hideMark/>
          </w:tcPr>
          <w:p w14:paraId="02EA58FE" w14:textId="77777777" w:rsidR="0078274F" w:rsidRPr="0078274F" w:rsidRDefault="0078274F" w:rsidP="0078274F">
            <w:pPr>
              <w:spacing w:after="0" w:line="240" w:lineRule="auto"/>
              <w:rPr>
                <w:rFonts w:ascii="Arial" w:eastAsia="Times New Roman" w:hAnsi="Arial" w:cs="Arial"/>
                <w:sz w:val="18"/>
                <w:szCs w:val="18"/>
                <w:lang w:eastAsia="pl-PL"/>
              </w:rPr>
            </w:pPr>
            <w:r w:rsidRPr="0078274F">
              <w:rPr>
                <w:rFonts w:ascii="Arial" w:eastAsia="Times New Roman" w:hAnsi="Arial" w:cs="Arial"/>
                <w:sz w:val="18"/>
                <w:szCs w:val="18"/>
                <w:lang w:eastAsia="pl-PL"/>
              </w:rPr>
              <w:t>Łęki Szlacheckie</w:t>
            </w:r>
          </w:p>
        </w:tc>
        <w:tc>
          <w:tcPr>
            <w:tcW w:w="1456" w:type="dxa"/>
            <w:tcBorders>
              <w:top w:val="nil"/>
              <w:left w:val="nil"/>
              <w:bottom w:val="single" w:sz="4" w:space="0" w:color="000000"/>
              <w:right w:val="single" w:sz="4" w:space="0" w:color="000000"/>
            </w:tcBorders>
            <w:shd w:val="clear" w:color="auto" w:fill="auto"/>
            <w:noWrap/>
            <w:vAlign w:val="center"/>
            <w:hideMark/>
          </w:tcPr>
          <w:p w14:paraId="7364BB26"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82,2</w:t>
            </w:r>
          </w:p>
        </w:tc>
        <w:tc>
          <w:tcPr>
            <w:tcW w:w="1280" w:type="dxa"/>
            <w:tcBorders>
              <w:top w:val="nil"/>
              <w:left w:val="nil"/>
              <w:bottom w:val="single" w:sz="4" w:space="0" w:color="000000"/>
              <w:right w:val="single" w:sz="4" w:space="0" w:color="000000"/>
            </w:tcBorders>
            <w:shd w:val="clear" w:color="auto" w:fill="auto"/>
            <w:noWrap/>
            <w:vAlign w:val="center"/>
            <w:hideMark/>
          </w:tcPr>
          <w:p w14:paraId="7A6C8775"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66,4</w:t>
            </w:r>
          </w:p>
        </w:tc>
        <w:tc>
          <w:tcPr>
            <w:tcW w:w="1180" w:type="dxa"/>
            <w:tcBorders>
              <w:top w:val="nil"/>
              <w:left w:val="nil"/>
              <w:bottom w:val="single" w:sz="4" w:space="0" w:color="000000"/>
              <w:right w:val="single" w:sz="4" w:space="0" w:color="000000"/>
            </w:tcBorders>
            <w:shd w:val="clear" w:color="auto" w:fill="auto"/>
            <w:noWrap/>
            <w:vAlign w:val="center"/>
            <w:hideMark/>
          </w:tcPr>
          <w:p w14:paraId="30957E94"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61,2</w:t>
            </w:r>
          </w:p>
        </w:tc>
        <w:tc>
          <w:tcPr>
            <w:tcW w:w="1180" w:type="dxa"/>
            <w:tcBorders>
              <w:top w:val="nil"/>
              <w:left w:val="nil"/>
              <w:bottom w:val="single" w:sz="4" w:space="0" w:color="000000"/>
              <w:right w:val="single" w:sz="4" w:space="0" w:color="000000"/>
            </w:tcBorders>
            <w:shd w:val="clear" w:color="auto" w:fill="auto"/>
            <w:noWrap/>
            <w:vAlign w:val="center"/>
            <w:hideMark/>
          </w:tcPr>
          <w:p w14:paraId="7225BCF8"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45,0</w:t>
            </w:r>
          </w:p>
        </w:tc>
        <w:tc>
          <w:tcPr>
            <w:tcW w:w="1540" w:type="dxa"/>
            <w:tcBorders>
              <w:top w:val="nil"/>
              <w:left w:val="nil"/>
              <w:bottom w:val="single" w:sz="4" w:space="0" w:color="000000"/>
              <w:right w:val="single" w:sz="8" w:space="0" w:color="000000"/>
            </w:tcBorders>
            <w:shd w:val="clear" w:color="auto" w:fill="auto"/>
            <w:noWrap/>
            <w:vAlign w:val="center"/>
            <w:hideMark/>
          </w:tcPr>
          <w:p w14:paraId="2CCF61B1"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0,0</w:t>
            </w:r>
          </w:p>
        </w:tc>
      </w:tr>
      <w:tr w:rsidR="0078274F" w:rsidRPr="0078274F" w14:paraId="57964730" w14:textId="77777777" w:rsidTr="00A523E1">
        <w:tc>
          <w:tcPr>
            <w:tcW w:w="2684" w:type="dxa"/>
            <w:tcBorders>
              <w:top w:val="nil"/>
              <w:left w:val="single" w:sz="8" w:space="0" w:color="000000"/>
              <w:bottom w:val="single" w:sz="4" w:space="0" w:color="000000"/>
              <w:right w:val="single" w:sz="4" w:space="0" w:color="000000"/>
            </w:tcBorders>
            <w:shd w:val="clear" w:color="auto" w:fill="auto"/>
            <w:noWrap/>
            <w:vAlign w:val="center"/>
            <w:hideMark/>
          </w:tcPr>
          <w:p w14:paraId="781ECA9C" w14:textId="77777777" w:rsidR="0078274F" w:rsidRPr="0078274F" w:rsidRDefault="0078274F" w:rsidP="0078274F">
            <w:pPr>
              <w:spacing w:after="0" w:line="240" w:lineRule="auto"/>
              <w:rPr>
                <w:rFonts w:ascii="Arial" w:eastAsia="Times New Roman" w:hAnsi="Arial" w:cs="Arial"/>
                <w:sz w:val="18"/>
                <w:szCs w:val="18"/>
                <w:lang w:eastAsia="pl-PL"/>
              </w:rPr>
            </w:pPr>
            <w:r w:rsidRPr="0078274F">
              <w:rPr>
                <w:rFonts w:ascii="Arial" w:eastAsia="Times New Roman" w:hAnsi="Arial" w:cs="Arial"/>
                <w:sz w:val="18"/>
                <w:szCs w:val="18"/>
                <w:lang w:eastAsia="pl-PL"/>
              </w:rPr>
              <w:t xml:space="preserve">Moszczenica </w:t>
            </w:r>
          </w:p>
        </w:tc>
        <w:tc>
          <w:tcPr>
            <w:tcW w:w="1456" w:type="dxa"/>
            <w:tcBorders>
              <w:top w:val="nil"/>
              <w:left w:val="nil"/>
              <w:bottom w:val="single" w:sz="4" w:space="0" w:color="000000"/>
              <w:right w:val="single" w:sz="4" w:space="0" w:color="000000"/>
            </w:tcBorders>
            <w:shd w:val="clear" w:color="auto" w:fill="auto"/>
            <w:noWrap/>
            <w:vAlign w:val="center"/>
            <w:hideMark/>
          </w:tcPr>
          <w:p w14:paraId="504FC353"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93,1</w:t>
            </w:r>
          </w:p>
        </w:tc>
        <w:tc>
          <w:tcPr>
            <w:tcW w:w="1280" w:type="dxa"/>
            <w:tcBorders>
              <w:top w:val="nil"/>
              <w:left w:val="nil"/>
              <w:bottom w:val="single" w:sz="4" w:space="0" w:color="000000"/>
              <w:right w:val="single" w:sz="4" w:space="0" w:color="000000"/>
            </w:tcBorders>
            <w:shd w:val="clear" w:color="auto" w:fill="auto"/>
            <w:noWrap/>
            <w:vAlign w:val="center"/>
            <w:hideMark/>
          </w:tcPr>
          <w:p w14:paraId="1F051C59"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85,2</w:t>
            </w:r>
          </w:p>
        </w:tc>
        <w:tc>
          <w:tcPr>
            <w:tcW w:w="1180" w:type="dxa"/>
            <w:tcBorders>
              <w:top w:val="nil"/>
              <w:left w:val="nil"/>
              <w:bottom w:val="single" w:sz="4" w:space="0" w:color="000000"/>
              <w:right w:val="single" w:sz="4" w:space="0" w:color="000000"/>
            </w:tcBorders>
            <w:shd w:val="clear" w:color="auto" w:fill="auto"/>
            <w:noWrap/>
            <w:vAlign w:val="center"/>
            <w:hideMark/>
          </w:tcPr>
          <w:p w14:paraId="221D49F7"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79,2</w:t>
            </w:r>
          </w:p>
        </w:tc>
        <w:tc>
          <w:tcPr>
            <w:tcW w:w="1180" w:type="dxa"/>
            <w:tcBorders>
              <w:top w:val="nil"/>
              <w:left w:val="nil"/>
              <w:bottom w:val="single" w:sz="4" w:space="0" w:color="000000"/>
              <w:right w:val="single" w:sz="4" w:space="0" w:color="000000"/>
            </w:tcBorders>
            <w:shd w:val="clear" w:color="auto" w:fill="auto"/>
            <w:noWrap/>
            <w:vAlign w:val="center"/>
            <w:hideMark/>
          </w:tcPr>
          <w:p w14:paraId="58AB5515"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75,8</w:t>
            </w:r>
          </w:p>
        </w:tc>
        <w:tc>
          <w:tcPr>
            <w:tcW w:w="1540" w:type="dxa"/>
            <w:tcBorders>
              <w:top w:val="nil"/>
              <w:left w:val="nil"/>
              <w:bottom w:val="single" w:sz="4" w:space="0" w:color="000000"/>
              <w:right w:val="single" w:sz="8" w:space="0" w:color="000000"/>
            </w:tcBorders>
            <w:shd w:val="clear" w:color="auto" w:fill="auto"/>
            <w:noWrap/>
            <w:vAlign w:val="center"/>
            <w:hideMark/>
          </w:tcPr>
          <w:p w14:paraId="3FEBE3FD"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0,1</w:t>
            </w:r>
          </w:p>
        </w:tc>
      </w:tr>
      <w:tr w:rsidR="0078274F" w:rsidRPr="0078274F" w14:paraId="1FD4CA49" w14:textId="77777777" w:rsidTr="00A523E1">
        <w:tc>
          <w:tcPr>
            <w:tcW w:w="2684" w:type="dxa"/>
            <w:tcBorders>
              <w:top w:val="nil"/>
              <w:left w:val="single" w:sz="8" w:space="0" w:color="000000"/>
              <w:bottom w:val="single" w:sz="4" w:space="0" w:color="000000"/>
              <w:right w:val="single" w:sz="4" w:space="0" w:color="000000"/>
            </w:tcBorders>
            <w:shd w:val="clear" w:color="auto" w:fill="auto"/>
            <w:noWrap/>
            <w:vAlign w:val="center"/>
            <w:hideMark/>
          </w:tcPr>
          <w:p w14:paraId="3B35D3F4" w14:textId="77777777" w:rsidR="0078274F" w:rsidRPr="0078274F" w:rsidRDefault="0078274F" w:rsidP="0078274F">
            <w:pPr>
              <w:spacing w:after="0" w:line="240" w:lineRule="auto"/>
              <w:rPr>
                <w:rFonts w:ascii="Arial" w:eastAsia="Times New Roman" w:hAnsi="Arial" w:cs="Arial"/>
                <w:sz w:val="18"/>
                <w:szCs w:val="18"/>
                <w:lang w:eastAsia="pl-PL"/>
              </w:rPr>
            </w:pPr>
            <w:r w:rsidRPr="0078274F">
              <w:rPr>
                <w:rFonts w:ascii="Arial" w:eastAsia="Times New Roman" w:hAnsi="Arial" w:cs="Arial"/>
                <w:sz w:val="18"/>
                <w:szCs w:val="18"/>
                <w:lang w:eastAsia="pl-PL"/>
              </w:rPr>
              <w:t xml:space="preserve">Ręczno </w:t>
            </w:r>
          </w:p>
        </w:tc>
        <w:tc>
          <w:tcPr>
            <w:tcW w:w="1456" w:type="dxa"/>
            <w:tcBorders>
              <w:top w:val="nil"/>
              <w:left w:val="nil"/>
              <w:bottom w:val="single" w:sz="4" w:space="0" w:color="000000"/>
              <w:right w:val="single" w:sz="4" w:space="0" w:color="000000"/>
            </w:tcBorders>
            <w:shd w:val="clear" w:color="auto" w:fill="auto"/>
            <w:noWrap/>
            <w:vAlign w:val="center"/>
            <w:hideMark/>
          </w:tcPr>
          <w:p w14:paraId="1B11177A"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89,9</w:t>
            </w:r>
          </w:p>
        </w:tc>
        <w:tc>
          <w:tcPr>
            <w:tcW w:w="1280" w:type="dxa"/>
            <w:tcBorders>
              <w:top w:val="nil"/>
              <w:left w:val="nil"/>
              <w:bottom w:val="single" w:sz="4" w:space="0" w:color="000000"/>
              <w:right w:val="single" w:sz="4" w:space="0" w:color="000000"/>
            </w:tcBorders>
            <w:shd w:val="clear" w:color="auto" w:fill="auto"/>
            <w:noWrap/>
            <w:vAlign w:val="center"/>
            <w:hideMark/>
          </w:tcPr>
          <w:p w14:paraId="79BE6302"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79,3</w:t>
            </w:r>
          </w:p>
        </w:tc>
        <w:tc>
          <w:tcPr>
            <w:tcW w:w="1180" w:type="dxa"/>
            <w:tcBorders>
              <w:top w:val="nil"/>
              <w:left w:val="nil"/>
              <w:bottom w:val="single" w:sz="4" w:space="0" w:color="000000"/>
              <w:right w:val="single" w:sz="4" w:space="0" w:color="000000"/>
            </w:tcBorders>
            <w:shd w:val="clear" w:color="auto" w:fill="auto"/>
            <w:noWrap/>
            <w:vAlign w:val="center"/>
            <w:hideMark/>
          </w:tcPr>
          <w:p w14:paraId="17E92CB4"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68,3</w:t>
            </w:r>
          </w:p>
        </w:tc>
        <w:tc>
          <w:tcPr>
            <w:tcW w:w="1180" w:type="dxa"/>
            <w:tcBorders>
              <w:top w:val="nil"/>
              <w:left w:val="nil"/>
              <w:bottom w:val="single" w:sz="4" w:space="0" w:color="000000"/>
              <w:right w:val="single" w:sz="4" w:space="0" w:color="000000"/>
            </w:tcBorders>
            <w:shd w:val="clear" w:color="auto" w:fill="auto"/>
            <w:noWrap/>
            <w:vAlign w:val="center"/>
            <w:hideMark/>
          </w:tcPr>
          <w:p w14:paraId="6764BB4C"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54,9</w:t>
            </w:r>
          </w:p>
        </w:tc>
        <w:tc>
          <w:tcPr>
            <w:tcW w:w="1540" w:type="dxa"/>
            <w:tcBorders>
              <w:top w:val="nil"/>
              <w:left w:val="nil"/>
              <w:bottom w:val="single" w:sz="4" w:space="0" w:color="000000"/>
              <w:right w:val="single" w:sz="8" w:space="0" w:color="000000"/>
            </w:tcBorders>
            <w:shd w:val="clear" w:color="auto" w:fill="auto"/>
            <w:noWrap/>
            <w:vAlign w:val="center"/>
            <w:hideMark/>
          </w:tcPr>
          <w:p w14:paraId="1E723E82"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0,0</w:t>
            </w:r>
          </w:p>
        </w:tc>
      </w:tr>
      <w:tr w:rsidR="0078274F" w:rsidRPr="0078274F" w14:paraId="39CED5C4" w14:textId="77777777" w:rsidTr="00A523E1">
        <w:tc>
          <w:tcPr>
            <w:tcW w:w="2684" w:type="dxa"/>
            <w:tcBorders>
              <w:top w:val="nil"/>
              <w:left w:val="single" w:sz="8" w:space="0" w:color="000000"/>
              <w:bottom w:val="single" w:sz="4" w:space="0" w:color="000000"/>
              <w:right w:val="single" w:sz="4" w:space="0" w:color="000000"/>
            </w:tcBorders>
            <w:shd w:val="clear" w:color="auto" w:fill="auto"/>
            <w:noWrap/>
            <w:vAlign w:val="center"/>
            <w:hideMark/>
          </w:tcPr>
          <w:p w14:paraId="416109D1" w14:textId="77777777" w:rsidR="0078274F" w:rsidRPr="0078274F" w:rsidRDefault="0078274F" w:rsidP="0078274F">
            <w:pPr>
              <w:spacing w:after="0" w:line="240" w:lineRule="auto"/>
              <w:rPr>
                <w:rFonts w:ascii="Arial" w:eastAsia="Times New Roman" w:hAnsi="Arial" w:cs="Arial"/>
                <w:sz w:val="18"/>
                <w:szCs w:val="18"/>
                <w:lang w:eastAsia="pl-PL"/>
              </w:rPr>
            </w:pPr>
            <w:r w:rsidRPr="0078274F">
              <w:rPr>
                <w:rFonts w:ascii="Arial" w:eastAsia="Times New Roman" w:hAnsi="Arial" w:cs="Arial"/>
                <w:sz w:val="18"/>
                <w:szCs w:val="18"/>
                <w:lang w:eastAsia="pl-PL"/>
              </w:rPr>
              <w:t xml:space="preserve">Rozprza </w:t>
            </w:r>
          </w:p>
        </w:tc>
        <w:tc>
          <w:tcPr>
            <w:tcW w:w="1456" w:type="dxa"/>
            <w:tcBorders>
              <w:top w:val="nil"/>
              <w:left w:val="nil"/>
              <w:bottom w:val="single" w:sz="4" w:space="0" w:color="000000"/>
              <w:right w:val="single" w:sz="4" w:space="0" w:color="000000"/>
            </w:tcBorders>
            <w:shd w:val="clear" w:color="auto" w:fill="auto"/>
            <w:noWrap/>
            <w:vAlign w:val="center"/>
            <w:hideMark/>
          </w:tcPr>
          <w:p w14:paraId="42C272B7"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94,2</w:t>
            </w:r>
          </w:p>
        </w:tc>
        <w:tc>
          <w:tcPr>
            <w:tcW w:w="1280" w:type="dxa"/>
            <w:tcBorders>
              <w:top w:val="nil"/>
              <w:left w:val="nil"/>
              <w:bottom w:val="single" w:sz="4" w:space="0" w:color="000000"/>
              <w:right w:val="single" w:sz="4" w:space="0" w:color="000000"/>
            </w:tcBorders>
            <w:shd w:val="clear" w:color="auto" w:fill="auto"/>
            <w:noWrap/>
            <w:vAlign w:val="center"/>
            <w:hideMark/>
          </w:tcPr>
          <w:p w14:paraId="38B79D83"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85,7</w:t>
            </w:r>
          </w:p>
        </w:tc>
        <w:tc>
          <w:tcPr>
            <w:tcW w:w="1180" w:type="dxa"/>
            <w:tcBorders>
              <w:top w:val="nil"/>
              <w:left w:val="nil"/>
              <w:bottom w:val="single" w:sz="4" w:space="0" w:color="000000"/>
              <w:right w:val="single" w:sz="4" w:space="0" w:color="000000"/>
            </w:tcBorders>
            <w:shd w:val="clear" w:color="auto" w:fill="auto"/>
            <w:noWrap/>
            <w:vAlign w:val="center"/>
            <w:hideMark/>
          </w:tcPr>
          <w:p w14:paraId="77228BEB"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81,9</w:t>
            </w:r>
          </w:p>
        </w:tc>
        <w:tc>
          <w:tcPr>
            <w:tcW w:w="1180" w:type="dxa"/>
            <w:tcBorders>
              <w:top w:val="nil"/>
              <w:left w:val="nil"/>
              <w:bottom w:val="single" w:sz="4" w:space="0" w:color="000000"/>
              <w:right w:val="single" w:sz="4" w:space="0" w:color="000000"/>
            </w:tcBorders>
            <w:shd w:val="clear" w:color="auto" w:fill="auto"/>
            <w:noWrap/>
            <w:vAlign w:val="center"/>
            <w:hideMark/>
          </w:tcPr>
          <w:p w14:paraId="035EB4B4"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73,1</w:t>
            </w:r>
          </w:p>
        </w:tc>
        <w:tc>
          <w:tcPr>
            <w:tcW w:w="1540" w:type="dxa"/>
            <w:tcBorders>
              <w:top w:val="nil"/>
              <w:left w:val="nil"/>
              <w:bottom w:val="single" w:sz="4" w:space="0" w:color="000000"/>
              <w:right w:val="single" w:sz="8" w:space="0" w:color="000000"/>
            </w:tcBorders>
            <w:shd w:val="clear" w:color="auto" w:fill="auto"/>
            <w:noWrap/>
            <w:vAlign w:val="center"/>
            <w:hideMark/>
          </w:tcPr>
          <w:p w14:paraId="63471A75"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0,0</w:t>
            </w:r>
          </w:p>
        </w:tc>
      </w:tr>
      <w:tr w:rsidR="0078274F" w:rsidRPr="0078274F" w14:paraId="1E2849D1" w14:textId="77777777" w:rsidTr="00A523E1">
        <w:tc>
          <w:tcPr>
            <w:tcW w:w="2684" w:type="dxa"/>
            <w:tcBorders>
              <w:top w:val="nil"/>
              <w:left w:val="single" w:sz="8" w:space="0" w:color="000000"/>
              <w:bottom w:val="single" w:sz="4" w:space="0" w:color="000000"/>
              <w:right w:val="single" w:sz="4" w:space="0" w:color="000000"/>
            </w:tcBorders>
            <w:shd w:val="clear" w:color="auto" w:fill="FFEFFA"/>
            <w:vAlign w:val="center"/>
            <w:hideMark/>
          </w:tcPr>
          <w:p w14:paraId="4EEBA32F" w14:textId="5A3427FE" w:rsidR="0078274F" w:rsidRPr="0078274F" w:rsidRDefault="0078274F" w:rsidP="0078274F">
            <w:pPr>
              <w:spacing w:after="0" w:line="240" w:lineRule="auto"/>
              <w:rPr>
                <w:rFonts w:ascii="Arial" w:eastAsia="Times New Roman" w:hAnsi="Arial" w:cs="Arial"/>
                <w:sz w:val="18"/>
                <w:szCs w:val="18"/>
                <w:lang w:eastAsia="pl-PL"/>
              </w:rPr>
            </w:pPr>
            <w:r w:rsidRPr="0078274F">
              <w:rPr>
                <w:rFonts w:ascii="Arial" w:eastAsia="Times New Roman" w:hAnsi="Arial" w:cs="Arial"/>
                <w:sz w:val="18"/>
                <w:szCs w:val="18"/>
                <w:lang w:eastAsia="pl-PL"/>
              </w:rPr>
              <w:t>Sulejów gm. m. w.</w:t>
            </w:r>
          </w:p>
        </w:tc>
        <w:tc>
          <w:tcPr>
            <w:tcW w:w="1456" w:type="dxa"/>
            <w:tcBorders>
              <w:top w:val="nil"/>
              <w:left w:val="nil"/>
              <w:bottom w:val="single" w:sz="4" w:space="0" w:color="000000"/>
              <w:right w:val="single" w:sz="4" w:space="0" w:color="000000"/>
            </w:tcBorders>
            <w:shd w:val="clear" w:color="auto" w:fill="FFEFFA"/>
            <w:noWrap/>
            <w:vAlign w:val="center"/>
            <w:hideMark/>
          </w:tcPr>
          <w:p w14:paraId="40E019E4"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92,6</w:t>
            </w:r>
          </w:p>
        </w:tc>
        <w:tc>
          <w:tcPr>
            <w:tcW w:w="1280" w:type="dxa"/>
            <w:tcBorders>
              <w:top w:val="nil"/>
              <w:left w:val="nil"/>
              <w:bottom w:val="single" w:sz="4" w:space="0" w:color="000000"/>
              <w:right w:val="single" w:sz="4" w:space="0" w:color="000000"/>
            </w:tcBorders>
            <w:shd w:val="clear" w:color="auto" w:fill="FFEFFA"/>
            <w:noWrap/>
            <w:vAlign w:val="center"/>
            <w:hideMark/>
          </w:tcPr>
          <w:p w14:paraId="704E152B"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86,2</w:t>
            </w:r>
          </w:p>
        </w:tc>
        <w:tc>
          <w:tcPr>
            <w:tcW w:w="1180" w:type="dxa"/>
            <w:tcBorders>
              <w:top w:val="nil"/>
              <w:left w:val="nil"/>
              <w:bottom w:val="single" w:sz="4" w:space="0" w:color="000000"/>
              <w:right w:val="single" w:sz="4" w:space="0" w:color="000000"/>
            </w:tcBorders>
            <w:shd w:val="clear" w:color="auto" w:fill="FFEFFA"/>
            <w:noWrap/>
            <w:vAlign w:val="center"/>
            <w:hideMark/>
          </w:tcPr>
          <w:p w14:paraId="7E8F0E8D"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81,9</w:t>
            </w:r>
          </w:p>
        </w:tc>
        <w:tc>
          <w:tcPr>
            <w:tcW w:w="1180" w:type="dxa"/>
            <w:tcBorders>
              <w:top w:val="nil"/>
              <w:left w:val="nil"/>
              <w:bottom w:val="single" w:sz="4" w:space="0" w:color="000000"/>
              <w:right w:val="single" w:sz="4" w:space="0" w:color="000000"/>
            </w:tcBorders>
            <w:shd w:val="clear" w:color="auto" w:fill="FFEFFA"/>
            <w:noWrap/>
            <w:vAlign w:val="center"/>
            <w:hideMark/>
          </w:tcPr>
          <w:p w14:paraId="512E21D8"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73,9</w:t>
            </w:r>
          </w:p>
        </w:tc>
        <w:tc>
          <w:tcPr>
            <w:tcW w:w="1540" w:type="dxa"/>
            <w:tcBorders>
              <w:top w:val="nil"/>
              <w:left w:val="nil"/>
              <w:bottom w:val="single" w:sz="4" w:space="0" w:color="000000"/>
              <w:right w:val="single" w:sz="8" w:space="0" w:color="000000"/>
            </w:tcBorders>
            <w:shd w:val="clear" w:color="auto" w:fill="FFEFFA"/>
            <w:noWrap/>
            <w:vAlign w:val="center"/>
            <w:hideMark/>
          </w:tcPr>
          <w:p w14:paraId="71D54796"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15,2</w:t>
            </w:r>
          </w:p>
        </w:tc>
      </w:tr>
      <w:tr w:rsidR="0078274F" w:rsidRPr="0078274F" w14:paraId="32477A17" w14:textId="77777777" w:rsidTr="00A523E1">
        <w:tc>
          <w:tcPr>
            <w:tcW w:w="2684" w:type="dxa"/>
            <w:tcBorders>
              <w:top w:val="nil"/>
              <w:left w:val="single" w:sz="8" w:space="0" w:color="000000"/>
              <w:bottom w:val="single" w:sz="4" w:space="0" w:color="000000"/>
              <w:right w:val="single" w:sz="4" w:space="0" w:color="000000"/>
            </w:tcBorders>
            <w:shd w:val="clear" w:color="auto" w:fill="auto"/>
            <w:noWrap/>
            <w:vAlign w:val="center"/>
            <w:hideMark/>
          </w:tcPr>
          <w:p w14:paraId="0AA4A860" w14:textId="77777777" w:rsidR="0078274F" w:rsidRPr="0078274F" w:rsidRDefault="0078274F" w:rsidP="0078274F">
            <w:pPr>
              <w:spacing w:after="0" w:line="240" w:lineRule="auto"/>
              <w:rPr>
                <w:rFonts w:ascii="Arial" w:eastAsia="Times New Roman" w:hAnsi="Arial" w:cs="Arial"/>
                <w:sz w:val="18"/>
                <w:szCs w:val="18"/>
                <w:lang w:eastAsia="pl-PL"/>
              </w:rPr>
            </w:pPr>
            <w:r w:rsidRPr="0078274F">
              <w:rPr>
                <w:rFonts w:ascii="Arial" w:eastAsia="Times New Roman" w:hAnsi="Arial" w:cs="Arial"/>
                <w:sz w:val="18"/>
                <w:szCs w:val="18"/>
                <w:lang w:eastAsia="pl-PL"/>
              </w:rPr>
              <w:t xml:space="preserve">Wola Krzysztoporska </w:t>
            </w:r>
          </w:p>
        </w:tc>
        <w:tc>
          <w:tcPr>
            <w:tcW w:w="1456" w:type="dxa"/>
            <w:tcBorders>
              <w:top w:val="nil"/>
              <w:left w:val="nil"/>
              <w:bottom w:val="single" w:sz="4" w:space="0" w:color="000000"/>
              <w:right w:val="single" w:sz="4" w:space="0" w:color="000000"/>
            </w:tcBorders>
            <w:shd w:val="clear" w:color="auto" w:fill="auto"/>
            <w:noWrap/>
            <w:vAlign w:val="center"/>
            <w:hideMark/>
          </w:tcPr>
          <w:p w14:paraId="69DC2F5B"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94,7</w:t>
            </w:r>
          </w:p>
        </w:tc>
        <w:tc>
          <w:tcPr>
            <w:tcW w:w="1280" w:type="dxa"/>
            <w:tcBorders>
              <w:top w:val="nil"/>
              <w:left w:val="nil"/>
              <w:bottom w:val="single" w:sz="4" w:space="0" w:color="000000"/>
              <w:right w:val="single" w:sz="4" w:space="0" w:color="000000"/>
            </w:tcBorders>
            <w:shd w:val="clear" w:color="auto" w:fill="auto"/>
            <w:noWrap/>
            <w:vAlign w:val="center"/>
            <w:hideMark/>
          </w:tcPr>
          <w:p w14:paraId="3F11B703"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84,1</w:t>
            </w:r>
          </w:p>
        </w:tc>
        <w:tc>
          <w:tcPr>
            <w:tcW w:w="1180" w:type="dxa"/>
            <w:tcBorders>
              <w:top w:val="nil"/>
              <w:left w:val="nil"/>
              <w:bottom w:val="single" w:sz="4" w:space="0" w:color="000000"/>
              <w:right w:val="single" w:sz="4" w:space="0" w:color="000000"/>
            </w:tcBorders>
            <w:shd w:val="clear" w:color="auto" w:fill="auto"/>
            <w:noWrap/>
            <w:vAlign w:val="center"/>
            <w:hideMark/>
          </w:tcPr>
          <w:p w14:paraId="25A6B8B8"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80,2</w:t>
            </w:r>
          </w:p>
        </w:tc>
        <w:tc>
          <w:tcPr>
            <w:tcW w:w="1180" w:type="dxa"/>
            <w:tcBorders>
              <w:top w:val="nil"/>
              <w:left w:val="nil"/>
              <w:bottom w:val="single" w:sz="4" w:space="0" w:color="000000"/>
              <w:right w:val="single" w:sz="4" w:space="0" w:color="000000"/>
            </w:tcBorders>
            <w:shd w:val="clear" w:color="auto" w:fill="auto"/>
            <w:noWrap/>
            <w:vAlign w:val="center"/>
            <w:hideMark/>
          </w:tcPr>
          <w:p w14:paraId="08094164"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76,1</w:t>
            </w:r>
          </w:p>
        </w:tc>
        <w:tc>
          <w:tcPr>
            <w:tcW w:w="1540" w:type="dxa"/>
            <w:tcBorders>
              <w:top w:val="nil"/>
              <w:left w:val="nil"/>
              <w:bottom w:val="single" w:sz="4" w:space="0" w:color="000000"/>
              <w:right w:val="single" w:sz="8" w:space="0" w:color="000000"/>
            </w:tcBorders>
            <w:shd w:val="clear" w:color="auto" w:fill="auto"/>
            <w:noWrap/>
            <w:vAlign w:val="center"/>
            <w:hideMark/>
          </w:tcPr>
          <w:p w14:paraId="661E44EF"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0,5</w:t>
            </w:r>
          </w:p>
        </w:tc>
      </w:tr>
      <w:tr w:rsidR="0078274F" w:rsidRPr="0078274F" w14:paraId="660E5872" w14:textId="77777777" w:rsidTr="00A523E1">
        <w:tc>
          <w:tcPr>
            <w:tcW w:w="2684" w:type="dxa"/>
            <w:tcBorders>
              <w:top w:val="nil"/>
              <w:left w:val="single" w:sz="8" w:space="0" w:color="000000"/>
              <w:bottom w:val="single" w:sz="4" w:space="0" w:color="000000"/>
              <w:right w:val="single" w:sz="4" w:space="0" w:color="000000"/>
            </w:tcBorders>
            <w:shd w:val="clear" w:color="auto" w:fill="auto"/>
            <w:vAlign w:val="center"/>
            <w:hideMark/>
          </w:tcPr>
          <w:p w14:paraId="7B238218" w14:textId="5D328DEC" w:rsidR="0078274F" w:rsidRPr="0078274F" w:rsidRDefault="0078274F" w:rsidP="0078274F">
            <w:pPr>
              <w:spacing w:after="0" w:line="240" w:lineRule="auto"/>
              <w:rPr>
                <w:rFonts w:ascii="Arial" w:eastAsia="Times New Roman" w:hAnsi="Arial" w:cs="Arial"/>
                <w:sz w:val="18"/>
                <w:szCs w:val="18"/>
                <w:lang w:eastAsia="pl-PL"/>
              </w:rPr>
            </w:pPr>
            <w:r w:rsidRPr="0078274F">
              <w:rPr>
                <w:rFonts w:ascii="Arial" w:eastAsia="Times New Roman" w:hAnsi="Arial" w:cs="Arial"/>
                <w:sz w:val="18"/>
                <w:szCs w:val="18"/>
                <w:lang w:eastAsia="pl-PL"/>
              </w:rPr>
              <w:t>Wolbórz gm. m. w.</w:t>
            </w:r>
          </w:p>
        </w:tc>
        <w:tc>
          <w:tcPr>
            <w:tcW w:w="1456" w:type="dxa"/>
            <w:tcBorders>
              <w:top w:val="nil"/>
              <w:left w:val="nil"/>
              <w:bottom w:val="single" w:sz="4" w:space="0" w:color="000000"/>
              <w:right w:val="single" w:sz="4" w:space="0" w:color="000000"/>
            </w:tcBorders>
            <w:shd w:val="clear" w:color="auto" w:fill="auto"/>
            <w:noWrap/>
            <w:vAlign w:val="center"/>
            <w:hideMark/>
          </w:tcPr>
          <w:p w14:paraId="1C42C656"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91,7</w:t>
            </w:r>
          </w:p>
        </w:tc>
        <w:tc>
          <w:tcPr>
            <w:tcW w:w="1280" w:type="dxa"/>
            <w:tcBorders>
              <w:top w:val="nil"/>
              <w:left w:val="nil"/>
              <w:bottom w:val="single" w:sz="4" w:space="0" w:color="000000"/>
              <w:right w:val="single" w:sz="4" w:space="0" w:color="000000"/>
            </w:tcBorders>
            <w:shd w:val="clear" w:color="auto" w:fill="auto"/>
            <w:noWrap/>
            <w:vAlign w:val="center"/>
            <w:hideMark/>
          </w:tcPr>
          <w:p w14:paraId="48BF8F35"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85,2</w:t>
            </w:r>
          </w:p>
        </w:tc>
        <w:tc>
          <w:tcPr>
            <w:tcW w:w="1180" w:type="dxa"/>
            <w:tcBorders>
              <w:top w:val="nil"/>
              <w:left w:val="nil"/>
              <w:bottom w:val="single" w:sz="4" w:space="0" w:color="000000"/>
              <w:right w:val="single" w:sz="4" w:space="0" w:color="000000"/>
            </w:tcBorders>
            <w:shd w:val="clear" w:color="auto" w:fill="auto"/>
            <w:noWrap/>
            <w:vAlign w:val="center"/>
            <w:hideMark/>
          </w:tcPr>
          <w:p w14:paraId="77E5C668"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81,1</w:t>
            </w:r>
          </w:p>
        </w:tc>
        <w:tc>
          <w:tcPr>
            <w:tcW w:w="1180" w:type="dxa"/>
            <w:tcBorders>
              <w:top w:val="nil"/>
              <w:left w:val="nil"/>
              <w:bottom w:val="single" w:sz="4" w:space="0" w:color="000000"/>
              <w:right w:val="single" w:sz="4" w:space="0" w:color="000000"/>
            </w:tcBorders>
            <w:shd w:val="clear" w:color="auto" w:fill="auto"/>
            <w:noWrap/>
            <w:vAlign w:val="center"/>
            <w:hideMark/>
          </w:tcPr>
          <w:p w14:paraId="44F98209"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73,9</w:t>
            </w:r>
          </w:p>
        </w:tc>
        <w:tc>
          <w:tcPr>
            <w:tcW w:w="1540" w:type="dxa"/>
            <w:tcBorders>
              <w:top w:val="nil"/>
              <w:left w:val="nil"/>
              <w:bottom w:val="single" w:sz="4" w:space="0" w:color="000000"/>
              <w:right w:val="single" w:sz="8" w:space="0" w:color="000000"/>
            </w:tcBorders>
            <w:shd w:val="clear" w:color="auto" w:fill="auto"/>
            <w:noWrap/>
            <w:vAlign w:val="center"/>
            <w:hideMark/>
          </w:tcPr>
          <w:p w14:paraId="32FE6FA8"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14,6</w:t>
            </w:r>
          </w:p>
        </w:tc>
      </w:tr>
      <w:tr w:rsidR="0078274F" w:rsidRPr="0078274F" w14:paraId="3B2F8829" w14:textId="77777777" w:rsidTr="00A523E1">
        <w:tc>
          <w:tcPr>
            <w:tcW w:w="2684" w:type="dxa"/>
            <w:tcBorders>
              <w:top w:val="nil"/>
              <w:left w:val="single" w:sz="8" w:space="0" w:color="000000"/>
              <w:bottom w:val="single" w:sz="4" w:space="0" w:color="000000"/>
              <w:right w:val="single" w:sz="4" w:space="0" w:color="000000"/>
            </w:tcBorders>
            <w:shd w:val="clear" w:color="auto" w:fill="F1F9F3"/>
            <w:vAlign w:val="center"/>
            <w:hideMark/>
          </w:tcPr>
          <w:p w14:paraId="4F63F424" w14:textId="3DA3938C" w:rsidR="0078274F" w:rsidRPr="0078274F" w:rsidRDefault="0078274F" w:rsidP="0078274F">
            <w:pPr>
              <w:spacing w:after="0" w:line="240" w:lineRule="auto"/>
              <w:rPr>
                <w:rFonts w:ascii="Arial" w:eastAsia="Times New Roman" w:hAnsi="Arial" w:cs="Arial"/>
                <w:sz w:val="18"/>
                <w:szCs w:val="18"/>
                <w:lang w:eastAsia="pl-PL"/>
              </w:rPr>
            </w:pPr>
            <w:r w:rsidRPr="0078274F">
              <w:rPr>
                <w:rFonts w:ascii="Arial" w:eastAsia="Times New Roman" w:hAnsi="Arial" w:cs="Arial"/>
                <w:sz w:val="18"/>
                <w:szCs w:val="18"/>
                <w:lang w:eastAsia="pl-PL"/>
              </w:rPr>
              <w:t>Powiat m. Piotrków Trybunalski</w:t>
            </w:r>
          </w:p>
        </w:tc>
        <w:tc>
          <w:tcPr>
            <w:tcW w:w="1456" w:type="dxa"/>
            <w:tcBorders>
              <w:top w:val="nil"/>
              <w:left w:val="nil"/>
              <w:bottom w:val="single" w:sz="4" w:space="0" w:color="000000"/>
              <w:right w:val="single" w:sz="4" w:space="0" w:color="000000"/>
            </w:tcBorders>
            <w:shd w:val="clear" w:color="auto" w:fill="F1F9F3"/>
            <w:noWrap/>
            <w:vAlign w:val="center"/>
            <w:hideMark/>
          </w:tcPr>
          <w:p w14:paraId="4899E40A"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98,6</w:t>
            </w:r>
          </w:p>
        </w:tc>
        <w:tc>
          <w:tcPr>
            <w:tcW w:w="1280" w:type="dxa"/>
            <w:tcBorders>
              <w:top w:val="nil"/>
              <w:left w:val="nil"/>
              <w:bottom w:val="single" w:sz="4" w:space="0" w:color="000000"/>
              <w:right w:val="single" w:sz="4" w:space="0" w:color="000000"/>
            </w:tcBorders>
            <w:shd w:val="clear" w:color="auto" w:fill="F1F9F3"/>
            <w:noWrap/>
            <w:vAlign w:val="center"/>
            <w:hideMark/>
          </w:tcPr>
          <w:p w14:paraId="52CE411A"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96,5</w:t>
            </w:r>
          </w:p>
        </w:tc>
        <w:tc>
          <w:tcPr>
            <w:tcW w:w="1180" w:type="dxa"/>
            <w:tcBorders>
              <w:top w:val="nil"/>
              <w:left w:val="nil"/>
              <w:bottom w:val="single" w:sz="4" w:space="0" w:color="000000"/>
              <w:right w:val="single" w:sz="4" w:space="0" w:color="000000"/>
            </w:tcBorders>
            <w:shd w:val="clear" w:color="auto" w:fill="F1F9F3"/>
            <w:noWrap/>
            <w:vAlign w:val="center"/>
            <w:hideMark/>
          </w:tcPr>
          <w:p w14:paraId="4DA46ABF"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92,6</w:t>
            </w:r>
          </w:p>
        </w:tc>
        <w:tc>
          <w:tcPr>
            <w:tcW w:w="1180" w:type="dxa"/>
            <w:tcBorders>
              <w:top w:val="nil"/>
              <w:left w:val="nil"/>
              <w:bottom w:val="single" w:sz="4" w:space="0" w:color="000000"/>
              <w:right w:val="single" w:sz="4" w:space="0" w:color="000000"/>
            </w:tcBorders>
            <w:shd w:val="clear" w:color="auto" w:fill="F1F9F3"/>
            <w:noWrap/>
            <w:vAlign w:val="center"/>
            <w:hideMark/>
          </w:tcPr>
          <w:p w14:paraId="379FF53B"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82,0</w:t>
            </w:r>
          </w:p>
        </w:tc>
        <w:tc>
          <w:tcPr>
            <w:tcW w:w="1540" w:type="dxa"/>
            <w:tcBorders>
              <w:top w:val="nil"/>
              <w:left w:val="nil"/>
              <w:bottom w:val="single" w:sz="4" w:space="0" w:color="000000"/>
              <w:right w:val="single" w:sz="8" w:space="0" w:color="000000"/>
            </w:tcBorders>
            <w:shd w:val="clear" w:color="auto" w:fill="F1F9F3"/>
            <w:noWrap/>
            <w:vAlign w:val="center"/>
            <w:hideMark/>
          </w:tcPr>
          <w:p w14:paraId="0E8FBC17"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76,4</w:t>
            </w:r>
          </w:p>
        </w:tc>
      </w:tr>
      <w:tr w:rsidR="0078274F" w:rsidRPr="0078274F" w14:paraId="40B489F7" w14:textId="77777777" w:rsidTr="00A523E1">
        <w:tc>
          <w:tcPr>
            <w:tcW w:w="2684" w:type="dxa"/>
            <w:tcBorders>
              <w:top w:val="nil"/>
              <w:left w:val="single" w:sz="8" w:space="0" w:color="000000"/>
              <w:bottom w:val="single" w:sz="8" w:space="0" w:color="000000"/>
              <w:right w:val="single" w:sz="4" w:space="0" w:color="000000"/>
            </w:tcBorders>
            <w:shd w:val="clear" w:color="auto" w:fill="F1F9F3"/>
            <w:vAlign w:val="center"/>
            <w:hideMark/>
          </w:tcPr>
          <w:p w14:paraId="29876383" w14:textId="77777777" w:rsidR="0078274F" w:rsidRPr="0078274F" w:rsidRDefault="0078274F" w:rsidP="0078274F">
            <w:pPr>
              <w:spacing w:after="0" w:line="240" w:lineRule="auto"/>
              <w:rPr>
                <w:rFonts w:ascii="Arial" w:eastAsia="Times New Roman" w:hAnsi="Arial" w:cs="Arial"/>
                <w:sz w:val="18"/>
                <w:szCs w:val="18"/>
                <w:lang w:eastAsia="pl-PL"/>
              </w:rPr>
            </w:pPr>
            <w:r w:rsidRPr="0078274F">
              <w:rPr>
                <w:rFonts w:ascii="Arial" w:eastAsia="Times New Roman" w:hAnsi="Arial" w:cs="Arial"/>
                <w:sz w:val="18"/>
                <w:szCs w:val="18"/>
                <w:lang w:eastAsia="pl-PL"/>
              </w:rPr>
              <w:t>województwo łódzkie</w:t>
            </w:r>
          </w:p>
        </w:tc>
        <w:tc>
          <w:tcPr>
            <w:tcW w:w="1456" w:type="dxa"/>
            <w:tcBorders>
              <w:top w:val="nil"/>
              <w:left w:val="nil"/>
              <w:bottom w:val="single" w:sz="8" w:space="0" w:color="000000"/>
              <w:right w:val="single" w:sz="4" w:space="0" w:color="000000"/>
            </w:tcBorders>
            <w:shd w:val="clear" w:color="auto" w:fill="F1F9F3"/>
            <w:noWrap/>
            <w:vAlign w:val="center"/>
            <w:hideMark/>
          </w:tcPr>
          <w:p w14:paraId="4A017188"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94,8</w:t>
            </w:r>
          </w:p>
        </w:tc>
        <w:tc>
          <w:tcPr>
            <w:tcW w:w="1280" w:type="dxa"/>
            <w:tcBorders>
              <w:top w:val="nil"/>
              <w:left w:val="nil"/>
              <w:bottom w:val="single" w:sz="8" w:space="0" w:color="000000"/>
              <w:right w:val="single" w:sz="4" w:space="0" w:color="000000"/>
            </w:tcBorders>
            <w:shd w:val="clear" w:color="auto" w:fill="F1F9F3"/>
            <w:noWrap/>
            <w:vAlign w:val="center"/>
            <w:hideMark/>
          </w:tcPr>
          <w:p w14:paraId="346D3930"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89,8</w:t>
            </w:r>
          </w:p>
        </w:tc>
        <w:tc>
          <w:tcPr>
            <w:tcW w:w="1180" w:type="dxa"/>
            <w:tcBorders>
              <w:top w:val="nil"/>
              <w:left w:val="nil"/>
              <w:bottom w:val="single" w:sz="8" w:space="0" w:color="000000"/>
              <w:right w:val="single" w:sz="4" w:space="0" w:color="000000"/>
            </w:tcBorders>
            <w:shd w:val="clear" w:color="auto" w:fill="F1F9F3"/>
            <w:noWrap/>
            <w:vAlign w:val="center"/>
            <w:hideMark/>
          </w:tcPr>
          <w:p w14:paraId="5D37A48D"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85,9</w:t>
            </w:r>
          </w:p>
        </w:tc>
        <w:tc>
          <w:tcPr>
            <w:tcW w:w="1180" w:type="dxa"/>
            <w:tcBorders>
              <w:top w:val="nil"/>
              <w:left w:val="nil"/>
              <w:bottom w:val="single" w:sz="8" w:space="0" w:color="000000"/>
              <w:right w:val="single" w:sz="4" w:space="0" w:color="000000"/>
            </w:tcBorders>
            <w:shd w:val="clear" w:color="auto" w:fill="F1F9F3"/>
            <w:noWrap/>
            <w:vAlign w:val="center"/>
            <w:hideMark/>
          </w:tcPr>
          <w:p w14:paraId="3AB0A551"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77,7</w:t>
            </w:r>
          </w:p>
        </w:tc>
        <w:tc>
          <w:tcPr>
            <w:tcW w:w="1540" w:type="dxa"/>
            <w:tcBorders>
              <w:top w:val="nil"/>
              <w:left w:val="nil"/>
              <w:bottom w:val="single" w:sz="8" w:space="0" w:color="000000"/>
              <w:right w:val="single" w:sz="8" w:space="0" w:color="000000"/>
            </w:tcBorders>
            <w:shd w:val="clear" w:color="auto" w:fill="F1F9F3"/>
            <w:noWrap/>
            <w:vAlign w:val="center"/>
            <w:hideMark/>
          </w:tcPr>
          <w:p w14:paraId="25C2E414" w14:textId="77777777" w:rsidR="0078274F" w:rsidRPr="0078274F" w:rsidRDefault="0078274F" w:rsidP="0078274F">
            <w:pPr>
              <w:spacing w:after="0" w:line="240" w:lineRule="auto"/>
              <w:jc w:val="center"/>
              <w:rPr>
                <w:rFonts w:ascii="Arial" w:eastAsia="Times New Roman" w:hAnsi="Arial" w:cs="Arial"/>
                <w:sz w:val="18"/>
                <w:szCs w:val="18"/>
                <w:lang w:eastAsia="pl-PL"/>
              </w:rPr>
            </w:pPr>
            <w:r w:rsidRPr="0078274F">
              <w:rPr>
                <w:rFonts w:ascii="Arial" w:eastAsia="Times New Roman" w:hAnsi="Arial" w:cs="Arial"/>
                <w:sz w:val="18"/>
                <w:szCs w:val="18"/>
                <w:lang w:eastAsia="pl-PL"/>
              </w:rPr>
              <w:t>44,8</w:t>
            </w:r>
          </w:p>
        </w:tc>
      </w:tr>
    </w:tbl>
    <w:p w14:paraId="3C292B5F" w14:textId="73E2C058" w:rsidR="00B25BEF" w:rsidRPr="0078274F" w:rsidRDefault="00B25BEF" w:rsidP="00B25BEF">
      <w:pPr>
        <w:tabs>
          <w:tab w:val="left" w:pos="1560"/>
        </w:tabs>
        <w:spacing w:after="240" w:line="240" w:lineRule="auto"/>
        <w:rPr>
          <w:rFonts w:ascii="Arial" w:eastAsia="Arial" w:hAnsi="Arial" w:cs="Arial"/>
          <w:sz w:val="20"/>
          <w:szCs w:val="20"/>
        </w:rPr>
      </w:pPr>
      <w:r w:rsidRPr="0078274F">
        <w:rPr>
          <w:rFonts w:ascii="Arial" w:eastAsia="Arial" w:hAnsi="Arial" w:cs="Arial"/>
          <w:sz w:val="20"/>
          <w:szCs w:val="20"/>
        </w:rPr>
        <w:t>Źródło: Główny Urząd Statystyczny, Bank Danych Lokalnych (opracowanie własne)</w:t>
      </w:r>
    </w:p>
    <w:p w14:paraId="5EDEE58A" w14:textId="7FB46E69" w:rsidR="00766B87" w:rsidRPr="00766B87" w:rsidRDefault="00783C60" w:rsidP="00783C60">
      <w:pPr>
        <w:spacing w:after="0" w:line="360" w:lineRule="auto"/>
        <w:jc w:val="both"/>
        <w:rPr>
          <w:rFonts w:ascii="Arial" w:hAnsi="Arial" w:cs="Arial"/>
          <w:sz w:val="20"/>
          <w:szCs w:val="20"/>
        </w:rPr>
      </w:pPr>
      <w:r w:rsidRPr="00766B87">
        <w:rPr>
          <w:rFonts w:ascii="Arial" w:hAnsi="Arial" w:cs="Arial"/>
          <w:sz w:val="20"/>
          <w:szCs w:val="20"/>
        </w:rPr>
        <w:t>Analiza porównawcza wskazuje, że najwięcej mieszkań wyposażonych w</w:t>
      </w:r>
      <w:r w:rsidR="00766B87" w:rsidRPr="00766B87">
        <w:rPr>
          <w:rFonts w:ascii="Arial" w:hAnsi="Arial" w:cs="Arial"/>
          <w:sz w:val="20"/>
          <w:szCs w:val="20"/>
        </w:rPr>
        <w:t>e wskazane instalacje występuje w mieście Piotrków Trybunalski, co jest typowe dla jednostek miejskich.</w:t>
      </w:r>
    </w:p>
    <w:p w14:paraId="10D4773C" w14:textId="4918DC97" w:rsidR="00783C60" w:rsidRPr="00766B87" w:rsidRDefault="00783C60" w:rsidP="00783C60">
      <w:pPr>
        <w:spacing w:after="0" w:line="360" w:lineRule="auto"/>
        <w:jc w:val="both"/>
        <w:rPr>
          <w:rFonts w:ascii="Arial" w:hAnsi="Arial" w:cs="Arial"/>
          <w:sz w:val="20"/>
          <w:szCs w:val="20"/>
        </w:rPr>
      </w:pPr>
      <w:r w:rsidRPr="00766B87">
        <w:rPr>
          <w:rFonts w:ascii="Arial" w:hAnsi="Arial" w:cs="Arial"/>
          <w:sz w:val="20"/>
          <w:szCs w:val="20"/>
        </w:rPr>
        <w:t xml:space="preserve">Warunki życia mieszkańców </w:t>
      </w:r>
      <w:r w:rsidR="00B54F52" w:rsidRPr="00766B87">
        <w:rPr>
          <w:rFonts w:ascii="Arial" w:hAnsi="Arial" w:cs="Arial"/>
          <w:sz w:val="20"/>
          <w:szCs w:val="20"/>
        </w:rPr>
        <w:t xml:space="preserve">w gminie </w:t>
      </w:r>
      <w:r w:rsidR="00766B87" w:rsidRPr="00766B87">
        <w:rPr>
          <w:rFonts w:ascii="Arial" w:hAnsi="Arial" w:cs="Arial"/>
          <w:sz w:val="20"/>
          <w:szCs w:val="20"/>
        </w:rPr>
        <w:t xml:space="preserve">Sulejów </w:t>
      </w:r>
      <w:r w:rsidRPr="00766B87">
        <w:rPr>
          <w:rFonts w:ascii="Arial" w:hAnsi="Arial" w:cs="Arial"/>
          <w:sz w:val="20"/>
          <w:szCs w:val="20"/>
        </w:rPr>
        <w:t>są dobre</w:t>
      </w:r>
      <w:r w:rsidR="006D1712">
        <w:rPr>
          <w:rFonts w:ascii="Arial" w:hAnsi="Arial" w:cs="Arial"/>
          <w:sz w:val="20"/>
          <w:szCs w:val="20"/>
        </w:rPr>
        <w:t xml:space="preserve"> - </w:t>
      </w:r>
      <w:r w:rsidRPr="00766B87">
        <w:rPr>
          <w:rFonts w:ascii="Arial" w:hAnsi="Arial" w:cs="Arial"/>
          <w:sz w:val="20"/>
          <w:szCs w:val="20"/>
        </w:rPr>
        <w:t xml:space="preserve">w porównaniu do wymienionych gmin, mieszkania są wyposażone ponad przeciętną we wskazane instalacje techniczno-sanitarne. </w:t>
      </w:r>
    </w:p>
    <w:p w14:paraId="0CD987E9" w14:textId="66377A60" w:rsidR="00A523E1" w:rsidRPr="00766B87" w:rsidRDefault="00B25BEF" w:rsidP="00B25BEF">
      <w:pPr>
        <w:spacing w:after="0" w:line="360" w:lineRule="auto"/>
        <w:jc w:val="both"/>
        <w:rPr>
          <w:rFonts w:ascii="Arial" w:hAnsi="Arial" w:cs="Arial"/>
          <w:sz w:val="20"/>
          <w:szCs w:val="20"/>
        </w:rPr>
      </w:pPr>
      <w:r w:rsidRPr="00766B87">
        <w:rPr>
          <w:rFonts w:ascii="Arial" w:hAnsi="Arial" w:cs="Arial"/>
          <w:sz w:val="20"/>
          <w:szCs w:val="20"/>
        </w:rPr>
        <w:t xml:space="preserve">Według danych GUS za 2019 rok, w gminie </w:t>
      </w:r>
      <w:r w:rsidR="00766B87" w:rsidRPr="00766B87">
        <w:rPr>
          <w:rFonts w:ascii="Arial" w:hAnsi="Arial" w:cs="Arial"/>
          <w:sz w:val="20"/>
          <w:szCs w:val="20"/>
        </w:rPr>
        <w:t>Sulejów</w:t>
      </w:r>
      <w:r w:rsidRPr="00766B87">
        <w:rPr>
          <w:rFonts w:ascii="Arial" w:hAnsi="Arial" w:cs="Arial"/>
          <w:sz w:val="20"/>
          <w:szCs w:val="20"/>
        </w:rPr>
        <w:t xml:space="preserve">, wskaźnik „korzystający z instalacji w % ogółu ludność” kształtuje się następująco: </w:t>
      </w:r>
      <w:r w:rsidR="00766B87" w:rsidRPr="00766B87">
        <w:rPr>
          <w:rFonts w:ascii="Arial" w:hAnsi="Arial" w:cs="Arial"/>
          <w:sz w:val="20"/>
          <w:szCs w:val="20"/>
        </w:rPr>
        <w:t>99,9</w:t>
      </w:r>
      <w:r w:rsidRPr="00766B87">
        <w:rPr>
          <w:rFonts w:ascii="Arial" w:hAnsi="Arial" w:cs="Arial"/>
          <w:sz w:val="20"/>
          <w:szCs w:val="20"/>
        </w:rPr>
        <w:t xml:space="preserve">% mieszkańców korzysta z wodociągu, </w:t>
      </w:r>
      <w:r w:rsidR="00766B87" w:rsidRPr="00766B87">
        <w:rPr>
          <w:rFonts w:ascii="Arial" w:hAnsi="Arial" w:cs="Arial"/>
          <w:sz w:val="20"/>
          <w:szCs w:val="20"/>
        </w:rPr>
        <w:t>24,0</w:t>
      </w:r>
      <w:r w:rsidRPr="00766B87">
        <w:rPr>
          <w:rFonts w:ascii="Arial" w:hAnsi="Arial" w:cs="Arial"/>
          <w:sz w:val="20"/>
          <w:szCs w:val="20"/>
        </w:rPr>
        <w:t>% z kanalizacji</w:t>
      </w:r>
      <w:r w:rsidR="00766B87" w:rsidRPr="00766B87">
        <w:rPr>
          <w:rFonts w:ascii="Arial" w:hAnsi="Arial" w:cs="Arial"/>
          <w:sz w:val="20"/>
          <w:szCs w:val="20"/>
        </w:rPr>
        <w:t xml:space="preserve"> oraz 15,3% z gazu.</w:t>
      </w:r>
    </w:p>
    <w:p w14:paraId="31C21E7E" w14:textId="50B1EC2E" w:rsidR="00B25BEF" w:rsidRPr="00766B87" w:rsidRDefault="00B25BEF" w:rsidP="00B25BEF">
      <w:pPr>
        <w:pStyle w:val="Legenda"/>
        <w:spacing w:before="240" w:after="0" w:line="240" w:lineRule="auto"/>
        <w:rPr>
          <w:rFonts w:ascii="Arial" w:eastAsia="Arial" w:hAnsi="Arial" w:cs="Arial"/>
          <w:b w:val="0"/>
          <w:bCs w:val="0"/>
          <w:color w:val="auto"/>
          <w:sz w:val="20"/>
          <w:szCs w:val="20"/>
        </w:rPr>
      </w:pPr>
      <w:bookmarkStart w:id="79" w:name="_Toc78405928"/>
      <w:bookmarkStart w:id="80" w:name="_Toc109160870"/>
      <w:r w:rsidRPr="00766B87">
        <w:rPr>
          <w:rFonts w:ascii="Arial" w:hAnsi="Arial" w:cs="Arial"/>
          <w:b w:val="0"/>
          <w:bCs w:val="0"/>
          <w:color w:val="auto"/>
          <w:sz w:val="20"/>
          <w:szCs w:val="20"/>
        </w:rPr>
        <w:t xml:space="preserve">Tabela </w:t>
      </w:r>
      <w:r w:rsidRPr="00766B87">
        <w:rPr>
          <w:rFonts w:ascii="Arial" w:hAnsi="Arial" w:cs="Arial"/>
          <w:b w:val="0"/>
          <w:bCs w:val="0"/>
          <w:color w:val="auto"/>
          <w:sz w:val="20"/>
          <w:szCs w:val="20"/>
        </w:rPr>
        <w:fldChar w:fldCharType="begin"/>
      </w:r>
      <w:r w:rsidRPr="00766B87">
        <w:rPr>
          <w:rFonts w:ascii="Arial" w:hAnsi="Arial" w:cs="Arial"/>
          <w:b w:val="0"/>
          <w:bCs w:val="0"/>
          <w:color w:val="auto"/>
          <w:sz w:val="20"/>
          <w:szCs w:val="20"/>
        </w:rPr>
        <w:instrText xml:space="preserve"> SEQ Tabela \* ARABIC </w:instrText>
      </w:r>
      <w:r w:rsidRPr="00766B87">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20</w:t>
      </w:r>
      <w:r w:rsidRPr="00766B87">
        <w:rPr>
          <w:rFonts w:ascii="Arial" w:hAnsi="Arial" w:cs="Arial"/>
          <w:b w:val="0"/>
          <w:bCs w:val="0"/>
          <w:color w:val="auto"/>
          <w:sz w:val="20"/>
          <w:szCs w:val="20"/>
        </w:rPr>
        <w:fldChar w:fldCharType="end"/>
      </w:r>
      <w:r w:rsidRPr="00766B87">
        <w:rPr>
          <w:rFonts w:ascii="Arial" w:hAnsi="Arial" w:cs="Arial"/>
          <w:b w:val="0"/>
          <w:bCs w:val="0"/>
          <w:color w:val="auto"/>
          <w:sz w:val="20"/>
          <w:szCs w:val="20"/>
        </w:rPr>
        <w:t xml:space="preserve"> </w:t>
      </w:r>
      <w:r w:rsidRPr="00766B87">
        <w:rPr>
          <w:rFonts w:ascii="Arial" w:eastAsia="Arial" w:hAnsi="Arial" w:cs="Arial"/>
          <w:b w:val="0"/>
          <w:bCs w:val="0"/>
          <w:color w:val="auto"/>
          <w:sz w:val="20"/>
          <w:szCs w:val="20"/>
        </w:rPr>
        <w:t xml:space="preserve">Korzystający z instalacji w % ogółu ludności w gminie </w:t>
      </w:r>
      <w:r w:rsidR="00766B87" w:rsidRPr="00766B87">
        <w:rPr>
          <w:rFonts w:ascii="Arial" w:eastAsia="Arial" w:hAnsi="Arial" w:cs="Arial"/>
          <w:b w:val="0"/>
          <w:bCs w:val="0"/>
          <w:color w:val="auto"/>
          <w:sz w:val="20"/>
          <w:szCs w:val="20"/>
        </w:rPr>
        <w:t>Sulejów</w:t>
      </w:r>
      <w:r w:rsidRPr="00766B87">
        <w:rPr>
          <w:rFonts w:ascii="Arial" w:eastAsia="Arial" w:hAnsi="Arial" w:cs="Arial"/>
          <w:b w:val="0"/>
          <w:bCs w:val="0"/>
          <w:color w:val="auto"/>
          <w:sz w:val="20"/>
          <w:szCs w:val="20"/>
        </w:rPr>
        <w:t xml:space="preserve"> w latach 201</w:t>
      </w:r>
      <w:r w:rsidR="00766B87" w:rsidRPr="00766B87">
        <w:rPr>
          <w:rFonts w:ascii="Arial" w:eastAsia="Arial" w:hAnsi="Arial" w:cs="Arial"/>
          <w:b w:val="0"/>
          <w:bCs w:val="0"/>
          <w:color w:val="auto"/>
          <w:sz w:val="20"/>
          <w:szCs w:val="20"/>
        </w:rPr>
        <w:t>1</w:t>
      </w:r>
      <w:r w:rsidRPr="00766B87">
        <w:rPr>
          <w:rFonts w:ascii="Arial" w:eastAsia="Arial" w:hAnsi="Arial" w:cs="Arial"/>
          <w:b w:val="0"/>
          <w:bCs w:val="0"/>
          <w:color w:val="auto"/>
          <w:sz w:val="20"/>
          <w:szCs w:val="20"/>
        </w:rPr>
        <w:t xml:space="preserve"> – 2019</w:t>
      </w:r>
      <w:bookmarkEnd w:id="79"/>
      <w:bookmarkEnd w:id="80"/>
    </w:p>
    <w:tbl>
      <w:tblPr>
        <w:tblW w:w="5000" w:type="pct"/>
        <w:tblCellMar>
          <w:left w:w="70" w:type="dxa"/>
          <w:right w:w="70" w:type="dxa"/>
        </w:tblCellMar>
        <w:tblLook w:val="04A0" w:firstRow="1" w:lastRow="0" w:firstColumn="1" w:lastColumn="0" w:noHBand="0" w:noVBand="1"/>
      </w:tblPr>
      <w:tblGrid>
        <w:gridCol w:w="2315"/>
        <w:gridCol w:w="767"/>
        <w:gridCol w:w="767"/>
        <w:gridCol w:w="767"/>
        <w:gridCol w:w="766"/>
        <w:gridCol w:w="766"/>
        <w:gridCol w:w="766"/>
        <w:gridCol w:w="766"/>
        <w:gridCol w:w="766"/>
        <w:gridCol w:w="766"/>
      </w:tblGrid>
      <w:tr w:rsidR="00766B87" w:rsidRPr="00766B87" w14:paraId="32F77FAD" w14:textId="77777777" w:rsidTr="00A11D3A">
        <w:tc>
          <w:tcPr>
            <w:tcW w:w="1256" w:type="pct"/>
            <w:vMerge w:val="restart"/>
            <w:tcBorders>
              <w:top w:val="single" w:sz="8" w:space="0" w:color="000000"/>
              <w:left w:val="single" w:sz="8" w:space="0" w:color="000000"/>
              <w:bottom w:val="single" w:sz="4" w:space="0" w:color="000000"/>
              <w:right w:val="single" w:sz="4" w:space="0" w:color="000000"/>
            </w:tcBorders>
            <w:shd w:val="clear" w:color="auto" w:fill="FEF99A"/>
            <w:vAlign w:val="center"/>
            <w:hideMark/>
          </w:tcPr>
          <w:p w14:paraId="751D956A" w14:textId="77777777" w:rsidR="00766B87" w:rsidRPr="00766B87" w:rsidRDefault="00766B87" w:rsidP="00766B87">
            <w:pPr>
              <w:spacing w:after="0" w:line="240" w:lineRule="auto"/>
              <w:jc w:val="center"/>
              <w:rPr>
                <w:rFonts w:ascii="Arial" w:eastAsia="Times New Roman" w:hAnsi="Arial" w:cs="Arial"/>
                <w:b/>
                <w:bCs/>
                <w:sz w:val="18"/>
                <w:szCs w:val="18"/>
                <w:lang w:eastAsia="pl-PL"/>
              </w:rPr>
            </w:pPr>
            <w:r w:rsidRPr="00766B87">
              <w:rPr>
                <w:rFonts w:ascii="Arial" w:eastAsia="Times New Roman" w:hAnsi="Arial" w:cs="Arial"/>
                <w:b/>
                <w:bCs/>
                <w:sz w:val="18"/>
                <w:szCs w:val="18"/>
                <w:lang w:eastAsia="pl-PL"/>
              </w:rPr>
              <w:t>Korzystający z instalacji w % ogółu ludności</w:t>
            </w:r>
          </w:p>
        </w:tc>
        <w:tc>
          <w:tcPr>
            <w:tcW w:w="3744" w:type="pct"/>
            <w:gridSpan w:val="9"/>
            <w:tcBorders>
              <w:top w:val="single" w:sz="8" w:space="0" w:color="000000"/>
              <w:left w:val="nil"/>
              <w:bottom w:val="single" w:sz="4" w:space="0" w:color="000000"/>
              <w:right w:val="single" w:sz="8" w:space="0" w:color="000000"/>
            </w:tcBorders>
            <w:shd w:val="clear" w:color="auto" w:fill="FEF99A"/>
            <w:vAlign w:val="center"/>
            <w:hideMark/>
          </w:tcPr>
          <w:p w14:paraId="0AF9F9F9" w14:textId="77777777" w:rsidR="00766B87" w:rsidRPr="00766B87" w:rsidRDefault="00766B87" w:rsidP="00766B87">
            <w:pPr>
              <w:spacing w:after="0" w:line="240" w:lineRule="auto"/>
              <w:jc w:val="center"/>
              <w:rPr>
                <w:rFonts w:ascii="Arial" w:eastAsia="Times New Roman" w:hAnsi="Arial" w:cs="Arial"/>
                <w:b/>
                <w:bCs/>
                <w:sz w:val="18"/>
                <w:szCs w:val="18"/>
                <w:lang w:eastAsia="pl-PL"/>
              </w:rPr>
            </w:pPr>
            <w:r w:rsidRPr="00766B87">
              <w:rPr>
                <w:rFonts w:ascii="Arial" w:eastAsia="Times New Roman" w:hAnsi="Arial" w:cs="Arial"/>
                <w:b/>
                <w:bCs/>
                <w:sz w:val="18"/>
                <w:szCs w:val="18"/>
                <w:lang w:eastAsia="pl-PL"/>
              </w:rPr>
              <w:t>lata</w:t>
            </w:r>
          </w:p>
        </w:tc>
      </w:tr>
      <w:tr w:rsidR="00766B87" w:rsidRPr="00766B87" w14:paraId="39BD3173" w14:textId="77777777" w:rsidTr="00766B87">
        <w:tc>
          <w:tcPr>
            <w:tcW w:w="1256" w:type="pct"/>
            <w:vMerge/>
            <w:tcBorders>
              <w:top w:val="single" w:sz="8" w:space="0" w:color="000000"/>
              <w:left w:val="single" w:sz="8" w:space="0" w:color="000000"/>
              <w:bottom w:val="single" w:sz="4" w:space="0" w:color="000000"/>
              <w:right w:val="single" w:sz="4" w:space="0" w:color="000000"/>
            </w:tcBorders>
            <w:vAlign w:val="center"/>
            <w:hideMark/>
          </w:tcPr>
          <w:p w14:paraId="5BE9EEDB" w14:textId="77777777" w:rsidR="00766B87" w:rsidRPr="00766B87" w:rsidRDefault="00766B87" w:rsidP="00766B87">
            <w:pPr>
              <w:spacing w:after="0" w:line="240" w:lineRule="auto"/>
              <w:rPr>
                <w:rFonts w:ascii="Arial" w:eastAsia="Times New Roman" w:hAnsi="Arial" w:cs="Arial"/>
                <w:b/>
                <w:bCs/>
                <w:sz w:val="18"/>
                <w:szCs w:val="18"/>
                <w:lang w:eastAsia="pl-PL"/>
              </w:rPr>
            </w:pPr>
          </w:p>
        </w:tc>
        <w:tc>
          <w:tcPr>
            <w:tcW w:w="416" w:type="pct"/>
            <w:tcBorders>
              <w:top w:val="nil"/>
              <w:left w:val="nil"/>
              <w:bottom w:val="single" w:sz="4" w:space="0" w:color="000000"/>
              <w:right w:val="single" w:sz="4" w:space="0" w:color="000000"/>
            </w:tcBorders>
            <w:shd w:val="clear" w:color="auto" w:fill="auto"/>
            <w:noWrap/>
            <w:vAlign w:val="center"/>
            <w:hideMark/>
          </w:tcPr>
          <w:p w14:paraId="387D2DB0" w14:textId="77777777" w:rsidR="00766B87" w:rsidRPr="00766B87" w:rsidRDefault="00766B87" w:rsidP="00766B87">
            <w:pPr>
              <w:spacing w:after="0" w:line="240" w:lineRule="auto"/>
              <w:jc w:val="center"/>
              <w:rPr>
                <w:rFonts w:ascii="Arial" w:eastAsia="Times New Roman" w:hAnsi="Arial" w:cs="Arial"/>
                <w:b/>
                <w:bCs/>
                <w:sz w:val="18"/>
                <w:szCs w:val="18"/>
                <w:lang w:eastAsia="pl-PL"/>
              </w:rPr>
            </w:pPr>
            <w:r w:rsidRPr="00766B87">
              <w:rPr>
                <w:rFonts w:ascii="Arial" w:eastAsia="Times New Roman" w:hAnsi="Arial" w:cs="Arial"/>
                <w:b/>
                <w:bCs/>
                <w:sz w:val="18"/>
                <w:szCs w:val="18"/>
                <w:lang w:eastAsia="pl-PL"/>
              </w:rPr>
              <w:t>2011</w:t>
            </w:r>
          </w:p>
        </w:tc>
        <w:tc>
          <w:tcPr>
            <w:tcW w:w="416" w:type="pct"/>
            <w:tcBorders>
              <w:top w:val="nil"/>
              <w:left w:val="nil"/>
              <w:bottom w:val="single" w:sz="4" w:space="0" w:color="000000"/>
              <w:right w:val="single" w:sz="4" w:space="0" w:color="000000"/>
            </w:tcBorders>
            <w:shd w:val="clear" w:color="auto" w:fill="auto"/>
            <w:noWrap/>
            <w:vAlign w:val="center"/>
            <w:hideMark/>
          </w:tcPr>
          <w:p w14:paraId="354E8285" w14:textId="77777777" w:rsidR="00766B87" w:rsidRPr="00766B87" w:rsidRDefault="00766B87" w:rsidP="00766B87">
            <w:pPr>
              <w:spacing w:after="0" w:line="240" w:lineRule="auto"/>
              <w:jc w:val="center"/>
              <w:rPr>
                <w:rFonts w:ascii="Arial" w:eastAsia="Times New Roman" w:hAnsi="Arial" w:cs="Arial"/>
                <w:b/>
                <w:bCs/>
                <w:sz w:val="18"/>
                <w:szCs w:val="18"/>
                <w:lang w:eastAsia="pl-PL"/>
              </w:rPr>
            </w:pPr>
            <w:r w:rsidRPr="00766B87">
              <w:rPr>
                <w:rFonts w:ascii="Arial" w:eastAsia="Times New Roman" w:hAnsi="Arial" w:cs="Arial"/>
                <w:b/>
                <w:bCs/>
                <w:sz w:val="18"/>
                <w:szCs w:val="18"/>
                <w:lang w:eastAsia="pl-PL"/>
              </w:rPr>
              <w:t>2012</w:t>
            </w:r>
          </w:p>
        </w:tc>
        <w:tc>
          <w:tcPr>
            <w:tcW w:w="416" w:type="pct"/>
            <w:tcBorders>
              <w:top w:val="nil"/>
              <w:left w:val="nil"/>
              <w:bottom w:val="single" w:sz="4" w:space="0" w:color="000000"/>
              <w:right w:val="single" w:sz="4" w:space="0" w:color="000000"/>
            </w:tcBorders>
            <w:shd w:val="clear" w:color="auto" w:fill="auto"/>
            <w:noWrap/>
            <w:vAlign w:val="center"/>
            <w:hideMark/>
          </w:tcPr>
          <w:p w14:paraId="1FF1EA08" w14:textId="77777777" w:rsidR="00766B87" w:rsidRPr="00766B87" w:rsidRDefault="00766B87" w:rsidP="00766B87">
            <w:pPr>
              <w:spacing w:after="0" w:line="240" w:lineRule="auto"/>
              <w:jc w:val="center"/>
              <w:rPr>
                <w:rFonts w:ascii="Arial" w:eastAsia="Times New Roman" w:hAnsi="Arial" w:cs="Arial"/>
                <w:b/>
                <w:bCs/>
                <w:sz w:val="18"/>
                <w:szCs w:val="18"/>
                <w:lang w:eastAsia="pl-PL"/>
              </w:rPr>
            </w:pPr>
            <w:r w:rsidRPr="00766B87">
              <w:rPr>
                <w:rFonts w:ascii="Arial" w:eastAsia="Times New Roman" w:hAnsi="Arial" w:cs="Arial"/>
                <w:b/>
                <w:bCs/>
                <w:sz w:val="18"/>
                <w:szCs w:val="18"/>
                <w:lang w:eastAsia="pl-PL"/>
              </w:rPr>
              <w:t>2013</w:t>
            </w:r>
          </w:p>
        </w:tc>
        <w:tc>
          <w:tcPr>
            <w:tcW w:w="416" w:type="pct"/>
            <w:tcBorders>
              <w:top w:val="nil"/>
              <w:left w:val="nil"/>
              <w:bottom w:val="single" w:sz="4" w:space="0" w:color="000000"/>
              <w:right w:val="single" w:sz="4" w:space="0" w:color="000000"/>
            </w:tcBorders>
            <w:shd w:val="clear" w:color="auto" w:fill="auto"/>
            <w:noWrap/>
            <w:vAlign w:val="center"/>
            <w:hideMark/>
          </w:tcPr>
          <w:p w14:paraId="1EABF3D9" w14:textId="77777777" w:rsidR="00766B87" w:rsidRPr="00766B87" w:rsidRDefault="00766B87" w:rsidP="00766B87">
            <w:pPr>
              <w:spacing w:after="0" w:line="240" w:lineRule="auto"/>
              <w:jc w:val="center"/>
              <w:rPr>
                <w:rFonts w:ascii="Arial" w:eastAsia="Times New Roman" w:hAnsi="Arial" w:cs="Arial"/>
                <w:b/>
                <w:bCs/>
                <w:sz w:val="18"/>
                <w:szCs w:val="18"/>
                <w:lang w:eastAsia="pl-PL"/>
              </w:rPr>
            </w:pPr>
            <w:r w:rsidRPr="00766B87">
              <w:rPr>
                <w:rFonts w:ascii="Arial" w:eastAsia="Times New Roman" w:hAnsi="Arial" w:cs="Arial"/>
                <w:b/>
                <w:bCs/>
                <w:sz w:val="18"/>
                <w:szCs w:val="18"/>
                <w:lang w:eastAsia="pl-PL"/>
              </w:rPr>
              <w:t>2014</w:t>
            </w:r>
          </w:p>
        </w:tc>
        <w:tc>
          <w:tcPr>
            <w:tcW w:w="416" w:type="pct"/>
            <w:tcBorders>
              <w:top w:val="nil"/>
              <w:left w:val="nil"/>
              <w:bottom w:val="single" w:sz="4" w:space="0" w:color="000000"/>
              <w:right w:val="single" w:sz="4" w:space="0" w:color="000000"/>
            </w:tcBorders>
            <w:shd w:val="clear" w:color="auto" w:fill="auto"/>
            <w:noWrap/>
            <w:vAlign w:val="center"/>
            <w:hideMark/>
          </w:tcPr>
          <w:p w14:paraId="45B6957D" w14:textId="77777777" w:rsidR="00766B87" w:rsidRPr="00766B87" w:rsidRDefault="00766B87" w:rsidP="00766B87">
            <w:pPr>
              <w:spacing w:after="0" w:line="240" w:lineRule="auto"/>
              <w:jc w:val="center"/>
              <w:rPr>
                <w:rFonts w:ascii="Arial" w:eastAsia="Times New Roman" w:hAnsi="Arial" w:cs="Arial"/>
                <w:b/>
                <w:bCs/>
                <w:sz w:val="18"/>
                <w:szCs w:val="18"/>
                <w:lang w:eastAsia="pl-PL"/>
              </w:rPr>
            </w:pPr>
            <w:r w:rsidRPr="00766B87">
              <w:rPr>
                <w:rFonts w:ascii="Arial" w:eastAsia="Times New Roman" w:hAnsi="Arial" w:cs="Arial"/>
                <w:b/>
                <w:bCs/>
                <w:sz w:val="18"/>
                <w:szCs w:val="18"/>
                <w:lang w:eastAsia="pl-PL"/>
              </w:rPr>
              <w:t>2015</w:t>
            </w:r>
          </w:p>
        </w:tc>
        <w:tc>
          <w:tcPr>
            <w:tcW w:w="416" w:type="pct"/>
            <w:tcBorders>
              <w:top w:val="nil"/>
              <w:left w:val="nil"/>
              <w:bottom w:val="single" w:sz="4" w:space="0" w:color="000000"/>
              <w:right w:val="single" w:sz="4" w:space="0" w:color="000000"/>
            </w:tcBorders>
            <w:shd w:val="clear" w:color="auto" w:fill="auto"/>
            <w:noWrap/>
            <w:vAlign w:val="center"/>
            <w:hideMark/>
          </w:tcPr>
          <w:p w14:paraId="0891A518" w14:textId="77777777" w:rsidR="00766B87" w:rsidRPr="00766B87" w:rsidRDefault="00766B87" w:rsidP="00766B87">
            <w:pPr>
              <w:spacing w:after="0" w:line="240" w:lineRule="auto"/>
              <w:jc w:val="center"/>
              <w:rPr>
                <w:rFonts w:ascii="Arial" w:eastAsia="Times New Roman" w:hAnsi="Arial" w:cs="Arial"/>
                <w:b/>
                <w:bCs/>
                <w:sz w:val="18"/>
                <w:szCs w:val="18"/>
                <w:lang w:eastAsia="pl-PL"/>
              </w:rPr>
            </w:pPr>
            <w:r w:rsidRPr="00766B87">
              <w:rPr>
                <w:rFonts w:ascii="Arial" w:eastAsia="Times New Roman" w:hAnsi="Arial" w:cs="Arial"/>
                <w:b/>
                <w:bCs/>
                <w:sz w:val="18"/>
                <w:szCs w:val="18"/>
                <w:lang w:eastAsia="pl-PL"/>
              </w:rPr>
              <w:t>2016</w:t>
            </w:r>
          </w:p>
        </w:tc>
        <w:tc>
          <w:tcPr>
            <w:tcW w:w="416" w:type="pct"/>
            <w:tcBorders>
              <w:top w:val="nil"/>
              <w:left w:val="nil"/>
              <w:bottom w:val="single" w:sz="4" w:space="0" w:color="000000"/>
              <w:right w:val="single" w:sz="4" w:space="0" w:color="000000"/>
            </w:tcBorders>
            <w:shd w:val="clear" w:color="auto" w:fill="auto"/>
            <w:noWrap/>
            <w:vAlign w:val="center"/>
            <w:hideMark/>
          </w:tcPr>
          <w:p w14:paraId="56774489" w14:textId="77777777" w:rsidR="00766B87" w:rsidRPr="00766B87" w:rsidRDefault="00766B87" w:rsidP="00766B87">
            <w:pPr>
              <w:spacing w:after="0" w:line="240" w:lineRule="auto"/>
              <w:jc w:val="center"/>
              <w:rPr>
                <w:rFonts w:ascii="Arial" w:eastAsia="Times New Roman" w:hAnsi="Arial" w:cs="Arial"/>
                <w:b/>
                <w:bCs/>
                <w:sz w:val="18"/>
                <w:szCs w:val="18"/>
                <w:lang w:eastAsia="pl-PL"/>
              </w:rPr>
            </w:pPr>
            <w:r w:rsidRPr="00766B87">
              <w:rPr>
                <w:rFonts w:ascii="Arial" w:eastAsia="Times New Roman" w:hAnsi="Arial" w:cs="Arial"/>
                <w:b/>
                <w:bCs/>
                <w:sz w:val="18"/>
                <w:szCs w:val="18"/>
                <w:lang w:eastAsia="pl-PL"/>
              </w:rPr>
              <w:t>2017</w:t>
            </w:r>
          </w:p>
        </w:tc>
        <w:tc>
          <w:tcPr>
            <w:tcW w:w="416" w:type="pct"/>
            <w:tcBorders>
              <w:top w:val="nil"/>
              <w:left w:val="nil"/>
              <w:bottom w:val="single" w:sz="4" w:space="0" w:color="000000"/>
              <w:right w:val="single" w:sz="4" w:space="0" w:color="000000"/>
            </w:tcBorders>
            <w:shd w:val="clear" w:color="auto" w:fill="auto"/>
            <w:noWrap/>
            <w:vAlign w:val="center"/>
            <w:hideMark/>
          </w:tcPr>
          <w:p w14:paraId="388D2C2A" w14:textId="77777777" w:rsidR="00766B87" w:rsidRPr="00766B87" w:rsidRDefault="00766B87" w:rsidP="00766B87">
            <w:pPr>
              <w:spacing w:after="0" w:line="240" w:lineRule="auto"/>
              <w:jc w:val="center"/>
              <w:rPr>
                <w:rFonts w:ascii="Arial" w:eastAsia="Times New Roman" w:hAnsi="Arial" w:cs="Arial"/>
                <w:b/>
                <w:bCs/>
                <w:sz w:val="18"/>
                <w:szCs w:val="18"/>
                <w:lang w:eastAsia="pl-PL"/>
              </w:rPr>
            </w:pPr>
            <w:r w:rsidRPr="00766B87">
              <w:rPr>
                <w:rFonts w:ascii="Arial" w:eastAsia="Times New Roman" w:hAnsi="Arial" w:cs="Arial"/>
                <w:b/>
                <w:bCs/>
                <w:sz w:val="18"/>
                <w:szCs w:val="18"/>
                <w:lang w:eastAsia="pl-PL"/>
              </w:rPr>
              <w:t>2018</w:t>
            </w:r>
          </w:p>
        </w:tc>
        <w:tc>
          <w:tcPr>
            <w:tcW w:w="416" w:type="pct"/>
            <w:tcBorders>
              <w:top w:val="nil"/>
              <w:left w:val="nil"/>
              <w:bottom w:val="single" w:sz="4" w:space="0" w:color="000000"/>
              <w:right w:val="single" w:sz="8" w:space="0" w:color="000000"/>
            </w:tcBorders>
            <w:shd w:val="clear" w:color="auto" w:fill="auto"/>
            <w:noWrap/>
            <w:vAlign w:val="center"/>
            <w:hideMark/>
          </w:tcPr>
          <w:p w14:paraId="1AE40C6B" w14:textId="77777777" w:rsidR="00766B87" w:rsidRPr="00766B87" w:rsidRDefault="00766B87" w:rsidP="00766B87">
            <w:pPr>
              <w:spacing w:after="0" w:line="240" w:lineRule="auto"/>
              <w:jc w:val="center"/>
              <w:rPr>
                <w:rFonts w:ascii="Arial" w:eastAsia="Times New Roman" w:hAnsi="Arial" w:cs="Arial"/>
                <w:b/>
                <w:bCs/>
                <w:sz w:val="18"/>
                <w:szCs w:val="18"/>
                <w:lang w:eastAsia="pl-PL"/>
              </w:rPr>
            </w:pPr>
            <w:r w:rsidRPr="00766B87">
              <w:rPr>
                <w:rFonts w:ascii="Arial" w:eastAsia="Times New Roman" w:hAnsi="Arial" w:cs="Arial"/>
                <w:b/>
                <w:bCs/>
                <w:sz w:val="18"/>
                <w:szCs w:val="18"/>
                <w:lang w:eastAsia="pl-PL"/>
              </w:rPr>
              <w:t>2019</w:t>
            </w:r>
          </w:p>
        </w:tc>
      </w:tr>
      <w:tr w:rsidR="00766B87" w:rsidRPr="00766B87" w14:paraId="4400F93D" w14:textId="77777777" w:rsidTr="00766B87">
        <w:tc>
          <w:tcPr>
            <w:tcW w:w="1256" w:type="pct"/>
            <w:tcBorders>
              <w:top w:val="single" w:sz="4" w:space="0" w:color="000000"/>
              <w:left w:val="single" w:sz="8" w:space="0" w:color="000000"/>
              <w:bottom w:val="single" w:sz="4" w:space="0" w:color="000000"/>
              <w:right w:val="single" w:sz="4" w:space="0" w:color="000000"/>
            </w:tcBorders>
            <w:shd w:val="clear" w:color="FFFFFF" w:fill="FFFFFF"/>
            <w:vAlign w:val="center"/>
            <w:hideMark/>
          </w:tcPr>
          <w:p w14:paraId="2A1ED4AE" w14:textId="77777777" w:rsidR="00766B87" w:rsidRPr="00766B87" w:rsidRDefault="00766B87" w:rsidP="00766B87">
            <w:pPr>
              <w:spacing w:after="0" w:line="240" w:lineRule="auto"/>
              <w:rPr>
                <w:rFonts w:ascii="Arial" w:eastAsia="Times New Roman" w:hAnsi="Arial" w:cs="Arial"/>
                <w:sz w:val="18"/>
                <w:szCs w:val="18"/>
                <w:lang w:eastAsia="pl-PL"/>
              </w:rPr>
            </w:pPr>
            <w:r w:rsidRPr="00766B87">
              <w:rPr>
                <w:rFonts w:ascii="Arial" w:eastAsia="Times New Roman" w:hAnsi="Arial" w:cs="Arial"/>
                <w:sz w:val="18"/>
                <w:szCs w:val="18"/>
                <w:lang w:eastAsia="pl-PL"/>
              </w:rPr>
              <w:t>z wodociągu</w:t>
            </w:r>
          </w:p>
        </w:tc>
        <w:tc>
          <w:tcPr>
            <w:tcW w:w="416" w:type="pct"/>
            <w:tcBorders>
              <w:top w:val="nil"/>
              <w:left w:val="nil"/>
              <w:bottom w:val="single" w:sz="4" w:space="0" w:color="000000"/>
              <w:right w:val="single" w:sz="4" w:space="0" w:color="000000"/>
            </w:tcBorders>
            <w:shd w:val="clear" w:color="FFFFFF" w:fill="FFFFFF"/>
            <w:vAlign w:val="center"/>
            <w:hideMark/>
          </w:tcPr>
          <w:p w14:paraId="7BD1F11F" w14:textId="77777777" w:rsidR="00766B87" w:rsidRPr="00766B87" w:rsidRDefault="00766B87" w:rsidP="00766B87">
            <w:pPr>
              <w:spacing w:after="0" w:line="240" w:lineRule="auto"/>
              <w:jc w:val="center"/>
              <w:rPr>
                <w:rFonts w:ascii="Arial" w:eastAsia="Times New Roman" w:hAnsi="Arial" w:cs="Arial"/>
                <w:sz w:val="18"/>
                <w:szCs w:val="18"/>
                <w:lang w:eastAsia="pl-PL"/>
              </w:rPr>
            </w:pPr>
            <w:r w:rsidRPr="00766B87">
              <w:rPr>
                <w:rFonts w:ascii="Arial" w:eastAsia="Times New Roman" w:hAnsi="Arial" w:cs="Arial"/>
                <w:sz w:val="18"/>
                <w:szCs w:val="18"/>
                <w:lang w:eastAsia="pl-PL"/>
              </w:rPr>
              <w:t>81,4</w:t>
            </w:r>
          </w:p>
        </w:tc>
        <w:tc>
          <w:tcPr>
            <w:tcW w:w="416" w:type="pct"/>
            <w:tcBorders>
              <w:top w:val="nil"/>
              <w:left w:val="nil"/>
              <w:bottom w:val="single" w:sz="4" w:space="0" w:color="000000"/>
              <w:right w:val="single" w:sz="4" w:space="0" w:color="000000"/>
            </w:tcBorders>
            <w:shd w:val="clear" w:color="FFFFFF" w:fill="FFFFFF"/>
            <w:vAlign w:val="center"/>
            <w:hideMark/>
          </w:tcPr>
          <w:p w14:paraId="401C3144" w14:textId="77777777" w:rsidR="00766B87" w:rsidRPr="00766B87" w:rsidRDefault="00766B87" w:rsidP="00766B87">
            <w:pPr>
              <w:spacing w:after="0" w:line="240" w:lineRule="auto"/>
              <w:jc w:val="center"/>
              <w:rPr>
                <w:rFonts w:ascii="Arial" w:eastAsia="Times New Roman" w:hAnsi="Arial" w:cs="Arial"/>
                <w:sz w:val="18"/>
                <w:szCs w:val="18"/>
                <w:lang w:eastAsia="pl-PL"/>
              </w:rPr>
            </w:pPr>
            <w:r w:rsidRPr="00766B87">
              <w:rPr>
                <w:rFonts w:ascii="Arial" w:eastAsia="Times New Roman" w:hAnsi="Arial" w:cs="Arial"/>
                <w:sz w:val="18"/>
                <w:szCs w:val="18"/>
                <w:lang w:eastAsia="pl-PL"/>
              </w:rPr>
              <w:t>82,2</w:t>
            </w:r>
          </w:p>
        </w:tc>
        <w:tc>
          <w:tcPr>
            <w:tcW w:w="416" w:type="pct"/>
            <w:tcBorders>
              <w:top w:val="nil"/>
              <w:left w:val="nil"/>
              <w:bottom w:val="single" w:sz="4" w:space="0" w:color="000000"/>
              <w:right w:val="single" w:sz="4" w:space="0" w:color="000000"/>
            </w:tcBorders>
            <w:shd w:val="clear" w:color="FFFFFF" w:fill="FFFFFF"/>
            <w:vAlign w:val="center"/>
            <w:hideMark/>
          </w:tcPr>
          <w:p w14:paraId="149AD30D" w14:textId="77777777" w:rsidR="00766B87" w:rsidRPr="00766B87" w:rsidRDefault="00766B87" w:rsidP="00766B87">
            <w:pPr>
              <w:spacing w:after="0" w:line="240" w:lineRule="auto"/>
              <w:jc w:val="center"/>
              <w:rPr>
                <w:rFonts w:ascii="Arial" w:eastAsia="Times New Roman" w:hAnsi="Arial" w:cs="Arial"/>
                <w:sz w:val="18"/>
                <w:szCs w:val="18"/>
                <w:lang w:eastAsia="pl-PL"/>
              </w:rPr>
            </w:pPr>
            <w:r w:rsidRPr="00766B87">
              <w:rPr>
                <w:rFonts w:ascii="Arial" w:eastAsia="Times New Roman" w:hAnsi="Arial" w:cs="Arial"/>
                <w:sz w:val="18"/>
                <w:szCs w:val="18"/>
                <w:lang w:eastAsia="pl-PL"/>
              </w:rPr>
              <w:t>82,3</w:t>
            </w:r>
          </w:p>
        </w:tc>
        <w:tc>
          <w:tcPr>
            <w:tcW w:w="416" w:type="pct"/>
            <w:tcBorders>
              <w:top w:val="nil"/>
              <w:left w:val="nil"/>
              <w:bottom w:val="single" w:sz="4" w:space="0" w:color="000000"/>
              <w:right w:val="single" w:sz="4" w:space="0" w:color="000000"/>
            </w:tcBorders>
            <w:shd w:val="clear" w:color="FFFFFF" w:fill="FFFFFF"/>
            <w:vAlign w:val="center"/>
            <w:hideMark/>
          </w:tcPr>
          <w:p w14:paraId="129F48EE" w14:textId="77777777" w:rsidR="00766B87" w:rsidRPr="00766B87" w:rsidRDefault="00766B87" w:rsidP="00766B87">
            <w:pPr>
              <w:spacing w:after="0" w:line="240" w:lineRule="auto"/>
              <w:jc w:val="center"/>
              <w:rPr>
                <w:rFonts w:ascii="Arial" w:eastAsia="Times New Roman" w:hAnsi="Arial" w:cs="Arial"/>
                <w:sz w:val="18"/>
                <w:szCs w:val="18"/>
                <w:lang w:eastAsia="pl-PL"/>
              </w:rPr>
            </w:pPr>
            <w:r w:rsidRPr="00766B87">
              <w:rPr>
                <w:rFonts w:ascii="Arial" w:eastAsia="Times New Roman" w:hAnsi="Arial" w:cs="Arial"/>
                <w:sz w:val="18"/>
                <w:szCs w:val="18"/>
                <w:lang w:eastAsia="pl-PL"/>
              </w:rPr>
              <w:t>99,9</w:t>
            </w:r>
          </w:p>
        </w:tc>
        <w:tc>
          <w:tcPr>
            <w:tcW w:w="416" w:type="pct"/>
            <w:tcBorders>
              <w:top w:val="nil"/>
              <w:left w:val="nil"/>
              <w:bottom w:val="single" w:sz="4" w:space="0" w:color="000000"/>
              <w:right w:val="single" w:sz="4" w:space="0" w:color="000000"/>
            </w:tcBorders>
            <w:shd w:val="clear" w:color="FFFFFF" w:fill="FFFFFF"/>
            <w:vAlign w:val="center"/>
            <w:hideMark/>
          </w:tcPr>
          <w:p w14:paraId="03BD9693" w14:textId="77777777" w:rsidR="00766B87" w:rsidRPr="00766B87" w:rsidRDefault="00766B87" w:rsidP="00766B87">
            <w:pPr>
              <w:spacing w:after="0" w:line="240" w:lineRule="auto"/>
              <w:jc w:val="center"/>
              <w:rPr>
                <w:rFonts w:ascii="Arial" w:eastAsia="Times New Roman" w:hAnsi="Arial" w:cs="Arial"/>
                <w:sz w:val="18"/>
                <w:szCs w:val="18"/>
                <w:lang w:eastAsia="pl-PL"/>
              </w:rPr>
            </w:pPr>
            <w:r w:rsidRPr="00766B87">
              <w:rPr>
                <w:rFonts w:ascii="Arial" w:eastAsia="Times New Roman" w:hAnsi="Arial" w:cs="Arial"/>
                <w:sz w:val="18"/>
                <w:szCs w:val="18"/>
                <w:lang w:eastAsia="pl-PL"/>
              </w:rPr>
              <w:t>99,9</w:t>
            </w:r>
          </w:p>
        </w:tc>
        <w:tc>
          <w:tcPr>
            <w:tcW w:w="416" w:type="pct"/>
            <w:tcBorders>
              <w:top w:val="nil"/>
              <w:left w:val="nil"/>
              <w:bottom w:val="single" w:sz="4" w:space="0" w:color="000000"/>
              <w:right w:val="single" w:sz="4" w:space="0" w:color="000000"/>
            </w:tcBorders>
            <w:shd w:val="clear" w:color="FFFFFF" w:fill="FFFFFF"/>
            <w:vAlign w:val="center"/>
            <w:hideMark/>
          </w:tcPr>
          <w:p w14:paraId="1B463D27" w14:textId="77777777" w:rsidR="00766B87" w:rsidRPr="00766B87" w:rsidRDefault="00766B87" w:rsidP="00766B87">
            <w:pPr>
              <w:spacing w:after="0" w:line="240" w:lineRule="auto"/>
              <w:jc w:val="center"/>
              <w:rPr>
                <w:rFonts w:ascii="Arial" w:eastAsia="Times New Roman" w:hAnsi="Arial" w:cs="Arial"/>
                <w:sz w:val="18"/>
                <w:szCs w:val="18"/>
                <w:lang w:eastAsia="pl-PL"/>
              </w:rPr>
            </w:pPr>
            <w:r w:rsidRPr="00766B87">
              <w:rPr>
                <w:rFonts w:ascii="Arial" w:eastAsia="Times New Roman" w:hAnsi="Arial" w:cs="Arial"/>
                <w:sz w:val="18"/>
                <w:szCs w:val="18"/>
                <w:lang w:eastAsia="pl-PL"/>
              </w:rPr>
              <w:t>99,9</w:t>
            </w:r>
          </w:p>
        </w:tc>
        <w:tc>
          <w:tcPr>
            <w:tcW w:w="416" w:type="pct"/>
            <w:tcBorders>
              <w:top w:val="nil"/>
              <w:left w:val="nil"/>
              <w:bottom w:val="single" w:sz="4" w:space="0" w:color="000000"/>
              <w:right w:val="single" w:sz="4" w:space="0" w:color="000000"/>
            </w:tcBorders>
            <w:shd w:val="clear" w:color="FFFFFF" w:fill="FFFFFF"/>
            <w:vAlign w:val="center"/>
            <w:hideMark/>
          </w:tcPr>
          <w:p w14:paraId="70A4BA09" w14:textId="77777777" w:rsidR="00766B87" w:rsidRPr="00766B87" w:rsidRDefault="00766B87" w:rsidP="00766B87">
            <w:pPr>
              <w:spacing w:after="0" w:line="240" w:lineRule="auto"/>
              <w:jc w:val="center"/>
              <w:rPr>
                <w:rFonts w:ascii="Arial" w:eastAsia="Times New Roman" w:hAnsi="Arial" w:cs="Arial"/>
                <w:sz w:val="18"/>
                <w:szCs w:val="18"/>
                <w:lang w:eastAsia="pl-PL"/>
              </w:rPr>
            </w:pPr>
            <w:r w:rsidRPr="00766B87">
              <w:rPr>
                <w:rFonts w:ascii="Arial" w:eastAsia="Times New Roman" w:hAnsi="Arial" w:cs="Arial"/>
                <w:sz w:val="18"/>
                <w:szCs w:val="18"/>
                <w:lang w:eastAsia="pl-PL"/>
              </w:rPr>
              <w:t>99,9</w:t>
            </w:r>
          </w:p>
        </w:tc>
        <w:tc>
          <w:tcPr>
            <w:tcW w:w="416" w:type="pct"/>
            <w:tcBorders>
              <w:top w:val="nil"/>
              <w:left w:val="nil"/>
              <w:bottom w:val="single" w:sz="4" w:space="0" w:color="000000"/>
              <w:right w:val="single" w:sz="4" w:space="0" w:color="000000"/>
            </w:tcBorders>
            <w:shd w:val="clear" w:color="FFFFFF" w:fill="FFFFFF"/>
            <w:vAlign w:val="center"/>
            <w:hideMark/>
          </w:tcPr>
          <w:p w14:paraId="7A81E64C" w14:textId="77777777" w:rsidR="00766B87" w:rsidRPr="00766B87" w:rsidRDefault="00766B87" w:rsidP="00766B87">
            <w:pPr>
              <w:spacing w:after="0" w:line="240" w:lineRule="auto"/>
              <w:jc w:val="center"/>
              <w:rPr>
                <w:rFonts w:ascii="Arial" w:eastAsia="Times New Roman" w:hAnsi="Arial" w:cs="Arial"/>
                <w:sz w:val="18"/>
                <w:szCs w:val="18"/>
                <w:lang w:eastAsia="pl-PL"/>
              </w:rPr>
            </w:pPr>
            <w:r w:rsidRPr="00766B87">
              <w:rPr>
                <w:rFonts w:ascii="Arial" w:eastAsia="Times New Roman" w:hAnsi="Arial" w:cs="Arial"/>
                <w:sz w:val="18"/>
                <w:szCs w:val="18"/>
                <w:lang w:eastAsia="pl-PL"/>
              </w:rPr>
              <w:t>99,9</w:t>
            </w:r>
          </w:p>
        </w:tc>
        <w:tc>
          <w:tcPr>
            <w:tcW w:w="416" w:type="pct"/>
            <w:tcBorders>
              <w:top w:val="nil"/>
              <w:left w:val="nil"/>
              <w:bottom w:val="single" w:sz="4" w:space="0" w:color="000000"/>
              <w:right w:val="single" w:sz="8" w:space="0" w:color="000000"/>
            </w:tcBorders>
            <w:shd w:val="clear" w:color="FFFFFF" w:fill="FFFFFF"/>
            <w:vAlign w:val="center"/>
            <w:hideMark/>
          </w:tcPr>
          <w:p w14:paraId="646CFBB3" w14:textId="77777777" w:rsidR="00766B87" w:rsidRPr="00766B87" w:rsidRDefault="00766B87" w:rsidP="00766B87">
            <w:pPr>
              <w:spacing w:after="0" w:line="240" w:lineRule="auto"/>
              <w:jc w:val="center"/>
              <w:rPr>
                <w:rFonts w:ascii="Arial" w:eastAsia="Times New Roman" w:hAnsi="Arial" w:cs="Arial"/>
                <w:sz w:val="18"/>
                <w:szCs w:val="18"/>
                <w:lang w:eastAsia="pl-PL"/>
              </w:rPr>
            </w:pPr>
            <w:r w:rsidRPr="00766B87">
              <w:rPr>
                <w:rFonts w:ascii="Arial" w:eastAsia="Times New Roman" w:hAnsi="Arial" w:cs="Arial"/>
                <w:sz w:val="18"/>
                <w:szCs w:val="18"/>
                <w:lang w:eastAsia="pl-PL"/>
              </w:rPr>
              <w:t>99,9</w:t>
            </w:r>
          </w:p>
        </w:tc>
      </w:tr>
      <w:tr w:rsidR="00766B87" w:rsidRPr="00766B87" w14:paraId="48CFDAE1" w14:textId="77777777" w:rsidTr="00766B87">
        <w:tc>
          <w:tcPr>
            <w:tcW w:w="1256" w:type="pct"/>
            <w:tcBorders>
              <w:top w:val="single" w:sz="4" w:space="0" w:color="000000"/>
              <w:left w:val="single" w:sz="8" w:space="0" w:color="000000"/>
              <w:bottom w:val="single" w:sz="4" w:space="0" w:color="000000"/>
              <w:right w:val="single" w:sz="4" w:space="0" w:color="000000"/>
            </w:tcBorders>
            <w:shd w:val="clear" w:color="FFFFFF" w:fill="FFFFFF"/>
            <w:vAlign w:val="center"/>
            <w:hideMark/>
          </w:tcPr>
          <w:p w14:paraId="7466729F" w14:textId="77777777" w:rsidR="00766B87" w:rsidRPr="00766B87" w:rsidRDefault="00766B87" w:rsidP="00766B87">
            <w:pPr>
              <w:spacing w:after="0" w:line="240" w:lineRule="auto"/>
              <w:rPr>
                <w:rFonts w:ascii="Arial" w:eastAsia="Times New Roman" w:hAnsi="Arial" w:cs="Arial"/>
                <w:sz w:val="18"/>
                <w:szCs w:val="18"/>
                <w:lang w:eastAsia="pl-PL"/>
              </w:rPr>
            </w:pPr>
            <w:r w:rsidRPr="00766B87">
              <w:rPr>
                <w:rFonts w:ascii="Arial" w:eastAsia="Times New Roman" w:hAnsi="Arial" w:cs="Arial"/>
                <w:sz w:val="18"/>
                <w:szCs w:val="18"/>
                <w:lang w:eastAsia="pl-PL"/>
              </w:rPr>
              <w:t>z kanalizacji</w:t>
            </w:r>
          </w:p>
        </w:tc>
        <w:tc>
          <w:tcPr>
            <w:tcW w:w="416" w:type="pct"/>
            <w:tcBorders>
              <w:top w:val="nil"/>
              <w:left w:val="nil"/>
              <w:bottom w:val="single" w:sz="4" w:space="0" w:color="000000"/>
              <w:right w:val="single" w:sz="4" w:space="0" w:color="000000"/>
            </w:tcBorders>
            <w:shd w:val="clear" w:color="FFFFFF" w:fill="FFFFFF"/>
            <w:vAlign w:val="center"/>
            <w:hideMark/>
          </w:tcPr>
          <w:p w14:paraId="19483952" w14:textId="77777777" w:rsidR="00766B87" w:rsidRPr="00766B87" w:rsidRDefault="00766B87" w:rsidP="00766B87">
            <w:pPr>
              <w:spacing w:after="0" w:line="240" w:lineRule="auto"/>
              <w:jc w:val="center"/>
              <w:rPr>
                <w:rFonts w:ascii="Arial" w:eastAsia="Times New Roman" w:hAnsi="Arial" w:cs="Arial"/>
                <w:sz w:val="18"/>
                <w:szCs w:val="18"/>
                <w:lang w:eastAsia="pl-PL"/>
              </w:rPr>
            </w:pPr>
            <w:r w:rsidRPr="00766B87">
              <w:rPr>
                <w:rFonts w:ascii="Arial" w:eastAsia="Times New Roman" w:hAnsi="Arial" w:cs="Arial"/>
                <w:sz w:val="18"/>
                <w:szCs w:val="18"/>
                <w:lang w:eastAsia="pl-PL"/>
              </w:rPr>
              <w:t>22,9</w:t>
            </w:r>
          </w:p>
        </w:tc>
        <w:tc>
          <w:tcPr>
            <w:tcW w:w="416" w:type="pct"/>
            <w:tcBorders>
              <w:top w:val="nil"/>
              <w:left w:val="nil"/>
              <w:bottom w:val="single" w:sz="4" w:space="0" w:color="000000"/>
              <w:right w:val="single" w:sz="4" w:space="0" w:color="000000"/>
            </w:tcBorders>
            <w:shd w:val="clear" w:color="FFFFFF" w:fill="FFFFFF"/>
            <w:vAlign w:val="center"/>
            <w:hideMark/>
          </w:tcPr>
          <w:p w14:paraId="02CBC680" w14:textId="77777777" w:rsidR="00766B87" w:rsidRPr="00766B87" w:rsidRDefault="00766B87" w:rsidP="00766B87">
            <w:pPr>
              <w:spacing w:after="0" w:line="240" w:lineRule="auto"/>
              <w:jc w:val="center"/>
              <w:rPr>
                <w:rFonts w:ascii="Arial" w:eastAsia="Times New Roman" w:hAnsi="Arial" w:cs="Arial"/>
                <w:sz w:val="18"/>
                <w:szCs w:val="18"/>
                <w:lang w:eastAsia="pl-PL"/>
              </w:rPr>
            </w:pPr>
            <w:r w:rsidRPr="00766B87">
              <w:rPr>
                <w:rFonts w:ascii="Arial" w:eastAsia="Times New Roman" w:hAnsi="Arial" w:cs="Arial"/>
                <w:sz w:val="18"/>
                <w:szCs w:val="18"/>
                <w:lang w:eastAsia="pl-PL"/>
              </w:rPr>
              <w:t>23,1</w:t>
            </w:r>
          </w:p>
        </w:tc>
        <w:tc>
          <w:tcPr>
            <w:tcW w:w="416" w:type="pct"/>
            <w:tcBorders>
              <w:top w:val="nil"/>
              <w:left w:val="nil"/>
              <w:bottom w:val="single" w:sz="4" w:space="0" w:color="000000"/>
              <w:right w:val="single" w:sz="4" w:space="0" w:color="000000"/>
            </w:tcBorders>
            <w:shd w:val="clear" w:color="FFFFFF" w:fill="FFFFFF"/>
            <w:vAlign w:val="center"/>
            <w:hideMark/>
          </w:tcPr>
          <w:p w14:paraId="5E8AC975" w14:textId="77777777" w:rsidR="00766B87" w:rsidRPr="00766B87" w:rsidRDefault="00766B87" w:rsidP="00766B87">
            <w:pPr>
              <w:spacing w:after="0" w:line="240" w:lineRule="auto"/>
              <w:jc w:val="center"/>
              <w:rPr>
                <w:rFonts w:ascii="Arial" w:eastAsia="Times New Roman" w:hAnsi="Arial" w:cs="Arial"/>
                <w:sz w:val="18"/>
                <w:szCs w:val="18"/>
                <w:lang w:eastAsia="pl-PL"/>
              </w:rPr>
            </w:pPr>
            <w:r w:rsidRPr="00766B87">
              <w:rPr>
                <w:rFonts w:ascii="Arial" w:eastAsia="Times New Roman" w:hAnsi="Arial" w:cs="Arial"/>
                <w:sz w:val="18"/>
                <w:szCs w:val="18"/>
                <w:lang w:eastAsia="pl-PL"/>
              </w:rPr>
              <w:t>24,6</w:t>
            </w:r>
          </w:p>
        </w:tc>
        <w:tc>
          <w:tcPr>
            <w:tcW w:w="416" w:type="pct"/>
            <w:tcBorders>
              <w:top w:val="nil"/>
              <w:left w:val="nil"/>
              <w:bottom w:val="single" w:sz="4" w:space="0" w:color="000000"/>
              <w:right w:val="single" w:sz="4" w:space="0" w:color="000000"/>
            </w:tcBorders>
            <w:shd w:val="clear" w:color="FFFFFF" w:fill="FFFFFF"/>
            <w:vAlign w:val="center"/>
            <w:hideMark/>
          </w:tcPr>
          <w:p w14:paraId="0D5F66C0" w14:textId="77777777" w:rsidR="00766B87" w:rsidRPr="00766B87" w:rsidRDefault="00766B87" w:rsidP="00766B87">
            <w:pPr>
              <w:spacing w:after="0" w:line="240" w:lineRule="auto"/>
              <w:jc w:val="center"/>
              <w:rPr>
                <w:rFonts w:ascii="Arial" w:eastAsia="Times New Roman" w:hAnsi="Arial" w:cs="Arial"/>
                <w:sz w:val="18"/>
                <w:szCs w:val="18"/>
                <w:lang w:eastAsia="pl-PL"/>
              </w:rPr>
            </w:pPr>
            <w:r w:rsidRPr="00766B87">
              <w:rPr>
                <w:rFonts w:ascii="Arial" w:eastAsia="Times New Roman" w:hAnsi="Arial" w:cs="Arial"/>
                <w:sz w:val="18"/>
                <w:szCs w:val="18"/>
                <w:lang w:eastAsia="pl-PL"/>
              </w:rPr>
              <w:t>24,6</w:t>
            </w:r>
          </w:p>
        </w:tc>
        <w:tc>
          <w:tcPr>
            <w:tcW w:w="416" w:type="pct"/>
            <w:tcBorders>
              <w:top w:val="nil"/>
              <w:left w:val="nil"/>
              <w:bottom w:val="single" w:sz="4" w:space="0" w:color="000000"/>
              <w:right w:val="single" w:sz="4" w:space="0" w:color="000000"/>
            </w:tcBorders>
            <w:shd w:val="clear" w:color="FFFFFF" w:fill="FFFFFF"/>
            <w:vAlign w:val="center"/>
            <w:hideMark/>
          </w:tcPr>
          <w:p w14:paraId="1FF584AE" w14:textId="77777777" w:rsidR="00766B87" w:rsidRPr="00766B87" w:rsidRDefault="00766B87" w:rsidP="00766B87">
            <w:pPr>
              <w:spacing w:after="0" w:line="240" w:lineRule="auto"/>
              <w:jc w:val="center"/>
              <w:rPr>
                <w:rFonts w:ascii="Arial" w:eastAsia="Times New Roman" w:hAnsi="Arial" w:cs="Arial"/>
                <w:sz w:val="18"/>
                <w:szCs w:val="18"/>
                <w:lang w:eastAsia="pl-PL"/>
              </w:rPr>
            </w:pPr>
            <w:r w:rsidRPr="00766B87">
              <w:rPr>
                <w:rFonts w:ascii="Arial" w:eastAsia="Times New Roman" w:hAnsi="Arial" w:cs="Arial"/>
                <w:sz w:val="18"/>
                <w:szCs w:val="18"/>
                <w:lang w:eastAsia="pl-PL"/>
              </w:rPr>
              <w:t>24,6</w:t>
            </w:r>
          </w:p>
        </w:tc>
        <w:tc>
          <w:tcPr>
            <w:tcW w:w="416" w:type="pct"/>
            <w:tcBorders>
              <w:top w:val="nil"/>
              <w:left w:val="nil"/>
              <w:bottom w:val="single" w:sz="4" w:space="0" w:color="000000"/>
              <w:right w:val="single" w:sz="4" w:space="0" w:color="000000"/>
            </w:tcBorders>
            <w:shd w:val="clear" w:color="FFFFFF" w:fill="FFFFFF"/>
            <w:vAlign w:val="center"/>
            <w:hideMark/>
          </w:tcPr>
          <w:p w14:paraId="28EFD224" w14:textId="77777777" w:rsidR="00766B87" w:rsidRPr="00766B87" w:rsidRDefault="00766B87" w:rsidP="00766B87">
            <w:pPr>
              <w:spacing w:after="0" w:line="240" w:lineRule="auto"/>
              <w:jc w:val="center"/>
              <w:rPr>
                <w:rFonts w:ascii="Arial" w:eastAsia="Times New Roman" w:hAnsi="Arial" w:cs="Arial"/>
                <w:sz w:val="18"/>
                <w:szCs w:val="18"/>
                <w:lang w:eastAsia="pl-PL"/>
              </w:rPr>
            </w:pPr>
            <w:r w:rsidRPr="00766B87">
              <w:rPr>
                <w:rFonts w:ascii="Arial" w:eastAsia="Times New Roman" w:hAnsi="Arial" w:cs="Arial"/>
                <w:sz w:val="18"/>
                <w:szCs w:val="18"/>
                <w:lang w:eastAsia="pl-PL"/>
              </w:rPr>
              <w:t>24,6</w:t>
            </w:r>
          </w:p>
        </w:tc>
        <w:tc>
          <w:tcPr>
            <w:tcW w:w="416" w:type="pct"/>
            <w:tcBorders>
              <w:top w:val="nil"/>
              <w:left w:val="nil"/>
              <w:bottom w:val="single" w:sz="4" w:space="0" w:color="000000"/>
              <w:right w:val="single" w:sz="4" w:space="0" w:color="000000"/>
            </w:tcBorders>
            <w:shd w:val="clear" w:color="FFFFFF" w:fill="FFFFFF"/>
            <w:vAlign w:val="center"/>
            <w:hideMark/>
          </w:tcPr>
          <w:p w14:paraId="135D7B22" w14:textId="77777777" w:rsidR="00766B87" w:rsidRPr="00766B87" w:rsidRDefault="00766B87" w:rsidP="00766B87">
            <w:pPr>
              <w:spacing w:after="0" w:line="240" w:lineRule="auto"/>
              <w:jc w:val="center"/>
              <w:rPr>
                <w:rFonts w:ascii="Arial" w:eastAsia="Times New Roman" w:hAnsi="Arial" w:cs="Arial"/>
                <w:sz w:val="18"/>
                <w:szCs w:val="18"/>
                <w:lang w:eastAsia="pl-PL"/>
              </w:rPr>
            </w:pPr>
            <w:r w:rsidRPr="00766B87">
              <w:rPr>
                <w:rFonts w:ascii="Arial" w:eastAsia="Times New Roman" w:hAnsi="Arial" w:cs="Arial"/>
                <w:sz w:val="18"/>
                <w:szCs w:val="18"/>
                <w:lang w:eastAsia="pl-PL"/>
              </w:rPr>
              <w:t>24,4</w:t>
            </w:r>
          </w:p>
        </w:tc>
        <w:tc>
          <w:tcPr>
            <w:tcW w:w="416" w:type="pct"/>
            <w:tcBorders>
              <w:top w:val="nil"/>
              <w:left w:val="nil"/>
              <w:bottom w:val="single" w:sz="4" w:space="0" w:color="000000"/>
              <w:right w:val="single" w:sz="4" w:space="0" w:color="000000"/>
            </w:tcBorders>
            <w:shd w:val="clear" w:color="FFFFFF" w:fill="FFFFFF"/>
            <w:vAlign w:val="center"/>
            <w:hideMark/>
          </w:tcPr>
          <w:p w14:paraId="044988D8" w14:textId="77777777" w:rsidR="00766B87" w:rsidRPr="00766B87" w:rsidRDefault="00766B87" w:rsidP="00766B87">
            <w:pPr>
              <w:spacing w:after="0" w:line="240" w:lineRule="auto"/>
              <w:jc w:val="center"/>
              <w:rPr>
                <w:rFonts w:ascii="Arial" w:eastAsia="Times New Roman" w:hAnsi="Arial" w:cs="Arial"/>
                <w:sz w:val="18"/>
                <w:szCs w:val="18"/>
                <w:lang w:eastAsia="pl-PL"/>
              </w:rPr>
            </w:pPr>
            <w:r w:rsidRPr="00766B87">
              <w:rPr>
                <w:rFonts w:ascii="Arial" w:eastAsia="Times New Roman" w:hAnsi="Arial" w:cs="Arial"/>
                <w:sz w:val="18"/>
                <w:szCs w:val="18"/>
                <w:lang w:eastAsia="pl-PL"/>
              </w:rPr>
              <w:t>24,1</w:t>
            </w:r>
          </w:p>
        </w:tc>
        <w:tc>
          <w:tcPr>
            <w:tcW w:w="416" w:type="pct"/>
            <w:tcBorders>
              <w:top w:val="nil"/>
              <w:left w:val="nil"/>
              <w:bottom w:val="single" w:sz="4" w:space="0" w:color="000000"/>
              <w:right w:val="single" w:sz="8" w:space="0" w:color="000000"/>
            </w:tcBorders>
            <w:shd w:val="clear" w:color="FFFFFF" w:fill="FFFFFF"/>
            <w:vAlign w:val="center"/>
            <w:hideMark/>
          </w:tcPr>
          <w:p w14:paraId="14137082" w14:textId="77777777" w:rsidR="00766B87" w:rsidRPr="00766B87" w:rsidRDefault="00766B87" w:rsidP="00766B87">
            <w:pPr>
              <w:spacing w:after="0" w:line="240" w:lineRule="auto"/>
              <w:jc w:val="center"/>
              <w:rPr>
                <w:rFonts w:ascii="Arial" w:eastAsia="Times New Roman" w:hAnsi="Arial" w:cs="Arial"/>
                <w:sz w:val="18"/>
                <w:szCs w:val="18"/>
                <w:lang w:eastAsia="pl-PL"/>
              </w:rPr>
            </w:pPr>
            <w:r w:rsidRPr="00766B87">
              <w:rPr>
                <w:rFonts w:ascii="Arial" w:eastAsia="Times New Roman" w:hAnsi="Arial" w:cs="Arial"/>
                <w:sz w:val="18"/>
                <w:szCs w:val="18"/>
                <w:lang w:eastAsia="pl-PL"/>
              </w:rPr>
              <w:t>24,0</w:t>
            </w:r>
          </w:p>
        </w:tc>
      </w:tr>
      <w:tr w:rsidR="00766B87" w:rsidRPr="00766B87" w14:paraId="4E8C6F17" w14:textId="77777777" w:rsidTr="00766B87">
        <w:tc>
          <w:tcPr>
            <w:tcW w:w="1256" w:type="pct"/>
            <w:tcBorders>
              <w:top w:val="single" w:sz="4" w:space="0" w:color="000000"/>
              <w:left w:val="single" w:sz="8" w:space="0" w:color="000000"/>
              <w:bottom w:val="single" w:sz="8" w:space="0" w:color="000000"/>
              <w:right w:val="single" w:sz="4" w:space="0" w:color="000000"/>
            </w:tcBorders>
            <w:shd w:val="clear" w:color="FFFFFF" w:fill="FFFFFF"/>
            <w:vAlign w:val="center"/>
            <w:hideMark/>
          </w:tcPr>
          <w:p w14:paraId="690CD7A8" w14:textId="77777777" w:rsidR="00766B87" w:rsidRPr="00766B87" w:rsidRDefault="00766B87" w:rsidP="00766B87">
            <w:pPr>
              <w:spacing w:after="0" w:line="240" w:lineRule="auto"/>
              <w:rPr>
                <w:rFonts w:ascii="Arial" w:eastAsia="Times New Roman" w:hAnsi="Arial" w:cs="Arial"/>
                <w:sz w:val="18"/>
                <w:szCs w:val="18"/>
                <w:lang w:eastAsia="pl-PL"/>
              </w:rPr>
            </w:pPr>
            <w:r w:rsidRPr="00766B87">
              <w:rPr>
                <w:rFonts w:ascii="Arial" w:eastAsia="Times New Roman" w:hAnsi="Arial" w:cs="Arial"/>
                <w:sz w:val="18"/>
                <w:szCs w:val="18"/>
                <w:lang w:eastAsia="pl-PL"/>
              </w:rPr>
              <w:t>z gazu</w:t>
            </w:r>
          </w:p>
        </w:tc>
        <w:tc>
          <w:tcPr>
            <w:tcW w:w="416" w:type="pct"/>
            <w:tcBorders>
              <w:top w:val="nil"/>
              <w:left w:val="nil"/>
              <w:bottom w:val="single" w:sz="8" w:space="0" w:color="000000"/>
              <w:right w:val="single" w:sz="4" w:space="0" w:color="000000"/>
            </w:tcBorders>
            <w:shd w:val="clear" w:color="FFFFFF" w:fill="FFFFFF"/>
            <w:vAlign w:val="center"/>
            <w:hideMark/>
          </w:tcPr>
          <w:p w14:paraId="2CBA33C8" w14:textId="77777777" w:rsidR="00766B87" w:rsidRPr="00766B87" w:rsidRDefault="00766B87" w:rsidP="00766B87">
            <w:pPr>
              <w:spacing w:after="0" w:line="240" w:lineRule="auto"/>
              <w:jc w:val="center"/>
              <w:rPr>
                <w:rFonts w:ascii="Arial" w:eastAsia="Times New Roman" w:hAnsi="Arial" w:cs="Arial"/>
                <w:sz w:val="18"/>
                <w:szCs w:val="18"/>
                <w:lang w:eastAsia="pl-PL"/>
              </w:rPr>
            </w:pPr>
            <w:r w:rsidRPr="00766B87">
              <w:rPr>
                <w:rFonts w:ascii="Arial" w:eastAsia="Times New Roman" w:hAnsi="Arial" w:cs="Arial"/>
                <w:sz w:val="18"/>
                <w:szCs w:val="18"/>
                <w:lang w:eastAsia="pl-PL"/>
              </w:rPr>
              <w:t>13,4</w:t>
            </w:r>
          </w:p>
        </w:tc>
        <w:tc>
          <w:tcPr>
            <w:tcW w:w="416" w:type="pct"/>
            <w:tcBorders>
              <w:top w:val="nil"/>
              <w:left w:val="nil"/>
              <w:bottom w:val="single" w:sz="8" w:space="0" w:color="000000"/>
              <w:right w:val="single" w:sz="4" w:space="0" w:color="000000"/>
            </w:tcBorders>
            <w:shd w:val="clear" w:color="FFFFFF" w:fill="FFFFFF"/>
            <w:vAlign w:val="center"/>
            <w:hideMark/>
          </w:tcPr>
          <w:p w14:paraId="7E613AC5" w14:textId="77777777" w:rsidR="00766B87" w:rsidRPr="00766B87" w:rsidRDefault="00766B87" w:rsidP="00766B87">
            <w:pPr>
              <w:spacing w:after="0" w:line="240" w:lineRule="auto"/>
              <w:jc w:val="center"/>
              <w:rPr>
                <w:rFonts w:ascii="Arial" w:eastAsia="Times New Roman" w:hAnsi="Arial" w:cs="Arial"/>
                <w:sz w:val="18"/>
                <w:szCs w:val="18"/>
                <w:lang w:eastAsia="pl-PL"/>
              </w:rPr>
            </w:pPr>
            <w:r w:rsidRPr="00766B87">
              <w:rPr>
                <w:rFonts w:ascii="Arial" w:eastAsia="Times New Roman" w:hAnsi="Arial" w:cs="Arial"/>
                <w:sz w:val="18"/>
                <w:szCs w:val="18"/>
                <w:lang w:eastAsia="pl-PL"/>
              </w:rPr>
              <w:t>14,8</w:t>
            </w:r>
          </w:p>
        </w:tc>
        <w:tc>
          <w:tcPr>
            <w:tcW w:w="416" w:type="pct"/>
            <w:tcBorders>
              <w:top w:val="nil"/>
              <w:left w:val="nil"/>
              <w:bottom w:val="single" w:sz="8" w:space="0" w:color="000000"/>
              <w:right w:val="single" w:sz="4" w:space="0" w:color="000000"/>
            </w:tcBorders>
            <w:shd w:val="clear" w:color="FFFFFF" w:fill="FFFFFF"/>
            <w:vAlign w:val="center"/>
            <w:hideMark/>
          </w:tcPr>
          <w:p w14:paraId="7318A3D4" w14:textId="77777777" w:rsidR="00766B87" w:rsidRPr="00766B87" w:rsidRDefault="00766B87" w:rsidP="00766B87">
            <w:pPr>
              <w:spacing w:after="0" w:line="240" w:lineRule="auto"/>
              <w:jc w:val="center"/>
              <w:rPr>
                <w:rFonts w:ascii="Arial" w:eastAsia="Times New Roman" w:hAnsi="Arial" w:cs="Arial"/>
                <w:sz w:val="18"/>
                <w:szCs w:val="18"/>
                <w:lang w:eastAsia="pl-PL"/>
              </w:rPr>
            </w:pPr>
            <w:r w:rsidRPr="00766B87">
              <w:rPr>
                <w:rFonts w:ascii="Arial" w:eastAsia="Times New Roman" w:hAnsi="Arial" w:cs="Arial"/>
                <w:sz w:val="18"/>
                <w:szCs w:val="18"/>
                <w:lang w:eastAsia="pl-PL"/>
              </w:rPr>
              <w:t>14,9</w:t>
            </w:r>
          </w:p>
        </w:tc>
        <w:tc>
          <w:tcPr>
            <w:tcW w:w="416" w:type="pct"/>
            <w:tcBorders>
              <w:top w:val="nil"/>
              <w:left w:val="nil"/>
              <w:bottom w:val="single" w:sz="8" w:space="0" w:color="000000"/>
              <w:right w:val="single" w:sz="4" w:space="0" w:color="000000"/>
            </w:tcBorders>
            <w:shd w:val="clear" w:color="FFFFFF" w:fill="FFFFFF"/>
            <w:vAlign w:val="center"/>
            <w:hideMark/>
          </w:tcPr>
          <w:p w14:paraId="1351FD6B" w14:textId="77777777" w:rsidR="00766B87" w:rsidRPr="00766B87" w:rsidRDefault="00766B87" w:rsidP="00766B87">
            <w:pPr>
              <w:spacing w:after="0" w:line="240" w:lineRule="auto"/>
              <w:jc w:val="center"/>
              <w:rPr>
                <w:rFonts w:ascii="Arial" w:eastAsia="Times New Roman" w:hAnsi="Arial" w:cs="Arial"/>
                <w:sz w:val="18"/>
                <w:szCs w:val="18"/>
                <w:lang w:eastAsia="pl-PL"/>
              </w:rPr>
            </w:pPr>
            <w:r w:rsidRPr="00766B87">
              <w:rPr>
                <w:rFonts w:ascii="Arial" w:eastAsia="Times New Roman" w:hAnsi="Arial" w:cs="Arial"/>
                <w:sz w:val="18"/>
                <w:szCs w:val="18"/>
                <w:lang w:eastAsia="pl-PL"/>
              </w:rPr>
              <w:t>15,2</w:t>
            </w:r>
          </w:p>
        </w:tc>
        <w:tc>
          <w:tcPr>
            <w:tcW w:w="416" w:type="pct"/>
            <w:tcBorders>
              <w:top w:val="nil"/>
              <w:left w:val="nil"/>
              <w:bottom w:val="single" w:sz="8" w:space="0" w:color="000000"/>
              <w:right w:val="single" w:sz="4" w:space="0" w:color="000000"/>
            </w:tcBorders>
            <w:shd w:val="clear" w:color="FFFFFF" w:fill="FFFFFF"/>
            <w:vAlign w:val="center"/>
            <w:hideMark/>
          </w:tcPr>
          <w:p w14:paraId="4B73C005" w14:textId="77777777" w:rsidR="00766B87" w:rsidRPr="00766B87" w:rsidRDefault="00766B87" w:rsidP="00766B87">
            <w:pPr>
              <w:spacing w:after="0" w:line="240" w:lineRule="auto"/>
              <w:jc w:val="center"/>
              <w:rPr>
                <w:rFonts w:ascii="Arial" w:eastAsia="Times New Roman" w:hAnsi="Arial" w:cs="Arial"/>
                <w:sz w:val="18"/>
                <w:szCs w:val="18"/>
                <w:lang w:eastAsia="pl-PL"/>
              </w:rPr>
            </w:pPr>
            <w:r w:rsidRPr="00766B87">
              <w:rPr>
                <w:rFonts w:ascii="Arial" w:eastAsia="Times New Roman" w:hAnsi="Arial" w:cs="Arial"/>
                <w:sz w:val="18"/>
                <w:szCs w:val="18"/>
                <w:lang w:eastAsia="pl-PL"/>
              </w:rPr>
              <w:t>15,2</w:t>
            </w:r>
          </w:p>
        </w:tc>
        <w:tc>
          <w:tcPr>
            <w:tcW w:w="416" w:type="pct"/>
            <w:tcBorders>
              <w:top w:val="nil"/>
              <w:left w:val="nil"/>
              <w:bottom w:val="single" w:sz="8" w:space="0" w:color="000000"/>
              <w:right w:val="single" w:sz="4" w:space="0" w:color="000000"/>
            </w:tcBorders>
            <w:shd w:val="clear" w:color="FFFFFF" w:fill="FFFFFF"/>
            <w:vAlign w:val="center"/>
            <w:hideMark/>
          </w:tcPr>
          <w:p w14:paraId="329A6AF7" w14:textId="77777777" w:rsidR="00766B87" w:rsidRPr="00766B87" w:rsidRDefault="00766B87" w:rsidP="00766B87">
            <w:pPr>
              <w:spacing w:after="0" w:line="240" w:lineRule="auto"/>
              <w:jc w:val="center"/>
              <w:rPr>
                <w:rFonts w:ascii="Arial" w:eastAsia="Times New Roman" w:hAnsi="Arial" w:cs="Arial"/>
                <w:sz w:val="18"/>
                <w:szCs w:val="18"/>
                <w:lang w:eastAsia="pl-PL"/>
              </w:rPr>
            </w:pPr>
            <w:r w:rsidRPr="00766B87">
              <w:rPr>
                <w:rFonts w:ascii="Arial" w:eastAsia="Times New Roman" w:hAnsi="Arial" w:cs="Arial"/>
                <w:sz w:val="18"/>
                <w:szCs w:val="18"/>
                <w:lang w:eastAsia="pl-PL"/>
              </w:rPr>
              <w:t>15,3</w:t>
            </w:r>
          </w:p>
        </w:tc>
        <w:tc>
          <w:tcPr>
            <w:tcW w:w="416" w:type="pct"/>
            <w:tcBorders>
              <w:top w:val="nil"/>
              <w:left w:val="nil"/>
              <w:bottom w:val="single" w:sz="8" w:space="0" w:color="000000"/>
              <w:right w:val="single" w:sz="4" w:space="0" w:color="000000"/>
            </w:tcBorders>
            <w:shd w:val="clear" w:color="FFFFFF" w:fill="FFFFFF"/>
            <w:vAlign w:val="center"/>
            <w:hideMark/>
          </w:tcPr>
          <w:p w14:paraId="690655D4" w14:textId="77777777" w:rsidR="00766B87" w:rsidRPr="00766B87" w:rsidRDefault="00766B87" w:rsidP="00766B87">
            <w:pPr>
              <w:spacing w:after="0" w:line="240" w:lineRule="auto"/>
              <w:jc w:val="center"/>
              <w:rPr>
                <w:rFonts w:ascii="Arial" w:eastAsia="Times New Roman" w:hAnsi="Arial" w:cs="Arial"/>
                <w:sz w:val="18"/>
                <w:szCs w:val="18"/>
                <w:lang w:eastAsia="pl-PL"/>
              </w:rPr>
            </w:pPr>
            <w:r w:rsidRPr="00766B87">
              <w:rPr>
                <w:rFonts w:ascii="Arial" w:eastAsia="Times New Roman" w:hAnsi="Arial" w:cs="Arial"/>
                <w:sz w:val="18"/>
                <w:szCs w:val="18"/>
                <w:lang w:eastAsia="pl-PL"/>
              </w:rPr>
              <w:t>14,6</w:t>
            </w:r>
          </w:p>
        </w:tc>
        <w:tc>
          <w:tcPr>
            <w:tcW w:w="416" w:type="pct"/>
            <w:tcBorders>
              <w:top w:val="nil"/>
              <w:left w:val="nil"/>
              <w:bottom w:val="single" w:sz="8" w:space="0" w:color="000000"/>
              <w:right w:val="single" w:sz="4" w:space="0" w:color="000000"/>
            </w:tcBorders>
            <w:shd w:val="clear" w:color="FFFFFF" w:fill="FFFFFF"/>
            <w:vAlign w:val="center"/>
            <w:hideMark/>
          </w:tcPr>
          <w:p w14:paraId="33178686" w14:textId="77777777" w:rsidR="00766B87" w:rsidRPr="00766B87" w:rsidRDefault="00766B87" w:rsidP="00766B87">
            <w:pPr>
              <w:spacing w:after="0" w:line="240" w:lineRule="auto"/>
              <w:jc w:val="center"/>
              <w:rPr>
                <w:rFonts w:ascii="Arial" w:eastAsia="Times New Roman" w:hAnsi="Arial" w:cs="Arial"/>
                <w:sz w:val="18"/>
                <w:szCs w:val="18"/>
                <w:lang w:eastAsia="pl-PL"/>
              </w:rPr>
            </w:pPr>
            <w:r w:rsidRPr="00766B87">
              <w:rPr>
                <w:rFonts w:ascii="Arial" w:eastAsia="Times New Roman" w:hAnsi="Arial" w:cs="Arial"/>
                <w:sz w:val="18"/>
                <w:szCs w:val="18"/>
                <w:lang w:eastAsia="pl-PL"/>
              </w:rPr>
              <w:t>14,8</w:t>
            </w:r>
          </w:p>
        </w:tc>
        <w:tc>
          <w:tcPr>
            <w:tcW w:w="416" w:type="pct"/>
            <w:tcBorders>
              <w:top w:val="nil"/>
              <w:left w:val="nil"/>
              <w:bottom w:val="single" w:sz="8" w:space="0" w:color="000000"/>
              <w:right w:val="single" w:sz="8" w:space="0" w:color="000000"/>
            </w:tcBorders>
            <w:shd w:val="clear" w:color="FFFFFF" w:fill="FFFFFF"/>
            <w:vAlign w:val="center"/>
            <w:hideMark/>
          </w:tcPr>
          <w:p w14:paraId="28909AB9" w14:textId="77777777" w:rsidR="00766B87" w:rsidRPr="00766B87" w:rsidRDefault="00766B87" w:rsidP="00766B87">
            <w:pPr>
              <w:spacing w:after="0" w:line="240" w:lineRule="auto"/>
              <w:jc w:val="center"/>
              <w:rPr>
                <w:rFonts w:ascii="Arial" w:eastAsia="Times New Roman" w:hAnsi="Arial" w:cs="Arial"/>
                <w:sz w:val="18"/>
                <w:szCs w:val="18"/>
                <w:lang w:eastAsia="pl-PL"/>
              </w:rPr>
            </w:pPr>
            <w:r w:rsidRPr="00766B87">
              <w:rPr>
                <w:rFonts w:ascii="Arial" w:eastAsia="Times New Roman" w:hAnsi="Arial" w:cs="Arial"/>
                <w:sz w:val="18"/>
                <w:szCs w:val="18"/>
                <w:lang w:eastAsia="pl-PL"/>
              </w:rPr>
              <w:t>15,3</w:t>
            </w:r>
          </w:p>
        </w:tc>
      </w:tr>
    </w:tbl>
    <w:p w14:paraId="1DCBE980" w14:textId="1B2357AC" w:rsidR="00B25BEF" w:rsidRPr="00766B87" w:rsidRDefault="00B25BEF" w:rsidP="00B25BEF">
      <w:pPr>
        <w:tabs>
          <w:tab w:val="left" w:pos="1560"/>
        </w:tabs>
        <w:spacing w:after="240" w:line="240" w:lineRule="auto"/>
        <w:rPr>
          <w:rFonts w:ascii="Arial" w:eastAsia="Arial" w:hAnsi="Arial" w:cs="Arial"/>
          <w:sz w:val="20"/>
          <w:szCs w:val="20"/>
        </w:rPr>
      </w:pPr>
      <w:r w:rsidRPr="00766B87">
        <w:rPr>
          <w:rFonts w:ascii="Arial" w:eastAsia="Arial" w:hAnsi="Arial" w:cs="Arial"/>
          <w:sz w:val="20"/>
          <w:szCs w:val="20"/>
        </w:rPr>
        <w:t>Źródło: Główny Urząd Statystyczny, Bank Danych Lokalnych (opracowanie własne)</w:t>
      </w:r>
    </w:p>
    <w:p w14:paraId="14496C8F" w14:textId="0AE4B746" w:rsidR="00EC7A88" w:rsidRPr="00766B87" w:rsidRDefault="00EC7A88" w:rsidP="00C62724">
      <w:pPr>
        <w:spacing w:after="0" w:line="360" w:lineRule="auto"/>
        <w:ind w:firstLine="709"/>
        <w:jc w:val="both"/>
        <w:rPr>
          <w:rFonts w:ascii="Arial" w:hAnsi="Arial" w:cs="Arial"/>
          <w:sz w:val="20"/>
          <w:szCs w:val="20"/>
        </w:rPr>
      </w:pPr>
      <w:r w:rsidRPr="00766B87">
        <w:rPr>
          <w:rFonts w:ascii="Arial" w:hAnsi="Arial" w:cs="Arial"/>
          <w:sz w:val="20"/>
          <w:szCs w:val="20"/>
        </w:rPr>
        <w:t xml:space="preserve">Sytuacja mieszkaniowa w </w:t>
      </w:r>
      <w:r w:rsidR="001F133A" w:rsidRPr="00766B87">
        <w:rPr>
          <w:rFonts w:ascii="Arial" w:hAnsi="Arial" w:cs="Arial"/>
          <w:sz w:val="20"/>
          <w:szCs w:val="20"/>
        </w:rPr>
        <w:t>g</w:t>
      </w:r>
      <w:r w:rsidRPr="00766B87">
        <w:rPr>
          <w:rFonts w:ascii="Arial" w:hAnsi="Arial" w:cs="Arial"/>
          <w:sz w:val="20"/>
          <w:szCs w:val="20"/>
        </w:rPr>
        <w:t xml:space="preserve">minie </w:t>
      </w:r>
      <w:r w:rsidR="00252745">
        <w:rPr>
          <w:rFonts w:ascii="Arial" w:hAnsi="Arial" w:cs="Arial"/>
          <w:sz w:val="20"/>
          <w:szCs w:val="20"/>
        </w:rPr>
        <w:t>Sulejów</w:t>
      </w:r>
      <w:r w:rsidRPr="00766B87">
        <w:rPr>
          <w:rFonts w:ascii="Arial" w:hAnsi="Arial" w:cs="Arial"/>
          <w:sz w:val="20"/>
          <w:szCs w:val="20"/>
        </w:rPr>
        <w:t xml:space="preserve"> systematycznie się polepsza. Liczba mieszkań w</w:t>
      </w:r>
      <w:r w:rsidR="00AA7DC4">
        <w:rPr>
          <w:rFonts w:ascii="Arial" w:hAnsi="Arial" w:cs="Arial"/>
          <w:sz w:val="20"/>
          <w:szCs w:val="20"/>
        </w:rPr>
        <w:t> </w:t>
      </w:r>
      <w:r w:rsidRPr="00766B87">
        <w:rPr>
          <w:rFonts w:ascii="Arial" w:hAnsi="Arial" w:cs="Arial"/>
          <w:sz w:val="20"/>
          <w:szCs w:val="20"/>
        </w:rPr>
        <w:t xml:space="preserve">gminie przez ostatnie </w:t>
      </w:r>
      <w:r w:rsidR="00725599" w:rsidRPr="00766B87">
        <w:rPr>
          <w:rFonts w:ascii="Arial" w:hAnsi="Arial" w:cs="Arial"/>
          <w:sz w:val="20"/>
          <w:szCs w:val="20"/>
        </w:rPr>
        <w:t>9</w:t>
      </w:r>
      <w:r w:rsidRPr="00766B87">
        <w:rPr>
          <w:rFonts w:ascii="Arial" w:hAnsi="Arial" w:cs="Arial"/>
          <w:sz w:val="20"/>
          <w:szCs w:val="20"/>
        </w:rPr>
        <w:t xml:space="preserve"> lat wzrosła o </w:t>
      </w:r>
      <w:r w:rsidR="00766B87" w:rsidRPr="00766B87">
        <w:rPr>
          <w:rFonts w:ascii="Arial" w:hAnsi="Arial" w:cs="Arial"/>
          <w:sz w:val="20"/>
          <w:szCs w:val="20"/>
        </w:rPr>
        <w:t>425</w:t>
      </w:r>
      <w:r w:rsidRPr="00766B87">
        <w:rPr>
          <w:rFonts w:ascii="Arial" w:hAnsi="Arial" w:cs="Arial"/>
          <w:sz w:val="20"/>
          <w:szCs w:val="20"/>
        </w:rPr>
        <w:t xml:space="preserve">. Przeciętna powierzchnia użytkowa mieszkania również </w:t>
      </w:r>
      <w:r w:rsidR="008C6A25" w:rsidRPr="00766B87">
        <w:rPr>
          <w:rFonts w:ascii="Arial" w:hAnsi="Arial" w:cs="Arial"/>
          <w:sz w:val="20"/>
          <w:szCs w:val="20"/>
        </w:rPr>
        <w:t>wzrasta</w:t>
      </w:r>
      <w:r w:rsidR="00985A99" w:rsidRPr="00766B87">
        <w:rPr>
          <w:rFonts w:ascii="Arial" w:hAnsi="Arial" w:cs="Arial"/>
          <w:sz w:val="20"/>
          <w:szCs w:val="20"/>
        </w:rPr>
        <w:t>:</w:t>
      </w:r>
      <w:r w:rsidRPr="00766B87">
        <w:rPr>
          <w:rFonts w:ascii="Arial" w:hAnsi="Arial" w:cs="Arial"/>
          <w:sz w:val="20"/>
          <w:szCs w:val="20"/>
        </w:rPr>
        <w:t xml:space="preserve"> w 201</w:t>
      </w:r>
      <w:r w:rsidR="00975920" w:rsidRPr="00766B87">
        <w:rPr>
          <w:rFonts w:ascii="Arial" w:hAnsi="Arial" w:cs="Arial"/>
          <w:sz w:val="20"/>
          <w:szCs w:val="20"/>
        </w:rPr>
        <w:t>1</w:t>
      </w:r>
      <w:r w:rsidRPr="00766B87">
        <w:rPr>
          <w:rFonts w:ascii="Arial" w:hAnsi="Arial" w:cs="Arial"/>
          <w:sz w:val="20"/>
          <w:szCs w:val="20"/>
        </w:rPr>
        <w:t xml:space="preserve"> r. wynosiła </w:t>
      </w:r>
      <w:r w:rsidR="007C0CA1" w:rsidRPr="00766B87">
        <w:rPr>
          <w:rFonts w:ascii="Arial" w:hAnsi="Arial" w:cs="Arial"/>
          <w:sz w:val="20"/>
          <w:szCs w:val="20"/>
        </w:rPr>
        <w:t>8</w:t>
      </w:r>
      <w:r w:rsidR="00766B87" w:rsidRPr="00766B87">
        <w:rPr>
          <w:rFonts w:ascii="Arial" w:hAnsi="Arial" w:cs="Arial"/>
          <w:sz w:val="20"/>
          <w:szCs w:val="20"/>
        </w:rPr>
        <w:t>6,1</w:t>
      </w:r>
      <w:r w:rsidRPr="00766B87">
        <w:rPr>
          <w:rFonts w:ascii="Arial" w:hAnsi="Arial" w:cs="Arial"/>
          <w:sz w:val="20"/>
          <w:szCs w:val="20"/>
        </w:rPr>
        <w:t xml:space="preserve"> m</w:t>
      </w:r>
      <w:r w:rsidRPr="00766B87">
        <w:rPr>
          <w:rFonts w:ascii="Arial" w:hAnsi="Arial" w:cs="Arial"/>
          <w:sz w:val="20"/>
          <w:szCs w:val="20"/>
          <w:vertAlign w:val="superscript"/>
        </w:rPr>
        <w:t>2</w:t>
      </w:r>
      <w:r w:rsidRPr="00766B87">
        <w:rPr>
          <w:rFonts w:ascii="Arial" w:hAnsi="Arial" w:cs="Arial"/>
          <w:sz w:val="20"/>
          <w:szCs w:val="20"/>
        </w:rPr>
        <w:t xml:space="preserve">, natomiast w 2019 r. </w:t>
      </w:r>
      <w:r w:rsidR="007C0CA1" w:rsidRPr="00766B87">
        <w:rPr>
          <w:rFonts w:ascii="Arial" w:hAnsi="Arial" w:cs="Arial"/>
          <w:sz w:val="20"/>
          <w:szCs w:val="20"/>
        </w:rPr>
        <w:t>–</w:t>
      </w:r>
      <w:r w:rsidRPr="00766B87">
        <w:rPr>
          <w:rFonts w:ascii="Arial" w:hAnsi="Arial" w:cs="Arial"/>
          <w:sz w:val="20"/>
          <w:szCs w:val="20"/>
        </w:rPr>
        <w:t xml:space="preserve"> </w:t>
      </w:r>
      <w:r w:rsidR="00766B87" w:rsidRPr="00766B87">
        <w:rPr>
          <w:rFonts w:ascii="Arial" w:hAnsi="Arial" w:cs="Arial"/>
          <w:sz w:val="20"/>
          <w:szCs w:val="20"/>
        </w:rPr>
        <w:t>89,7</w:t>
      </w:r>
      <w:r w:rsidRPr="00766B87">
        <w:rPr>
          <w:rFonts w:ascii="Arial" w:hAnsi="Arial" w:cs="Arial"/>
          <w:sz w:val="20"/>
          <w:szCs w:val="20"/>
        </w:rPr>
        <w:t xml:space="preserve"> m</w:t>
      </w:r>
      <w:r w:rsidRPr="00766B87">
        <w:rPr>
          <w:rFonts w:ascii="Arial" w:hAnsi="Arial" w:cs="Arial"/>
          <w:sz w:val="20"/>
          <w:szCs w:val="20"/>
          <w:vertAlign w:val="superscript"/>
        </w:rPr>
        <w:t>2</w:t>
      </w:r>
      <w:r w:rsidRPr="00766B87">
        <w:rPr>
          <w:rFonts w:ascii="Arial" w:hAnsi="Arial" w:cs="Arial"/>
          <w:sz w:val="20"/>
          <w:szCs w:val="20"/>
        </w:rPr>
        <w:t xml:space="preserve">. Mieszkania w gminie </w:t>
      </w:r>
      <w:r w:rsidR="00766B87" w:rsidRPr="00766B87">
        <w:rPr>
          <w:rFonts w:ascii="Arial" w:hAnsi="Arial" w:cs="Arial"/>
          <w:sz w:val="20"/>
          <w:szCs w:val="20"/>
        </w:rPr>
        <w:t xml:space="preserve">Sulejów </w:t>
      </w:r>
      <w:r w:rsidRPr="00766B87">
        <w:rPr>
          <w:rFonts w:ascii="Arial" w:hAnsi="Arial" w:cs="Arial"/>
          <w:sz w:val="20"/>
          <w:szCs w:val="20"/>
        </w:rPr>
        <w:t>zazwyczaj mają ponad 4 pokoje, przeciętna liczba izb w 1 mieszkaniu w 2019 r. wyniosła 4,</w:t>
      </w:r>
      <w:r w:rsidR="00766B87" w:rsidRPr="00766B87">
        <w:rPr>
          <w:rFonts w:ascii="Arial" w:hAnsi="Arial" w:cs="Arial"/>
          <w:sz w:val="20"/>
          <w:szCs w:val="20"/>
        </w:rPr>
        <w:t>4</w:t>
      </w:r>
      <w:r w:rsidR="00CA6F24" w:rsidRPr="00766B87">
        <w:rPr>
          <w:rFonts w:ascii="Arial" w:hAnsi="Arial" w:cs="Arial"/>
          <w:sz w:val="20"/>
          <w:szCs w:val="20"/>
        </w:rPr>
        <w:t>3</w:t>
      </w:r>
      <w:r w:rsidRPr="00766B87">
        <w:rPr>
          <w:rFonts w:ascii="Arial" w:hAnsi="Arial" w:cs="Arial"/>
          <w:sz w:val="20"/>
          <w:szCs w:val="20"/>
        </w:rPr>
        <w:t>. W</w:t>
      </w:r>
      <w:r w:rsidR="00AA7DC4">
        <w:rPr>
          <w:rFonts w:ascii="Arial" w:hAnsi="Arial" w:cs="Arial"/>
          <w:sz w:val="20"/>
          <w:szCs w:val="20"/>
        </w:rPr>
        <w:t> </w:t>
      </w:r>
      <w:r w:rsidRPr="00766B87">
        <w:rPr>
          <w:rFonts w:ascii="Arial" w:hAnsi="Arial" w:cs="Arial"/>
          <w:sz w:val="20"/>
          <w:szCs w:val="20"/>
        </w:rPr>
        <w:t xml:space="preserve">jednym mieszkaniu w 2019 r. średnio mieszkało </w:t>
      </w:r>
      <w:r w:rsidR="00766B87" w:rsidRPr="00766B87">
        <w:rPr>
          <w:rFonts w:ascii="Arial" w:hAnsi="Arial" w:cs="Arial"/>
          <w:sz w:val="20"/>
          <w:szCs w:val="20"/>
        </w:rPr>
        <w:t>2,88</w:t>
      </w:r>
      <w:r w:rsidRPr="00766B87">
        <w:rPr>
          <w:rFonts w:ascii="Arial" w:hAnsi="Arial" w:cs="Arial"/>
          <w:sz w:val="20"/>
          <w:szCs w:val="20"/>
        </w:rPr>
        <w:t xml:space="preserve"> osoby, na 1 osobę przypadało </w:t>
      </w:r>
      <w:r w:rsidR="00766B87" w:rsidRPr="00766B87">
        <w:rPr>
          <w:rFonts w:ascii="Arial" w:hAnsi="Arial" w:cs="Arial"/>
          <w:sz w:val="20"/>
          <w:szCs w:val="20"/>
        </w:rPr>
        <w:t>31,3</w:t>
      </w:r>
      <w:r w:rsidR="00AA7DC4">
        <w:rPr>
          <w:rFonts w:ascii="Arial" w:hAnsi="Arial" w:cs="Arial"/>
          <w:sz w:val="20"/>
          <w:szCs w:val="20"/>
        </w:rPr>
        <w:t> </w:t>
      </w:r>
      <w:r w:rsidRPr="00766B87">
        <w:rPr>
          <w:rFonts w:ascii="Arial" w:hAnsi="Arial" w:cs="Arial"/>
          <w:sz w:val="20"/>
          <w:szCs w:val="20"/>
        </w:rPr>
        <w:t>m</w:t>
      </w:r>
      <w:r w:rsidRPr="00766B87">
        <w:rPr>
          <w:rFonts w:ascii="Arial" w:hAnsi="Arial" w:cs="Arial"/>
          <w:sz w:val="20"/>
          <w:szCs w:val="20"/>
          <w:vertAlign w:val="superscript"/>
        </w:rPr>
        <w:t>2</w:t>
      </w:r>
      <w:r w:rsidR="00AA7DC4">
        <w:rPr>
          <w:rFonts w:ascii="Arial" w:hAnsi="Arial" w:cs="Arial"/>
          <w:sz w:val="20"/>
          <w:szCs w:val="20"/>
        </w:rPr>
        <w:t> </w:t>
      </w:r>
      <w:r w:rsidRPr="00766B87">
        <w:rPr>
          <w:rFonts w:ascii="Arial" w:hAnsi="Arial" w:cs="Arial"/>
          <w:sz w:val="20"/>
          <w:szCs w:val="20"/>
        </w:rPr>
        <w:t>powierzchni użytkowej.</w:t>
      </w:r>
    </w:p>
    <w:p w14:paraId="509E0432" w14:textId="53CE4345" w:rsidR="00DC4DBE" w:rsidRPr="00766B87" w:rsidRDefault="00DC4DBE" w:rsidP="00985A99">
      <w:pPr>
        <w:spacing w:after="0" w:line="360" w:lineRule="auto"/>
        <w:ind w:firstLine="708"/>
        <w:jc w:val="both"/>
        <w:rPr>
          <w:rFonts w:ascii="Arial" w:hAnsi="Arial" w:cs="Arial"/>
          <w:sz w:val="20"/>
        </w:rPr>
      </w:pPr>
      <w:r w:rsidRPr="00766B87">
        <w:rPr>
          <w:rFonts w:ascii="Arial" w:hAnsi="Arial" w:cs="Arial"/>
          <w:sz w:val="20"/>
        </w:rPr>
        <w:t xml:space="preserve">Podsumowując, warunki mieszkaniowe w gminie </w:t>
      </w:r>
      <w:r w:rsidR="00766B87" w:rsidRPr="00766B87">
        <w:rPr>
          <w:rFonts w:ascii="Arial" w:hAnsi="Arial" w:cs="Arial"/>
          <w:sz w:val="20"/>
        </w:rPr>
        <w:t>Sulejów</w:t>
      </w:r>
      <w:r w:rsidRPr="00766B87">
        <w:rPr>
          <w:rFonts w:ascii="Arial" w:hAnsi="Arial" w:cs="Arial"/>
          <w:sz w:val="20"/>
        </w:rPr>
        <w:t xml:space="preserve"> są dobre</w:t>
      </w:r>
      <w:r w:rsidR="00766B87" w:rsidRPr="00766B87">
        <w:rPr>
          <w:rFonts w:ascii="Arial" w:hAnsi="Arial" w:cs="Arial"/>
          <w:sz w:val="20"/>
        </w:rPr>
        <w:t xml:space="preserve"> (bardziej korzystne na</w:t>
      </w:r>
      <w:r w:rsidR="00AA7DC4">
        <w:rPr>
          <w:rFonts w:ascii="Arial" w:hAnsi="Arial" w:cs="Arial"/>
          <w:sz w:val="20"/>
        </w:rPr>
        <w:t> </w:t>
      </w:r>
      <w:r w:rsidR="00766B87" w:rsidRPr="00766B87">
        <w:rPr>
          <w:rFonts w:ascii="Arial" w:hAnsi="Arial" w:cs="Arial"/>
          <w:sz w:val="20"/>
        </w:rPr>
        <w:t>obszarze miasta)</w:t>
      </w:r>
      <w:r w:rsidRPr="00766B87">
        <w:rPr>
          <w:rFonts w:ascii="Arial" w:hAnsi="Arial" w:cs="Arial"/>
          <w:sz w:val="20"/>
        </w:rPr>
        <w:t xml:space="preserve">, mieszkania są </w:t>
      </w:r>
      <w:r w:rsidR="006D1712">
        <w:rPr>
          <w:rFonts w:ascii="Arial" w:hAnsi="Arial" w:cs="Arial"/>
          <w:sz w:val="20"/>
        </w:rPr>
        <w:t xml:space="preserve">lepiej niż </w:t>
      </w:r>
      <w:r w:rsidR="000C3F8E" w:rsidRPr="00766B87">
        <w:rPr>
          <w:rFonts w:ascii="Arial" w:hAnsi="Arial" w:cs="Arial"/>
          <w:sz w:val="20"/>
        </w:rPr>
        <w:t>przeciętnie</w:t>
      </w:r>
      <w:r w:rsidRPr="00766B87">
        <w:rPr>
          <w:rFonts w:ascii="Arial" w:hAnsi="Arial" w:cs="Arial"/>
          <w:sz w:val="20"/>
        </w:rPr>
        <w:t xml:space="preserve"> wyposażone w instalacje w porównaniu z</w:t>
      </w:r>
      <w:r w:rsidR="00AA7DC4">
        <w:rPr>
          <w:rFonts w:ascii="Arial" w:hAnsi="Arial" w:cs="Arial"/>
          <w:sz w:val="20"/>
        </w:rPr>
        <w:t> </w:t>
      </w:r>
      <w:r w:rsidRPr="00766B87">
        <w:rPr>
          <w:rFonts w:ascii="Arial" w:hAnsi="Arial" w:cs="Arial"/>
          <w:sz w:val="20"/>
        </w:rPr>
        <w:t xml:space="preserve">pozostałymi gminami wiejskimi powiatu </w:t>
      </w:r>
      <w:r w:rsidR="00766B87" w:rsidRPr="00766B87">
        <w:rPr>
          <w:rFonts w:ascii="Arial" w:hAnsi="Arial" w:cs="Arial"/>
          <w:sz w:val="20"/>
        </w:rPr>
        <w:t>piotrkowskieg</w:t>
      </w:r>
      <w:r w:rsidR="000C3F8E" w:rsidRPr="00766B87">
        <w:rPr>
          <w:rFonts w:ascii="Arial" w:hAnsi="Arial" w:cs="Arial"/>
          <w:sz w:val="20"/>
        </w:rPr>
        <w:t>o</w:t>
      </w:r>
      <w:r w:rsidRPr="00766B87">
        <w:rPr>
          <w:rFonts w:ascii="Arial" w:hAnsi="Arial" w:cs="Arial"/>
          <w:sz w:val="20"/>
        </w:rPr>
        <w:t>. Mankamentem jest</w:t>
      </w:r>
      <w:r w:rsidR="000C3F8E" w:rsidRPr="00766B87">
        <w:rPr>
          <w:rFonts w:ascii="Arial" w:hAnsi="Arial" w:cs="Arial"/>
          <w:sz w:val="20"/>
        </w:rPr>
        <w:t xml:space="preserve"> </w:t>
      </w:r>
      <w:r w:rsidR="00766B87" w:rsidRPr="00766B87">
        <w:rPr>
          <w:rFonts w:ascii="Arial" w:hAnsi="Arial" w:cs="Arial"/>
          <w:sz w:val="20"/>
        </w:rPr>
        <w:t>nie</w:t>
      </w:r>
      <w:r w:rsidR="000C3F8E" w:rsidRPr="00766B87">
        <w:rPr>
          <w:rFonts w:ascii="Arial" w:hAnsi="Arial" w:cs="Arial"/>
          <w:sz w:val="20"/>
        </w:rPr>
        <w:t>rozwinięta sieć</w:t>
      </w:r>
      <w:r w:rsidRPr="00766B87">
        <w:rPr>
          <w:rFonts w:ascii="Arial" w:hAnsi="Arial" w:cs="Arial"/>
          <w:sz w:val="20"/>
        </w:rPr>
        <w:t xml:space="preserve"> </w:t>
      </w:r>
      <w:r w:rsidRPr="00766B87">
        <w:rPr>
          <w:rFonts w:ascii="Arial" w:hAnsi="Arial" w:cs="Arial"/>
          <w:sz w:val="20"/>
        </w:rPr>
        <w:lastRenderedPageBreak/>
        <w:t>kanalizacyjn</w:t>
      </w:r>
      <w:r w:rsidR="000C3F8E" w:rsidRPr="00766B87">
        <w:rPr>
          <w:rFonts w:ascii="Arial" w:hAnsi="Arial" w:cs="Arial"/>
          <w:sz w:val="20"/>
        </w:rPr>
        <w:t>a</w:t>
      </w:r>
      <w:r w:rsidR="00766B87" w:rsidRPr="00766B87">
        <w:rPr>
          <w:rFonts w:ascii="Arial" w:hAnsi="Arial" w:cs="Arial"/>
          <w:sz w:val="20"/>
        </w:rPr>
        <w:t xml:space="preserve"> na obszarze wiejskim oraz słabe skanalizowanie miasta</w:t>
      </w:r>
      <w:r w:rsidR="00985A99" w:rsidRPr="00766B87">
        <w:rPr>
          <w:rFonts w:ascii="Arial" w:hAnsi="Arial" w:cs="Arial"/>
          <w:sz w:val="20"/>
        </w:rPr>
        <w:t>,</w:t>
      </w:r>
      <w:r w:rsidRPr="00766B87">
        <w:rPr>
          <w:rFonts w:ascii="Arial" w:hAnsi="Arial" w:cs="Arial"/>
          <w:sz w:val="20"/>
        </w:rPr>
        <w:t xml:space="preserve"> co ma znaczny wpływ na</w:t>
      </w:r>
      <w:r w:rsidR="00AA7DC4">
        <w:rPr>
          <w:rFonts w:ascii="Arial" w:hAnsi="Arial" w:cs="Arial"/>
          <w:sz w:val="20"/>
        </w:rPr>
        <w:t> </w:t>
      </w:r>
      <w:r w:rsidRPr="00766B87">
        <w:rPr>
          <w:rFonts w:ascii="Arial" w:hAnsi="Arial" w:cs="Arial"/>
          <w:sz w:val="20"/>
        </w:rPr>
        <w:t>jakość życia mieszkańców, ale także na stan środowiska przyrodniczego.</w:t>
      </w:r>
    </w:p>
    <w:p w14:paraId="60A2A591" w14:textId="77777777" w:rsidR="00766B87" w:rsidRPr="00766B87" w:rsidRDefault="00766B87" w:rsidP="00985A99">
      <w:pPr>
        <w:spacing w:after="0" w:line="360" w:lineRule="auto"/>
        <w:ind w:right="20"/>
        <w:jc w:val="center"/>
        <w:rPr>
          <w:rFonts w:ascii="Arial" w:eastAsia="Arial" w:hAnsi="Arial"/>
          <w:b/>
          <w:bCs/>
          <w:sz w:val="20"/>
          <w:szCs w:val="20"/>
        </w:rPr>
      </w:pPr>
    </w:p>
    <w:p w14:paraId="3735AD67" w14:textId="5AB69B64" w:rsidR="00783C60" w:rsidRPr="00766B87" w:rsidRDefault="00985A99" w:rsidP="00985A99">
      <w:pPr>
        <w:spacing w:after="0" w:line="360" w:lineRule="auto"/>
        <w:ind w:right="20"/>
        <w:jc w:val="center"/>
        <w:rPr>
          <w:rFonts w:ascii="Arial" w:eastAsia="Arial" w:hAnsi="Arial"/>
          <w:b/>
          <w:bCs/>
          <w:sz w:val="20"/>
          <w:szCs w:val="20"/>
        </w:rPr>
      </w:pPr>
      <w:r w:rsidRPr="00766B87">
        <w:rPr>
          <w:rFonts w:ascii="Arial" w:eastAsia="Arial" w:hAnsi="Arial"/>
          <w:b/>
          <w:bCs/>
          <w:sz w:val="20"/>
          <w:szCs w:val="20"/>
        </w:rPr>
        <w:t>SPORT I REKREACJA</w:t>
      </w:r>
    </w:p>
    <w:p w14:paraId="08E0420D" w14:textId="029E2864" w:rsidR="0024586C" w:rsidRDefault="006F1DA2" w:rsidP="0070464D">
      <w:pPr>
        <w:autoSpaceDE w:val="0"/>
        <w:autoSpaceDN w:val="0"/>
        <w:adjustRightInd w:val="0"/>
        <w:spacing w:after="0" w:line="360" w:lineRule="auto"/>
        <w:jc w:val="both"/>
        <w:rPr>
          <w:rFonts w:ascii="Arial" w:hAnsi="Arial" w:cs="Arial"/>
          <w:sz w:val="20"/>
          <w:szCs w:val="20"/>
        </w:rPr>
      </w:pPr>
      <w:r>
        <w:rPr>
          <w:rFonts w:ascii="Arial" w:hAnsi="Arial" w:cs="Arial"/>
          <w:sz w:val="20"/>
          <w:szCs w:val="20"/>
        </w:rPr>
        <w:t>Infrastruktura sportowa i rekreacyjna rozwinięta jest na dobrym poziomie. W gminie funkcjonują:</w:t>
      </w:r>
    </w:p>
    <w:p w14:paraId="08802F7E" w14:textId="665D868F" w:rsidR="006F1DA2" w:rsidRDefault="006F1DA2" w:rsidP="008A450E">
      <w:pPr>
        <w:pStyle w:val="Akapitzlist"/>
        <w:numPr>
          <w:ilvl w:val="0"/>
          <w:numId w:val="36"/>
        </w:numPr>
        <w:autoSpaceDE w:val="0"/>
        <w:autoSpaceDN w:val="0"/>
        <w:adjustRightInd w:val="0"/>
        <w:spacing w:after="0" w:line="360" w:lineRule="auto"/>
        <w:jc w:val="both"/>
        <w:rPr>
          <w:rFonts w:ascii="Arial" w:hAnsi="Arial" w:cs="Arial"/>
          <w:sz w:val="20"/>
          <w:szCs w:val="20"/>
        </w:rPr>
      </w:pPr>
      <w:r>
        <w:rPr>
          <w:rFonts w:ascii="Arial" w:hAnsi="Arial" w:cs="Arial"/>
          <w:sz w:val="20"/>
          <w:szCs w:val="20"/>
        </w:rPr>
        <w:t xml:space="preserve">Hale sportowe i gimnastyczne - </w:t>
      </w:r>
      <w:r w:rsidRPr="006F1DA2">
        <w:rPr>
          <w:rFonts w:ascii="Arial" w:hAnsi="Arial" w:cs="Arial"/>
          <w:sz w:val="20"/>
          <w:szCs w:val="20"/>
        </w:rPr>
        <w:t xml:space="preserve">w Witowie-Kolonii, </w:t>
      </w:r>
      <w:proofErr w:type="spellStart"/>
      <w:r w:rsidRPr="006F1DA2">
        <w:rPr>
          <w:rFonts w:ascii="Arial" w:hAnsi="Arial" w:cs="Arial"/>
          <w:sz w:val="20"/>
          <w:szCs w:val="20"/>
        </w:rPr>
        <w:t>Łęcznie</w:t>
      </w:r>
      <w:proofErr w:type="spellEnd"/>
      <w:r w:rsidRPr="006F1DA2">
        <w:rPr>
          <w:rFonts w:ascii="Arial" w:hAnsi="Arial" w:cs="Arial"/>
          <w:sz w:val="20"/>
          <w:szCs w:val="20"/>
        </w:rPr>
        <w:t xml:space="preserve"> i Włodzimierzowie</w:t>
      </w:r>
      <w:r>
        <w:rPr>
          <w:rFonts w:ascii="Arial" w:hAnsi="Arial" w:cs="Arial"/>
          <w:sz w:val="20"/>
          <w:szCs w:val="20"/>
        </w:rPr>
        <w:t xml:space="preserve">; </w:t>
      </w:r>
      <w:r w:rsidRPr="006F1DA2">
        <w:rPr>
          <w:rFonts w:ascii="Arial" w:hAnsi="Arial" w:cs="Arial"/>
          <w:sz w:val="20"/>
          <w:szCs w:val="20"/>
        </w:rPr>
        <w:t>w Sulejowie oprócz istniejącej już sali gimnastycznej przy Szkole Podstawowej nr 1 im. Jana Pawła II, powsta</w:t>
      </w:r>
      <w:r w:rsidR="00254529">
        <w:rPr>
          <w:rFonts w:ascii="Arial" w:hAnsi="Arial" w:cs="Arial"/>
          <w:sz w:val="20"/>
          <w:szCs w:val="20"/>
        </w:rPr>
        <w:t>ła</w:t>
      </w:r>
      <w:r w:rsidRPr="006F1DA2">
        <w:rPr>
          <w:rFonts w:ascii="Arial" w:hAnsi="Arial" w:cs="Arial"/>
          <w:sz w:val="20"/>
          <w:szCs w:val="20"/>
        </w:rPr>
        <w:t xml:space="preserve"> hala sportowa</w:t>
      </w:r>
      <w:r>
        <w:rPr>
          <w:rFonts w:ascii="Arial" w:hAnsi="Arial" w:cs="Arial"/>
          <w:sz w:val="20"/>
          <w:szCs w:val="20"/>
        </w:rPr>
        <w:t xml:space="preserve"> -</w:t>
      </w:r>
      <w:r w:rsidRPr="006F1DA2">
        <w:rPr>
          <w:rFonts w:ascii="Arial" w:hAnsi="Arial" w:cs="Arial"/>
          <w:sz w:val="20"/>
          <w:szCs w:val="20"/>
        </w:rPr>
        <w:t xml:space="preserve"> nowoczesny obiekt pasywny i zarazem największy na terenie gminy Sulejów</w:t>
      </w:r>
      <w:r>
        <w:rPr>
          <w:rFonts w:ascii="Arial" w:hAnsi="Arial" w:cs="Arial"/>
          <w:sz w:val="20"/>
          <w:szCs w:val="20"/>
        </w:rPr>
        <w:t>;</w:t>
      </w:r>
    </w:p>
    <w:p w14:paraId="0AC389C9" w14:textId="1618B45F" w:rsidR="006F1DA2" w:rsidRDefault="006F1DA2" w:rsidP="008A450E">
      <w:pPr>
        <w:pStyle w:val="Akapitzlist"/>
        <w:numPr>
          <w:ilvl w:val="0"/>
          <w:numId w:val="36"/>
        </w:numPr>
        <w:autoSpaceDE w:val="0"/>
        <w:autoSpaceDN w:val="0"/>
        <w:adjustRightInd w:val="0"/>
        <w:spacing w:after="0" w:line="360" w:lineRule="auto"/>
        <w:jc w:val="both"/>
        <w:rPr>
          <w:rFonts w:ascii="Arial" w:hAnsi="Arial" w:cs="Arial"/>
          <w:sz w:val="20"/>
          <w:szCs w:val="20"/>
        </w:rPr>
      </w:pPr>
      <w:r w:rsidRPr="006F1DA2">
        <w:rPr>
          <w:rFonts w:ascii="Arial" w:hAnsi="Arial" w:cs="Arial"/>
          <w:sz w:val="20"/>
          <w:szCs w:val="20"/>
        </w:rPr>
        <w:t>basen pasywny, który jest zlokalizowany obok pasywnej hali sportowej, budowanej przy SP</w:t>
      </w:r>
      <w:r w:rsidR="00AA7DC4">
        <w:rPr>
          <w:rFonts w:ascii="Arial" w:hAnsi="Arial" w:cs="Arial"/>
          <w:sz w:val="20"/>
          <w:szCs w:val="20"/>
        </w:rPr>
        <w:t> </w:t>
      </w:r>
      <w:r w:rsidRPr="006F1DA2">
        <w:rPr>
          <w:rFonts w:ascii="Arial" w:hAnsi="Arial" w:cs="Arial"/>
          <w:sz w:val="20"/>
          <w:szCs w:val="20"/>
        </w:rPr>
        <w:t>nr</w:t>
      </w:r>
      <w:r w:rsidR="00AA7DC4">
        <w:rPr>
          <w:rFonts w:ascii="Arial" w:hAnsi="Arial" w:cs="Arial"/>
          <w:sz w:val="20"/>
          <w:szCs w:val="20"/>
        </w:rPr>
        <w:t> </w:t>
      </w:r>
      <w:r w:rsidRPr="006F1DA2">
        <w:rPr>
          <w:rFonts w:ascii="Arial" w:hAnsi="Arial" w:cs="Arial"/>
          <w:sz w:val="20"/>
          <w:szCs w:val="20"/>
        </w:rPr>
        <w:t>1 im. Jana Pawła II w Sulejowie</w:t>
      </w:r>
      <w:r w:rsidR="00254529">
        <w:rPr>
          <w:rFonts w:ascii="Arial" w:hAnsi="Arial" w:cs="Arial"/>
          <w:sz w:val="20"/>
          <w:szCs w:val="20"/>
        </w:rPr>
        <w:t>;</w:t>
      </w:r>
    </w:p>
    <w:p w14:paraId="24BE8C65" w14:textId="58C9DF89" w:rsidR="00254529" w:rsidRPr="00254529" w:rsidRDefault="00254529" w:rsidP="008A450E">
      <w:pPr>
        <w:pStyle w:val="Akapitzlist"/>
        <w:numPr>
          <w:ilvl w:val="0"/>
          <w:numId w:val="37"/>
        </w:numPr>
        <w:spacing w:after="0" w:line="360" w:lineRule="auto"/>
        <w:jc w:val="both"/>
        <w:rPr>
          <w:rFonts w:ascii="Arial" w:hAnsi="Arial" w:cs="Arial"/>
          <w:sz w:val="20"/>
          <w:szCs w:val="20"/>
        </w:rPr>
      </w:pPr>
      <w:r w:rsidRPr="00254529">
        <w:rPr>
          <w:rFonts w:ascii="Arial" w:hAnsi="Arial" w:cs="Arial"/>
          <w:sz w:val="20"/>
          <w:szCs w:val="20"/>
        </w:rPr>
        <w:t>boisko ze sztuczną nawierzchnią i kompleks sportowo-rekreacyjny przy ul. Szkolnej w</w:t>
      </w:r>
      <w:r w:rsidR="00AA7DC4">
        <w:rPr>
          <w:rFonts w:ascii="Arial" w:hAnsi="Arial" w:cs="Arial"/>
          <w:sz w:val="20"/>
          <w:szCs w:val="20"/>
        </w:rPr>
        <w:t> </w:t>
      </w:r>
      <w:r w:rsidRPr="00254529">
        <w:rPr>
          <w:rFonts w:ascii="Arial" w:hAnsi="Arial" w:cs="Arial"/>
          <w:sz w:val="20"/>
          <w:szCs w:val="20"/>
        </w:rPr>
        <w:t>Sulejowie</w:t>
      </w:r>
      <w:r w:rsidR="005A31D9">
        <w:rPr>
          <w:rFonts w:ascii="Arial" w:hAnsi="Arial" w:cs="Arial"/>
          <w:sz w:val="20"/>
          <w:szCs w:val="20"/>
        </w:rPr>
        <w:t>;</w:t>
      </w:r>
    </w:p>
    <w:p w14:paraId="3D1CD77B" w14:textId="0D0FECCF" w:rsidR="00254529" w:rsidRPr="00254529" w:rsidRDefault="00254529" w:rsidP="008A450E">
      <w:pPr>
        <w:pStyle w:val="Akapitzlist"/>
        <w:numPr>
          <w:ilvl w:val="0"/>
          <w:numId w:val="37"/>
        </w:numPr>
        <w:spacing w:after="0" w:line="360" w:lineRule="auto"/>
        <w:jc w:val="both"/>
        <w:rPr>
          <w:rFonts w:ascii="Arial" w:hAnsi="Arial" w:cs="Arial"/>
          <w:sz w:val="20"/>
          <w:szCs w:val="20"/>
        </w:rPr>
      </w:pPr>
      <w:r w:rsidRPr="00254529">
        <w:rPr>
          <w:rFonts w:ascii="Arial" w:hAnsi="Arial" w:cs="Arial"/>
          <w:sz w:val="20"/>
          <w:szCs w:val="20"/>
        </w:rPr>
        <w:t>boiska typu "Orlik" oraz pełnowymiarowe boisko trawiaste do piłki nożnej przy Szkole Podstawowej nr 1 im. Jana Pawła II w Sulejowie</w:t>
      </w:r>
      <w:r w:rsidR="005A31D9">
        <w:rPr>
          <w:rFonts w:ascii="Arial" w:hAnsi="Arial" w:cs="Arial"/>
          <w:sz w:val="20"/>
          <w:szCs w:val="20"/>
        </w:rPr>
        <w:t>;</w:t>
      </w:r>
    </w:p>
    <w:p w14:paraId="16836CE4" w14:textId="0B186E7F" w:rsidR="00254529" w:rsidRPr="00254529" w:rsidRDefault="00254529" w:rsidP="008A450E">
      <w:pPr>
        <w:pStyle w:val="Akapitzlist"/>
        <w:numPr>
          <w:ilvl w:val="0"/>
          <w:numId w:val="37"/>
        </w:numPr>
        <w:spacing w:after="0" w:line="360" w:lineRule="auto"/>
        <w:jc w:val="both"/>
        <w:rPr>
          <w:rFonts w:ascii="Arial" w:hAnsi="Arial" w:cs="Arial"/>
          <w:sz w:val="20"/>
          <w:szCs w:val="20"/>
        </w:rPr>
      </w:pPr>
      <w:r w:rsidRPr="00254529">
        <w:rPr>
          <w:rFonts w:ascii="Arial" w:hAnsi="Arial" w:cs="Arial"/>
          <w:sz w:val="20"/>
          <w:szCs w:val="20"/>
        </w:rPr>
        <w:t>boisko ze</w:t>
      </w:r>
      <w:r w:rsidR="006D1712">
        <w:rPr>
          <w:rFonts w:ascii="Arial" w:hAnsi="Arial" w:cs="Arial"/>
          <w:sz w:val="20"/>
          <w:szCs w:val="20"/>
        </w:rPr>
        <w:t xml:space="preserve"> </w:t>
      </w:r>
      <w:r w:rsidRPr="00254529">
        <w:rPr>
          <w:rFonts w:ascii="Arial" w:hAnsi="Arial" w:cs="Arial"/>
          <w:sz w:val="20"/>
          <w:szCs w:val="20"/>
        </w:rPr>
        <w:t>sztuczną nawierzchnią przy Szkole Podstawowej nr 2 im. Królowej Jadwigi w</w:t>
      </w:r>
      <w:r w:rsidR="00AA7DC4">
        <w:rPr>
          <w:rFonts w:ascii="Arial" w:hAnsi="Arial" w:cs="Arial"/>
          <w:sz w:val="20"/>
          <w:szCs w:val="20"/>
        </w:rPr>
        <w:t> </w:t>
      </w:r>
      <w:r w:rsidRPr="00254529">
        <w:rPr>
          <w:rFonts w:ascii="Arial" w:hAnsi="Arial" w:cs="Arial"/>
          <w:sz w:val="20"/>
          <w:szCs w:val="20"/>
        </w:rPr>
        <w:t>Sulejowie</w:t>
      </w:r>
      <w:r w:rsidR="005A31D9">
        <w:rPr>
          <w:rFonts w:ascii="Arial" w:hAnsi="Arial" w:cs="Arial"/>
          <w:sz w:val="20"/>
          <w:szCs w:val="20"/>
        </w:rPr>
        <w:t>;</w:t>
      </w:r>
    </w:p>
    <w:p w14:paraId="4AF52D2F" w14:textId="2FEAF94F" w:rsidR="00254529" w:rsidRPr="00254529" w:rsidRDefault="00254529" w:rsidP="008A450E">
      <w:pPr>
        <w:pStyle w:val="Akapitzlist"/>
        <w:numPr>
          <w:ilvl w:val="0"/>
          <w:numId w:val="37"/>
        </w:numPr>
        <w:spacing w:after="0" w:line="360" w:lineRule="auto"/>
        <w:jc w:val="both"/>
        <w:rPr>
          <w:rFonts w:ascii="Arial" w:hAnsi="Arial" w:cs="Arial"/>
          <w:sz w:val="20"/>
          <w:szCs w:val="20"/>
        </w:rPr>
      </w:pPr>
      <w:r w:rsidRPr="00254529">
        <w:rPr>
          <w:rFonts w:ascii="Arial" w:hAnsi="Arial" w:cs="Arial"/>
          <w:sz w:val="20"/>
          <w:szCs w:val="20"/>
        </w:rPr>
        <w:t>boiska ze</w:t>
      </w:r>
      <w:r w:rsidR="006D1712">
        <w:rPr>
          <w:rFonts w:ascii="Arial" w:hAnsi="Arial" w:cs="Arial"/>
          <w:sz w:val="20"/>
          <w:szCs w:val="20"/>
        </w:rPr>
        <w:t xml:space="preserve"> </w:t>
      </w:r>
      <w:r w:rsidRPr="00254529">
        <w:rPr>
          <w:rFonts w:ascii="Arial" w:hAnsi="Arial" w:cs="Arial"/>
          <w:sz w:val="20"/>
          <w:szCs w:val="20"/>
        </w:rPr>
        <w:t xml:space="preserve">sztuczną nawierzchnią oraz trawiaste przy Szkole Podstawowej w </w:t>
      </w:r>
      <w:proofErr w:type="spellStart"/>
      <w:r w:rsidRPr="00254529">
        <w:rPr>
          <w:rFonts w:ascii="Arial" w:hAnsi="Arial" w:cs="Arial"/>
          <w:sz w:val="20"/>
          <w:szCs w:val="20"/>
        </w:rPr>
        <w:t>Łęcznie</w:t>
      </w:r>
      <w:proofErr w:type="spellEnd"/>
      <w:r w:rsidR="005A31D9">
        <w:rPr>
          <w:rFonts w:ascii="Arial" w:hAnsi="Arial" w:cs="Arial"/>
          <w:sz w:val="20"/>
          <w:szCs w:val="20"/>
        </w:rPr>
        <w:t>;</w:t>
      </w:r>
    </w:p>
    <w:p w14:paraId="3AD3536B" w14:textId="24CEB5EF" w:rsidR="00254529" w:rsidRPr="00254529" w:rsidRDefault="00254529" w:rsidP="008A450E">
      <w:pPr>
        <w:pStyle w:val="Akapitzlist"/>
        <w:numPr>
          <w:ilvl w:val="0"/>
          <w:numId w:val="37"/>
        </w:numPr>
        <w:spacing w:after="0" w:line="360" w:lineRule="auto"/>
        <w:jc w:val="both"/>
        <w:rPr>
          <w:rFonts w:ascii="Arial" w:hAnsi="Arial" w:cs="Arial"/>
          <w:sz w:val="20"/>
          <w:szCs w:val="20"/>
        </w:rPr>
      </w:pPr>
      <w:r w:rsidRPr="00254529">
        <w:rPr>
          <w:rFonts w:ascii="Arial" w:hAnsi="Arial" w:cs="Arial"/>
          <w:sz w:val="20"/>
          <w:szCs w:val="20"/>
        </w:rPr>
        <w:t>boiska trawiaste przy Szkole Podstawowej im. Jana Pawła 2 w Witowie-Kolonii</w:t>
      </w:r>
      <w:r w:rsidR="005A31D9">
        <w:rPr>
          <w:rFonts w:ascii="Arial" w:hAnsi="Arial" w:cs="Arial"/>
          <w:sz w:val="20"/>
          <w:szCs w:val="20"/>
        </w:rPr>
        <w:t>;</w:t>
      </w:r>
    </w:p>
    <w:p w14:paraId="58340690" w14:textId="7DE7ECAA" w:rsidR="00254529" w:rsidRPr="00254529" w:rsidRDefault="00254529" w:rsidP="008A450E">
      <w:pPr>
        <w:pStyle w:val="Akapitzlist"/>
        <w:numPr>
          <w:ilvl w:val="0"/>
          <w:numId w:val="37"/>
        </w:numPr>
        <w:spacing w:after="0" w:line="360" w:lineRule="auto"/>
        <w:jc w:val="both"/>
        <w:rPr>
          <w:rFonts w:ascii="Arial" w:hAnsi="Arial" w:cs="Arial"/>
          <w:sz w:val="20"/>
          <w:szCs w:val="20"/>
        </w:rPr>
      </w:pPr>
      <w:r w:rsidRPr="00254529">
        <w:rPr>
          <w:rFonts w:ascii="Arial" w:hAnsi="Arial" w:cs="Arial"/>
          <w:sz w:val="20"/>
          <w:szCs w:val="20"/>
        </w:rPr>
        <w:t>boiska ze</w:t>
      </w:r>
      <w:r w:rsidR="006D1712">
        <w:rPr>
          <w:rFonts w:ascii="Arial" w:hAnsi="Arial" w:cs="Arial"/>
          <w:sz w:val="20"/>
          <w:szCs w:val="20"/>
        </w:rPr>
        <w:t xml:space="preserve"> </w:t>
      </w:r>
      <w:r w:rsidRPr="00254529">
        <w:rPr>
          <w:rFonts w:ascii="Arial" w:hAnsi="Arial" w:cs="Arial"/>
          <w:sz w:val="20"/>
          <w:szCs w:val="20"/>
        </w:rPr>
        <w:t>sztuczną nawierzchnią oraz trawiaste przy Zespole Szkolno-Przedszkolnym w Uszczynie</w:t>
      </w:r>
      <w:r w:rsidR="005A31D9">
        <w:rPr>
          <w:rFonts w:ascii="Arial" w:hAnsi="Arial" w:cs="Arial"/>
          <w:sz w:val="20"/>
          <w:szCs w:val="20"/>
        </w:rPr>
        <w:t>;</w:t>
      </w:r>
    </w:p>
    <w:p w14:paraId="0EA89A6B" w14:textId="77777777" w:rsidR="005A31D9" w:rsidRDefault="00254529" w:rsidP="008A450E">
      <w:pPr>
        <w:pStyle w:val="Akapitzlist"/>
        <w:numPr>
          <w:ilvl w:val="0"/>
          <w:numId w:val="37"/>
        </w:numPr>
        <w:spacing w:after="0" w:line="360" w:lineRule="auto"/>
        <w:jc w:val="both"/>
        <w:rPr>
          <w:rFonts w:ascii="Arial" w:hAnsi="Arial" w:cs="Arial"/>
          <w:sz w:val="20"/>
          <w:szCs w:val="20"/>
        </w:rPr>
      </w:pPr>
      <w:r w:rsidRPr="005A31D9">
        <w:rPr>
          <w:rFonts w:ascii="Arial" w:hAnsi="Arial" w:cs="Arial"/>
          <w:sz w:val="20"/>
          <w:szCs w:val="20"/>
        </w:rPr>
        <w:t>boisko trawiaste w Zalesicach</w:t>
      </w:r>
      <w:r w:rsidR="005A31D9">
        <w:rPr>
          <w:rFonts w:ascii="Arial" w:hAnsi="Arial" w:cs="Arial"/>
          <w:sz w:val="20"/>
          <w:szCs w:val="20"/>
        </w:rPr>
        <w:t>;</w:t>
      </w:r>
    </w:p>
    <w:p w14:paraId="37182B5E" w14:textId="18B0D316" w:rsidR="00254529" w:rsidRPr="005A31D9" w:rsidRDefault="00254529" w:rsidP="008A450E">
      <w:pPr>
        <w:pStyle w:val="Akapitzlist"/>
        <w:numPr>
          <w:ilvl w:val="0"/>
          <w:numId w:val="37"/>
        </w:numPr>
        <w:spacing w:after="0" w:line="360" w:lineRule="auto"/>
        <w:jc w:val="both"/>
        <w:rPr>
          <w:rFonts w:ascii="Arial" w:hAnsi="Arial" w:cs="Arial"/>
          <w:sz w:val="20"/>
          <w:szCs w:val="20"/>
        </w:rPr>
      </w:pPr>
      <w:r w:rsidRPr="005A31D9">
        <w:rPr>
          <w:rFonts w:ascii="Arial" w:hAnsi="Arial" w:cs="Arial"/>
          <w:sz w:val="20"/>
          <w:szCs w:val="20"/>
        </w:rPr>
        <w:t>boisko trawiaste w Podkałku</w:t>
      </w:r>
      <w:r w:rsidR="005A31D9">
        <w:rPr>
          <w:rFonts w:ascii="Arial" w:hAnsi="Arial" w:cs="Arial"/>
          <w:sz w:val="20"/>
          <w:szCs w:val="20"/>
        </w:rPr>
        <w:t>;</w:t>
      </w:r>
    </w:p>
    <w:p w14:paraId="354473A4" w14:textId="2E44FA29" w:rsidR="00254529" w:rsidRPr="00254529" w:rsidRDefault="00254529" w:rsidP="008A450E">
      <w:pPr>
        <w:pStyle w:val="Akapitzlist"/>
        <w:numPr>
          <w:ilvl w:val="0"/>
          <w:numId w:val="37"/>
        </w:numPr>
        <w:spacing w:after="0" w:line="360" w:lineRule="auto"/>
        <w:jc w:val="both"/>
        <w:rPr>
          <w:rFonts w:ascii="Arial" w:hAnsi="Arial" w:cs="Arial"/>
          <w:sz w:val="20"/>
          <w:szCs w:val="20"/>
        </w:rPr>
      </w:pPr>
      <w:r w:rsidRPr="00254529">
        <w:rPr>
          <w:rFonts w:ascii="Arial" w:hAnsi="Arial" w:cs="Arial"/>
          <w:sz w:val="20"/>
          <w:szCs w:val="20"/>
        </w:rPr>
        <w:t>boisko trawiaste w Barkowicach</w:t>
      </w:r>
      <w:r w:rsidR="005A31D9">
        <w:rPr>
          <w:rFonts w:ascii="Arial" w:hAnsi="Arial" w:cs="Arial"/>
          <w:sz w:val="20"/>
          <w:szCs w:val="20"/>
        </w:rPr>
        <w:t>;</w:t>
      </w:r>
    </w:p>
    <w:p w14:paraId="63391332" w14:textId="273DBD1B" w:rsidR="00254529" w:rsidRPr="00254529" w:rsidRDefault="00254529" w:rsidP="008A450E">
      <w:pPr>
        <w:pStyle w:val="Akapitzlist"/>
        <w:numPr>
          <w:ilvl w:val="0"/>
          <w:numId w:val="37"/>
        </w:numPr>
        <w:spacing w:after="0" w:line="360" w:lineRule="auto"/>
        <w:jc w:val="both"/>
        <w:rPr>
          <w:rFonts w:ascii="Arial" w:hAnsi="Arial" w:cs="Arial"/>
          <w:sz w:val="20"/>
          <w:szCs w:val="20"/>
        </w:rPr>
      </w:pPr>
      <w:r w:rsidRPr="00254529">
        <w:rPr>
          <w:rFonts w:ascii="Arial" w:hAnsi="Arial" w:cs="Arial"/>
          <w:sz w:val="20"/>
          <w:szCs w:val="20"/>
        </w:rPr>
        <w:t>boiska do sportów plażowych przy Szkole Podstawowej nr 1 im. Jana Pawła II w Sulejowie</w:t>
      </w:r>
      <w:r w:rsidR="005A31D9">
        <w:rPr>
          <w:rFonts w:ascii="Arial" w:hAnsi="Arial" w:cs="Arial"/>
          <w:sz w:val="20"/>
          <w:szCs w:val="20"/>
        </w:rPr>
        <w:t>;</w:t>
      </w:r>
    </w:p>
    <w:p w14:paraId="632E04C3" w14:textId="54ABDD21" w:rsidR="0024586C" w:rsidRDefault="00254529" w:rsidP="008A450E">
      <w:pPr>
        <w:pStyle w:val="Akapitzlist"/>
        <w:numPr>
          <w:ilvl w:val="0"/>
          <w:numId w:val="37"/>
        </w:numPr>
        <w:spacing w:after="0" w:line="360" w:lineRule="auto"/>
        <w:jc w:val="both"/>
        <w:rPr>
          <w:rFonts w:ascii="Arial" w:hAnsi="Arial" w:cs="Arial"/>
          <w:sz w:val="20"/>
          <w:szCs w:val="20"/>
        </w:rPr>
      </w:pPr>
      <w:r w:rsidRPr="00254529">
        <w:rPr>
          <w:rFonts w:ascii="Arial" w:hAnsi="Arial" w:cs="Arial"/>
          <w:sz w:val="20"/>
          <w:szCs w:val="20"/>
        </w:rPr>
        <w:t xml:space="preserve">boisko do sportów plażowych przy Szkole Podstawowej w </w:t>
      </w:r>
      <w:proofErr w:type="spellStart"/>
      <w:r w:rsidRPr="00254529">
        <w:rPr>
          <w:rFonts w:ascii="Arial" w:hAnsi="Arial" w:cs="Arial"/>
          <w:sz w:val="20"/>
          <w:szCs w:val="20"/>
        </w:rPr>
        <w:t>Łęcznie</w:t>
      </w:r>
      <w:proofErr w:type="spellEnd"/>
      <w:r w:rsidR="005A31D9">
        <w:rPr>
          <w:rFonts w:ascii="Arial" w:hAnsi="Arial" w:cs="Arial"/>
          <w:sz w:val="20"/>
          <w:szCs w:val="20"/>
        </w:rPr>
        <w:t>;</w:t>
      </w:r>
    </w:p>
    <w:p w14:paraId="418C91EA" w14:textId="194B9433" w:rsidR="00254529" w:rsidRDefault="00254529" w:rsidP="008A450E">
      <w:pPr>
        <w:pStyle w:val="Akapitzlist"/>
        <w:numPr>
          <w:ilvl w:val="0"/>
          <w:numId w:val="37"/>
        </w:numPr>
        <w:spacing w:after="0" w:line="360" w:lineRule="auto"/>
        <w:jc w:val="both"/>
        <w:rPr>
          <w:rFonts w:ascii="Arial" w:hAnsi="Arial" w:cs="Arial"/>
          <w:sz w:val="20"/>
          <w:szCs w:val="20"/>
        </w:rPr>
      </w:pPr>
      <w:r>
        <w:rPr>
          <w:rFonts w:ascii="Arial" w:hAnsi="Arial" w:cs="Arial"/>
          <w:sz w:val="20"/>
          <w:szCs w:val="20"/>
        </w:rPr>
        <w:t>otwarte strefy aktywności/ siłownie plenerowe: to</w:t>
      </w:r>
      <w:r w:rsidRPr="00254529">
        <w:rPr>
          <w:rFonts w:ascii="Arial" w:hAnsi="Arial" w:cs="Arial"/>
          <w:sz w:val="20"/>
          <w:szCs w:val="20"/>
        </w:rPr>
        <w:t xml:space="preserve"> kompleksy, składające się z siłowni plenerowych, a często także placów zabaw</w:t>
      </w:r>
      <w:r>
        <w:rPr>
          <w:rFonts w:ascii="Arial" w:hAnsi="Arial" w:cs="Arial"/>
          <w:sz w:val="20"/>
          <w:szCs w:val="20"/>
        </w:rPr>
        <w:t xml:space="preserve">, funkcjonują </w:t>
      </w:r>
      <w:r w:rsidRPr="00254529">
        <w:rPr>
          <w:rFonts w:ascii="Arial" w:hAnsi="Arial" w:cs="Arial"/>
          <w:sz w:val="20"/>
          <w:szCs w:val="20"/>
        </w:rPr>
        <w:t>w</w:t>
      </w:r>
      <w:r>
        <w:rPr>
          <w:rFonts w:ascii="Arial" w:hAnsi="Arial" w:cs="Arial"/>
          <w:sz w:val="20"/>
          <w:szCs w:val="20"/>
        </w:rPr>
        <w:t>:</w:t>
      </w:r>
      <w:r w:rsidRPr="00254529">
        <w:rPr>
          <w:rFonts w:ascii="Arial" w:hAnsi="Arial" w:cs="Arial"/>
          <w:sz w:val="20"/>
          <w:szCs w:val="20"/>
        </w:rPr>
        <w:t xml:space="preserve"> Białej, Bilskiej Woli-Kolonii, Barkowicach, Sulejowie przy ulicy Żwirowej i Witowie-Kolonii</w:t>
      </w:r>
      <w:r>
        <w:rPr>
          <w:rFonts w:ascii="Arial" w:hAnsi="Arial" w:cs="Arial"/>
          <w:sz w:val="20"/>
          <w:szCs w:val="20"/>
        </w:rPr>
        <w:t>;</w:t>
      </w:r>
      <w:r w:rsidRPr="00254529">
        <w:rPr>
          <w:rFonts w:ascii="Arial" w:hAnsi="Arial" w:cs="Arial"/>
          <w:sz w:val="20"/>
          <w:szCs w:val="20"/>
        </w:rPr>
        <w:t xml:space="preserve"> </w:t>
      </w:r>
      <w:r>
        <w:rPr>
          <w:rFonts w:ascii="Arial" w:hAnsi="Arial" w:cs="Arial"/>
          <w:sz w:val="20"/>
          <w:szCs w:val="20"/>
        </w:rPr>
        <w:t>p</w:t>
      </w:r>
      <w:r w:rsidRPr="00254529">
        <w:rPr>
          <w:rFonts w:ascii="Arial" w:hAnsi="Arial" w:cs="Arial"/>
          <w:sz w:val="20"/>
          <w:szCs w:val="20"/>
        </w:rPr>
        <w:t>oza tym z siłowni zewnętrznych można też korzystać w Sulejowie przy ulicy Szkolnej, Witowie, Uszczynie, Kole i Włodzimierzowie</w:t>
      </w:r>
      <w:r>
        <w:rPr>
          <w:rFonts w:ascii="Arial" w:hAnsi="Arial" w:cs="Arial"/>
          <w:sz w:val="20"/>
          <w:szCs w:val="20"/>
        </w:rPr>
        <w:t>;</w:t>
      </w:r>
    </w:p>
    <w:p w14:paraId="7DA0C0BC" w14:textId="77777777" w:rsidR="00254529" w:rsidRDefault="00254529" w:rsidP="008A450E">
      <w:pPr>
        <w:pStyle w:val="Akapitzlist"/>
        <w:numPr>
          <w:ilvl w:val="0"/>
          <w:numId w:val="37"/>
        </w:numPr>
        <w:spacing w:after="0" w:line="360" w:lineRule="auto"/>
        <w:jc w:val="both"/>
        <w:rPr>
          <w:rFonts w:ascii="Arial" w:hAnsi="Arial" w:cs="Arial"/>
          <w:sz w:val="20"/>
          <w:szCs w:val="20"/>
        </w:rPr>
      </w:pPr>
      <w:r>
        <w:rPr>
          <w:rFonts w:ascii="Arial" w:hAnsi="Arial" w:cs="Arial"/>
          <w:sz w:val="20"/>
          <w:szCs w:val="20"/>
        </w:rPr>
        <w:t xml:space="preserve">ośrodki jeździeckie: </w:t>
      </w:r>
      <w:r w:rsidRPr="00254529">
        <w:rPr>
          <w:rFonts w:ascii="Arial" w:hAnsi="Arial" w:cs="Arial"/>
          <w:sz w:val="20"/>
          <w:szCs w:val="20"/>
        </w:rPr>
        <w:t>Stajnia Podklasztorze i Ośrodek Jeździecki Dwa Stawy</w:t>
      </w:r>
      <w:r>
        <w:rPr>
          <w:rFonts w:ascii="Arial" w:hAnsi="Arial" w:cs="Arial"/>
          <w:sz w:val="20"/>
          <w:szCs w:val="20"/>
        </w:rPr>
        <w:t>;</w:t>
      </w:r>
    </w:p>
    <w:p w14:paraId="0C72AFE9" w14:textId="2DB63252" w:rsidR="0024586C" w:rsidRDefault="00254529" w:rsidP="008A450E">
      <w:pPr>
        <w:pStyle w:val="Akapitzlist"/>
        <w:numPr>
          <w:ilvl w:val="0"/>
          <w:numId w:val="37"/>
        </w:numPr>
        <w:spacing w:after="0" w:line="360" w:lineRule="auto"/>
        <w:jc w:val="both"/>
        <w:rPr>
          <w:rFonts w:ascii="Arial" w:hAnsi="Arial" w:cs="Arial"/>
          <w:sz w:val="20"/>
          <w:szCs w:val="20"/>
        </w:rPr>
      </w:pPr>
      <w:r>
        <w:rPr>
          <w:rFonts w:ascii="Arial" w:hAnsi="Arial" w:cs="Arial"/>
          <w:sz w:val="20"/>
          <w:szCs w:val="20"/>
        </w:rPr>
        <w:t>pl</w:t>
      </w:r>
      <w:r w:rsidRPr="00254529">
        <w:rPr>
          <w:rFonts w:ascii="Arial" w:hAnsi="Arial" w:cs="Arial"/>
          <w:sz w:val="20"/>
          <w:szCs w:val="20"/>
        </w:rPr>
        <w:t xml:space="preserve">aże przy ulicach </w:t>
      </w:r>
      <w:proofErr w:type="spellStart"/>
      <w:r w:rsidRPr="00254529">
        <w:rPr>
          <w:rFonts w:ascii="Arial" w:hAnsi="Arial" w:cs="Arial"/>
          <w:sz w:val="20"/>
          <w:szCs w:val="20"/>
        </w:rPr>
        <w:t>Taraszczyńskiej</w:t>
      </w:r>
      <w:proofErr w:type="spellEnd"/>
      <w:r w:rsidRPr="00254529">
        <w:rPr>
          <w:rFonts w:ascii="Arial" w:hAnsi="Arial" w:cs="Arial"/>
          <w:sz w:val="20"/>
          <w:szCs w:val="20"/>
        </w:rPr>
        <w:t>, a także Klasztornej i Podkurnędz, które powstały przy</w:t>
      </w:r>
      <w:r w:rsidR="00AA7DC4">
        <w:rPr>
          <w:rFonts w:ascii="Arial" w:hAnsi="Arial" w:cs="Arial"/>
          <w:sz w:val="20"/>
          <w:szCs w:val="20"/>
        </w:rPr>
        <w:t> </w:t>
      </w:r>
      <w:r w:rsidRPr="00254529">
        <w:rPr>
          <w:rFonts w:ascii="Arial" w:hAnsi="Arial" w:cs="Arial"/>
          <w:sz w:val="20"/>
          <w:szCs w:val="20"/>
        </w:rPr>
        <w:t>stanicach kajakowych</w:t>
      </w:r>
      <w:r>
        <w:rPr>
          <w:rFonts w:ascii="Arial" w:hAnsi="Arial" w:cs="Arial"/>
          <w:sz w:val="20"/>
          <w:szCs w:val="20"/>
        </w:rPr>
        <w:t>;</w:t>
      </w:r>
      <w:r w:rsidR="005A31D9">
        <w:rPr>
          <w:rFonts w:ascii="Arial" w:hAnsi="Arial" w:cs="Arial"/>
          <w:sz w:val="20"/>
          <w:szCs w:val="20"/>
        </w:rPr>
        <w:t xml:space="preserve"> stanice kajakowe to z kolei efekt realizacji p</w:t>
      </w:r>
      <w:r w:rsidR="005A31D9" w:rsidRPr="005A31D9">
        <w:rPr>
          <w:rFonts w:ascii="Arial" w:hAnsi="Arial" w:cs="Arial"/>
          <w:sz w:val="20"/>
          <w:szCs w:val="20"/>
        </w:rPr>
        <w:t>rojektu, polegającego na</w:t>
      </w:r>
      <w:r w:rsidR="00AA7DC4">
        <w:rPr>
          <w:rFonts w:ascii="Arial" w:hAnsi="Arial" w:cs="Arial"/>
          <w:sz w:val="20"/>
          <w:szCs w:val="20"/>
        </w:rPr>
        <w:t> </w:t>
      </w:r>
      <w:r w:rsidR="005A31D9" w:rsidRPr="005A31D9">
        <w:rPr>
          <w:rFonts w:ascii="Arial" w:hAnsi="Arial" w:cs="Arial"/>
          <w:sz w:val="20"/>
          <w:szCs w:val="20"/>
        </w:rPr>
        <w:t>utworzeniu szlaku wodnego od Maluszyna do Sulejowa o długości 74 km</w:t>
      </w:r>
      <w:r w:rsidR="005A31D9">
        <w:rPr>
          <w:rFonts w:ascii="Arial" w:hAnsi="Arial" w:cs="Arial"/>
          <w:sz w:val="20"/>
          <w:szCs w:val="20"/>
        </w:rPr>
        <w:t>;</w:t>
      </w:r>
    </w:p>
    <w:p w14:paraId="6BB9F7C3" w14:textId="77777777" w:rsidR="005A31D9" w:rsidRPr="005A31D9" w:rsidRDefault="005A31D9" w:rsidP="008A450E">
      <w:pPr>
        <w:pStyle w:val="Akapitzlist"/>
        <w:numPr>
          <w:ilvl w:val="0"/>
          <w:numId w:val="37"/>
        </w:numPr>
        <w:spacing w:after="0" w:line="360" w:lineRule="auto"/>
        <w:jc w:val="both"/>
        <w:rPr>
          <w:rFonts w:ascii="Arial" w:hAnsi="Arial" w:cs="Arial"/>
          <w:sz w:val="20"/>
          <w:szCs w:val="20"/>
        </w:rPr>
      </w:pPr>
      <w:r>
        <w:rPr>
          <w:rFonts w:ascii="Arial" w:hAnsi="Arial" w:cs="Arial"/>
          <w:sz w:val="20"/>
          <w:szCs w:val="20"/>
        </w:rPr>
        <w:t xml:space="preserve">2 korty tenisowe: </w:t>
      </w:r>
      <w:r w:rsidRPr="005A31D9">
        <w:rPr>
          <w:rFonts w:ascii="Arial" w:hAnsi="Arial" w:cs="Arial"/>
          <w:sz w:val="20"/>
          <w:szCs w:val="20"/>
        </w:rPr>
        <w:t>przy ulicy Szkolnej i Szkole Podstawowej nr 1 im. Jana Pawła II w Sulejowie</w:t>
      </w:r>
      <w:r>
        <w:rPr>
          <w:rFonts w:ascii="Arial" w:hAnsi="Arial" w:cs="Arial"/>
          <w:sz w:val="20"/>
          <w:szCs w:val="20"/>
        </w:rPr>
        <w:t>;</w:t>
      </w:r>
    </w:p>
    <w:p w14:paraId="4A0B5E66" w14:textId="640E040C" w:rsidR="005A31D9" w:rsidRPr="00254529" w:rsidRDefault="005A31D9" w:rsidP="008A450E">
      <w:pPr>
        <w:pStyle w:val="Akapitzlist"/>
        <w:numPr>
          <w:ilvl w:val="0"/>
          <w:numId w:val="37"/>
        </w:numPr>
        <w:spacing w:after="0" w:line="360" w:lineRule="auto"/>
        <w:jc w:val="both"/>
        <w:rPr>
          <w:rFonts w:ascii="Arial" w:hAnsi="Arial" w:cs="Arial"/>
          <w:sz w:val="20"/>
          <w:szCs w:val="20"/>
        </w:rPr>
      </w:pPr>
      <w:r w:rsidRPr="005A31D9">
        <w:rPr>
          <w:rFonts w:ascii="Arial" w:hAnsi="Arial" w:cs="Arial"/>
          <w:sz w:val="20"/>
          <w:szCs w:val="20"/>
        </w:rPr>
        <w:t>miasteczko ruchu drogowego</w:t>
      </w:r>
      <w:r>
        <w:rPr>
          <w:rFonts w:ascii="Arial" w:hAnsi="Arial" w:cs="Arial"/>
          <w:sz w:val="20"/>
          <w:szCs w:val="20"/>
        </w:rPr>
        <w:t xml:space="preserve"> p</w:t>
      </w:r>
      <w:r w:rsidRPr="005A31D9">
        <w:rPr>
          <w:rFonts w:ascii="Arial" w:hAnsi="Arial" w:cs="Arial"/>
          <w:sz w:val="20"/>
          <w:szCs w:val="20"/>
        </w:rPr>
        <w:t>rzy Szkole Podstawowej nr 2 im. Królowej Jadwigi w</w:t>
      </w:r>
      <w:r w:rsidR="00AA7DC4">
        <w:rPr>
          <w:rFonts w:ascii="Arial" w:hAnsi="Arial" w:cs="Arial"/>
          <w:sz w:val="20"/>
          <w:szCs w:val="20"/>
        </w:rPr>
        <w:t> </w:t>
      </w:r>
      <w:r w:rsidRPr="005A31D9">
        <w:rPr>
          <w:rFonts w:ascii="Arial" w:hAnsi="Arial" w:cs="Arial"/>
          <w:sz w:val="20"/>
          <w:szCs w:val="20"/>
        </w:rPr>
        <w:t>Sulejowie</w:t>
      </w:r>
      <w:r>
        <w:rPr>
          <w:rFonts w:ascii="Arial" w:hAnsi="Arial" w:cs="Arial"/>
          <w:sz w:val="20"/>
          <w:szCs w:val="20"/>
        </w:rPr>
        <w:t>.</w:t>
      </w:r>
    </w:p>
    <w:p w14:paraId="7485BF23" w14:textId="795EA51D" w:rsidR="0024586C" w:rsidRDefault="0024586C" w:rsidP="0070464D">
      <w:pPr>
        <w:autoSpaceDE w:val="0"/>
        <w:autoSpaceDN w:val="0"/>
        <w:adjustRightInd w:val="0"/>
        <w:spacing w:after="0" w:line="360" w:lineRule="auto"/>
        <w:jc w:val="both"/>
        <w:rPr>
          <w:rFonts w:ascii="Arial" w:hAnsi="Arial" w:cs="Arial"/>
          <w:sz w:val="20"/>
          <w:szCs w:val="20"/>
        </w:rPr>
      </w:pPr>
    </w:p>
    <w:p w14:paraId="3EF14D7C" w14:textId="77777777" w:rsidR="00C20B62" w:rsidRDefault="00C20B62" w:rsidP="0070464D">
      <w:pPr>
        <w:autoSpaceDE w:val="0"/>
        <w:autoSpaceDN w:val="0"/>
        <w:adjustRightInd w:val="0"/>
        <w:spacing w:after="0" w:line="360" w:lineRule="auto"/>
        <w:jc w:val="both"/>
        <w:rPr>
          <w:rFonts w:ascii="Arial" w:hAnsi="Arial" w:cs="Arial"/>
          <w:sz w:val="20"/>
          <w:szCs w:val="20"/>
        </w:rPr>
      </w:pPr>
    </w:p>
    <w:p w14:paraId="2A537A5A" w14:textId="2AB53845" w:rsidR="005A31D9" w:rsidRDefault="005A31D9" w:rsidP="0070464D">
      <w:pPr>
        <w:autoSpaceDE w:val="0"/>
        <w:autoSpaceDN w:val="0"/>
        <w:adjustRightInd w:val="0"/>
        <w:spacing w:after="0" w:line="360" w:lineRule="auto"/>
        <w:jc w:val="both"/>
        <w:rPr>
          <w:rFonts w:ascii="Arial" w:hAnsi="Arial" w:cs="Arial"/>
          <w:sz w:val="20"/>
          <w:szCs w:val="20"/>
        </w:rPr>
      </w:pPr>
      <w:r>
        <w:rPr>
          <w:rFonts w:ascii="Arial" w:hAnsi="Arial" w:cs="Arial"/>
          <w:sz w:val="20"/>
          <w:szCs w:val="20"/>
        </w:rPr>
        <w:t>Na obszarze gminy działają również następujące kluby sportowe:</w:t>
      </w:r>
    </w:p>
    <w:p w14:paraId="40216169" w14:textId="664BA293" w:rsidR="005A31D9" w:rsidRPr="005A31D9" w:rsidRDefault="005A31D9" w:rsidP="008A450E">
      <w:pPr>
        <w:pStyle w:val="Akapitzlist"/>
        <w:numPr>
          <w:ilvl w:val="0"/>
          <w:numId w:val="38"/>
        </w:numPr>
        <w:autoSpaceDE w:val="0"/>
        <w:autoSpaceDN w:val="0"/>
        <w:adjustRightInd w:val="0"/>
        <w:spacing w:after="0" w:line="360" w:lineRule="auto"/>
        <w:jc w:val="both"/>
        <w:rPr>
          <w:rFonts w:ascii="Arial" w:hAnsi="Arial" w:cs="Arial"/>
          <w:sz w:val="20"/>
          <w:szCs w:val="20"/>
        </w:rPr>
      </w:pPr>
      <w:r w:rsidRPr="005A31D9">
        <w:rPr>
          <w:rFonts w:ascii="Arial" w:hAnsi="Arial" w:cs="Arial"/>
          <w:sz w:val="20"/>
          <w:szCs w:val="20"/>
        </w:rPr>
        <w:t>Boks: Boxing Team Sulejów w Sulejowie;</w:t>
      </w:r>
    </w:p>
    <w:p w14:paraId="4FD01501" w14:textId="6B8E0B71" w:rsidR="005A31D9" w:rsidRPr="005A31D9" w:rsidRDefault="005A31D9" w:rsidP="008A450E">
      <w:pPr>
        <w:pStyle w:val="Akapitzlist"/>
        <w:numPr>
          <w:ilvl w:val="0"/>
          <w:numId w:val="38"/>
        </w:numPr>
        <w:autoSpaceDE w:val="0"/>
        <w:autoSpaceDN w:val="0"/>
        <w:adjustRightInd w:val="0"/>
        <w:spacing w:after="0" w:line="360" w:lineRule="auto"/>
        <w:jc w:val="both"/>
        <w:rPr>
          <w:rFonts w:ascii="Arial" w:hAnsi="Arial" w:cs="Arial"/>
          <w:sz w:val="20"/>
          <w:szCs w:val="20"/>
        </w:rPr>
      </w:pPr>
      <w:r w:rsidRPr="005A31D9">
        <w:rPr>
          <w:rFonts w:ascii="Arial" w:hAnsi="Arial" w:cs="Arial"/>
          <w:sz w:val="20"/>
          <w:szCs w:val="20"/>
        </w:rPr>
        <w:t>Piłka siatkowa: UKS FUKS Sulejów w Sulejowie;</w:t>
      </w:r>
    </w:p>
    <w:p w14:paraId="4F9DDF28" w14:textId="2A527BA1" w:rsidR="005A31D9" w:rsidRPr="005A31D9" w:rsidRDefault="005A31D9" w:rsidP="008A450E">
      <w:pPr>
        <w:pStyle w:val="Akapitzlist"/>
        <w:numPr>
          <w:ilvl w:val="0"/>
          <w:numId w:val="38"/>
        </w:numPr>
        <w:autoSpaceDE w:val="0"/>
        <w:autoSpaceDN w:val="0"/>
        <w:adjustRightInd w:val="0"/>
        <w:spacing w:after="0" w:line="360" w:lineRule="auto"/>
        <w:jc w:val="both"/>
        <w:rPr>
          <w:rFonts w:ascii="Arial" w:hAnsi="Arial" w:cs="Arial"/>
          <w:sz w:val="20"/>
          <w:szCs w:val="20"/>
        </w:rPr>
      </w:pPr>
      <w:r w:rsidRPr="005A31D9">
        <w:rPr>
          <w:rFonts w:ascii="Arial" w:hAnsi="Arial" w:cs="Arial"/>
          <w:sz w:val="20"/>
          <w:szCs w:val="20"/>
        </w:rPr>
        <w:t>Piłka nożna: MGKS Skalnik Sulejów oraz LKS Luciąża Przygłów</w:t>
      </w:r>
      <w:r>
        <w:rPr>
          <w:rFonts w:ascii="Arial" w:hAnsi="Arial" w:cs="Arial"/>
          <w:sz w:val="20"/>
          <w:szCs w:val="20"/>
        </w:rPr>
        <w:t>;</w:t>
      </w:r>
    </w:p>
    <w:p w14:paraId="053C74D4" w14:textId="57334456" w:rsidR="005A31D9" w:rsidRPr="005A31D9" w:rsidRDefault="005A31D9" w:rsidP="008A450E">
      <w:pPr>
        <w:pStyle w:val="Akapitzlist"/>
        <w:numPr>
          <w:ilvl w:val="0"/>
          <w:numId w:val="38"/>
        </w:numPr>
        <w:autoSpaceDE w:val="0"/>
        <w:autoSpaceDN w:val="0"/>
        <w:adjustRightInd w:val="0"/>
        <w:spacing w:after="0" w:line="360" w:lineRule="auto"/>
        <w:jc w:val="both"/>
        <w:rPr>
          <w:rFonts w:ascii="Arial" w:hAnsi="Arial" w:cs="Arial"/>
          <w:sz w:val="20"/>
          <w:szCs w:val="20"/>
        </w:rPr>
      </w:pPr>
      <w:r w:rsidRPr="005A31D9">
        <w:rPr>
          <w:rFonts w:ascii="Arial" w:hAnsi="Arial" w:cs="Arial"/>
          <w:sz w:val="20"/>
          <w:szCs w:val="20"/>
        </w:rPr>
        <w:t>Tenis stołowy: LUKS START Przygłów</w:t>
      </w:r>
      <w:r>
        <w:rPr>
          <w:rFonts w:ascii="Arial" w:hAnsi="Arial" w:cs="Arial"/>
          <w:sz w:val="20"/>
          <w:szCs w:val="20"/>
        </w:rPr>
        <w:t>.</w:t>
      </w:r>
    </w:p>
    <w:p w14:paraId="04CF7DAB" w14:textId="6B221010" w:rsidR="008F2DDC" w:rsidRPr="00CD4B5C" w:rsidRDefault="008F2DDC" w:rsidP="008F2DDC">
      <w:pPr>
        <w:autoSpaceDE w:val="0"/>
        <w:autoSpaceDN w:val="0"/>
        <w:adjustRightInd w:val="0"/>
        <w:spacing w:after="0" w:line="360" w:lineRule="auto"/>
        <w:jc w:val="both"/>
        <w:rPr>
          <w:rFonts w:ascii="Arial" w:hAnsi="Arial" w:cs="Arial"/>
          <w:sz w:val="20"/>
          <w:szCs w:val="20"/>
        </w:rPr>
      </w:pPr>
    </w:p>
    <w:p w14:paraId="32F74FAE" w14:textId="088D6453" w:rsidR="00783C60" w:rsidRPr="00CD4B5C" w:rsidRDefault="00985A99" w:rsidP="00985A99">
      <w:pPr>
        <w:pStyle w:val="Bezodstpw"/>
        <w:spacing w:line="360" w:lineRule="auto"/>
        <w:jc w:val="center"/>
        <w:rPr>
          <w:b/>
          <w:bCs/>
          <w:sz w:val="20"/>
          <w:szCs w:val="20"/>
        </w:rPr>
      </w:pPr>
      <w:r w:rsidRPr="00CD4B5C">
        <w:rPr>
          <w:b/>
          <w:bCs/>
          <w:sz w:val="20"/>
          <w:szCs w:val="20"/>
        </w:rPr>
        <w:t>BEZPIECZEŃSTWO PUBLICZNE</w:t>
      </w:r>
    </w:p>
    <w:p w14:paraId="4D1F1BA1" w14:textId="456F24BA" w:rsidR="00533F4D" w:rsidRPr="00FA60CF" w:rsidRDefault="00FA60CF" w:rsidP="00FA60CF">
      <w:pPr>
        <w:autoSpaceDE w:val="0"/>
        <w:autoSpaceDN w:val="0"/>
        <w:adjustRightInd w:val="0"/>
        <w:spacing w:after="0" w:line="360" w:lineRule="auto"/>
        <w:ind w:firstLine="709"/>
        <w:jc w:val="both"/>
        <w:rPr>
          <w:rFonts w:ascii="Arial" w:hAnsi="Arial" w:cs="Arial"/>
          <w:sz w:val="20"/>
          <w:szCs w:val="20"/>
        </w:rPr>
      </w:pPr>
      <w:r w:rsidRPr="00FA60CF">
        <w:rPr>
          <w:rFonts w:ascii="Arial" w:hAnsi="Arial" w:cs="Arial"/>
          <w:sz w:val="20"/>
          <w:szCs w:val="20"/>
        </w:rPr>
        <w:t>Na terenie gminy Sulejów działa 17 jednostek OSP w tym 3 w Krajowym Systemie Ratowniczo-Gaśniczym tj.</w:t>
      </w:r>
      <w:r w:rsidR="006D1712">
        <w:rPr>
          <w:rFonts w:ascii="Arial" w:hAnsi="Arial" w:cs="Arial"/>
          <w:sz w:val="20"/>
          <w:szCs w:val="20"/>
        </w:rPr>
        <w:t>:</w:t>
      </w:r>
      <w:r w:rsidRPr="00FA60CF">
        <w:rPr>
          <w:rFonts w:ascii="Arial" w:hAnsi="Arial" w:cs="Arial"/>
          <w:sz w:val="20"/>
          <w:szCs w:val="20"/>
        </w:rPr>
        <w:t xml:space="preserve"> OSP Sulejów, OSP Przygłów oraz OSP Krzewiny.</w:t>
      </w:r>
    </w:p>
    <w:p w14:paraId="40E49D51" w14:textId="2196832C" w:rsidR="00FA60CF" w:rsidRPr="00FA60CF" w:rsidRDefault="00FA60CF" w:rsidP="00FA60CF">
      <w:pPr>
        <w:spacing w:after="0" w:line="360" w:lineRule="auto"/>
        <w:jc w:val="both"/>
        <w:rPr>
          <w:rFonts w:ascii="Arial" w:hAnsi="Arial" w:cs="Arial"/>
          <w:sz w:val="20"/>
          <w:szCs w:val="20"/>
        </w:rPr>
      </w:pPr>
      <w:r w:rsidRPr="00FA60CF">
        <w:rPr>
          <w:rFonts w:ascii="Arial" w:hAnsi="Arial" w:cs="Arial"/>
          <w:sz w:val="20"/>
          <w:szCs w:val="20"/>
        </w:rPr>
        <w:t xml:space="preserve">Wszystkie OSP posiadają stacjonarne elektryczne syreny alarmowe, znajdujące się na budynkach remiz. Jednostki OSP w Sulejowie, Przygłowie, Krzewinach, Kurnędzu, Kłudzicach, Barkowicach, Barkowicach Mokrych wyposażone są w środki łączności alarmowania selektywnego. </w:t>
      </w:r>
    </w:p>
    <w:p w14:paraId="1D740CF0" w14:textId="0075C2E7" w:rsidR="00FA60CF" w:rsidRPr="00FA60CF" w:rsidRDefault="00FA60CF" w:rsidP="00FA60CF">
      <w:pPr>
        <w:spacing w:after="0" w:line="360" w:lineRule="auto"/>
        <w:jc w:val="both"/>
        <w:rPr>
          <w:rFonts w:ascii="Arial" w:hAnsi="Arial" w:cs="Arial"/>
          <w:sz w:val="20"/>
          <w:szCs w:val="20"/>
        </w:rPr>
      </w:pPr>
      <w:r w:rsidRPr="00FA60CF">
        <w:rPr>
          <w:rFonts w:ascii="Arial" w:hAnsi="Arial" w:cs="Arial"/>
          <w:sz w:val="20"/>
          <w:szCs w:val="20"/>
        </w:rPr>
        <w:t>Wszystkie jednostki wyposażone w pojazdy pożarnicze posiadają bezpośrednią łączność radiową ze</w:t>
      </w:r>
      <w:r w:rsidR="00AA7DC4">
        <w:rPr>
          <w:rFonts w:ascii="Arial" w:hAnsi="Arial" w:cs="Arial"/>
          <w:sz w:val="20"/>
          <w:szCs w:val="20"/>
        </w:rPr>
        <w:t> </w:t>
      </w:r>
      <w:r w:rsidRPr="00FA60CF">
        <w:rPr>
          <w:rFonts w:ascii="Arial" w:hAnsi="Arial" w:cs="Arial"/>
          <w:sz w:val="20"/>
          <w:szCs w:val="20"/>
        </w:rPr>
        <w:t>stanowiskiem kierowania Państwowej Straży Pożarnej poprzez radiotelefony.</w:t>
      </w:r>
    </w:p>
    <w:p w14:paraId="4BD8E3B1" w14:textId="0CF9D4AA" w:rsidR="00FA60CF" w:rsidRPr="00FA60CF" w:rsidRDefault="00FA60CF" w:rsidP="00FA60CF">
      <w:pPr>
        <w:spacing w:after="0" w:line="360" w:lineRule="auto"/>
        <w:jc w:val="both"/>
        <w:rPr>
          <w:rFonts w:ascii="Arial" w:hAnsi="Arial" w:cs="Arial"/>
          <w:sz w:val="20"/>
          <w:szCs w:val="20"/>
        </w:rPr>
      </w:pPr>
      <w:r w:rsidRPr="00FA60CF">
        <w:rPr>
          <w:rFonts w:ascii="Arial" w:hAnsi="Arial" w:cs="Arial"/>
          <w:sz w:val="20"/>
          <w:szCs w:val="20"/>
        </w:rPr>
        <w:t>W 2020 roku we wszystkich 308 akcjach ratowniczych, pożarowych i likwidacji miejscowych zagrożeń [MZ] z gminy Sulejów uczestniczyło</w:t>
      </w:r>
      <w:r w:rsidR="006D1712">
        <w:rPr>
          <w:rFonts w:ascii="Arial" w:hAnsi="Arial" w:cs="Arial"/>
          <w:sz w:val="20"/>
          <w:szCs w:val="20"/>
        </w:rPr>
        <w:t>:</w:t>
      </w:r>
      <w:r w:rsidRPr="00FA60CF">
        <w:rPr>
          <w:rFonts w:ascii="Arial" w:hAnsi="Arial" w:cs="Arial"/>
          <w:sz w:val="20"/>
          <w:szCs w:val="20"/>
        </w:rPr>
        <w:t xml:space="preserve"> 480 razy - pojazdy pożarnicze a sumarycznie zaangażowanych było 2533 ratowników.</w:t>
      </w:r>
      <w:r>
        <w:rPr>
          <w:rStyle w:val="Odwoanieprzypisudolnego"/>
          <w:rFonts w:ascii="Arial" w:hAnsi="Arial"/>
          <w:sz w:val="20"/>
          <w:szCs w:val="20"/>
        </w:rPr>
        <w:footnoteReference w:id="15"/>
      </w:r>
    </w:p>
    <w:p w14:paraId="1E166C28" w14:textId="7845210B" w:rsidR="00533F4D" w:rsidRDefault="00496CE7" w:rsidP="00496CE7">
      <w:pPr>
        <w:autoSpaceDE w:val="0"/>
        <w:autoSpaceDN w:val="0"/>
        <w:adjustRightInd w:val="0"/>
        <w:spacing w:after="0" w:line="360" w:lineRule="auto"/>
        <w:ind w:firstLine="709"/>
        <w:jc w:val="both"/>
        <w:rPr>
          <w:rFonts w:ascii="Arial" w:hAnsi="Arial" w:cs="Arial"/>
          <w:sz w:val="20"/>
          <w:szCs w:val="20"/>
        </w:rPr>
      </w:pPr>
      <w:r>
        <w:rPr>
          <w:rFonts w:ascii="Arial" w:hAnsi="Arial" w:cs="Arial"/>
          <w:sz w:val="20"/>
          <w:szCs w:val="20"/>
        </w:rPr>
        <w:t>Nad bezpieczeństwem mieszkańców czuwa Komisariat Policji w Sulejowie, którego obszar działania obejmuje również gminę Aleksandrów.</w:t>
      </w:r>
    </w:p>
    <w:p w14:paraId="3DC56DB1" w14:textId="5A0E05BA" w:rsidR="00BC0CFA" w:rsidRDefault="00BC0CFA" w:rsidP="00D3107A">
      <w:pPr>
        <w:autoSpaceDE w:val="0"/>
        <w:autoSpaceDN w:val="0"/>
        <w:adjustRightInd w:val="0"/>
        <w:spacing w:after="0" w:line="360" w:lineRule="auto"/>
        <w:jc w:val="both"/>
        <w:rPr>
          <w:rFonts w:ascii="Arial" w:hAnsi="Arial" w:cs="Arial"/>
          <w:sz w:val="20"/>
          <w:szCs w:val="20"/>
        </w:rPr>
      </w:pPr>
    </w:p>
    <w:p w14:paraId="66FE9605" w14:textId="77777777" w:rsidR="00BC0CFA" w:rsidRDefault="00BC0CFA" w:rsidP="00D3107A">
      <w:pPr>
        <w:autoSpaceDE w:val="0"/>
        <w:autoSpaceDN w:val="0"/>
        <w:adjustRightInd w:val="0"/>
        <w:spacing w:after="0" w:line="360" w:lineRule="auto"/>
        <w:jc w:val="both"/>
        <w:rPr>
          <w:rFonts w:ascii="Arial" w:hAnsi="Arial" w:cs="Arial"/>
          <w:sz w:val="20"/>
          <w:szCs w:val="20"/>
        </w:rPr>
      </w:pPr>
    </w:p>
    <w:p w14:paraId="782A840B" w14:textId="77777777" w:rsidR="00682059" w:rsidRPr="00D3107A" w:rsidRDefault="00682059" w:rsidP="00D3107A">
      <w:pPr>
        <w:autoSpaceDE w:val="0"/>
        <w:autoSpaceDN w:val="0"/>
        <w:adjustRightInd w:val="0"/>
        <w:spacing w:after="0" w:line="360" w:lineRule="auto"/>
        <w:jc w:val="both"/>
        <w:rPr>
          <w:rFonts w:ascii="Arial" w:hAnsi="Arial" w:cs="Arial"/>
          <w:sz w:val="20"/>
          <w:szCs w:val="20"/>
        </w:rPr>
      </w:pPr>
    </w:p>
    <w:p w14:paraId="59888617" w14:textId="0BF7ED9D" w:rsidR="009C41FE" w:rsidRPr="00E67E84" w:rsidRDefault="009C41FE" w:rsidP="00A44E60">
      <w:pPr>
        <w:pStyle w:val="Akapitzlist"/>
        <w:numPr>
          <w:ilvl w:val="2"/>
          <w:numId w:val="1"/>
        </w:numPr>
        <w:spacing w:after="0" w:line="360" w:lineRule="auto"/>
        <w:jc w:val="both"/>
        <w:outlineLvl w:val="2"/>
        <w:rPr>
          <w:rFonts w:ascii="Arial" w:hAnsi="Arial" w:cs="Arial"/>
        </w:rPr>
      </w:pPr>
      <w:bookmarkStart w:id="81" w:name="_Toc96164543"/>
      <w:r w:rsidRPr="00E67E84">
        <w:rPr>
          <w:rFonts w:ascii="Arial" w:hAnsi="Arial" w:cs="Arial"/>
        </w:rPr>
        <w:t>Oświata i edukacja</w:t>
      </w:r>
      <w:bookmarkEnd w:id="81"/>
    </w:p>
    <w:p w14:paraId="2FAD1CAD" w14:textId="00B9E58C" w:rsidR="00DC36BC" w:rsidRPr="00682059" w:rsidRDefault="00DC36BC" w:rsidP="00682059">
      <w:pPr>
        <w:pStyle w:val="Bezodstpw"/>
        <w:spacing w:line="360" w:lineRule="auto"/>
        <w:jc w:val="both"/>
        <w:rPr>
          <w:rFonts w:eastAsia="Arial"/>
          <w:sz w:val="20"/>
          <w:szCs w:val="20"/>
        </w:rPr>
      </w:pPr>
    </w:p>
    <w:p w14:paraId="76FBD22B" w14:textId="4874B49C" w:rsidR="00682059" w:rsidRDefault="00682059" w:rsidP="00682059">
      <w:pPr>
        <w:spacing w:after="0" w:line="360" w:lineRule="auto"/>
        <w:ind w:firstLine="709"/>
        <w:jc w:val="both"/>
        <w:rPr>
          <w:rFonts w:ascii="Arial" w:hAnsi="Arial" w:cs="Arial"/>
          <w:sz w:val="20"/>
          <w:szCs w:val="20"/>
        </w:rPr>
      </w:pPr>
      <w:r>
        <w:rPr>
          <w:rFonts w:ascii="Arial" w:hAnsi="Arial" w:cs="Arial"/>
          <w:sz w:val="20"/>
          <w:szCs w:val="20"/>
        </w:rPr>
        <w:t xml:space="preserve">Jak wskazuje </w:t>
      </w:r>
      <w:r w:rsidRPr="00BC1C71">
        <w:rPr>
          <w:rFonts w:ascii="Arial" w:hAnsi="Arial" w:cs="Arial"/>
          <w:i/>
          <w:iCs/>
          <w:sz w:val="20"/>
          <w:szCs w:val="20"/>
        </w:rPr>
        <w:t xml:space="preserve">Raport o stanie gminy Sulejów za rok </w:t>
      </w:r>
      <w:r w:rsidR="00BC1C71" w:rsidRPr="00BC1C71">
        <w:rPr>
          <w:rFonts w:ascii="Arial" w:hAnsi="Arial" w:cs="Arial"/>
          <w:i/>
          <w:iCs/>
          <w:sz w:val="20"/>
          <w:szCs w:val="20"/>
        </w:rPr>
        <w:t>2</w:t>
      </w:r>
      <w:r w:rsidRPr="00BC1C71">
        <w:rPr>
          <w:rFonts w:ascii="Arial" w:hAnsi="Arial" w:cs="Arial"/>
          <w:i/>
          <w:iCs/>
          <w:sz w:val="20"/>
          <w:szCs w:val="20"/>
        </w:rPr>
        <w:t>020</w:t>
      </w:r>
      <w:r>
        <w:rPr>
          <w:rFonts w:ascii="Arial" w:hAnsi="Arial" w:cs="Arial"/>
          <w:sz w:val="20"/>
          <w:szCs w:val="20"/>
        </w:rPr>
        <w:t>, w</w:t>
      </w:r>
      <w:r w:rsidRPr="00682059">
        <w:rPr>
          <w:rFonts w:ascii="Arial" w:hAnsi="Arial" w:cs="Arial"/>
          <w:sz w:val="20"/>
          <w:szCs w:val="20"/>
        </w:rPr>
        <w:t xml:space="preserve"> gminie Sulejów w 2020 r. funkcjonowało</w:t>
      </w:r>
      <w:r>
        <w:rPr>
          <w:rFonts w:ascii="Arial" w:hAnsi="Arial" w:cs="Arial"/>
          <w:sz w:val="20"/>
          <w:szCs w:val="20"/>
        </w:rPr>
        <w:t>:</w:t>
      </w:r>
    </w:p>
    <w:p w14:paraId="16640159" w14:textId="64668044" w:rsidR="00682059" w:rsidRDefault="00682059" w:rsidP="008A450E">
      <w:pPr>
        <w:pStyle w:val="Akapitzlist"/>
        <w:numPr>
          <w:ilvl w:val="0"/>
          <w:numId w:val="33"/>
        </w:numPr>
        <w:spacing w:after="0" w:line="360" w:lineRule="auto"/>
        <w:jc w:val="both"/>
        <w:rPr>
          <w:rFonts w:ascii="Arial" w:hAnsi="Arial" w:cs="Arial"/>
          <w:sz w:val="20"/>
          <w:szCs w:val="20"/>
        </w:rPr>
      </w:pPr>
      <w:r w:rsidRPr="00682059">
        <w:rPr>
          <w:rFonts w:ascii="Arial" w:hAnsi="Arial" w:cs="Arial"/>
          <w:sz w:val="20"/>
          <w:szCs w:val="20"/>
        </w:rPr>
        <w:t>6 szkół podstawowych (w tym 1 niepubliczna)</w:t>
      </w:r>
      <w:r>
        <w:rPr>
          <w:rFonts w:ascii="Arial" w:hAnsi="Arial" w:cs="Arial"/>
          <w:sz w:val="20"/>
          <w:szCs w:val="20"/>
        </w:rPr>
        <w:t>,</w:t>
      </w:r>
    </w:p>
    <w:p w14:paraId="59AA8B9A" w14:textId="77777777" w:rsidR="00682059" w:rsidRDefault="00682059" w:rsidP="008A450E">
      <w:pPr>
        <w:pStyle w:val="Akapitzlist"/>
        <w:numPr>
          <w:ilvl w:val="0"/>
          <w:numId w:val="33"/>
        </w:numPr>
        <w:spacing w:after="0" w:line="360" w:lineRule="auto"/>
        <w:jc w:val="both"/>
        <w:rPr>
          <w:rFonts w:ascii="Arial" w:hAnsi="Arial" w:cs="Arial"/>
          <w:sz w:val="20"/>
          <w:szCs w:val="20"/>
        </w:rPr>
      </w:pPr>
      <w:r w:rsidRPr="00682059">
        <w:rPr>
          <w:rFonts w:ascii="Arial" w:hAnsi="Arial" w:cs="Arial"/>
          <w:sz w:val="20"/>
          <w:szCs w:val="20"/>
        </w:rPr>
        <w:t>4 przedszkola (w tym 2 niepubliczne),</w:t>
      </w:r>
    </w:p>
    <w:p w14:paraId="4E27FBC3" w14:textId="7E3CB188" w:rsidR="00682059" w:rsidRDefault="00682059" w:rsidP="008A450E">
      <w:pPr>
        <w:pStyle w:val="Akapitzlist"/>
        <w:numPr>
          <w:ilvl w:val="0"/>
          <w:numId w:val="33"/>
        </w:numPr>
        <w:spacing w:after="0" w:line="360" w:lineRule="auto"/>
        <w:jc w:val="both"/>
        <w:rPr>
          <w:rFonts w:ascii="Arial" w:hAnsi="Arial" w:cs="Arial"/>
          <w:sz w:val="20"/>
          <w:szCs w:val="20"/>
        </w:rPr>
      </w:pPr>
      <w:r w:rsidRPr="00682059">
        <w:rPr>
          <w:rFonts w:ascii="Arial" w:hAnsi="Arial" w:cs="Arial"/>
          <w:sz w:val="20"/>
          <w:szCs w:val="20"/>
        </w:rPr>
        <w:t>1 zespół szkolno</w:t>
      </w:r>
      <w:r>
        <w:rPr>
          <w:rFonts w:ascii="Arial" w:hAnsi="Arial" w:cs="Arial"/>
          <w:sz w:val="20"/>
          <w:szCs w:val="20"/>
        </w:rPr>
        <w:t>-p</w:t>
      </w:r>
      <w:r w:rsidRPr="00682059">
        <w:rPr>
          <w:rFonts w:ascii="Arial" w:hAnsi="Arial" w:cs="Arial"/>
          <w:sz w:val="20"/>
          <w:szCs w:val="20"/>
        </w:rPr>
        <w:t>rzedszkolny (od 1 września 2019 r. połączono Szkołę Podstawową Uszczynie i Samorządowe Przedszkole w Poniatowie w Zespół Szkolno</w:t>
      </w:r>
      <w:r w:rsidR="00AA7DC4">
        <w:rPr>
          <w:rFonts w:ascii="Arial" w:hAnsi="Arial" w:cs="Arial"/>
          <w:sz w:val="20"/>
          <w:szCs w:val="20"/>
        </w:rPr>
        <w:t>-</w:t>
      </w:r>
      <w:r w:rsidRPr="00682059">
        <w:rPr>
          <w:rFonts w:ascii="Arial" w:hAnsi="Arial" w:cs="Arial"/>
          <w:sz w:val="20"/>
          <w:szCs w:val="20"/>
        </w:rPr>
        <w:t>Przedszkolny w</w:t>
      </w:r>
      <w:r w:rsidR="00AA7DC4">
        <w:rPr>
          <w:rFonts w:ascii="Arial" w:hAnsi="Arial" w:cs="Arial"/>
          <w:sz w:val="20"/>
          <w:szCs w:val="20"/>
        </w:rPr>
        <w:t> </w:t>
      </w:r>
      <w:r w:rsidRPr="00682059">
        <w:rPr>
          <w:rFonts w:ascii="Arial" w:hAnsi="Arial" w:cs="Arial"/>
          <w:sz w:val="20"/>
          <w:szCs w:val="20"/>
        </w:rPr>
        <w:t>Uszczynie)</w:t>
      </w:r>
      <w:r>
        <w:rPr>
          <w:rFonts w:ascii="Arial" w:hAnsi="Arial" w:cs="Arial"/>
          <w:sz w:val="20"/>
          <w:szCs w:val="20"/>
        </w:rPr>
        <w:t>,</w:t>
      </w:r>
    </w:p>
    <w:p w14:paraId="152C6D36" w14:textId="77777777" w:rsidR="00682059" w:rsidRDefault="00682059" w:rsidP="008A450E">
      <w:pPr>
        <w:pStyle w:val="Akapitzlist"/>
        <w:numPr>
          <w:ilvl w:val="0"/>
          <w:numId w:val="33"/>
        </w:numPr>
        <w:spacing w:after="0" w:line="360" w:lineRule="auto"/>
        <w:jc w:val="both"/>
        <w:rPr>
          <w:rFonts w:ascii="Arial" w:hAnsi="Arial" w:cs="Arial"/>
          <w:sz w:val="20"/>
          <w:szCs w:val="20"/>
        </w:rPr>
      </w:pPr>
      <w:r w:rsidRPr="00682059">
        <w:rPr>
          <w:rFonts w:ascii="Arial" w:hAnsi="Arial" w:cs="Arial"/>
          <w:sz w:val="20"/>
          <w:szCs w:val="20"/>
        </w:rPr>
        <w:t>1 żłobek</w:t>
      </w:r>
      <w:r>
        <w:rPr>
          <w:rFonts w:ascii="Arial" w:hAnsi="Arial" w:cs="Arial"/>
          <w:sz w:val="20"/>
          <w:szCs w:val="20"/>
        </w:rPr>
        <w:t>,</w:t>
      </w:r>
    </w:p>
    <w:p w14:paraId="4ACA7E81" w14:textId="4083A3B7" w:rsidR="00682059" w:rsidRPr="00682059" w:rsidRDefault="00682059" w:rsidP="008A450E">
      <w:pPr>
        <w:pStyle w:val="Akapitzlist"/>
        <w:numPr>
          <w:ilvl w:val="0"/>
          <w:numId w:val="33"/>
        </w:numPr>
        <w:spacing w:after="0" w:line="360" w:lineRule="auto"/>
        <w:jc w:val="both"/>
        <w:rPr>
          <w:rFonts w:ascii="Arial" w:hAnsi="Arial" w:cs="Arial"/>
          <w:sz w:val="20"/>
          <w:szCs w:val="20"/>
        </w:rPr>
      </w:pPr>
      <w:r w:rsidRPr="00682059">
        <w:rPr>
          <w:rFonts w:ascii="Arial" w:hAnsi="Arial" w:cs="Arial"/>
          <w:sz w:val="20"/>
          <w:szCs w:val="20"/>
        </w:rPr>
        <w:t xml:space="preserve">1 szkoła policealna (organ prowadzący – Starostwo Powiatowe). </w:t>
      </w:r>
    </w:p>
    <w:p w14:paraId="4FC2533B" w14:textId="2DAE80FA" w:rsidR="00682059" w:rsidRPr="00682059" w:rsidRDefault="00682059" w:rsidP="009F13B8">
      <w:pPr>
        <w:spacing w:after="0" w:line="360" w:lineRule="auto"/>
        <w:ind w:firstLine="709"/>
        <w:jc w:val="both"/>
        <w:rPr>
          <w:rFonts w:ascii="Arial" w:hAnsi="Arial" w:cs="Arial"/>
          <w:sz w:val="20"/>
          <w:szCs w:val="20"/>
        </w:rPr>
      </w:pPr>
      <w:r w:rsidRPr="00682059">
        <w:rPr>
          <w:rFonts w:ascii="Arial" w:hAnsi="Arial" w:cs="Arial"/>
          <w:sz w:val="20"/>
          <w:szCs w:val="20"/>
        </w:rPr>
        <w:t>W Sulejowie działa Żłobek Samorządowy. W 2020 r. funkcjonowało 40 miejsc opieki nad</w:t>
      </w:r>
      <w:r w:rsidR="00AA7DC4">
        <w:rPr>
          <w:rFonts w:ascii="Arial" w:hAnsi="Arial" w:cs="Arial"/>
          <w:sz w:val="20"/>
          <w:szCs w:val="20"/>
        </w:rPr>
        <w:t> </w:t>
      </w:r>
      <w:r w:rsidRPr="00682059">
        <w:rPr>
          <w:rFonts w:ascii="Arial" w:hAnsi="Arial" w:cs="Arial"/>
          <w:sz w:val="20"/>
          <w:szCs w:val="20"/>
        </w:rPr>
        <w:t>dziećmi w wieku do lat 3. Opiekę sprawują 6 opiekunek oraz położna.</w:t>
      </w:r>
      <w:r w:rsidR="009F13B8">
        <w:rPr>
          <w:rFonts w:ascii="Arial" w:hAnsi="Arial" w:cs="Arial"/>
          <w:sz w:val="20"/>
          <w:szCs w:val="20"/>
        </w:rPr>
        <w:t xml:space="preserve"> </w:t>
      </w:r>
      <w:r w:rsidRPr="009F13B8">
        <w:rPr>
          <w:rFonts w:ascii="Arial" w:hAnsi="Arial" w:cs="Arial"/>
          <w:sz w:val="20"/>
          <w:szCs w:val="20"/>
        </w:rPr>
        <w:t xml:space="preserve">Gmina Sulejów skorzystała z zewnętrznego źródła finansowania w ramach Programu Ministerstwa Rodziny, Pracy i Polityki Społecznej Maluch + 2020 na rzecz rozwoju instytucji opieki nad dziećmi w wieku do lat trzech </w:t>
      </w:r>
      <w:r w:rsidR="00AA7DC4">
        <w:rPr>
          <w:rFonts w:ascii="Arial" w:hAnsi="Arial" w:cs="Arial"/>
          <w:sz w:val="20"/>
          <w:szCs w:val="20"/>
        </w:rPr>
        <w:br/>
      </w:r>
      <w:r w:rsidRPr="009F13B8">
        <w:rPr>
          <w:rFonts w:ascii="Arial" w:hAnsi="Arial" w:cs="Arial"/>
          <w:sz w:val="20"/>
          <w:szCs w:val="20"/>
        </w:rPr>
        <w:lastRenderedPageBreak/>
        <w:t>–</w:t>
      </w:r>
      <w:r w:rsidR="00AA7DC4">
        <w:rPr>
          <w:rFonts w:ascii="Arial" w:hAnsi="Arial" w:cs="Arial"/>
          <w:sz w:val="20"/>
          <w:szCs w:val="20"/>
        </w:rPr>
        <w:t> </w:t>
      </w:r>
      <w:r w:rsidRPr="009F13B8">
        <w:rPr>
          <w:rFonts w:ascii="Arial" w:hAnsi="Arial" w:cs="Arial"/>
          <w:sz w:val="20"/>
          <w:szCs w:val="20"/>
        </w:rPr>
        <w:t>w</w:t>
      </w:r>
      <w:r w:rsidR="00AA7DC4">
        <w:rPr>
          <w:rFonts w:ascii="Arial" w:hAnsi="Arial" w:cs="Arial"/>
          <w:sz w:val="20"/>
          <w:szCs w:val="20"/>
        </w:rPr>
        <w:t> </w:t>
      </w:r>
      <w:r w:rsidRPr="009F13B8">
        <w:rPr>
          <w:rFonts w:ascii="Arial" w:hAnsi="Arial" w:cs="Arial"/>
          <w:sz w:val="20"/>
          <w:szCs w:val="20"/>
        </w:rPr>
        <w:t>kwocie 59 940,00 zł.</w:t>
      </w:r>
      <w:r w:rsidR="009F13B8">
        <w:rPr>
          <w:rFonts w:ascii="Arial" w:hAnsi="Arial" w:cs="Arial"/>
          <w:sz w:val="20"/>
          <w:szCs w:val="20"/>
        </w:rPr>
        <w:t xml:space="preserve"> </w:t>
      </w:r>
      <w:r w:rsidRPr="00682059">
        <w:rPr>
          <w:rFonts w:ascii="Arial" w:hAnsi="Arial" w:cs="Arial"/>
          <w:sz w:val="20"/>
          <w:szCs w:val="20"/>
        </w:rPr>
        <w:t>Koszt funkcjonowania Żłobka Samorządowego w Sulejowie poniesiony w</w:t>
      </w:r>
      <w:r w:rsidR="00AA7DC4">
        <w:rPr>
          <w:rFonts w:ascii="Arial" w:hAnsi="Arial" w:cs="Arial"/>
          <w:sz w:val="20"/>
          <w:szCs w:val="20"/>
        </w:rPr>
        <w:t> </w:t>
      </w:r>
      <w:r w:rsidRPr="00682059">
        <w:rPr>
          <w:rFonts w:ascii="Arial" w:hAnsi="Arial" w:cs="Arial"/>
          <w:sz w:val="20"/>
          <w:szCs w:val="20"/>
        </w:rPr>
        <w:t>2020 roku wyniósł – 558.492,71 zł, z czego środki zewnętrzne stanowiły kwotę – 59 940,00 zł, dochody uzyskane w 2020 roku stanowiły kwotę – 33 854,77 zł.</w:t>
      </w:r>
    </w:p>
    <w:p w14:paraId="70CD4308" w14:textId="3FEBFBB9" w:rsidR="009F13B8" w:rsidRPr="00682059" w:rsidRDefault="009F13B8" w:rsidP="009F13B8">
      <w:pPr>
        <w:spacing w:after="0" w:line="360" w:lineRule="auto"/>
        <w:ind w:firstLine="709"/>
        <w:jc w:val="both"/>
        <w:rPr>
          <w:rFonts w:ascii="Arial" w:eastAsia="Times New Roman" w:hAnsi="Arial" w:cs="Arial"/>
          <w:sz w:val="20"/>
          <w:szCs w:val="20"/>
        </w:rPr>
      </w:pPr>
      <w:r w:rsidRPr="00682059">
        <w:rPr>
          <w:rFonts w:ascii="Arial" w:eastAsia="Times New Roman" w:hAnsi="Arial" w:cs="Arial"/>
          <w:sz w:val="20"/>
          <w:szCs w:val="20"/>
        </w:rPr>
        <w:t>Wychowanie przedszkolne jest pierwszym szczeblem w systemie edukacji, gdzie w sposób świadomy i zaplanowany oddziałuje się na dziecko. Wychowanie i nauczanie na tym etapie odbywa się według przyjętego programu przewidującego dla każdej grupy wiekowej specyficzne formy i</w:t>
      </w:r>
      <w:r w:rsidR="00AA7DC4">
        <w:rPr>
          <w:rFonts w:ascii="Arial" w:eastAsia="Times New Roman" w:hAnsi="Arial" w:cs="Arial"/>
          <w:sz w:val="20"/>
          <w:szCs w:val="20"/>
        </w:rPr>
        <w:t> </w:t>
      </w:r>
      <w:r w:rsidRPr="00682059">
        <w:rPr>
          <w:rFonts w:ascii="Arial" w:eastAsia="Times New Roman" w:hAnsi="Arial" w:cs="Arial"/>
          <w:sz w:val="20"/>
          <w:szCs w:val="20"/>
        </w:rPr>
        <w:t>sposoby kształcenia uwzględniające doświadczenie dzieci i poziom ich ogólnego rozwoju psychicznego. Wiek przedszkolny stanowi dla dziecka czas najistotniejszych, a zarazem największych zmian w jego dotychczasowym życiu, gdyż w okresie tym możliwości rozwojowe dzieci są największe. Działania edukacyjne, stymulowanie rozwoju intelektualnego i społecznego dziecka przynoszą najlepsze rezultaty właśnie w okresie przedszkolnym. Zapewnienie dziecku w tym wieku odpowiednich warunków do rozwijania wrodzonych umiejętności twórczych i intelektualnych czy odkrywania nowych zdolności ma decydujące znaczenie dla jego przyszłości. Jest to również najlepszy okres na</w:t>
      </w:r>
      <w:r w:rsidR="00AA7DC4">
        <w:rPr>
          <w:rFonts w:ascii="Arial" w:eastAsia="Times New Roman" w:hAnsi="Arial" w:cs="Arial"/>
          <w:sz w:val="20"/>
          <w:szCs w:val="20"/>
        </w:rPr>
        <w:t> </w:t>
      </w:r>
      <w:r w:rsidRPr="00682059">
        <w:rPr>
          <w:rFonts w:ascii="Arial" w:eastAsia="Times New Roman" w:hAnsi="Arial" w:cs="Arial"/>
          <w:sz w:val="20"/>
          <w:szCs w:val="20"/>
        </w:rPr>
        <w:t>zapobieganie ewentualnym trudnościom w nauce – niwelowanie dysharmonii rozwojowych, wyrównywanie zaniedbań środowiskowych. Edukacja przedszkolna ma zatem istotne znaczenie we</w:t>
      </w:r>
      <w:r w:rsidR="00AA7DC4">
        <w:rPr>
          <w:rFonts w:ascii="Arial" w:eastAsia="Times New Roman" w:hAnsi="Arial" w:cs="Arial"/>
          <w:sz w:val="20"/>
          <w:szCs w:val="20"/>
        </w:rPr>
        <w:t> </w:t>
      </w:r>
      <w:r w:rsidRPr="00682059">
        <w:rPr>
          <w:rFonts w:ascii="Arial" w:eastAsia="Times New Roman" w:hAnsi="Arial" w:cs="Arial"/>
          <w:sz w:val="20"/>
          <w:szCs w:val="20"/>
        </w:rPr>
        <w:t>wspomaganiu rozwoju dziecka.</w:t>
      </w:r>
    </w:p>
    <w:p w14:paraId="1E099F07" w14:textId="75805241" w:rsidR="00682059" w:rsidRPr="00682059" w:rsidRDefault="00682059" w:rsidP="009F13B8">
      <w:pPr>
        <w:spacing w:after="0" w:line="360" w:lineRule="auto"/>
        <w:ind w:firstLine="709"/>
        <w:jc w:val="both"/>
        <w:rPr>
          <w:rFonts w:ascii="Arial" w:hAnsi="Arial" w:cs="Arial"/>
          <w:sz w:val="20"/>
          <w:szCs w:val="20"/>
        </w:rPr>
      </w:pPr>
      <w:r w:rsidRPr="00682059">
        <w:rPr>
          <w:rFonts w:ascii="Arial" w:hAnsi="Arial" w:cs="Arial"/>
          <w:sz w:val="20"/>
          <w:szCs w:val="20"/>
        </w:rPr>
        <w:t>Liczbę uczniów i wychowanków w poszczególnych jednostkach znajdujących się na terenie gminy Sulejów w 2020 roku przedstawiają tabele poniżej.</w:t>
      </w:r>
    </w:p>
    <w:p w14:paraId="72269F30" w14:textId="0F2462D6" w:rsidR="00682059" w:rsidRPr="009F13B8" w:rsidRDefault="00682059" w:rsidP="009F13B8">
      <w:pPr>
        <w:pStyle w:val="Legenda"/>
        <w:spacing w:before="240" w:after="0" w:line="240" w:lineRule="auto"/>
        <w:rPr>
          <w:rFonts w:ascii="Arial" w:hAnsi="Arial" w:cs="Arial"/>
          <w:b w:val="0"/>
          <w:bCs w:val="0"/>
          <w:color w:val="auto"/>
          <w:sz w:val="20"/>
          <w:szCs w:val="20"/>
        </w:rPr>
      </w:pPr>
      <w:bookmarkStart w:id="82" w:name="_Toc109160871"/>
      <w:r w:rsidRPr="009F13B8">
        <w:rPr>
          <w:rFonts w:ascii="Arial" w:hAnsi="Arial" w:cs="Arial"/>
          <w:b w:val="0"/>
          <w:bCs w:val="0"/>
          <w:color w:val="auto"/>
          <w:sz w:val="20"/>
          <w:szCs w:val="20"/>
        </w:rPr>
        <w:t xml:space="preserve">Tabela </w:t>
      </w:r>
      <w:r w:rsidRPr="009F13B8">
        <w:rPr>
          <w:rFonts w:ascii="Arial" w:hAnsi="Arial" w:cs="Arial"/>
          <w:b w:val="0"/>
          <w:bCs w:val="0"/>
          <w:color w:val="auto"/>
          <w:sz w:val="20"/>
          <w:szCs w:val="20"/>
        </w:rPr>
        <w:fldChar w:fldCharType="begin"/>
      </w:r>
      <w:r w:rsidRPr="009F13B8">
        <w:rPr>
          <w:rFonts w:ascii="Arial" w:hAnsi="Arial" w:cs="Arial"/>
          <w:b w:val="0"/>
          <w:bCs w:val="0"/>
          <w:color w:val="auto"/>
          <w:sz w:val="20"/>
          <w:szCs w:val="20"/>
        </w:rPr>
        <w:instrText xml:space="preserve"> SEQ Tabela \* ARABIC </w:instrText>
      </w:r>
      <w:r w:rsidRPr="009F13B8">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21</w:t>
      </w:r>
      <w:r w:rsidRPr="009F13B8">
        <w:rPr>
          <w:rFonts w:ascii="Arial" w:hAnsi="Arial" w:cs="Arial"/>
          <w:b w:val="0"/>
          <w:bCs w:val="0"/>
          <w:color w:val="auto"/>
          <w:sz w:val="20"/>
          <w:szCs w:val="20"/>
        </w:rPr>
        <w:fldChar w:fldCharType="end"/>
      </w:r>
      <w:r w:rsidRPr="009F13B8">
        <w:rPr>
          <w:rFonts w:ascii="Arial" w:hAnsi="Arial" w:cs="Arial"/>
          <w:b w:val="0"/>
          <w:bCs w:val="0"/>
          <w:color w:val="auto"/>
          <w:sz w:val="20"/>
          <w:szCs w:val="20"/>
        </w:rPr>
        <w:t xml:space="preserve"> Liczba uczniów/wychowanków w jednostkach prowadzonych przez gminę Sulejów</w:t>
      </w:r>
      <w:bookmarkEnd w:id="82"/>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87"/>
        <w:gridCol w:w="1559"/>
        <w:gridCol w:w="1548"/>
      </w:tblGrid>
      <w:tr w:rsidR="00682059" w:rsidRPr="009F13B8" w14:paraId="44656F4E" w14:textId="77777777" w:rsidTr="00A523E1">
        <w:trPr>
          <w:tblHeader/>
        </w:trPr>
        <w:tc>
          <w:tcPr>
            <w:tcW w:w="5787" w:type="dxa"/>
            <w:shd w:val="clear" w:color="auto" w:fill="FEF99A"/>
            <w:vAlign w:val="center"/>
          </w:tcPr>
          <w:p w14:paraId="4EB5F7DC" w14:textId="77777777" w:rsidR="00682059" w:rsidRPr="009F13B8" w:rsidRDefault="00682059" w:rsidP="009F13B8">
            <w:pPr>
              <w:spacing w:before="20" w:after="20" w:line="240" w:lineRule="auto"/>
              <w:rPr>
                <w:rFonts w:ascii="Arial" w:hAnsi="Arial" w:cs="Arial"/>
                <w:b/>
                <w:bCs/>
                <w:sz w:val="18"/>
                <w:szCs w:val="18"/>
              </w:rPr>
            </w:pPr>
            <w:r w:rsidRPr="009F13B8">
              <w:rPr>
                <w:rFonts w:ascii="Arial" w:hAnsi="Arial" w:cs="Arial"/>
                <w:b/>
                <w:bCs/>
                <w:sz w:val="18"/>
                <w:szCs w:val="18"/>
              </w:rPr>
              <w:t>Nazwa Szkoły</w:t>
            </w:r>
          </w:p>
        </w:tc>
        <w:tc>
          <w:tcPr>
            <w:tcW w:w="1559" w:type="dxa"/>
            <w:shd w:val="clear" w:color="auto" w:fill="FEF99A"/>
          </w:tcPr>
          <w:p w14:paraId="35F2A3D7" w14:textId="77777777" w:rsidR="00682059" w:rsidRPr="009F13B8" w:rsidRDefault="00682059" w:rsidP="009F13B8">
            <w:pPr>
              <w:spacing w:before="20" w:after="20" w:line="240" w:lineRule="auto"/>
              <w:rPr>
                <w:rFonts w:ascii="Arial" w:hAnsi="Arial" w:cs="Arial"/>
                <w:b/>
                <w:bCs/>
                <w:sz w:val="18"/>
                <w:szCs w:val="18"/>
              </w:rPr>
            </w:pPr>
            <w:r w:rsidRPr="009F13B8">
              <w:rPr>
                <w:rFonts w:ascii="Arial" w:hAnsi="Arial" w:cs="Arial"/>
                <w:b/>
                <w:bCs/>
                <w:sz w:val="18"/>
                <w:szCs w:val="18"/>
              </w:rPr>
              <w:t>Liczba uczniów /wychowanków</w:t>
            </w:r>
          </w:p>
        </w:tc>
        <w:tc>
          <w:tcPr>
            <w:tcW w:w="1548" w:type="dxa"/>
            <w:shd w:val="clear" w:color="auto" w:fill="FEF99A"/>
            <w:vAlign w:val="center"/>
          </w:tcPr>
          <w:p w14:paraId="38843EAE" w14:textId="77777777" w:rsidR="00682059" w:rsidRPr="009F13B8" w:rsidRDefault="00682059" w:rsidP="009F13B8">
            <w:pPr>
              <w:spacing w:before="20" w:after="20" w:line="240" w:lineRule="auto"/>
              <w:rPr>
                <w:rFonts w:ascii="Arial" w:hAnsi="Arial" w:cs="Arial"/>
                <w:b/>
                <w:bCs/>
                <w:sz w:val="18"/>
                <w:szCs w:val="18"/>
              </w:rPr>
            </w:pPr>
            <w:r w:rsidRPr="009F13B8">
              <w:rPr>
                <w:rFonts w:ascii="Arial" w:hAnsi="Arial" w:cs="Arial"/>
                <w:b/>
                <w:bCs/>
                <w:sz w:val="18"/>
                <w:szCs w:val="18"/>
              </w:rPr>
              <w:t>Liczba oddziałów</w:t>
            </w:r>
          </w:p>
        </w:tc>
      </w:tr>
      <w:tr w:rsidR="00682059" w:rsidRPr="009F13B8" w14:paraId="1D277DF1" w14:textId="77777777" w:rsidTr="009F13B8">
        <w:tc>
          <w:tcPr>
            <w:tcW w:w="5787" w:type="dxa"/>
            <w:shd w:val="clear" w:color="auto" w:fill="auto"/>
          </w:tcPr>
          <w:p w14:paraId="026BD1DD" w14:textId="77777777" w:rsidR="00682059" w:rsidRPr="009F13B8" w:rsidRDefault="00682059" w:rsidP="009F13B8">
            <w:pPr>
              <w:spacing w:before="20" w:after="20" w:line="240" w:lineRule="auto"/>
              <w:rPr>
                <w:rFonts w:ascii="Arial" w:hAnsi="Arial" w:cs="Arial"/>
                <w:sz w:val="18"/>
                <w:szCs w:val="18"/>
              </w:rPr>
            </w:pPr>
            <w:r w:rsidRPr="009F13B8">
              <w:rPr>
                <w:rFonts w:ascii="Arial" w:hAnsi="Arial" w:cs="Arial"/>
                <w:sz w:val="18"/>
                <w:szCs w:val="18"/>
              </w:rPr>
              <w:t>Szkoła Podstawowa nr 1 im. Jana Pawła II w Sulejowie</w:t>
            </w:r>
          </w:p>
        </w:tc>
        <w:tc>
          <w:tcPr>
            <w:tcW w:w="1559" w:type="dxa"/>
            <w:shd w:val="clear" w:color="auto" w:fill="auto"/>
            <w:vAlign w:val="center"/>
          </w:tcPr>
          <w:p w14:paraId="7D5ECC8B" w14:textId="77777777" w:rsidR="00682059" w:rsidRPr="009F13B8" w:rsidRDefault="00682059" w:rsidP="009F13B8">
            <w:pPr>
              <w:spacing w:before="20" w:after="20" w:line="240" w:lineRule="auto"/>
              <w:rPr>
                <w:rFonts w:ascii="Arial" w:hAnsi="Arial" w:cs="Arial"/>
                <w:sz w:val="18"/>
                <w:szCs w:val="18"/>
              </w:rPr>
            </w:pPr>
            <w:r w:rsidRPr="009F13B8">
              <w:rPr>
                <w:rFonts w:ascii="Arial" w:hAnsi="Arial" w:cs="Arial"/>
                <w:sz w:val="18"/>
                <w:szCs w:val="18"/>
              </w:rPr>
              <w:t>424</w:t>
            </w:r>
          </w:p>
        </w:tc>
        <w:tc>
          <w:tcPr>
            <w:tcW w:w="1548" w:type="dxa"/>
            <w:shd w:val="clear" w:color="auto" w:fill="auto"/>
            <w:vAlign w:val="center"/>
          </w:tcPr>
          <w:p w14:paraId="38D9F8B8" w14:textId="77777777" w:rsidR="00682059" w:rsidRPr="009F13B8" w:rsidRDefault="00682059" w:rsidP="009F13B8">
            <w:pPr>
              <w:spacing w:before="20" w:after="20" w:line="240" w:lineRule="auto"/>
              <w:rPr>
                <w:rFonts w:ascii="Arial" w:hAnsi="Arial" w:cs="Arial"/>
                <w:sz w:val="18"/>
                <w:szCs w:val="18"/>
              </w:rPr>
            </w:pPr>
            <w:r w:rsidRPr="009F13B8">
              <w:rPr>
                <w:rFonts w:ascii="Arial" w:hAnsi="Arial" w:cs="Arial"/>
                <w:sz w:val="18"/>
                <w:szCs w:val="18"/>
              </w:rPr>
              <w:t>22</w:t>
            </w:r>
          </w:p>
        </w:tc>
      </w:tr>
      <w:tr w:rsidR="00682059" w:rsidRPr="009F13B8" w14:paraId="54CE535C" w14:textId="77777777" w:rsidTr="009F13B8">
        <w:tc>
          <w:tcPr>
            <w:tcW w:w="5787" w:type="dxa"/>
            <w:shd w:val="clear" w:color="auto" w:fill="auto"/>
          </w:tcPr>
          <w:p w14:paraId="0F174AE4" w14:textId="77777777" w:rsidR="00682059" w:rsidRPr="009F13B8" w:rsidRDefault="00682059" w:rsidP="009F13B8">
            <w:pPr>
              <w:spacing w:before="20" w:after="20" w:line="240" w:lineRule="auto"/>
              <w:rPr>
                <w:rFonts w:ascii="Arial" w:hAnsi="Arial" w:cs="Arial"/>
                <w:sz w:val="18"/>
                <w:szCs w:val="18"/>
              </w:rPr>
            </w:pPr>
            <w:r w:rsidRPr="009F13B8">
              <w:rPr>
                <w:rFonts w:ascii="Arial" w:hAnsi="Arial" w:cs="Arial"/>
                <w:sz w:val="18"/>
                <w:szCs w:val="18"/>
              </w:rPr>
              <w:t>Szkoła Podstawowa nr 2 im. Królowej Jadwigi w Sulejowie</w:t>
            </w:r>
          </w:p>
        </w:tc>
        <w:tc>
          <w:tcPr>
            <w:tcW w:w="1559" w:type="dxa"/>
            <w:shd w:val="clear" w:color="auto" w:fill="auto"/>
            <w:vAlign w:val="center"/>
          </w:tcPr>
          <w:p w14:paraId="0BA0B31F" w14:textId="77777777" w:rsidR="00682059" w:rsidRPr="009F13B8" w:rsidRDefault="00682059" w:rsidP="009F13B8">
            <w:pPr>
              <w:spacing w:before="20" w:after="20" w:line="240" w:lineRule="auto"/>
              <w:rPr>
                <w:rFonts w:ascii="Arial" w:hAnsi="Arial" w:cs="Arial"/>
                <w:sz w:val="18"/>
                <w:szCs w:val="18"/>
              </w:rPr>
            </w:pPr>
            <w:r w:rsidRPr="009F13B8">
              <w:rPr>
                <w:rFonts w:ascii="Arial" w:hAnsi="Arial" w:cs="Arial"/>
                <w:sz w:val="18"/>
                <w:szCs w:val="18"/>
              </w:rPr>
              <w:t>139</w:t>
            </w:r>
          </w:p>
        </w:tc>
        <w:tc>
          <w:tcPr>
            <w:tcW w:w="1548" w:type="dxa"/>
            <w:shd w:val="clear" w:color="auto" w:fill="auto"/>
            <w:vAlign w:val="center"/>
          </w:tcPr>
          <w:p w14:paraId="2F0458C5" w14:textId="77777777" w:rsidR="00682059" w:rsidRPr="009F13B8" w:rsidRDefault="00682059" w:rsidP="009F13B8">
            <w:pPr>
              <w:spacing w:before="20" w:after="20" w:line="240" w:lineRule="auto"/>
              <w:rPr>
                <w:rFonts w:ascii="Arial" w:hAnsi="Arial" w:cs="Arial"/>
                <w:sz w:val="18"/>
                <w:szCs w:val="18"/>
              </w:rPr>
            </w:pPr>
            <w:r w:rsidRPr="009F13B8">
              <w:rPr>
                <w:rFonts w:ascii="Arial" w:hAnsi="Arial" w:cs="Arial"/>
                <w:sz w:val="18"/>
                <w:szCs w:val="18"/>
              </w:rPr>
              <w:t>9</w:t>
            </w:r>
          </w:p>
        </w:tc>
      </w:tr>
      <w:tr w:rsidR="00682059" w:rsidRPr="009F13B8" w14:paraId="5D0714AD" w14:textId="77777777" w:rsidTr="009F13B8">
        <w:tc>
          <w:tcPr>
            <w:tcW w:w="5787" w:type="dxa"/>
            <w:shd w:val="clear" w:color="auto" w:fill="auto"/>
          </w:tcPr>
          <w:p w14:paraId="0A60C971" w14:textId="77777777" w:rsidR="00682059" w:rsidRPr="009F13B8" w:rsidRDefault="00682059" w:rsidP="009F13B8">
            <w:pPr>
              <w:spacing w:before="20" w:after="20" w:line="240" w:lineRule="auto"/>
              <w:rPr>
                <w:rFonts w:ascii="Arial" w:hAnsi="Arial" w:cs="Arial"/>
                <w:sz w:val="18"/>
                <w:szCs w:val="18"/>
              </w:rPr>
            </w:pPr>
            <w:r w:rsidRPr="009F13B8">
              <w:rPr>
                <w:rFonts w:ascii="Arial" w:hAnsi="Arial" w:cs="Arial"/>
                <w:sz w:val="18"/>
                <w:szCs w:val="18"/>
              </w:rPr>
              <w:t xml:space="preserve">Szkoła Podstawowa w </w:t>
            </w:r>
            <w:proofErr w:type="spellStart"/>
            <w:r w:rsidRPr="009F13B8">
              <w:rPr>
                <w:rFonts w:ascii="Arial" w:hAnsi="Arial" w:cs="Arial"/>
                <w:sz w:val="18"/>
                <w:szCs w:val="18"/>
              </w:rPr>
              <w:t>Łęcznie</w:t>
            </w:r>
            <w:proofErr w:type="spellEnd"/>
          </w:p>
        </w:tc>
        <w:tc>
          <w:tcPr>
            <w:tcW w:w="1559" w:type="dxa"/>
            <w:shd w:val="clear" w:color="auto" w:fill="auto"/>
            <w:vAlign w:val="center"/>
          </w:tcPr>
          <w:p w14:paraId="3E1C9F6F" w14:textId="77777777" w:rsidR="00682059" w:rsidRPr="009F13B8" w:rsidRDefault="00682059" w:rsidP="009F13B8">
            <w:pPr>
              <w:spacing w:before="20" w:after="20" w:line="240" w:lineRule="auto"/>
              <w:rPr>
                <w:rFonts w:ascii="Arial" w:hAnsi="Arial" w:cs="Arial"/>
                <w:sz w:val="18"/>
                <w:szCs w:val="18"/>
              </w:rPr>
            </w:pPr>
            <w:r w:rsidRPr="009F13B8">
              <w:rPr>
                <w:rFonts w:ascii="Arial" w:hAnsi="Arial" w:cs="Arial"/>
                <w:sz w:val="18"/>
                <w:szCs w:val="18"/>
              </w:rPr>
              <w:t>183</w:t>
            </w:r>
          </w:p>
        </w:tc>
        <w:tc>
          <w:tcPr>
            <w:tcW w:w="1548" w:type="dxa"/>
            <w:shd w:val="clear" w:color="auto" w:fill="auto"/>
            <w:vAlign w:val="center"/>
          </w:tcPr>
          <w:p w14:paraId="6B1D45AE" w14:textId="77777777" w:rsidR="00682059" w:rsidRPr="009F13B8" w:rsidRDefault="00682059" w:rsidP="009F13B8">
            <w:pPr>
              <w:spacing w:before="20" w:after="20" w:line="240" w:lineRule="auto"/>
              <w:rPr>
                <w:rFonts w:ascii="Arial" w:hAnsi="Arial" w:cs="Arial"/>
                <w:sz w:val="18"/>
                <w:szCs w:val="18"/>
              </w:rPr>
            </w:pPr>
            <w:r w:rsidRPr="009F13B8">
              <w:rPr>
                <w:rFonts w:ascii="Arial" w:hAnsi="Arial" w:cs="Arial"/>
                <w:sz w:val="18"/>
                <w:szCs w:val="18"/>
              </w:rPr>
              <w:t>9</w:t>
            </w:r>
          </w:p>
        </w:tc>
      </w:tr>
      <w:tr w:rsidR="00682059" w:rsidRPr="009F13B8" w14:paraId="386B5407" w14:textId="77777777" w:rsidTr="009F13B8">
        <w:tc>
          <w:tcPr>
            <w:tcW w:w="5787" w:type="dxa"/>
            <w:shd w:val="clear" w:color="auto" w:fill="auto"/>
          </w:tcPr>
          <w:p w14:paraId="73B12369" w14:textId="77777777" w:rsidR="00682059" w:rsidRPr="009F13B8" w:rsidRDefault="00682059" w:rsidP="009F13B8">
            <w:pPr>
              <w:spacing w:before="20" w:after="20" w:line="240" w:lineRule="auto"/>
              <w:rPr>
                <w:rFonts w:ascii="Arial" w:hAnsi="Arial" w:cs="Arial"/>
                <w:sz w:val="18"/>
                <w:szCs w:val="18"/>
              </w:rPr>
            </w:pPr>
            <w:r w:rsidRPr="009F13B8">
              <w:rPr>
                <w:rFonts w:ascii="Arial" w:hAnsi="Arial" w:cs="Arial"/>
                <w:sz w:val="18"/>
                <w:szCs w:val="18"/>
              </w:rPr>
              <w:t>Szkoła Podstawowa im. Przyjaciół Przyrody we Włodzimierzowie</w:t>
            </w:r>
          </w:p>
        </w:tc>
        <w:tc>
          <w:tcPr>
            <w:tcW w:w="1559" w:type="dxa"/>
            <w:shd w:val="clear" w:color="auto" w:fill="auto"/>
            <w:vAlign w:val="center"/>
          </w:tcPr>
          <w:p w14:paraId="6DA868EE" w14:textId="77777777" w:rsidR="00682059" w:rsidRPr="009F13B8" w:rsidRDefault="00682059" w:rsidP="009F13B8">
            <w:pPr>
              <w:spacing w:before="20" w:after="20" w:line="240" w:lineRule="auto"/>
              <w:rPr>
                <w:rFonts w:ascii="Arial" w:hAnsi="Arial" w:cs="Arial"/>
                <w:sz w:val="18"/>
                <w:szCs w:val="18"/>
              </w:rPr>
            </w:pPr>
            <w:r w:rsidRPr="009F13B8">
              <w:rPr>
                <w:rFonts w:ascii="Arial" w:hAnsi="Arial" w:cs="Arial"/>
                <w:sz w:val="18"/>
                <w:szCs w:val="18"/>
              </w:rPr>
              <w:t>354</w:t>
            </w:r>
          </w:p>
        </w:tc>
        <w:tc>
          <w:tcPr>
            <w:tcW w:w="1548" w:type="dxa"/>
            <w:shd w:val="clear" w:color="auto" w:fill="auto"/>
            <w:vAlign w:val="center"/>
          </w:tcPr>
          <w:p w14:paraId="70CE60FA" w14:textId="77777777" w:rsidR="00682059" w:rsidRPr="009F13B8" w:rsidRDefault="00682059" w:rsidP="009F13B8">
            <w:pPr>
              <w:spacing w:before="20" w:after="20" w:line="240" w:lineRule="auto"/>
              <w:rPr>
                <w:rFonts w:ascii="Arial" w:hAnsi="Arial" w:cs="Arial"/>
                <w:sz w:val="18"/>
                <w:szCs w:val="18"/>
              </w:rPr>
            </w:pPr>
            <w:r w:rsidRPr="009F13B8">
              <w:rPr>
                <w:rFonts w:ascii="Arial" w:hAnsi="Arial" w:cs="Arial"/>
                <w:sz w:val="18"/>
                <w:szCs w:val="18"/>
              </w:rPr>
              <w:t>18</w:t>
            </w:r>
          </w:p>
        </w:tc>
      </w:tr>
      <w:tr w:rsidR="00682059" w:rsidRPr="009F13B8" w14:paraId="729B5448" w14:textId="77777777" w:rsidTr="009F13B8">
        <w:tc>
          <w:tcPr>
            <w:tcW w:w="5787" w:type="dxa"/>
            <w:shd w:val="clear" w:color="auto" w:fill="auto"/>
          </w:tcPr>
          <w:p w14:paraId="4F5E50AC" w14:textId="77777777" w:rsidR="00682059" w:rsidRPr="009F13B8" w:rsidRDefault="00682059" w:rsidP="009F13B8">
            <w:pPr>
              <w:spacing w:before="20" w:after="20" w:line="240" w:lineRule="auto"/>
              <w:rPr>
                <w:rFonts w:ascii="Arial" w:hAnsi="Arial" w:cs="Arial"/>
                <w:sz w:val="18"/>
                <w:szCs w:val="18"/>
              </w:rPr>
            </w:pPr>
            <w:r w:rsidRPr="009F13B8">
              <w:rPr>
                <w:rFonts w:ascii="Arial" w:hAnsi="Arial" w:cs="Arial"/>
                <w:sz w:val="18"/>
                <w:szCs w:val="18"/>
              </w:rPr>
              <w:t>Szkoła Podstawowa im. Jana Pawła II w Witowie - Kolonii</w:t>
            </w:r>
          </w:p>
        </w:tc>
        <w:tc>
          <w:tcPr>
            <w:tcW w:w="1559" w:type="dxa"/>
            <w:shd w:val="clear" w:color="auto" w:fill="auto"/>
            <w:vAlign w:val="center"/>
          </w:tcPr>
          <w:p w14:paraId="7049A48F" w14:textId="77777777" w:rsidR="00682059" w:rsidRPr="009F13B8" w:rsidRDefault="00682059" w:rsidP="009F13B8">
            <w:pPr>
              <w:spacing w:before="20" w:after="20" w:line="240" w:lineRule="auto"/>
              <w:rPr>
                <w:rFonts w:ascii="Arial" w:hAnsi="Arial" w:cs="Arial"/>
                <w:sz w:val="18"/>
                <w:szCs w:val="18"/>
              </w:rPr>
            </w:pPr>
            <w:r w:rsidRPr="009F13B8">
              <w:rPr>
                <w:rFonts w:ascii="Arial" w:hAnsi="Arial" w:cs="Arial"/>
                <w:sz w:val="18"/>
                <w:szCs w:val="18"/>
              </w:rPr>
              <w:t>200</w:t>
            </w:r>
          </w:p>
        </w:tc>
        <w:tc>
          <w:tcPr>
            <w:tcW w:w="1548" w:type="dxa"/>
            <w:shd w:val="clear" w:color="auto" w:fill="auto"/>
            <w:vAlign w:val="center"/>
          </w:tcPr>
          <w:p w14:paraId="543AE621" w14:textId="77777777" w:rsidR="00682059" w:rsidRPr="009F13B8" w:rsidRDefault="00682059" w:rsidP="009F13B8">
            <w:pPr>
              <w:spacing w:before="20" w:after="20" w:line="240" w:lineRule="auto"/>
              <w:rPr>
                <w:rFonts w:ascii="Arial" w:hAnsi="Arial" w:cs="Arial"/>
                <w:sz w:val="18"/>
                <w:szCs w:val="18"/>
              </w:rPr>
            </w:pPr>
            <w:r w:rsidRPr="009F13B8">
              <w:rPr>
                <w:rFonts w:ascii="Arial" w:hAnsi="Arial" w:cs="Arial"/>
                <w:sz w:val="18"/>
                <w:szCs w:val="18"/>
              </w:rPr>
              <w:t>10</w:t>
            </w:r>
          </w:p>
        </w:tc>
      </w:tr>
      <w:tr w:rsidR="00682059" w:rsidRPr="009F13B8" w14:paraId="4C4EAF78" w14:textId="77777777" w:rsidTr="009F13B8">
        <w:tc>
          <w:tcPr>
            <w:tcW w:w="5787" w:type="dxa"/>
            <w:shd w:val="clear" w:color="auto" w:fill="auto"/>
          </w:tcPr>
          <w:p w14:paraId="4BFD3542" w14:textId="77777777" w:rsidR="00682059" w:rsidRPr="009F13B8" w:rsidRDefault="00682059" w:rsidP="009F13B8">
            <w:pPr>
              <w:spacing w:before="20" w:after="20" w:line="240" w:lineRule="auto"/>
              <w:rPr>
                <w:rFonts w:ascii="Arial" w:hAnsi="Arial" w:cs="Arial"/>
                <w:sz w:val="18"/>
                <w:szCs w:val="18"/>
              </w:rPr>
            </w:pPr>
            <w:r w:rsidRPr="009F13B8">
              <w:rPr>
                <w:rFonts w:ascii="Arial" w:hAnsi="Arial" w:cs="Arial"/>
                <w:sz w:val="18"/>
                <w:szCs w:val="18"/>
              </w:rPr>
              <w:t>Samorządowe Przedszkole w Sulejowie</w:t>
            </w:r>
          </w:p>
        </w:tc>
        <w:tc>
          <w:tcPr>
            <w:tcW w:w="1559" w:type="dxa"/>
            <w:shd w:val="clear" w:color="auto" w:fill="auto"/>
            <w:vAlign w:val="center"/>
          </w:tcPr>
          <w:p w14:paraId="4BF0FC6B" w14:textId="77777777" w:rsidR="00682059" w:rsidRPr="009F13B8" w:rsidRDefault="00682059" w:rsidP="009F13B8">
            <w:pPr>
              <w:spacing w:before="20" w:after="20" w:line="240" w:lineRule="auto"/>
              <w:rPr>
                <w:rFonts w:ascii="Arial" w:hAnsi="Arial" w:cs="Arial"/>
                <w:sz w:val="18"/>
                <w:szCs w:val="18"/>
              </w:rPr>
            </w:pPr>
            <w:r w:rsidRPr="009F13B8">
              <w:rPr>
                <w:rFonts w:ascii="Arial" w:hAnsi="Arial" w:cs="Arial"/>
                <w:sz w:val="18"/>
                <w:szCs w:val="18"/>
              </w:rPr>
              <w:t>119</w:t>
            </w:r>
          </w:p>
        </w:tc>
        <w:tc>
          <w:tcPr>
            <w:tcW w:w="1548" w:type="dxa"/>
            <w:shd w:val="clear" w:color="auto" w:fill="auto"/>
            <w:vAlign w:val="center"/>
          </w:tcPr>
          <w:p w14:paraId="77106DBC" w14:textId="77777777" w:rsidR="00682059" w:rsidRPr="009F13B8" w:rsidRDefault="00682059" w:rsidP="009F13B8">
            <w:pPr>
              <w:spacing w:before="20" w:after="20" w:line="240" w:lineRule="auto"/>
              <w:rPr>
                <w:rFonts w:ascii="Arial" w:hAnsi="Arial" w:cs="Arial"/>
                <w:sz w:val="18"/>
                <w:szCs w:val="18"/>
              </w:rPr>
            </w:pPr>
            <w:r w:rsidRPr="009F13B8">
              <w:rPr>
                <w:rFonts w:ascii="Arial" w:hAnsi="Arial" w:cs="Arial"/>
                <w:sz w:val="18"/>
                <w:szCs w:val="18"/>
              </w:rPr>
              <w:t>5</w:t>
            </w:r>
          </w:p>
        </w:tc>
      </w:tr>
      <w:tr w:rsidR="00682059" w:rsidRPr="009F13B8" w14:paraId="74AF1CEA" w14:textId="77777777" w:rsidTr="009F13B8">
        <w:tc>
          <w:tcPr>
            <w:tcW w:w="5787" w:type="dxa"/>
            <w:shd w:val="clear" w:color="auto" w:fill="auto"/>
          </w:tcPr>
          <w:p w14:paraId="01AE7746" w14:textId="77777777" w:rsidR="00682059" w:rsidRPr="009F13B8" w:rsidRDefault="00682059" w:rsidP="009F13B8">
            <w:pPr>
              <w:spacing w:before="20" w:after="20" w:line="240" w:lineRule="auto"/>
              <w:rPr>
                <w:rFonts w:ascii="Arial" w:hAnsi="Arial" w:cs="Arial"/>
                <w:sz w:val="18"/>
                <w:szCs w:val="18"/>
              </w:rPr>
            </w:pPr>
            <w:r w:rsidRPr="009F13B8">
              <w:rPr>
                <w:rFonts w:ascii="Arial" w:hAnsi="Arial" w:cs="Arial"/>
                <w:sz w:val="18"/>
                <w:szCs w:val="18"/>
              </w:rPr>
              <w:t>Samorządowe Przedszkole w Przygłowie</w:t>
            </w:r>
          </w:p>
        </w:tc>
        <w:tc>
          <w:tcPr>
            <w:tcW w:w="1559" w:type="dxa"/>
            <w:shd w:val="clear" w:color="auto" w:fill="auto"/>
            <w:vAlign w:val="center"/>
          </w:tcPr>
          <w:p w14:paraId="1D226264" w14:textId="77777777" w:rsidR="00682059" w:rsidRPr="009F13B8" w:rsidRDefault="00682059" w:rsidP="009F13B8">
            <w:pPr>
              <w:spacing w:before="20" w:after="20" w:line="240" w:lineRule="auto"/>
              <w:rPr>
                <w:rFonts w:ascii="Arial" w:hAnsi="Arial" w:cs="Arial"/>
                <w:sz w:val="18"/>
                <w:szCs w:val="18"/>
              </w:rPr>
            </w:pPr>
            <w:r w:rsidRPr="009F13B8">
              <w:rPr>
                <w:rFonts w:ascii="Arial" w:hAnsi="Arial" w:cs="Arial"/>
                <w:sz w:val="18"/>
                <w:szCs w:val="18"/>
              </w:rPr>
              <w:t>66</w:t>
            </w:r>
          </w:p>
        </w:tc>
        <w:tc>
          <w:tcPr>
            <w:tcW w:w="1548" w:type="dxa"/>
            <w:shd w:val="clear" w:color="auto" w:fill="auto"/>
            <w:vAlign w:val="center"/>
          </w:tcPr>
          <w:p w14:paraId="4B256561" w14:textId="77777777" w:rsidR="00682059" w:rsidRPr="009F13B8" w:rsidRDefault="00682059" w:rsidP="009F13B8">
            <w:pPr>
              <w:spacing w:before="20" w:after="20" w:line="240" w:lineRule="auto"/>
              <w:rPr>
                <w:rFonts w:ascii="Arial" w:hAnsi="Arial" w:cs="Arial"/>
                <w:sz w:val="18"/>
                <w:szCs w:val="18"/>
              </w:rPr>
            </w:pPr>
            <w:r w:rsidRPr="009F13B8">
              <w:rPr>
                <w:rFonts w:ascii="Arial" w:hAnsi="Arial" w:cs="Arial"/>
                <w:sz w:val="18"/>
                <w:szCs w:val="18"/>
              </w:rPr>
              <w:t>3</w:t>
            </w:r>
          </w:p>
        </w:tc>
      </w:tr>
      <w:tr w:rsidR="00682059" w:rsidRPr="009F13B8" w14:paraId="4EFDE470" w14:textId="77777777" w:rsidTr="009F13B8">
        <w:tc>
          <w:tcPr>
            <w:tcW w:w="5787" w:type="dxa"/>
            <w:shd w:val="clear" w:color="auto" w:fill="auto"/>
          </w:tcPr>
          <w:p w14:paraId="7CF545AC" w14:textId="77777777" w:rsidR="00682059" w:rsidRPr="009F13B8" w:rsidRDefault="00682059" w:rsidP="009F13B8">
            <w:pPr>
              <w:spacing w:before="20" w:after="20" w:line="240" w:lineRule="auto"/>
              <w:rPr>
                <w:rFonts w:ascii="Arial" w:hAnsi="Arial" w:cs="Arial"/>
                <w:sz w:val="18"/>
                <w:szCs w:val="18"/>
              </w:rPr>
            </w:pPr>
            <w:r w:rsidRPr="009F13B8">
              <w:rPr>
                <w:rFonts w:ascii="Arial" w:hAnsi="Arial" w:cs="Arial"/>
                <w:sz w:val="18"/>
                <w:szCs w:val="18"/>
              </w:rPr>
              <w:t>Zespół Szkolno-Przedszkolny w Uszczynie</w:t>
            </w:r>
          </w:p>
        </w:tc>
        <w:tc>
          <w:tcPr>
            <w:tcW w:w="1559" w:type="dxa"/>
            <w:shd w:val="clear" w:color="auto" w:fill="auto"/>
            <w:vAlign w:val="center"/>
          </w:tcPr>
          <w:p w14:paraId="687EE3AC" w14:textId="77777777" w:rsidR="00682059" w:rsidRPr="009F13B8" w:rsidRDefault="00682059" w:rsidP="009F13B8">
            <w:pPr>
              <w:spacing w:before="20" w:after="20" w:line="240" w:lineRule="auto"/>
              <w:rPr>
                <w:rFonts w:ascii="Arial" w:hAnsi="Arial" w:cs="Arial"/>
                <w:sz w:val="18"/>
                <w:szCs w:val="18"/>
              </w:rPr>
            </w:pPr>
            <w:r w:rsidRPr="009F13B8">
              <w:rPr>
                <w:rFonts w:ascii="Arial" w:hAnsi="Arial" w:cs="Arial"/>
                <w:sz w:val="18"/>
                <w:szCs w:val="18"/>
              </w:rPr>
              <w:t>192</w:t>
            </w:r>
          </w:p>
        </w:tc>
        <w:tc>
          <w:tcPr>
            <w:tcW w:w="1548" w:type="dxa"/>
            <w:shd w:val="clear" w:color="auto" w:fill="auto"/>
            <w:vAlign w:val="center"/>
          </w:tcPr>
          <w:p w14:paraId="66F137FD" w14:textId="77777777" w:rsidR="00682059" w:rsidRPr="009F13B8" w:rsidRDefault="00682059" w:rsidP="009F13B8">
            <w:pPr>
              <w:spacing w:before="20" w:after="20" w:line="240" w:lineRule="auto"/>
              <w:rPr>
                <w:rFonts w:ascii="Arial" w:hAnsi="Arial" w:cs="Arial"/>
                <w:sz w:val="18"/>
                <w:szCs w:val="18"/>
              </w:rPr>
            </w:pPr>
            <w:r w:rsidRPr="009F13B8">
              <w:rPr>
                <w:rFonts w:ascii="Arial" w:hAnsi="Arial" w:cs="Arial"/>
                <w:sz w:val="18"/>
                <w:szCs w:val="18"/>
              </w:rPr>
              <w:t>11</w:t>
            </w:r>
          </w:p>
        </w:tc>
      </w:tr>
    </w:tbl>
    <w:p w14:paraId="6E7D20A0" w14:textId="615E8870" w:rsidR="00682059" w:rsidRPr="009F13B8" w:rsidRDefault="009F13B8" w:rsidP="009F13B8">
      <w:pPr>
        <w:spacing w:after="240" w:line="240" w:lineRule="auto"/>
        <w:rPr>
          <w:rFonts w:ascii="Arial" w:hAnsi="Arial" w:cs="Arial"/>
          <w:sz w:val="20"/>
          <w:szCs w:val="20"/>
        </w:rPr>
      </w:pPr>
      <w:r w:rsidRPr="009F13B8">
        <w:rPr>
          <w:rFonts w:ascii="Arial" w:hAnsi="Arial" w:cs="Arial"/>
          <w:sz w:val="20"/>
          <w:szCs w:val="20"/>
        </w:rPr>
        <w:t xml:space="preserve">Źródło: </w:t>
      </w:r>
      <w:r w:rsidRPr="009F13B8">
        <w:rPr>
          <w:rFonts w:ascii="Arial" w:hAnsi="Arial" w:cs="Arial"/>
          <w:bCs/>
          <w:sz w:val="20"/>
          <w:szCs w:val="20"/>
        </w:rPr>
        <w:t>Raport o stanie gminy Sulejów za 2020 rok</w:t>
      </w:r>
    </w:p>
    <w:p w14:paraId="51598B57" w14:textId="18D59B24" w:rsidR="00682059" w:rsidRPr="009F13B8" w:rsidRDefault="00682059" w:rsidP="009F13B8">
      <w:pPr>
        <w:pStyle w:val="Legenda"/>
        <w:spacing w:before="240" w:after="0" w:line="240" w:lineRule="auto"/>
        <w:rPr>
          <w:rFonts w:ascii="Arial" w:hAnsi="Arial" w:cs="Arial"/>
          <w:b w:val="0"/>
          <w:bCs w:val="0"/>
          <w:color w:val="auto"/>
          <w:sz w:val="20"/>
          <w:szCs w:val="20"/>
        </w:rPr>
      </w:pPr>
      <w:bookmarkStart w:id="83" w:name="_Toc109160872"/>
      <w:r w:rsidRPr="009F13B8">
        <w:rPr>
          <w:rFonts w:ascii="Arial" w:hAnsi="Arial" w:cs="Arial"/>
          <w:b w:val="0"/>
          <w:bCs w:val="0"/>
          <w:color w:val="auto"/>
          <w:sz w:val="20"/>
          <w:szCs w:val="20"/>
        </w:rPr>
        <w:t xml:space="preserve">Tabela </w:t>
      </w:r>
      <w:r w:rsidRPr="009F13B8">
        <w:rPr>
          <w:rFonts w:ascii="Arial" w:hAnsi="Arial" w:cs="Arial"/>
          <w:b w:val="0"/>
          <w:bCs w:val="0"/>
          <w:color w:val="auto"/>
          <w:sz w:val="20"/>
          <w:szCs w:val="20"/>
        </w:rPr>
        <w:fldChar w:fldCharType="begin"/>
      </w:r>
      <w:r w:rsidRPr="009F13B8">
        <w:rPr>
          <w:rFonts w:ascii="Arial" w:hAnsi="Arial" w:cs="Arial"/>
          <w:b w:val="0"/>
          <w:bCs w:val="0"/>
          <w:color w:val="auto"/>
          <w:sz w:val="20"/>
          <w:szCs w:val="20"/>
        </w:rPr>
        <w:instrText xml:space="preserve"> SEQ Tabela \* ARABIC </w:instrText>
      </w:r>
      <w:r w:rsidRPr="009F13B8">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22</w:t>
      </w:r>
      <w:r w:rsidRPr="009F13B8">
        <w:rPr>
          <w:rFonts w:ascii="Arial" w:hAnsi="Arial" w:cs="Arial"/>
          <w:b w:val="0"/>
          <w:bCs w:val="0"/>
          <w:color w:val="auto"/>
          <w:sz w:val="20"/>
          <w:szCs w:val="20"/>
        </w:rPr>
        <w:fldChar w:fldCharType="end"/>
      </w:r>
      <w:r w:rsidRPr="009F13B8">
        <w:rPr>
          <w:rFonts w:ascii="Arial" w:hAnsi="Arial" w:cs="Arial"/>
          <w:b w:val="0"/>
          <w:bCs w:val="0"/>
          <w:color w:val="auto"/>
          <w:sz w:val="20"/>
          <w:szCs w:val="20"/>
        </w:rPr>
        <w:t xml:space="preserve"> Liczba uczniów w jednostkach niepublicznych</w:t>
      </w:r>
      <w:bookmarkEnd w:id="83"/>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09"/>
        <w:gridCol w:w="2863"/>
      </w:tblGrid>
      <w:tr w:rsidR="00682059" w:rsidRPr="009F13B8" w14:paraId="6B62A0BA" w14:textId="77777777" w:rsidTr="00A11D3A">
        <w:tc>
          <w:tcPr>
            <w:tcW w:w="6209" w:type="dxa"/>
            <w:shd w:val="clear" w:color="auto" w:fill="FEF99A"/>
            <w:vAlign w:val="center"/>
          </w:tcPr>
          <w:p w14:paraId="73437420" w14:textId="77777777" w:rsidR="00682059" w:rsidRPr="009F13B8" w:rsidRDefault="00682059" w:rsidP="009F13B8">
            <w:pPr>
              <w:spacing w:before="20" w:after="20" w:line="240" w:lineRule="auto"/>
              <w:rPr>
                <w:rFonts w:ascii="Arial" w:hAnsi="Arial" w:cs="Arial"/>
                <w:b/>
                <w:bCs/>
                <w:sz w:val="18"/>
                <w:szCs w:val="18"/>
              </w:rPr>
            </w:pPr>
            <w:r w:rsidRPr="009F13B8">
              <w:rPr>
                <w:rFonts w:ascii="Arial" w:hAnsi="Arial" w:cs="Arial"/>
                <w:b/>
                <w:bCs/>
                <w:sz w:val="18"/>
                <w:szCs w:val="18"/>
              </w:rPr>
              <w:t>Nazwa Szkoły</w:t>
            </w:r>
          </w:p>
        </w:tc>
        <w:tc>
          <w:tcPr>
            <w:tcW w:w="2863" w:type="dxa"/>
            <w:shd w:val="clear" w:color="auto" w:fill="FEF99A"/>
          </w:tcPr>
          <w:p w14:paraId="7DCAE290" w14:textId="77777777" w:rsidR="00682059" w:rsidRPr="009F13B8" w:rsidRDefault="00682059" w:rsidP="009F13B8">
            <w:pPr>
              <w:spacing w:before="20" w:after="20" w:line="240" w:lineRule="auto"/>
              <w:rPr>
                <w:rFonts w:ascii="Arial" w:hAnsi="Arial" w:cs="Arial"/>
                <w:b/>
                <w:bCs/>
                <w:sz w:val="18"/>
                <w:szCs w:val="18"/>
              </w:rPr>
            </w:pPr>
            <w:r w:rsidRPr="009F13B8">
              <w:rPr>
                <w:rFonts w:ascii="Arial" w:hAnsi="Arial" w:cs="Arial"/>
                <w:b/>
                <w:bCs/>
                <w:sz w:val="18"/>
                <w:szCs w:val="18"/>
              </w:rPr>
              <w:t>Liczba uczniów /wychowanków</w:t>
            </w:r>
          </w:p>
        </w:tc>
      </w:tr>
      <w:tr w:rsidR="00682059" w:rsidRPr="009F13B8" w14:paraId="1DAD68A2" w14:textId="77777777" w:rsidTr="009F13B8">
        <w:tc>
          <w:tcPr>
            <w:tcW w:w="6209" w:type="dxa"/>
            <w:shd w:val="clear" w:color="auto" w:fill="auto"/>
          </w:tcPr>
          <w:p w14:paraId="41BCE77F" w14:textId="77777777" w:rsidR="00682059" w:rsidRPr="009F13B8" w:rsidRDefault="00682059" w:rsidP="009F13B8">
            <w:pPr>
              <w:spacing w:before="20" w:after="20" w:line="240" w:lineRule="auto"/>
              <w:rPr>
                <w:rFonts w:ascii="Arial" w:hAnsi="Arial" w:cs="Arial"/>
                <w:sz w:val="18"/>
                <w:szCs w:val="18"/>
              </w:rPr>
            </w:pPr>
            <w:r w:rsidRPr="009F13B8">
              <w:rPr>
                <w:rFonts w:ascii="Arial" w:hAnsi="Arial" w:cs="Arial"/>
                <w:sz w:val="18"/>
                <w:szCs w:val="18"/>
              </w:rPr>
              <w:t>Szkoła Podstawowa Stowarzyszenia Rodzin Katolickich w Klementynowie</w:t>
            </w:r>
          </w:p>
        </w:tc>
        <w:tc>
          <w:tcPr>
            <w:tcW w:w="2863" w:type="dxa"/>
            <w:shd w:val="clear" w:color="auto" w:fill="auto"/>
            <w:vAlign w:val="center"/>
          </w:tcPr>
          <w:p w14:paraId="0709CA95" w14:textId="77777777" w:rsidR="00682059" w:rsidRPr="009F13B8" w:rsidRDefault="00682059" w:rsidP="009F13B8">
            <w:pPr>
              <w:spacing w:before="20" w:after="20" w:line="240" w:lineRule="auto"/>
              <w:rPr>
                <w:rFonts w:ascii="Arial" w:hAnsi="Arial" w:cs="Arial"/>
                <w:sz w:val="18"/>
                <w:szCs w:val="18"/>
              </w:rPr>
            </w:pPr>
            <w:r w:rsidRPr="009F13B8">
              <w:rPr>
                <w:rFonts w:ascii="Arial" w:hAnsi="Arial" w:cs="Arial"/>
                <w:sz w:val="18"/>
                <w:szCs w:val="18"/>
              </w:rPr>
              <w:t>67</w:t>
            </w:r>
          </w:p>
        </w:tc>
      </w:tr>
      <w:tr w:rsidR="00682059" w:rsidRPr="009F13B8" w14:paraId="08F250FF" w14:textId="77777777" w:rsidTr="009F13B8">
        <w:tc>
          <w:tcPr>
            <w:tcW w:w="6209" w:type="dxa"/>
            <w:shd w:val="clear" w:color="auto" w:fill="auto"/>
          </w:tcPr>
          <w:p w14:paraId="2093D2AA" w14:textId="77777777" w:rsidR="00682059" w:rsidRPr="009F13B8" w:rsidRDefault="00682059" w:rsidP="009F13B8">
            <w:pPr>
              <w:spacing w:before="20" w:after="20" w:line="240" w:lineRule="auto"/>
              <w:rPr>
                <w:rFonts w:ascii="Arial" w:hAnsi="Arial" w:cs="Arial"/>
                <w:sz w:val="18"/>
                <w:szCs w:val="18"/>
              </w:rPr>
            </w:pPr>
            <w:r w:rsidRPr="009F13B8">
              <w:rPr>
                <w:rFonts w:ascii="Arial" w:hAnsi="Arial" w:cs="Arial"/>
                <w:sz w:val="18"/>
                <w:szCs w:val="18"/>
              </w:rPr>
              <w:t>Przedszkole Niepubliczne „Zielony Zakątek” w Poniatowie</w:t>
            </w:r>
          </w:p>
        </w:tc>
        <w:tc>
          <w:tcPr>
            <w:tcW w:w="2863" w:type="dxa"/>
            <w:shd w:val="clear" w:color="auto" w:fill="auto"/>
            <w:vAlign w:val="center"/>
          </w:tcPr>
          <w:p w14:paraId="620585FE" w14:textId="77777777" w:rsidR="00682059" w:rsidRPr="009F13B8" w:rsidRDefault="00682059" w:rsidP="009F13B8">
            <w:pPr>
              <w:spacing w:before="20" w:after="20" w:line="240" w:lineRule="auto"/>
              <w:rPr>
                <w:rFonts w:ascii="Arial" w:hAnsi="Arial" w:cs="Arial"/>
                <w:sz w:val="18"/>
                <w:szCs w:val="18"/>
              </w:rPr>
            </w:pPr>
            <w:r w:rsidRPr="009F13B8">
              <w:rPr>
                <w:rFonts w:ascii="Arial" w:hAnsi="Arial" w:cs="Arial"/>
                <w:sz w:val="18"/>
                <w:szCs w:val="18"/>
              </w:rPr>
              <w:t>51</w:t>
            </w:r>
          </w:p>
        </w:tc>
      </w:tr>
      <w:tr w:rsidR="00682059" w:rsidRPr="009F13B8" w14:paraId="19098661" w14:textId="77777777" w:rsidTr="009F13B8">
        <w:tc>
          <w:tcPr>
            <w:tcW w:w="6209" w:type="dxa"/>
            <w:shd w:val="clear" w:color="auto" w:fill="auto"/>
          </w:tcPr>
          <w:p w14:paraId="5319F371" w14:textId="77777777" w:rsidR="00682059" w:rsidRPr="009F13B8" w:rsidRDefault="00682059" w:rsidP="009F13B8">
            <w:pPr>
              <w:spacing w:before="20" w:after="20" w:line="240" w:lineRule="auto"/>
              <w:rPr>
                <w:rFonts w:ascii="Arial" w:hAnsi="Arial" w:cs="Arial"/>
                <w:sz w:val="18"/>
                <w:szCs w:val="18"/>
              </w:rPr>
            </w:pPr>
            <w:r w:rsidRPr="009F13B8">
              <w:rPr>
                <w:rFonts w:ascii="Arial" w:hAnsi="Arial" w:cs="Arial"/>
                <w:sz w:val="18"/>
                <w:szCs w:val="18"/>
              </w:rPr>
              <w:t>Przedszkole Niepubliczne „Uśmiech Dziecka” we Włodzimierzowie</w:t>
            </w:r>
          </w:p>
        </w:tc>
        <w:tc>
          <w:tcPr>
            <w:tcW w:w="2863" w:type="dxa"/>
            <w:shd w:val="clear" w:color="auto" w:fill="auto"/>
            <w:vAlign w:val="center"/>
          </w:tcPr>
          <w:p w14:paraId="259D27B8" w14:textId="77777777" w:rsidR="00682059" w:rsidRPr="009F13B8" w:rsidRDefault="00682059" w:rsidP="009F13B8">
            <w:pPr>
              <w:spacing w:before="20" w:after="20" w:line="240" w:lineRule="auto"/>
              <w:rPr>
                <w:rFonts w:ascii="Arial" w:hAnsi="Arial" w:cs="Arial"/>
                <w:sz w:val="18"/>
                <w:szCs w:val="18"/>
              </w:rPr>
            </w:pPr>
            <w:r w:rsidRPr="009F13B8">
              <w:rPr>
                <w:rFonts w:ascii="Arial" w:hAnsi="Arial" w:cs="Arial"/>
                <w:sz w:val="18"/>
                <w:szCs w:val="18"/>
              </w:rPr>
              <w:t>57</w:t>
            </w:r>
          </w:p>
        </w:tc>
      </w:tr>
    </w:tbl>
    <w:p w14:paraId="256CFE25" w14:textId="77777777" w:rsidR="009F13B8" w:rsidRPr="009F13B8" w:rsidRDefault="009F13B8" w:rsidP="009F13B8">
      <w:pPr>
        <w:spacing w:after="240" w:line="240" w:lineRule="auto"/>
        <w:rPr>
          <w:rFonts w:ascii="Arial" w:hAnsi="Arial" w:cs="Arial"/>
          <w:sz w:val="20"/>
          <w:szCs w:val="20"/>
        </w:rPr>
      </w:pPr>
      <w:r w:rsidRPr="009F13B8">
        <w:rPr>
          <w:rFonts w:ascii="Arial" w:hAnsi="Arial" w:cs="Arial"/>
          <w:sz w:val="20"/>
          <w:szCs w:val="20"/>
        </w:rPr>
        <w:t xml:space="preserve">Źródło: </w:t>
      </w:r>
      <w:r w:rsidRPr="009F13B8">
        <w:rPr>
          <w:rFonts w:ascii="Arial" w:hAnsi="Arial" w:cs="Arial"/>
          <w:bCs/>
          <w:sz w:val="20"/>
          <w:szCs w:val="20"/>
        </w:rPr>
        <w:t>Raport o stanie gminy Sulejów za 2020 rok</w:t>
      </w:r>
    </w:p>
    <w:p w14:paraId="3CDFEE50" w14:textId="75ADC4FE" w:rsidR="003A1747" w:rsidRPr="00682059" w:rsidRDefault="00682059" w:rsidP="009F13B8">
      <w:pPr>
        <w:spacing w:after="0" w:line="360" w:lineRule="auto"/>
        <w:jc w:val="both"/>
        <w:rPr>
          <w:rFonts w:ascii="Arial" w:hAnsi="Arial" w:cs="Arial"/>
          <w:sz w:val="20"/>
          <w:szCs w:val="20"/>
        </w:rPr>
      </w:pPr>
      <w:r w:rsidRPr="00682059">
        <w:rPr>
          <w:rFonts w:ascii="Arial" w:hAnsi="Arial" w:cs="Arial"/>
          <w:sz w:val="20"/>
          <w:szCs w:val="20"/>
        </w:rPr>
        <w:t>Wydatki na oświatę pozostają na podobnym poziomie, z tendencją wzrostową. Związane jest to</w:t>
      </w:r>
      <w:r w:rsidR="00AA7DC4">
        <w:rPr>
          <w:rFonts w:ascii="Arial" w:hAnsi="Arial" w:cs="Arial"/>
          <w:sz w:val="20"/>
          <w:szCs w:val="20"/>
        </w:rPr>
        <w:t> </w:t>
      </w:r>
      <w:r w:rsidRPr="00682059">
        <w:rPr>
          <w:rFonts w:ascii="Arial" w:hAnsi="Arial" w:cs="Arial"/>
          <w:sz w:val="20"/>
          <w:szCs w:val="20"/>
        </w:rPr>
        <w:t>przede wszystkim ze wzrostem wynagrodzeń nauczycieli w 2020 r.</w:t>
      </w:r>
    </w:p>
    <w:p w14:paraId="0AADA685" w14:textId="29E91284" w:rsidR="00682059" w:rsidRPr="009F13B8" w:rsidRDefault="00682059" w:rsidP="009F13B8">
      <w:pPr>
        <w:pStyle w:val="Legenda"/>
        <w:spacing w:before="240" w:after="0" w:line="240" w:lineRule="auto"/>
        <w:rPr>
          <w:rFonts w:ascii="Arial" w:hAnsi="Arial" w:cs="Arial"/>
          <w:b w:val="0"/>
          <w:bCs w:val="0"/>
          <w:color w:val="auto"/>
          <w:sz w:val="20"/>
          <w:szCs w:val="20"/>
        </w:rPr>
      </w:pPr>
      <w:bookmarkStart w:id="84" w:name="_Toc109160873"/>
      <w:r w:rsidRPr="009F13B8">
        <w:rPr>
          <w:rFonts w:ascii="Arial" w:hAnsi="Arial" w:cs="Arial"/>
          <w:b w:val="0"/>
          <w:bCs w:val="0"/>
          <w:color w:val="auto"/>
          <w:sz w:val="20"/>
          <w:szCs w:val="20"/>
        </w:rPr>
        <w:t xml:space="preserve">Tabela </w:t>
      </w:r>
      <w:r w:rsidRPr="009F13B8">
        <w:rPr>
          <w:rFonts w:ascii="Arial" w:hAnsi="Arial" w:cs="Arial"/>
          <w:b w:val="0"/>
          <w:bCs w:val="0"/>
          <w:color w:val="auto"/>
          <w:sz w:val="20"/>
          <w:szCs w:val="20"/>
        </w:rPr>
        <w:fldChar w:fldCharType="begin"/>
      </w:r>
      <w:r w:rsidRPr="009F13B8">
        <w:rPr>
          <w:rFonts w:ascii="Arial" w:hAnsi="Arial" w:cs="Arial"/>
          <w:b w:val="0"/>
          <w:bCs w:val="0"/>
          <w:color w:val="auto"/>
          <w:sz w:val="20"/>
          <w:szCs w:val="20"/>
        </w:rPr>
        <w:instrText xml:space="preserve"> SEQ Tabela \* ARABIC </w:instrText>
      </w:r>
      <w:r w:rsidRPr="009F13B8">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23</w:t>
      </w:r>
      <w:r w:rsidRPr="009F13B8">
        <w:rPr>
          <w:rFonts w:ascii="Arial" w:hAnsi="Arial" w:cs="Arial"/>
          <w:b w:val="0"/>
          <w:bCs w:val="0"/>
          <w:color w:val="auto"/>
          <w:sz w:val="20"/>
          <w:szCs w:val="20"/>
        </w:rPr>
        <w:fldChar w:fldCharType="end"/>
      </w:r>
      <w:r w:rsidRPr="009F13B8">
        <w:rPr>
          <w:rFonts w:ascii="Arial" w:hAnsi="Arial" w:cs="Arial"/>
          <w:b w:val="0"/>
          <w:bCs w:val="0"/>
          <w:color w:val="auto"/>
          <w:sz w:val="20"/>
          <w:szCs w:val="20"/>
        </w:rPr>
        <w:t xml:space="preserve"> Wydatki na oświatę w latach 2014 – 2020</w:t>
      </w:r>
      <w:bookmarkEnd w:id="84"/>
    </w:p>
    <w:tbl>
      <w:tblPr>
        <w:tblW w:w="73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9"/>
        <w:gridCol w:w="2029"/>
        <w:gridCol w:w="4219"/>
      </w:tblGrid>
      <w:tr w:rsidR="009F13B8" w:rsidRPr="009F13B8" w14:paraId="7A6BF99F" w14:textId="77777777" w:rsidTr="00C20B62">
        <w:trPr>
          <w:tblHeader/>
          <w:jc w:val="center"/>
        </w:trPr>
        <w:tc>
          <w:tcPr>
            <w:tcW w:w="1089" w:type="dxa"/>
            <w:shd w:val="clear" w:color="auto" w:fill="FEF99A"/>
          </w:tcPr>
          <w:p w14:paraId="42D9E693" w14:textId="77777777" w:rsidR="00682059" w:rsidRPr="009F13B8" w:rsidRDefault="00682059" w:rsidP="009F13B8">
            <w:pPr>
              <w:spacing w:before="20" w:after="20" w:line="240" w:lineRule="auto"/>
              <w:rPr>
                <w:rFonts w:ascii="Arial" w:hAnsi="Arial" w:cs="Arial"/>
                <w:b/>
                <w:bCs/>
                <w:sz w:val="18"/>
                <w:szCs w:val="18"/>
              </w:rPr>
            </w:pPr>
            <w:r w:rsidRPr="009F13B8">
              <w:rPr>
                <w:rFonts w:ascii="Arial" w:hAnsi="Arial" w:cs="Arial"/>
                <w:b/>
                <w:bCs/>
                <w:sz w:val="18"/>
                <w:szCs w:val="18"/>
              </w:rPr>
              <w:t>Rok</w:t>
            </w:r>
          </w:p>
        </w:tc>
        <w:tc>
          <w:tcPr>
            <w:tcW w:w="2029" w:type="dxa"/>
            <w:shd w:val="clear" w:color="auto" w:fill="FEF99A"/>
          </w:tcPr>
          <w:p w14:paraId="3C6F8053" w14:textId="77777777" w:rsidR="00682059" w:rsidRPr="009F13B8" w:rsidRDefault="00682059" w:rsidP="009F13B8">
            <w:pPr>
              <w:spacing w:before="20" w:after="20" w:line="240" w:lineRule="auto"/>
              <w:rPr>
                <w:rFonts w:ascii="Arial" w:hAnsi="Arial" w:cs="Arial"/>
                <w:b/>
                <w:bCs/>
                <w:sz w:val="18"/>
                <w:szCs w:val="18"/>
              </w:rPr>
            </w:pPr>
            <w:r w:rsidRPr="009F13B8">
              <w:rPr>
                <w:rFonts w:ascii="Arial" w:hAnsi="Arial" w:cs="Arial"/>
                <w:b/>
                <w:bCs/>
                <w:sz w:val="18"/>
                <w:szCs w:val="18"/>
              </w:rPr>
              <w:t xml:space="preserve">Wydatki </w:t>
            </w:r>
          </w:p>
        </w:tc>
        <w:tc>
          <w:tcPr>
            <w:tcW w:w="4219" w:type="dxa"/>
            <w:shd w:val="clear" w:color="auto" w:fill="FEF99A"/>
          </w:tcPr>
          <w:p w14:paraId="1C9AD1B6" w14:textId="77777777" w:rsidR="00682059" w:rsidRPr="009F13B8" w:rsidRDefault="00682059" w:rsidP="009F13B8">
            <w:pPr>
              <w:spacing w:before="20" w:after="20" w:line="240" w:lineRule="auto"/>
              <w:rPr>
                <w:rFonts w:ascii="Arial" w:hAnsi="Arial" w:cs="Arial"/>
                <w:b/>
                <w:bCs/>
                <w:sz w:val="18"/>
                <w:szCs w:val="18"/>
              </w:rPr>
            </w:pPr>
            <w:r w:rsidRPr="009F13B8">
              <w:rPr>
                <w:rFonts w:ascii="Arial" w:hAnsi="Arial" w:cs="Arial"/>
                <w:b/>
                <w:bCs/>
                <w:sz w:val="18"/>
                <w:szCs w:val="18"/>
              </w:rPr>
              <w:t>Kwota przeznaczona z subwencji oświatowej</w:t>
            </w:r>
          </w:p>
        </w:tc>
      </w:tr>
      <w:tr w:rsidR="00682059" w:rsidRPr="009F13B8" w14:paraId="6EC86884" w14:textId="77777777" w:rsidTr="009F13B8">
        <w:trPr>
          <w:jc w:val="center"/>
        </w:trPr>
        <w:tc>
          <w:tcPr>
            <w:tcW w:w="1089" w:type="dxa"/>
            <w:shd w:val="clear" w:color="auto" w:fill="auto"/>
          </w:tcPr>
          <w:p w14:paraId="1B54460B" w14:textId="77777777" w:rsidR="00682059" w:rsidRPr="009F13B8" w:rsidRDefault="00682059" w:rsidP="009F13B8">
            <w:pPr>
              <w:spacing w:before="20" w:after="20" w:line="240" w:lineRule="auto"/>
              <w:rPr>
                <w:rFonts w:ascii="Arial" w:hAnsi="Arial" w:cs="Arial"/>
                <w:sz w:val="18"/>
                <w:szCs w:val="18"/>
              </w:rPr>
            </w:pPr>
            <w:r w:rsidRPr="009F13B8">
              <w:rPr>
                <w:rFonts w:ascii="Arial" w:hAnsi="Arial" w:cs="Arial"/>
                <w:sz w:val="18"/>
                <w:szCs w:val="18"/>
              </w:rPr>
              <w:t>2014</w:t>
            </w:r>
          </w:p>
        </w:tc>
        <w:tc>
          <w:tcPr>
            <w:tcW w:w="2029" w:type="dxa"/>
            <w:shd w:val="clear" w:color="auto" w:fill="auto"/>
          </w:tcPr>
          <w:p w14:paraId="0B0FE273" w14:textId="77777777" w:rsidR="00682059" w:rsidRPr="009F13B8" w:rsidRDefault="00682059" w:rsidP="009F13B8">
            <w:pPr>
              <w:spacing w:before="20" w:after="20" w:line="240" w:lineRule="auto"/>
              <w:rPr>
                <w:rFonts w:ascii="Arial" w:hAnsi="Arial" w:cs="Arial"/>
                <w:sz w:val="18"/>
                <w:szCs w:val="18"/>
              </w:rPr>
            </w:pPr>
            <w:r w:rsidRPr="009F13B8">
              <w:rPr>
                <w:rFonts w:ascii="Arial" w:hAnsi="Arial" w:cs="Arial"/>
                <w:sz w:val="18"/>
                <w:szCs w:val="18"/>
              </w:rPr>
              <w:t>16 254 181,62</w:t>
            </w:r>
          </w:p>
        </w:tc>
        <w:tc>
          <w:tcPr>
            <w:tcW w:w="4219" w:type="dxa"/>
            <w:shd w:val="clear" w:color="auto" w:fill="auto"/>
          </w:tcPr>
          <w:p w14:paraId="7B6F1011" w14:textId="77777777" w:rsidR="00682059" w:rsidRPr="009F13B8" w:rsidRDefault="00682059" w:rsidP="009F13B8">
            <w:pPr>
              <w:spacing w:before="20" w:after="20" w:line="240" w:lineRule="auto"/>
              <w:rPr>
                <w:rFonts w:ascii="Arial" w:hAnsi="Arial" w:cs="Arial"/>
                <w:sz w:val="18"/>
                <w:szCs w:val="18"/>
              </w:rPr>
            </w:pPr>
            <w:r w:rsidRPr="009F13B8">
              <w:rPr>
                <w:rFonts w:ascii="Arial" w:hAnsi="Arial" w:cs="Arial"/>
                <w:sz w:val="18"/>
                <w:szCs w:val="18"/>
              </w:rPr>
              <w:t>11 030 499,00</w:t>
            </w:r>
          </w:p>
        </w:tc>
      </w:tr>
      <w:tr w:rsidR="00682059" w:rsidRPr="009F13B8" w14:paraId="270DC4C3" w14:textId="77777777" w:rsidTr="009F13B8">
        <w:trPr>
          <w:jc w:val="center"/>
        </w:trPr>
        <w:tc>
          <w:tcPr>
            <w:tcW w:w="1089" w:type="dxa"/>
            <w:shd w:val="clear" w:color="auto" w:fill="auto"/>
          </w:tcPr>
          <w:p w14:paraId="195E7209" w14:textId="77777777" w:rsidR="00682059" w:rsidRPr="009F13B8" w:rsidRDefault="00682059" w:rsidP="009F13B8">
            <w:pPr>
              <w:spacing w:before="20" w:after="20" w:line="240" w:lineRule="auto"/>
              <w:rPr>
                <w:rFonts w:ascii="Arial" w:hAnsi="Arial" w:cs="Arial"/>
                <w:sz w:val="18"/>
                <w:szCs w:val="18"/>
              </w:rPr>
            </w:pPr>
            <w:r w:rsidRPr="009F13B8">
              <w:rPr>
                <w:rFonts w:ascii="Arial" w:hAnsi="Arial" w:cs="Arial"/>
                <w:sz w:val="18"/>
                <w:szCs w:val="18"/>
              </w:rPr>
              <w:t>2015</w:t>
            </w:r>
          </w:p>
        </w:tc>
        <w:tc>
          <w:tcPr>
            <w:tcW w:w="2029" w:type="dxa"/>
            <w:shd w:val="clear" w:color="auto" w:fill="auto"/>
          </w:tcPr>
          <w:p w14:paraId="57499444" w14:textId="77777777" w:rsidR="00682059" w:rsidRPr="009F13B8" w:rsidRDefault="00682059" w:rsidP="009F13B8">
            <w:pPr>
              <w:spacing w:before="20" w:after="20" w:line="240" w:lineRule="auto"/>
              <w:rPr>
                <w:rFonts w:ascii="Arial" w:hAnsi="Arial" w:cs="Arial"/>
                <w:sz w:val="18"/>
                <w:szCs w:val="18"/>
              </w:rPr>
            </w:pPr>
            <w:r w:rsidRPr="009F13B8">
              <w:rPr>
                <w:rFonts w:ascii="Arial" w:hAnsi="Arial" w:cs="Arial"/>
                <w:sz w:val="18"/>
                <w:szCs w:val="18"/>
              </w:rPr>
              <w:t>16 977 190,79</w:t>
            </w:r>
          </w:p>
        </w:tc>
        <w:tc>
          <w:tcPr>
            <w:tcW w:w="4219" w:type="dxa"/>
            <w:shd w:val="clear" w:color="auto" w:fill="auto"/>
          </w:tcPr>
          <w:p w14:paraId="3CC9DC1B" w14:textId="77777777" w:rsidR="00682059" w:rsidRPr="009F13B8" w:rsidRDefault="00682059" w:rsidP="009F13B8">
            <w:pPr>
              <w:spacing w:before="20" w:after="20" w:line="240" w:lineRule="auto"/>
              <w:rPr>
                <w:rFonts w:ascii="Arial" w:hAnsi="Arial" w:cs="Arial"/>
                <w:sz w:val="18"/>
                <w:szCs w:val="18"/>
              </w:rPr>
            </w:pPr>
            <w:r w:rsidRPr="009F13B8">
              <w:rPr>
                <w:rFonts w:ascii="Arial" w:hAnsi="Arial" w:cs="Arial"/>
                <w:sz w:val="18"/>
                <w:szCs w:val="18"/>
              </w:rPr>
              <w:t>11 598 366,00</w:t>
            </w:r>
          </w:p>
        </w:tc>
      </w:tr>
      <w:tr w:rsidR="00682059" w:rsidRPr="009F13B8" w14:paraId="35A58DC1" w14:textId="77777777" w:rsidTr="009F13B8">
        <w:trPr>
          <w:jc w:val="center"/>
        </w:trPr>
        <w:tc>
          <w:tcPr>
            <w:tcW w:w="1089" w:type="dxa"/>
            <w:shd w:val="clear" w:color="auto" w:fill="auto"/>
          </w:tcPr>
          <w:p w14:paraId="56423538" w14:textId="77777777" w:rsidR="00682059" w:rsidRPr="009F13B8" w:rsidRDefault="00682059" w:rsidP="009F13B8">
            <w:pPr>
              <w:spacing w:before="20" w:after="20" w:line="240" w:lineRule="auto"/>
              <w:rPr>
                <w:rFonts w:ascii="Arial" w:hAnsi="Arial" w:cs="Arial"/>
                <w:sz w:val="18"/>
                <w:szCs w:val="18"/>
              </w:rPr>
            </w:pPr>
            <w:r w:rsidRPr="009F13B8">
              <w:rPr>
                <w:rFonts w:ascii="Arial" w:hAnsi="Arial" w:cs="Arial"/>
                <w:sz w:val="18"/>
                <w:szCs w:val="18"/>
              </w:rPr>
              <w:t>2016</w:t>
            </w:r>
          </w:p>
        </w:tc>
        <w:tc>
          <w:tcPr>
            <w:tcW w:w="2029" w:type="dxa"/>
            <w:shd w:val="clear" w:color="auto" w:fill="auto"/>
          </w:tcPr>
          <w:p w14:paraId="45009104" w14:textId="77777777" w:rsidR="00682059" w:rsidRPr="009F13B8" w:rsidRDefault="00682059" w:rsidP="009F13B8">
            <w:pPr>
              <w:spacing w:before="20" w:after="20" w:line="240" w:lineRule="auto"/>
              <w:rPr>
                <w:rFonts w:ascii="Arial" w:hAnsi="Arial" w:cs="Arial"/>
                <w:sz w:val="18"/>
                <w:szCs w:val="18"/>
              </w:rPr>
            </w:pPr>
            <w:r w:rsidRPr="009F13B8">
              <w:rPr>
                <w:rFonts w:ascii="Arial" w:hAnsi="Arial" w:cs="Arial"/>
                <w:sz w:val="18"/>
                <w:szCs w:val="18"/>
              </w:rPr>
              <w:t>18 038 677,48</w:t>
            </w:r>
          </w:p>
        </w:tc>
        <w:tc>
          <w:tcPr>
            <w:tcW w:w="4219" w:type="dxa"/>
            <w:shd w:val="clear" w:color="auto" w:fill="auto"/>
          </w:tcPr>
          <w:p w14:paraId="41C820F7" w14:textId="77777777" w:rsidR="00682059" w:rsidRPr="009F13B8" w:rsidRDefault="00682059" w:rsidP="009F13B8">
            <w:pPr>
              <w:spacing w:before="20" w:after="20" w:line="240" w:lineRule="auto"/>
              <w:rPr>
                <w:rFonts w:ascii="Arial" w:hAnsi="Arial" w:cs="Arial"/>
                <w:sz w:val="18"/>
                <w:szCs w:val="18"/>
              </w:rPr>
            </w:pPr>
            <w:r w:rsidRPr="009F13B8">
              <w:rPr>
                <w:rFonts w:ascii="Arial" w:hAnsi="Arial" w:cs="Arial"/>
                <w:sz w:val="18"/>
                <w:szCs w:val="18"/>
              </w:rPr>
              <w:t>11 833 500,00</w:t>
            </w:r>
          </w:p>
        </w:tc>
      </w:tr>
      <w:tr w:rsidR="00682059" w:rsidRPr="009F13B8" w14:paraId="44EB4899" w14:textId="77777777" w:rsidTr="009F13B8">
        <w:trPr>
          <w:jc w:val="center"/>
        </w:trPr>
        <w:tc>
          <w:tcPr>
            <w:tcW w:w="1089" w:type="dxa"/>
            <w:shd w:val="clear" w:color="auto" w:fill="auto"/>
          </w:tcPr>
          <w:p w14:paraId="2B3BFFC7" w14:textId="77777777" w:rsidR="00682059" w:rsidRPr="009F13B8" w:rsidRDefault="00682059" w:rsidP="009F13B8">
            <w:pPr>
              <w:spacing w:before="20" w:after="20" w:line="240" w:lineRule="auto"/>
              <w:rPr>
                <w:rFonts w:ascii="Arial" w:hAnsi="Arial" w:cs="Arial"/>
                <w:sz w:val="18"/>
                <w:szCs w:val="18"/>
              </w:rPr>
            </w:pPr>
            <w:r w:rsidRPr="009F13B8">
              <w:rPr>
                <w:rFonts w:ascii="Arial" w:hAnsi="Arial" w:cs="Arial"/>
                <w:sz w:val="18"/>
                <w:szCs w:val="18"/>
              </w:rPr>
              <w:lastRenderedPageBreak/>
              <w:t>2017</w:t>
            </w:r>
          </w:p>
        </w:tc>
        <w:tc>
          <w:tcPr>
            <w:tcW w:w="2029" w:type="dxa"/>
            <w:shd w:val="clear" w:color="auto" w:fill="auto"/>
          </w:tcPr>
          <w:p w14:paraId="37D046E4" w14:textId="77777777" w:rsidR="00682059" w:rsidRPr="009F13B8" w:rsidRDefault="00682059" w:rsidP="009F13B8">
            <w:pPr>
              <w:spacing w:before="20" w:after="20" w:line="240" w:lineRule="auto"/>
              <w:rPr>
                <w:rFonts w:ascii="Arial" w:hAnsi="Arial" w:cs="Arial"/>
                <w:sz w:val="18"/>
                <w:szCs w:val="18"/>
              </w:rPr>
            </w:pPr>
            <w:r w:rsidRPr="009F13B8">
              <w:rPr>
                <w:rFonts w:ascii="Arial" w:hAnsi="Arial" w:cs="Arial"/>
                <w:sz w:val="18"/>
                <w:szCs w:val="18"/>
              </w:rPr>
              <w:t>18 053 102,15</w:t>
            </w:r>
          </w:p>
        </w:tc>
        <w:tc>
          <w:tcPr>
            <w:tcW w:w="4219" w:type="dxa"/>
            <w:shd w:val="clear" w:color="auto" w:fill="auto"/>
          </w:tcPr>
          <w:p w14:paraId="4C3C6B40" w14:textId="77777777" w:rsidR="00682059" w:rsidRPr="009F13B8" w:rsidRDefault="00682059" w:rsidP="009F13B8">
            <w:pPr>
              <w:spacing w:before="20" w:after="20" w:line="240" w:lineRule="auto"/>
              <w:rPr>
                <w:rFonts w:ascii="Arial" w:hAnsi="Arial" w:cs="Arial"/>
                <w:sz w:val="18"/>
                <w:szCs w:val="18"/>
              </w:rPr>
            </w:pPr>
            <w:r w:rsidRPr="009F13B8">
              <w:rPr>
                <w:rFonts w:ascii="Arial" w:hAnsi="Arial" w:cs="Arial"/>
                <w:sz w:val="18"/>
                <w:szCs w:val="18"/>
              </w:rPr>
              <w:t>12 330 243,00</w:t>
            </w:r>
          </w:p>
        </w:tc>
      </w:tr>
      <w:tr w:rsidR="00682059" w:rsidRPr="009F13B8" w14:paraId="3135D194" w14:textId="77777777" w:rsidTr="009F13B8">
        <w:trPr>
          <w:jc w:val="center"/>
        </w:trPr>
        <w:tc>
          <w:tcPr>
            <w:tcW w:w="1089" w:type="dxa"/>
            <w:shd w:val="clear" w:color="auto" w:fill="auto"/>
          </w:tcPr>
          <w:p w14:paraId="114CE0F7" w14:textId="77777777" w:rsidR="00682059" w:rsidRPr="009F13B8" w:rsidRDefault="00682059" w:rsidP="009F13B8">
            <w:pPr>
              <w:spacing w:before="20" w:after="20" w:line="240" w:lineRule="auto"/>
              <w:rPr>
                <w:rFonts w:ascii="Arial" w:hAnsi="Arial" w:cs="Arial"/>
                <w:sz w:val="18"/>
                <w:szCs w:val="18"/>
              </w:rPr>
            </w:pPr>
            <w:r w:rsidRPr="009F13B8">
              <w:rPr>
                <w:rFonts w:ascii="Arial" w:hAnsi="Arial" w:cs="Arial"/>
                <w:sz w:val="18"/>
                <w:szCs w:val="18"/>
              </w:rPr>
              <w:t>2018</w:t>
            </w:r>
          </w:p>
        </w:tc>
        <w:tc>
          <w:tcPr>
            <w:tcW w:w="2029" w:type="dxa"/>
            <w:shd w:val="clear" w:color="auto" w:fill="auto"/>
          </w:tcPr>
          <w:p w14:paraId="4D5F0CDE" w14:textId="77777777" w:rsidR="00682059" w:rsidRPr="009F13B8" w:rsidRDefault="00682059" w:rsidP="009F13B8">
            <w:pPr>
              <w:spacing w:before="20" w:after="20" w:line="240" w:lineRule="auto"/>
              <w:rPr>
                <w:rFonts w:ascii="Arial" w:hAnsi="Arial" w:cs="Arial"/>
                <w:sz w:val="18"/>
                <w:szCs w:val="18"/>
              </w:rPr>
            </w:pPr>
            <w:r w:rsidRPr="009F13B8">
              <w:rPr>
                <w:rFonts w:ascii="Arial" w:hAnsi="Arial" w:cs="Arial"/>
                <w:sz w:val="18"/>
                <w:szCs w:val="18"/>
              </w:rPr>
              <w:t>18 781 130,26</w:t>
            </w:r>
          </w:p>
        </w:tc>
        <w:tc>
          <w:tcPr>
            <w:tcW w:w="4219" w:type="dxa"/>
            <w:shd w:val="clear" w:color="auto" w:fill="auto"/>
          </w:tcPr>
          <w:p w14:paraId="527D6FC6" w14:textId="77777777" w:rsidR="00682059" w:rsidRPr="009F13B8" w:rsidRDefault="00682059" w:rsidP="009F13B8">
            <w:pPr>
              <w:spacing w:before="20" w:after="20" w:line="240" w:lineRule="auto"/>
              <w:rPr>
                <w:rFonts w:ascii="Arial" w:hAnsi="Arial" w:cs="Arial"/>
                <w:sz w:val="18"/>
                <w:szCs w:val="18"/>
              </w:rPr>
            </w:pPr>
            <w:r w:rsidRPr="009F13B8">
              <w:rPr>
                <w:rFonts w:ascii="Arial" w:hAnsi="Arial" w:cs="Arial"/>
                <w:sz w:val="18"/>
                <w:szCs w:val="18"/>
              </w:rPr>
              <w:t>13 021 033,00</w:t>
            </w:r>
          </w:p>
        </w:tc>
      </w:tr>
      <w:tr w:rsidR="00682059" w:rsidRPr="009F13B8" w14:paraId="6E53A70D" w14:textId="77777777" w:rsidTr="009F13B8">
        <w:trPr>
          <w:jc w:val="center"/>
        </w:trPr>
        <w:tc>
          <w:tcPr>
            <w:tcW w:w="1089" w:type="dxa"/>
            <w:shd w:val="clear" w:color="auto" w:fill="auto"/>
          </w:tcPr>
          <w:p w14:paraId="78B5DBA7" w14:textId="77777777" w:rsidR="00682059" w:rsidRPr="009F13B8" w:rsidRDefault="00682059" w:rsidP="009F13B8">
            <w:pPr>
              <w:spacing w:before="20" w:after="20" w:line="240" w:lineRule="auto"/>
              <w:rPr>
                <w:rFonts w:ascii="Arial" w:hAnsi="Arial" w:cs="Arial"/>
                <w:sz w:val="18"/>
                <w:szCs w:val="18"/>
              </w:rPr>
            </w:pPr>
            <w:r w:rsidRPr="009F13B8">
              <w:rPr>
                <w:rFonts w:ascii="Arial" w:hAnsi="Arial" w:cs="Arial"/>
                <w:sz w:val="18"/>
                <w:szCs w:val="18"/>
              </w:rPr>
              <w:t>2019</w:t>
            </w:r>
          </w:p>
        </w:tc>
        <w:tc>
          <w:tcPr>
            <w:tcW w:w="2029" w:type="dxa"/>
            <w:shd w:val="clear" w:color="auto" w:fill="auto"/>
          </w:tcPr>
          <w:p w14:paraId="73B87B0B" w14:textId="77777777" w:rsidR="00682059" w:rsidRPr="009F13B8" w:rsidRDefault="00682059" w:rsidP="009F13B8">
            <w:pPr>
              <w:spacing w:before="20" w:after="20" w:line="240" w:lineRule="auto"/>
              <w:rPr>
                <w:rFonts w:ascii="Arial" w:hAnsi="Arial" w:cs="Arial"/>
                <w:sz w:val="18"/>
                <w:szCs w:val="18"/>
              </w:rPr>
            </w:pPr>
            <w:r w:rsidRPr="009F13B8">
              <w:rPr>
                <w:rFonts w:ascii="Arial" w:hAnsi="Arial" w:cs="Arial"/>
                <w:sz w:val="18"/>
                <w:szCs w:val="18"/>
              </w:rPr>
              <w:t>19 793 050,92</w:t>
            </w:r>
          </w:p>
        </w:tc>
        <w:tc>
          <w:tcPr>
            <w:tcW w:w="4219" w:type="dxa"/>
            <w:shd w:val="clear" w:color="auto" w:fill="auto"/>
          </w:tcPr>
          <w:p w14:paraId="07554C10" w14:textId="77777777" w:rsidR="00682059" w:rsidRPr="009F13B8" w:rsidRDefault="00682059" w:rsidP="009F13B8">
            <w:pPr>
              <w:spacing w:before="20" w:after="20" w:line="240" w:lineRule="auto"/>
              <w:rPr>
                <w:rFonts w:ascii="Arial" w:hAnsi="Arial" w:cs="Arial"/>
                <w:sz w:val="18"/>
                <w:szCs w:val="18"/>
              </w:rPr>
            </w:pPr>
            <w:r w:rsidRPr="009F13B8">
              <w:rPr>
                <w:rFonts w:ascii="Arial" w:hAnsi="Arial" w:cs="Arial"/>
                <w:sz w:val="18"/>
                <w:szCs w:val="18"/>
              </w:rPr>
              <w:t>13 887 422,00</w:t>
            </w:r>
          </w:p>
        </w:tc>
      </w:tr>
      <w:tr w:rsidR="00682059" w:rsidRPr="009F13B8" w14:paraId="337C3E01" w14:textId="77777777" w:rsidTr="009F13B8">
        <w:trPr>
          <w:jc w:val="center"/>
        </w:trPr>
        <w:tc>
          <w:tcPr>
            <w:tcW w:w="1089" w:type="dxa"/>
            <w:shd w:val="clear" w:color="auto" w:fill="auto"/>
          </w:tcPr>
          <w:p w14:paraId="1A3C8221" w14:textId="77777777" w:rsidR="00682059" w:rsidRPr="009F13B8" w:rsidRDefault="00682059" w:rsidP="009F13B8">
            <w:pPr>
              <w:spacing w:before="20" w:after="20" w:line="240" w:lineRule="auto"/>
              <w:rPr>
                <w:rFonts w:ascii="Arial" w:hAnsi="Arial" w:cs="Arial"/>
                <w:sz w:val="18"/>
                <w:szCs w:val="18"/>
              </w:rPr>
            </w:pPr>
            <w:r w:rsidRPr="009F13B8">
              <w:rPr>
                <w:rFonts w:ascii="Arial" w:hAnsi="Arial" w:cs="Arial"/>
                <w:sz w:val="18"/>
                <w:szCs w:val="18"/>
              </w:rPr>
              <w:t>2020</w:t>
            </w:r>
          </w:p>
        </w:tc>
        <w:tc>
          <w:tcPr>
            <w:tcW w:w="2029" w:type="dxa"/>
            <w:shd w:val="clear" w:color="auto" w:fill="auto"/>
          </w:tcPr>
          <w:p w14:paraId="1E58EEC0" w14:textId="77777777" w:rsidR="00682059" w:rsidRPr="009F13B8" w:rsidRDefault="00682059" w:rsidP="009F13B8">
            <w:pPr>
              <w:spacing w:before="20" w:after="20" w:line="240" w:lineRule="auto"/>
              <w:rPr>
                <w:rFonts w:ascii="Arial" w:hAnsi="Arial" w:cs="Arial"/>
                <w:sz w:val="18"/>
                <w:szCs w:val="18"/>
              </w:rPr>
            </w:pPr>
            <w:r w:rsidRPr="009F13B8">
              <w:rPr>
                <w:rFonts w:ascii="Arial" w:hAnsi="Arial" w:cs="Arial"/>
                <w:sz w:val="18"/>
                <w:szCs w:val="18"/>
              </w:rPr>
              <w:t>19 314 062,45</w:t>
            </w:r>
          </w:p>
        </w:tc>
        <w:tc>
          <w:tcPr>
            <w:tcW w:w="4219" w:type="dxa"/>
            <w:shd w:val="clear" w:color="auto" w:fill="auto"/>
          </w:tcPr>
          <w:p w14:paraId="54CC0F85" w14:textId="77777777" w:rsidR="00682059" w:rsidRPr="009F13B8" w:rsidRDefault="00682059" w:rsidP="009F13B8">
            <w:pPr>
              <w:spacing w:before="20" w:after="20" w:line="240" w:lineRule="auto"/>
              <w:rPr>
                <w:rFonts w:ascii="Arial" w:hAnsi="Arial" w:cs="Arial"/>
                <w:sz w:val="18"/>
                <w:szCs w:val="18"/>
              </w:rPr>
            </w:pPr>
            <w:r w:rsidRPr="009F13B8">
              <w:rPr>
                <w:rFonts w:ascii="Arial" w:hAnsi="Arial" w:cs="Arial"/>
                <w:sz w:val="18"/>
                <w:szCs w:val="18"/>
              </w:rPr>
              <w:t>13 508 139,00</w:t>
            </w:r>
          </w:p>
        </w:tc>
      </w:tr>
    </w:tbl>
    <w:p w14:paraId="02A516F8" w14:textId="77777777" w:rsidR="009F13B8" w:rsidRPr="009F13B8" w:rsidRDefault="009F13B8" w:rsidP="009F13B8">
      <w:pPr>
        <w:spacing w:after="240" w:line="240" w:lineRule="auto"/>
        <w:rPr>
          <w:rFonts w:ascii="Arial" w:hAnsi="Arial" w:cs="Arial"/>
          <w:sz w:val="20"/>
          <w:szCs w:val="20"/>
        </w:rPr>
      </w:pPr>
      <w:r w:rsidRPr="009F13B8">
        <w:rPr>
          <w:rFonts w:ascii="Arial" w:hAnsi="Arial" w:cs="Arial"/>
          <w:sz w:val="20"/>
          <w:szCs w:val="20"/>
        </w:rPr>
        <w:t xml:space="preserve">Źródło: </w:t>
      </w:r>
      <w:r w:rsidRPr="009F13B8">
        <w:rPr>
          <w:rFonts w:ascii="Arial" w:hAnsi="Arial" w:cs="Arial"/>
          <w:bCs/>
          <w:sz w:val="20"/>
          <w:szCs w:val="20"/>
        </w:rPr>
        <w:t>Raport o stanie gminy Sulejów za 2020 rok</w:t>
      </w:r>
    </w:p>
    <w:p w14:paraId="43573F20" w14:textId="0706518B" w:rsidR="00682059" w:rsidRPr="00682059" w:rsidRDefault="00682059" w:rsidP="009F13B8">
      <w:pPr>
        <w:spacing w:after="0" w:line="360" w:lineRule="auto"/>
        <w:ind w:firstLine="709"/>
        <w:jc w:val="both"/>
        <w:rPr>
          <w:rFonts w:ascii="Arial" w:hAnsi="Arial" w:cs="Arial"/>
          <w:sz w:val="20"/>
          <w:szCs w:val="20"/>
        </w:rPr>
      </w:pPr>
      <w:r w:rsidRPr="00682059">
        <w:rPr>
          <w:rFonts w:ascii="Arial" w:hAnsi="Arial" w:cs="Arial"/>
          <w:sz w:val="20"/>
          <w:szCs w:val="20"/>
        </w:rPr>
        <w:t>Jak pokazują dane, wydatki na oświatę z roku na rok wzrastają. Wyjątkiem jest rok 2020, w którym ze względu na pandemię Covid-19 i związany z tym brak godzin ponadwymiarowych wydatki spadły o 478 988,47 zł. Jednak z uwagi na mniejszą liczbę uczniów kwota subwencji spadła o</w:t>
      </w:r>
      <w:r w:rsidR="00AA7DC4">
        <w:rPr>
          <w:rFonts w:ascii="Arial" w:hAnsi="Arial" w:cs="Arial"/>
          <w:sz w:val="20"/>
          <w:szCs w:val="20"/>
        </w:rPr>
        <w:t> </w:t>
      </w:r>
      <w:r w:rsidRPr="00682059">
        <w:rPr>
          <w:rFonts w:ascii="Arial" w:hAnsi="Arial" w:cs="Arial"/>
          <w:sz w:val="20"/>
          <w:szCs w:val="20"/>
        </w:rPr>
        <w:t>379 283,00 zł. Kwota jaką gmina Sulejów dołożyła z środków własnych do oświaty w 2020 r. wyniosła 5 805 923,45 zł.</w:t>
      </w:r>
    </w:p>
    <w:p w14:paraId="5F048E7A" w14:textId="266B3CD6" w:rsidR="00682059" w:rsidRPr="00A523E1" w:rsidRDefault="00682059" w:rsidP="00A523E1">
      <w:pPr>
        <w:spacing w:after="0" w:line="360" w:lineRule="auto"/>
        <w:jc w:val="both"/>
        <w:rPr>
          <w:rFonts w:ascii="Arial" w:hAnsi="Arial" w:cs="Arial"/>
          <w:sz w:val="20"/>
          <w:szCs w:val="20"/>
        </w:rPr>
      </w:pPr>
      <w:r w:rsidRPr="00682059">
        <w:rPr>
          <w:rFonts w:ascii="Arial" w:hAnsi="Arial" w:cs="Arial"/>
          <w:sz w:val="20"/>
          <w:szCs w:val="20"/>
        </w:rPr>
        <w:t>Gmina Sulejów w ramach projektów „Zdalna Szkoła” oraz „Zdalna Szkoła +” pozyskała granty w</w:t>
      </w:r>
      <w:r w:rsidR="00AA7DC4">
        <w:rPr>
          <w:rFonts w:ascii="Arial" w:hAnsi="Arial" w:cs="Arial"/>
          <w:sz w:val="20"/>
          <w:szCs w:val="20"/>
        </w:rPr>
        <w:t> </w:t>
      </w:r>
      <w:r w:rsidRPr="00682059">
        <w:rPr>
          <w:rFonts w:ascii="Arial" w:hAnsi="Arial" w:cs="Arial"/>
          <w:sz w:val="20"/>
          <w:szCs w:val="20"/>
        </w:rPr>
        <w:t>wysokości 158 835,79 zł na zakup sprzętu komputerowego niezbędnego do nauki zdalnej. W</w:t>
      </w:r>
      <w:r w:rsidR="00AA7DC4">
        <w:rPr>
          <w:rFonts w:ascii="Arial" w:hAnsi="Arial" w:cs="Arial"/>
          <w:sz w:val="20"/>
          <w:szCs w:val="20"/>
        </w:rPr>
        <w:t> </w:t>
      </w:r>
      <w:r w:rsidRPr="00682059">
        <w:rPr>
          <w:rFonts w:ascii="Arial" w:hAnsi="Arial" w:cs="Arial"/>
          <w:sz w:val="20"/>
          <w:szCs w:val="20"/>
        </w:rPr>
        <w:t>ramach zadań zakupiono 80 szt. laptopów. Zakupiony sprzęt umożliwił nauką dzieciom w czasie pandemii COVID-19.</w:t>
      </w:r>
    </w:p>
    <w:p w14:paraId="27594B40" w14:textId="22BFE351" w:rsidR="00682059" w:rsidRPr="009F13B8" w:rsidRDefault="009F13B8" w:rsidP="009F13B8">
      <w:pPr>
        <w:spacing w:after="0" w:line="360" w:lineRule="auto"/>
        <w:ind w:firstLine="709"/>
        <w:jc w:val="both"/>
        <w:rPr>
          <w:rFonts w:ascii="Arial" w:eastAsia="Calibri" w:hAnsi="Arial" w:cs="Arial"/>
          <w:sz w:val="20"/>
          <w:szCs w:val="20"/>
        </w:rPr>
      </w:pPr>
      <w:r w:rsidRPr="009F13B8">
        <w:rPr>
          <w:rFonts w:ascii="Arial" w:eastAsia="Calibri" w:hAnsi="Arial" w:cs="Arial"/>
          <w:sz w:val="20"/>
          <w:szCs w:val="20"/>
        </w:rPr>
        <w:t>W 2020 roku realizowano następujące inwestycje związane z oświatą:</w:t>
      </w:r>
    </w:p>
    <w:p w14:paraId="368062F5" w14:textId="2A9FA4B3" w:rsidR="009F13B8" w:rsidRPr="009F13B8" w:rsidRDefault="009F13B8" w:rsidP="008A450E">
      <w:pPr>
        <w:pStyle w:val="Akapitzlist"/>
        <w:numPr>
          <w:ilvl w:val="0"/>
          <w:numId w:val="34"/>
        </w:numPr>
        <w:spacing w:after="0" w:line="360" w:lineRule="auto"/>
        <w:jc w:val="both"/>
        <w:rPr>
          <w:rFonts w:ascii="Arial" w:eastAsia="Calibri" w:hAnsi="Arial" w:cs="Arial"/>
          <w:sz w:val="20"/>
          <w:szCs w:val="20"/>
        </w:rPr>
      </w:pPr>
      <w:r w:rsidRPr="009F13B8">
        <w:rPr>
          <w:rFonts w:ascii="Arial" w:eastAsia="Times New Roman" w:hAnsi="Arial" w:cs="Arial"/>
          <w:sz w:val="20"/>
          <w:szCs w:val="20"/>
          <w:lang w:eastAsia="pl-PL"/>
        </w:rPr>
        <w:t>Budowa łącznika pomiędzy szkołą a salą gimnastyczną we Włodzimierzowie</w:t>
      </w:r>
      <w:r w:rsidR="00145553">
        <w:rPr>
          <w:rFonts w:ascii="Arial" w:eastAsia="Times New Roman" w:hAnsi="Arial" w:cs="Arial"/>
          <w:sz w:val="20"/>
          <w:szCs w:val="20"/>
          <w:lang w:eastAsia="pl-PL"/>
        </w:rPr>
        <w:t>;</w:t>
      </w:r>
    </w:p>
    <w:p w14:paraId="7EB60E97" w14:textId="73FEEE07" w:rsidR="009F13B8" w:rsidRPr="009F13B8" w:rsidRDefault="009F13B8" w:rsidP="008A450E">
      <w:pPr>
        <w:pStyle w:val="Akapitzlist"/>
        <w:numPr>
          <w:ilvl w:val="0"/>
          <w:numId w:val="34"/>
        </w:numPr>
        <w:spacing w:after="0" w:line="360" w:lineRule="auto"/>
        <w:jc w:val="both"/>
        <w:rPr>
          <w:rFonts w:ascii="Arial" w:eastAsia="Times New Roman" w:hAnsi="Arial" w:cs="Arial"/>
          <w:sz w:val="20"/>
          <w:szCs w:val="20"/>
          <w:lang w:eastAsia="pl-PL"/>
        </w:rPr>
      </w:pPr>
      <w:r w:rsidRPr="009F13B8">
        <w:rPr>
          <w:rFonts w:ascii="Arial" w:eastAsia="Times New Roman" w:hAnsi="Arial" w:cs="Arial"/>
          <w:sz w:val="20"/>
          <w:szCs w:val="20"/>
          <w:lang w:eastAsia="pl-PL"/>
        </w:rPr>
        <w:t>Budowa demonstracyjnych budynków pasywnych w Sulejowie - basenu przyszkolnego i hali sportowej</w:t>
      </w:r>
      <w:r w:rsidR="00145553">
        <w:rPr>
          <w:rFonts w:ascii="Arial" w:eastAsia="Times New Roman" w:hAnsi="Arial" w:cs="Arial"/>
          <w:sz w:val="20"/>
          <w:szCs w:val="20"/>
          <w:lang w:eastAsia="pl-PL"/>
        </w:rPr>
        <w:t>;</w:t>
      </w:r>
    </w:p>
    <w:p w14:paraId="07B87D86" w14:textId="15FE7590" w:rsidR="009F13B8" w:rsidRPr="009F13B8" w:rsidRDefault="009F13B8" w:rsidP="008A450E">
      <w:pPr>
        <w:pStyle w:val="Akapitzlist"/>
        <w:numPr>
          <w:ilvl w:val="0"/>
          <w:numId w:val="34"/>
        </w:numPr>
        <w:spacing w:after="0" w:line="360" w:lineRule="auto"/>
        <w:jc w:val="both"/>
        <w:rPr>
          <w:rFonts w:ascii="Arial" w:eastAsia="Calibri" w:hAnsi="Arial" w:cs="Arial"/>
          <w:sz w:val="20"/>
          <w:szCs w:val="20"/>
        </w:rPr>
      </w:pPr>
      <w:r w:rsidRPr="009F13B8">
        <w:rPr>
          <w:rFonts w:ascii="Arial" w:eastAsia="Times New Roman" w:hAnsi="Arial" w:cs="Arial"/>
          <w:sz w:val="20"/>
          <w:szCs w:val="20"/>
          <w:lang w:eastAsia="pl-PL"/>
        </w:rPr>
        <w:t xml:space="preserve">Budowa Przedszkola Miejskiego w standardzie pasywnym wraz z zagospodarowaniem działki nr </w:t>
      </w:r>
      <w:proofErr w:type="spellStart"/>
      <w:r w:rsidRPr="009F13B8">
        <w:rPr>
          <w:rFonts w:ascii="Arial" w:eastAsia="Times New Roman" w:hAnsi="Arial" w:cs="Arial"/>
          <w:sz w:val="20"/>
          <w:szCs w:val="20"/>
          <w:lang w:eastAsia="pl-PL"/>
        </w:rPr>
        <w:t>ewid</w:t>
      </w:r>
      <w:proofErr w:type="spellEnd"/>
      <w:r w:rsidRPr="009F13B8">
        <w:rPr>
          <w:rFonts w:ascii="Arial" w:eastAsia="Times New Roman" w:hAnsi="Arial" w:cs="Arial"/>
          <w:sz w:val="20"/>
          <w:szCs w:val="20"/>
          <w:lang w:eastAsia="pl-PL"/>
        </w:rPr>
        <w:t>. 81 przy ul. Opoczyńskiej w Sulejowie</w:t>
      </w:r>
      <w:r w:rsidR="00145553">
        <w:rPr>
          <w:rFonts w:ascii="Arial" w:eastAsia="Times New Roman" w:hAnsi="Arial" w:cs="Arial"/>
          <w:sz w:val="20"/>
          <w:szCs w:val="20"/>
          <w:lang w:eastAsia="pl-PL"/>
        </w:rPr>
        <w:t>;</w:t>
      </w:r>
    </w:p>
    <w:p w14:paraId="5F52EE5A" w14:textId="5DF0C1E5" w:rsidR="009F13B8" w:rsidRPr="009F13B8" w:rsidRDefault="009F13B8" w:rsidP="008A450E">
      <w:pPr>
        <w:pStyle w:val="Akapitzlist"/>
        <w:numPr>
          <w:ilvl w:val="0"/>
          <w:numId w:val="34"/>
        </w:numPr>
        <w:spacing w:after="0" w:line="360" w:lineRule="auto"/>
        <w:jc w:val="both"/>
        <w:rPr>
          <w:rFonts w:ascii="Arial" w:eastAsia="Calibri" w:hAnsi="Arial" w:cs="Arial"/>
          <w:sz w:val="20"/>
          <w:szCs w:val="20"/>
        </w:rPr>
      </w:pPr>
      <w:r w:rsidRPr="009F13B8">
        <w:rPr>
          <w:rFonts w:ascii="Arial" w:eastAsia="Calibri" w:hAnsi="Arial" w:cs="Arial"/>
          <w:sz w:val="20"/>
          <w:szCs w:val="20"/>
        </w:rPr>
        <w:t>Odwodnienie terenu przyległego do Żłobka Samorządowego w Sulejowie poprzez wybudowanie kanalizacji ściekowej</w:t>
      </w:r>
      <w:r w:rsidR="00145553">
        <w:rPr>
          <w:rFonts w:ascii="Arial" w:eastAsia="Calibri" w:hAnsi="Arial" w:cs="Arial"/>
          <w:sz w:val="20"/>
          <w:szCs w:val="20"/>
        </w:rPr>
        <w:t>.</w:t>
      </w:r>
    </w:p>
    <w:p w14:paraId="31407357" w14:textId="65C01E9A" w:rsidR="009F13B8" w:rsidRPr="009F13B8" w:rsidRDefault="009F13B8" w:rsidP="0074130D">
      <w:pPr>
        <w:spacing w:after="0" w:line="360" w:lineRule="auto"/>
        <w:jc w:val="both"/>
        <w:rPr>
          <w:rFonts w:ascii="Arial" w:eastAsia="Calibri" w:hAnsi="Arial" w:cs="Arial"/>
          <w:sz w:val="20"/>
          <w:szCs w:val="20"/>
        </w:rPr>
      </w:pPr>
      <w:r w:rsidRPr="009F13B8">
        <w:rPr>
          <w:rFonts w:ascii="Arial" w:eastAsia="Calibri" w:hAnsi="Arial" w:cs="Arial"/>
          <w:sz w:val="20"/>
          <w:szCs w:val="20"/>
        </w:rPr>
        <w:t>Dodatkowo w ostatnich latach zrealizowano następujące projekty:</w:t>
      </w:r>
    </w:p>
    <w:p w14:paraId="1662ECE3" w14:textId="4CFDCDF7" w:rsidR="009F13B8" w:rsidRPr="002A05C5" w:rsidRDefault="002A05C5" w:rsidP="008A450E">
      <w:pPr>
        <w:pStyle w:val="Akapitzlist"/>
        <w:numPr>
          <w:ilvl w:val="0"/>
          <w:numId w:val="35"/>
        </w:numPr>
        <w:spacing w:after="0" w:line="360" w:lineRule="auto"/>
        <w:ind w:left="714" w:hanging="357"/>
        <w:jc w:val="both"/>
        <w:rPr>
          <w:rFonts w:ascii="Arial" w:eastAsia="Times New Roman" w:hAnsi="Arial" w:cs="Arial"/>
          <w:bCs/>
          <w:sz w:val="20"/>
          <w:szCs w:val="20"/>
        </w:rPr>
      </w:pPr>
      <w:r w:rsidRPr="002A05C5">
        <w:rPr>
          <w:rFonts w:ascii="Arial" w:eastAsia="Times New Roman" w:hAnsi="Arial" w:cs="Arial"/>
          <w:bCs/>
          <w:sz w:val="20"/>
          <w:szCs w:val="20"/>
        </w:rPr>
        <w:t>Radosne maluchy - doposażenie oddziałów przedszkolnych na terenie gminy Sulejów</w:t>
      </w:r>
      <w:r>
        <w:rPr>
          <w:rFonts w:ascii="Arial" w:eastAsia="Times New Roman" w:hAnsi="Arial" w:cs="Arial"/>
          <w:bCs/>
          <w:sz w:val="20"/>
          <w:szCs w:val="20"/>
        </w:rPr>
        <w:t>;</w:t>
      </w:r>
    </w:p>
    <w:p w14:paraId="54CD7638" w14:textId="3FD352C0" w:rsidR="009F13B8" w:rsidRPr="002A05C5" w:rsidRDefault="002A05C5" w:rsidP="008A450E">
      <w:pPr>
        <w:pStyle w:val="Akapitzlist"/>
        <w:numPr>
          <w:ilvl w:val="0"/>
          <w:numId w:val="35"/>
        </w:numPr>
        <w:spacing w:after="0" w:line="360" w:lineRule="auto"/>
        <w:ind w:left="714" w:hanging="357"/>
        <w:jc w:val="both"/>
        <w:rPr>
          <w:rFonts w:ascii="Arial" w:eastAsia="Times New Roman" w:hAnsi="Arial" w:cs="Arial"/>
          <w:bCs/>
          <w:sz w:val="20"/>
          <w:szCs w:val="20"/>
        </w:rPr>
      </w:pPr>
      <w:r w:rsidRPr="002A05C5">
        <w:rPr>
          <w:rFonts w:ascii="Arial" w:eastAsia="Times New Roman" w:hAnsi="Arial" w:cs="Arial"/>
          <w:bCs/>
          <w:sz w:val="20"/>
          <w:szCs w:val="20"/>
        </w:rPr>
        <w:t>Uczę się i nauczam - wsparcie uczniów i nauczycieli szkół publicznych w Gminie Sulejów</w:t>
      </w:r>
      <w:r>
        <w:rPr>
          <w:rFonts w:ascii="Arial" w:eastAsia="Times New Roman" w:hAnsi="Arial" w:cs="Arial"/>
          <w:bCs/>
          <w:sz w:val="20"/>
          <w:szCs w:val="20"/>
        </w:rPr>
        <w:t>;</w:t>
      </w:r>
    </w:p>
    <w:p w14:paraId="40616EC2" w14:textId="291A574F" w:rsidR="009C41FE" w:rsidRPr="002A05C5" w:rsidRDefault="002A05C5" w:rsidP="008A450E">
      <w:pPr>
        <w:pStyle w:val="Akapitzlist"/>
        <w:numPr>
          <w:ilvl w:val="0"/>
          <w:numId w:val="35"/>
        </w:numPr>
        <w:spacing w:after="0" w:line="360" w:lineRule="auto"/>
        <w:ind w:left="714" w:hanging="357"/>
        <w:jc w:val="both"/>
        <w:rPr>
          <w:rFonts w:ascii="Arial" w:hAnsi="Arial" w:cs="Arial"/>
          <w:bCs/>
          <w:sz w:val="20"/>
          <w:szCs w:val="20"/>
        </w:rPr>
      </w:pPr>
      <w:r w:rsidRPr="002A05C5">
        <w:rPr>
          <w:rFonts w:ascii="Arial" w:hAnsi="Arial" w:cs="Arial"/>
          <w:bCs/>
          <w:sz w:val="20"/>
          <w:szCs w:val="20"/>
        </w:rPr>
        <w:t>Budowa Sali gimnastycznej przy Szkole Podstawowej w Witowie</w:t>
      </w:r>
      <w:r>
        <w:rPr>
          <w:rFonts w:ascii="Arial" w:hAnsi="Arial" w:cs="Arial"/>
          <w:bCs/>
          <w:sz w:val="20"/>
          <w:szCs w:val="20"/>
        </w:rPr>
        <w:t>.</w:t>
      </w:r>
    </w:p>
    <w:p w14:paraId="6346B7E4" w14:textId="7B099B41" w:rsidR="0024586C" w:rsidRDefault="0024586C" w:rsidP="00C62724">
      <w:pPr>
        <w:spacing w:after="0" w:line="360" w:lineRule="auto"/>
        <w:jc w:val="both"/>
        <w:rPr>
          <w:rFonts w:ascii="Arial" w:hAnsi="Arial" w:cs="Arial"/>
          <w:sz w:val="20"/>
          <w:szCs w:val="20"/>
        </w:rPr>
      </w:pPr>
    </w:p>
    <w:p w14:paraId="3A9611B0" w14:textId="77777777" w:rsidR="00A523E1" w:rsidRDefault="00A523E1" w:rsidP="00C62724">
      <w:pPr>
        <w:spacing w:after="0" w:line="360" w:lineRule="auto"/>
        <w:jc w:val="both"/>
        <w:rPr>
          <w:rFonts w:ascii="Arial" w:hAnsi="Arial" w:cs="Arial"/>
          <w:sz w:val="20"/>
          <w:szCs w:val="20"/>
        </w:rPr>
      </w:pPr>
    </w:p>
    <w:p w14:paraId="2475DDD0" w14:textId="77777777" w:rsidR="002A05C5" w:rsidRPr="00DB0AC5" w:rsidRDefault="002A05C5" w:rsidP="00C62724">
      <w:pPr>
        <w:spacing w:after="0" w:line="360" w:lineRule="auto"/>
        <w:jc w:val="both"/>
        <w:rPr>
          <w:rFonts w:ascii="Arial" w:hAnsi="Arial" w:cs="Arial"/>
          <w:sz w:val="20"/>
          <w:szCs w:val="20"/>
        </w:rPr>
      </w:pPr>
    </w:p>
    <w:p w14:paraId="2F9575D9" w14:textId="24C5099C" w:rsidR="009C41FE" w:rsidRPr="00E67E84" w:rsidRDefault="009C41FE" w:rsidP="00A44E60">
      <w:pPr>
        <w:pStyle w:val="Akapitzlist"/>
        <w:numPr>
          <w:ilvl w:val="2"/>
          <w:numId w:val="1"/>
        </w:numPr>
        <w:spacing w:after="0" w:line="360" w:lineRule="auto"/>
        <w:jc w:val="both"/>
        <w:outlineLvl w:val="2"/>
        <w:rPr>
          <w:rFonts w:ascii="Arial" w:hAnsi="Arial" w:cs="Arial"/>
        </w:rPr>
      </w:pPr>
      <w:bookmarkStart w:id="85" w:name="_Toc96164544"/>
      <w:r w:rsidRPr="00E67E84">
        <w:rPr>
          <w:rFonts w:ascii="Arial" w:hAnsi="Arial" w:cs="Arial"/>
        </w:rPr>
        <w:t>Opieka zdrowotna</w:t>
      </w:r>
      <w:bookmarkEnd w:id="85"/>
    </w:p>
    <w:p w14:paraId="04A2181A" w14:textId="385B04CC" w:rsidR="009C41FE" w:rsidRPr="006E0AD0" w:rsidRDefault="009C41FE" w:rsidP="0074130D">
      <w:pPr>
        <w:spacing w:after="0" w:line="360" w:lineRule="auto"/>
        <w:jc w:val="both"/>
        <w:rPr>
          <w:rFonts w:ascii="Arial" w:hAnsi="Arial" w:cs="Arial"/>
          <w:sz w:val="20"/>
          <w:szCs w:val="20"/>
        </w:rPr>
      </w:pPr>
    </w:p>
    <w:p w14:paraId="380DC5E6" w14:textId="04517090" w:rsidR="00DB0AC5" w:rsidRDefault="00282FB1" w:rsidP="006E0AD0">
      <w:pPr>
        <w:spacing w:after="0" w:line="360" w:lineRule="auto"/>
        <w:ind w:firstLine="709"/>
        <w:jc w:val="both"/>
        <w:rPr>
          <w:rFonts w:ascii="Arial" w:hAnsi="Arial" w:cs="Arial"/>
          <w:sz w:val="20"/>
          <w:szCs w:val="20"/>
        </w:rPr>
      </w:pPr>
      <w:r w:rsidRPr="006E0AD0">
        <w:rPr>
          <w:rFonts w:ascii="Arial" w:hAnsi="Arial" w:cs="Arial"/>
          <w:sz w:val="20"/>
          <w:szCs w:val="20"/>
        </w:rPr>
        <w:t xml:space="preserve">Obsługę </w:t>
      </w:r>
      <w:r w:rsidR="008B57A2" w:rsidRPr="006E0AD0">
        <w:rPr>
          <w:rFonts w:ascii="Arial" w:hAnsi="Arial" w:cs="Arial"/>
          <w:sz w:val="20"/>
          <w:szCs w:val="20"/>
        </w:rPr>
        <w:t>g</w:t>
      </w:r>
      <w:r w:rsidRPr="006E0AD0">
        <w:rPr>
          <w:rFonts w:ascii="Arial" w:hAnsi="Arial" w:cs="Arial"/>
          <w:sz w:val="20"/>
          <w:szCs w:val="20"/>
        </w:rPr>
        <w:t>miny w zakresie opieki zdrowotnej zapewnia</w:t>
      </w:r>
      <w:r w:rsidR="00E11FC1" w:rsidRPr="006E0AD0">
        <w:rPr>
          <w:rFonts w:ascii="Arial" w:hAnsi="Arial" w:cs="Arial"/>
          <w:sz w:val="20"/>
          <w:szCs w:val="20"/>
        </w:rPr>
        <w:t>ją</w:t>
      </w:r>
      <w:r w:rsidR="006E0AD0" w:rsidRPr="006E0AD0">
        <w:rPr>
          <w:rFonts w:ascii="Arial" w:hAnsi="Arial" w:cs="Arial"/>
          <w:sz w:val="20"/>
          <w:szCs w:val="20"/>
        </w:rPr>
        <w:t>:</w:t>
      </w:r>
      <w:r w:rsidR="006E0AD0">
        <w:rPr>
          <w:rFonts w:ascii="Arial" w:hAnsi="Arial" w:cs="Arial"/>
          <w:sz w:val="20"/>
          <w:szCs w:val="20"/>
        </w:rPr>
        <w:t xml:space="preserve"> </w:t>
      </w:r>
      <w:r w:rsidR="006E0AD0" w:rsidRPr="006E0AD0">
        <w:rPr>
          <w:rFonts w:ascii="Arial" w:hAnsi="Arial" w:cs="Arial"/>
          <w:sz w:val="20"/>
          <w:szCs w:val="20"/>
        </w:rPr>
        <w:t>Przychodnia Rejonowa w</w:t>
      </w:r>
      <w:r w:rsidR="00AA7DC4">
        <w:rPr>
          <w:rFonts w:ascii="Arial" w:hAnsi="Arial" w:cs="Arial"/>
          <w:sz w:val="20"/>
          <w:szCs w:val="20"/>
        </w:rPr>
        <w:t> </w:t>
      </w:r>
      <w:r w:rsidR="006E0AD0" w:rsidRPr="006E0AD0">
        <w:rPr>
          <w:rFonts w:ascii="Arial" w:hAnsi="Arial" w:cs="Arial"/>
          <w:sz w:val="20"/>
          <w:szCs w:val="20"/>
        </w:rPr>
        <w:t xml:space="preserve">strukturach Powiatowego Zespołu Opieki Zdrowotnej w Piotrkowie Trybunalskim (filia w Sulejowie ul. Targowa 28) oraz </w:t>
      </w:r>
      <w:proofErr w:type="spellStart"/>
      <w:r w:rsidR="006E0AD0" w:rsidRPr="006E0AD0">
        <w:rPr>
          <w:rFonts w:ascii="Arial" w:hAnsi="Arial" w:cs="Arial"/>
          <w:sz w:val="20"/>
          <w:szCs w:val="20"/>
        </w:rPr>
        <w:t>Sul</w:t>
      </w:r>
      <w:r w:rsidR="006E0AD0">
        <w:rPr>
          <w:rFonts w:ascii="Arial" w:hAnsi="Arial" w:cs="Arial"/>
          <w:sz w:val="20"/>
          <w:szCs w:val="20"/>
        </w:rPr>
        <w:t>-</w:t>
      </w:r>
      <w:r w:rsidR="006E0AD0" w:rsidRPr="006E0AD0">
        <w:rPr>
          <w:rFonts w:ascii="Arial" w:hAnsi="Arial" w:cs="Arial"/>
          <w:sz w:val="20"/>
          <w:szCs w:val="20"/>
        </w:rPr>
        <w:t>Med</w:t>
      </w:r>
      <w:proofErr w:type="spellEnd"/>
      <w:r w:rsidR="006E0AD0" w:rsidRPr="006E0AD0">
        <w:rPr>
          <w:rFonts w:ascii="Arial" w:hAnsi="Arial" w:cs="Arial"/>
          <w:sz w:val="20"/>
          <w:szCs w:val="20"/>
        </w:rPr>
        <w:t xml:space="preserve"> Niepubliczny Zakład Opieki Zdrowotnej (Sulejów, ul. Piotrkowska 26), Wiejski Ośrodek Zdrowi</w:t>
      </w:r>
      <w:r w:rsidR="006E0AD0">
        <w:rPr>
          <w:rFonts w:ascii="Arial" w:hAnsi="Arial" w:cs="Arial"/>
          <w:sz w:val="20"/>
          <w:szCs w:val="20"/>
        </w:rPr>
        <w:t>a</w:t>
      </w:r>
      <w:r w:rsidR="006E0AD0" w:rsidRPr="006E0AD0">
        <w:rPr>
          <w:rFonts w:ascii="Arial" w:hAnsi="Arial" w:cs="Arial"/>
          <w:sz w:val="20"/>
          <w:szCs w:val="20"/>
        </w:rPr>
        <w:t xml:space="preserve"> w Przygłowie</w:t>
      </w:r>
      <w:r w:rsidR="006E0AD0">
        <w:rPr>
          <w:rFonts w:ascii="Arial" w:hAnsi="Arial" w:cs="Arial"/>
          <w:sz w:val="20"/>
          <w:szCs w:val="20"/>
        </w:rPr>
        <w:t>.</w:t>
      </w:r>
    </w:p>
    <w:p w14:paraId="435806D9" w14:textId="2A315731" w:rsidR="00F84078" w:rsidRDefault="00F84078" w:rsidP="006E0AD0">
      <w:pPr>
        <w:spacing w:after="0" w:line="360" w:lineRule="auto"/>
        <w:ind w:firstLine="709"/>
        <w:jc w:val="both"/>
        <w:rPr>
          <w:rFonts w:ascii="Arial" w:hAnsi="Arial" w:cs="Arial"/>
          <w:sz w:val="20"/>
          <w:szCs w:val="20"/>
        </w:rPr>
      </w:pPr>
    </w:p>
    <w:p w14:paraId="41EACCDD" w14:textId="41211338" w:rsidR="00A523E1" w:rsidRDefault="00A523E1" w:rsidP="006E0AD0">
      <w:pPr>
        <w:spacing w:after="0" w:line="360" w:lineRule="auto"/>
        <w:ind w:firstLine="709"/>
        <w:jc w:val="both"/>
        <w:rPr>
          <w:rFonts w:ascii="Arial" w:hAnsi="Arial" w:cs="Arial"/>
          <w:sz w:val="20"/>
          <w:szCs w:val="20"/>
        </w:rPr>
      </w:pPr>
    </w:p>
    <w:p w14:paraId="2CEB2B1B" w14:textId="54E16387" w:rsidR="00F31AF1" w:rsidRDefault="00F31AF1" w:rsidP="006E0AD0">
      <w:pPr>
        <w:spacing w:after="0" w:line="360" w:lineRule="auto"/>
        <w:ind w:firstLine="709"/>
        <w:jc w:val="both"/>
        <w:rPr>
          <w:rFonts w:ascii="Arial" w:hAnsi="Arial" w:cs="Arial"/>
          <w:sz w:val="20"/>
          <w:szCs w:val="20"/>
        </w:rPr>
      </w:pPr>
    </w:p>
    <w:p w14:paraId="65B41F23" w14:textId="77777777" w:rsidR="00F31AF1" w:rsidRDefault="00F31AF1" w:rsidP="006E0AD0">
      <w:pPr>
        <w:spacing w:after="0" w:line="360" w:lineRule="auto"/>
        <w:ind w:firstLine="709"/>
        <w:jc w:val="both"/>
        <w:rPr>
          <w:rFonts w:ascii="Arial" w:hAnsi="Arial" w:cs="Arial"/>
          <w:sz w:val="20"/>
          <w:szCs w:val="20"/>
        </w:rPr>
      </w:pPr>
    </w:p>
    <w:p w14:paraId="2AB5614E" w14:textId="77777777" w:rsidR="00DB0AC5" w:rsidRPr="00CA4A85" w:rsidRDefault="00DB0AC5" w:rsidP="0074130D">
      <w:pPr>
        <w:spacing w:after="0" w:line="360" w:lineRule="auto"/>
        <w:jc w:val="both"/>
        <w:rPr>
          <w:rFonts w:ascii="Arial" w:hAnsi="Arial" w:cs="Arial"/>
          <w:sz w:val="20"/>
          <w:szCs w:val="20"/>
        </w:rPr>
      </w:pPr>
    </w:p>
    <w:p w14:paraId="68C60954" w14:textId="2FAFB15A" w:rsidR="009C41FE" w:rsidRPr="00E67E84" w:rsidRDefault="009C41FE" w:rsidP="00F84078">
      <w:pPr>
        <w:pStyle w:val="Akapitzlist"/>
        <w:numPr>
          <w:ilvl w:val="2"/>
          <w:numId w:val="1"/>
        </w:numPr>
        <w:spacing w:after="0" w:line="360" w:lineRule="auto"/>
        <w:outlineLvl w:val="2"/>
        <w:rPr>
          <w:rFonts w:ascii="Arial" w:hAnsi="Arial" w:cs="Arial"/>
        </w:rPr>
      </w:pPr>
      <w:bookmarkStart w:id="86" w:name="_Toc96164545"/>
      <w:r w:rsidRPr="00E67E84">
        <w:rPr>
          <w:rFonts w:ascii="Arial" w:hAnsi="Arial" w:cs="Arial"/>
        </w:rPr>
        <w:t>Określenie grup społecznych wymagających wsparcia</w:t>
      </w:r>
      <w:bookmarkEnd w:id="86"/>
    </w:p>
    <w:p w14:paraId="7B874788" w14:textId="77777777" w:rsidR="00145553" w:rsidRDefault="00145553" w:rsidP="00753AC7">
      <w:pPr>
        <w:spacing w:after="0" w:line="360" w:lineRule="auto"/>
        <w:ind w:firstLine="709"/>
        <w:jc w:val="both"/>
        <w:rPr>
          <w:rFonts w:ascii="Arial" w:hAnsi="Arial" w:cs="Arial"/>
          <w:sz w:val="20"/>
          <w:szCs w:val="20"/>
        </w:rPr>
      </w:pPr>
    </w:p>
    <w:p w14:paraId="6235F4C8" w14:textId="784B4AF3" w:rsidR="00753AC7" w:rsidRPr="00753AC7" w:rsidRDefault="00753AC7" w:rsidP="00753AC7">
      <w:pPr>
        <w:spacing w:after="0" w:line="360" w:lineRule="auto"/>
        <w:ind w:firstLine="709"/>
        <w:jc w:val="both"/>
        <w:rPr>
          <w:rFonts w:ascii="Arial" w:hAnsi="Arial" w:cs="Arial"/>
          <w:sz w:val="20"/>
          <w:szCs w:val="20"/>
        </w:rPr>
      </w:pPr>
      <w:r w:rsidRPr="00753AC7">
        <w:rPr>
          <w:rFonts w:ascii="Arial" w:hAnsi="Arial" w:cs="Arial"/>
          <w:sz w:val="20"/>
          <w:szCs w:val="20"/>
        </w:rPr>
        <w:t>Poniżej przedstawiono grupy społeczne z obszarów najważniejszych problemów, objęte pomocą socjalną zgodnie z ustawą o pomocy społecznej.</w:t>
      </w:r>
      <w:r w:rsidRPr="00753AC7">
        <w:rPr>
          <w:rFonts w:ascii="Arial" w:hAnsi="Arial" w:cs="Arial"/>
          <w:sz w:val="20"/>
          <w:szCs w:val="20"/>
          <w:vertAlign w:val="superscript"/>
        </w:rPr>
        <w:footnoteReference w:id="16"/>
      </w:r>
    </w:p>
    <w:p w14:paraId="3F26FB9C" w14:textId="77777777" w:rsidR="00145553" w:rsidRDefault="00145553" w:rsidP="00753AC7">
      <w:pPr>
        <w:spacing w:after="0" w:line="360" w:lineRule="auto"/>
        <w:jc w:val="center"/>
        <w:rPr>
          <w:rFonts w:ascii="Arial" w:hAnsi="Arial" w:cs="Arial"/>
          <w:b/>
          <w:bCs/>
          <w:sz w:val="20"/>
          <w:szCs w:val="20"/>
        </w:rPr>
      </w:pPr>
    </w:p>
    <w:p w14:paraId="085820AC" w14:textId="0FD024F8" w:rsidR="00AD69B8" w:rsidRPr="00753AC7" w:rsidRDefault="00753AC7" w:rsidP="00753AC7">
      <w:pPr>
        <w:spacing w:after="0" w:line="360" w:lineRule="auto"/>
        <w:jc w:val="center"/>
        <w:rPr>
          <w:rFonts w:ascii="Arial" w:hAnsi="Arial" w:cs="Arial"/>
          <w:b/>
          <w:bCs/>
          <w:sz w:val="20"/>
          <w:szCs w:val="20"/>
        </w:rPr>
      </w:pPr>
      <w:r w:rsidRPr="00753AC7">
        <w:rPr>
          <w:rFonts w:ascii="Arial" w:hAnsi="Arial" w:cs="Arial"/>
          <w:b/>
          <w:bCs/>
          <w:sz w:val="20"/>
          <w:szCs w:val="20"/>
        </w:rPr>
        <w:t>NIEPEŁNOSPRAWNOŚĆ</w:t>
      </w:r>
    </w:p>
    <w:p w14:paraId="15CFCFCC" w14:textId="25135644" w:rsidR="00753AC7" w:rsidRPr="00753AC7" w:rsidRDefault="00753AC7" w:rsidP="00753AC7">
      <w:pPr>
        <w:spacing w:after="0" w:line="360" w:lineRule="auto"/>
        <w:ind w:right="-108" w:firstLine="708"/>
        <w:jc w:val="both"/>
        <w:rPr>
          <w:rFonts w:ascii="Arial" w:hAnsi="Arial" w:cs="Arial"/>
          <w:sz w:val="20"/>
          <w:szCs w:val="20"/>
        </w:rPr>
      </w:pPr>
      <w:r w:rsidRPr="00753AC7">
        <w:rPr>
          <w:rFonts w:ascii="Arial" w:hAnsi="Arial" w:cs="Arial"/>
          <w:sz w:val="20"/>
          <w:szCs w:val="20"/>
        </w:rPr>
        <w:t>Szacuje się, że na terenie Gminy Sulejów wsparciem objętym przez MOPS w 2020 r. było 361</w:t>
      </w:r>
      <w:r w:rsidR="00AA7DC4">
        <w:rPr>
          <w:rFonts w:ascii="Arial" w:hAnsi="Arial" w:cs="Arial"/>
          <w:sz w:val="20"/>
          <w:szCs w:val="20"/>
        </w:rPr>
        <w:t> </w:t>
      </w:r>
      <w:r w:rsidRPr="00753AC7">
        <w:rPr>
          <w:rFonts w:ascii="Arial" w:hAnsi="Arial" w:cs="Arial"/>
          <w:sz w:val="20"/>
          <w:szCs w:val="20"/>
        </w:rPr>
        <w:t xml:space="preserve">osób niepełnosprawnych i osób z długotrwałą i ciężką chorobą. W tym dzieci do 16 r. ż. </w:t>
      </w:r>
      <w:r>
        <w:rPr>
          <w:rFonts w:ascii="Arial" w:hAnsi="Arial" w:cs="Arial"/>
          <w:sz w:val="20"/>
          <w:szCs w:val="20"/>
        </w:rPr>
        <w:t xml:space="preserve">- </w:t>
      </w:r>
      <w:r w:rsidRPr="00753AC7">
        <w:rPr>
          <w:rFonts w:ascii="Arial" w:hAnsi="Arial" w:cs="Arial"/>
          <w:sz w:val="20"/>
          <w:szCs w:val="20"/>
        </w:rPr>
        <w:t>84 osoby, dzieci powyżej 16 r. ż. – 66 osób, dorosłych 211 osób. Większości osób niepełnosprawność pozwala w</w:t>
      </w:r>
      <w:r w:rsidR="00AA7DC4">
        <w:rPr>
          <w:rFonts w:ascii="Arial" w:hAnsi="Arial" w:cs="Arial"/>
          <w:sz w:val="20"/>
          <w:szCs w:val="20"/>
        </w:rPr>
        <w:t> </w:t>
      </w:r>
      <w:r w:rsidRPr="00753AC7">
        <w:rPr>
          <w:rFonts w:ascii="Arial" w:hAnsi="Arial" w:cs="Arial"/>
          <w:sz w:val="20"/>
          <w:szCs w:val="20"/>
        </w:rPr>
        <w:t>miarę normalnie funkcjonować w społeczeństwie, ponieważ jest ona zwykle związana z wiekiem. Osobami niepełnosprawnymi z terenu gminy opiekuje się również Powiatowe Centrum Pomocy Rodzinie w Piotrkowie Trybunalskim. PCPR wspomaga działania zmierzające do rehabilitacji leczniczej, społecznej i zawodowej osób niepełnosprawnych. W tym celu Centrum współpracuje m.in.</w:t>
      </w:r>
      <w:r w:rsidR="00AA7DC4">
        <w:rPr>
          <w:rFonts w:ascii="Arial" w:hAnsi="Arial" w:cs="Arial"/>
          <w:sz w:val="20"/>
          <w:szCs w:val="20"/>
        </w:rPr>
        <w:t> </w:t>
      </w:r>
      <w:r w:rsidRPr="00753AC7">
        <w:rPr>
          <w:rFonts w:ascii="Arial" w:hAnsi="Arial" w:cs="Arial"/>
          <w:sz w:val="20"/>
          <w:szCs w:val="20"/>
        </w:rPr>
        <w:t>z:</w:t>
      </w:r>
      <w:r w:rsidR="00AA7DC4">
        <w:rPr>
          <w:rFonts w:ascii="Arial" w:hAnsi="Arial" w:cs="Arial"/>
          <w:sz w:val="20"/>
          <w:szCs w:val="20"/>
        </w:rPr>
        <w:t> </w:t>
      </w:r>
      <w:r w:rsidRPr="00753AC7">
        <w:rPr>
          <w:rFonts w:ascii="Arial" w:hAnsi="Arial" w:cs="Arial"/>
          <w:sz w:val="20"/>
          <w:szCs w:val="20"/>
        </w:rPr>
        <w:t>Państwowym Funduszem Rehabilitacji Osób Niepełnosprawnych (prowadzi dofinansowanie do:</w:t>
      </w:r>
      <w:r w:rsidR="00AA7DC4">
        <w:rPr>
          <w:rFonts w:ascii="Arial" w:hAnsi="Arial" w:cs="Arial"/>
          <w:sz w:val="20"/>
          <w:szCs w:val="20"/>
        </w:rPr>
        <w:t> </w:t>
      </w:r>
      <w:r w:rsidRPr="00753AC7">
        <w:rPr>
          <w:rFonts w:ascii="Arial" w:hAnsi="Arial" w:cs="Arial"/>
          <w:sz w:val="20"/>
          <w:szCs w:val="20"/>
        </w:rPr>
        <w:t xml:space="preserve">likwidacji barier architektonicznych, turnusów rehabilitacyjnych, zakupu sprzętu ortopedycznego, itp.) oraz innymi instytucjami zajmującymi się problemem osób niepełnosprawnych w powiecie. </w:t>
      </w:r>
    </w:p>
    <w:p w14:paraId="60637297" w14:textId="77777777" w:rsidR="00753AC7" w:rsidRPr="00753AC7" w:rsidRDefault="00753AC7" w:rsidP="00753AC7">
      <w:pPr>
        <w:spacing w:after="0" w:line="360" w:lineRule="auto"/>
        <w:ind w:right="-108"/>
        <w:jc w:val="both"/>
        <w:rPr>
          <w:rFonts w:ascii="Arial" w:hAnsi="Arial" w:cs="Arial"/>
          <w:sz w:val="20"/>
          <w:szCs w:val="20"/>
        </w:rPr>
      </w:pPr>
      <w:r w:rsidRPr="00753AC7">
        <w:rPr>
          <w:rFonts w:ascii="Arial" w:hAnsi="Arial" w:cs="Arial"/>
          <w:sz w:val="20"/>
          <w:szCs w:val="20"/>
        </w:rPr>
        <w:t xml:space="preserve">Usługi świadczone przez MOPS w stosunku do osób niepełnosprawnych to głównie: </w:t>
      </w:r>
    </w:p>
    <w:p w14:paraId="622FEE82" w14:textId="7D2AED36" w:rsidR="00753AC7" w:rsidRPr="005F7FA4" w:rsidRDefault="00753AC7" w:rsidP="008A450E">
      <w:pPr>
        <w:pStyle w:val="Akapitzlist"/>
        <w:numPr>
          <w:ilvl w:val="0"/>
          <w:numId w:val="39"/>
        </w:numPr>
        <w:spacing w:after="0" w:line="360" w:lineRule="auto"/>
        <w:ind w:right="-108"/>
        <w:jc w:val="both"/>
        <w:rPr>
          <w:rFonts w:ascii="Arial" w:hAnsi="Arial" w:cs="Arial"/>
          <w:sz w:val="20"/>
          <w:szCs w:val="20"/>
        </w:rPr>
      </w:pPr>
      <w:r w:rsidRPr="005F7FA4">
        <w:rPr>
          <w:rFonts w:ascii="Arial" w:hAnsi="Arial" w:cs="Arial"/>
          <w:sz w:val="20"/>
          <w:szCs w:val="20"/>
        </w:rPr>
        <w:t xml:space="preserve">oferowanie usług opiekuńczych dla osób wymagających opieki, </w:t>
      </w:r>
    </w:p>
    <w:p w14:paraId="63DDE164" w14:textId="5CAAC885" w:rsidR="00753AC7" w:rsidRPr="005F7FA4" w:rsidRDefault="00753AC7" w:rsidP="008A450E">
      <w:pPr>
        <w:pStyle w:val="Akapitzlist"/>
        <w:numPr>
          <w:ilvl w:val="0"/>
          <w:numId w:val="39"/>
        </w:numPr>
        <w:spacing w:after="0" w:line="360" w:lineRule="auto"/>
        <w:ind w:right="-108"/>
        <w:jc w:val="both"/>
        <w:rPr>
          <w:rFonts w:ascii="Arial" w:hAnsi="Arial" w:cs="Arial"/>
          <w:sz w:val="20"/>
          <w:szCs w:val="20"/>
        </w:rPr>
      </w:pPr>
      <w:r w:rsidRPr="005F7FA4">
        <w:rPr>
          <w:rFonts w:ascii="Arial" w:hAnsi="Arial" w:cs="Arial"/>
          <w:sz w:val="20"/>
          <w:szCs w:val="20"/>
        </w:rPr>
        <w:t>kierowanie na Warsztaty Terapii Zajęciowej do Sulejowa</w:t>
      </w:r>
    </w:p>
    <w:p w14:paraId="521CB64F" w14:textId="649572C0" w:rsidR="00753AC7" w:rsidRPr="005F7FA4" w:rsidRDefault="00753AC7" w:rsidP="008A450E">
      <w:pPr>
        <w:pStyle w:val="Akapitzlist"/>
        <w:numPr>
          <w:ilvl w:val="0"/>
          <w:numId w:val="39"/>
        </w:numPr>
        <w:spacing w:after="0" w:line="360" w:lineRule="auto"/>
        <w:ind w:right="-108"/>
        <w:jc w:val="both"/>
        <w:rPr>
          <w:rFonts w:ascii="Arial" w:hAnsi="Arial" w:cs="Arial"/>
          <w:sz w:val="20"/>
          <w:szCs w:val="20"/>
        </w:rPr>
      </w:pPr>
      <w:r w:rsidRPr="005F7FA4">
        <w:rPr>
          <w:rFonts w:ascii="Arial" w:hAnsi="Arial" w:cs="Arial"/>
          <w:sz w:val="20"/>
          <w:szCs w:val="20"/>
        </w:rPr>
        <w:t>opieka asystenta osobistego osoby niepełnosprawnej</w:t>
      </w:r>
    </w:p>
    <w:p w14:paraId="328ACDA4" w14:textId="080E4179" w:rsidR="00753AC7" w:rsidRPr="005F7FA4" w:rsidRDefault="00753AC7" w:rsidP="008A450E">
      <w:pPr>
        <w:pStyle w:val="Akapitzlist"/>
        <w:numPr>
          <w:ilvl w:val="0"/>
          <w:numId w:val="39"/>
        </w:numPr>
        <w:spacing w:after="0" w:line="360" w:lineRule="auto"/>
        <w:ind w:right="-108"/>
        <w:jc w:val="both"/>
        <w:rPr>
          <w:rFonts w:ascii="Arial" w:hAnsi="Arial" w:cs="Arial"/>
          <w:sz w:val="20"/>
          <w:szCs w:val="20"/>
        </w:rPr>
      </w:pPr>
      <w:r w:rsidRPr="005F7FA4">
        <w:rPr>
          <w:rFonts w:ascii="Arial" w:hAnsi="Arial" w:cs="Arial"/>
          <w:sz w:val="20"/>
          <w:szCs w:val="20"/>
        </w:rPr>
        <w:t>usługi w zakresie rehabilitacji, psychologii, logopedii</w:t>
      </w:r>
    </w:p>
    <w:p w14:paraId="1D738B50" w14:textId="77777777" w:rsidR="00A523E1" w:rsidRPr="00753AC7" w:rsidRDefault="00A523E1" w:rsidP="00753AC7">
      <w:pPr>
        <w:spacing w:after="0" w:line="360" w:lineRule="auto"/>
        <w:ind w:right="-108"/>
        <w:jc w:val="both"/>
        <w:rPr>
          <w:rFonts w:ascii="Arial" w:hAnsi="Arial" w:cs="Arial"/>
          <w:sz w:val="20"/>
          <w:szCs w:val="20"/>
        </w:rPr>
      </w:pPr>
    </w:p>
    <w:p w14:paraId="63442275" w14:textId="44CEFA96" w:rsidR="00753AC7" w:rsidRPr="005F7FA4" w:rsidRDefault="005F7FA4" w:rsidP="005F7FA4">
      <w:pPr>
        <w:spacing w:after="0" w:line="360" w:lineRule="auto"/>
        <w:jc w:val="center"/>
        <w:rPr>
          <w:rFonts w:ascii="Arial" w:hAnsi="Arial" w:cs="Arial"/>
          <w:b/>
          <w:bCs/>
          <w:sz w:val="20"/>
          <w:szCs w:val="20"/>
        </w:rPr>
      </w:pPr>
      <w:r w:rsidRPr="005F7FA4">
        <w:rPr>
          <w:rFonts w:ascii="Arial" w:hAnsi="Arial" w:cs="Arial"/>
          <w:b/>
          <w:bCs/>
          <w:sz w:val="20"/>
          <w:szCs w:val="20"/>
        </w:rPr>
        <w:t>BEZROBOCIE</w:t>
      </w:r>
    </w:p>
    <w:p w14:paraId="607A2CF1" w14:textId="77777777" w:rsidR="00753AC7" w:rsidRPr="00753AC7" w:rsidRDefault="00753AC7" w:rsidP="005F7FA4">
      <w:pPr>
        <w:pStyle w:val="Tekstpodstawowy21"/>
        <w:rPr>
          <w:rFonts w:ascii="Arial" w:hAnsi="Arial" w:cs="Arial"/>
          <w:b w:val="0"/>
          <w:i w:val="0"/>
          <w:sz w:val="20"/>
          <w:szCs w:val="20"/>
        </w:rPr>
      </w:pPr>
      <w:r w:rsidRPr="00753AC7">
        <w:rPr>
          <w:rFonts w:ascii="Arial" w:hAnsi="Arial" w:cs="Arial"/>
          <w:b w:val="0"/>
          <w:i w:val="0"/>
          <w:sz w:val="20"/>
          <w:szCs w:val="20"/>
        </w:rPr>
        <w:t>Skutkami bezrobocia są:</w:t>
      </w:r>
    </w:p>
    <w:p w14:paraId="4A1AFF27" w14:textId="53701B17" w:rsidR="00753AC7" w:rsidRPr="00753AC7" w:rsidRDefault="00753AC7" w:rsidP="008A450E">
      <w:pPr>
        <w:pStyle w:val="Tekstpodstawowy21"/>
        <w:numPr>
          <w:ilvl w:val="0"/>
          <w:numId w:val="40"/>
        </w:numPr>
        <w:rPr>
          <w:rFonts w:ascii="Arial" w:hAnsi="Arial" w:cs="Arial"/>
          <w:b w:val="0"/>
          <w:i w:val="0"/>
          <w:sz w:val="20"/>
          <w:szCs w:val="20"/>
        </w:rPr>
      </w:pPr>
      <w:r w:rsidRPr="00753AC7">
        <w:rPr>
          <w:rFonts w:ascii="Arial" w:hAnsi="Arial" w:cs="Arial"/>
          <w:b w:val="0"/>
          <w:i w:val="0"/>
          <w:sz w:val="20"/>
          <w:szCs w:val="20"/>
        </w:rPr>
        <w:t>ryzyko wykluczenia społecznego spowodowane zmianą sytuacji rodziny,</w:t>
      </w:r>
    </w:p>
    <w:p w14:paraId="08BB60B3" w14:textId="0ECC2FF4" w:rsidR="00753AC7" w:rsidRPr="00753AC7" w:rsidRDefault="00753AC7" w:rsidP="008A450E">
      <w:pPr>
        <w:pStyle w:val="Tekstpodstawowy21"/>
        <w:numPr>
          <w:ilvl w:val="0"/>
          <w:numId w:val="40"/>
        </w:numPr>
        <w:rPr>
          <w:rFonts w:ascii="Arial" w:hAnsi="Arial" w:cs="Arial"/>
          <w:b w:val="0"/>
          <w:i w:val="0"/>
          <w:sz w:val="20"/>
          <w:szCs w:val="20"/>
        </w:rPr>
      </w:pPr>
      <w:r w:rsidRPr="00753AC7">
        <w:rPr>
          <w:rFonts w:ascii="Arial" w:hAnsi="Arial" w:cs="Arial"/>
          <w:b w:val="0"/>
          <w:i w:val="0"/>
          <w:sz w:val="20"/>
          <w:szCs w:val="20"/>
        </w:rPr>
        <w:t>dezintegracja rodziny – zmiana jej sytuacji emocjonalnej (osłabienie autorytetu rodziców, zakłócenie socjalizacji ról, frustracja, zmniejszenie wsparcia emocjonalnego i solidarności wewnątrzrodzinnej),</w:t>
      </w:r>
    </w:p>
    <w:p w14:paraId="17796B3A" w14:textId="4A585B03" w:rsidR="00753AC7" w:rsidRPr="00753AC7" w:rsidRDefault="00753AC7" w:rsidP="008A450E">
      <w:pPr>
        <w:pStyle w:val="Tekstpodstawowy21"/>
        <w:numPr>
          <w:ilvl w:val="0"/>
          <w:numId w:val="40"/>
        </w:numPr>
        <w:rPr>
          <w:rFonts w:ascii="Arial" w:hAnsi="Arial" w:cs="Arial"/>
          <w:b w:val="0"/>
          <w:i w:val="0"/>
          <w:sz w:val="20"/>
          <w:szCs w:val="20"/>
        </w:rPr>
      </w:pPr>
      <w:r w:rsidRPr="00753AC7">
        <w:rPr>
          <w:rFonts w:ascii="Arial" w:hAnsi="Arial" w:cs="Arial"/>
          <w:b w:val="0"/>
          <w:i w:val="0"/>
          <w:sz w:val="20"/>
          <w:szCs w:val="20"/>
        </w:rPr>
        <w:t>zwiększenie możliwości wystąpienia patologii życia rodzinnego (przypadki przemocy, sięganie po alkohol i inne),</w:t>
      </w:r>
    </w:p>
    <w:p w14:paraId="28134C64" w14:textId="3AA864D9" w:rsidR="00753AC7" w:rsidRPr="00753AC7" w:rsidRDefault="00753AC7" w:rsidP="008A450E">
      <w:pPr>
        <w:pStyle w:val="Tekstpodstawowy21"/>
        <w:numPr>
          <w:ilvl w:val="0"/>
          <w:numId w:val="40"/>
        </w:numPr>
        <w:rPr>
          <w:rFonts w:ascii="Arial" w:hAnsi="Arial" w:cs="Arial"/>
          <w:b w:val="0"/>
          <w:i w:val="0"/>
          <w:sz w:val="20"/>
          <w:szCs w:val="20"/>
        </w:rPr>
      </w:pPr>
      <w:r w:rsidRPr="00753AC7">
        <w:rPr>
          <w:rFonts w:ascii="Arial" w:hAnsi="Arial" w:cs="Arial"/>
          <w:b w:val="0"/>
          <w:i w:val="0"/>
          <w:sz w:val="20"/>
          <w:szCs w:val="20"/>
        </w:rPr>
        <w:t xml:space="preserve">izolacja społeczna (ograniczenie kontaktów ze znajomymi i dalszą rodziną), </w:t>
      </w:r>
    </w:p>
    <w:p w14:paraId="150936C8" w14:textId="15D36EC5" w:rsidR="00753AC7" w:rsidRPr="005F7FA4" w:rsidRDefault="00753AC7" w:rsidP="008A450E">
      <w:pPr>
        <w:pStyle w:val="Akapitzlist"/>
        <w:numPr>
          <w:ilvl w:val="0"/>
          <w:numId w:val="40"/>
        </w:numPr>
        <w:spacing w:after="0" w:line="360" w:lineRule="auto"/>
        <w:jc w:val="both"/>
        <w:rPr>
          <w:rFonts w:ascii="Arial" w:hAnsi="Arial" w:cs="Arial"/>
          <w:sz w:val="20"/>
          <w:szCs w:val="20"/>
        </w:rPr>
      </w:pPr>
      <w:r w:rsidRPr="005F7FA4">
        <w:rPr>
          <w:rFonts w:ascii="Arial" w:hAnsi="Arial" w:cs="Arial"/>
          <w:sz w:val="20"/>
          <w:szCs w:val="20"/>
        </w:rPr>
        <w:t>zasadnicza zmiana poziomu życia, standardu materialnego rodziny, co może powodować</w:t>
      </w:r>
      <w:r w:rsidR="005F7FA4">
        <w:rPr>
          <w:rFonts w:ascii="Arial" w:hAnsi="Arial" w:cs="Arial"/>
          <w:sz w:val="20"/>
          <w:szCs w:val="20"/>
        </w:rPr>
        <w:t xml:space="preserve"> </w:t>
      </w:r>
      <w:r w:rsidRPr="005F7FA4">
        <w:rPr>
          <w:rFonts w:ascii="Arial" w:hAnsi="Arial" w:cs="Arial"/>
          <w:sz w:val="20"/>
          <w:szCs w:val="20"/>
        </w:rPr>
        <w:t>konieczności</w:t>
      </w:r>
      <w:r w:rsidR="005F7FA4">
        <w:rPr>
          <w:rFonts w:ascii="Arial" w:hAnsi="Arial" w:cs="Arial"/>
          <w:sz w:val="20"/>
          <w:szCs w:val="20"/>
        </w:rPr>
        <w:t xml:space="preserve"> </w:t>
      </w:r>
      <w:r w:rsidRPr="005F7FA4">
        <w:rPr>
          <w:rFonts w:ascii="Arial" w:hAnsi="Arial" w:cs="Arial"/>
          <w:sz w:val="20"/>
          <w:szCs w:val="20"/>
        </w:rPr>
        <w:t>korzystania</w:t>
      </w:r>
      <w:r w:rsidR="005F7FA4">
        <w:rPr>
          <w:rFonts w:ascii="Arial" w:hAnsi="Arial" w:cs="Arial"/>
          <w:sz w:val="20"/>
          <w:szCs w:val="20"/>
        </w:rPr>
        <w:t xml:space="preserve"> </w:t>
      </w:r>
      <w:r w:rsidRPr="005F7FA4">
        <w:rPr>
          <w:rFonts w:ascii="Arial" w:hAnsi="Arial" w:cs="Arial"/>
          <w:sz w:val="20"/>
          <w:szCs w:val="20"/>
        </w:rPr>
        <w:t>z</w:t>
      </w:r>
      <w:r w:rsidR="005F7FA4">
        <w:rPr>
          <w:rFonts w:ascii="Arial" w:hAnsi="Arial" w:cs="Arial"/>
          <w:sz w:val="20"/>
          <w:szCs w:val="20"/>
        </w:rPr>
        <w:t xml:space="preserve"> </w:t>
      </w:r>
      <w:r w:rsidRPr="005F7FA4">
        <w:rPr>
          <w:rFonts w:ascii="Arial" w:hAnsi="Arial" w:cs="Arial"/>
          <w:sz w:val="20"/>
          <w:szCs w:val="20"/>
        </w:rPr>
        <w:t>pomocy</w:t>
      </w:r>
      <w:r w:rsidR="005F7FA4">
        <w:rPr>
          <w:rFonts w:ascii="Arial" w:hAnsi="Arial" w:cs="Arial"/>
          <w:sz w:val="20"/>
          <w:szCs w:val="20"/>
        </w:rPr>
        <w:t xml:space="preserve"> </w:t>
      </w:r>
      <w:r w:rsidRPr="005F7FA4">
        <w:rPr>
          <w:rFonts w:ascii="Arial" w:hAnsi="Arial" w:cs="Arial"/>
          <w:sz w:val="20"/>
          <w:szCs w:val="20"/>
        </w:rPr>
        <w:t>społecznej.</w:t>
      </w:r>
    </w:p>
    <w:p w14:paraId="1120218B" w14:textId="67B1F04F" w:rsidR="00753AC7" w:rsidRPr="00753AC7" w:rsidRDefault="00753AC7" w:rsidP="00753AC7">
      <w:pPr>
        <w:spacing w:after="0" w:line="360" w:lineRule="auto"/>
        <w:jc w:val="both"/>
        <w:rPr>
          <w:rFonts w:ascii="Arial" w:hAnsi="Arial" w:cs="Arial"/>
          <w:sz w:val="20"/>
          <w:szCs w:val="20"/>
        </w:rPr>
      </w:pPr>
      <w:r w:rsidRPr="00753AC7">
        <w:rPr>
          <w:rFonts w:ascii="Arial" w:hAnsi="Arial" w:cs="Arial"/>
          <w:sz w:val="20"/>
          <w:szCs w:val="20"/>
        </w:rPr>
        <w:t>Skala bezrobocia na terenie gminy Sulejów nie jest duża – szacuje się, że ok. 2,90 % osób w wieku produkcyjnym pozostaje bez pracy. Liczba zarejestrowanych osób bezrobotnych zwiększyła się w</w:t>
      </w:r>
      <w:r w:rsidR="00AA7DC4">
        <w:rPr>
          <w:rFonts w:ascii="Arial" w:hAnsi="Arial" w:cs="Arial"/>
          <w:sz w:val="20"/>
          <w:szCs w:val="20"/>
        </w:rPr>
        <w:t> </w:t>
      </w:r>
      <w:r w:rsidRPr="00753AC7">
        <w:rPr>
          <w:rFonts w:ascii="Arial" w:hAnsi="Arial" w:cs="Arial"/>
          <w:sz w:val="20"/>
          <w:szCs w:val="20"/>
        </w:rPr>
        <w:t xml:space="preserve">porównaniu z rokiem 2017. Nadal jednak zdecydowana większość osób bezrobotnych nie posiada </w:t>
      </w:r>
      <w:r w:rsidRPr="00753AC7">
        <w:rPr>
          <w:rFonts w:ascii="Arial" w:hAnsi="Arial" w:cs="Arial"/>
          <w:sz w:val="20"/>
          <w:szCs w:val="20"/>
        </w:rPr>
        <w:lastRenderedPageBreak/>
        <w:t>prawa do zasiłku, czyli jest długotrwale bezrobotna. Ponadto występuje zjawisko bezrobocia ukrytego, które to znacznie zniekształca faktyczny obraz sytuacji na lokalnym rynku pracy.</w:t>
      </w:r>
    </w:p>
    <w:p w14:paraId="4315487B" w14:textId="10C926E4" w:rsidR="00753AC7" w:rsidRPr="00753AC7" w:rsidRDefault="00753AC7" w:rsidP="00145553">
      <w:pPr>
        <w:pStyle w:val="NormalnyWeb"/>
        <w:spacing w:before="0" w:beforeAutospacing="0" w:after="0" w:afterAutospacing="0" w:line="360" w:lineRule="auto"/>
        <w:jc w:val="both"/>
        <w:rPr>
          <w:rFonts w:ascii="Arial" w:hAnsi="Arial" w:cs="Arial"/>
          <w:sz w:val="20"/>
          <w:szCs w:val="20"/>
        </w:rPr>
      </w:pPr>
      <w:r w:rsidRPr="00753AC7">
        <w:rPr>
          <w:rFonts w:ascii="Arial" w:hAnsi="Arial" w:cs="Arial"/>
          <w:sz w:val="20"/>
          <w:szCs w:val="20"/>
        </w:rPr>
        <w:t>W okresie 12 miesięcy 2020 r. w Powiatowym Urzędzie Pracy w Piotrkowie Tryb</w:t>
      </w:r>
      <w:r w:rsidR="00145553">
        <w:rPr>
          <w:rFonts w:ascii="Arial" w:hAnsi="Arial" w:cs="Arial"/>
          <w:sz w:val="20"/>
          <w:szCs w:val="20"/>
        </w:rPr>
        <w:t>unalskim</w:t>
      </w:r>
      <w:r w:rsidRPr="00753AC7">
        <w:rPr>
          <w:rFonts w:ascii="Arial" w:hAnsi="Arial" w:cs="Arial"/>
          <w:sz w:val="20"/>
          <w:szCs w:val="20"/>
        </w:rPr>
        <w:t xml:space="preserve"> zarejestrowały się łącznie 622 osoby zamieszkujące na terenie gminy Sulejów</w:t>
      </w:r>
      <w:r w:rsidR="005F7FA4">
        <w:rPr>
          <w:rFonts w:ascii="Arial" w:hAnsi="Arial" w:cs="Arial"/>
          <w:sz w:val="20"/>
          <w:szCs w:val="20"/>
        </w:rPr>
        <w:t>,</w:t>
      </w:r>
      <w:r w:rsidRPr="00753AC7">
        <w:rPr>
          <w:rFonts w:ascii="Arial" w:hAnsi="Arial" w:cs="Arial"/>
          <w:sz w:val="20"/>
          <w:szCs w:val="20"/>
        </w:rPr>
        <w:t xml:space="preserve"> z czego z miasta Sulejów pochodziło:</w:t>
      </w:r>
    </w:p>
    <w:p w14:paraId="228A807C" w14:textId="77777777" w:rsidR="00753AC7" w:rsidRPr="00753AC7" w:rsidRDefault="00753AC7" w:rsidP="008A450E">
      <w:pPr>
        <w:pStyle w:val="NormalnyWeb"/>
        <w:numPr>
          <w:ilvl w:val="0"/>
          <w:numId w:val="41"/>
        </w:numPr>
        <w:spacing w:before="0" w:beforeAutospacing="0" w:after="0" w:afterAutospacing="0" w:line="360" w:lineRule="auto"/>
        <w:rPr>
          <w:rFonts w:ascii="Arial" w:hAnsi="Arial" w:cs="Arial"/>
          <w:sz w:val="20"/>
          <w:szCs w:val="20"/>
        </w:rPr>
      </w:pPr>
      <w:r w:rsidRPr="00753AC7">
        <w:rPr>
          <w:rFonts w:ascii="Arial" w:hAnsi="Arial" w:cs="Arial"/>
          <w:sz w:val="20"/>
          <w:szCs w:val="20"/>
        </w:rPr>
        <w:t>251 bezrobotnych ogółem w tym:</w:t>
      </w:r>
    </w:p>
    <w:p w14:paraId="366FDACE" w14:textId="77777777" w:rsidR="00753AC7" w:rsidRPr="00753AC7" w:rsidRDefault="00753AC7" w:rsidP="008A450E">
      <w:pPr>
        <w:pStyle w:val="NormalnyWeb"/>
        <w:numPr>
          <w:ilvl w:val="0"/>
          <w:numId w:val="41"/>
        </w:numPr>
        <w:spacing w:before="0" w:beforeAutospacing="0" w:after="0" w:afterAutospacing="0" w:line="360" w:lineRule="auto"/>
        <w:rPr>
          <w:rFonts w:ascii="Arial" w:hAnsi="Arial" w:cs="Arial"/>
          <w:sz w:val="20"/>
          <w:szCs w:val="20"/>
        </w:rPr>
      </w:pPr>
      <w:r w:rsidRPr="00753AC7">
        <w:rPr>
          <w:rFonts w:ascii="Arial" w:hAnsi="Arial" w:cs="Arial"/>
          <w:sz w:val="20"/>
          <w:szCs w:val="20"/>
        </w:rPr>
        <w:t>103 kobiety, a z prawem do zasiłku 58 osób.</w:t>
      </w:r>
    </w:p>
    <w:p w14:paraId="7C29EECB" w14:textId="77777777" w:rsidR="00753AC7" w:rsidRPr="00753AC7" w:rsidRDefault="00753AC7" w:rsidP="00753AC7">
      <w:pPr>
        <w:pStyle w:val="NormalnyWeb"/>
        <w:spacing w:before="0" w:beforeAutospacing="0" w:after="0" w:afterAutospacing="0" w:line="360" w:lineRule="auto"/>
        <w:rPr>
          <w:rFonts w:ascii="Arial" w:hAnsi="Arial" w:cs="Arial"/>
          <w:sz w:val="20"/>
          <w:szCs w:val="20"/>
        </w:rPr>
      </w:pPr>
      <w:r w:rsidRPr="00753AC7">
        <w:rPr>
          <w:rFonts w:ascii="Arial" w:hAnsi="Arial" w:cs="Arial"/>
          <w:sz w:val="20"/>
          <w:szCs w:val="20"/>
        </w:rPr>
        <w:t>Z wiejskiego terenu gminy Sulejów</w:t>
      </w:r>
    </w:p>
    <w:p w14:paraId="6FBAD967" w14:textId="77777777" w:rsidR="00753AC7" w:rsidRPr="00753AC7" w:rsidRDefault="00753AC7" w:rsidP="008A450E">
      <w:pPr>
        <w:pStyle w:val="NormalnyWeb"/>
        <w:numPr>
          <w:ilvl w:val="0"/>
          <w:numId w:val="42"/>
        </w:numPr>
        <w:spacing w:before="0" w:beforeAutospacing="0" w:after="0" w:afterAutospacing="0" w:line="360" w:lineRule="auto"/>
        <w:rPr>
          <w:rFonts w:ascii="Arial" w:hAnsi="Arial" w:cs="Arial"/>
          <w:sz w:val="20"/>
          <w:szCs w:val="20"/>
        </w:rPr>
      </w:pPr>
      <w:r w:rsidRPr="00753AC7">
        <w:rPr>
          <w:rFonts w:ascii="Arial" w:hAnsi="Arial" w:cs="Arial"/>
          <w:sz w:val="20"/>
          <w:szCs w:val="20"/>
        </w:rPr>
        <w:t>371 bezrobotnych ogółem, w tym:</w:t>
      </w:r>
    </w:p>
    <w:p w14:paraId="6E3347C4" w14:textId="77777777" w:rsidR="00753AC7" w:rsidRPr="00753AC7" w:rsidRDefault="00753AC7" w:rsidP="008A450E">
      <w:pPr>
        <w:pStyle w:val="NormalnyWeb"/>
        <w:numPr>
          <w:ilvl w:val="0"/>
          <w:numId w:val="42"/>
        </w:numPr>
        <w:spacing w:before="0" w:beforeAutospacing="0" w:after="0" w:afterAutospacing="0" w:line="360" w:lineRule="auto"/>
        <w:rPr>
          <w:rFonts w:ascii="Arial" w:hAnsi="Arial" w:cs="Arial"/>
          <w:sz w:val="20"/>
          <w:szCs w:val="20"/>
        </w:rPr>
      </w:pPr>
      <w:r w:rsidRPr="00753AC7">
        <w:rPr>
          <w:rFonts w:ascii="Arial" w:hAnsi="Arial" w:cs="Arial"/>
          <w:sz w:val="20"/>
          <w:szCs w:val="20"/>
        </w:rPr>
        <w:t>184 kobiety oraz 103 osoby z prawem do zasiłku”</w:t>
      </w:r>
    </w:p>
    <w:p w14:paraId="40551414" w14:textId="77777777" w:rsidR="00753AC7" w:rsidRPr="00753AC7" w:rsidRDefault="00753AC7" w:rsidP="00753AC7">
      <w:pPr>
        <w:spacing w:after="0" w:line="360" w:lineRule="auto"/>
        <w:ind w:firstLine="708"/>
        <w:jc w:val="both"/>
        <w:rPr>
          <w:rFonts w:ascii="Arial" w:hAnsi="Arial" w:cs="Arial"/>
          <w:sz w:val="20"/>
          <w:szCs w:val="20"/>
        </w:rPr>
      </w:pPr>
    </w:p>
    <w:p w14:paraId="1AF01012" w14:textId="199BAB94" w:rsidR="00753AC7" w:rsidRPr="00753AC7" w:rsidRDefault="00753AC7" w:rsidP="00753AC7">
      <w:pPr>
        <w:spacing w:after="0" w:line="360" w:lineRule="auto"/>
        <w:ind w:firstLine="708"/>
        <w:jc w:val="both"/>
        <w:rPr>
          <w:rFonts w:ascii="Arial" w:hAnsi="Arial" w:cs="Arial"/>
          <w:sz w:val="20"/>
          <w:szCs w:val="20"/>
        </w:rPr>
      </w:pPr>
      <w:r w:rsidRPr="00753AC7">
        <w:rPr>
          <w:rFonts w:ascii="Arial" w:hAnsi="Arial" w:cs="Arial"/>
          <w:sz w:val="20"/>
          <w:szCs w:val="20"/>
        </w:rPr>
        <w:t>Dane na temat zatrudnienia są bardzo istotnym wskaźnikiem charakteryzującym sytuację</w:t>
      </w:r>
      <w:r w:rsidR="005F7FA4">
        <w:rPr>
          <w:rFonts w:ascii="Arial" w:hAnsi="Arial" w:cs="Arial"/>
          <w:sz w:val="20"/>
          <w:szCs w:val="20"/>
        </w:rPr>
        <w:t xml:space="preserve"> </w:t>
      </w:r>
      <w:r w:rsidRPr="00753AC7">
        <w:rPr>
          <w:rFonts w:ascii="Arial" w:hAnsi="Arial" w:cs="Arial"/>
          <w:sz w:val="20"/>
          <w:szCs w:val="20"/>
        </w:rPr>
        <w:t>społeczną</w:t>
      </w:r>
      <w:r w:rsidR="005F7FA4">
        <w:rPr>
          <w:rFonts w:ascii="Arial" w:hAnsi="Arial" w:cs="Arial"/>
          <w:sz w:val="20"/>
          <w:szCs w:val="20"/>
        </w:rPr>
        <w:t xml:space="preserve"> </w:t>
      </w:r>
      <w:r w:rsidRPr="00753AC7">
        <w:rPr>
          <w:rFonts w:ascii="Arial" w:hAnsi="Arial" w:cs="Arial"/>
          <w:sz w:val="20"/>
          <w:szCs w:val="20"/>
        </w:rPr>
        <w:t xml:space="preserve">gminy. Sytuacja bezrobotnych w </w:t>
      </w:r>
      <w:r w:rsidR="00145553">
        <w:rPr>
          <w:rFonts w:ascii="Arial" w:hAnsi="Arial" w:cs="Arial"/>
          <w:sz w:val="20"/>
          <w:szCs w:val="20"/>
        </w:rPr>
        <w:t>gminie</w:t>
      </w:r>
      <w:r w:rsidRPr="00753AC7">
        <w:rPr>
          <w:rFonts w:ascii="Arial" w:hAnsi="Arial" w:cs="Arial"/>
          <w:sz w:val="20"/>
          <w:szCs w:val="20"/>
        </w:rPr>
        <w:t xml:space="preserve"> Sulejów nie jest zadowalająca. Świadczą o tym dane Powiatowego Urzędu Pracy w Piotrkowie Trybunalskim. </w:t>
      </w:r>
    </w:p>
    <w:p w14:paraId="06A53CFD" w14:textId="78244886" w:rsidR="00753AC7" w:rsidRPr="00753AC7" w:rsidRDefault="00753AC7" w:rsidP="00753AC7">
      <w:pPr>
        <w:spacing w:after="0" w:line="360" w:lineRule="auto"/>
        <w:ind w:right="-108"/>
        <w:jc w:val="both"/>
        <w:rPr>
          <w:rFonts w:ascii="Arial" w:hAnsi="Arial" w:cs="Arial"/>
          <w:sz w:val="20"/>
          <w:szCs w:val="20"/>
        </w:rPr>
      </w:pPr>
      <w:r w:rsidRPr="00753AC7">
        <w:rPr>
          <w:rFonts w:ascii="Arial" w:hAnsi="Arial" w:cs="Arial"/>
          <w:sz w:val="20"/>
          <w:szCs w:val="20"/>
        </w:rPr>
        <w:t>Częściowo procesowi temu sprzyjają wyjazdy młodych, często wykształconych mieszkańców miasta i</w:t>
      </w:r>
      <w:r w:rsidR="00AA7DC4">
        <w:rPr>
          <w:rFonts w:ascii="Arial" w:hAnsi="Arial" w:cs="Arial"/>
          <w:sz w:val="20"/>
          <w:szCs w:val="20"/>
        </w:rPr>
        <w:t> </w:t>
      </w:r>
      <w:r w:rsidRPr="00753AC7">
        <w:rPr>
          <w:rFonts w:ascii="Arial" w:hAnsi="Arial" w:cs="Arial"/>
          <w:sz w:val="20"/>
          <w:szCs w:val="20"/>
        </w:rPr>
        <w:t>gminy poza granice kraju, w poszukiwaniu lepiej płatnej pracy.</w:t>
      </w:r>
    </w:p>
    <w:p w14:paraId="0C215D1A" w14:textId="0A474E27" w:rsidR="00753AC7" w:rsidRDefault="00753AC7" w:rsidP="00753AC7">
      <w:pPr>
        <w:spacing w:after="0" w:line="360" w:lineRule="auto"/>
        <w:ind w:right="-108"/>
        <w:jc w:val="both"/>
        <w:rPr>
          <w:rFonts w:ascii="Arial" w:hAnsi="Arial" w:cs="Arial"/>
          <w:sz w:val="20"/>
          <w:szCs w:val="20"/>
        </w:rPr>
      </w:pPr>
      <w:r w:rsidRPr="00753AC7">
        <w:rPr>
          <w:rFonts w:ascii="Arial" w:hAnsi="Arial" w:cs="Arial"/>
          <w:sz w:val="20"/>
          <w:szCs w:val="20"/>
        </w:rPr>
        <w:t xml:space="preserve">Największymi grupami osób pozostających bez pracy są osoby po 55 </w:t>
      </w:r>
      <w:proofErr w:type="spellStart"/>
      <w:r w:rsidRPr="00753AC7">
        <w:rPr>
          <w:rFonts w:ascii="Arial" w:hAnsi="Arial" w:cs="Arial"/>
          <w:sz w:val="20"/>
          <w:szCs w:val="20"/>
        </w:rPr>
        <w:t>rż</w:t>
      </w:r>
      <w:proofErr w:type="spellEnd"/>
      <w:r w:rsidRPr="00753AC7">
        <w:rPr>
          <w:rFonts w:ascii="Arial" w:hAnsi="Arial" w:cs="Arial"/>
          <w:sz w:val="20"/>
          <w:szCs w:val="20"/>
        </w:rPr>
        <w:t xml:space="preserve"> .</w:t>
      </w:r>
    </w:p>
    <w:p w14:paraId="6C8DEF0E" w14:textId="77777777" w:rsidR="005F7FA4" w:rsidRPr="00753AC7" w:rsidRDefault="005F7FA4" w:rsidP="00753AC7">
      <w:pPr>
        <w:spacing w:after="0" w:line="360" w:lineRule="auto"/>
        <w:ind w:right="-108"/>
        <w:jc w:val="both"/>
        <w:rPr>
          <w:rFonts w:ascii="Arial" w:hAnsi="Arial" w:cs="Arial"/>
          <w:sz w:val="20"/>
          <w:szCs w:val="20"/>
        </w:rPr>
      </w:pPr>
    </w:p>
    <w:p w14:paraId="3A3D736A" w14:textId="7F2892ED" w:rsidR="00753AC7" w:rsidRPr="005F7FA4" w:rsidRDefault="005F7FA4" w:rsidP="005F7FA4">
      <w:pPr>
        <w:spacing w:after="0" w:line="360" w:lineRule="auto"/>
        <w:jc w:val="center"/>
        <w:rPr>
          <w:rFonts w:ascii="Arial" w:hAnsi="Arial" w:cs="Arial"/>
          <w:b/>
          <w:bCs/>
          <w:sz w:val="20"/>
          <w:szCs w:val="20"/>
        </w:rPr>
      </w:pPr>
      <w:r w:rsidRPr="005F7FA4">
        <w:rPr>
          <w:rFonts w:ascii="Arial" w:hAnsi="Arial" w:cs="Arial"/>
          <w:b/>
          <w:bCs/>
          <w:sz w:val="20"/>
          <w:szCs w:val="20"/>
        </w:rPr>
        <w:t>PROBLEM ALKOHOLIZMU</w:t>
      </w:r>
    </w:p>
    <w:p w14:paraId="442F22E7" w14:textId="0412057E" w:rsidR="005F7FA4" w:rsidRDefault="00753AC7" w:rsidP="00145553">
      <w:pPr>
        <w:spacing w:after="0" w:line="360" w:lineRule="auto"/>
        <w:ind w:right="-108" w:firstLine="708"/>
        <w:jc w:val="both"/>
        <w:rPr>
          <w:rFonts w:ascii="Arial" w:hAnsi="Arial" w:cs="Arial"/>
          <w:sz w:val="20"/>
          <w:szCs w:val="20"/>
        </w:rPr>
      </w:pPr>
      <w:r w:rsidRPr="00753AC7">
        <w:rPr>
          <w:rFonts w:ascii="Arial" w:hAnsi="Arial" w:cs="Arial"/>
          <w:sz w:val="20"/>
          <w:szCs w:val="20"/>
        </w:rPr>
        <w:t>Rozwiązywanie problemów alkoholowych wymaga współdziałania szeregu instytucji, oświaty, policji, pomocy społecznej, służby zdrowia, wymiaru sprawiedliwości, administracji, aby skutecznie przeciwdziałać przemocy związanej z alkoholem i narkotykami. Osoby mające problem alkoholowy lub inny problem społeczny mogą zgłosić się o pomoc do: MOPS, MKRPA, Punktu Konsultacyjno-Informacyjnego czy Grupy Wsparcia w Sulejowie.</w:t>
      </w:r>
    </w:p>
    <w:p w14:paraId="26311B19" w14:textId="330E3C61" w:rsidR="00753AC7" w:rsidRPr="00753AC7" w:rsidRDefault="00753AC7" w:rsidP="00753AC7">
      <w:pPr>
        <w:spacing w:after="0" w:line="360" w:lineRule="auto"/>
        <w:ind w:right="-108" w:firstLine="708"/>
        <w:jc w:val="both"/>
        <w:rPr>
          <w:rFonts w:ascii="Arial" w:hAnsi="Arial" w:cs="Arial"/>
          <w:sz w:val="20"/>
          <w:szCs w:val="20"/>
        </w:rPr>
      </w:pPr>
      <w:r w:rsidRPr="00753AC7">
        <w:rPr>
          <w:rFonts w:ascii="Arial" w:hAnsi="Arial" w:cs="Arial"/>
          <w:sz w:val="20"/>
          <w:szCs w:val="20"/>
        </w:rPr>
        <w:t xml:space="preserve">Zadania z zakresu pomocy społecznej w Gminie Sulejów realizuje jednostka organizacyjna, jaką jest Miejski Ośrodek Pomocy Społecznej w Sulejowie. Realizuje zadania własne i zadania zlecone z zakresu pomocy społecznej na podstawie obowiązujących przepisów. </w:t>
      </w:r>
    </w:p>
    <w:p w14:paraId="44E95437" w14:textId="32CFD2DF" w:rsidR="00753AC7" w:rsidRPr="00753AC7" w:rsidRDefault="00753AC7" w:rsidP="00753AC7">
      <w:pPr>
        <w:spacing w:after="0" w:line="360" w:lineRule="auto"/>
        <w:ind w:right="-108" w:firstLine="708"/>
        <w:jc w:val="both"/>
        <w:rPr>
          <w:rFonts w:ascii="Arial" w:hAnsi="Arial" w:cs="Arial"/>
          <w:sz w:val="20"/>
          <w:szCs w:val="20"/>
        </w:rPr>
      </w:pPr>
      <w:r w:rsidRPr="00753AC7">
        <w:rPr>
          <w:rFonts w:ascii="Arial" w:hAnsi="Arial" w:cs="Arial"/>
          <w:sz w:val="20"/>
          <w:szCs w:val="20"/>
        </w:rPr>
        <w:t>Przy realizacji zadań MOPS współdziała z organizacjami społecznymi i pozarządowymi, kościołem katolickim, innymi kościołami, związkami wyznaniowymi oraz osobami fizycznymi i</w:t>
      </w:r>
      <w:r w:rsidR="00AA7DC4">
        <w:rPr>
          <w:rFonts w:ascii="Arial" w:hAnsi="Arial" w:cs="Arial"/>
          <w:sz w:val="20"/>
          <w:szCs w:val="20"/>
        </w:rPr>
        <w:t> </w:t>
      </w:r>
      <w:r w:rsidRPr="00753AC7">
        <w:rPr>
          <w:rFonts w:ascii="Arial" w:hAnsi="Arial" w:cs="Arial"/>
          <w:sz w:val="20"/>
          <w:szCs w:val="20"/>
        </w:rPr>
        <w:t xml:space="preserve">prawnymi. </w:t>
      </w:r>
    </w:p>
    <w:p w14:paraId="46509C6B" w14:textId="0825DA12" w:rsidR="00753AC7" w:rsidRPr="00753AC7" w:rsidRDefault="00753AC7" w:rsidP="005F7FA4">
      <w:pPr>
        <w:spacing w:after="0" w:line="360" w:lineRule="auto"/>
        <w:ind w:right="-108" w:firstLine="708"/>
        <w:jc w:val="both"/>
        <w:rPr>
          <w:rFonts w:ascii="Arial" w:hAnsi="Arial" w:cs="Arial"/>
          <w:sz w:val="20"/>
          <w:szCs w:val="20"/>
        </w:rPr>
      </w:pPr>
      <w:r w:rsidRPr="00753AC7">
        <w:rPr>
          <w:rFonts w:ascii="Arial" w:hAnsi="Arial" w:cs="Arial"/>
          <w:sz w:val="20"/>
          <w:szCs w:val="20"/>
        </w:rPr>
        <w:t>Miejski Ośrodek Pomocy Społecznej prowadzi gospodarkę finansową na zasadach obowiązujących samorządowe jednostki budżetowe. Pomoc społeczna finansowana jest ze środków:</w:t>
      </w:r>
    </w:p>
    <w:p w14:paraId="1D8D97EE" w14:textId="5F5AC8F4" w:rsidR="00753AC7" w:rsidRPr="005F7FA4" w:rsidRDefault="00753AC7" w:rsidP="008A450E">
      <w:pPr>
        <w:pStyle w:val="Akapitzlist"/>
        <w:numPr>
          <w:ilvl w:val="0"/>
          <w:numId w:val="43"/>
        </w:numPr>
        <w:spacing w:after="0" w:line="360" w:lineRule="auto"/>
        <w:ind w:right="-108"/>
        <w:jc w:val="both"/>
        <w:rPr>
          <w:rFonts w:ascii="Arial" w:hAnsi="Arial" w:cs="Arial"/>
          <w:sz w:val="20"/>
          <w:szCs w:val="20"/>
        </w:rPr>
      </w:pPr>
      <w:r w:rsidRPr="005F7FA4">
        <w:rPr>
          <w:rFonts w:ascii="Arial" w:hAnsi="Arial" w:cs="Arial"/>
          <w:sz w:val="20"/>
          <w:szCs w:val="20"/>
        </w:rPr>
        <w:t>budżetu Gminy (realizacja zadań własnych),</w:t>
      </w:r>
    </w:p>
    <w:p w14:paraId="5C0A3DE1" w14:textId="38DC104F" w:rsidR="00753AC7" w:rsidRPr="005F7FA4" w:rsidRDefault="00753AC7" w:rsidP="008A450E">
      <w:pPr>
        <w:pStyle w:val="Akapitzlist"/>
        <w:numPr>
          <w:ilvl w:val="0"/>
          <w:numId w:val="43"/>
        </w:numPr>
        <w:spacing w:after="0" w:line="360" w:lineRule="auto"/>
        <w:ind w:right="-108"/>
        <w:jc w:val="both"/>
        <w:rPr>
          <w:rFonts w:ascii="Arial" w:hAnsi="Arial" w:cs="Arial"/>
          <w:sz w:val="20"/>
          <w:szCs w:val="20"/>
        </w:rPr>
      </w:pPr>
      <w:r w:rsidRPr="005F7FA4">
        <w:rPr>
          <w:rFonts w:ascii="Arial" w:hAnsi="Arial" w:cs="Arial"/>
          <w:sz w:val="20"/>
          <w:szCs w:val="20"/>
        </w:rPr>
        <w:t>dotacji budżetu państwa (realizacja zadań zleconych),</w:t>
      </w:r>
    </w:p>
    <w:p w14:paraId="0FF4D854" w14:textId="6D6A6E1A" w:rsidR="00753AC7" w:rsidRPr="005F7FA4" w:rsidRDefault="00753AC7" w:rsidP="008A450E">
      <w:pPr>
        <w:pStyle w:val="Akapitzlist"/>
        <w:numPr>
          <w:ilvl w:val="0"/>
          <w:numId w:val="43"/>
        </w:numPr>
        <w:spacing w:after="0" w:line="360" w:lineRule="auto"/>
        <w:ind w:right="-108"/>
        <w:jc w:val="both"/>
        <w:rPr>
          <w:rFonts w:ascii="Arial" w:hAnsi="Arial" w:cs="Arial"/>
          <w:sz w:val="20"/>
          <w:szCs w:val="20"/>
        </w:rPr>
      </w:pPr>
      <w:r w:rsidRPr="005F7FA4">
        <w:rPr>
          <w:rFonts w:ascii="Arial" w:hAnsi="Arial" w:cs="Arial"/>
          <w:sz w:val="20"/>
          <w:szCs w:val="20"/>
        </w:rPr>
        <w:t>dotacji budżetu państwa przeznaczonych na dofinansowanie zadań własnych,</w:t>
      </w:r>
    </w:p>
    <w:p w14:paraId="265885AC" w14:textId="77777777" w:rsidR="00753AC7" w:rsidRPr="00753AC7" w:rsidRDefault="00753AC7" w:rsidP="005F7FA4">
      <w:pPr>
        <w:spacing w:after="0" w:line="360" w:lineRule="auto"/>
        <w:ind w:right="-108"/>
        <w:jc w:val="both"/>
        <w:rPr>
          <w:rFonts w:ascii="Arial" w:hAnsi="Arial" w:cs="Arial"/>
          <w:sz w:val="20"/>
          <w:szCs w:val="20"/>
        </w:rPr>
      </w:pPr>
      <w:r w:rsidRPr="00753AC7">
        <w:rPr>
          <w:rFonts w:ascii="Arial" w:hAnsi="Arial" w:cs="Arial"/>
          <w:sz w:val="20"/>
          <w:szCs w:val="20"/>
        </w:rPr>
        <w:t xml:space="preserve">Do podstawowych zadań pracowników Miejskiego Ośrodka Pomocy Społecznej należą: </w:t>
      </w:r>
    </w:p>
    <w:p w14:paraId="2D0CE0FE" w14:textId="30FB6689" w:rsidR="00753AC7" w:rsidRPr="005F7FA4" w:rsidRDefault="00753AC7" w:rsidP="008A450E">
      <w:pPr>
        <w:pStyle w:val="Akapitzlist"/>
        <w:numPr>
          <w:ilvl w:val="0"/>
          <w:numId w:val="44"/>
        </w:numPr>
        <w:spacing w:after="0" w:line="360" w:lineRule="auto"/>
        <w:ind w:right="-108"/>
        <w:jc w:val="both"/>
        <w:rPr>
          <w:rFonts w:ascii="Arial" w:hAnsi="Arial" w:cs="Arial"/>
          <w:sz w:val="20"/>
          <w:szCs w:val="20"/>
        </w:rPr>
      </w:pPr>
      <w:r w:rsidRPr="005F7FA4">
        <w:rPr>
          <w:rFonts w:ascii="Arial" w:hAnsi="Arial" w:cs="Arial"/>
          <w:sz w:val="20"/>
          <w:szCs w:val="20"/>
        </w:rPr>
        <w:t>praca socjalna</w:t>
      </w:r>
      <w:r w:rsidR="005F7FA4">
        <w:rPr>
          <w:rFonts w:ascii="Arial" w:hAnsi="Arial" w:cs="Arial"/>
          <w:sz w:val="20"/>
          <w:szCs w:val="20"/>
        </w:rPr>
        <w:t>,</w:t>
      </w:r>
    </w:p>
    <w:p w14:paraId="62202B04" w14:textId="2B422B63" w:rsidR="00753AC7" w:rsidRPr="005F7FA4" w:rsidRDefault="00753AC7" w:rsidP="008A450E">
      <w:pPr>
        <w:pStyle w:val="Akapitzlist"/>
        <w:numPr>
          <w:ilvl w:val="0"/>
          <w:numId w:val="44"/>
        </w:numPr>
        <w:spacing w:after="0" w:line="360" w:lineRule="auto"/>
        <w:ind w:right="-108"/>
        <w:jc w:val="both"/>
        <w:rPr>
          <w:rFonts w:ascii="Arial" w:hAnsi="Arial" w:cs="Arial"/>
          <w:sz w:val="20"/>
          <w:szCs w:val="20"/>
        </w:rPr>
      </w:pPr>
      <w:r w:rsidRPr="005F7FA4">
        <w:rPr>
          <w:rFonts w:ascii="Arial" w:hAnsi="Arial" w:cs="Arial"/>
          <w:sz w:val="20"/>
          <w:szCs w:val="20"/>
        </w:rPr>
        <w:t xml:space="preserve">przeprowadzanie analizy i oceny zjawisk dotyczących konieczności świadczenia pomocy społecznej, </w:t>
      </w:r>
    </w:p>
    <w:p w14:paraId="071F21E2" w14:textId="248736D4" w:rsidR="00753AC7" w:rsidRPr="005F7FA4" w:rsidRDefault="00753AC7" w:rsidP="008A450E">
      <w:pPr>
        <w:pStyle w:val="Akapitzlist"/>
        <w:numPr>
          <w:ilvl w:val="0"/>
          <w:numId w:val="44"/>
        </w:numPr>
        <w:spacing w:after="0" w:line="360" w:lineRule="auto"/>
        <w:ind w:right="-108"/>
        <w:jc w:val="both"/>
        <w:rPr>
          <w:rFonts w:ascii="Arial" w:hAnsi="Arial" w:cs="Arial"/>
          <w:sz w:val="20"/>
          <w:szCs w:val="20"/>
        </w:rPr>
      </w:pPr>
      <w:r w:rsidRPr="005F7FA4">
        <w:rPr>
          <w:rFonts w:ascii="Arial" w:hAnsi="Arial" w:cs="Arial"/>
          <w:sz w:val="20"/>
          <w:szCs w:val="20"/>
        </w:rPr>
        <w:t xml:space="preserve">przyznawanie i wypłacanie przewidzianych ustawą świadczeń, </w:t>
      </w:r>
    </w:p>
    <w:p w14:paraId="50637E04" w14:textId="5636A1D0" w:rsidR="00753AC7" w:rsidRPr="005F7FA4" w:rsidRDefault="00753AC7" w:rsidP="008A450E">
      <w:pPr>
        <w:pStyle w:val="Akapitzlist"/>
        <w:numPr>
          <w:ilvl w:val="0"/>
          <w:numId w:val="44"/>
        </w:numPr>
        <w:spacing w:after="0" w:line="360" w:lineRule="auto"/>
        <w:ind w:right="-108"/>
        <w:jc w:val="both"/>
        <w:rPr>
          <w:rFonts w:ascii="Arial" w:hAnsi="Arial" w:cs="Arial"/>
          <w:sz w:val="20"/>
          <w:szCs w:val="20"/>
        </w:rPr>
      </w:pPr>
      <w:r w:rsidRPr="005F7FA4">
        <w:rPr>
          <w:rFonts w:ascii="Arial" w:hAnsi="Arial" w:cs="Arial"/>
          <w:sz w:val="20"/>
          <w:szCs w:val="20"/>
        </w:rPr>
        <w:lastRenderedPageBreak/>
        <w:t>pobudzanie społecznej aktywności w zaspakajaniu niezbędnych potrzeb życiowych osób i</w:t>
      </w:r>
      <w:r w:rsidR="00AA7DC4">
        <w:rPr>
          <w:rFonts w:ascii="Arial" w:hAnsi="Arial" w:cs="Arial"/>
          <w:sz w:val="20"/>
          <w:szCs w:val="20"/>
        </w:rPr>
        <w:t> </w:t>
      </w:r>
      <w:r w:rsidRPr="005F7FA4">
        <w:rPr>
          <w:rFonts w:ascii="Arial" w:hAnsi="Arial" w:cs="Arial"/>
          <w:sz w:val="20"/>
          <w:szCs w:val="20"/>
        </w:rPr>
        <w:t>rodzin</w:t>
      </w:r>
      <w:r w:rsidR="005F7FA4">
        <w:rPr>
          <w:rFonts w:ascii="Arial" w:hAnsi="Arial" w:cs="Arial"/>
          <w:sz w:val="20"/>
          <w:szCs w:val="20"/>
        </w:rPr>
        <w:t>,</w:t>
      </w:r>
    </w:p>
    <w:p w14:paraId="13E65206" w14:textId="3EC874D0" w:rsidR="00753AC7" w:rsidRPr="005F7FA4" w:rsidRDefault="00753AC7" w:rsidP="008A450E">
      <w:pPr>
        <w:pStyle w:val="Akapitzlist"/>
        <w:numPr>
          <w:ilvl w:val="0"/>
          <w:numId w:val="44"/>
        </w:numPr>
        <w:spacing w:after="0" w:line="360" w:lineRule="auto"/>
        <w:ind w:right="-108"/>
        <w:jc w:val="both"/>
        <w:rPr>
          <w:rFonts w:ascii="Arial" w:hAnsi="Arial" w:cs="Arial"/>
          <w:sz w:val="20"/>
          <w:szCs w:val="20"/>
        </w:rPr>
      </w:pPr>
      <w:r w:rsidRPr="005F7FA4">
        <w:rPr>
          <w:rFonts w:ascii="Arial" w:hAnsi="Arial" w:cs="Arial"/>
          <w:sz w:val="20"/>
          <w:szCs w:val="20"/>
        </w:rPr>
        <w:t>pomoc we wzmocnieniu lub odzyskaniu zdolności do funkcjonowania w społeczeństwie.</w:t>
      </w:r>
    </w:p>
    <w:p w14:paraId="6BFAA434" w14:textId="77777777" w:rsidR="00753AC7" w:rsidRPr="00FF2189" w:rsidRDefault="00753AC7" w:rsidP="00753AC7">
      <w:pPr>
        <w:spacing w:after="0" w:line="360" w:lineRule="auto"/>
        <w:jc w:val="both"/>
        <w:rPr>
          <w:rFonts w:ascii="Arial" w:hAnsi="Arial" w:cs="Arial"/>
          <w:sz w:val="20"/>
          <w:szCs w:val="20"/>
        </w:rPr>
      </w:pPr>
    </w:p>
    <w:p w14:paraId="1A35D578" w14:textId="6386C46D" w:rsidR="00342A34" w:rsidRPr="00FF2189" w:rsidRDefault="00342A34" w:rsidP="00342A34">
      <w:pPr>
        <w:spacing w:after="0" w:line="360" w:lineRule="auto"/>
        <w:ind w:firstLine="708"/>
        <w:jc w:val="both"/>
        <w:rPr>
          <w:rFonts w:ascii="Arial" w:eastAsia="Arial" w:hAnsi="Arial" w:cs="Arial"/>
          <w:sz w:val="20"/>
          <w:szCs w:val="20"/>
        </w:rPr>
      </w:pPr>
      <w:r w:rsidRPr="00FF2189">
        <w:rPr>
          <w:rFonts w:ascii="Arial" w:eastAsia="Arial" w:hAnsi="Arial" w:cs="Arial"/>
          <w:sz w:val="20"/>
          <w:szCs w:val="20"/>
        </w:rPr>
        <w:t>W 20</w:t>
      </w:r>
      <w:r w:rsidR="00FF2189" w:rsidRPr="00FF2189">
        <w:rPr>
          <w:rFonts w:ascii="Arial" w:eastAsia="Arial" w:hAnsi="Arial" w:cs="Arial"/>
          <w:sz w:val="20"/>
          <w:szCs w:val="20"/>
        </w:rPr>
        <w:t>20</w:t>
      </w:r>
      <w:r w:rsidRPr="00FF2189">
        <w:rPr>
          <w:rFonts w:ascii="Arial" w:eastAsia="Arial" w:hAnsi="Arial" w:cs="Arial"/>
          <w:sz w:val="20"/>
          <w:szCs w:val="20"/>
        </w:rPr>
        <w:t xml:space="preserve"> roku w </w:t>
      </w:r>
      <w:r w:rsidR="00D9685B" w:rsidRPr="00FF2189">
        <w:rPr>
          <w:rFonts w:ascii="Arial" w:eastAsia="Arial" w:hAnsi="Arial" w:cs="Arial"/>
          <w:sz w:val="20"/>
          <w:szCs w:val="20"/>
        </w:rPr>
        <w:t>g</w:t>
      </w:r>
      <w:r w:rsidRPr="00FF2189">
        <w:rPr>
          <w:rFonts w:ascii="Arial" w:eastAsia="Arial" w:hAnsi="Arial" w:cs="Arial"/>
          <w:sz w:val="20"/>
          <w:szCs w:val="20"/>
        </w:rPr>
        <w:t xml:space="preserve">minie </w:t>
      </w:r>
      <w:r w:rsidR="00FF2189" w:rsidRPr="00FF2189">
        <w:rPr>
          <w:rFonts w:ascii="Arial" w:eastAsia="Arial" w:hAnsi="Arial" w:cs="Arial"/>
          <w:sz w:val="20"/>
          <w:szCs w:val="20"/>
        </w:rPr>
        <w:t>Sulejów</w:t>
      </w:r>
      <w:r w:rsidR="000F2FBD" w:rsidRPr="00FF2189">
        <w:rPr>
          <w:rFonts w:ascii="Arial" w:eastAsia="Arial" w:hAnsi="Arial" w:cs="Arial"/>
          <w:sz w:val="20"/>
          <w:szCs w:val="20"/>
        </w:rPr>
        <w:t xml:space="preserve"> </w:t>
      </w:r>
      <w:r w:rsidR="00FF2189" w:rsidRPr="00FF2189">
        <w:rPr>
          <w:rFonts w:ascii="Arial" w:eastAsia="Arial" w:hAnsi="Arial" w:cs="Arial"/>
          <w:sz w:val="20"/>
          <w:szCs w:val="20"/>
        </w:rPr>
        <w:t>372</w:t>
      </w:r>
      <w:r w:rsidRPr="00FF2189">
        <w:rPr>
          <w:rFonts w:ascii="Arial" w:eastAsia="Arial" w:hAnsi="Arial" w:cs="Arial"/>
          <w:sz w:val="20"/>
          <w:szCs w:val="20"/>
        </w:rPr>
        <w:t xml:space="preserve"> gospodarstw</w:t>
      </w:r>
      <w:r w:rsidR="00FF2189" w:rsidRPr="00FF2189">
        <w:rPr>
          <w:rFonts w:ascii="Arial" w:eastAsia="Arial" w:hAnsi="Arial" w:cs="Arial"/>
          <w:sz w:val="20"/>
          <w:szCs w:val="20"/>
        </w:rPr>
        <w:t>a</w:t>
      </w:r>
      <w:r w:rsidRPr="00FF2189">
        <w:rPr>
          <w:rFonts w:ascii="Arial" w:eastAsia="Arial" w:hAnsi="Arial" w:cs="Arial"/>
          <w:sz w:val="20"/>
          <w:szCs w:val="20"/>
        </w:rPr>
        <w:t xml:space="preserve"> domow</w:t>
      </w:r>
      <w:r w:rsidR="00FF2189" w:rsidRPr="00FF2189">
        <w:rPr>
          <w:rFonts w:ascii="Arial" w:eastAsia="Arial" w:hAnsi="Arial" w:cs="Arial"/>
          <w:sz w:val="20"/>
          <w:szCs w:val="20"/>
        </w:rPr>
        <w:t>e</w:t>
      </w:r>
      <w:r w:rsidRPr="00FF2189">
        <w:rPr>
          <w:rFonts w:ascii="Arial" w:eastAsia="Arial" w:hAnsi="Arial" w:cs="Arial"/>
          <w:sz w:val="20"/>
          <w:szCs w:val="20"/>
        </w:rPr>
        <w:t xml:space="preserve"> korzystał</w:t>
      </w:r>
      <w:r w:rsidR="00FF2189" w:rsidRPr="00FF2189">
        <w:rPr>
          <w:rFonts w:ascii="Arial" w:eastAsia="Arial" w:hAnsi="Arial" w:cs="Arial"/>
          <w:sz w:val="20"/>
          <w:szCs w:val="20"/>
        </w:rPr>
        <w:t>y</w:t>
      </w:r>
      <w:r w:rsidRPr="00FF2189">
        <w:rPr>
          <w:rFonts w:ascii="Arial" w:eastAsia="Arial" w:hAnsi="Arial" w:cs="Arial"/>
          <w:sz w:val="20"/>
          <w:szCs w:val="20"/>
        </w:rPr>
        <w:t xml:space="preserve"> ze środowiskowej pomocy społecznej. Liczba osób korzystających z tego rodzaju wsparcia wyniosła </w:t>
      </w:r>
      <w:r w:rsidR="00FF2189" w:rsidRPr="00FF2189">
        <w:rPr>
          <w:rFonts w:ascii="Arial" w:eastAsia="Arial" w:hAnsi="Arial" w:cs="Arial"/>
          <w:sz w:val="20"/>
          <w:szCs w:val="20"/>
        </w:rPr>
        <w:t>701</w:t>
      </w:r>
      <w:r w:rsidRPr="00FF2189">
        <w:rPr>
          <w:rFonts w:ascii="Arial" w:eastAsia="Arial" w:hAnsi="Arial" w:cs="Arial"/>
          <w:sz w:val="20"/>
          <w:szCs w:val="20"/>
        </w:rPr>
        <w:t xml:space="preserve"> osób, stanowiącyc</w:t>
      </w:r>
      <w:r w:rsidR="000F2FBD" w:rsidRPr="00FF2189">
        <w:rPr>
          <w:rFonts w:ascii="Arial" w:eastAsia="Arial" w:hAnsi="Arial" w:cs="Arial"/>
          <w:sz w:val="20"/>
          <w:szCs w:val="20"/>
        </w:rPr>
        <w:t xml:space="preserve">h </w:t>
      </w:r>
      <w:r w:rsidR="00FF2189" w:rsidRPr="00FF2189">
        <w:rPr>
          <w:rFonts w:ascii="Arial" w:eastAsia="Arial" w:hAnsi="Arial" w:cs="Arial"/>
          <w:sz w:val="20"/>
          <w:szCs w:val="20"/>
        </w:rPr>
        <w:t>4,3</w:t>
      </w:r>
      <w:r w:rsidR="0039370A" w:rsidRPr="00FF2189">
        <w:rPr>
          <w:rFonts w:ascii="Arial" w:eastAsia="Arial" w:hAnsi="Arial" w:cs="Arial"/>
          <w:sz w:val="20"/>
          <w:szCs w:val="20"/>
        </w:rPr>
        <w:t>%</w:t>
      </w:r>
      <w:r w:rsidRPr="00FF2189">
        <w:rPr>
          <w:rFonts w:ascii="Arial" w:eastAsia="Arial" w:hAnsi="Arial" w:cs="Arial"/>
          <w:sz w:val="20"/>
          <w:szCs w:val="20"/>
        </w:rPr>
        <w:t xml:space="preserve"> ludności gminy ogółem.</w:t>
      </w:r>
    </w:p>
    <w:p w14:paraId="1E4B2D72" w14:textId="3B0886E7" w:rsidR="00342A34" w:rsidRPr="00FF2189" w:rsidRDefault="00C62724" w:rsidP="00C62724">
      <w:pPr>
        <w:pStyle w:val="Legenda"/>
        <w:spacing w:before="240" w:after="0" w:line="240" w:lineRule="auto"/>
        <w:rPr>
          <w:rFonts w:ascii="Arial" w:eastAsia="Times New Roman" w:hAnsi="Arial" w:cs="Arial"/>
          <w:b w:val="0"/>
          <w:bCs w:val="0"/>
          <w:color w:val="auto"/>
          <w:sz w:val="20"/>
          <w:szCs w:val="20"/>
        </w:rPr>
      </w:pPr>
      <w:bookmarkStart w:id="87" w:name="_Toc109160874"/>
      <w:r w:rsidRPr="00FF2189">
        <w:rPr>
          <w:rFonts w:ascii="Arial" w:hAnsi="Arial" w:cs="Arial"/>
          <w:b w:val="0"/>
          <w:bCs w:val="0"/>
          <w:color w:val="auto"/>
          <w:sz w:val="20"/>
          <w:szCs w:val="20"/>
        </w:rPr>
        <w:t xml:space="preserve">Tabela </w:t>
      </w:r>
      <w:r w:rsidRPr="00FF2189">
        <w:rPr>
          <w:rFonts w:ascii="Arial" w:hAnsi="Arial" w:cs="Arial"/>
          <w:b w:val="0"/>
          <w:bCs w:val="0"/>
          <w:color w:val="auto"/>
          <w:sz w:val="20"/>
          <w:szCs w:val="20"/>
        </w:rPr>
        <w:fldChar w:fldCharType="begin"/>
      </w:r>
      <w:r w:rsidRPr="00FF2189">
        <w:rPr>
          <w:rFonts w:ascii="Arial" w:hAnsi="Arial" w:cs="Arial"/>
          <w:b w:val="0"/>
          <w:bCs w:val="0"/>
          <w:color w:val="auto"/>
          <w:sz w:val="20"/>
          <w:szCs w:val="20"/>
        </w:rPr>
        <w:instrText xml:space="preserve"> SEQ Tabela \* ARABIC </w:instrText>
      </w:r>
      <w:r w:rsidRPr="00FF2189">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24</w:t>
      </w:r>
      <w:r w:rsidRPr="00FF2189">
        <w:rPr>
          <w:rFonts w:ascii="Arial" w:hAnsi="Arial" w:cs="Arial"/>
          <w:b w:val="0"/>
          <w:bCs w:val="0"/>
          <w:color w:val="auto"/>
          <w:sz w:val="20"/>
          <w:szCs w:val="20"/>
        </w:rPr>
        <w:fldChar w:fldCharType="end"/>
      </w:r>
      <w:r w:rsidRPr="00FF2189">
        <w:rPr>
          <w:rFonts w:ascii="Arial" w:hAnsi="Arial" w:cs="Arial"/>
          <w:b w:val="0"/>
          <w:bCs w:val="0"/>
          <w:color w:val="auto"/>
          <w:sz w:val="20"/>
          <w:szCs w:val="20"/>
        </w:rPr>
        <w:t xml:space="preserve"> </w:t>
      </w:r>
      <w:r w:rsidR="00342A34" w:rsidRPr="00FF2189">
        <w:rPr>
          <w:rFonts w:ascii="Arial" w:eastAsia="Times New Roman" w:hAnsi="Arial" w:cs="Arial"/>
          <w:b w:val="0"/>
          <w:bCs w:val="0"/>
          <w:color w:val="auto"/>
          <w:sz w:val="20"/>
          <w:szCs w:val="20"/>
        </w:rPr>
        <w:t>Gospodarstwa domowe</w:t>
      </w:r>
      <w:r w:rsidR="00FF2189">
        <w:rPr>
          <w:rFonts w:ascii="Arial" w:eastAsia="Times New Roman" w:hAnsi="Arial" w:cs="Arial"/>
          <w:b w:val="0"/>
          <w:bCs w:val="0"/>
          <w:color w:val="auto"/>
          <w:sz w:val="20"/>
          <w:szCs w:val="20"/>
        </w:rPr>
        <w:t xml:space="preserve"> oraz osoby korzystające</w:t>
      </w:r>
      <w:r w:rsidR="00342A34" w:rsidRPr="00FF2189">
        <w:rPr>
          <w:rFonts w:ascii="Arial" w:eastAsia="Times New Roman" w:hAnsi="Arial" w:cs="Arial"/>
          <w:b w:val="0"/>
          <w:bCs w:val="0"/>
          <w:color w:val="auto"/>
          <w:sz w:val="20"/>
          <w:szCs w:val="20"/>
        </w:rPr>
        <w:t xml:space="preserve"> ze środowiskowej pomocy społecznej</w:t>
      </w:r>
      <w:r w:rsidR="00784C8D" w:rsidRPr="00FF2189">
        <w:rPr>
          <w:rFonts w:ascii="Arial" w:eastAsia="Times New Roman" w:hAnsi="Arial" w:cs="Arial"/>
          <w:b w:val="0"/>
          <w:bCs w:val="0"/>
          <w:color w:val="auto"/>
          <w:sz w:val="20"/>
          <w:szCs w:val="20"/>
        </w:rPr>
        <w:t xml:space="preserve"> w</w:t>
      </w:r>
      <w:r w:rsidR="00AA7DC4">
        <w:rPr>
          <w:rFonts w:ascii="Arial" w:eastAsia="Times New Roman" w:hAnsi="Arial" w:cs="Arial"/>
          <w:b w:val="0"/>
          <w:bCs w:val="0"/>
          <w:color w:val="auto"/>
          <w:sz w:val="20"/>
          <w:szCs w:val="20"/>
        </w:rPr>
        <w:t> </w:t>
      </w:r>
      <w:r w:rsidR="00D8423A" w:rsidRPr="00FF2189">
        <w:rPr>
          <w:rFonts w:ascii="Arial" w:eastAsia="Times New Roman" w:hAnsi="Arial" w:cs="Arial"/>
          <w:b w:val="0"/>
          <w:bCs w:val="0"/>
          <w:color w:val="auto"/>
          <w:sz w:val="20"/>
          <w:szCs w:val="20"/>
        </w:rPr>
        <w:t>g</w:t>
      </w:r>
      <w:r w:rsidR="00784C8D" w:rsidRPr="00FF2189">
        <w:rPr>
          <w:rFonts w:ascii="Arial" w:eastAsia="Times New Roman" w:hAnsi="Arial" w:cs="Arial"/>
          <w:b w:val="0"/>
          <w:bCs w:val="0"/>
          <w:color w:val="auto"/>
          <w:sz w:val="20"/>
          <w:szCs w:val="20"/>
        </w:rPr>
        <w:t xml:space="preserve">minie </w:t>
      </w:r>
      <w:r w:rsidR="00FF2189" w:rsidRPr="00FF2189">
        <w:rPr>
          <w:rFonts w:ascii="Arial" w:eastAsia="Times New Roman" w:hAnsi="Arial" w:cs="Arial"/>
          <w:b w:val="0"/>
          <w:bCs w:val="0"/>
          <w:color w:val="auto"/>
          <w:sz w:val="20"/>
          <w:szCs w:val="20"/>
        </w:rPr>
        <w:t>Sulejów</w:t>
      </w:r>
      <w:r w:rsidR="00784C8D" w:rsidRPr="00FF2189">
        <w:rPr>
          <w:rFonts w:ascii="Arial" w:eastAsia="Times New Roman" w:hAnsi="Arial" w:cs="Arial"/>
          <w:b w:val="0"/>
          <w:bCs w:val="0"/>
          <w:color w:val="auto"/>
          <w:sz w:val="20"/>
          <w:szCs w:val="20"/>
        </w:rPr>
        <w:t xml:space="preserve"> w latach 201</w:t>
      </w:r>
      <w:r w:rsidR="00CA0A8B" w:rsidRPr="00FF2189">
        <w:rPr>
          <w:rFonts w:ascii="Arial" w:eastAsia="Times New Roman" w:hAnsi="Arial" w:cs="Arial"/>
          <w:b w:val="0"/>
          <w:bCs w:val="0"/>
          <w:color w:val="auto"/>
          <w:sz w:val="20"/>
          <w:szCs w:val="20"/>
        </w:rPr>
        <w:t>1</w:t>
      </w:r>
      <w:r w:rsidR="00784C8D" w:rsidRPr="00FF2189">
        <w:rPr>
          <w:rFonts w:ascii="Arial" w:eastAsia="Times New Roman" w:hAnsi="Arial" w:cs="Arial"/>
          <w:b w:val="0"/>
          <w:bCs w:val="0"/>
          <w:color w:val="auto"/>
          <w:sz w:val="20"/>
          <w:szCs w:val="20"/>
        </w:rPr>
        <w:t xml:space="preserve"> </w:t>
      </w:r>
      <w:r w:rsidR="00D9685B" w:rsidRPr="00FF2189">
        <w:rPr>
          <w:rFonts w:ascii="Arial" w:eastAsia="Times New Roman" w:hAnsi="Arial" w:cs="Arial"/>
          <w:b w:val="0"/>
          <w:bCs w:val="0"/>
          <w:color w:val="auto"/>
          <w:sz w:val="20"/>
          <w:szCs w:val="20"/>
        </w:rPr>
        <w:t>–</w:t>
      </w:r>
      <w:r w:rsidR="00784C8D" w:rsidRPr="00FF2189">
        <w:rPr>
          <w:rFonts w:ascii="Arial" w:eastAsia="Times New Roman" w:hAnsi="Arial" w:cs="Arial"/>
          <w:b w:val="0"/>
          <w:bCs w:val="0"/>
          <w:color w:val="auto"/>
          <w:sz w:val="20"/>
          <w:szCs w:val="20"/>
        </w:rPr>
        <w:t xml:space="preserve"> 20</w:t>
      </w:r>
      <w:r w:rsidR="00FF2189" w:rsidRPr="00FF2189">
        <w:rPr>
          <w:rFonts w:ascii="Arial" w:eastAsia="Times New Roman" w:hAnsi="Arial" w:cs="Arial"/>
          <w:b w:val="0"/>
          <w:bCs w:val="0"/>
          <w:color w:val="auto"/>
          <w:sz w:val="20"/>
          <w:szCs w:val="20"/>
        </w:rPr>
        <w:t>20</w:t>
      </w:r>
      <w:bookmarkEnd w:id="87"/>
    </w:p>
    <w:tbl>
      <w:tblPr>
        <w:tblW w:w="5000" w:type="pct"/>
        <w:tblCellMar>
          <w:left w:w="70" w:type="dxa"/>
          <w:right w:w="70" w:type="dxa"/>
        </w:tblCellMar>
        <w:tblLook w:val="04A0" w:firstRow="1" w:lastRow="0" w:firstColumn="1" w:lastColumn="0" w:noHBand="0" w:noVBand="1"/>
      </w:tblPr>
      <w:tblGrid>
        <w:gridCol w:w="2868"/>
        <w:gridCol w:w="633"/>
        <w:gridCol w:w="633"/>
        <w:gridCol w:w="636"/>
        <w:gridCol w:w="634"/>
        <w:gridCol w:w="636"/>
        <w:gridCol w:w="634"/>
        <w:gridCol w:w="634"/>
        <w:gridCol w:w="636"/>
        <w:gridCol w:w="634"/>
        <w:gridCol w:w="634"/>
      </w:tblGrid>
      <w:tr w:rsidR="00FF2189" w:rsidRPr="00FF2189" w14:paraId="627CD13C" w14:textId="77777777" w:rsidTr="00A11D3A">
        <w:trPr>
          <w:trHeight w:val="312"/>
        </w:trPr>
        <w:tc>
          <w:tcPr>
            <w:tcW w:w="1557" w:type="pct"/>
            <w:tcBorders>
              <w:top w:val="single" w:sz="8" w:space="0" w:color="auto"/>
              <w:left w:val="single" w:sz="8" w:space="0" w:color="auto"/>
              <w:bottom w:val="single" w:sz="4" w:space="0" w:color="auto"/>
              <w:right w:val="single" w:sz="4" w:space="0" w:color="auto"/>
            </w:tcBorders>
            <w:shd w:val="clear" w:color="auto" w:fill="FEF99A"/>
            <w:vAlign w:val="center"/>
            <w:hideMark/>
          </w:tcPr>
          <w:p w14:paraId="6DF5B99E" w14:textId="50663552" w:rsidR="00FF2189" w:rsidRPr="00FF2189" w:rsidRDefault="00FF2189" w:rsidP="00FF2189">
            <w:pPr>
              <w:spacing w:after="0" w:line="240" w:lineRule="auto"/>
              <w:jc w:val="center"/>
              <w:rPr>
                <w:rFonts w:ascii="Arial" w:eastAsia="Times New Roman" w:hAnsi="Arial" w:cs="Arial"/>
                <w:color w:val="000000"/>
                <w:sz w:val="18"/>
                <w:szCs w:val="18"/>
                <w:lang w:eastAsia="pl-PL"/>
              </w:rPr>
            </w:pPr>
          </w:p>
        </w:tc>
        <w:tc>
          <w:tcPr>
            <w:tcW w:w="344" w:type="pct"/>
            <w:tcBorders>
              <w:top w:val="single" w:sz="8" w:space="0" w:color="auto"/>
              <w:left w:val="nil"/>
              <w:bottom w:val="single" w:sz="4" w:space="0" w:color="auto"/>
              <w:right w:val="single" w:sz="4" w:space="0" w:color="auto"/>
            </w:tcBorders>
            <w:shd w:val="clear" w:color="auto" w:fill="FEF99A"/>
            <w:vAlign w:val="center"/>
            <w:hideMark/>
          </w:tcPr>
          <w:p w14:paraId="06DEC83B" w14:textId="77777777" w:rsidR="00FF2189" w:rsidRPr="00FF2189" w:rsidRDefault="00FF2189" w:rsidP="00FF2189">
            <w:pPr>
              <w:spacing w:after="0" w:line="240" w:lineRule="auto"/>
              <w:jc w:val="center"/>
              <w:rPr>
                <w:rFonts w:ascii="Arial" w:eastAsia="Times New Roman" w:hAnsi="Arial" w:cs="Arial"/>
                <w:b/>
                <w:bCs/>
                <w:color w:val="000000"/>
                <w:sz w:val="18"/>
                <w:szCs w:val="18"/>
                <w:lang w:eastAsia="pl-PL"/>
              </w:rPr>
            </w:pPr>
            <w:r w:rsidRPr="00FF2189">
              <w:rPr>
                <w:rFonts w:ascii="Arial" w:eastAsia="Times New Roman" w:hAnsi="Arial" w:cs="Arial"/>
                <w:b/>
                <w:bCs/>
                <w:color w:val="000000"/>
                <w:sz w:val="18"/>
                <w:szCs w:val="18"/>
                <w:lang w:eastAsia="pl-PL"/>
              </w:rPr>
              <w:t>2011</w:t>
            </w:r>
          </w:p>
        </w:tc>
        <w:tc>
          <w:tcPr>
            <w:tcW w:w="344" w:type="pct"/>
            <w:tcBorders>
              <w:top w:val="single" w:sz="8" w:space="0" w:color="auto"/>
              <w:left w:val="nil"/>
              <w:bottom w:val="single" w:sz="4" w:space="0" w:color="auto"/>
              <w:right w:val="single" w:sz="4" w:space="0" w:color="auto"/>
            </w:tcBorders>
            <w:shd w:val="clear" w:color="auto" w:fill="FEF99A"/>
            <w:vAlign w:val="center"/>
            <w:hideMark/>
          </w:tcPr>
          <w:p w14:paraId="2BB42D37" w14:textId="77777777" w:rsidR="00FF2189" w:rsidRPr="00FF2189" w:rsidRDefault="00FF2189" w:rsidP="00FF2189">
            <w:pPr>
              <w:spacing w:after="0" w:line="240" w:lineRule="auto"/>
              <w:jc w:val="center"/>
              <w:rPr>
                <w:rFonts w:ascii="Arial" w:eastAsia="Times New Roman" w:hAnsi="Arial" w:cs="Arial"/>
                <w:b/>
                <w:bCs/>
                <w:color w:val="000000"/>
                <w:sz w:val="18"/>
                <w:szCs w:val="18"/>
                <w:lang w:eastAsia="pl-PL"/>
              </w:rPr>
            </w:pPr>
            <w:r w:rsidRPr="00FF2189">
              <w:rPr>
                <w:rFonts w:ascii="Arial" w:eastAsia="Times New Roman" w:hAnsi="Arial" w:cs="Arial"/>
                <w:b/>
                <w:bCs/>
                <w:color w:val="000000"/>
                <w:sz w:val="18"/>
                <w:szCs w:val="18"/>
                <w:lang w:eastAsia="pl-PL"/>
              </w:rPr>
              <w:t>2012</w:t>
            </w:r>
          </w:p>
        </w:tc>
        <w:tc>
          <w:tcPr>
            <w:tcW w:w="345" w:type="pct"/>
            <w:tcBorders>
              <w:top w:val="single" w:sz="8" w:space="0" w:color="auto"/>
              <w:left w:val="nil"/>
              <w:bottom w:val="single" w:sz="4" w:space="0" w:color="auto"/>
              <w:right w:val="single" w:sz="4" w:space="0" w:color="auto"/>
            </w:tcBorders>
            <w:shd w:val="clear" w:color="auto" w:fill="FEF99A"/>
            <w:vAlign w:val="center"/>
            <w:hideMark/>
          </w:tcPr>
          <w:p w14:paraId="3A377025" w14:textId="77777777" w:rsidR="00FF2189" w:rsidRPr="00FF2189" w:rsidRDefault="00FF2189" w:rsidP="00FF2189">
            <w:pPr>
              <w:spacing w:after="0" w:line="240" w:lineRule="auto"/>
              <w:jc w:val="center"/>
              <w:rPr>
                <w:rFonts w:ascii="Arial" w:eastAsia="Times New Roman" w:hAnsi="Arial" w:cs="Arial"/>
                <w:b/>
                <w:bCs/>
                <w:color w:val="000000"/>
                <w:sz w:val="18"/>
                <w:szCs w:val="18"/>
                <w:lang w:eastAsia="pl-PL"/>
              </w:rPr>
            </w:pPr>
            <w:r w:rsidRPr="00FF2189">
              <w:rPr>
                <w:rFonts w:ascii="Arial" w:eastAsia="Times New Roman" w:hAnsi="Arial" w:cs="Arial"/>
                <w:b/>
                <w:bCs/>
                <w:color w:val="000000"/>
                <w:sz w:val="18"/>
                <w:szCs w:val="18"/>
                <w:lang w:eastAsia="pl-PL"/>
              </w:rPr>
              <w:t>2013</w:t>
            </w:r>
          </w:p>
        </w:tc>
        <w:tc>
          <w:tcPr>
            <w:tcW w:w="344" w:type="pct"/>
            <w:tcBorders>
              <w:top w:val="single" w:sz="8" w:space="0" w:color="auto"/>
              <w:left w:val="nil"/>
              <w:bottom w:val="single" w:sz="4" w:space="0" w:color="auto"/>
              <w:right w:val="single" w:sz="4" w:space="0" w:color="auto"/>
            </w:tcBorders>
            <w:shd w:val="clear" w:color="auto" w:fill="FEF99A"/>
            <w:vAlign w:val="center"/>
            <w:hideMark/>
          </w:tcPr>
          <w:p w14:paraId="7BD61B1F" w14:textId="77777777" w:rsidR="00FF2189" w:rsidRPr="00FF2189" w:rsidRDefault="00FF2189" w:rsidP="00FF2189">
            <w:pPr>
              <w:spacing w:after="0" w:line="240" w:lineRule="auto"/>
              <w:jc w:val="center"/>
              <w:rPr>
                <w:rFonts w:ascii="Arial" w:eastAsia="Times New Roman" w:hAnsi="Arial" w:cs="Arial"/>
                <w:b/>
                <w:bCs/>
                <w:color w:val="000000"/>
                <w:sz w:val="18"/>
                <w:szCs w:val="18"/>
                <w:lang w:eastAsia="pl-PL"/>
              </w:rPr>
            </w:pPr>
            <w:r w:rsidRPr="00FF2189">
              <w:rPr>
                <w:rFonts w:ascii="Arial" w:eastAsia="Times New Roman" w:hAnsi="Arial" w:cs="Arial"/>
                <w:b/>
                <w:bCs/>
                <w:color w:val="000000"/>
                <w:sz w:val="18"/>
                <w:szCs w:val="18"/>
                <w:lang w:eastAsia="pl-PL"/>
              </w:rPr>
              <w:t>2014</w:t>
            </w:r>
          </w:p>
        </w:tc>
        <w:tc>
          <w:tcPr>
            <w:tcW w:w="345" w:type="pct"/>
            <w:tcBorders>
              <w:top w:val="single" w:sz="8" w:space="0" w:color="auto"/>
              <w:left w:val="nil"/>
              <w:bottom w:val="single" w:sz="4" w:space="0" w:color="auto"/>
              <w:right w:val="single" w:sz="4" w:space="0" w:color="auto"/>
            </w:tcBorders>
            <w:shd w:val="clear" w:color="auto" w:fill="FEF99A"/>
            <w:vAlign w:val="center"/>
            <w:hideMark/>
          </w:tcPr>
          <w:p w14:paraId="5FDB72BD" w14:textId="77777777" w:rsidR="00FF2189" w:rsidRPr="00FF2189" w:rsidRDefault="00FF2189" w:rsidP="00FF2189">
            <w:pPr>
              <w:spacing w:after="0" w:line="240" w:lineRule="auto"/>
              <w:jc w:val="center"/>
              <w:rPr>
                <w:rFonts w:ascii="Arial" w:eastAsia="Times New Roman" w:hAnsi="Arial" w:cs="Arial"/>
                <w:b/>
                <w:bCs/>
                <w:color w:val="000000"/>
                <w:sz w:val="18"/>
                <w:szCs w:val="18"/>
                <w:lang w:eastAsia="pl-PL"/>
              </w:rPr>
            </w:pPr>
            <w:r w:rsidRPr="00FF2189">
              <w:rPr>
                <w:rFonts w:ascii="Arial" w:eastAsia="Times New Roman" w:hAnsi="Arial" w:cs="Arial"/>
                <w:b/>
                <w:bCs/>
                <w:color w:val="000000"/>
                <w:sz w:val="18"/>
                <w:szCs w:val="18"/>
                <w:lang w:eastAsia="pl-PL"/>
              </w:rPr>
              <w:t>2015</w:t>
            </w:r>
          </w:p>
        </w:tc>
        <w:tc>
          <w:tcPr>
            <w:tcW w:w="344" w:type="pct"/>
            <w:tcBorders>
              <w:top w:val="single" w:sz="8" w:space="0" w:color="auto"/>
              <w:left w:val="nil"/>
              <w:bottom w:val="single" w:sz="4" w:space="0" w:color="auto"/>
              <w:right w:val="single" w:sz="4" w:space="0" w:color="auto"/>
            </w:tcBorders>
            <w:shd w:val="clear" w:color="auto" w:fill="FEF99A"/>
            <w:vAlign w:val="center"/>
            <w:hideMark/>
          </w:tcPr>
          <w:p w14:paraId="00CDADE2" w14:textId="77777777" w:rsidR="00FF2189" w:rsidRPr="00FF2189" w:rsidRDefault="00FF2189" w:rsidP="00FF2189">
            <w:pPr>
              <w:spacing w:after="0" w:line="240" w:lineRule="auto"/>
              <w:jc w:val="center"/>
              <w:rPr>
                <w:rFonts w:ascii="Arial" w:eastAsia="Times New Roman" w:hAnsi="Arial" w:cs="Arial"/>
                <w:b/>
                <w:bCs/>
                <w:color w:val="000000"/>
                <w:sz w:val="18"/>
                <w:szCs w:val="18"/>
                <w:lang w:eastAsia="pl-PL"/>
              </w:rPr>
            </w:pPr>
            <w:r w:rsidRPr="00FF2189">
              <w:rPr>
                <w:rFonts w:ascii="Arial" w:eastAsia="Times New Roman" w:hAnsi="Arial" w:cs="Arial"/>
                <w:b/>
                <w:bCs/>
                <w:color w:val="000000"/>
                <w:sz w:val="18"/>
                <w:szCs w:val="18"/>
                <w:lang w:eastAsia="pl-PL"/>
              </w:rPr>
              <w:t>2016</w:t>
            </w:r>
          </w:p>
        </w:tc>
        <w:tc>
          <w:tcPr>
            <w:tcW w:w="344" w:type="pct"/>
            <w:tcBorders>
              <w:top w:val="single" w:sz="8" w:space="0" w:color="auto"/>
              <w:left w:val="nil"/>
              <w:bottom w:val="single" w:sz="4" w:space="0" w:color="auto"/>
              <w:right w:val="single" w:sz="4" w:space="0" w:color="auto"/>
            </w:tcBorders>
            <w:shd w:val="clear" w:color="auto" w:fill="FEF99A"/>
            <w:vAlign w:val="center"/>
            <w:hideMark/>
          </w:tcPr>
          <w:p w14:paraId="6D9455D2" w14:textId="77777777" w:rsidR="00FF2189" w:rsidRPr="00FF2189" w:rsidRDefault="00FF2189" w:rsidP="00FF2189">
            <w:pPr>
              <w:spacing w:after="0" w:line="240" w:lineRule="auto"/>
              <w:jc w:val="center"/>
              <w:rPr>
                <w:rFonts w:ascii="Arial" w:eastAsia="Times New Roman" w:hAnsi="Arial" w:cs="Arial"/>
                <w:b/>
                <w:bCs/>
                <w:color w:val="000000"/>
                <w:sz w:val="18"/>
                <w:szCs w:val="18"/>
                <w:lang w:eastAsia="pl-PL"/>
              </w:rPr>
            </w:pPr>
            <w:r w:rsidRPr="00FF2189">
              <w:rPr>
                <w:rFonts w:ascii="Arial" w:eastAsia="Times New Roman" w:hAnsi="Arial" w:cs="Arial"/>
                <w:b/>
                <w:bCs/>
                <w:color w:val="000000"/>
                <w:sz w:val="18"/>
                <w:szCs w:val="18"/>
                <w:lang w:eastAsia="pl-PL"/>
              </w:rPr>
              <w:t>2017</w:t>
            </w:r>
          </w:p>
        </w:tc>
        <w:tc>
          <w:tcPr>
            <w:tcW w:w="345" w:type="pct"/>
            <w:tcBorders>
              <w:top w:val="single" w:sz="8" w:space="0" w:color="auto"/>
              <w:left w:val="nil"/>
              <w:bottom w:val="single" w:sz="4" w:space="0" w:color="auto"/>
              <w:right w:val="single" w:sz="4" w:space="0" w:color="auto"/>
            </w:tcBorders>
            <w:shd w:val="clear" w:color="auto" w:fill="FEF99A"/>
            <w:vAlign w:val="center"/>
            <w:hideMark/>
          </w:tcPr>
          <w:p w14:paraId="6EAD4542" w14:textId="77777777" w:rsidR="00FF2189" w:rsidRPr="00FF2189" w:rsidRDefault="00FF2189" w:rsidP="00FF2189">
            <w:pPr>
              <w:spacing w:after="0" w:line="240" w:lineRule="auto"/>
              <w:jc w:val="center"/>
              <w:rPr>
                <w:rFonts w:ascii="Arial" w:eastAsia="Times New Roman" w:hAnsi="Arial" w:cs="Arial"/>
                <w:b/>
                <w:bCs/>
                <w:color w:val="000000"/>
                <w:sz w:val="18"/>
                <w:szCs w:val="18"/>
                <w:lang w:eastAsia="pl-PL"/>
              </w:rPr>
            </w:pPr>
            <w:r w:rsidRPr="00FF2189">
              <w:rPr>
                <w:rFonts w:ascii="Arial" w:eastAsia="Times New Roman" w:hAnsi="Arial" w:cs="Arial"/>
                <w:b/>
                <w:bCs/>
                <w:color w:val="000000"/>
                <w:sz w:val="18"/>
                <w:szCs w:val="18"/>
                <w:lang w:eastAsia="pl-PL"/>
              </w:rPr>
              <w:t>2018</w:t>
            </w:r>
          </w:p>
        </w:tc>
        <w:tc>
          <w:tcPr>
            <w:tcW w:w="344" w:type="pct"/>
            <w:tcBorders>
              <w:top w:val="single" w:sz="8" w:space="0" w:color="auto"/>
              <w:left w:val="nil"/>
              <w:bottom w:val="single" w:sz="4" w:space="0" w:color="auto"/>
              <w:right w:val="single" w:sz="4" w:space="0" w:color="auto"/>
            </w:tcBorders>
            <w:shd w:val="clear" w:color="auto" w:fill="FEF99A"/>
            <w:vAlign w:val="center"/>
            <w:hideMark/>
          </w:tcPr>
          <w:p w14:paraId="0846F6FB" w14:textId="77777777" w:rsidR="00FF2189" w:rsidRPr="00FF2189" w:rsidRDefault="00FF2189" w:rsidP="00FF2189">
            <w:pPr>
              <w:spacing w:after="0" w:line="240" w:lineRule="auto"/>
              <w:jc w:val="center"/>
              <w:rPr>
                <w:rFonts w:ascii="Arial" w:eastAsia="Times New Roman" w:hAnsi="Arial" w:cs="Arial"/>
                <w:b/>
                <w:bCs/>
                <w:color w:val="000000"/>
                <w:sz w:val="18"/>
                <w:szCs w:val="18"/>
                <w:lang w:eastAsia="pl-PL"/>
              </w:rPr>
            </w:pPr>
            <w:r w:rsidRPr="00FF2189">
              <w:rPr>
                <w:rFonts w:ascii="Arial" w:eastAsia="Times New Roman" w:hAnsi="Arial" w:cs="Arial"/>
                <w:b/>
                <w:bCs/>
                <w:color w:val="000000"/>
                <w:sz w:val="18"/>
                <w:szCs w:val="18"/>
                <w:lang w:eastAsia="pl-PL"/>
              </w:rPr>
              <w:t>2019</w:t>
            </w:r>
          </w:p>
        </w:tc>
        <w:tc>
          <w:tcPr>
            <w:tcW w:w="344" w:type="pct"/>
            <w:tcBorders>
              <w:top w:val="single" w:sz="8" w:space="0" w:color="auto"/>
              <w:left w:val="nil"/>
              <w:bottom w:val="single" w:sz="4" w:space="0" w:color="auto"/>
              <w:right w:val="single" w:sz="8" w:space="0" w:color="auto"/>
            </w:tcBorders>
            <w:shd w:val="clear" w:color="auto" w:fill="FEF99A"/>
            <w:vAlign w:val="center"/>
            <w:hideMark/>
          </w:tcPr>
          <w:p w14:paraId="257DB45B" w14:textId="77777777" w:rsidR="00FF2189" w:rsidRPr="00FF2189" w:rsidRDefault="00FF2189" w:rsidP="00FF2189">
            <w:pPr>
              <w:spacing w:after="0" w:line="240" w:lineRule="auto"/>
              <w:jc w:val="center"/>
              <w:rPr>
                <w:rFonts w:ascii="Arial" w:eastAsia="Times New Roman" w:hAnsi="Arial" w:cs="Arial"/>
                <w:b/>
                <w:bCs/>
                <w:color w:val="000000"/>
                <w:sz w:val="18"/>
                <w:szCs w:val="18"/>
                <w:lang w:eastAsia="pl-PL"/>
              </w:rPr>
            </w:pPr>
            <w:r w:rsidRPr="00FF2189">
              <w:rPr>
                <w:rFonts w:ascii="Arial" w:eastAsia="Times New Roman" w:hAnsi="Arial" w:cs="Arial"/>
                <w:b/>
                <w:bCs/>
                <w:color w:val="000000"/>
                <w:sz w:val="18"/>
                <w:szCs w:val="18"/>
                <w:lang w:eastAsia="pl-PL"/>
              </w:rPr>
              <w:t>2020</w:t>
            </w:r>
          </w:p>
        </w:tc>
      </w:tr>
      <w:tr w:rsidR="00FF2189" w:rsidRPr="00FF2189" w14:paraId="5778C427" w14:textId="77777777" w:rsidTr="00FF2189">
        <w:tc>
          <w:tcPr>
            <w:tcW w:w="1557" w:type="pct"/>
            <w:tcBorders>
              <w:top w:val="nil"/>
              <w:left w:val="single" w:sz="8" w:space="0" w:color="auto"/>
              <w:bottom w:val="single" w:sz="4" w:space="0" w:color="auto"/>
              <w:right w:val="single" w:sz="4" w:space="0" w:color="auto"/>
            </w:tcBorders>
            <w:shd w:val="clear" w:color="FFFFFF" w:fill="FFFFFF"/>
            <w:vAlign w:val="center"/>
            <w:hideMark/>
          </w:tcPr>
          <w:p w14:paraId="6973E441" w14:textId="39F00835" w:rsidR="00FF2189" w:rsidRPr="00FF2189" w:rsidRDefault="00FF2189" w:rsidP="00FF2189">
            <w:pPr>
              <w:spacing w:after="0" w:line="240" w:lineRule="auto"/>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Gospodarstwa domowe</w:t>
            </w:r>
          </w:p>
        </w:tc>
        <w:tc>
          <w:tcPr>
            <w:tcW w:w="344" w:type="pct"/>
            <w:tcBorders>
              <w:top w:val="nil"/>
              <w:left w:val="nil"/>
              <w:bottom w:val="single" w:sz="4" w:space="0" w:color="auto"/>
              <w:right w:val="single" w:sz="4" w:space="0" w:color="auto"/>
            </w:tcBorders>
            <w:shd w:val="clear" w:color="auto" w:fill="auto"/>
            <w:noWrap/>
            <w:vAlign w:val="center"/>
            <w:hideMark/>
          </w:tcPr>
          <w:p w14:paraId="1E087C50" w14:textId="77777777" w:rsidR="00FF2189" w:rsidRPr="00FF2189" w:rsidRDefault="00FF2189" w:rsidP="00FF2189">
            <w:pPr>
              <w:spacing w:after="0" w:line="240" w:lineRule="auto"/>
              <w:jc w:val="center"/>
              <w:rPr>
                <w:rFonts w:ascii="Arial" w:eastAsia="Times New Roman" w:hAnsi="Arial" w:cs="Arial"/>
                <w:sz w:val="18"/>
                <w:szCs w:val="18"/>
                <w:lang w:eastAsia="pl-PL"/>
              </w:rPr>
            </w:pPr>
            <w:r w:rsidRPr="00FF2189">
              <w:rPr>
                <w:rFonts w:ascii="Arial" w:eastAsia="Times New Roman" w:hAnsi="Arial" w:cs="Arial"/>
                <w:sz w:val="18"/>
                <w:szCs w:val="18"/>
                <w:lang w:eastAsia="pl-PL"/>
              </w:rPr>
              <w:t>448</w:t>
            </w:r>
          </w:p>
        </w:tc>
        <w:tc>
          <w:tcPr>
            <w:tcW w:w="344" w:type="pct"/>
            <w:tcBorders>
              <w:top w:val="nil"/>
              <w:left w:val="nil"/>
              <w:bottom w:val="single" w:sz="4" w:space="0" w:color="auto"/>
              <w:right w:val="single" w:sz="4" w:space="0" w:color="auto"/>
            </w:tcBorders>
            <w:shd w:val="clear" w:color="auto" w:fill="auto"/>
            <w:noWrap/>
            <w:vAlign w:val="center"/>
            <w:hideMark/>
          </w:tcPr>
          <w:p w14:paraId="4695D5B7" w14:textId="77777777" w:rsidR="00FF2189" w:rsidRPr="00FF2189" w:rsidRDefault="00FF2189" w:rsidP="00FF2189">
            <w:pPr>
              <w:spacing w:after="0" w:line="240" w:lineRule="auto"/>
              <w:jc w:val="center"/>
              <w:rPr>
                <w:rFonts w:ascii="Arial" w:eastAsia="Times New Roman" w:hAnsi="Arial" w:cs="Arial"/>
                <w:sz w:val="18"/>
                <w:szCs w:val="18"/>
                <w:lang w:eastAsia="pl-PL"/>
              </w:rPr>
            </w:pPr>
            <w:r w:rsidRPr="00FF2189">
              <w:rPr>
                <w:rFonts w:ascii="Arial" w:eastAsia="Times New Roman" w:hAnsi="Arial" w:cs="Arial"/>
                <w:sz w:val="18"/>
                <w:szCs w:val="18"/>
                <w:lang w:eastAsia="pl-PL"/>
              </w:rPr>
              <w:t>455</w:t>
            </w:r>
          </w:p>
        </w:tc>
        <w:tc>
          <w:tcPr>
            <w:tcW w:w="345" w:type="pct"/>
            <w:tcBorders>
              <w:top w:val="nil"/>
              <w:left w:val="nil"/>
              <w:bottom w:val="single" w:sz="4" w:space="0" w:color="auto"/>
              <w:right w:val="single" w:sz="4" w:space="0" w:color="auto"/>
            </w:tcBorders>
            <w:shd w:val="clear" w:color="auto" w:fill="auto"/>
            <w:noWrap/>
            <w:vAlign w:val="center"/>
            <w:hideMark/>
          </w:tcPr>
          <w:p w14:paraId="7D34A059" w14:textId="77777777" w:rsidR="00FF2189" w:rsidRPr="00FF2189" w:rsidRDefault="00FF2189" w:rsidP="00FF2189">
            <w:pPr>
              <w:spacing w:after="0" w:line="240" w:lineRule="auto"/>
              <w:jc w:val="center"/>
              <w:rPr>
                <w:rFonts w:ascii="Arial" w:eastAsia="Times New Roman" w:hAnsi="Arial" w:cs="Arial"/>
                <w:sz w:val="18"/>
                <w:szCs w:val="18"/>
                <w:lang w:eastAsia="pl-PL"/>
              </w:rPr>
            </w:pPr>
            <w:r w:rsidRPr="00FF2189">
              <w:rPr>
                <w:rFonts w:ascii="Arial" w:eastAsia="Times New Roman" w:hAnsi="Arial" w:cs="Arial"/>
                <w:sz w:val="18"/>
                <w:szCs w:val="18"/>
                <w:lang w:eastAsia="pl-PL"/>
              </w:rPr>
              <w:t>478</w:t>
            </w:r>
          </w:p>
        </w:tc>
        <w:tc>
          <w:tcPr>
            <w:tcW w:w="344" w:type="pct"/>
            <w:tcBorders>
              <w:top w:val="nil"/>
              <w:left w:val="nil"/>
              <w:bottom w:val="single" w:sz="4" w:space="0" w:color="auto"/>
              <w:right w:val="single" w:sz="4" w:space="0" w:color="auto"/>
            </w:tcBorders>
            <w:shd w:val="clear" w:color="auto" w:fill="auto"/>
            <w:noWrap/>
            <w:vAlign w:val="center"/>
            <w:hideMark/>
          </w:tcPr>
          <w:p w14:paraId="66F8727C" w14:textId="77777777" w:rsidR="00FF2189" w:rsidRPr="00FF2189" w:rsidRDefault="00FF2189" w:rsidP="00FF2189">
            <w:pPr>
              <w:spacing w:after="0" w:line="240" w:lineRule="auto"/>
              <w:jc w:val="center"/>
              <w:rPr>
                <w:rFonts w:ascii="Arial" w:eastAsia="Times New Roman" w:hAnsi="Arial" w:cs="Arial"/>
                <w:sz w:val="18"/>
                <w:szCs w:val="18"/>
                <w:lang w:eastAsia="pl-PL"/>
              </w:rPr>
            </w:pPr>
            <w:r w:rsidRPr="00FF2189">
              <w:rPr>
                <w:rFonts w:ascii="Arial" w:eastAsia="Times New Roman" w:hAnsi="Arial" w:cs="Arial"/>
                <w:sz w:val="18"/>
                <w:szCs w:val="18"/>
                <w:lang w:eastAsia="pl-PL"/>
              </w:rPr>
              <w:t>460</w:t>
            </w:r>
          </w:p>
        </w:tc>
        <w:tc>
          <w:tcPr>
            <w:tcW w:w="345" w:type="pct"/>
            <w:tcBorders>
              <w:top w:val="nil"/>
              <w:left w:val="nil"/>
              <w:bottom w:val="single" w:sz="4" w:space="0" w:color="auto"/>
              <w:right w:val="single" w:sz="4" w:space="0" w:color="auto"/>
            </w:tcBorders>
            <w:shd w:val="clear" w:color="auto" w:fill="auto"/>
            <w:noWrap/>
            <w:vAlign w:val="center"/>
            <w:hideMark/>
          </w:tcPr>
          <w:p w14:paraId="644CFE7F" w14:textId="77777777" w:rsidR="00FF2189" w:rsidRPr="00FF2189" w:rsidRDefault="00FF2189" w:rsidP="00FF2189">
            <w:pPr>
              <w:spacing w:after="0" w:line="240" w:lineRule="auto"/>
              <w:jc w:val="center"/>
              <w:rPr>
                <w:rFonts w:ascii="Arial" w:eastAsia="Times New Roman" w:hAnsi="Arial" w:cs="Arial"/>
                <w:sz w:val="18"/>
                <w:szCs w:val="18"/>
                <w:lang w:eastAsia="pl-PL"/>
              </w:rPr>
            </w:pPr>
            <w:r w:rsidRPr="00FF2189">
              <w:rPr>
                <w:rFonts w:ascii="Arial" w:eastAsia="Times New Roman" w:hAnsi="Arial" w:cs="Arial"/>
                <w:sz w:val="18"/>
                <w:szCs w:val="18"/>
                <w:lang w:eastAsia="pl-PL"/>
              </w:rPr>
              <w:t>464</w:t>
            </w:r>
          </w:p>
        </w:tc>
        <w:tc>
          <w:tcPr>
            <w:tcW w:w="344" w:type="pct"/>
            <w:tcBorders>
              <w:top w:val="nil"/>
              <w:left w:val="nil"/>
              <w:bottom w:val="single" w:sz="4" w:space="0" w:color="auto"/>
              <w:right w:val="single" w:sz="4" w:space="0" w:color="auto"/>
            </w:tcBorders>
            <w:shd w:val="clear" w:color="auto" w:fill="auto"/>
            <w:noWrap/>
            <w:vAlign w:val="center"/>
            <w:hideMark/>
          </w:tcPr>
          <w:p w14:paraId="78CC4D36" w14:textId="77777777" w:rsidR="00FF2189" w:rsidRPr="00FF2189" w:rsidRDefault="00FF2189" w:rsidP="00FF2189">
            <w:pPr>
              <w:spacing w:after="0" w:line="240" w:lineRule="auto"/>
              <w:jc w:val="center"/>
              <w:rPr>
                <w:rFonts w:ascii="Arial" w:eastAsia="Times New Roman" w:hAnsi="Arial" w:cs="Arial"/>
                <w:sz w:val="18"/>
                <w:szCs w:val="18"/>
                <w:lang w:eastAsia="pl-PL"/>
              </w:rPr>
            </w:pPr>
            <w:r w:rsidRPr="00FF2189">
              <w:rPr>
                <w:rFonts w:ascii="Arial" w:eastAsia="Times New Roman" w:hAnsi="Arial" w:cs="Arial"/>
                <w:sz w:val="18"/>
                <w:szCs w:val="18"/>
                <w:lang w:eastAsia="pl-PL"/>
              </w:rPr>
              <w:t>476</w:t>
            </w:r>
          </w:p>
        </w:tc>
        <w:tc>
          <w:tcPr>
            <w:tcW w:w="344" w:type="pct"/>
            <w:tcBorders>
              <w:top w:val="nil"/>
              <w:left w:val="nil"/>
              <w:bottom w:val="single" w:sz="4" w:space="0" w:color="auto"/>
              <w:right w:val="single" w:sz="4" w:space="0" w:color="auto"/>
            </w:tcBorders>
            <w:shd w:val="clear" w:color="auto" w:fill="auto"/>
            <w:noWrap/>
            <w:vAlign w:val="center"/>
            <w:hideMark/>
          </w:tcPr>
          <w:p w14:paraId="50BB1337" w14:textId="77777777" w:rsidR="00FF2189" w:rsidRPr="00FF2189" w:rsidRDefault="00FF2189" w:rsidP="00FF2189">
            <w:pPr>
              <w:spacing w:after="0" w:line="240" w:lineRule="auto"/>
              <w:jc w:val="center"/>
              <w:rPr>
                <w:rFonts w:ascii="Arial" w:eastAsia="Times New Roman" w:hAnsi="Arial" w:cs="Arial"/>
                <w:sz w:val="18"/>
                <w:szCs w:val="18"/>
                <w:lang w:eastAsia="pl-PL"/>
              </w:rPr>
            </w:pPr>
            <w:r w:rsidRPr="00FF2189">
              <w:rPr>
                <w:rFonts w:ascii="Arial" w:eastAsia="Times New Roman" w:hAnsi="Arial" w:cs="Arial"/>
                <w:sz w:val="18"/>
                <w:szCs w:val="18"/>
                <w:lang w:eastAsia="pl-PL"/>
              </w:rPr>
              <w:t>466</w:t>
            </w:r>
          </w:p>
        </w:tc>
        <w:tc>
          <w:tcPr>
            <w:tcW w:w="345" w:type="pct"/>
            <w:tcBorders>
              <w:top w:val="nil"/>
              <w:left w:val="nil"/>
              <w:bottom w:val="single" w:sz="4" w:space="0" w:color="auto"/>
              <w:right w:val="single" w:sz="4" w:space="0" w:color="auto"/>
            </w:tcBorders>
            <w:shd w:val="clear" w:color="auto" w:fill="auto"/>
            <w:noWrap/>
            <w:vAlign w:val="center"/>
            <w:hideMark/>
          </w:tcPr>
          <w:p w14:paraId="33DD15E6" w14:textId="77777777" w:rsidR="00FF2189" w:rsidRPr="00FF2189" w:rsidRDefault="00FF2189" w:rsidP="00FF2189">
            <w:pPr>
              <w:spacing w:after="0" w:line="240" w:lineRule="auto"/>
              <w:jc w:val="center"/>
              <w:rPr>
                <w:rFonts w:ascii="Arial" w:eastAsia="Times New Roman" w:hAnsi="Arial" w:cs="Arial"/>
                <w:sz w:val="18"/>
                <w:szCs w:val="18"/>
                <w:lang w:eastAsia="pl-PL"/>
              </w:rPr>
            </w:pPr>
            <w:r w:rsidRPr="00FF2189">
              <w:rPr>
                <w:rFonts w:ascii="Arial" w:eastAsia="Times New Roman" w:hAnsi="Arial" w:cs="Arial"/>
                <w:sz w:val="18"/>
                <w:szCs w:val="18"/>
                <w:lang w:eastAsia="pl-PL"/>
              </w:rPr>
              <w:t>419</w:t>
            </w:r>
          </w:p>
        </w:tc>
        <w:tc>
          <w:tcPr>
            <w:tcW w:w="344" w:type="pct"/>
            <w:tcBorders>
              <w:top w:val="nil"/>
              <w:left w:val="nil"/>
              <w:bottom w:val="single" w:sz="4" w:space="0" w:color="auto"/>
              <w:right w:val="single" w:sz="4" w:space="0" w:color="auto"/>
            </w:tcBorders>
            <w:shd w:val="clear" w:color="auto" w:fill="auto"/>
            <w:noWrap/>
            <w:vAlign w:val="center"/>
            <w:hideMark/>
          </w:tcPr>
          <w:p w14:paraId="439DE821" w14:textId="77777777" w:rsidR="00FF2189" w:rsidRPr="00FF2189" w:rsidRDefault="00FF2189" w:rsidP="00FF2189">
            <w:pPr>
              <w:spacing w:after="0" w:line="240" w:lineRule="auto"/>
              <w:jc w:val="center"/>
              <w:rPr>
                <w:rFonts w:ascii="Arial" w:eastAsia="Times New Roman" w:hAnsi="Arial" w:cs="Arial"/>
                <w:sz w:val="18"/>
                <w:szCs w:val="18"/>
                <w:lang w:eastAsia="pl-PL"/>
              </w:rPr>
            </w:pPr>
            <w:r w:rsidRPr="00FF2189">
              <w:rPr>
                <w:rFonts w:ascii="Arial" w:eastAsia="Times New Roman" w:hAnsi="Arial" w:cs="Arial"/>
                <w:sz w:val="18"/>
                <w:szCs w:val="18"/>
                <w:lang w:eastAsia="pl-PL"/>
              </w:rPr>
              <w:t>390</w:t>
            </w:r>
          </w:p>
        </w:tc>
        <w:tc>
          <w:tcPr>
            <w:tcW w:w="344" w:type="pct"/>
            <w:tcBorders>
              <w:top w:val="nil"/>
              <w:left w:val="nil"/>
              <w:bottom w:val="single" w:sz="4" w:space="0" w:color="auto"/>
              <w:right w:val="single" w:sz="8" w:space="0" w:color="auto"/>
            </w:tcBorders>
            <w:shd w:val="clear" w:color="auto" w:fill="auto"/>
            <w:noWrap/>
            <w:vAlign w:val="center"/>
            <w:hideMark/>
          </w:tcPr>
          <w:p w14:paraId="1BDF1015" w14:textId="77777777" w:rsidR="00FF2189" w:rsidRPr="00FF2189" w:rsidRDefault="00FF2189" w:rsidP="00FF2189">
            <w:pPr>
              <w:spacing w:after="0" w:line="240" w:lineRule="auto"/>
              <w:jc w:val="center"/>
              <w:rPr>
                <w:rFonts w:ascii="Arial" w:eastAsia="Times New Roman" w:hAnsi="Arial" w:cs="Arial"/>
                <w:sz w:val="18"/>
                <w:szCs w:val="18"/>
                <w:lang w:eastAsia="pl-PL"/>
              </w:rPr>
            </w:pPr>
            <w:r w:rsidRPr="00FF2189">
              <w:rPr>
                <w:rFonts w:ascii="Arial" w:eastAsia="Times New Roman" w:hAnsi="Arial" w:cs="Arial"/>
                <w:sz w:val="18"/>
                <w:szCs w:val="18"/>
                <w:lang w:eastAsia="pl-PL"/>
              </w:rPr>
              <w:t>372</w:t>
            </w:r>
          </w:p>
        </w:tc>
      </w:tr>
      <w:tr w:rsidR="00E62399" w:rsidRPr="00FF2189" w14:paraId="5D4DBE93" w14:textId="77777777" w:rsidTr="00FF2189">
        <w:tc>
          <w:tcPr>
            <w:tcW w:w="1557" w:type="pct"/>
            <w:tcBorders>
              <w:top w:val="nil"/>
              <w:left w:val="single" w:sz="8" w:space="0" w:color="auto"/>
              <w:bottom w:val="single" w:sz="4" w:space="0" w:color="auto"/>
              <w:right w:val="single" w:sz="4" w:space="0" w:color="auto"/>
            </w:tcBorders>
            <w:shd w:val="clear" w:color="FFFFFF" w:fill="FFFFFF"/>
            <w:vAlign w:val="center"/>
          </w:tcPr>
          <w:p w14:paraId="1B7AEBFC" w14:textId="563C716A" w:rsidR="00E62399" w:rsidRPr="00FF2189" w:rsidRDefault="00E62399" w:rsidP="00E62399">
            <w:pPr>
              <w:spacing w:after="0" w:line="240" w:lineRule="auto"/>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Osoby korzystające z pomocy</w:t>
            </w:r>
          </w:p>
        </w:tc>
        <w:tc>
          <w:tcPr>
            <w:tcW w:w="344" w:type="pct"/>
            <w:tcBorders>
              <w:top w:val="nil"/>
              <w:left w:val="nil"/>
              <w:bottom w:val="single" w:sz="4" w:space="0" w:color="auto"/>
              <w:right w:val="single" w:sz="4" w:space="0" w:color="auto"/>
            </w:tcBorders>
            <w:shd w:val="clear" w:color="auto" w:fill="auto"/>
            <w:noWrap/>
            <w:vAlign w:val="center"/>
          </w:tcPr>
          <w:p w14:paraId="55BBE3CF" w14:textId="4A75B2AD" w:rsidR="00E62399" w:rsidRPr="00FF2189" w:rsidRDefault="00E62399" w:rsidP="00E62399">
            <w:pPr>
              <w:spacing w:after="0" w:line="240" w:lineRule="auto"/>
              <w:jc w:val="center"/>
              <w:rPr>
                <w:rFonts w:ascii="Arial" w:eastAsia="Times New Roman" w:hAnsi="Arial" w:cs="Arial"/>
                <w:sz w:val="18"/>
                <w:szCs w:val="18"/>
                <w:lang w:eastAsia="pl-PL"/>
              </w:rPr>
            </w:pPr>
            <w:r w:rsidRPr="00FF2189">
              <w:rPr>
                <w:rFonts w:ascii="Arial" w:eastAsia="Times New Roman" w:hAnsi="Arial" w:cs="Arial"/>
                <w:sz w:val="18"/>
                <w:szCs w:val="18"/>
                <w:lang w:eastAsia="pl-PL"/>
              </w:rPr>
              <w:t>1 286</w:t>
            </w:r>
          </w:p>
        </w:tc>
        <w:tc>
          <w:tcPr>
            <w:tcW w:w="344" w:type="pct"/>
            <w:tcBorders>
              <w:top w:val="nil"/>
              <w:left w:val="nil"/>
              <w:bottom w:val="single" w:sz="4" w:space="0" w:color="auto"/>
              <w:right w:val="single" w:sz="4" w:space="0" w:color="auto"/>
            </w:tcBorders>
            <w:shd w:val="clear" w:color="auto" w:fill="auto"/>
            <w:noWrap/>
            <w:vAlign w:val="center"/>
          </w:tcPr>
          <w:p w14:paraId="241F5E0F" w14:textId="2054624D" w:rsidR="00E62399" w:rsidRPr="00FF2189" w:rsidRDefault="00E62399" w:rsidP="00E62399">
            <w:pPr>
              <w:spacing w:after="0" w:line="240" w:lineRule="auto"/>
              <w:jc w:val="center"/>
              <w:rPr>
                <w:rFonts w:ascii="Arial" w:eastAsia="Times New Roman" w:hAnsi="Arial" w:cs="Arial"/>
                <w:sz w:val="18"/>
                <w:szCs w:val="18"/>
                <w:lang w:eastAsia="pl-PL"/>
              </w:rPr>
            </w:pPr>
            <w:r w:rsidRPr="00FF2189">
              <w:rPr>
                <w:rFonts w:ascii="Arial" w:eastAsia="Times New Roman" w:hAnsi="Arial" w:cs="Arial"/>
                <w:sz w:val="18"/>
                <w:szCs w:val="18"/>
                <w:lang w:eastAsia="pl-PL"/>
              </w:rPr>
              <w:t>1 235</w:t>
            </w:r>
          </w:p>
        </w:tc>
        <w:tc>
          <w:tcPr>
            <w:tcW w:w="345" w:type="pct"/>
            <w:tcBorders>
              <w:top w:val="nil"/>
              <w:left w:val="nil"/>
              <w:bottom w:val="single" w:sz="4" w:space="0" w:color="auto"/>
              <w:right w:val="single" w:sz="4" w:space="0" w:color="auto"/>
            </w:tcBorders>
            <w:shd w:val="clear" w:color="auto" w:fill="auto"/>
            <w:noWrap/>
            <w:vAlign w:val="center"/>
          </w:tcPr>
          <w:p w14:paraId="62682177" w14:textId="604BFA70" w:rsidR="00E62399" w:rsidRPr="00FF2189" w:rsidRDefault="00E62399" w:rsidP="00E62399">
            <w:pPr>
              <w:spacing w:after="0" w:line="240" w:lineRule="auto"/>
              <w:jc w:val="center"/>
              <w:rPr>
                <w:rFonts w:ascii="Arial" w:eastAsia="Times New Roman" w:hAnsi="Arial" w:cs="Arial"/>
                <w:sz w:val="18"/>
                <w:szCs w:val="18"/>
                <w:lang w:eastAsia="pl-PL"/>
              </w:rPr>
            </w:pPr>
            <w:r w:rsidRPr="00FF2189">
              <w:rPr>
                <w:rFonts w:ascii="Arial" w:eastAsia="Times New Roman" w:hAnsi="Arial" w:cs="Arial"/>
                <w:sz w:val="18"/>
                <w:szCs w:val="18"/>
                <w:lang w:eastAsia="pl-PL"/>
              </w:rPr>
              <w:t>1 259</w:t>
            </w:r>
          </w:p>
        </w:tc>
        <w:tc>
          <w:tcPr>
            <w:tcW w:w="344" w:type="pct"/>
            <w:tcBorders>
              <w:top w:val="nil"/>
              <w:left w:val="nil"/>
              <w:bottom w:val="single" w:sz="4" w:space="0" w:color="auto"/>
              <w:right w:val="single" w:sz="4" w:space="0" w:color="auto"/>
            </w:tcBorders>
            <w:shd w:val="clear" w:color="auto" w:fill="auto"/>
            <w:noWrap/>
            <w:vAlign w:val="center"/>
          </w:tcPr>
          <w:p w14:paraId="4FD8BF07" w14:textId="5DD38C0D" w:rsidR="00E62399" w:rsidRPr="00FF2189" w:rsidRDefault="00E62399" w:rsidP="00E62399">
            <w:pPr>
              <w:spacing w:after="0" w:line="240" w:lineRule="auto"/>
              <w:jc w:val="center"/>
              <w:rPr>
                <w:rFonts w:ascii="Arial" w:eastAsia="Times New Roman" w:hAnsi="Arial" w:cs="Arial"/>
                <w:sz w:val="18"/>
                <w:szCs w:val="18"/>
                <w:lang w:eastAsia="pl-PL"/>
              </w:rPr>
            </w:pPr>
            <w:r w:rsidRPr="00FF2189">
              <w:rPr>
                <w:rFonts w:ascii="Arial" w:eastAsia="Times New Roman" w:hAnsi="Arial" w:cs="Arial"/>
                <w:sz w:val="18"/>
                <w:szCs w:val="18"/>
                <w:lang w:eastAsia="pl-PL"/>
              </w:rPr>
              <w:t>1 171</w:t>
            </w:r>
          </w:p>
        </w:tc>
        <w:tc>
          <w:tcPr>
            <w:tcW w:w="345" w:type="pct"/>
            <w:tcBorders>
              <w:top w:val="nil"/>
              <w:left w:val="nil"/>
              <w:bottom w:val="single" w:sz="4" w:space="0" w:color="auto"/>
              <w:right w:val="single" w:sz="4" w:space="0" w:color="auto"/>
            </w:tcBorders>
            <w:shd w:val="clear" w:color="auto" w:fill="auto"/>
            <w:noWrap/>
            <w:vAlign w:val="center"/>
          </w:tcPr>
          <w:p w14:paraId="49253F7E" w14:textId="17B0C81C" w:rsidR="00E62399" w:rsidRPr="00FF2189" w:rsidRDefault="00E62399" w:rsidP="00E62399">
            <w:pPr>
              <w:spacing w:after="0" w:line="240" w:lineRule="auto"/>
              <w:jc w:val="center"/>
              <w:rPr>
                <w:rFonts w:ascii="Arial" w:eastAsia="Times New Roman" w:hAnsi="Arial" w:cs="Arial"/>
                <w:sz w:val="18"/>
                <w:szCs w:val="18"/>
                <w:lang w:eastAsia="pl-PL"/>
              </w:rPr>
            </w:pPr>
            <w:r w:rsidRPr="00FF2189">
              <w:rPr>
                <w:rFonts w:ascii="Arial" w:eastAsia="Times New Roman" w:hAnsi="Arial" w:cs="Arial"/>
                <w:sz w:val="18"/>
                <w:szCs w:val="18"/>
                <w:lang w:eastAsia="pl-PL"/>
              </w:rPr>
              <w:t>1 145</w:t>
            </w:r>
          </w:p>
        </w:tc>
        <w:tc>
          <w:tcPr>
            <w:tcW w:w="344" w:type="pct"/>
            <w:tcBorders>
              <w:top w:val="nil"/>
              <w:left w:val="nil"/>
              <w:bottom w:val="single" w:sz="4" w:space="0" w:color="auto"/>
              <w:right w:val="single" w:sz="4" w:space="0" w:color="auto"/>
            </w:tcBorders>
            <w:shd w:val="clear" w:color="auto" w:fill="auto"/>
            <w:noWrap/>
            <w:vAlign w:val="center"/>
          </w:tcPr>
          <w:p w14:paraId="35019758" w14:textId="73F99789" w:rsidR="00E62399" w:rsidRPr="00FF2189" w:rsidRDefault="00E62399" w:rsidP="00E62399">
            <w:pPr>
              <w:spacing w:after="0" w:line="240" w:lineRule="auto"/>
              <w:jc w:val="center"/>
              <w:rPr>
                <w:rFonts w:ascii="Arial" w:eastAsia="Times New Roman" w:hAnsi="Arial" w:cs="Arial"/>
                <w:sz w:val="18"/>
                <w:szCs w:val="18"/>
                <w:lang w:eastAsia="pl-PL"/>
              </w:rPr>
            </w:pPr>
            <w:r w:rsidRPr="00FF2189">
              <w:rPr>
                <w:rFonts w:ascii="Arial" w:eastAsia="Times New Roman" w:hAnsi="Arial" w:cs="Arial"/>
                <w:sz w:val="18"/>
                <w:szCs w:val="18"/>
                <w:lang w:eastAsia="pl-PL"/>
              </w:rPr>
              <w:t>1 119</w:t>
            </w:r>
          </w:p>
        </w:tc>
        <w:tc>
          <w:tcPr>
            <w:tcW w:w="344" w:type="pct"/>
            <w:tcBorders>
              <w:top w:val="nil"/>
              <w:left w:val="nil"/>
              <w:bottom w:val="single" w:sz="4" w:space="0" w:color="auto"/>
              <w:right w:val="single" w:sz="4" w:space="0" w:color="auto"/>
            </w:tcBorders>
            <w:shd w:val="clear" w:color="auto" w:fill="auto"/>
            <w:noWrap/>
            <w:vAlign w:val="center"/>
          </w:tcPr>
          <w:p w14:paraId="1917EB41" w14:textId="493759E8" w:rsidR="00E62399" w:rsidRPr="00FF2189" w:rsidRDefault="00E62399" w:rsidP="00E62399">
            <w:pPr>
              <w:spacing w:after="0" w:line="240" w:lineRule="auto"/>
              <w:jc w:val="center"/>
              <w:rPr>
                <w:rFonts w:ascii="Arial" w:eastAsia="Times New Roman" w:hAnsi="Arial" w:cs="Arial"/>
                <w:sz w:val="18"/>
                <w:szCs w:val="18"/>
                <w:lang w:eastAsia="pl-PL"/>
              </w:rPr>
            </w:pPr>
            <w:r w:rsidRPr="00FF2189">
              <w:rPr>
                <w:rFonts w:ascii="Arial" w:eastAsia="Times New Roman" w:hAnsi="Arial" w:cs="Arial"/>
                <w:sz w:val="18"/>
                <w:szCs w:val="18"/>
                <w:lang w:eastAsia="pl-PL"/>
              </w:rPr>
              <w:t>1 035</w:t>
            </w:r>
          </w:p>
        </w:tc>
        <w:tc>
          <w:tcPr>
            <w:tcW w:w="345" w:type="pct"/>
            <w:tcBorders>
              <w:top w:val="nil"/>
              <w:left w:val="nil"/>
              <w:bottom w:val="single" w:sz="4" w:space="0" w:color="auto"/>
              <w:right w:val="single" w:sz="4" w:space="0" w:color="auto"/>
            </w:tcBorders>
            <w:shd w:val="clear" w:color="auto" w:fill="auto"/>
            <w:noWrap/>
            <w:vAlign w:val="center"/>
          </w:tcPr>
          <w:p w14:paraId="45A8DFC0" w14:textId="6B80EBED" w:rsidR="00E62399" w:rsidRPr="00FF2189" w:rsidRDefault="00E62399" w:rsidP="00E62399">
            <w:pPr>
              <w:spacing w:after="0" w:line="240" w:lineRule="auto"/>
              <w:jc w:val="center"/>
              <w:rPr>
                <w:rFonts w:ascii="Arial" w:eastAsia="Times New Roman" w:hAnsi="Arial" w:cs="Arial"/>
                <w:sz w:val="18"/>
                <w:szCs w:val="18"/>
                <w:lang w:eastAsia="pl-PL"/>
              </w:rPr>
            </w:pPr>
            <w:r w:rsidRPr="00FF2189">
              <w:rPr>
                <w:rFonts w:ascii="Arial" w:eastAsia="Times New Roman" w:hAnsi="Arial" w:cs="Arial"/>
                <w:sz w:val="18"/>
                <w:szCs w:val="18"/>
                <w:lang w:eastAsia="pl-PL"/>
              </w:rPr>
              <w:t>902</w:t>
            </w:r>
          </w:p>
        </w:tc>
        <w:tc>
          <w:tcPr>
            <w:tcW w:w="344" w:type="pct"/>
            <w:tcBorders>
              <w:top w:val="nil"/>
              <w:left w:val="nil"/>
              <w:bottom w:val="single" w:sz="4" w:space="0" w:color="auto"/>
              <w:right w:val="single" w:sz="4" w:space="0" w:color="auto"/>
            </w:tcBorders>
            <w:shd w:val="clear" w:color="auto" w:fill="auto"/>
            <w:noWrap/>
            <w:vAlign w:val="center"/>
          </w:tcPr>
          <w:p w14:paraId="7A9C98FF" w14:textId="4BE7CA59" w:rsidR="00E62399" w:rsidRPr="00FF2189" w:rsidRDefault="00E62399" w:rsidP="00E62399">
            <w:pPr>
              <w:spacing w:after="0" w:line="240" w:lineRule="auto"/>
              <w:jc w:val="center"/>
              <w:rPr>
                <w:rFonts w:ascii="Arial" w:eastAsia="Times New Roman" w:hAnsi="Arial" w:cs="Arial"/>
                <w:sz w:val="18"/>
                <w:szCs w:val="18"/>
                <w:lang w:eastAsia="pl-PL"/>
              </w:rPr>
            </w:pPr>
            <w:r w:rsidRPr="00FF2189">
              <w:rPr>
                <w:rFonts w:ascii="Arial" w:eastAsia="Times New Roman" w:hAnsi="Arial" w:cs="Arial"/>
                <w:sz w:val="18"/>
                <w:szCs w:val="18"/>
                <w:lang w:eastAsia="pl-PL"/>
              </w:rPr>
              <w:t>778</w:t>
            </w:r>
          </w:p>
        </w:tc>
        <w:tc>
          <w:tcPr>
            <w:tcW w:w="344" w:type="pct"/>
            <w:tcBorders>
              <w:top w:val="nil"/>
              <w:left w:val="nil"/>
              <w:bottom w:val="single" w:sz="4" w:space="0" w:color="auto"/>
              <w:right w:val="single" w:sz="8" w:space="0" w:color="auto"/>
            </w:tcBorders>
            <w:shd w:val="clear" w:color="auto" w:fill="auto"/>
            <w:noWrap/>
            <w:vAlign w:val="center"/>
          </w:tcPr>
          <w:p w14:paraId="64A65D14" w14:textId="164A9DDD" w:rsidR="00E62399" w:rsidRPr="00FF2189" w:rsidRDefault="00E62399" w:rsidP="00E62399">
            <w:pPr>
              <w:spacing w:after="0" w:line="240" w:lineRule="auto"/>
              <w:jc w:val="center"/>
              <w:rPr>
                <w:rFonts w:ascii="Arial" w:eastAsia="Times New Roman" w:hAnsi="Arial" w:cs="Arial"/>
                <w:sz w:val="18"/>
                <w:szCs w:val="18"/>
                <w:lang w:eastAsia="pl-PL"/>
              </w:rPr>
            </w:pPr>
            <w:r w:rsidRPr="00FF2189">
              <w:rPr>
                <w:rFonts w:ascii="Arial" w:eastAsia="Times New Roman" w:hAnsi="Arial" w:cs="Arial"/>
                <w:sz w:val="18"/>
                <w:szCs w:val="18"/>
                <w:lang w:eastAsia="pl-PL"/>
              </w:rPr>
              <w:t>701</w:t>
            </w:r>
          </w:p>
        </w:tc>
      </w:tr>
    </w:tbl>
    <w:p w14:paraId="7C6A7F60" w14:textId="389F50DB" w:rsidR="00D07223" w:rsidRPr="00FF2189" w:rsidRDefault="00D07223" w:rsidP="00D07223">
      <w:pPr>
        <w:tabs>
          <w:tab w:val="left" w:pos="1560"/>
        </w:tabs>
        <w:spacing w:after="240" w:line="240" w:lineRule="auto"/>
        <w:rPr>
          <w:rFonts w:ascii="Arial" w:eastAsia="Arial" w:hAnsi="Arial" w:cs="Arial"/>
          <w:sz w:val="20"/>
          <w:szCs w:val="20"/>
        </w:rPr>
      </w:pPr>
      <w:r w:rsidRPr="00FF2189">
        <w:rPr>
          <w:rFonts w:ascii="Arial" w:eastAsia="Arial" w:hAnsi="Arial" w:cs="Arial"/>
          <w:sz w:val="20"/>
          <w:szCs w:val="20"/>
        </w:rPr>
        <w:t>Źródło: Główny Urząd Statystyczny, Bank Danych Lokalnych (opracowanie własne)</w:t>
      </w:r>
    </w:p>
    <w:p w14:paraId="788FD82B" w14:textId="4A1B6D89" w:rsidR="00BC0CFA" w:rsidRPr="00E62399" w:rsidRDefault="00342A34" w:rsidP="00F31AF1">
      <w:pPr>
        <w:spacing w:after="0" w:line="360" w:lineRule="auto"/>
        <w:ind w:firstLine="709"/>
        <w:jc w:val="both"/>
        <w:rPr>
          <w:rFonts w:ascii="Arial" w:eastAsia="Times New Roman" w:hAnsi="Arial" w:cs="Arial"/>
          <w:sz w:val="20"/>
          <w:szCs w:val="20"/>
          <w:lang w:eastAsia="pl-PL"/>
        </w:rPr>
      </w:pPr>
      <w:r w:rsidRPr="00E62399">
        <w:rPr>
          <w:rFonts w:ascii="Arial" w:eastAsia="Times New Roman" w:hAnsi="Arial" w:cs="Arial"/>
          <w:sz w:val="20"/>
          <w:szCs w:val="20"/>
          <w:lang w:eastAsia="pl-PL"/>
        </w:rPr>
        <w:t xml:space="preserve">Na przestrzeni badanych lat w </w:t>
      </w:r>
      <w:r w:rsidR="00C7687C" w:rsidRPr="00E62399">
        <w:rPr>
          <w:rFonts w:ascii="Arial" w:eastAsia="Times New Roman" w:hAnsi="Arial" w:cs="Arial"/>
          <w:sz w:val="20"/>
          <w:szCs w:val="20"/>
          <w:lang w:eastAsia="pl-PL"/>
        </w:rPr>
        <w:t>g</w:t>
      </w:r>
      <w:r w:rsidRPr="00E62399">
        <w:rPr>
          <w:rFonts w:ascii="Arial" w:eastAsia="Times New Roman" w:hAnsi="Arial" w:cs="Arial"/>
          <w:sz w:val="20"/>
          <w:szCs w:val="20"/>
          <w:lang w:eastAsia="pl-PL"/>
        </w:rPr>
        <w:t xml:space="preserve">minie </w:t>
      </w:r>
      <w:r w:rsidR="00E62399" w:rsidRPr="00E62399">
        <w:rPr>
          <w:rFonts w:ascii="Arial" w:eastAsia="Times New Roman" w:hAnsi="Arial" w:cs="Arial"/>
          <w:sz w:val="20"/>
          <w:szCs w:val="20"/>
          <w:lang w:eastAsia="pl-PL"/>
        </w:rPr>
        <w:t>Sulejów</w:t>
      </w:r>
      <w:r w:rsidRPr="00E62399">
        <w:rPr>
          <w:rFonts w:ascii="Arial" w:eastAsia="Times New Roman" w:hAnsi="Arial" w:cs="Arial"/>
          <w:sz w:val="20"/>
          <w:szCs w:val="20"/>
          <w:lang w:eastAsia="pl-PL"/>
        </w:rPr>
        <w:t xml:space="preserve"> zauważalny jest stały spadek liczby gospodarstw domowych korzystających ze środowiskowej pomocy społecznej. W 20</w:t>
      </w:r>
      <w:r w:rsidR="00E62399" w:rsidRPr="00E62399">
        <w:rPr>
          <w:rFonts w:ascii="Arial" w:eastAsia="Times New Roman" w:hAnsi="Arial" w:cs="Arial"/>
          <w:sz w:val="20"/>
          <w:szCs w:val="20"/>
          <w:lang w:eastAsia="pl-PL"/>
        </w:rPr>
        <w:t>20</w:t>
      </w:r>
      <w:r w:rsidRPr="00E62399">
        <w:rPr>
          <w:rFonts w:ascii="Arial" w:eastAsia="Times New Roman" w:hAnsi="Arial" w:cs="Arial"/>
          <w:sz w:val="20"/>
          <w:szCs w:val="20"/>
          <w:lang w:eastAsia="pl-PL"/>
        </w:rPr>
        <w:t xml:space="preserve"> roku wskaźnik ten kształtował się na poziomie </w:t>
      </w:r>
      <w:r w:rsidR="00E62399" w:rsidRPr="00E62399">
        <w:rPr>
          <w:rFonts w:ascii="Arial" w:eastAsia="Times New Roman" w:hAnsi="Arial" w:cs="Arial"/>
          <w:sz w:val="20"/>
          <w:szCs w:val="20"/>
          <w:lang w:eastAsia="pl-PL"/>
        </w:rPr>
        <w:t>372</w:t>
      </w:r>
      <w:r w:rsidRPr="00E62399">
        <w:rPr>
          <w:rFonts w:ascii="Arial" w:eastAsia="Times New Roman" w:hAnsi="Arial" w:cs="Arial"/>
          <w:sz w:val="20"/>
          <w:szCs w:val="20"/>
          <w:lang w:eastAsia="pl-PL"/>
        </w:rPr>
        <w:t xml:space="preserve"> gospodarstw i był niższy w stosunku do roku 201</w:t>
      </w:r>
      <w:r w:rsidR="00E30089" w:rsidRPr="00E62399">
        <w:rPr>
          <w:rFonts w:ascii="Arial" w:eastAsia="Times New Roman" w:hAnsi="Arial" w:cs="Arial"/>
          <w:sz w:val="20"/>
          <w:szCs w:val="20"/>
          <w:lang w:eastAsia="pl-PL"/>
        </w:rPr>
        <w:t>1</w:t>
      </w:r>
      <w:r w:rsidRPr="00E62399">
        <w:rPr>
          <w:rFonts w:ascii="Arial" w:eastAsia="Times New Roman" w:hAnsi="Arial" w:cs="Arial"/>
          <w:sz w:val="20"/>
          <w:szCs w:val="20"/>
          <w:lang w:eastAsia="pl-PL"/>
        </w:rPr>
        <w:t xml:space="preserve"> o</w:t>
      </w:r>
      <w:r w:rsidR="00AA7DC4">
        <w:rPr>
          <w:rFonts w:ascii="Arial" w:eastAsia="Times New Roman" w:hAnsi="Arial" w:cs="Arial"/>
          <w:sz w:val="20"/>
          <w:szCs w:val="20"/>
          <w:lang w:eastAsia="pl-PL"/>
        </w:rPr>
        <w:t> </w:t>
      </w:r>
      <w:r w:rsidR="00E62399" w:rsidRPr="00E62399">
        <w:rPr>
          <w:rFonts w:ascii="Arial" w:eastAsia="Times New Roman" w:hAnsi="Arial" w:cs="Arial"/>
          <w:sz w:val="20"/>
          <w:szCs w:val="20"/>
          <w:lang w:eastAsia="pl-PL"/>
        </w:rPr>
        <w:t>76</w:t>
      </w:r>
      <w:r w:rsidR="00AA7DC4">
        <w:rPr>
          <w:rFonts w:ascii="Arial" w:eastAsia="Times New Roman" w:hAnsi="Arial" w:cs="Arial"/>
          <w:sz w:val="20"/>
          <w:szCs w:val="20"/>
          <w:lang w:eastAsia="pl-PL"/>
        </w:rPr>
        <w:t> </w:t>
      </w:r>
      <w:r w:rsidRPr="00E62399">
        <w:rPr>
          <w:rFonts w:ascii="Arial" w:eastAsia="Times New Roman" w:hAnsi="Arial" w:cs="Arial"/>
          <w:sz w:val="20"/>
          <w:szCs w:val="20"/>
          <w:lang w:eastAsia="pl-PL"/>
        </w:rPr>
        <w:t xml:space="preserve">gospodarstw. Nastąpił więc spadek </w:t>
      </w:r>
      <w:r w:rsidR="00D8423A" w:rsidRPr="00E62399">
        <w:rPr>
          <w:rFonts w:ascii="Arial" w:eastAsia="Times New Roman" w:hAnsi="Arial" w:cs="Arial"/>
          <w:sz w:val="20"/>
          <w:szCs w:val="20"/>
          <w:lang w:eastAsia="pl-PL"/>
        </w:rPr>
        <w:t xml:space="preserve">wartości </w:t>
      </w:r>
      <w:r w:rsidRPr="00E62399">
        <w:rPr>
          <w:rFonts w:ascii="Arial" w:eastAsia="Times New Roman" w:hAnsi="Arial" w:cs="Arial"/>
          <w:sz w:val="20"/>
          <w:szCs w:val="20"/>
          <w:lang w:eastAsia="pl-PL"/>
        </w:rPr>
        <w:t xml:space="preserve">wskaźnika o </w:t>
      </w:r>
      <w:r w:rsidR="000F2FBD" w:rsidRPr="00E62399">
        <w:rPr>
          <w:rFonts w:ascii="Arial" w:eastAsia="Times New Roman" w:hAnsi="Arial" w:cs="Arial"/>
          <w:sz w:val="20"/>
          <w:szCs w:val="20"/>
          <w:lang w:eastAsia="pl-PL"/>
        </w:rPr>
        <w:t>1</w:t>
      </w:r>
      <w:r w:rsidR="00E62399" w:rsidRPr="00E62399">
        <w:rPr>
          <w:rFonts w:ascii="Arial" w:eastAsia="Times New Roman" w:hAnsi="Arial" w:cs="Arial"/>
          <w:sz w:val="20"/>
          <w:szCs w:val="20"/>
          <w:lang w:eastAsia="pl-PL"/>
        </w:rPr>
        <w:t>7</w:t>
      </w:r>
      <w:r w:rsidRPr="00E62399">
        <w:rPr>
          <w:rFonts w:ascii="Arial" w:eastAsia="Times New Roman" w:hAnsi="Arial" w:cs="Arial"/>
          <w:sz w:val="20"/>
          <w:szCs w:val="20"/>
          <w:lang w:eastAsia="pl-PL"/>
        </w:rPr>
        <w:t>%. Maleje również liczba osób korzystających ze wsparcia w stosunku do roku 201</w:t>
      </w:r>
      <w:r w:rsidR="00E30089" w:rsidRPr="00E62399">
        <w:rPr>
          <w:rFonts w:ascii="Arial" w:eastAsia="Times New Roman" w:hAnsi="Arial" w:cs="Arial"/>
          <w:sz w:val="20"/>
          <w:szCs w:val="20"/>
          <w:lang w:eastAsia="pl-PL"/>
        </w:rPr>
        <w:t>1</w:t>
      </w:r>
      <w:r w:rsidR="00D8423A" w:rsidRPr="00E62399">
        <w:rPr>
          <w:rFonts w:ascii="Arial" w:eastAsia="Times New Roman" w:hAnsi="Arial" w:cs="Arial"/>
          <w:sz w:val="20"/>
          <w:szCs w:val="20"/>
          <w:lang w:eastAsia="pl-PL"/>
        </w:rPr>
        <w:t>,</w:t>
      </w:r>
      <w:r w:rsidRPr="00E62399">
        <w:rPr>
          <w:rFonts w:ascii="Arial" w:eastAsia="Times New Roman" w:hAnsi="Arial" w:cs="Arial"/>
          <w:sz w:val="20"/>
          <w:szCs w:val="20"/>
          <w:lang w:eastAsia="pl-PL"/>
        </w:rPr>
        <w:t xml:space="preserve"> wskaźnik ten zmniejszył się o </w:t>
      </w:r>
      <w:r w:rsidR="00E62399" w:rsidRPr="00E62399">
        <w:rPr>
          <w:rFonts w:ascii="Arial" w:eastAsia="Times New Roman" w:hAnsi="Arial" w:cs="Arial"/>
          <w:sz w:val="20"/>
          <w:szCs w:val="20"/>
          <w:lang w:eastAsia="pl-PL"/>
        </w:rPr>
        <w:t>585</w:t>
      </w:r>
      <w:r w:rsidR="00E30089" w:rsidRPr="00E62399">
        <w:rPr>
          <w:rFonts w:ascii="Arial" w:eastAsia="Times New Roman" w:hAnsi="Arial" w:cs="Arial"/>
          <w:sz w:val="20"/>
          <w:szCs w:val="20"/>
          <w:lang w:eastAsia="pl-PL"/>
        </w:rPr>
        <w:t xml:space="preserve"> </w:t>
      </w:r>
      <w:r w:rsidRPr="00E62399">
        <w:rPr>
          <w:rFonts w:ascii="Arial" w:eastAsia="Times New Roman" w:hAnsi="Arial" w:cs="Arial"/>
          <w:sz w:val="20"/>
          <w:szCs w:val="20"/>
          <w:lang w:eastAsia="pl-PL"/>
        </w:rPr>
        <w:t>os</w:t>
      </w:r>
      <w:r w:rsidR="00E30089" w:rsidRPr="00E62399">
        <w:rPr>
          <w:rFonts w:ascii="Arial" w:eastAsia="Times New Roman" w:hAnsi="Arial" w:cs="Arial"/>
          <w:sz w:val="20"/>
          <w:szCs w:val="20"/>
          <w:lang w:eastAsia="pl-PL"/>
        </w:rPr>
        <w:t>ób</w:t>
      </w:r>
      <w:r w:rsidRPr="00E62399">
        <w:rPr>
          <w:rFonts w:ascii="Arial" w:eastAsia="Times New Roman" w:hAnsi="Arial" w:cs="Arial"/>
          <w:sz w:val="20"/>
          <w:szCs w:val="20"/>
          <w:lang w:eastAsia="pl-PL"/>
        </w:rPr>
        <w:t xml:space="preserve"> – czyli </w:t>
      </w:r>
      <w:r w:rsidR="00C7687C" w:rsidRPr="00E62399">
        <w:rPr>
          <w:rFonts w:ascii="Arial" w:eastAsia="Times New Roman" w:hAnsi="Arial" w:cs="Arial"/>
          <w:sz w:val="20"/>
          <w:szCs w:val="20"/>
          <w:lang w:eastAsia="pl-PL"/>
        </w:rPr>
        <w:t xml:space="preserve">około </w:t>
      </w:r>
      <w:r w:rsidR="00E62399" w:rsidRPr="00E62399">
        <w:rPr>
          <w:rFonts w:ascii="Arial" w:eastAsia="Times New Roman" w:hAnsi="Arial" w:cs="Arial"/>
          <w:sz w:val="20"/>
          <w:szCs w:val="20"/>
          <w:lang w:eastAsia="pl-PL"/>
        </w:rPr>
        <w:t>45</w:t>
      </w:r>
      <w:r w:rsidR="000F2FBD" w:rsidRPr="00E62399">
        <w:rPr>
          <w:rFonts w:ascii="Arial" w:eastAsia="Times New Roman" w:hAnsi="Arial" w:cs="Arial"/>
          <w:sz w:val="20"/>
          <w:szCs w:val="20"/>
          <w:lang w:eastAsia="pl-PL"/>
        </w:rPr>
        <w:t>,5</w:t>
      </w:r>
      <w:r w:rsidRPr="00E62399">
        <w:rPr>
          <w:rFonts w:ascii="Arial" w:eastAsia="Times New Roman" w:hAnsi="Arial" w:cs="Arial"/>
          <w:sz w:val="20"/>
          <w:szCs w:val="20"/>
          <w:lang w:eastAsia="pl-PL"/>
        </w:rPr>
        <w:t xml:space="preserve">%. </w:t>
      </w:r>
    </w:p>
    <w:p w14:paraId="1912E231" w14:textId="633D73C2" w:rsidR="00342A34" w:rsidRPr="00E62399" w:rsidRDefault="00C62724" w:rsidP="00E62399">
      <w:pPr>
        <w:pStyle w:val="Bezodstpw"/>
        <w:spacing w:before="240"/>
        <w:rPr>
          <w:sz w:val="20"/>
          <w:szCs w:val="20"/>
        </w:rPr>
      </w:pPr>
      <w:bookmarkStart w:id="88" w:name="_Toc109160839"/>
      <w:r w:rsidRPr="00E62399">
        <w:rPr>
          <w:sz w:val="20"/>
          <w:szCs w:val="20"/>
        </w:rPr>
        <w:t xml:space="preserve">Wykres </w:t>
      </w:r>
      <w:r w:rsidRPr="00E62399">
        <w:rPr>
          <w:b/>
          <w:bCs/>
          <w:sz w:val="20"/>
          <w:szCs w:val="20"/>
        </w:rPr>
        <w:fldChar w:fldCharType="begin"/>
      </w:r>
      <w:r w:rsidRPr="00E62399">
        <w:rPr>
          <w:sz w:val="20"/>
          <w:szCs w:val="20"/>
        </w:rPr>
        <w:instrText xml:space="preserve"> SEQ Wykres \* ARABIC </w:instrText>
      </w:r>
      <w:r w:rsidRPr="00E62399">
        <w:rPr>
          <w:b/>
          <w:bCs/>
          <w:sz w:val="20"/>
          <w:szCs w:val="20"/>
        </w:rPr>
        <w:fldChar w:fldCharType="separate"/>
      </w:r>
      <w:r w:rsidR="00E67AF4">
        <w:rPr>
          <w:noProof/>
          <w:sz w:val="20"/>
          <w:szCs w:val="20"/>
        </w:rPr>
        <w:t>9</w:t>
      </w:r>
      <w:r w:rsidRPr="00E62399">
        <w:rPr>
          <w:b/>
          <w:bCs/>
          <w:sz w:val="20"/>
          <w:szCs w:val="20"/>
        </w:rPr>
        <w:fldChar w:fldCharType="end"/>
      </w:r>
      <w:r w:rsidRPr="00E62399">
        <w:rPr>
          <w:sz w:val="20"/>
          <w:szCs w:val="20"/>
        </w:rPr>
        <w:t xml:space="preserve"> </w:t>
      </w:r>
      <w:r w:rsidR="00342A34" w:rsidRPr="00E62399">
        <w:rPr>
          <w:sz w:val="20"/>
          <w:szCs w:val="20"/>
        </w:rPr>
        <w:t xml:space="preserve">Beneficjenci środowiskowej pomocy społecznej w </w:t>
      </w:r>
      <w:r w:rsidR="00C7687C" w:rsidRPr="00E62399">
        <w:rPr>
          <w:sz w:val="20"/>
          <w:szCs w:val="20"/>
        </w:rPr>
        <w:t>g</w:t>
      </w:r>
      <w:r w:rsidR="00342A34" w:rsidRPr="00E62399">
        <w:rPr>
          <w:sz w:val="20"/>
          <w:szCs w:val="20"/>
        </w:rPr>
        <w:t xml:space="preserve">minie </w:t>
      </w:r>
      <w:r w:rsidR="00E62399">
        <w:rPr>
          <w:sz w:val="20"/>
          <w:szCs w:val="20"/>
        </w:rPr>
        <w:t>Sulejów</w:t>
      </w:r>
      <w:r w:rsidR="00C7687C" w:rsidRPr="00E62399">
        <w:rPr>
          <w:sz w:val="20"/>
          <w:szCs w:val="20"/>
        </w:rPr>
        <w:t xml:space="preserve"> </w:t>
      </w:r>
      <w:r w:rsidR="00342A34" w:rsidRPr="00E62399">
        <w:rPr>
          <w:sz w:val="20"/>
          <w:szCs w:val="20"/>
        </w:rPr>
        <w:t>w latach 201</w:t>
      </w:r>
      <w:r w:rsidR="00CA0A8B" w:rsidRPr="00E62399">
        <w:rPr>
          <w:sz w:val="20"/>
          <w:szCs w:val="20"/>
        </w:rPr>
        <w:t>1</w:t>
      </w:r>
      <w:r w:rsidR="00342A34" w:rsidRPr="00E62399">
        <w:rPr>
          <w:sz w:val="20"/>
          <w:szCs w:val="20"/>
        </w:rPr>
        <w:t xml:space="preserve"> </w:t>
      </w:r>
      <w:r w:rsidR="00C7687C" w:rsidRPr="00E62399">
        <w:rPr>
          <w:sz w:val="20"/>
          <w:szCs w:val="20"/>
        </w:rPr>
        <w:t>–</w:t>
      </w:r>
      <w:r w:rsidR="00342A34" w:rsidRPr="00E62399">
        <w:rPr>
          <w:sz w:val="20"/>
          <w:szCs w:val="20"/>
        </w:rPr>
        <w:t xml:space="preserve"> 20</w:t>
      </w:r>
      <w:r w:rsidR="00E62399">
        <w:rPr>
          <w:sz w:val="20"/>
          <w:szCs w:val="20"/>
        </w:rPr>
        <w:t>20</w:t>
      </w:r>
      <w:bookmarkEnd w:id="88"/>
    </w:p>
    <w:p w14:paraId="2A9D08F0" w14:textId="28FA3D50" w:rsidR="000F2FBD" w:rsidRPr="00676FF8" w:rsidRDefault="00E62399" w:rsidP="00DB0AC5">
      <w:pPr>
        <w:pStyle w:val="Bezodstpw"/>
        <w:jc w:val="center"/>
        <w:rPr>
          <w:color w:val="FF0000"/>
          <w:sz w:val="20"/>
          <w:szCs w:val="20"/>
        </w:rPr>
      </w:pPr>
      <w:r>
        <w:rPr>
          <w:noProof/>
          <w:lang w:eastAsia="pl-PL"/>
        </w:rPr>
        <w:drawing>
          <wp:inline distT="0" distB="0" distL="0" distR="0" wp14:anchorId="230EE47B" wp14:editId="52B2EA81">
            <wp:extent cx="5760720" cy="2610485"/>
            <wp:effectExtent l="0" t="0" r="0" b="0"/>
            <wp:docPr id="19" name="Wykres 19">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FC157D04-0D6F-423C-865E-8EAF3D941AE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556BB1C9" w14:textId="6698D2DE" w:rsidR="00D07223" w:rsidRPr="00E62399" w:rsidRDefault="00D07223" w:rsidP="0018524A">
      <w:pPr>
        <w:pStyle w:val="Bezodstpw"/>
        <w:spacing w:after="240"/>
        <w:rPr>
          <w:rFonts w:eastAsia="Arial"/>
          <w:sz w:val="20"/>
          <w:szCs w:val="20"/>
        </w:rPr>
      </w:pPr>
      <w:r w:rsidRPr="00E62399">
        <w:rPr>
          <w:rFonts w:eastAsia="Arial"/>
          <w:sz w:val="20"/>
          <w:szCs w:val="20"/>
        </w:rPr>
        <w:t>Źródło: Główny Urząd Statystyczny, Bank Danych Lokalnych (opracowanie własne)</w:t>
      </w:r>
    </w:p>
    <w:p w14:paraId="4BC6C956" w14:textId="07D0FE12" w:rsidR="003A1747" w:rsidRPr="00A11D3A" w:rsidRDefault="00342A34" w:rsidP="00A523E1">
      <w:pPr>
        <w:spacing w:after="0" w:line="360" w:lineRule="auto"/>
        <w:ind w:firstLine="709"/>
        <w:jc w:val="both"/>
        <w:rPr>
          <w:rFonts w:ascii="Arial" w:eastAsia="Times New Roman" w:hAnsi="Arial" w:cs="Arial"/>
          <w:sz w:val="20"/>
          <w:szCs w:val="20"/>
          <w:lang w:eastAsia="pl-PL"/>
        </w:rPr>
      </w:pPr>
      <w:r w:rsidRPr="00E62399">
        <w:rPr>
          <w:rFonts w:ascii="Arial" w:eastAsia="Arial" w:hAnsi="Arial" w:cs="Arial"/>
          <w:sz w:val="20"/>
          <w:szCs w:val="20"/>
        </w:rPr>
        <w:t xml:space="preserve">W gminach poddanych analizie, gminą w której wskaźnik - </w:t>
      </w:r>
      <w:r w:rsidRPr="00E62399">
        <w:rPr>
          <w:rFonts w:ascii="Arial" w:eastAsia="Times New Roman" w:hAnsi="Arial" w:cs="Arial"/>
          <w:sz w:val="20"/>
          <w:szCs w:val="20"/>
          <w:lang w:eastAsia="pl-PL"/>
        </w:rPr>
        <w:t xml:space="preserve">udział osób w gospodarstwach domowych korzystających ze środowiskowej pomocy społecznej w ludności ogółem w % </w:t>
      </w:r>
      <w:r w:rsidR="00A80E17" w:rsidRPr="00E62399">
        <w:rPr>
          <w:rFonts w:ascii="Arial" w:eastAsia="Times New Roman" w:hAnsi="Arial" w:cs="Arial"/>
          <w:sz w:val="20"/>
          <w:szCs w:val="20"/>
          <w:lang w:eastAsia="pl-PL"/>
        </w:rPr>
        <w:t xml:space="preserve">- </w:t>
      </w:r>
      <w:r w:rsidRPr="00E62399">
        <w:rPr>
          <w:rFonts w:ascii="Arial" w:eastAsia="Times New Roman" w:hAnsi="Arial" w:cs="Arial"/>
          <w:sz w:val="20"/>
          <w:szCs w:val="20"/>
          <w:lang w:eastAsia="pl-PL"/>
        </w:rPr>
        <w:t>był najwyższy</w:t>
      </w:r>
      <w:r w:rsidR="00A80E17" w:rsidRPr="00E62399">
        <w:rPr>
          <w:rFonts w:ascii="Arial" w:eastAsia="Times New Roman" w:hAnsi="Arial" w:cs="Arial"/>
          <w:sz w:val="20"/>
          <w:szCs w:val="20"/>
          <w:lang w:eastAsia="pl-PL"/>
        </w:rPr>
        <w:t xml:space="preserve"> jest</w:t>
      </w:r>
      <w:r w:rsidRPr="00E62399">
        <w:rPr>
          <w:rFonts w:ascii="Arial" w:eastAsia="Times New Roman" w:hAnsi="Arial" w:cs="Arial"/>
          <w:sz w:val="20"/>
          <w:szCs w:val="20"/>
          <w:lang w:eastAsia="pl-PL"/>
        </w:rPr>
        <w:t xml:space="preserve"> gmina</w:t>
      </w:r>
      <w:r w:rsidR="00CC0F88" w:rsidRPr="00E62399">
        <w:rPr>
          <w:rFonts w:ascii="Arial" w:eastAsia="Times New Roman" w:hAnsi="Arial" w:cs="Arial"/>
          <w:sz w:val="20"/>
          <w:szCs w:val="20"/>
          <w:lang w:eastAsia="pl-PL"/>
        </w:rPr>
        <w:t xml:space="preserve"> </w:t>
      </w:r>
      <w:r w:rsidR="00E62399" w:rsidRPr="00E62399">
        <w:rPr>
          <w:rFonts w:ascii="Arial" w:eastAsia="Times New Roman" w:hAnsi="Arial" w:cs="Arial"/>
          <w:sz w:val="20"/>
          <w:szCs w:val="20"/>
          <w:lang w:eastAsia="pl-PL"/>
        </w:rPr>
        <w:t>Aleksandrów</w:t>
      </w:r>
      <w:r w:rsidRPr="00E62399">
        <w:rPr>
          <w:rFonts w:ascii="Arial" w:eastAsia="Times New Roman" w:hAnsi="Arial" w:cs="Arial"/>
          <w:sz w:val="20"/>
          <w:szCs w:val="20"/>
          <w:lang w:eastAsia="pl-PL"/>
        </w:rPr>
        <w:t xml:space="preserve"> (</w:t>
      </w:r>
      <w:r w:rsidR="00E62399" w:rsidRPr="00E62399">
        <w:rPr>
          <w:rFonts w:ascii="Arial" w:eastAsia="Times New Roman" w:hAnsi="Arial" w:cs="Arial"/>
          <w:sz w:val="20"/>
          <w:szCs w:val="20"/>
          <w:lang w:eastAsia="pl-PL"/>
        </w:rPr>
        <w:t>11,6</w:t>
      </w:r>
      <w:r w:rsidRPr="00E62399">
        <w:rPr>
          <w:rFonts w:ascii="Arial" w:eastAsia="Times New Roman" w:hAnsi="Arial" w:cs="Arial"/>
          <w:sz w:val="20"/>
          <w:szCs w:val="20"/>
          <w:lang w:eastAsia="pl-PL"/>
        </w:rPr>
        <w:t xml:space="preserve">%). </w:t>
      </w:r>
      <w:r w:rsidR="00D8630E" w:rsidRPr="00E62399">
        <w:rPr>
          <w:rFonts w:ascii="Arial" w:eastAsia="Times New Roman" w:hAnsi="Arial" w:cs="Arial"/>
          <w:sz w:val="20"/>
          <w:szCs w:val="20"/>
          <w:lang w:eastAsia="pl-PL"/>
        </w:rPr>
        <w:t xml:space="preserve">Najniższą wartość wskaźnika odnotowano w gminie </w:t>
      </w:r>
      <w:r w:rsidR="00E62399" w:rsidRPr="00E62399">
        <w:rPr>
          <w:rFonts w:ascii="Arial" w:eastAsia="Times New Roman" w:hAnsi="Arial" w:cs="Arial"/>
          <w:sz w:val="20"/>
          <w:szCs w:val="20"/>
          <w:lang w:eastAsia="pl-PL"/>
        </w:rPr>
        <w:t>Rozprza</w:t>
      </w:r>
      <w:r w:rsidR="00D8630E" w:rsidRPr="00E62399">
        <w:rPr>
          <w:rFonts w:ascii="Arial" w:eastAsia="Times New Roman" w:hAnsi="Arial" w:cs="Arial"/>
          <w:sz w:val="20"/>
          <w:szCs w:val="20"/>
          <w:lang w:eastAsia="pl-PL"/>
        </w:rPr>
        <w:t xml:space="preserve"> (</w:t>
      </w:r>
      <w:r w:rsidR="00CC0F88" w:rsidRPr="00E62399">
        <w:rPr>
          <w:rFonts w:ascii="Arial" w:eastAsia="Times New Roman" w:hAnsi="Arial" w:cs="Arial"/>
          <w:sz w:val="20"/>
          <w:szCs w:val="20"/>
          <w:lang w:eastAsia="pl-PL"/>
        </w:rPr>
        <w:t>2,</w:t>
      </w:r>
      <w:r w:rsidR="00E62399" w:rsidRPr="00E62399">
        <w:rPr>
          <w:rFonts w:ascii="Arial" w:eastAsia="Times New Roman" w:hAnsi="Arial" w:cs="Arial"/>
          <w:sz w:val="20"/>
          <w:szCs w:val="20"/>
          <w:lang w:eastAsia="pl-PL"/>
        </w:rPr>
        <w:t>8</w:t>
      </w:r>
      <w:r w:rsidR="00D8630E" w:rsidRPr="00E62399">
        <w:rPr>
          <w:rFonts w:ascii="Arial" w:eastAsia="Times New Roman" w:hAnsi="Arial" w:cs="Arial"/>
          <w:sz w:val="20"/>
          <w:szCs w:val="20"/>
          <w:lang w:eastAsia="pl-PL"/>
        </w:rPr>
        <w:t>%)</w:t>
      </w:r>
      <w:r w:rsidR="003A1747">
        <w:rPr>
          <w:rFonts w:ascii="Arial" w:eastAsia="Times New Roman" w:hAnsi="Arial" w:cs="Arial"/>
          <w:sz w:val="20"/>
          <w:szCs w:val="20"/>
          <w:lang w:eastAsia="pl-PL"/>
        </w:rPr>
        <w:t>.</w:t>
      </w:r>
    </w:p>
    <w:p w14:paraId="6B40C16D" w14:textId="7738E853" w:rsidR="00342A34" w:rsidRPr="00E62399" w:rsidRDefault="00342A34" w:rsidP="00E62399">
      <w:pPr>
        <w:pStyle w:val="BezodstpwZnak1"/>
        <w:spacing w:before="240" w:line="240" w:lineRule="auto"/>
        <w:rPr>
          <w:rFonts w:ascii="Arial" w:hAnsi="Arial" w:cs="Arial"/>
          <w:color w:val="auto"/>
        </w:rPr>
      </w:pPr>
      <w:bookmarkStart w:id="89" w:name="_Toc109160875"/>
      <w:r w:rsidRPr="00E62399">
        <w:rPr>
          <w:rFonts w:ascii="Arial" w:hAnsi="Arial" w:cs="Arial"/>
          <w:color w:val="auto"/>
        </w:rPr>
        <w:t xml:space="preserve">Tabela </w:t>
      </w:r>
      <w:r w:rsidRPr="00E62399">
        <w:rPr>
          <w:rFonts w:ascii="Arial" w:hAnsi="Arial" w:cs="Arial"/>
          <w:b/>
          <w:bCs/>
          <w:color w:val="auto"/>
        </w:rPr>
        <w:fldChar w:fldCharType="begin"/>
      </w:r>
      <w:r w:rsidRPr="00E62399">
        <w:rPr>
          <w:rFonts w:ascii="Arial" w:hAnsi="Arial" w:cs="Arial"/>
          <w:color w:val="auto"/>
        </w:rPr>
        <w:instrText xml:space="preserve"> SEQ Tabela \* ARABIC </w:instrText>
      </w:r>
      <w:r w:rsidRPr="00E62399">
        <w:rPr>
          <w:rFonts w:ascii="Arial" w:hAnsi="Arial" w:cs="Arial"/>
          <w:b/>
          <w:bCs/>
          <w:color w:val="auto"/>
        </w:rPr>
        <w:fldChar w:fldCharType="separate"/>
      </w:r>
      <w:r w:rsidR="00E67AF4">
        <w:rPr>
          <w:rFonts w:ascii="Arial" w:hAnsi="Arial" w:cs="Arial"/>
          <w:noProof/>
          <w:color w:val="auto"/>
        </w:rPr>
        <w:t>25</w:t>
      </w:r>
      <w:r w:rsidRPr="00E62399">
        <w:rPr>
          <w:rFonts w:ascii="Arial" w:hAnsi="Arial" w:cs="Arial"/>
          <w:b/>
          <w:bCs/>
          <w:color w:val="auto"/>
        </w:rPr>
        <w:fldChar w:fldCharType="end"/>
      </w:r>
      <w:r w:rsidRPr="00E62399">
        <w:rPr>
          <w:rFonts w:ascii="Arial" w:hAnsi="Arial" w:cs="Arial"/>
          <w:color w:val="auto"/>
        </w:rPr>
        <w:t xml:space="preserve"> Korzystający ze środowiskowej pomocy społecznej w 20</w:t>
      </w:r>
      <w:r w:rsidR="00E62399">
        <w:rPr>
          <w:rFonts w:ascii="Arial" w:hAnsi="Arial" w:cs="Arial"/>
          <w:color w:val="auto"/>
        </w:rPr>
        <w:t>20</w:t>
      </w:r>
      <w:r w:rsidRPr="00E62399">
        <w:rPr>
          <w:rFonts w:ascii="Arial" w:hAnsi="Arial" w:cs="Arial"/>
          <w:color w:val="auto"/>
        </w:rPr>
        <w:t xml:space="preserve"> roku</w:t>
      </w:r>
      <w:r w:rsidR="00784C8D" w:rsidRPr="00E62399">
        <w:rPr>
          <w:rFonts w:ascii="Arial" w:hAnsi="Arial" w:cs="Arial"/>
          <w:color w:val="auto"/>
        </w:rPr>
        <w:t xml:space="preserve"> – analiza porównawcza</w:t>
      </w:r>
      <w:bookmarkEnd w:id="89"/>
    </w:p>
    <w:tbl>
      <w:tblPr>
        <w:tblStyle w:val="Tabela-Siatka"/>
        <w:tblW w:w="5000" w:type="pct"/>
        <w:tblLook w:val="04A0" w:firstRow="1" w:lastRow="0" w:firstColumn="1" w:lastColumn="0" w:noHBand="0" w:noVBand="1"/>
      </w:tblPr>
      <w:tblGrid>
        <w:gridCol w:w="2247"/>
        <w:gridCol w:w="1973"/>
        <w:gridCol w:w="1845"/>
        <w:gridCol w:w="3223"/>
      </w:tblGrid>
      <w:tr w:rsidR="00E62399" w:rsidRPr="00E62399" w14:paraId="646B57A0" w14:textId="77777777" w:rsidTr="00F31AF1">
        <w:trPr>
          <w:trHeight w:val="450"/>
          <w:tblHeader/>
        </w:trPr>
        <w:tc>
          <w:tcPr>
            <w:tcW w:w="1210" w:type="pct"/>
            <w:vMerge w:val="restart"/>
            <w:shd w:val="clear" w:color="auto" w:fill="FEF99A"/>
            <w:noWrap/>
            <w:vAlign w:val="center"/>
            <w:hideMark/>
          </w:tcPr>
          <w:p w14:paraId="5BA09438" w14:textId="77777777" w:rsidR="00E62399" w:rsidRPr="00E62399" w:rsidRDefault="00E62399" w:rsidP="00A11D3A">
            <w:pPr>
              <w:pStyle w:val="BezodstpwZnak1"/>
              <w:spacing w:line="240" w:lineRule="auto"/>
              <w:jc w:val="center"/>
              <w:rPr>
                <w:rFonts w:ascii="Arial" w:eastAsia="Arial" w:hAnsi="Arial" w:cs="Arial"/>
                <w:b/>
                <w:bCs/>
                <w:sz w:val="18"/>
                <w:szCs w:val="18"/>
              </w:rPr>
            </w:pPr>
            <w:r w:rsidRPr="00E62399">
              <w:rPr>
                <w:rFonts w:ascii="Arial" w:eastAsia="Arial" w:hAnsi="Arial" w:cs="Arial"/>
                <w:b/>
                <w:bCs/>
                <w:sz w:val="18"/>
                <w:szCs w:val="18"/>
              </w:rPr>
              <w:t>Jednostka terytorialna</w:t>
            </w:r>
          </w:p>
        </w:tc>
        <w:tc>
          <w:tcPr>
            <w:tcW w:w="1062" w:type="pct"/>
            <w:vMerge w:val="restart"/>
            <w:shd w:val="clear" w:color="auto" w:fill="FEF99A"/>
            <w:vAlign w:val="center"/>
            <w:hideMark/>
          </w:tcPr>
          <w:p w14:paraId="3A62FFA3" w14:textId="7ABAA0B0" w:rsidR="00E62399" w:rsidRPr="00E62399" w:rsidRDefault="00E62399" w:rsidP="00A11D3A">
            <w:pPr>
              <w:pStyle w:val="BezodstpwZnak1"/>
              <w:spacing w:line="240" w:lineRule="auto"/>
              <w:jc w:val="center"/>
              <w:rPr>
                <w:rFonts w:ascii="Arial" w:eastAsia="Arial" w:hAnsi="Arial" w:cs="Arial"/>
                <w:b/>
                <w:bCs/>
                <w:sz w:val="18"/>
                <w:szCs w:val="18"/>
              </w:rPr>
            </w:pPr>
            <w:r w:rsidRPr="00E62399">
              <w:rPr>
                <w:rFonts w:ascii="Arial" w:eastAsia="Arial" w:hAnsi="Arial" w:cs="Arial"/>
                <w:b/>
                <w:bCs/>
                <w:sz w:val="18"/>
                <w:szCs w:val="18"/>
              </w:rPr>
              <w:t xml:space="preserve">Gospodarstwa domowe </w:t>
            </w:r>
            <w:r w:rsidRPr="00E62399">
              <w:rPr>
                <w:rFonts w:ascii="Arial" w:eastAsia="Arial" w:hAnsi="Arial" w:cs="Arial"/>
                <w:b/>
                <w:bCs/>
                <w:sz w:val="18"/>
                <w:szCs w:val="18"/>
              </w:rPr>
              <w:lastRenderedPageBreak/>
              <w:t>korzystające ze środowiskowej pomocy społecznej</w:t>
            </w:r>
          </w:p>
        </w:tc>
        <w:tc>
          <w:tcPr>
            <w:tcW w:w="993" w:type="pct"/>
            <w:vMerge w:val="restart"/>
            <w:shd w:val="clear" w:color="auto" w:fill="FEF99A"/>
            <w:vAlign w:val="center"/>
            <w:hideMark/>
          </w:tcPr>
          <w:p w14:paraId="02F5DB26" w14:textId="4761A409" w:rsidR="00E62399" w:rsidRPr="00E62399" w:rsidRDefault="00E62399" w:rsidP="00A11D3A">
            <w:pPr>
              <w:pStyle w:val="BezodstpwZnak1"/>
              <w:spacing w:line="240" w:lineRule="auto"/>
              <w:jc w:val="center"/>
              <w:rPr>
                <w:rFonts w:ascii="Arial" w:eastAsia="Arial" w:hAnsi="Arial" w:cs="Arial"/>
                <w:b/>
                <w:bCs/>
                <w:sz w:val="18"/>
                <w:szCs w:val="18"/>
              </w:rPr>
            </w:pPr>
            <w:r w:rsidRPr="00E62399">
              <w:rPr>
                <w:rFonts w:ascii="Arial" w:eastAsia="Arial" w:hAnsi="Arial" w:cs="Arial"/>
                <w:b/>
                <w:bCs/>
                <w:sz w:val="18"/>
                <w:szCs w:val="18"/>
              </w:rPr>
              <w:lastRenderedPageBreak/>
              <w:t xml:space="preserve">Osoby korzystające ze </w:t>
            </w:r>
            <w:r w:rsidRPr="00E62399">
              <w:rPr>
                <w:rFonts w:ascii="Arial" w:eastAsia="Arial" w:hAnsi="Arial" w:cs="Arial"/>
                <w:b/>
                <w:bCs/>
                <w:sz w:val="18"/>
                <w:szCs w:val="18"/>
              </w:rPr>
              <w:lastRenderedPageBreak/>
              <w:t>środowiskowej pomocy społecznej</w:t>
            </w:r>
          </w:p>
        </w:tc>
        <w:tc>
          <w:tcPr>
            <w:tcW w:w="1736" w:type="pct"/>
            <w:vMerge w:val="restart"/>
            <w:shd w:val="clear" w:color="auto" w:fill="FEF99A"/>
            <w:vAlign w:val="center"/>
            <w:hideMark/>
          </w:tcPr>
          <w:p w14:paraId="2CE4E67F" w14:textId="77777777" w:rsidR="00E62399" w:rsidRPr="00E62399" w:rsidRDefault="00E62399" w:rsidP="00A11D3A">
            <w:pPr>
              <w:pStyle w:val="BezodstpwZnak1"/>
              <w:spacing w:line="240" w:lineRule="auto"/>
              <w:jc w:val="center"/>
              <w:rPr>
                <w:rFonts w:ascii="Arial" w:eastAsia="Arial" w:hAnsi="Arial" w:cs="Arial"/>
                <w:b/>
                <w:bCs/>
                <w:sz w:val="18"/>
                <w:szCs w:val="18"/>
              </w:rPr>
            </w:pPr>
            <w:r w:rsidRPr="00E62399">
              <w:rPr>
                <w:rFonts w:ascii="Arial" w:eastAsia="Arial" w:hAnsi="Arial" w:cs="Arial"/>
                <w:b/>
                <w:bCs/>
                <w:sz w:val="18"/>
                <w:szCs w:val="18"/>
              </w:rPr>
              <w:lastRenderedPageBreak/>
              <w:t xml:space="preserve">Udział osób w gospodarstwach domowych korzystających ze </w:t>
            </w:r>
            <w:r w:rsidRPr="00E62399">
              <w:rPr>
                <w:rFonts w:ascii="Arial" w:eastAsia="Arial" w:hAnsi="Arial" w:cs="Arial"/>
                <w:b/>
                <w:bCs/>
                <w:sz w:val="18"/>
                <w:szCs w:val="18"/>
              </w:rPr>
              <w:lastRenderedPageBreak/>
              <w:t>środowiskowej pomocy społecznej w ludności ogółem w %</w:t>
            </w:r>
          </w:p>
        </w:tc>
      </w:tr>
      <w:tr w:rsidR="00E62399" w:rsidRPr="00E62399" w14:paraId="18053586" w14:textId="77777777" w:rsidTr="00A11D3A">
        <w:trPr>
          <w:trHeight w:val="450"/>
        </w:trPr>
        <w:tc>
          <w:tcPr>
            <w:tcW w:w="1210" w:type="pct"/>
            <w:vMerge/>
            <w:shd w:val="clear" w:color="auto" w:fill="FEF99A"/>
            <w:hideMark/>
          </w:tcPr>
          <w:p w14:paraId="050D7C88" w14:textId="77777777" w:rsidR="00E62399" w:rsidRPr="00E62399" w:rsidRDefault="00E62399" w:rsidP="00E62399">
            <w:pPr>
              <w:pStyle w:val="BezodstpwZnak1"/>
              <w:spacing w:line="240" w:lineRule="auto"/>
              <w:rPr>
                <w:rFonts w:ascii="Arial" w:eastAsia="Arial" w:hAnsi="Arial" w:cs="Arial"/>
                <w:b/>
                <w:bCs/>
                <w:sz w:val="18"/>
                <w:szCs w:val="18"/>
              </w:rPr>
            </w:pPr>
          </w:p>
        </w:tc>
        <w:tc>
          <w:tcPr>
            <w:tcW w:w="1062" w:type="pct"/>
            <w:vMerge/>
            <w:shd w:val="clear" w:color="auto" w:fill="FEF99A"/>
            <w:hideMark/>
          </w:tcPr>
          <w:p w14:paraId="716F13FE" w14:textId="77777777" w:rsidR="00E62399" w:rsidRPr="00E62399" w:rsidRDefault="00E62399" w:rsidP="00E62399">
            <w:pPr>
              <w:pStyle w:val="BezodstpwZnak1"/>
              <w:spacing w:line="240" w:lineRule="auto"/>
              <w:rPr>
                <w:rFonts w:ascii="Arial" w:eastAsia="Arial" w:hAnsi="Arial" w:cs="Arial"/>
                <w:b/>
                <w:bCs/>
                <w:sz w:val="18"/>
                <w:szCs w:val="18"/>
              </w:rPr>
            </w:pPr>
          </w:p>
        </w:tc>
        <w:tc>
          <w:tcPr>
            <w:tcW w:w="993" w:type="pct"/>
            <w:vMerge/>
            <w:shd w:val="clear" w:color="auto" w:fill="FEF99A"/>
            <w:hideMark/>
          </w:tcPr>
          <w:p w14:paraId="4D5EE604" w14:textId="77777777" w:rsidR="00E62399" w:rsidRPr="00E62399" w:rsidRDefault="00E62399" w:rsidP="00E62399">
            <w:pPr>
              <w:pStyle w:val="BezodstpwZnak1"/>
              <w:spacing w:line="240" w:lineRule="auto"/>
              <w:rPr>
                <w:rFonts w:ascii="Arial" w:eastAsia="Arial" w:hAnsi="Arial" w:cs="Arial"/>
                <w:b/>
                <w:bCs/>
                <w:sz w:val="18"/>
                <w:szCs w:val="18"/>
              </w:rPr>
            </w:pPr>
          </w:p>
        </w:tc>
        <w:tc>
          <w:tcPr>
            <w:tcW w:w="1736" w:type="pct"/>
            <w:vMerge/>
            <w:shd w:val="clear" w:color="auto" w:fill="FEF99A"/>
            <w:hideMark/>
          </w:tcPr>
          <w:p w14:paraId="4CAB1346" w14:textId="77777777" w:rsidR="00E62399" w:rsidRPr="00E62399" w:rsidRDefault="00E62399" w:rsidP="00E62399">
            <w:pPr>
              <w:pStyle w:val="BezodstpwZnak1"/>
              <w:spacing w:line="240" w:lineRule="auto"/>
              <w:rPr>
                <w:rFonts w:ascii="Arial" w:eastAsia="Arial" w:hAnsi="Arial" w:cs="Arial"/>
                <w:b/>
                <w:bCs/>
                <w:sz w:val="18"/>
                <w:szCs w:val="18"/>
              </w:rPr>
            </w:pPr>
          </w:p>
        </w:tc>
      </w:tr>
      <w:tr w:rsidR="00E62399" w:rsidRPr="00E62399" w14:paraId="4DD84C12" w14:textId="77777777" w:rsidTr="00A11D3A">
        <w:trPr>
          <w:trHeight w:val="450"/>
        </w:trPr>
        <w:tc>
          <w:tcPr>
            <w:tcW w:w="1210" w:type="pct"/>
            <w:vMerge/>
            <w:shd w:val="clear" w:color="auto" w:fill="FEF99A"/>
            <w:hideMark/>
          </w:tcPr>
          <w:p w14:paraId="1AE30ABB" w14:textId="77777777" w:rsidR="00E62399" w:rsidRPr="00E62399" w:rsidRDefault="00E62399" w:rsidP="00E62399">
            <w:pPr>
              <w:pStyle w:val="BezodstpwZnak1"/>
              <w:spacing w:line="240" w:lineRule="auto"/>
              <w:rPr>
                <w:rFonts w:ascii="Arial" w:eastAsia="Arial" w:hAnsi="Arial" w:cs="Arial"/>
                <w:b/>
                <w:bCs/>
                <w:sz w:val="18"/>
                <w:szCs w:val="18"/>
              </w:rPr>
            </w:pPr>
          </w:p>
        </w:tc>
        <w:tc>
          <w:tcPr>
            <w:tcW w:w="1062" w:type="pct"/>
            <w:vMerge/>
            <w:shd w:val="clear" w:color="auto" w:fill="FEF99A"/>
            <w:hideMark/>
          </w:tcPr>
          <w:p w14:paraId="131F727E" w14:textId="77777777" w:rsidR="00E62399" w:rsidRPr="00E62399" w:rsidRDefault="00E62399" w:rsidP="00E62399">
            <w:pPr>
              <w:pStyle w:val="BezodstpwZnak1"/>
              <w:spacing w:line="240" w:lineRule="auto"/>
              <w:rPr>
                <w:rFonts w:ascii="Arial" w:eastAsia="Arial" w:hAnsi="Arial" w:cs="Arial"/>
                <w:b/>
                <w:bCs/>
                <w:sz w:val="18"/>
                <w:szCs w:val="18"/>
              </w:rPr>
            </w:pPr>
          </w:p>
        </w:tc>
        <w:tc>
          <w:tcPr>
            <w:tcW w:w="993" w:type="pct"/>
            <w:vMerge/>
            <w:shd w:val="clear" w:color="auto" w:fill="FEF99A"/>
            <w:hideMark/>
          </w:tcPr>
          <w:p w14:paraId="3877F4FC" w14:textId="77777777" w:rsidR="00E62399" w:rsidRPr="00E62399" w:rsidRDefault="00E62399" w:rsidP="00E62399">
            <w:pPr>
              <w:pStyle w:val="BezodstpwZnak1"/>
              <w:spacing w:line="240" w:lineRule="auto"/>
              <w:rPr>
                <w:rFonts w:ascii="Arial" w:eastAsia="Arial" w:hAnsi="Arial" w:cs="Arial"/>
                <w:b/>
                <w:bCs/>
                <w:sz w:val="18"/>
                <w:szCs w:val="18"/>
              </w:rPr>
            </w:pPr>
          </w:p>
        </w:tc>
        <w:tc>
          <w:tcPr>
            <w:tcW w:w="1736" w:type="pct"/>
            <w:vMerge/>
            <w:shd w:val="clear" w:color="auto" w:fill="FEF99A"/>
            <w:hideMark/>
          </w:tcPr>
          <w:p w14:paraId="6CFE3DA3" w14:textId="77777777" w:rsidR="00E62399" w:rsidRPr="00E62399" w:rsidRDefault="00E62399" w:rsidP="00E62399">
            <w:pPr>
              <w:pStyle w:val="BezodstpwZnak1"/>
              <w:spacing w:line="240" w:lineRule="auto"/>
              <w:rPr>
                <w:rFonts w:ascii="Arial" w:eastAsia="Arial" w:hAnsi="Arial" w:cs="Arial"/>
                <w:b/>
                <w:bCs/>
                <w:sz w:val="18"/>
                <w:szCs w:val="18"/>
              </w:rPr>
            </w:pPr>
          </w:p>
        </w:tc>
      </w:tr>
      <w:tr w:rsidR="00E62399" w:rsidRPr="00E62399" w14:paraId="46626D1B" w14:textId="77777777" w:rsidTr="00A11D3A">
        <w:tc>
          <w:tcPr>
            <w:tcW w:w="1210" w:type="pct"/>
            <w:shd w:val="clear" w:color="auto" w:fill="F1F9F3"/>
            <w:noWrap/>
            <w:hideMark/>
          </w:tcPr>
          <w:p w14:paraId="7DEB3078"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Powiat opoczyński</w:t>
            </w:r>
          </w:p>
        </w:tc>
        <w:tc>
          <w:tcPr>
            <w:tcW w:w="1062" w:type="pct"/>
            <w:shd w:val="clear" w:color="auto" w:fill="F1F9F3"/>
            <w:noWrap/>
            <w:hideMark/>
          </w:tcPr>
          <w:p w14:paraId="42AF54F1"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2 084</w:t>
            </w:r>
          </w:p>
        </w:tc>
        <w:tc>
          <w:tcPr>
            <w:tcW w:w="993" w:type="pct"/>
            <w:shd w:val="clear" w:color="auto" w:fill="F1F9F3"/>
            <w:noWrap/>
            <w:hideMark/>
          </w:tcPr>
          <w:p w14:paraId="5B5A8A60"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5 467</w:t>
            </w:r>
          </w:p>
        </w:tc>
        <w:tc>
          <w:tcPr>
            <w:tcW w:w="1736" w:type="pct"/>
            <w:shd w:val="clear" w:color="auto" w:fill="F1F9F3"/>
            <w:noWrap/>
            <w:hideMark/>
          </w:tcPr>
          <w:p w14:paraId="3B7B6323"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7,2</w:t>
            </w:r>
          </w:p>
        </w:tc>
      </w:tr>
      <w:tr w:rsidR="00E62399" w:rsidRPr="00E62399" w14:paraId="2293B397" w14:textId="77777777" w:rsidTr="00E62399">
        <w:tc>
          <w:tcPr>
            <w:tcW w:w="1210" w:type="pct"/>
            <w:noWrap/>
            <w:hideMark/>
          </w:tcPr>
          <w:p w14:paraId="49008923"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Mniszków</w:t>
            </w:r>
          </w:p>
        </w:tc>
        <w:tc>
          <w:tcPr>
            <w:tcW w:w="1062" w:type="pct"/>
            <w:noWrap/>
            <w:hideMark/>
          </w:tcPr>
          <w:p w14:paraId="3499E5DF"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133</w:t>
            </w:r>
          </w:p>
        </w:tc>
        <w:tc>
          <w:tcPr>
            <w:tcW w:w="993" w:type="pct"/>
            <w:noWrap/>
            <w:hideMark/>
          </w:tcPr>
          <w:p w14:paraId="0F1473E8"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292</w:t>
            </w:r>
          </w:p>
        </w:tc>
        <w:tc>
          <w:tcPr>
            <w:tcW w:w="1736" w:type="pct"/>
            <w:hideMark/>
          </w:tcPr>
          <w:p w14:paraId="1EAF413B"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6,1</w:t>
            </w:r>
          </w:p>
        </w:tc>
      </w:tr>
      <w:tr w:rsidR="00E62399" w:rsidRPr="00E62399" w14:paraId="78E6F5A6" w14:textId="77777777" w:rsidTr="00A11D3A">
        <w:tc>
          <w:tcPr>
            <w:tcW w:w="1210" w:type="pct"/>
            <w:shd w:val="clear" w:color="auto" w:fill="F1F9F3"/>
            <w:noWrap/>
            <w:hideMark/>
          </w:tcPr>
          <w:p w14:paraId="175D5C15"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Powiat piotrkowski</w:t>
            </w:r>
          </w:p>
        </w:tc>
        <w:tc>
          <w:tcPr>
            <w:tcW w:w="1062" w:type="pct"/>
            <w:shd w:val="clear" w:color="auto" w:fill="F1F9F3"/>
            <w:noWrap/>
            <w:hideMark/>
          </w:tcPr>
          <w:p w14:paraId="73A25C41"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2 032</w:t>
            </w:r>
          </w:p>
        </w:tc>
        <w:tc>
          <w:tcPr>
            <w:tcW w:w="993" w:type="pct"/>
            <w:shd w:val="clear" w:color="auto" w:fill="F1F9F3"/>
            <w:noWrap/>
            <w:hideMark/>
          </w:tcPr>
          <w:p w14:paraId="36BA2685"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4 441</w:t>
            </w:r>
          </w:p>
        </w:tc>
        <w:tc>
          <w:tcPr>
            <w:tcW w:w="1736" w:type="pct"/>
            <w:shd w:val="clear" w:color="auto" w:fill="F1F9F3"/>
            <w:noWrap/>
            <w:hideMark/>
          </w:tcPr>
          <w:p w14:paraId="1E648E5E"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4,9</w:t>
            </w:r>
          </w:p>
        </w:tc>
      </w:tr>
      <w:tr w:rsidR="00E62399" w:rsidRPr="00E62399" w14:paraId="1029989C" w14:textId="77777777" w:rsidTr="00E62399">
        <w:tc>
          <w:tcPr>
            <w:tcW w:w="1210" w:type="pct"/>
            <w:noWrap/>
            <w:hideMark/>
          </w:tcPr>
          <w:p w14:paraId="4F6AD54B"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 xml:space="preserve">Aleksandrów </w:t>
            </w:r>
          </w:p>
        </w:tc>
        <w:tc>
          <w:tcPr>
            <w:tcW w:w="1062" w:type="pct"/>
            <w:noWrap/>
            <w:hideMark/>
          </w:tcPr>
          <w:p w14:paraId="50857EFA"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174</w:t>
            </w:r>
          </w:p>
        </w:tc>
        <w:tc>
          <w:tcPr>
            <w:tcW w:w="993" w:type="pct"/>
            <w:noWrap/>
            <w:hideMark/>
          </w:tcPr>
          <w:p w14:paraId="2C6529C4"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502</w:t>
            </w:r>
          </w:p>
        </w:tc>
        <w:tc>
          <w:tcPr>
            <w:tcW w:w="1736" w:type="pct"/>
            <w:noWrap/>
            <w:hideMark/>
          </w:tcPr>
          <w:p w14:paraId="40002217"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11,6</w:t>
            </w:r>
          </w:p>
        </w:tc>
      </w:tr>
      <w:tr w:rsidR="00E62399" w:rsidRPr="00E62399" w14:paraId="31E26A6D" w14:textId="77777777" w:rsidTr="00E62399">
        <w:tc>
          <w:tcPr>
            <w:tcW w:w="1210" w:type="pct"/>
            <w:noWrap/>
            <w:hideMark/>
          </w:tcPr>
          <w:p w14:paraId="26D054C4"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 xml:space="preserve">Czarnocin </w:t>
            </w:r>
          </w:p>
        </w:tc>
        <w:tc>
          <w:tcPr>
            <w:tcW w:w="1062" w:type="pct"/>
            <w:noWrap/>
            <w:hideMark/>
          </w:tcPr>
          <w:p w14:paraId="2150B09B"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99</w:t>
            </w:r>
          </w:p>
        </w:tc>
        <w:tc>
          <w:tcPr>
            <w:tcW w:w="993" w:type="pct"/>
            <w:noWrap/>
            <w:hideMark/>
          </w:tcPr>
          <w:p w14:paraId="2F93F623"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187</w:t>
            </w:r>
          </w:p>
        </w:tc>
        <w:tc>
          <w:tcPr>
            <w:tcW w:w="1736" w:type="pct"/>
            <w:noWrap/>
            <w:hideMark/>
          </w:tcPr>
          <w:p w14:paraId="5A566FA9"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4,5</w:t>
            </w:r>
          </w:p>
        </w:tc>
      </w:tr>
      <w:tr w:rsidR="00E62399" w:rsidRPr="00E62399" w14:paraId="5A6E8E54" w14:textId="77777777" w:rsidTr="00E62399">
        <w:tc>
          <w:tcPr>
            <w:tcW w:w="1210" w:type="pct"/>
            <w:noWrap/>
            <w:hideMark/>
          </w:tcPr>
          <w:p w14:paraId="5619A9B8"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 xml:space="preserve">Gorzkowice </w:t>
            </w:r>
          </w:p>
        </w:tc>
        <w:tc>
          <w:tcPr>
            <w:tcW w:w="1062" w:type="pct"/>
            <w:noWrap/>
            <w:hideMark/>
          </w:tcPr>
          <w:p w14:paraId="3190D4AE"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149</w:t>
            </w:r>
          </w:p>
        </w:tc>
        <w:tc>
          <w:tcPr>
            <w:tcW w:w="993" w:type="pct"/>
            <w:noWrap/>
            <w:hideMark/>
          </w:tcPr>
          <w:p w14:paraId="1C3BF313"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308</w:t>
            </w:r>
          </w:p>
        </w:tc>
        <w:tc>
          <w:tcPr>
            <w:tcW w:w="1736" w:type="pct"/>
            <w:noWrap/>
            <w:hideMark/>
          </w:tcPr>
          <w:p w14:paraId="42E8EDE7"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3,6</w:t>
            </w:r>
          </w:p>
        </w:tc>
      </w:tr>
      <w:tr w:rsidR="00E62399" w:rsidRPr="00E62399" w14:paraId="296693C5" w14:textId="77777777" w:rsidTr="00E62399">
        <w:tc>
          <w:tcPr>
            <w:tcW w:w="1210" w:type="pct"/>
            <w:noWrap/>
            <w:hideMark/>
          </w:tcPr>
          <w:p w14:paraId="5E570C59"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 xml:space="preserve">Grabica </w:t>
            </w:r>
          </w:p>
        </w:tc>
        <w:tc>
          <w:tcPr>
            <w:tcW w:w="1062" w:type="pct"/>
            <w:noWrap/>
            <w:hideMark/>
          </w:tcPr>
          <w:p w14:paraId="4C819862"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136</w:t>
            </w:r>
          </w:p>
        </w:tc>
        <w:tc>
          <w:tcPr>
            <w:tcW w:w="993" w:type="pct"/>
            <w:noWrap/>
            <w:hideMark/>
          </w:tcPr>
          <w:p w14:paraId="22BFD094"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300</w:t>
            </w:r>
          </w:p>
        </w:tc>
        <w:tc>
          <w:tcPr>
            <w:tcW w:w="1736" w:type="pct"/>
            <w:noWrap/>
            <w:hideMark/>
          </w:tcPr>
          <w:p w14:paraId="33B1839A"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5,0</w:t>
            </w:r>
          </w:p>
        </w:tc>
      </w:tr>
      <w:tr w:rsidR="00E62399" w:rsidRPr="00E62399" w14:paraId="59A538F5" w14:textId="77777777" w:rsidTr="00E62399">
        <w:tc>
          <w:tcPr>
            <w:tcW w:w="1210" w:type="pct"/>
            <w:noWrap/>
            <w:hideMark/>
          </w:tcPr>
          <w:p w14:paraId="5F3FA37D"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Łęki Szlacheckie</w:t>
            </w:r>
          </w:p>
        </w:tc>
        <w:tc>
          <w:tcPr>
            <w:tcW w:w="1062" w:type="pct"/>
            <w:noWrap/>
            <w:hideMark/>
          </w:tcPr>
          <w:p w14:paraId="276FD1B9"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95</w:t>
            </w:r>
          </w:p>
        </w:tc>
        <w:tc>
          <w:tcPr>
            <w:tcW w:w="993" w:type="pct"/>
            <w:noWrap/>
            <w:hideMark/>
          </w:tcPr>
          <w:p w14:paraId="07CD5B7C"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247</w:t>
            </w:r>
          </w:p>
        </w:tc>
        <w:tc>
          <w:tcPr>
            <w:tcW w:w="1736" w:type="pct"/>
            <w:noWrap/>
            <w:hideMark/>
          </w:tcPr>
          <w:p w14:paraId="6C3B5D24"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7,2</w:t>
            </w:r>
          </w:p>
        </w:tc>
      </w:tr>
      <w:tr w:rsidR="00E62399" w:rsidRPr="00E62399" w14:paraId="593FD9DC" w14:textId="77777777" w:rsidTr="00E62399">
        <w:tc>
          <w:tcPr>
            <w:tcW w:w="1210" w:type="pct"/>
            <w:noWrap/>
            <w:hideMark/>
          </w:tcPr>
          <w:p w14:paraId="3287004C"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 xml:space="preserve">Moszczenica </w:t>
            </w:r>
          </w:p>
        </w:tc>
        <w:tc>
          <w:tcPr>
            <w:tcW w:w="1062" w:type="pct"/>
            <w:noWrap/>
            <w:hideMark/>
          </w:tcPr>
          <w:p w14:paraId="00232FAA"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253</w:t>
            </w:r>
          </w:p>
        </w:tc>
        <w:tc>
          <w:tcPr>
            <w:tcW w:w="993" w:type="pct"/>
            <w:noWrap/>
            <w:hideMark/>
          </w:tcPr>
          <w:p w14:paraId="60E84E3E"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476</w:t>
            </w:r>
          </w:p>
        </w:tc>
        <w:tc>
          <w:tcPr>
            <w:tcW w:w="1736" w:type="pct"/>
            <w:noWrap/>
            <w:hideMark/>
          </w:tcPr>
          <w:p w14:paraId="4B0E9749"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3,7</w:t>
            </w:r>
          </w:p>
        </w:tc>
      </w:tr>
      <w:tr w:rsidR="00E62399" w:rsidRPr="00E62399" w14:paraId="16A2A962" w14:textId="77777777" w:rsidTr="00E62399">
        <w:tc>
          <w:tcPr>
            <w:tcW w:w="1210" w:type="pct"/>
            <w:noWrap/>
            <w:hideMark/>
          </w:tcPr>
          <w:p w14:paraId="0195A0B2"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 xml:space="preserve">Ręczno </w:t>
            </w:r>
          </w:p>
        </w:tc>
        <w:tc>
          <w:tcPr>
            <w:tcW w:w="1062" w:type="pct"/>
            <w:noWrap/>
            <w:hideMark/>
          </w:tcPr>
          <w:p w14:paraId="644282FC"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76</w:t>
            </w:r>
          </w:p>
        </w:tc>
        <w:tc>
          <w:tcPr>
            <w:tcW w:w="993" w:type="pct"/>
            <w:noWrap/>
            <w:hideMark/>
          </w:tcPr>
          <w:p w14:paraId="66A7F1D6"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174</w:t>
            </w:r>
          </w:p>
        </w:tc>
        <w:tc>
          <w:tcPr>
            <w:tcW w:w="1736" w:type="pct"/>
            <w:noWrap/>
            <w:hideMark/>
          </w:tcPr>
          <w:p w14:paraId="53F58073"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4,9</w:t>
            </w:r>
          </w:p>
        </w:tc>
      </w:tr>
      <w:tr w:rsidR="00E62399" w:rsidRPr="00E62399" w14:paraId="3C56FCCB" w14:textId="77777777" w:rsidTr="00E62399">
        <w:tc>
          <w:tcPr>
            <w:tcW w:w="1210" w:type="pct"/>
            <w:noWrap/>
            <w:hideMark/>
          </w:tcPr>
          <w:p w14:paraId="7948E3CC"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 xml:space="preserve">Rozprza </w:t>
            </w:r>
          </w:p>
        </w:tc>
        <w:tc>
          <w:tcPr>
            <w:tcW w:w="1062" w:type="pct"/>
            <w:noWrap/>
            <w:hideMark/>
          </w:tcPr>
          <w:p w14:paraId="7C580915"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145</w:t>
            </w:r>
          </w:p>
        </w:tc>
        <w:tc>
          <w:tcPr>
            <w:tcW w:w="993" w:type="pct"/>
            <w:noWrap/>
            <w:hideMark/>
          </w:tcPr>
          <w:p w14:paraId="5861741F"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343</w:t>
            </w:r>
          </w:p>
        </w:tc>
        <w:tc>
          <w:tcPr>
            <w:tcW w:w="1736" w:type="pct"/>
            <w:noWrap/>
            <w:hideMark/>
          </w:tcPr>
          <w:p w14:paraId="2DB0AF17"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2,8</w:t>
            </w:r>
          </w:p>
        </w:tc>
      </w:tr>
      <w:tr w:rsidR="00E62399" w:rsidRPr="00E62399" w14:paraId="103F2A57" w14:textId="77777777" w:rsidTr="00A11D3A">
        <w:tc>
          <w:tcPr>
            <w:tcW w:w="1210" w:type="pct"/>
            <w:shd w:val="clear" w:color="auto" w:fill="FFEFFA"/>
            <w:hideMark/>
          </w:tcPr>
          <w:p w14:paraId="702CDB9F" w14:textId="75D881CB"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 xml:space="preserve">Sulejów gm. </w:t>
            </w:r>
            <w:r>
              <w:rPr>
                <w:rFonts w:ascii="Arial" w:eastAsia="Arial" w:hAnsi="Arial" w:cs="Arial"/>
                <w:sz w:val="18"/>
                <w:szCs w:val="18"/>
              </w:rPr>
              <w:t>m. w.</w:t>
            </w:r>
          </w:p>
        </w:tc>
        <w:tc>
          <w:tcPr>
            <w:tcW w:w="1062" w:type="pct"/>
            <w:shd w:val="clear" w:color="auto" w:fill="FFEFFA"/>
            <w:noWrap/>
            <w:hideMark/>
          </w:tcPr>
          <w:p w14:paraId="03F267D7"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390</w:t>
            </w:r>
          </w:p>
        </w:tc>
        <w:tc>
          <w:tcPr>
            <w:tcW w:w="993" w:type="pct"/>
            <w:shd w:val="clear" w:color="auto" w:fill="FFEFFA"/>
            <w:noWrap/>
            <w:hideMark/>
          </w:tcPr>
          <w:p w14:paraId="05864700"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778</w:t>
            </w:r>
          </w:p>
        </w:tc>
        <w:tc>
          <w:tcPr>
            <w:tcW w:w="1736" w:type="pct"/>
            <w:shd w:val="clear" w:color="auto" w:fill="FFEFFA"/>
            <w:noWrap/>
            <w:hideMark/>
          </w:tcPr>
          <w:p w14:paraId="0B5E7EB4"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4,8</w:t>
            </w:r>
          </w:p>
        </w:tc>
      </w:tr>
      <w:tr w:rsidR="00E62399" w:rsidRPr="00E62399" w14:paraId="44F65A6F" w14:textId="77777777" w:rsidTr="00E62399">
        <w:tc>
          <w:tcPr>
            <w:tcW w:w="1210" w:type="pct"/>
            <w:noWrap/>
            <w:hideMark/>
          </w:tcPr>
          <w:p w14:paraId="6247F497"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 xml:space="preserve">Wola Krzysztoporska </w:t>
            </w:r>
          </w:p>
        </w:tc>
        <w:tc>
          <w:tcPr>
            <w:tcW w:w="1062" w:type="pct"/>
            <w:noWrap/>
            <w:hideMark/>
          </w:tcPr>
          <w:p w14:paraId="7D7F2C67"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287</w:t>
            </w:r>
          </w:p>
        </w:tc>
        <w:tc>
          <w:tcPr>
            <w:tcW w:w="993" w:type="pct"/>
            <w:noWrap/>
            <w:hideMark/>
          </w:tcPr>
          <w:p w14:paraId="12D76CAC"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712</w:t>
            </w:r>
          </w:p>
        </w:tc>
        <w:tc>
          <w:tcPr>
            <w:tcW w:w="1736" w:type="pct"/>
            <w:noWrap/>
            <w:hideMark/>
          </w:tcPr>
          <w:p w14:paraId="6D70C2B2"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6,0</w:t>
            </w:r>
          </w:p>
        </w:tc>
      </w:tr>
      <w:tr w:rsidR="00E62399" w:rsidRPr="00E62399" w14:paraId="191DD611" w14:textId="77777777" w:rsidTr="00E62399">
        <w:tc>
          <w:tcPr>
            <w:tcW w:w="1210" w:type="pct"/>
            <w:hideMark/>
          </w:tcPr>
          <w:p w14:paraId="39F83BE0" w14:textId="2BBE8EFA"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 xml:space="preserve">Wolbórz gm. </w:t>
            </w:r>
            <w:r>
              <w:rPr>
                <w:rFonts w:ascii="Arial" w:eastAsia="Arial" w:hAnsi="Arial" w:cs="Arial"/>
                <w:sz w:val="18"/>
                <w:szCs w:val="18"/>
              </w:rPr>
              <w:t>m. w.</w:t>
            </w:r>
          </w:p>
        </w:tc>
        <w:tc>
          <w:tcPr>
            <w:tcW w:w="1062" w:type="pct"/>
            <w:noWrap/>
            <w:hideMark/>
          </w:tcPr>
          <w:p w14:paraId="031DDB44"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228</w:t>
            </w:r>
          </w:p>
        </w:tc>
        <w:tc>
          <w:tcPr>
            <w:tcW w:w="993" w:type="pct"/>
            <w:noWrap/>
            <w:hideMark/>
          </w:tcPr>
          <w:p w14:paraId="2B717FD8"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415</w:t>
            </w:r>
          </w:p>
        </w:tc>
        <w:tc>
          <w:tcPr>
            <w:tcW w:w="1736" w:type="pct"/>
            <w:noWrap/>
            <w:hideMark/>
          </w:tcPr>
          <w:p w14:paraId="3C424788"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5,3</w:t>
            </w:r>
          </w:p>
        </w:tc>
      </w:tr>
      <w:tr w:rsidR="00E62399" w:rsidRPr="00E62399" w14:paraId="04473DE1" w14:textId="77777777" w:rsidTr="00A11D3A">
        <w:tc>
          <w:tcPr>
            <w:tcW w:w="1210" w:type="pct"/>
            <w:shd w:val="clear" w:color="auto" w:fill="F1F9F3"/>
            <w:hideMark/>
          </w:tcPr>
          <w:p w14:paraId="28AA030C" w14:textId="457AA768"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Powiat m.</w:t>
            </w:r>
            <w:r>
              <w:rPr>
                <w:rFonts w:ascii="Arial" w:eastAsia="Arial" w:hAnsi="Arial" w:cs="Arial"/>
                <w:sz w:val="18"/>
                <w:szCs w:val="18"/>
              </w:rPr>
              <w:t xml:space="preserve"> </w:t>
            </w:r>
            <w:r w:rsidRPr="00E62399">
              <w:rPr>
                <w:rFonts w:ascii="Arial" w:eastAsia="Arial" w:hAnsi="Arial" w:cs="Arial"/>
                <w:sz w:val="18"/>
                <w:szCs w:val="18"/>
              </w:rPr>
              <w:t>Piotrków Trybunalski</w:t>
            </w:r>
          </w:p>
        </w:tc>
        <w:tc>
          <w:tcPr>
            <w:tcW w:w="1062" w:type="pct"/>
            <w:shd w:val="clear" w:color="auto" w:fill="F1F9F3"/>
            <w:noWrap/>
            <w:hideMark/>
          </w:tcPr>
          <w:p w14:paraId="1D43B808"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2 013</w:t>
            </w:r>
          </w:p>
        </w:tc>
        <w:tc>
          <w:tcPr>
            <w:tcW w:w="993" w:type="pct"/>
            <w:shd w:val="clear" w:color="auto" w:fill="F1F9F3"/>
            <w:noWrap/>
            <w:hideMark/>
          </w:tcPr>
          <w:p w14:paraId="49F7C81F"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3 657</w:t>
            </w:r>
          </w:p>
        </w:tc>
        <w:tc>
          <w:tcPr>
            <w:tcW w:w="1736" w:type="pct"/>
            <w:shd w:val="clear" w:color="auto" w:fill="F1F9F3"/>
            <w:noWrap/>
            <w:hideMark/>
          </w:tcPr>
          <w:p w14:paraId="41C53676"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5</w:t>
            </w:r>
          </w:p>
        </w:tc>
      </w:tr>
      <w:tr w:rsidR="00E62399" w:rsidRPr="00E62399" w14:paraId="64745054" w14:textId="77777777" w:rsidTr="00A11D3A">
        <w:tc>
          <w:tcPr>
            <w:tcW w:w="1210" w:type="pct"/>
            <w:shd w:val="clear" w:color="auto" w:fill="F1F9F3"/>
            <w:hideMark/>
          </w:tcPr>
          <w:p w14:paraId="3C1D88AD"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województwo łódzkie</w:t>
            </w:r>
          </w:p>
        </w:tc>
        <w:tc>
          <w:tcPr>
            <w:tcW w:w="1062" w:type="pct"/>
            <w:shd w:val="clear" w:color="auto" w:fill="F1F9F3"/>
            <w:noWrap/>
            <w:hideMark/>
          </w:tcPr>
          <w:p w14:paraId="54112791"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56 867</w:t>
            </w:r>
          </w:p>
        </w:tc>
        <w:tc>
          <w:tcPr>
            <w:tcW w:w="993" w:type="pct"/>
            <w:shd w:val="clear" w:color="auto" w:fill="F1F9F3"/>
            <w:noWrap/>
            <w:hideMark/>
          </w:tcPr>
          <w:p w14:paraId="3127D3E6"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111 199</w:t>
            </w:r>
          </w:p>
        </w:tc>
        <w:tc>
          <w:tcPr>
            <w:tcW w:w="1736" w:type="pct"/>
            <w:shd w:val="clear" w:color="auto" w:fill="F1F9F3"/>
            <w:noWrap/>
            <w:hideMark/>
          </w:tcPr>
          <w:p w14:paraId="5FF8D972" w14:textId="77777777" w:rsidR="00E62399" w:rsidRPr="00E62399" w:rsidRDefault="00E62399" w:rsidP="00E62399">
            <w:pPr>
              <w:pStyle w:val="BezodstpwZnak1"/>
              <w:spacing w:line="240" w:lineRule="auto"/>
              <w:rPr>
                <w:rFonts w:ascii="Arial" w:eastAsia="Arial" w:hAnsi="Arial" w:cs="Arial"/>
                <w:sz w:val="18"/>
                <w:szCs w:val="18"/>
              </w:rPr>
            </w:pPr>
            <w:r w:rsidRPr="00E62399">
              <w:rPr>
                <w:rFonts w:ascii="Arial" w:eastAsia="Arial" w:hAnsi="Arial" w:cs="Arial"/>
                <w:sz w:val="18"/>
                <w:szCs w:val="18"/>
              </w:rPr>
              <w:t>4,5</w:t>
            </w:r>
          </w:p>
        </w:tc>
      </w:tr>
    </w:tbl>
    <w:p w14:paraId="68975435" w14:textId="7DB0A3C5" w:rsidR="00342A34" w:rsidRPr="00764A28" w:rsidRDefault="00D07223" w:rsidP="00B7201F">
      <w:pPr>
        <w:pStyle w:val="BezodstpwZnak1"/>
        <w:spacing w:after="240" w:line="240" w:lineRule="auto"/>
        <w:contextualSpacing w:val="0"/>
        <w:rPr>
          <w:rFonts w:ascii="Arial" w:eastAsia="Arial" w:hAnsi="Arial" w:cs="Arial"/>
          <w:color w:val="auto"/>
        </w:rPr>
      </w:pPr>
      <w:r w:rsidRPr="00E62399">
        <w:rPr>
          <w:rFonts w:ascii="Arial" w:eastAsia="Arial" w:hAnsi="Arial" w:cs="Arial"/>
          <w:color w:val="auto"/>
        </w:rPr>
        <w:t>Źródło</w:t>
      </w:r>
      <w:r w:rsidRPr="00764A28">
        <w:rPr>
          <w:rFonts w:ascii="Arial" w:eastAsia="Arial" w:hAnsi="Arial" w:cs="Arial"/>
          <w:color w:val="auto"/>
        </w:rPr>
        <w:t>: Główny Urząd Statystyczny, Bank Danych Lokalnych (opracowanie własne</w:t>
      </w:r>
      <w:r w:rsidR="00342A34" w:rsidRPr="00764A28">
        <w:rPr>
          <w:rFonts w:ascii="Arial" w:eastAsia="Arial" w:hAnsi="Arial" w:cs="Arial"/>
          <w:iCs/>
          <w:color w:val="auto"/>
        </w:rPr>
        <w:t>)</w:t>
      </w:r>
    </w:p>
    <w:p w14:paraId="71D0CDCC" w14:textId="19460939" w:rsidR="00BC0CFA" w:rsidRPr="00764A28" w:rsidRDefault="00342A34" w:rsidP="00F31AF1">
      <w:pPr>
        <w:spacing w:after="0" w:line="360" w:lineRule="auto"/>
        <w:ind w:firstLine="708"/>
        <w:jc w:val="both"/>
        <w:rPr>
          <w:rFonts w:ascii="Arial" w:eastAsia="Arial" w:hAnsi="Arial" w:cs="Arial"/>
          <w:sz w:val="20"/>
          <w:szCs w:val="20"/>
        </w:rPr>
      </w:pPr>
      <w:r w:rsidRPr="00764A28">
        <w:rPr>
          <w:rFonts w:ascii="Arial" w:eastAsia="Arial" w:hAnsi="Arial" w:cs="Arial"/>
          <w:sz w:val="20"/>
          <w:szCs w:val="20"/>
        </w:rPr>
        <w:t>W ramach wydatków z budżet</w:t>
      </w:r>
      <w:r w:rsidR="007830F4" w:rsidRPr="00764A28">
        <w:rPr>
          <w:rFonts w:ascii="Arial" w:eastAsia="Arial" w:hAnsi="Arial" w:cs="Arial"/>
          <w:sz w:val="20"/>
          <w:szCs w:val="20"/>
        </w:rPr>
        <w:t>u</w:t>
      </w:r>
      <w:r w:rsidRPr="00764A28">
        <w:rPr>
          <w:rFonts w:ascii="Arial" w:eastAsia="Arial" w:hAnsi="Arial" w:cs="Arial"/>
          <w:sz w:val="20"/>
          <w:szCs w:val="20"/>
        </w:rPr>
        <w:t xml:space="preserve"> </w:t>
      </w:r>
      <w:r w:rsidR="00A80E17" w:rsidRPr="00764A28">
        <w:rPr>
          <w:rFonts w:ascii="Arial" w:eastAsia="Arial" w:hAnsi="Arial" w:cs="Arial"/>
          <w:sz w:val="20"/>
          <w:szCs w:val="20"/>
        </w:rPr>
        <w:t>g</w:t>
      </w:r>
      <w:r w:rsidRPr="00764A28">
        <w:rPr>
          <w:rFonts w:ascii="Arial" w:eastAsia="Arial" w:hAnsi="Arial" w:cs="Arial"/>
          <w:sz w:val="20"/>
          <w:szCs w:val="20"/>
        </w:rPr>
        <w:t>miny poniżej przedstawiono te, na które przeznaczany jest największy budżet. Dominuje tutaj oświata i wychowanie (ok.</w:t>
      </w:r>
      <w:r w:rsidR="002045C4" w:rsidRPr="00764A28">
        <w:rPr>
          <w:rFonts w:ascii="Arial" w:eastAsia="Arial" w:hAnsi="Arial" w:cs="Arial"/>
          <w:sz w:val="20"/>
          <w:szCs w:val="20"/>
        </w:rPr>
        <w:t>32</w:t>
      </w:r>
      <w:r w:rsidRPr="00764A28">
        <w:rPr>
          <w:rFonts w:ascii="Arial" w:eastAsia="Arial" w:hAnsi="Arial" w:cs="Arial"/>
          <w:sz w:val="20"/>
          <w:szCs w:val="20"/>
        </w:rPr>
        <w:t>,</w:t>
      </w:r>
      <w:r w:rsidR="00764A28" w:rsidRPr="00764A28">
        <w:rPr>
          <w:rFonts w:ascii="Arial" w:eastAsia="Arial" w:hAnsi="Arial" w:cs="Arial"/>
          <w:sz w:val="20"/>
          <w:szCs w:val="20"/>
        </w:rPr>
        <w:t>88</w:t>
      </w:r>
      <w:r w:rsidRPr="00764A28">
        <w:rPr>
          <w:rFonts w:ascii="Arial" w:eastAsia="Arial" w:hAnsi="Arial" w:cs="Arial"/>
          <w:sz w:val="20"/>
          <w:szCs w:val="20"/>
        </w:rPr>
        <w:t xml:space="preserve">%), następnie </w:t>
      </w:r>
      <w:r w:rsidR="00764A28" w:rsidRPr="00764A28">
        <w:rPr>
          <w:rFonts w:ascii="Arial" w:eastAsia="Arial" w:hAnsi="Arial" w:cs="Arial"/>
          <w:sz w:val="20"/>
          <w:szCs w:val="20"/>
        </w:rPr>
        <w:t xml:space="preserve">gospodarka komunalna i ochrona środowiska ok. (9,47%), </w:t>
      </w:r>
      <w:r w:rsidR="00862984" w:rsidRPr="00764A28">
        <w:rPr>
          <w:rFonts w:ascii="Arial" w:eastAsia="Arial" w:hAnsi="Arial" w:cs="Arial"/>
          <w:sz w:val="20"/>
          <w:szCs w:val="20"/>
        </w:rPr>
        <w:t xml:space="preserve">administracja publiczna (ok. </w:t>
      </w:r>
      <w:r w:rsidR="00764A28" w:rsidRPr="00764A28">
        <w:rPr>
          <w:rFonts w:ascii="Arial" w:eastAsia="Arial" w:hAnsi="Arial" w:cs="Arial"/>
          <w:sz w:val="20"/>
          <w:szCs w:val="20"/>
        </w:rPr>
        <w:t>7,04</w:t>
      </w:r>
      <w:r w:rsidR="00862984" w:rsidRPr="00764A28">
        <w:rPr>
          <w:rFonts w:ascii="Arial" w:eastAsia="Arial" w:hAnsi="Arial" w:cs="Arial"/>
          <w:sz w:val="20"/>
          <w:szCs w:val="20"/>
        </w:rPr>
        <w:t>%), kolejno transport i</w:t>
      </w:r>
      <w:r w:rsidR="00AA7DC4">
        <w:rPr>
          <w:rFonts w:ascii="Arial" w:eastAsia="Arial" w:hAnsi="Arial" w:cs="Arial"/>
          <w:sz w:val="20"/>
          <w:szCs w:val="20"/>
        </w:rPr>
        <w:t> </w:t>
      </w:r>
      <w:r w:rsidR="00862984" w:rsidRPr="00764A28">
        <w:rPr>
          <w:rFonts w:ascii="Arial" w:eastAsia="Arial" w:hAnsi="Arial" w:cs="Arial"/>
          <w:sz w:val="20"/>
          <w:szCs w:val="20"/>
        </w:rPr>
        <w:t xml:space="preserve">łączność (ok. </w:t>
      </w:r>
      <w:r w:rsidR="00764A28" w:rsidRPr="00764A28">
        <w:rPr>
          <w:rFonts w:ascii="Arial" w:eastAsia="Arial" w:hAnsi="Arial" w:cs="Arial"/>
          <w:sz w:val="20"/>
          <w:szCs w:val="20"/>
        </w:rPr>
        <w:t>6,07</w:t>
      </w:r>
      <w:r w:rsidR="00862984" w:rsidRPr="00764A28">
        <w:rPr>
          <w:rFonts w:ascii="Arial" w:eastAsia="Arial" w:hAnsi="Arial" w:cs="Arial"/>
          <w:sz w:val="20"/>
          <w:szCs w:val="20"/>
        </w:rPr>
        <w:t>%)</w:t>
      </w:r>
      <w:r w:rsidR="00145553">
        <w:rPr>
          <w:rFonts w:ascii="Arial" w:eastAsia="Arial" w:hAnsi="Arial" w:cs="Arial"/>
          <w:sz w:val="20"/>
          <w:szCs w:val="20"/>
        </w:rPr>
        <w:t xml:space="preserve"> oraz </w:t>
      </w:r>
      <w:r w:rsidR="00862984" w:rsidRPr="00764A28">
        <w:rPr>
          <w:rFonts w:ascii="Arial" w:eastAsia="Arial" w:hAnsi="Arial" w:cs="Arial"/>
          <w:sz w:val="20"/>
          <w:szCs w:val="20"/>
        </w:rPr>
        <w:t xml:space="preserve">pomoc społeczna (ok. </w:t>
      </w:r>
      <w:r w:rsidR="00764A28" w:rsidRPr="00764A28">
        <w:rPr>
          <w:rFonts w:ascii="Arial" w:eastAsia="Arial" w:hAnsi="Arial" w:cs="Arial"/>
          <w:sz w:val="20"/>
          <w:szCs w:val="20"/>
        </w:rPr>
        <w:t>4,19</w:t>
      </w:r>
      <w:r w:rsidR="00862984" w:rsidRPr="00764A28">
        <w:rPr>
          <w:rFonts w:ascii="Arial" w:eastAsia="Arial" w:hAnsi="Arial" w:cs="Arial"/>
          <w:sz w:val="20"/>
          <w:szCs w:val="20"/>
        </w:rPr>
        <w:t>%)</w:t>
      </w:r>
      <w:r w:rsidR="00764A28" w:rsidRPr="00764A28">
        <w:rPr>
          <w:rFonts w:ascii="Arial" w:eastAsia="Arial" w:hAnsi="Arial" w:cs="Arial"/>
          <w:sz w:val="20"/>
          <w:szCs w:val="20"/>
        </w:rPr>
        <w:t>.</w:t>
      </w:r>
      <w:r w:rsidR="00862984" w:rsidRPr="00764A28">
        <w:rPr>
          <w:rFonts w:ascii="Arial" w:eastAsia="Arial" w:hAnsi="Arial" w:cs="Arial"/>
          <w:sz w:val="20"/>
          <w:szCs w:val="20"/>
        </w:rPr>
        <w:t xml:space="preserve"> </w:t>
      </w:r>
    </w:p>
    <w:p w14:paraId="0E35BF22" w14:textId="79F062FD" w:rsidR="00342A34" w:rsidRPr="00764A28" w:rsidRDefault="00C62724" w:rsidP="00C62724">
      <w:pPr>
        <w:pStyle w:val="Legenda"/>
        <w:spacing w:before="240" w:after="0" w:line="240" w:lineRule="auto"/>
        <w:rPr>
          <w:rFonts w:ascii="Arial" w:eastAsia="Times New Roman" w:hAnsi="Arial" w:cs="Arial"/>
          <w:b w:val="0"/>
          <w:bCs w:val="0"/>
          <w:color w:val="auto"/>
          <w:sz w:val="20"/>
          <w:szCs w:val="20"/>
        </w:rPr>
      </w:pPr>
      <w:bookmarkStart w:id="90" w:name="_Toc109160876"/>
      <w:r w:rsidRPr="00764A28">
        <w:rPr>
          <w:rFonts w:ascii="Arial" w:hAnsi="Arial" w:cs="Arial"/>
          <w:b w:val="0"/>
          <w:bCs w:val="0"/>
          <w:color w:val="auto"/>
          <w:sz w:val="20"/>
          <w:szCs w:val="20"/>
        </w:rPr>
        <w:t xml:space="preserve">Tabela </w:t>
      </w:r>
      <w:r w:rsidRPr="00764A28">
        <w:rPr>
          <w:rFonts w:ascii="Arial" w:hAnsi="Arial" w:cs="Arial"/>
          <w:b w:val="0"/>
          <w:bCs w:val="0"/>
          <w:color w:val="auto"/>
          <w:sz w:val="20"/>
          <w:szCs w:val="20"/>
        </w:rPr>
        <w:fldChar w:fldCharType="begin"/>
      </w:r>
      <w:r w:rsidRPr="00764A28">
        <w:rPr>
          <w:rFonts w:ascii="Arial" w:hAnsi="Arial" w:cs="Arial"/>
          <w:b w:val="0"/>
          <w:bCs w:val="0"/>
          <w:color w:val="auto"/>
          <w:sz w:val="20"/>
          <w:szCs w:val="20"/>
        </w:rPr>
        <w:instrText xml:space="preserve"> SEQ Tabela \* ARABIC </w:instrText>
      </w:r>
      <w:r w:rsidRPr="00764A28">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26</w:t>
      </w:r>
      <w:r w:rsidRPr="00764A28">
        <w:rPr>
          <w:rFonts w:ascii="Arial" w:hAnsi="Arial" w:cs="Arial"/>
          <w:b w:val="0"/>
          <w:bCs w:val="0"/>
          <w:color w:val="auto"/>
          <w:sz w:val="20"/>
          <w:szCs w:val="20"/>
        </w:rPr>
        <w:fldChar w:fldCharType="end"/>
      </w:r>
      <w:r w:rsidRPr="00764A28">
        <w:rPr>
          <w:rFonts w:ascii="Arial" w:hAnsi="Arial" w:cs="Arial"/>
          <w:b w:val="0"/>
          <w:bCs w:val="0"/>
          <w:color w:val="auto"/>
          <w:sz w:val="20"/>
          <w:szCs w:val="20"/>
        </w:rPr>
        <w:t xml:space="preserve"> </w:t>
      </w:r>
      <w:r w:rsidR="00342A34" w:rsidRPr="00764A28">
        <w:rPr>
          <w:rFonts w:ascii="Arial" w:eastAsia="Times New Roman" w:hAnsi="Arial" w:cs="Arial"/>
          <w:b w:val="0"/>
          <w:bCs w:val="0"/>
          <w:color w:val="auto"/>
          <w:sz w:val="20"/>
          <w:szCs w:val="20"/>
        </w:rPr>
        <w:t xml:space="preserve">Wydatki z budżetu </w:t>
      </w:r>
      <w:r w:rsidR="007830F4" w:rsidRPr="00764A28">
        <w:rPr>
          <w:rFonts w:ascii="Arial" w:eastAsia="Times New Roman" w:hAnsi="Arial" w:cs="Arial"/>
          <w:b w:val="0"/>
          <w:bCs w:val="0"/>
          <w:color w:val="auto"/>
          <w:sz w:val="20"/>
          <w:szCs w:val="20"/>
        </w:rPr>
        <w:t>g</w:t>
      </w:r>
      <w:r w:rsidR="00376668" w:rsidRPr="00764A28">
        <w:rPr>
          <w:rFonts w:ascii="Arial" w:eastAsia="Times New Roman" w:hAnsi="Arial" w:cs="Arial"/>
          <w:b w:val="0"/>
          <w:bCs w:val="0"/>
          <w:color w:val="auto"/>
          <w:sz w:val="20"/>
          <w:szCs w:val="20"/>
        </w:rPr>
        <w:t xml:space="preserve">miny </w:t>
      </w:r>
      <w:r w:rsidR="00764A28" w:rsidRPr="00764A28">
        <w:rPr>
          <w:rFonts w:ascii="Arial" w:eastAsia="Times New Roman" w:hAnsi="Arial" w:cs="Arial"/>
          <w:b w:val="0"/>
          <w:bCs w:val="0"/>
          <w:color w:val="auto"/>
          <w:sz w:val="20"/>
          <w:szCs w:val="20"/>
        </w:rPr>
        <w:t>Sulejów</w:t>
      </w:r>
      <w:r w:rsidR="00194710" w:rsidRPr="00764A28">
        <w:rPr>
          <w:rFonts w:ascii="Arial" w:eastAsia="Times New Roman" w:hAnsi="Arial" w:cs="Arial"/>
          <w:b w:val="0"/>
          <w:bCs w:val="0"/>
          <w:color w:val="auto"/>
          <w:sz w:val="20"/>
          <w:szCs w:val="20"/>
        </w:rPr>
        <w:t xml:space="preserve"> </w:t>
      </w:r>
      <w:r w:rsidR="00342A34" w:rsidRPr="00764A28">
        <w:rPr>
          <w:rFonts w:ascii="Arial" w:eastAsia="Times New Roman" w:hAnsi="Arial" w:cs="Arial"/>
          <w:b w:val="0"/>
          <w:bCs w:val="0"/>
          <w:color w:val="auto"/>
          <w:sz w:val="20"/>
          <w:szCs w:val="20"/>
        </w:rPr>
        <w:t>w roku 20</w:t>
      </w:r>
      <w:r w:rsidR="00194710" w:rsidRPr="00764A28">
        <w:rPr>
          <w:rFonts w:ascii="Arial" w:eastAsia="Times New Roman" w:hAnsi="Arial" w:cs="Arial"/>
          <w:b w:val="0"/>
          <w:bCs w:val="0"/>
          <w:color w:val="auto"/>
          <w:sz w:val="20"/>
          <w:szCs w:val="20"/>
        </w:rPr>
        <w:t>20</w:t>
      </w:r>
      <w:r w:rsidR="00342A34" w:rsidRPr="00764A28">
        <w:rPr>
          <w:rFonts w:ascii="Arial" w:eastAsia="Times New Roman" w:hAnsi="Arial" w:cs="Arial"/>
          <w:b w:val="0"/>
          <w:bCs w:val="0"/>
          <w:color w:val="auto"/>
          <w:sz w:val="20"/>
          <w:szCs w:val="20"/>
        </w:rPr>
        <w:t xml:space="preserve"> (w zł)</w:t>
      </w:r>
      <w:bookmarkEnd w:id="90"/>
    </w:p>
    <w:tbl>
      <w:tblPr>
        <w:tblW w:w="5660" w:type="dxa"/>
        <w:jc w:val="center"/>
        <w:tblCellMar>
          <w:left w:w="70" w:type="dxa"/>
          <w:right w:w="70" w:type="dxa"/>
        </w:tblCellMar>
        <w:tblLook w:val="04A0" w:firstRow="1" w:lastRow="0" w:firstColumn="1" w:lastColumn="0" w:noHBand="0" w:noVBand="1"/>
      </w:tblPr>
      <w:tblGrid>
        <w:gridCol w:w="3818"/>
        <w:gridCol w:w="1842"/>
      </w:tblGrid>
      <w:tr w:rsidR="00764A28" w:rsidRPr="00764A28" w14:paraId="248C909A" w14:textId="77777777" w:rsidTr="00A11D3A">
        <w:trPr>
          <w:jc w:val="center"/>
        </w:trPr>
        <w:tc>
          <w:tcPr>
            <w:tcW w:w="3818" w:type="dxa"/>
            <w:tcBorders>
              <w:top w:val="single" w:sz="8" w:space="0" w:color="auto"/>
              <w:left w:val="single" w:sz="8" w:space="0" w:color="auto"/>
              <w:bottom w:val="single" w:sz="4" w:space="0" w:color="auto"/>
              <w:right w:val="single" w:sz="4" w:space="0" w:color="auto"/>
            </w:tcBorders>
            <w:shd w:val="clear" w:color="auto" w:fill="FEF99A"/>
            <w:vAlign w:val="center"/>
            <w:hideMark/>
          </w:tcPr>
          <w:p w14:paraId="7A5C8EDC" w14:textId="77777777" w:rsidR="00764A28" w:rsidRPr="00764A28" w:rsidRDefault="00764A28" w:rsidP="00764A28">
            <w:pPr>
              <w:spacing w:after="0" w:line="240" w:lineRule="auto"/>
              <w:jc w:val="center"/>
              <w:rPr>
                <w:rFonts w:ascii="Arial" w:eastAsia="Times New Roman" w:hAnsi="Arial" w:cs="Arial"/>
                <w:b/>
                <w:bCs/>
                <w:sz w:val="18"/>
                <w:szCs w:val="18"/>
                <w:lang w:eastAsia="pl-PL"/>
              </w:rPr>
            </w:pPr>
            <w:r w:rsidRPr="00764A28">
              <w:rPr>
                <w:rFonts w:ascii="Arial" w:eastAsia="Times New Roman" w:hAnsi="Arial" w:cs="Arial"/>
                <w:b/>
                <w:bCs/>
                <w:sz w:val="18"/>
                <w:szCs w:val="18"/>
                <w:lang w:eastAsia="pl-PL"/>
              </w:rPr>
              <w:t>wydatki z budżetu gminy ogółem</w:t>
            </w:r>
          </w:p>
        </w:tc>
        <w:tc>
          <w:tcPr>
            <w:tcW w:w="1842" w:type="dxa"/>
            <w:tcBorders>
              <w:top w:val="single" w:sz="8" w:space="0" w:color="auto"/>
              <w:left w:val="nil"/>
              <w:bottom w:val="single" w:sz="4" w:space="0" w:color="auto"/>
              <w:right w:val="single" w:sz="8" w:space="0" w:color="auto"/>
            </w:tcBorders>
            <w:shd w:val="clear" w:color="auto" w:fill="FEF99A"/>
            <w:vAlign w:val="center"/>
            <w:hideMark/>
          </w:tcPr>
          <w:p w14:paraId="4BE17D31" w14:textId="2B650C8B" w:rsidR="00764A28" w:rsidRPr="00764A28" w:rsidRDefault="00764A28" w:rsidP="00764A28">
            <w:pPr>
              <w:spacing w:after="0" w:line="240" w:lineRule="auto"/>
              <w:jc w:val="right"/>
              <w:rPr>
                <w:rFonts w:ascii="Arial" w:eastAsia="Times New Roman" w:hAnsi="Arial" w:cs="Arial"/>
                <w:b/>
                <w:bCs/>
                <w:sz w:val="18"/>
                <w:szCs w:val="18"/>
                <w:lang w:eastAsia="pl-PL"/>
              </w:rPr>
            </w:pPr>
            <w:r w:rsidRPr="00764A28">
              <w:rPr>
                <w:rFonts w:ascii="Arial" w:eastAsia="Times New Roman" w:hAnsi="Arial" w:cs="Arial"/>
                <w:b/>
                <w:bCs/>
                <w:sz w:val="18"/>
                <w:szCs w:val="18"/>
                <w:lang w:eastAsia="pl-PL"/>
              </w:rPr>
              <w:t xml:space="preserve">88 270 312,32 </w:t>
            </w:r>
          </w:p>
        </w:tc>
      </w:tr>
      <w:tr w:rsidR="00764A28" w:rsidRPr="00764A28" w14:paraId="50F665A2" w14:textId="77777777" w:rsidTr="00764A28">
        <w:trPr>
          <w:jc w:val="center"/>
        </w:trPr>
        <w:tc>
          <w:tcPr>
            <w:tcW w:w="3818" w:type="dxa"/>
            <w:tcBorders>
              <w:top w:val="nil"/>
              <w:left w:val="single" w:sz="8" w:space="0" w:color="auto"/>
              <w:bottom w:val="single" w:sz="4" w:space="0" w:color="auto"/>
              <w:right w:val="single" w:sz="4" w:space="0" w:color="auto"/>
            </w:tcBorders>
            <w:shd w:val="clear" w:color="auto" w:fill="auto"/>
            <w:noWrap/>
            <w:vAlign w:val="center"/>
            <w:hideMark/>
          </w:tcPr>
          <w:p w14:paraId="3F942894" w14:textId="77777777" w:rsidR="00764A28" w:rsidRPr="00764A28" w:rsidRDefault="00764A28" w:rsidP="00764A28">
            <w:pPr>
              <w:spacing w:after="0" w:line="240" w:lineRule="auto"/>
              <w:rPr>
                <w:rFonts w:ascii="Arial" w:eastAsia="Times New Roman" w:hAnsi="Arial" w:cs="Arial"/>
                <w:sz w:val="18"/>
                <w:szCs w:val="18"/>
                <w:lang w:eastAsia="pl-PL"/>
              </w:rPr>
            </w:pPr>
            <w:r w:rsidRPr="00764A28">
              <w:rPr>
                <w:rFonts w:ascii="Arial" w:eastAsia="Times New Roman" w:hAnsi="Arial" w:cs="Arial"/>
                <w:sz w:val="18"/>
                <w:szCs w:val="18"/>
                <w:lang w:eastAsia="pl-PL"/>
              </w:rPr>
              <w:t>administracja publiczna</w:t>
            </w:r>
          </w:p>
        </w:tc>
        <w:tc>
          <w:tcPr>
            <w:tcW w:w="1842" w:type="dxa"/>
            <w:tcBorders>
              <w:top w:val="nil"/>
              <w:left w:val="nil"/>
              <w:bottom w:val="single" w:sz="4" w:space="0" w:color="auto"/>
              <w:right w:val="single" w:sz="8" w:space="0" w:color="auto"/>
            </w:tcBorders>
            <w:shd w:val="clear" w:color="FFFFFF" w:fill="FFFFFF"/>
            <w:vAlign w:val="center"/>
            <w:hideMark/>
          </w:tcPr>
          <w:p w14:paraId="31E59E4B" w14:textId="37202F7A" w:rsidR="00764A28" w:rsidRPr="00764A28" w:rsidRDefault="00764A28" w:rsidP="00764A28">
            <w:pPr>
              <w:spacing w:after="0" w:line="240" w:lineRule="auto"/>
              <w:jc w:val="right"/>
              <w:rPr>
                <w:rFonts w:ascii="Arial" w:eastAsia="Times New Roman" w:hAnsi="Arial" w:cs="Arial"/>
                <w:sz w:val="18"/>
                <w:szCs w:val="18"/>
                <w:lang w:eastAsia="pl-PL"/>
              </w:rPr>
            </w:pPr>
            <w:r w:rsidRPr="00764A28">
              <w:rPr>
                <w:rFonts w:ascii="Arial" w:eastAsia="Times New Roman" w:hAnsi="Arial" w:cs="Arial"/>
                <w:sz w:val="18"/>
                <w:szCs w:val="18"/>
                <w:lang w:eastAsia="pl-PL"/>
              </w:rPr>
              <w:t xml:space="preserve">6 213 023,76 </w:t>
            </w:r>
          </w:p>
        </w:tc>
      </w:tr>
      <w:tr w:rsidR="00764A28" w:rsidRPr="00764A28" w14:paraId="158ACD91" w14:textId="77777777" w:rsidTr="00764A28">
        <w:trPr>
          <w:jc w:val="center"/>
        </w:trPr>
        <w:tc>
          <w:tcPr>
            <w:tcW w:w="3818" w:type="dxa"/>
            <w:tcBorders>
              <w:top w:val="nil"/>
              <w:left w:val="single" w:sz="8" w:space="0" w:color="auto"/>
              <w:bottom w:val="single" w:sz="4" w:space="0" w:color="auto"/>
              <w:right w:val="single" w:sz="4" w:space="0" w:color="auto"/>
            </w:tcBorders>
            <w:shd w:val="clear" w:color="auto" w:fill="auto"/>
            <w:vAlign w:val="center"/>
            <w:hideMark/>
          </w:tcPr>
          <w:p w14:paraId="17A5CF25" w14:textId="77777777" w:rsidR="00764A28" w:rsidRPr="00764A28" w:rsidRDefault="00764A28" w:rsidP="00764A28">
            <w:pPr>
              <w:spacing w:after="0" w:line="240" w:lineRule="auto"/>
              <w:rPr>
                <w:rFonts w:ascii="Arial" w:eastAsia="Times New Roman" w:hAnsi="Arial" w:cs="Arial"/>
                <w:sz w:val="18"/>
                <w:szCs w:val="18"/>
                <w:lang w:eastAsia="pl-PL"/>
              </w:rPr>
            </w:pPr>
            <w:r w:rsidRPr="00764A28">
              <w:rPr>
                <w:rFonts w:ascii="Arial" w:eastAsia="Times New Roman" w:hAnsi="Arial" w:cs="Arial"/>
                <w:sz w:val="18"/>
                <w:szCs w:val="18"/>
                <w:lang w:eastAsia="pl-PL"/>
              </w:rPr>
              <w:t>oświata i wychowanie</w:t>
            </w:r>
          </w:p>
        </w:tc>
        <w:tc>
          <w:tcPr>
            <w:tcW w:w="1842" w:type="dxa"/>
            <w:tcBorders>
              <w:top w:val="nil"/>
              <w:left w:val="nil"/>
              <w:bottom w:val="single" w:sz="4" w:space="0" w:color="auto"/>
              <w:right w:val="single" w:sz="8" w:space="0" w:color="auto"/>
            </w:tcBorders>
            <w:shd w:val="clear" w:color="FFFFFF" w:fill="FFFFFF"/>
            <w:vAlign w:val="center"/>
            <w:hideMark/>
          </w:tcPr>
          <w:p w14:paraId="4F08895E" w14:textId="68CA2F63" w:rsidR="00764A28" w:rsidRPr="00764A28" w:rsidRDefault="00764A28" w:rsidP="00764A28">
            <w:pPr>
              <w:spacing w:after="0" w:line="240" w:lineRule="auto"/>
              <w:jc w:val="right"/>
              <w:rPr>
                <w:rFonts w:ascii="Arial" w:eastAsia="Times New Roman" w:hAnsi="Arial" w:cs="Arial"/>
                <w:sz w:val="18"/>
                <w:szCs w:val="18"/>
                <w:lang w:eastAsia="pl-PL"/>
              </w:rPr>
            </w:pPr>
            <w:r w:rsidRPr="00764A28">
              <w:rPr>
                <w:rFonts w:ascii="Arial" w:eastAsia="Times New Roman" w:hAnsi="Arial" w:cs="Arial"/>
                <w:sz w:val="18"/>
                <w:szCs w:val="18"/>
                <w:lang w:eastAsia="pl-PL"/>
              </w:rPr>
              <w:t xml:space="preserve">29 018 963,93 </w:t>
            </w:r>
          </w:p>
        </w:tc>
      </w:tr>
      <w:tr w:rsidR="00764A28" w:rsidRPr="00764A28" w14:paraId="61962F0C" w14:textId="77777777" w:rsidTr="00764A28">
        <w:trPr>
          <w:jc w:val="center"/>
        </w:trPr>
        <w:tc>
          <w:tcPr>
            <w:tcW w:w="3818" w:type="dxa"/>
            <w:tcBorders>
              <w:top w:val="nil"/>
              <w:left w:val="single" w:sz="8" w:space="0" w:color="auto"/>
              <w:bottom w:val="single" w:sz="4" w:space="0" w:color="auto"/>
              <w:right w:val="single" w:sz="4" w:space="0" w:color="auto"/>
            </w:tcBorders>
            <w:shd w:val="clear" w:color="auto" w:fill="auto"/>
            <w:vAlign w:val="center"/>
            <w:hideMark/>
          </w:tcPr>
          <w:p w14:paraId="08FCF52B" w14:textId="77777777" w:rsidR="00764A28" w:rsidRPr="00764A28" w:rsidRDefault="00764A28" w:rsidP="00764A28">
            <w:pPr>
              <w:spacing w:after="0" w:line="240" w:lineRule="auto"/>
              <w:rPr>
                <w:rFonts w:ascii="Arial" w:eastAsia="Times New Roman" w:hAnsi="Arial" w:cs="Arial"/>
                <w:sz w:val="18"/>
                <w:szCs w:val="18"/>
                <w:lang w:eastAsia="pl-PL"/>
              </w:rPr>
            </w:pPr>
            <w:r w:rsidRPr="00764A28">
              <w:rPr>
                <w:rFonts w:ascii="Arial" w:eastAsia="Times New Roman" w:hAnsi="Arial" w:cs="Arial"/>
                <w:sz w:val="18"/>
                <w:szCs w:val="18"/>
                <w:lang w:eastAsia="pl-PL"/>
              </w:rPr>
              <w:t>pomoc społeczna</w:t>
            </w:r>
          </w:p>
        </w:tc>
        <w:tc>
          <w:tcPr>
            <w:tcW w:w="1842" w:type="dxa"/>
            <w:tcBorders>
              <w:top w:val="nil"/>
              <w:left w:val="nil"/>
              <w:bottom w:val="single" w:sz="4" w:space="0" w:color="auto"/>
              <w:right w:val="single" w:sz="8" w:space="0" w:color="auto"/>
            </w:tcBorders>
            <w:shd w:val="clear" w:color="FFFFFF" w:fill="FFFFFF"/>
            <w:vAlign w:val="center"/>
            <w:hideMark/>
          </w:tcPr>
          <w:p w14:paraId="6B561CA7" w14:textId="2F88E187" w:rsidR="00764A28" w:rsidRPr="00764A28" w:rsidRDefault="00764A28" w:rsidP="00764A28">
            <w:pPr>
              <w:spacing w:after="0" w:line="240" w:lineRule="auto"/>
              <w:jc w:val="right"/>
              <w:rPr>
                <w:rFonts w:ascii="Arial" w:eastAsia="Times New Roman" w:hAnsi="Arial" w:cs="Arial"/>
                <w:sz w:val="18"/>
                <w:szCs w:val="18"/>
                <w:lang w:eastAsia="pl-PL"/>
              </w:rPr>
            </w:pPr>
            <w:r w:rsidRPr="00764A28">
              <w:rPr>
                <w:rFonts w:ascii="Arial" w:eastAsia="Times New Roman" w:hAnsi="Arial" w:cs="Arial"/>
                <w:sz w:val="18"/>
                <w:szCs w:val="18"/>
                <w:lang w:eastAsia="pl-PL"/>
              </w:rPr>
              <w:t xml:space="preserve">3 696 562,30 </w:t>
            </w:r>
          </w:p>
        </w:tc>
      </w:tr>
      <w:tr w:rsidR="00764A28" w:rsidRPr="00764A28" w14:paraId="4F73779D" w14:textId="77777777" w:rsidTr="00764A28">
        <w:trPr>
          <w:jc w:val="center"/>
        </w:trPr>
        <w:tc>
          <w:tcPr>
            <w:tcW w:w="3818" w:type="dxa"/>
            <w:tcBorders>
              <w:top w:val="nil"/>
              <w:left w:val="single" w:sz="8" w:space="0" w:color="auto"/>
              <w:bottom w:val="single" w:sz="4" w:space="0" w:color="auto"/>
              <w:right w:val="single" w:sz="4" w:space="0" w:color="auto"/>
            </w:tcBorders>
            <w:shd w:val="clear" w:color="auto" w:fill="auto"/>
            <w:vAlign w:val="center"/>
            <w:hideMark/>
          </w:tcPr>
          <w:p w14:paraId="5997CD47" w14:textId="77777777" w:rsidR="00764A28" w:rsidRPr="00764A28" w:rsidRDefault="00764A28" w:rsidP="00764A28">
            <w:pPr>
              <w:spacing w:after="0" w:line="240" w:lineRule="auto"/>
              <w:rPr>
                <w:rFonts w:ascii="Arial" w:eastAsia="Times New Roman" w:hAnsi="Arial" w:cs="Arial"/>
                <w:sz w:val="18"/>
                <w:szCs w:val="18"/>
                <w:lang w:eastAsia="pl-PL"/>
              </w:rPr>
            </w:pPr>
            <w:r w:rsidRPr="00764A28">
              <w:rPr>
                <w:rFonts w:ascii="Arial" w:eastAsia="Times New Roman" w:hAnsi="Arial" w:cs="Arial"/>
                <w:sz w:val="18"/>
                <w:szCs w:val="18"/>
                <w:lang w:eastAsia="pl-PL"/>
              </w:rPr>
              <w:t>gospodarka komunalna i ochrona środowiska</w:t>
            </w:r>
          </w:p>
        </w:tc>
        <w:tc>
          <w:tcPr>
            <w:tcW w:w="1842" w:type="dxa"/>
            <w:tcBorders>
              <w:top w:val="nil"/>
              <w:left w:val="nil"/>
              <w:bottom w:val="single" w:sz="4" w:space="0" w:color="auto"/>
              <w:right w:val="single" w:sz="8" w:space="0" w:color="auto"/>
            </w:tcBorders>
            <w:shd w:val="clear" w:color="FFFFFF" w:fill="FFFFFF"/>
            <w:vAlign w:val="center"/>
            <w:hideMark/>
          </w:tcPr>
          <w:p w14:paraId="2FAB088B" w14:textId="3140B57C" w:rsidR="00764A28" w:rsidRPr="00764A28" w:rsidRDefault="00764A28" w:rsidP="00764A28">
            <w:pPr>
              <w:spacing w:after="0" w:line="240" w:lineRule="auto"/>
              <w:jc w:val="right"/>
              <w:rPr>
                <w:rFonts w:ascii="Arial" w:eastAsia="Times New Roman" w:hAnsi="Arial" w:cs="Arial"/>
                <w:sz w:val="18"/>
                <w:szCs w:val="18"/>
                <w:lang w:eastAsia="pl-PL"/>
              </w:rPr>
            </w:pPr>
            <w:r w:rsidRPr="00764A28">
              <w:rPr>
                <w:rFonts w:ascii="Arial" w:eastAsia="Times New Roman" w:hAnsi="Arial" w:cs="Arial"/>
                <w:sz w:val="18"/>
                <w:szCs w:val="18"/>
                <w:lang w:eastAsia="pl-PL"/>
              </w:rPr>
              <w:t xml:space="preserve">8 362 946,49 </w:t>
            </w:r>
          </w:p>
        </w:tc>
      </w:tr>
      <w:tr w:rsidR="00764A28" w:rsidRPr="00764A28" w14:paraId="598BE825" w14:textId="77777777" w:rsidTr="00764A28">
        <w:trPr>
          <w:jc w:val="center"/>
        </w:trPr>
        <w:tc>
          <w:tcPr>
            <w:tcW w:w="3818" w:type="dxa"/>
            <w:tcBorders>
              <w:top w:val="nil"/>
              <w:left w:val="single" w:sz="8" w:space="0" w:color="auto"/>
              <w:bottom w:val="single" w:sz="8" w:space="0" w:color="auto"/>
              <w:right w:val="single" w:sz="4" w:space="0" w:color="auto"/>
            </w:tcBorders>
            <w:shd w:val="clear" w:color="auto" w:fill="auto"/>
            <w:vAlign w:val="center"/>
            <w:hideMark/>
          </w:tcPr>
          <w:p w14:paraId="1BC0A7F1" w14:textId="77777777" w:rsidR="00764A28" w:rsidRPr="00764A28" w:rsidRDefault="00764A28" w:rsidP="00764A28">
            <w:pPr>
              <w:spacing w:after="0" w:line="240" w:lineRule="auto"/>
              <w:rPr>
                <w:rFonts w:ascii="Arial" w:eastAsia="Times New Roman" w:hAnsi="Arial" w:cs="Arial"/>
                <w:sz w:val="18"/>
                <w:szCs w:val="18"/>
                <w:lang w:eastAsia="pl-PL"/>
              </w:rPr>
            </w:pPr>
            <w:r w:rsidRPr="00764A28">
              <w:rPr>
                <w:rFonts w:ascii="Arial" w:eastAsia="Times New Roman" w:hAnsi="Arial" w:cs="Arial"/>
                <w:sz w:val="18"/>
                <w:szCs w:val="18"/>
                <w:lang w:eastAsia="pl-PL"/>
              </w:rPr>
              <w:t>transport i łączność</w:t>
            </w:r>
          </w:p>
        </w:tc>
        <w:tc>
          <w:tcPr>
            <w:tcW w:w="1842" w:type="dxa"/>
            <w:tcBorders>
              <w:top w:val="nil"/>
              <w:left w:val="nil"/>
              <w:bottom w:val="single" w:sz="8" w:space="0" w:color="auto"/>
              <w:right w:val="single" w:sz="8" w:space="0" w:color="auto"/>
            </w:tcBorders>
            <w:shd w:val="clear" w:color="FFFFFF" w:fill="FFFFFF"/>
            <w:vAlign w:val="center"/>
            <w:hideMark/>
          </w:tcPr>
          <w:p w14:paraId="48F77D3A" w14:textId="23B5282B" w:rsidR="00764A28" w:rsidRPr="00764A28" w:rsidRDefault="00764A28" w:rsidP="00764A28">
            <w:pPr>
              <w:spacing w:after="0" w:line="240" w:lineRule="auto"/>
              <w:jc w:val="right"/>
              <w:rPr>
                <w:rFonts w:ascii="Arial" w:eastAsia="Times New Roman" w:hAnsi="Arial" w:cs="Arial"/>
                <w:sz w:val="18"/>
                <w:szCs w:val="18"/>
                <w:lang w:eastAsia="pl-PL"/>
              </w:rPr>
            </w:pPr>
            <w:r w:rsidRPr="00764A28">
              <w:rPr>
                <w:rFonts w:ascii="Arial" w:eastAsia="Times New Roman" w:hAnsi="Arial" w:cs="Arial"/>
                <w:sz w:val="18"/>
                <w:szCs w:val="18"/>
                <w:lang w:eastAsia="pl-PL"/>
              </w:rPr>
              <w:t xml:space="preserve">5 360 945,79 </w:t>
            </w:r>
          </w:p>
        </w:tc>
      </w:tr>
    </w:tbl>
    <w:p w14:paraId="1EEE3487" w14:textId="21AEBCA3" w:rsidR="002F2741" w:rsidRPr="00764A28" w:rsidRDefault="00342A34" w:rsidP="00342A34">
      <w:pPr>
        <w:spacing w:after="240" w:line="240" w:lineRule="auto"/>
        <w:rPr>
          <w:rFonts w:ascii="Arial" w:eastAsia="Arial" w:hAnsi="Arial" w:cs="Arial"/>
          <w:iCs/>
          <w:sz w:val="20"/>
          <w:szCs w:val="20"/>
        </w:rPr>
      </w:pPr>
      <w:r w:rsidRPr="00764A28">
        <w:rPr>
          <w:rFonts w:ascii="Arial" w:eastAsia="Arial" w:hAnsi="Arial" w:cs="Arial"/>
          <w:iCs/>
          <w:sz w:val="20"/>
          <w:szCs w:val="20"/>
        </w:rPr>
        <w:t>Źródło: Główny Urząd Statystyczny, Bank Danych Lokalnych (opracowanie własne)</w:t>
      </w:r>
    </w:p>
    <w:p w14:paraId="1C7A2585" w14:textId="38D50F25" w:rsidR="00C016B1" w:rsidRPr="00764A28" w:rsidRDefault="00342A34" w:rsidP="00232DF3">
      <w:pPr>
        <w:spacing w:after="0" w:line="360" w:lineRule="auto"/>
        <w:jc w:val="both"/>
        <w:rPr>
          <w:rFonts w:ascii="Arial" w:eastAsia="Arial" w:hAnsi="Arial" w:cs="Arial"/>
          <w:sz w:val="20"/>
          <w:szCs w:val="20"/>
        </w:rPr>
      </w:pPr>
      <w:r w:rsidRPr="00676FF8">
        <w:rPr>
          <w:rFonts w:ascii="Arial" w:eastAsia="Arial" w:hAnsi="Arial" w:cs="Arial"/>
          <w:color w:val="FF0000"/>
          <w:sz w:val="20"/>
          <w:szCs w:val="20"/>
        </w:rPr>
        <w:tab/>
      </w:r>
      <w:r w:rsidRPr="00764A28">
        <w:rPr>
          <w:rFonts w:ascii="Arial" w:eastAsia="Arial" w:hAnsi="Arial" w:cs="Arial"/>
          <w:sz w:val="20"/>
          <w:szCs w:val="20"/>
        </w:rPr>
        <w:t>Tabela poniżej przedstawia kształtowanie się wydatków ponoszonych na pomoc społeczną, począwszy od 201</w:t>
      </w:r>
      <w:r w:rsidR="0015167D" w:rsidRPr="00764A28">
        <w:rPr>
          <w:rFonts w:ascii="Arial" w:eastAsia="Arial" w:hAnsi="Arial" w:cs="Arial"/>
          <w:sz w:val="20"/>
          <w:szCs w:val="20"/>
        </w:rPr>
        <w:t>3</w:t>
      </w:r>
      <w:r w:rsidRPr="00764A28">
        <w:rPr>
          <w:rFonts w:ascii="Arial" w:eastAsia="Arial" w:hAnsi="Arial" w:cs="Arial"/>
          <w:sz w:val="20"/>
          <w:szCs w:val="20"/>
        </w:rPr>
        <w:t xml:space="preserve"> roku. Kwota ta generalnie ulega zmniejszeniu, poza rokiem 2016</w:t>
      </w:r>
      <w:r w:rsidR="00B7201F" w:rsidRPr="00764A28">
        <w:rPr>
          <w:rFonts w:ascii="Arial" w:eastAsia="Arial" w:hAnsi="Arial" w:cs="Arial"/>
          <w:sz w:val="20"/>
          <w:szCs w:val="20"/>
        </w:rPr>
        <w:t>,</w:t>
      </w:r>
      <w:r w:rsidRPr="00764A28">
        <w:rPr>
          <w:rFonts w:ascii="Arial" w:eastAsia="Arial" w:hAnsi="Arial" w:cs="Arial"/>
          <w:sz w:val="20"/>
          <w:szCs w:val="20"/>
        </w:rPr>
        <w:t xml:space="preserve"> w którym to</w:t>
      </w:r>
      <w:r w:rsidR="00AA7DC4">
        <w:rPr>
          <w:rFonts w:ascii="Arial" w:eastAsia="Arial" w:hAnsi="Arial" w:cs="Arial"/>
          <w:sz w:val="20"/>
          <w:szCs w:val="20"/>
        </w:rPr>
        <w:t> </w:t>
      </w:r>
      <w:r w:rsidRPr="00764A28">
        <w:rPr>
          <w:rFonts w:ascii="Arial" w:eastAsia="Arial" w:hAnsi="Arial" w:cs="Arial"/>
          <w:sz w:val="20"/>
          <w:szCs w:val="20"/>
        </w:rPr>
        <w:t xml:space="preserve">udział wydatków na pomoc społeczną w wydatkach ogółem wyniósł aż </w:t>
      </w:r>
      <w:r w:rsidR="00AE7679" w:rsidRPr="00764A28">
        <w:rPr>
          <w:rFonts w:ascii="Arial" w:eastAsia="Arial" w:hAnsi="Arial" w:cs="Arial"/>
          <w:sz w:val="20"/>
          <w:szCs w:val="20"/>
        </w:rPr>
        <w:t>3</w:t>
      </w:r>
      <w:r w:rsidR="00764A28" w:rsidRPr="00764A28">
        <w:rPr>
          <w:rFonts w:ascii="Arial" w:eastAsia="Arial" w:hAnsi="Arial" w:cs="Arial"/>
          <w:sz w:val="20"/>
          <w:szCs w:val="20"/>
        </w:rPr>
        <w:t>4</w:t>
      </w:r>
      <w:r w:rsidR="00AE7679" w:rsidRPr="00764A28">
        <w:rPr>
          <w:rFonts w:ascii="Arial" w:eastAsia="Arial" w:hAnsi="Arial" w:cs="Arial"/>
          <w:sz w:val="20"/>
          <w:szCs w:val="20"/>
        </w:rPr>
        <w:t>,</w:t>
      </w:r>
      <w:r w:rsidR="00764A28" w:rsidRPr="00764A28">
        <w:rPr>
          <w:rFonts w:ascii="Arial" w:eastAsia="Arial" w:hAnsi="Arial" w:cs="Arial"/>
          <w:sz w:val="20"/>
          <w:szCs w:val="20"/>
        </w:rPr>
        <w:t>93</w:t>
      </w:r>
      <w:r w:rsidRPr="00764A28">
        <w:rPr>
          <w:rFonts w:ascii="Arial" w:eastAsia="Arial" w:hAnsi="Arial" w:cs="Arial"/>
          <w:sz w:val="20"/>
          <w:szCs w:val="20"/>
        </w:rPr>
        <w:t>%. W 20</w:t>
      </w:r>
      <w:r w:rsidR="00232DF3" w:rsidRPr="00764A28">
        <w:rPr>
          <w:rFonts w:ascii="Arial" w:eastAsia="Arial" w:hAnsi="Arial" w:cs="Arial"/>
          <w:sz w:val="20"/>
          <w:szCs w:val="20"/>
        </w:rPr>
        <w:t>20</w:t>
      </w:r>
      <w:r w:rsidRPr="00764A28">
        <w:rPr>
          <w:rFonts w:ascii="Arial" w:eastAsia="Arial" w:hAnsi="Arial" w:cs="Arial"/>
          <w:sz w:val="20"/>
          <w:szCs w:val="20"/>
        </w:rPr>
        <w:t xml:space="preserve"> roku na</w:t>
      </w:r>
      <w:r w:rsidR="00AA7DC4">
        <w:rPr>
          <w:rFonts w:ascii="Arial" w:eastAsia="Arial" w:hAnsi="Arial" w:cs="Arial"/>
          <w:sz w:val="20"/>
          <w:szCs w:val="20"/>
        </w:rPr>
        <w:t> </w:t>
      </w:r>
      <w:r w:rsidRPr="00764A28">
        <w:rPr>
          <w:rFonts w:ascii="Arial" w:eastAsia="Arial" w:hAnsi="Arial" w:cs="Arial"/>
          <w:sz w:val="20"/>
          <w:szCs w:val="20"/>
        </w:rPr>
        <w:t xml:space="preserve">pomoc społeczną przeznaczono </w:t>
      </w:r>
      <w:r w:rsidR="00764A28" w:rsidRPr="00764A28">
        <w:rPr>
          <w:rFonts w:ascii="Arial" w:eastAsia="Arial" w:hAnsi="Arial" w:cs="Arial"/>
          <w:sz w:val="20"/>
          <w:szCs w:val="20"/>
        </w:rPr>
        <w:t>4</w:t>
      </w:r>
      <w:r w:rsidR="00AE7679" w:rsidRPr="00764A28">
        <w:rPr>
          <w:rFonts w:ascii="Arial" w:eastAsia="Arial" w:hAnsi="Arial" w:cs="Arial"/>
          <w:sz w:val="20"/>
          <w:szCs w:val="20"/>
        </w:rPr>
        <w:t>,</w:t>
      </w:r>
      <w:r w:rsidR="00764A28" w:rsidRPr="00764A28">
        <w:rPr>
          <w:rFonts w:ascii="Arial" w:eastAsia="Arial" w:hAnsi="Arial" w:cs="Arial"/>
          <w:sz w:val="20"/>
          <w:szCs w:val="20"/>
        </w:rPr>
        <w:t>1</w:t>
      </w:r>
      <w:r w:rsidR="00AE7679" w:rsidRPr="00764A28">
        <w:rPr>
          <w:rFonts w:ascii="Arial" w:eastAsia="Arial" w:hAnsi="Arial" w:cs="Arial"/>
          <w:sz w:val="20"/>
          <w:szCs w:val="20"/>
        </w:rPr>
        <w:t>9</w:t>
      </w:r>
      <w:r w:rsidRPr="00764A28">
        <w:rPr>
          <w:rFonts w:ascii="Arial" w:eastAsia="Arial" w:hAnsi="Arial" w:cs="Arial"/>
          <w:sz w:val="20"/>
          <w:szCs w:val="20"/>
        </w:rPr>
        <w:t>% wydatków z budżetu gminy</w:t>
      </w:r>
      <w:r w:rsidR="0015167D" w:rsidRPr="00764A28">
        <w:rPr>
          <w:rFonts w:ascii="Arial" w:eastAsia="Arial" w:hAnsi="Arial" w:cs="Arial"/>
          <w:sz w:val="20"/>
          <w:szCs w:val="20"/>
        </w:rPr>
        <w:t>.</w:t>
      </w:r>
      <w:r w:rsidRPr="00764A28">
        <w:rPr>
          <w:rFonts w:ascii="Arial" w:eastAsia="Arial" w:hAnsi="Arial" w:cs="Arial"/>
          <w:sz w:val="20"/>
          <w:szCs w:val="20"/>
        </w:rPr>
        <w:t xml:space="preserve"> Dane te świadczą o</w:t>
      </w:r>
      <w:r w:rsidR="00AA7DC4">
        <w:rPr>
          <w:rFonts w:ascii="Arial" w:eastAsia="Arial" w:hAnsi="Arial" w:cs="Arial"/>
          <w:sz w:val="20"/>
          <w:szCs w:val="20"/>
        </w:rPr>
        <w:t> </w:t>
      </w:r>
      <w:r w:rsidRPr="00764A28">
        <w:rPr>
          <w:rFonts w:ascii="Arial" w:eastAsia="Arial" w:hAnsi="Arial" w:cs="Arial"/>
          <w:sz w:val="20"/>
          <w:szCs w:val="20"/>
        </w:rPr>
        <w:t>polepszającej się sytuacji na gruncie społecznym.</w:t>
      </w:r>
    </w:p>
    <w:p w14:paraId="7E7EECE8" w14:textId="40488055" w:rsidR="00342A34" w:rsidRPr="00764A28" w:rsidRDefault="00C62724" w:rsidP="0018524A">
      <w:pPr>
        <w:spacing w:before="240" w:after="0" w:line="240" w:lineRule="auto"/>
        <w:jc w:val="both"/>
        <w:rPr>
          <w:rFonts w:ascii="Arial" w:eastAsia="Times New Roman" w:hAnsi="Arial" w:cs="Arial"/>
          <w:sz w:val="20"/>
          <w:szCs w:val="20"/>
        </w:rPr>
      </w:pPr>
      <w:bookmarkStart w:id="91" w:name="_Toc109160877"/>
      <w:r w:rsidRPr="00764A28">
        <w:rPr>
          <w:rFonts w:ascii="Arial" w:hAnsi="Arial" w:cs="Arial"/>
          <w:sz w:val="20"/>
          <w:szCs w:val="20"/>
        </w:rPr>
        <w:t xml:space="preserve">Tabela </w:t>
      </w:r>
      <w:r w:rsidRPr="00764A28">
        <w:rPr>
          <w:rFonts w:ascii="Arial" w:hAnsi="Arial" w:cs="Arial"/>
          <w:b/>
          <w:bCs/>
          <w:sz w:val="20"/>
          <w:szCs w:val="20"/>
        </w:rPr>
        <w:fldChar w:fldCharType="begin"/>
      </w:r>
      <w:r w:rsidRPr="00764A28">
        <w:rPr>
          <w:rFonts w:ascii="Arial" w:hAnsi="Arial" w:cs="Arial"/>
          <w:sz w:val="20"/>
          <w:szCs w:val="20"/>
        </w:rPr>
        <w:instrText xml:space="preserve"> SEQ Tabela \* ARABIC </w:instrText>
      </w:r>
      <w:r w:rsidRPr="00764A28">
        <w:rPr>
          <w:rFonts w:ascii="Arial" w:hAnsi="Arial" w:cs="Arial"/>
          <w:b/>
          <w:bCs/>
          <w:sz w:val="20"/>
          <w:szCs w:val="20"/>
        </w:rPr>
        <w:fldChar w:fldCharType="separate"/>
      </w:r>
      <w:r w:rsidR="00E67AF4">
        <w:rPr>
          <w:rFonts w:ascii="Arial" w:hAnsi="Arial" w:cs="Arial"/>
          <w:noProof/>
          <w:sz w:val="20"/>
          <w:szCs w:val="20"/>
        </w:rPr>
        <w:t>27</w:t>
      </w:r>
      <w:r w:rsidRPr="00764A28">
        <w:rPr>
          <w:rFonts w:ascii="Arial" w:hAnsi="Arial" w:cs="Arial"/>
          <w:b/>
          <w:bCs/>
          <w:sz w:val="20"/>
          <w:szCs w:val="20"/>
        </w:rPr>
        <w:fldChar w:fldCharType="end"/>
      </w:r>
      <w:r w:rsidRPr="00764A28">
        <w:rPr>
          <w:rFonts w:ascii="Arial" w:hAnsi="Arial" w:cs="Arial"/>
          <w:sz w:val="20"/>
          <w:szCs w:val="20"/>
        </w:rPr>
        <w:t xml:space="preserve"> </w:t>
      </w:r>
      <w:r w:rsidR="00342A34" w:rsidRPr="00764A28">
        <w:rPr>
          <w:rFonts w:ascii="Arial" w:eastAsia="Times New Roman" w:hAnsi="Arial" w:cs="Arial"/>
          <w:sz w:val="20"/>
          <w:szCs w:val="20"/>
        </w:rPr>
        <w:t xml:space="preserve">Udział wydatków na pomoc społeczną w wydatkach ogółem w </w:t>
      </w:r>
      <w:r w:rsidR="0015167D" w:rsidRPr="00764A28">
        <w:rPr>
          <w:rFonts w:ascii="Arial" w:eastAsia="Times New Roman" w:hAnsi="Arial" w:cs="Arial"/>
          <w:sz w:val="20"/>
          <w:szCs w:val="20"/>
        </w:rPr>
        <w:t>g</w:t>
      </w:r>
      <w:r w:rsidR="00342A34" w:rsidRPr="00764A28">
        <w:rPr>
          <w:rFonts w:ascii="Arial" w:eastAsia="Times New Roman" w:hAnsi="Arial" w:cs="Arial"/>
          <w:sz w:val="20"/>
          <w:szCs w:val="20"/>
        </w:rPr>
        <w:t xml:space="preserve">minie </w:t>
      </w:r>
      <w:r w:rsidR="00764A28" w:rsidRPr="00764A28">
        <w:rPr>
          <w:rFonts w:ascii="Arial" w:eastAsia="Times New Roman" w:hAnsi="Arial" w:cs="Arial"/>
          <w:sz w:val="20"/>
          <w:szCs w:val="20"/>
        </w:rPr>
        <w:t>Sulejów</w:t>
      </w:r>
      <w:r w:rsidR="00784C8D" w:rsidRPr="00764A28">
        <w:rPr>
          <w:rFonts w:ascii="Arial" w:eastAsia="Times New Roman" w:hAnsi="Arial" w:cs="Arial"/>
          <w:sz w:val="20"/>
          <w:szCs w:val="20"/>
        </w:rPr>
        <w:t xml:space="preserve"> w latach 201</w:t>
      </w:r>
      <w:r w:rsidR="0015167D" w:rsidRPr="00764A28">
        <w:rPr>
          <w:rFonts w:ascii="Arial" w:eastAsia="Times New Roman" w:hAnsi="Arial" w:cs="Arial"/>
          <w:sz w:val="20"/>
          <w:szCs w:val="20"/>
        </w:rPr>
        <w:t>3</w:t>
      </w:r>
      <w:r w:rsidR="00784C8D" w:rsidRPr="00764A28">
        <w:rPr>
          <w:rFonts w:ascii="Arial" w:eastAsia="Times New Roman" w:hAnsi="Arial" w:cs="Arial"/>
          <w:sz w:val="20"/>
          <w:szCs w:val="20"/>
        </w:rPr>
        <w:t xml:space="preserve"> </w:t>
      </w:r>
      <w:r w:rsidR="0015167D" w:rsidRPr="00764A28">
        <w:rPr>
          <w:rFonts w:ascii="Arial" w:eastAsia="Times New Roman" w:hAnsi="Arial" w:cs="Arial"/>
          <w:sz w:val="20"/>
          <w:szCs w:val="20"/>
        </w:rPr>
        <w:t>–</w:t>
      </w:r>
      <w:r w:rsidR="00784C8D" w:rsidRPr="00764A28">
        <w:rPr>
          <w:rFonts w:ascii="Arial" w:eastAsia="Times New Roman" w:hAnsi="Arial" w:cs="Arial"/>
          <w:sz w:val="20"/>
          <w:szCs w:val="20"/>
        </w:rPr>
        <w:t xml:space="preserve"> 20</w:t>
      </w:r>
      <w:r w:rsidR="00232DF3" w:rsidRPr="00764A28">
        <w:rPr>
          <w:rFonts w:ascii="Arial" w:eastAsia="Times New Roman" w:hAnsi="Arial" w:cs="Arial"/>
          <w:sz w:val="20"/>
          <w:szCs w:val="20"/>
        </w:rPr>
        <w:t>20</w:t>
      </w:r>
      <w:bookmarkEnd w:id="91"/>
    </w:p>
    <w:tbl>
      <w:tblPr>
        <w:tblW w:w="5000" w:type="pct"/>
        <w:tblCellMar>
          <w:left w:w="70" w:type="dxa"/>
          <w:right w:w="70" w:type="dxa"/>
        </w:tblCellMar>
        <w:tblLook w:val="04A0" w:firstRow="1" w:lastRow="0" w:firstColumn="1" w:lastColumn="0" w:noHBand="0" w:noVBand="1"/>
      </w:tblPr>
      <w:tblGrid>
        <w:gridCol w:w="767"/>
        <w:gridCol w:w="2990"/>
        <w:gridCol w:w="2126"/>
        <w:gridCol w:w="3329"/>
      </w:tblGrid>
      <w:tr w:rsidR="00764A28" w:rsidRPr="00764A28" w14:paraId="38BE6261" w14:textId="77777777" w:rsidTr="00A11D3A">
        <w:tc>
          <w:tcPr>
            <w:tcW w:w="416" w:type="pct"/>
            <w:tcBorders>
              <w:top w:val="single" w:sz="8" w:space="0" w:color="auto"/>
              <w:left w:val="single" w:sz="8" w:space="0" w:color="auto"/>
              <w:bottom w:val="single" w:sz="4" w:space="0" w:color="auto"/>
              <w:right w:val="single" w:sz="4" w:space="0" w:color="auto"/>
            </w:tcBorders>
            <w:shd w:val="clear" w:color="auto" w:fill="FEF99A"/>
            <w:noWrap/>
            <w:vAlign w:val="center"/>
            <w:hideMark/>
          </w:tcPr>
          <w:p w14:paraId="38DDCB17" w14:textId="77777777" w:rsidR="00764A28" w:rsidRPr="00764A28" w:rsidRDefault="00764A28" w:rsidP="00764A28">
            <w:pPr>
              <w:spacing w:after="0" w:line="240" w:lineRule="auto"/>
              <w:jc w:val="center"/>
              <w:rPr>
                <w:rFonts w:ascii="Arial" w:eastAsia="Times New Roman" w:hAnsi="Arial" w:cs="Arial"/>
                <w:b/>
                <w:bCs/>
                <w:sz w:val="18"/>
                <w:szCs w:val="18"/>
                <w:lang w:eastAsia="pl-PL"/>
              </w:rPr>
            </w:pPr>
            <w:r w:rsidRPr="00764A28">
              <w:rPr>
                <w:rFonts w:ascii="Arial" w:eastAsia="Times New Roman" w:hAnsi="Arial" w:cs="Arial"/>
                <w:b/>
                <w:bCs/>
                <w:sz w:val="18"/>
                <w:szCs w:val="18"/>
                <w:lang w:eastAsia="pl-PL"/>
              </w:rPr>
              <w:t>rok</w:t>
            </w:r>
          </w:p>
        </w:tc>
        <w:tc>
          <w:tcPr>
            <w:tcW w:w="1623" w:type="pct"/>
            <w:tcBorders>
              <w:top w:val="single" w:sz="8" w:space="0" w:color="auto"/>
              <w:left w:val="nil"/>
              <w:bottom w:val="single" w:sz="4" w:space="0" w:color="auto"/>
              <w:right w:val="single" w:sz="4" w:space="0" w:color="auto"/>
            </w:tcBorders>
            <w:shd w:val="clear" w:color="auto" w:fill="FEF99A"/>
            <w:vAlign w:val="center"/>
            <w:hideMark/>
          </w:tcPr>
          <w:p w14:paraId="2FC510AA" w14:textId="77777777" w:rsidR="00764A28" w:rsidRPr="00764A28" w:rsidRDefault="00764A28" w:rsidP="00764A28">
            <w:pPr>
              <w:spacing w:after="0" w:line="240" w:lineRule="auto"/>
              <w:jc w:val="center"/>
              <w:rPr>
                <w:rFonts w:ascii="Arial" w:eastAsia="Times New Roman" w:hAnsi="Arial" w:cs="Arial"/>
                <w:b/>
                <w:bCs/>
                <w:sz w:val="18"/>
                <w:szCs w:val="18"/>
                <w:lang w:eastAsia="pl-PL"/>
              </w:rPr>
            </w:pPr>
            <w:r w:rsidRPr="00764A28">
              <w:rPr>
                <w:rFonts w:ascii="Arial" w:eastAsia="Times New Roman" w:hAnsi="Arial" w:cs="Arial"/>
                <w:b/>
                <w:bCs/>
                <w:sz w:val="18"/>
                <w:szCs w:val="18"/>
                <w:lang w:eastAsia="pl-PL"/>
              </w:rPr>
              <w:t>wydatki z budżetu Gminy ogółem</w:t>
            </w:r>
          </w:p>
        </w:tc>
        <w:tc>
          <w:tcPr>
            <w:tcW w:w="1154" w:type="pct"/>
            <w:tcBorders>
              <w:top w:val="single" w:sz="8" w:space="0" w:color="auto"/>
              <w:left w:val="nil"/>
              <w:bottom w:val="single" w:sz="4" w:space="0" w:color="auto"/>
              <w:right w:val="single" w:sz="4" w:space="0" w:color="auto"/>
            </w:tcBorders>
            <w:shd w:val="clear" w:color="auto" w:fill="FEF99A"/>
            <w:vAlign w:val="center"/>
            <w:hideMark/>
          </w:tcPr>
          <w:p w14:paraId="361D2565" w14:textId="77777777" w:rsidR="00764A28" w:rsidRPr="00764A28" w:rsidRDefault="00764A28" w:rsidP="00764A28">
            <w:pPr>
              <w:spacing w:after="0" w:line="240" w:lineRule="auto"/>
              <w:jc w:val="center"/>
              <w:rPr>
                <w:rFonts w:ascii="Arial" w:eastAsia="Times New Roman" w:hAnsi="Arial" w:cs="Arial"/>
                <w:b/>
                <w:bCs/>
                <w:sz w:val="18"/>
                <w:szCs w:val="18"/>
                <w:lang w:eastAsia="pl-PL"/>
              </w:rPr>
            </w:pPr>
            <w:r w:rsidRPr="00764A28">
              <w:rPr>
                <w:rFonts w:ascii="Arial" w:eastAsia="Times New Roman" w:hAnsi="Arial" w:cs="Arial"/>
                <w:b/>
                <w:bCs/>
                <w:sz w:val="18"/>
                <w:szCs w:val="18"/>
                <w:lang w:eastAsia="pl-PL"/>
              </w:rPr>
              <w:t>wydatki na pomoc społeczną</w:t>
            </w:r>
          </w:p>
        </w:tc>
        <w:tc>
          <w:tcPr>
            <w:tcW w:w="1807" w:type="pct"/>
            <w:tcBorders>
              <w:top w:val="single" w:sz="8" w:space="0" w:color="auto"/>
              <w:left w:val="nil"/>
              <w:bottom w:val="single" w:sz="4" w:space="0" w:color="auto"/>
              <w:right w:val="single" w:sz="8" w:space="0" w:color="auto"/>
            </w:tcBorders>
            <w:shd w:val="clear" w:color="auto" w:fill="FEF99A"/>
            <w:vAlign w:val="center"/>
            <w:hideMark/>
          </w:tcPr>
          <w:p w14:paraId="17307327" w14:textId="77777777" w:rsidR="00764A28" w:rsidRPr="00764A28" w:rsidRDefault="00764A28" w:rsidP="00764A28">
            <w:pPr>
              <w:spacing w:after="0" w:line="240" w:lineRule="auto"/>
              <w:jc w:val="center"/>
              <w:rPr>
                <w:rFonts w:ascii="Arial" w:eastAsia="Times New Roman" w:hAnsi="Arial" w:cs="Arial"/>
                <w:b/>
                <w:bCs/>
                <w:sz w:val="18"/>
                <w:szCs w:val="18"/>
                <w:lang w:eastAsia="pl-PL"/>
              </w:rPr>
            </w:pPr>
            <w:r w:rsidRPr="00764A28">
              <w:rPr>
                <w:rFonts w:ascii="Arial" w:eastAsia="Times New Roman" w:hAnsi="Arial" w:cs="Arial"/>
                <w:b/>
                <w:bCs/>
                <w:sz w:val="18"/>
                <w:szCs w:val="18"/>
                <w:lang w:eastAsia="pl-PL"/>
              </w:rPr>
              <w:t>udział wydatków na pomoc społeczną w wydatkach ogółem</w:t>
            </w:r>
          </w:p>
        </w:tc>
      </w:tr>
      <w:tr w:rsidR="00764A28" w:rsidRPr="00764A28" w14:paraId="0D8EF001" w14:textId="77777777" w:rsidTr="00764A28">
        <w:tc>
          <w:tcPr>
            <w:tcW w:w="416" w:type="pct"/>
            <w:tcBorders>
              <w:top w:val="nil"/>
              <w:left w:val="single" w:sz="8" w:space="0" w:color="auto"/>
              <w:bottom w:val="single" w:sz="4" w:space="0" w:color="auto"/>
              <w:right w:val="single" w:sz="4" w:space="0" w:color="auto"/>
            </w:tcBorders>
            <w:shd w:val="clear" w:color="auto" w:fill="auto"/>
            <w:noWrap/>
            <w:vAlign w:val="center"/>
            <w:hideMark/>
          </w:tcPr>
          <w:p w14:paraId="7AD0FA74" w14:textId="77777777" w:rsidR="00764A28" w:rsidRPr="00764A28" w:rsidRDefault="00764A28" w:rsidP="00764A28">
            <w:pPr>
              <w:spacing w:after="0" w:line="240" w:lineRule="auto"/>
              <w:jc w:val="center"/>
              <w:rPr>
                <w:rFonts w:ascii="Arial" w:eastAsia="Times New Roman" w:hAnsi="Arial" w:cs="Arial"/>
                <w:b/>
                <w:bCs/>
                <w:sz w:val="18"/>
                <w:szCs w:val="18"/>
                <w:lang w:eastAsia="pl-PL"/>
              </w:rPr>
            </w:pPr>
            <w:r w:rsidRPr="00764A28">
              <w:rPr>
                <w:rFonts w:ascii="Arial" w:eastAsia="Times New Roman" w:hAnsi="Arial" w:cs="Arial"/>
                <w:b/>
                <w:bCs/>
                <w:sz w:val="18"/>
                <w:szCs w:val="18"/>
                <w:lang w:eastAsia="pl-PL"/>
              </w:rPr>
              <w:t>2013</w:t>
            </w:r>
          </w:p>
        </w:tc>
        <w:tc>
          <w:tcPr>
            <w:tcW w:w="1623" w:type="pct"/>
            <w:tcBorders>
              <w:top w:val="nil"/>
              <w:left w:val="nil"/>
              <w:bottom w:val="single" w:sz="4" w:space="0" w:color="auto"/>
              <w:right w:val="single" w:sz="4" w:space="0" w:color="auto"/>
            </w:tcBorders>
            <w:shd w:val="clear" w:color="FFFFFF" w:fill="FFFFFF"/>
            <w:vAlign w:val="center"/>
            <w:hideMark/>
          </w:tcPr>
          <w:p w14:paraId="3E251E77" w14:textId="015DA4ED" w:rsidR="00764A28" w:rsidRPr="00764A28" w:rsidRDefault="00764A28" w:rsidP="00764A28">
            <w:pPr>
              <w:spacing w:after="0" w:line="240" w:lineRule="auto"/>
              <w:jc w:val="center"/>
              <w:rPr>
                <w:rFonts w:ascii="Arial" w:eastAsia="Times New Roman" w:hAnsi="Arial" w:cs="Arial"/>
                <w:sz w:val="18"/>
                <w:szCs w:val="18"/>
                <w:lang w:eastAsia="pl-PL"/>
              </w:rPr>
            </w:pPr>
            <w:r w:rsidRPr="00764A28">
              <w:rPr>
                <w:rFonts w:ascii="Arial" w:eastAsia="Times New Roman" w:hAnsi="Arial" w:cs="Arial"/>
                <w:sz w:val="18"/>
                <w:szCs w:val="18"/>
                <w:lang w:eastAsia="pl-PL"/>
              </w:rPr>
              <w:t xml:space="preserve">36 577 572,95 </w:t>
            </w:r>
          </w:p>
        </w:tc>
        <w:tc>
          <w:tcPr>
            <w:tcW w:w="1154" w:type="pct"/>
            <w:tcBorders>
              <w:top w:val="nil"/>
              <w:left w:val="nil"/>
              <w:bottom w:val="single" w:sz="4" w:space="0" w:color="auto"/>
              <w:right w:val="single" w:sz="4" w:space="0" w:color="auto"/>
            </w:tcBorders>
            <w:shd w:val="clear" w:color="FFFFFF" w:fill="FFFFFF"/>
            <w:vAlign w:val="center"/>
            <w:hideMark/>
          </w:tcPr>
          <w:p w14:paraId="310E8B7B" w14:textId="6A3EF305" w:rsidR="00764A28" w:rsidRPr="00764A28" w:rsidRDefault="00764A28" w:rsidP="00764A28">
            <w:pPr>
              <w:spacing w:after="0" w:line="240" w:lineRule="auto"/>
              <w:jc w:val="center"/>
              <w:rPr>
                <w:rFonts w:ascii="Arial" w:eastAsia="Times New Roman" w:hAnsi="Arial" w:cs="Arial"/>
                <w:sz w:val="18"/>
                <w:szCs w:val="18"/>
                <w:lang w:eastAsia="pl-PL"/>
              </w:rPr>
            </w:pPr>
            <w:r w:rsidRPr="00764A28">
              <w:rPr>
                <w:rFonts w:ascii="Arial" w:eastAsia="Times New Roman" w:hAnsi="Arial" w:cs="Arial"/>
                <w:sz w:val="18"/>
                <w:szCs w:val="18"/>
                <w:lang w:eastAsia="pl-PL"/>
              </w:rPr>
              <w:t xml:space="preserve">7 489 689,63 </w:t>
            </w:r>
          </w:p>
        </w:tc>
        <w:tc>
          <w:tcPr>
            <w:tcW w:w="1807" w:type="pct"/>
            <w:tcBorders>
              <w:top w:val="nil"/>
              <w:left w:val="nil"/>
              <w:bottom w:val="single" w:sz="4" w:space="0" w:color="auto"/>
              <w:right w:val="single" w:sz="8" w:space="0" w:color="auto"/>
            </w:tcBorders>
            <w:shd w:val="clear" w:color="FFFFFF" w:fill="FFFFFF"/>
            <w:vAlign w:val="center"/>
            <w:hideMark/>
          </w:tcPr>
          <w:p w14:paraId="1609B5C4" w14:textId="77777777" w:rsidR="00764A28" w:rsidRPr="00764A28" w:rsidRDefault="00764A28" w:rsidP="00764A28">
            <w:pPr>
              <w:spacing w:after="0" w:line="240" w:lineRule="auto"/>
              <w:jc w:val="center"/>
              <w:rPr>
                <w:rFonts w:ascii="Arial" w:eastAsia="Times New Roman" w:hAnsi="Arial" w:cs="Arial"/>
                <w:sz w:val="18"/>
                <w:szCs w:val="18"/>
                <w:lang w:eastAsia="pl-PL"/>
              </w:rPr>
            </w:pPr>
            <w:r w:rsidRPr="00764A28">
              <w:rPr>
                <w:rFonts w:ascii="Arial" w:eastAsia="Times New Roman" w:hAnsi="Arial" w:cs="Arial"/>
                <w:sz w:val="18"/>
                <w:szCs w:val="18"/>
                <w:lang w:eastAsia="pl-PL"/>
              </w:rPr>
              <w:t>20,48%</w:t>
            </w:r>
          </w:p>
        </w:tc>
      </w:tr>
      <w:tr w:rsidR="00764A28" w:rsidRPr="00764A28" w14:paraId="434C7FBA" w14:textId="77777777" w:rsidTr="00764A28">
        <w:tc>
          <w:tcPr>
            <w:tcW w:w="416" w:type="pct"/>
            <w:tcBorders>
              <w:top w:val="nil"/>
              <w:left w:val="single" w:sz="8" w:space="0" w:color="auto"/>
              <w:bottom w:val="single" w:sz="4" w:space="0" w:color="auto"/>
              <w:right w:val="single" w:sz="4" w:space="0" w:color="auto"/>
            </w:tcBorders>
            <w:shd w:val="clear" w:color="auto" w:fill="auto"/>
            <w:noWrap/>
            <w:vAlign w:val="center"/>
            <w:hideMark/>
          </w:tcPr>
          <w:p w14:paraId="3F9A1AFF" w14:textId="77777777" w:rsidR="00764A28" w:rsidRPr="00764A28" w:rsidRDefault="00764A28" w:rsidP="00764A28">
            <w:pPr>
              <w:spacing w:after="0" w:line="240" w:lineRule="auto"/>
              <w:jc w:val="center"/>
              <w:rPr>
                <w:rFonts w:ascii="Arial" w:eastAsia="Times New Roman" w:hAnsi="Arial" w:cs="Arial"/>
                <w:b/>
                <w:bCs/>
                <w:sz w:val="18"/>
                <w:szCs w:val="18"/>
                <w:lang w:eastAsia="pl-PL"/>
              </w:rPr>
            </w:pPr>
            <w:r w:rsidRPr="00764A28">
              <w:rPr>
                <w:rFonts w:ascii="Arial" w:eastAsia="Times New Roman" w:hAnsi="Arial" w:cs="Arial"/>
                <w:b/>
                <w:bCs/>
                <w:sz w:val="18"/>
                <w:szCs w:val="18"/>
                <w:lang w:eastAsia="pl-PL"/>
              </w:rPr>
              <w:t>2014</w:t>
            </w:r>
          </w:p>
        </w:tc>
        <w:tc>
          <w:tcPr>
            <w:tcW w:w="1623" w:type="pct"/>
            <w:tcBorders>
              <w:top w:val="nil"/>
              <w:left w:val="nil"/>
              <w:bottom w:val="single" w:sz="4" w:space="0" w:color="auto"/>
              <w:right w:val="single" w:sz="4" w:space="0" w:color="auto"/>
            </w:tcBorders>
            <w:shd w:val="clear" w:color="FFFFFF" w:fill="FFFFFF"/>
            <w:vAlign w:val="center"/>
            <w:hideMark/>
          </w:tcPr>
          <w:p w14:paraId="160A912A" w14:textId="008CCD9A" w:rsidR="00764A28" w:rsidRPr="00764A28" w:rsidRDefault="00764A28" w:rsidP="00764A28">
            <w:pPr>
              <w:spacing w:after="0" w:line="240" w:lineRule="auto"/>
              <w:jc w:val="center"/>
              <w:rPr>
                <w:rFonts w:ascii="Arial" w:eastAsia="Times New Roman" w:hAnsi="Arial" w:cs="Arial"/>
                <w:sz w:val="18"/>
                <w:szCs w:val="18"/>
                <w:lang w:eastAsia="pl-PL"/>
              </w:rPr>
            </w:pPr>
            <w:r w:rsidRPr="00764A28">
              <w:rPr>
                <w:rFonts w:ascii="Arial" w:eastAsia="Times New Roman" w:hAnsi="Arial" w:cs="Arial"/>
                <w:sz w:val="18"/>
                <w:szCs w:val="18"/>
                <w:lang w:eastAsia="pl-PL"/>
              </w:rPr>
              <w:t xml:space="preserve">44 095 241,66 </w:t>
            </w:r>
          </w:p>
        </w:tc>
        <w:tc>
          <w:tcPr>
            <w:tcW w:w="1154" w:type="pct"/>
            <w:tcBorders>
              <w:top w:val="nil"/>
              <w:left w:val="nil"/>
              <w:bottom w:val="single" w:sz="4" w:space="0" w:color="auto"/>
              <w:right w:val="single" w:sz="4" w:space="0" w:color="auto"/>
            </w:tcBorders>
            <w:shd w:val="clear" w:color="FFFFFF" w:fill="FFFFFF"/>
            <w:vAlign w:val="center"/>
            <w:hideMark/>
          </w:tcPr>
          <w:p w14:paraId="2E6FBAA5" w14:textId="0BFE0992" w:rsidR="00764A28" w:rsidRPr="00764A28" w:rsidRDefault="00764A28" w:rsidP="00764A28">
            <w:pPr>
              <w:spacing w:after="0" w:line="240" w:lineRule="auto"/>
              <w:jc w:val="center"/>
              <w:rPr>
                <w:rFonts w:ascii="Arial" w:eastAsia="Times New Roman" w:hAnsi="Arial" w:cs="Arial"/>
                <w:sz w:val="18"/>
                <w:szCs w:val="18"/>
                <w:lang w:eastAsia="pl-PL"/>
              </w:rPr>
            </w:pPr>
            <w:r w:rsidRPr="00764A28">
              <w:rPr>
                <w:rFonts w:ascii="Arial" w:eastAsia="Times New Roman" w:hAnsi="Arial" w:cs="Arial"/>
                <w:sz w:val="18"/>
                <w:szCs w:val="18"/>
                <w:lang w:eastAsia="pl-PL"/>
              </w:rPr>
              <w:t xml:space="preserve">7 763 121,89 </w:t>
            </w:r>
          </w:p>
        </w:tc>
        <w:tc>
          <w:tcPr>
            <w:tcW w:w="1807" w:type="pct"/>
            <w:tcBorders>
              <w:top w:val="nil"/>
              <w:left w:val="nil"/>
              <w:bottom w:val="single" w:sz="4" w:space="0" w:color="auto"/>
              <w:right w:val="single" w:sz="8" w:space="0" w:color="auto"/>
            </w:tcBorders>
            <w:shd w:val="clear" w:color="FFFFFF" w:fill="FFFFFF"/>
            <w:vAlign w:val="center"/>
            <w:hideMark/>
          </w:tcPr>
          <w:p w14:paraId="0F58233C" w14:textId="77777777" w:rsidR="00764A28" w:rsidRPr="00764A28" w:rsidRDefault="00764A28" w:rsidP="00764A28">
            <w:pPr>
              <w:spacing w:after="0" w:line="240" w:lineRule="auto"/>
              <w:jc w:val="center"/>
              <w:rPr>
                <w:rFonts w:ascii="Arial" w:eastAsia="Times New Roman" w:hAnsi="Arial" w:cs="Arial"/>
                <w:sz w:val="18"/>
                <w:szCs w:val="18"/>
                <w:lang w:eastAsia="pl-PL"/>
              </w:rPr>
            </w:pPr>
            <w:r w:rsidRPr="00764A28">
              <w:rPr>
                <w:rFonts w:ascii="Arial" w:eastAsia="Times New Roman" w:hAnsi="Arial" w:cs="Arial"/>
                <w:sz w:val="18"/>
                <w:szCs w:val="18"/>
                <w:lang w:eastAsia="pl-PL"/>
              </w:rPr>
              <w:t>17,61%</w:t>
            </w:r>
          </w:p>
        </w:tc>
      </w:tr>
      <w:tr w:rsidR="00764A28" w:rsidRPr="00764A28" w14:paraId="7247B386" w14:textId="77777777" w:rsidTr="00764A28">
        <w:tc>
          <w:tcPr>
            <w:tcW w:w="416" w:type="pct"/>
            <w:tcBorders>
              <w:top w:val="nil"/>
              <w:left w:val="single" w:sz="8" w:space="0" w:color="auto"/>
              <w:bottom w:val="single" w:sz="4" w:space="0" w:color="auto"/>
              <w:right w:val="single" w:sz="4" w:space="0" w:color="auto"/>
            </w:tcBorders>
            <w:shd w:val="clear" w:color="auto" w:fill="auto"/>
            <w:noWrap/>
            <w:vAlign w:val="center"/>
            <w:hideMark/>
          </w:tcPr>
          <w:p w14:paraId="68CCCE9F" w14:textId="77777777" w:rsidR="00764A28" w:rsidRPr="00764A28" w:rsidRDefault="00764A28" w:rsidP="00764A28">
            <w:pPr>
              <w:spacing w:after="0" w:line="240" w:lineRule="auto"/>
              <w:jc w:val="center"/>
              <w:rPr>
                <w:rFonts w:ascii="Arial" w:eastAsia="Times New Roman" w:hAnsi="Arial" w:cs="Arial"/>
                <w:b/>
                <w:bCs/>
                <w:sz w:val="18"/>
                <w:szCs w:val="18"/>
                <w:lang w:eastAsia="pl-PL"/>
              </w:rPr>
            </w:pPr>
            <w:r w:rsidRPr="00764A28">
              <w:rPr>
                <w:rFonts w:ascii="Arial" w:eastAsia="Times New Roman" w:hAnsi="Arial" w:cs="Arial"/>
                <w:b/>
                <w:bCs/>
                <w:sz w:val="18"/>
                <w:szCs w:val="18"/>
                <w:lang w:eastAsia="pl-PL"/>
              </w:rPr>
              <w:t>2015</w:t>
            </w:r>
          </w:p>
        </w:tc>
        <w:tc>
          <w:tcPr>
            <w:tcW w:w="1623" w:type="pct"/>
            <w:tcBorders>
              <w:top w:val="nil"/>
              <w:left w:val="nil"/>
              <w:bottom w:val="single" w:sz="4" w:space="0" w:color="auto"/>
              <w:right w:val="single" w:sz="4" w:space="0" w:color="auto"/>
            </w:tcBorders>
            <w:shd w:val="clear" w:color="FFFFFF" w:fill="FFFFFF"/>
            <w:vAlign w:val="center"/>
            <w:hideMark/>
          </w:tcPr>
          <w:p w14:paraId="141F919E" w14:textId="34B83496" w:rsidR="00764A28" w:rsidRPr="00764A28" w:rsidRDefault="00764A28" w:rsidP="00764A28">
            <w:pPr>
              <w:spacing w:after="0" w:line="240" w:lineRule="auto"/>
              <w:jc w:val="center"/>
              <w:rPr>
                <w:rFonts w:ascii="Arial" w:eastAsia="Times New Roman" w:hAnsi="Arial" w:cs="Arial"/>
                <w:sz w:val="18"/>
                <w:szCs w:val="18"/>
                <w:lang w:eastAsia="pl-PL"/>
              </w:rPr>
            </w:pPr>
            <w:r w:rsidRPr="00764A28">
              <w:rPr>
                <w:rFonts w:ascii="Arial" w:eastAsia="Times New Roman" w:hAnsi="Arial" w:cs="Arial"/>
                <w:sz w:val="18"/>
                <w:szCs w:val="18"/>
                <w:lang w:eastAsia="pl-PL"/>
              </w:rPr>
              <w:t xml:space="preserve">43 973 237,82 </w:t>
            </w:r>
          </w:p>
        </w:tc>
        <w:tc>
          <w:tcPr>
            <w:tcW w:w="1154" w:type="pct"/>
            <w:tcBorders>
              <w:top w:val="nil"/>
              <w:left w:val="nil"/>
              <w:bottom w:val="single" w:sz="4" w:space="0" w:color="auto"/>
              <w:right w:val="single" w:sz="4" w:space="0" w:color="auto"/>
            </w:tcBorders>
            <w:shd w:val="clear" w:color="FFFFFF" w:fill="FFFFFF"/>
            <w:vAlign w:val="center"/>
            <w:hideMark/>
          </w:tcPr>
          <w:p w14:paraId="1A220470" w14:textId="2BC1D818" w:rsidR="00764A28" w:rsidRPr="00764A28" w:rsidRDefault="00764A28" w:rsidP="00764A28">
            <w:pPr>
              <w:spacing w:after="0" w:line="240" w:lineRule="auto"/>
              <w:jc w:val="center"/>
              <w:rPr>
                <w:rFonts w:ascii="Arial" w:eastAsia="Times New Roman" w:hAnsi="Arial" w:cs="Arial"/>
                <w:sz w:val="18"/>
                <w:szCs w:val="18"/>
                <w:lang w:eastAsia="pl-PL"/>
              </w:rPr>
            </w:pPr>
            <w:r w:rsidRPr="00764A28">
              <w:rPr>
                <w:rFonts w:ascii="Arial" w:eastAsia="Times New Roman" w:hAnsi="Arial" w:cs="Arial"/>
                <w:sz w:val="18"/>
                <w:szCs w:val="18"/>
                <w:lang w:eastAsia="pl-PL"/>
              </w:rPr>
              <w:t xml:space="preserve">8 122 802,42 </w:t>
            </w:r>
          </w:p>
        </w:tc>
        <w:tc>
          <w:tcPr>
            <w:tcW w:w="1807" w:type="pct"/>
            <w:tcBorders>
              <w:top w:val="nil"/>
              <w:left w:val="nil"/>
              <w:bottom w:val="single" w:sz="4" w:space="0" w:color="auto"/>
              <w:right w:val="single" w:sz="8" w:space="0" w:color="auto"/>
            </w:tcBorders>
            <w:shd w:val="clear" w:color="auto" w:fill="auto"/>
            <w:noWrap/>
            <w:vAlign w:val="center"/>
            <w:hideMark/>
          </w:tcPr>
          <w:p w14:paraId="2610EC58" w14:textId="77777777" w:rsidR="00764A28" w:rsidRPr="00764A28" w:rsidRDefault="00764A28" w:rsidP="00764A28">
            <w:pPr>
              <w:spacing w:after="0" w:line="240" w:lineRule="auto"/>
              <w:jc w:val="center"/>
              <w:rPr>
                <w:rFonts w:ascii="Arial" w:eastAsia="Times New Roman" w:hAnsi="Arial" w:cs="Arial"/>
                <w:sz w:val="18"/>
                <w:szCs w:val="18"/>
                <w:lang w:eastAsia="pl-PL"/>
              </w:rPr>
            </w:pPr>
            <w:r w:rsidRPr="00764A28">
              <w:rPr>
                <w:rFonts w:ascii="Arial" w:eastAsia="Times New Roman" w:hAnsi="Arial" w:cs="Arial"/>
                <w:sz w:val="18"/>
                <w:szCs w:val="18"/>
                <w:lang w:eastAsia="pl-PL"/>
              </w:rPr>
              <w:t>18,47%</w:t>
            </w:r>
          </w:p>
        </w:tc>
      </w:tr>
      <w:tr w:rsidR="00764A28" w:rsidRPr="00764A28" w14:paraId="65E4F4E0" w14:textId="77777777" w:rsidTr="00764A28">
        <w:tc>
          <w:tcPr>
            <w:tcW w:w="416" w:type="pct"/>
            <w:tcBorders>
              <w:top w:val="nil"/>
              <w:left w:val="single" w:sz="8" w:space="0" w:color="auto"/>
              <w:bottom w:val="single" w:sz="4" w:space="0" w:color="auto"/>
              <w:right w:val="single" w:sz="4" w:space="0" w:color="auto"/>
            </w:tcBorders>
            <w:shd w:val="clear" w:color="auto" w:fill="auto"/>
            <w:noWrap/>
            <w:vAlign w:val="center"/>
            <w:hideMark/>
          </w:tcPr>
          <w:p w14:paraId="43BF076D" w14:textId="77777777" w:rsidR="00764A28" w:rsidRPr="00764A28" w:rsidRDefault="00764A28" w:rsidP="00764A28">
            <w:pPr>
              <w:spacing w:after="0" w:line="240" w:lineRule="auto"/>
              <w:jc w:val="center"/>
              <w:rPr>
                <w:rFonts w:ascii="Arial" w:eastAsia="Times New Roman" w:hAnsi="Arial" w:cs="Arial"/>
                <w:b/>
                <w:bCs/>
                <w:sz w:val="18"/>
                <w:szCs w:val="18"/>
                <w:lang w:eastAsia="pl-PL"/>
              </w:rPr>
            </w:pPr>
            <w:r w:rsidRPr="00764A28">
              <w:rPr>
                <w:rFonts w:ascii="Arial" w:eastAsia="Times New Roman" w:hAnsi="Arial" w:cs="Arial"/>
                <w:b/>
                <w:bCs/>
                <w:sz w:val="18"/>
                <w:szCs w:val="18"/>
                <w:lang w:eastAsia="pl-PL"/>
              </w:rPr>
              <w:t>2016</w:t>
            </w:r>
          </w:p>
        </w:tc>
        <w:tc>
          <w:tcPr>
            <w:tcW w:w="1623" w:type="pct"/>
            <w:tcBorders>
              <w:top w:val="nil"/>
              <w:left w:val="nil"/>
              <w:bottom w:val="single" w:sz="4" w:space="0" w:color="auto"/>
              <w:right w:val="single" w:sz="4" w:space="0" w:color="auto"/>
            </w:tcBorders>
            <w:shd w:val="clear" w:color="FFFFFF" w:fill="FFFFFF"/>
            <w:vAlign w:val="center"/>
            <w:hideMark/>
          </w:tcPr>
          <w:p w14:paraId="128CC23B" w14:textId="19C620D7" w:rsidR="00764A28" w:rsidRPr="00764A28" w:rsidRDefault="00764A28" w:rsidP="00764A28">
            <w:pPr>
              <w:spacing w:after="0" w:line="240" w:lineRule="auto"/>
              <w:jc w:val="center"/>
              <w:rPr>
                <w:rFonts w:ascii="Arial" w:eastAsia="Times New Roman" w:hAnsi="Arial" w:cs="Arial"/>
                <w:sz w:val="18"/>
                <w:szCs w:val="18"/>
                <w:lang w:eastAsia="pl-PL"/>
              </w:rPr>
            </w:pPr>
            <w:r w:rsidRPr="00764A28">
              <w:rPr>
                <w:rFonts w:ascii="Arial" w:eastAsia="Times New Roman" w:hAnsi="Arial" w:cs="Arial"/>
                <w:sz w:val="18"/>
                <w:szCs w:val="18"/>
                <w:lang w:eastAsia="pl-PL"/>
              </w:rPr>
              <w:t xml:space="preserve">53 271 535,83 </w:t>
            </w:r>
          </w:p>
        </w:tc>
        <w:tc>
          <w:tcPr>
            <w:tcW w:w="1154" w:type="pct"/>
            <w:tcBorders>
              <w:top w:val="nil"/>
              <w:left w:val="nil"/>
              <w:bottom w:val="single" w:sz="4" w:space="0" w:color="auto"/>
              <w:right w:val="single" w:sz="4" w:space="0" w:color="auto"/>
            </w:tcBorders>
            <w:shd w:val="clear" w:color="FFFFFF" w:fill="FFFFFF"/>
            <w:vAlign w:val="center"/>
            <w:hideMark/>
          </w:tcPr>
          <w:p w14:paraId="3D041EE9" w14:textId="468BD115" w:rsidR="00764A28" w:rsidRPr="00764A28" w:rsidRDefault="00764A28" w:rsidP="00764A28">
            <w:pPr>
              <w:spacing w:after="0" w:line="240" w:lineRule="auto"/>
              <w:jc w:val="center"/>
              <w:rPr>
                <w:rFonts w:ascii="Arial" w:eastAsia="Times New Roman" w:hAnsi="Arial" w:cs="Arial"/>
                <w:sz w:val="18"/>
                <w:szCs w:val="18"/>
                <w:lang w:eastAsia="pl-PL"/>
              </w:rPr>
            </w:pPr>
            <w:r w:rsidRPr="00764A28">
              <w:rPr>
                <w:rFonts w:ascii="Arial" w:eastAsia="Times New Roman" w:hAnsi="Arial" w:cs="Arial"/>
                <w:sz w:val="18"/>
                <w:szCs w:val="18"/>
                <w:lang w:eastAsia="pl-PL"/>
              </w:rPr>
              <w:t xml:space="preserve">18 608 885,07 </w:t>
            </w:r>
          </w:p>
        </w:tc>
        <w:tc>
          <w:tcPr>
            <w:tcW w:w="1807" w:type="pct"/>
            <w:tcBorders>
              <w:top w:val="nil"/>
              <w:left w:val="nil"/>
              <w:bottom w:val="single" w:sz="4" w:space="0" w:color="auto"/>
              <w:right w:val="single" w:sz="8" w:space="0" w:color="auto"/>
            </w:tcBorders>
            <w:shd w:val="clear" w:color="auto" w:fill="auto"/>
            <w:noWrap/>
            <w:vAlign w:val="center"/>
            <w:hideMark/>
          </w:tcPr>
          <w:p w14:paraId="6222A370" w14:textId="77777777" w:rsidR="00764A28" w:rsidRPr="00764A28" w:rsidRDefault="00764A28" w:rsidP="00764A28">
            <w:pPr>
              <w:spacing w:after="0" w:line="240" w:lineRule="auto"/>
              <w:jc w:val="center"/>
              <w:rPr>
                <w:rFonts w:ascii="Arial" w:eastAsia="Times New Roman" w:hAnsi="Arial" w:cs="Arial"/>
                <w:sz w:val="18"/>
                <w:szCs w:val="18"/>
                <w:lang w:eastAsia="pl-PL"/>
              </w:rPr>
            </w:pPr>
            <w:r w:rsidRPr="00764A28">
              <w:rPr>
                <w:rFonts w:ascii="Arial" w:eastAsia="Times New Roman" w:hAnsi="Arial" w:cs="Arial"/>
                <w:sz w:val="18"/>
                <w:szCs w:val="18"/>
                <w:lang w:eastAsia="pl-PL"/>
              </w:rPr>
              <w:t>34,93%</w:t>
            </w:r>
          </w:p>
        </w:tc>
      </w:tr>
      <w:tr w:rsidR="00764A28" w:rsidRPr="00764A28" w14:paraId="1C8ABFC9" w14:textId="77777777" w:rsidTr="00764A28">
        <w:tc>
          <w:tcPr>
            <w:tcW w:w="416" w:type="pct"/>
            <w:tcBorders>
              <w:top w:val="nil"/>
              <w:left w:val="single" w:sz="8" w:space="0" w:color="auto"/>
              <w:bottom w:val="single" w:sz="4" w:space="0" w:color="auto"/>
              <w:right w:val="single" w:sz="4" w:space="0" w:color="auto"/>
            </w:tcBorders>
            <w:shd w:val="clear" w:color="auto" w:fill="auto"/>
            <w:noWrap/>
            <w:vAlign w:val="center"/>
            <w:hideMark/>
          </w:tcPr>
          <w:p w14:paraId="1B931283" w14:textId="77777777" w:rsidR="00764A28" w:rsidRPr="00764A28" w:rsidRDefault="00764A28" w:rsidP="00764A28">
            <w:pPr>
              <w:spacing w:after="0" w:line="240" w:lineRule="auto"/>
              <w:jc w:val="center"/>
              <w:rPr>
                <w:rFonts w:ascii="Arial" w:eastAsia="Times New Roman" w:hAnsi="Arial" w:cs="Arial"/>
                <w:b/>
                <w:bCs/>
                <w:sz w:val="18"/>
                <w:szCs w:val="18"/>
                <w:lang w:eastAsia="pl-PL"/>
              </w:rPr>
            </w:pPr>
            <w:r w:rsidRPr="00764A28">
              <w:rPr>
                <w:rFonts w:ascii="Arial" w:eastAsia="Times New Roman" w:hAnsi="Arial" w:cs="Arial"/>
                <w:b/>
                <w:bCs/>
                <w:sz w:val="18"/>
                <w:szCs w:val="18"/>
                <w:lang w:eastAsia="pl-PL"/>
              </w:rPr>
              <w:t>2017</w:t>
            </w:r>
          </w:p>
        </w:tc>
        <w:tc>
          <w:tcPr>
            <w:tcW w:w="1623" w:type="pct"/>
            <w:tcBorders>
              <w:top w:val="nil"/>
              <w:left w:val="nil"/>
              <w:bottom w:val="single" w:sz="4" w:space="0" w:color="auto"/>
              <w:right w:val="single" w:sz="4" w:space="0" w:color="auto"/>
            </w:tcBorders>
            <w:shd w:val="clear" w:color="FFFFFF" w:fill="FFFFFF"/>
            <w:vAlign w:val="center"/>
            <w:hideMark/>
          </w:tcPr>
          <w:p w14:paraId="7439FCF6" w14:textId="14B8894D" w:rsidR="00764A28" w:rsidRPr="00764A28" w:rsidRDefault="00764A28" w:rsidP="00764A28">
            <w:pPr>
              <w:spacing w:after="0" w:line="240" w:lineRule="auto"/>
              <w:jc w:val="center"/>
              <w:rPr>
                <w:rFonts w:ascii="Arial" w:eastAsia="Times New Roman" w:hAnsi="Arial" w:cs="Arial"/>
                <w:sz w:val="18"/>
                <w:szCs w:val="18"/>
                <w:lang w:eastAsia="pl-PL"/>
              </w:rPr>
            </w:pPr>
            <w:r w:rsidRPr="00764A28">
              <w:rPr>
                <w:rFonts w:ascii="Arial" w:eastAsia="Times New Roman" w:hAnsi="Arial" w:cs="Arial"/>
                <w:sz w:val="18"/>
                <w:szCs w:val="18"/>
                <w:lang w:eastAsia="pl-PL"/>
              </w:rPr>
              <w:t xml:space="preserve">65 228 751,44 </w:t>
            </w:r>
          </w:p>
        </w:tc>
        <w:tc>
          <w:tcPr>
            <w:tcW w:w="1154" w:type="pct"/>
            <w:tcBorders>
              <w:top w:val="nil"/>
              <w:left w:val="nil"/>
              <w:bottom w:val="single" w:sz="4" w:space="0" w:color="auto"/>
              <w:right w:val="single" w:sz="4" w:space="0" w:color="auto"/>
            </w:tcBorders>
            <w:shd w:val="clear" w:color="FFFFFF" w:fill="FFFFFF"/>
            <w:vAlign w:val="center"/>
            <w:hideMark/>
          </w:tcPr>
          <w:p w14:paraId="6FAA4D3E" w14:textId="7CE0ED97" w:rsidR="00764A28" w:rsidRPr="00764A28" w:rsidRDefault="00764A28" w:rsidP="00764A28">
            <w:pPr>
              <w:spacing w:after="0" w:line="240" w:lineRule="auto"/>
              <w:jc w:val="center"/>
              <w:rPr>
                <w:rFonts w:ascii="Arial" w:eastAsia="Times New Roman" w:hAnsi="Arial" w:cs="Arial"/>
                <w:sz w:val="18"/>
                <w:szCs w:val="18"/>
                <w:lang w:eastAsia="pl-PL"/>
              </w:rPr>
            </w:pPr>
            <w:r w:rsidRPr="00764A28">
              <w:rPr>
                <w:rFonts w:ascii="Arial" w:eastAsia="Times New Roman" w:hAnsi="Arial" w:cs="Arial"/>
                <w:sz w:val="18"/>
                <w:szCs w:val="18"/>
                <w:lang w:eastAsia="pl-PL"/>
              </w:rPr>
              <w:t xml:space="preserve">3 880 663,32 </w:t>
            </w:r>
          </w:p>
        </w:tc>
        <w:tc>
          <w:tcPr>
            <w:tcW w:w="1807" w:type="pct"/>
            <w:tcBorders>
              <w:top w:val="nil"/>
              <w:left w:val="nil"/>
              <w:bottom w:val="single" w:sz="4" w:space="0" w:color="auto"/>
              <w:right w:val="single" w:sz="8" w:space="0" w:color="auto"/>
            </w:tcBorders>
            <w:shd w:val="clear" w:color="auto" w:fill="auto"/>
            <w:noWrap/>
            <w:vAlign w:val="center"/>
            <w:hideMark/>
          </w:tcPr>
          <w:p w14:paraId="736248AB" w14:textId="77777777" w:rsidR="00764A28" w:rsidRPr="00764A28" w:rsidRDefault="00764A28" w:rsidP="00764A28">
            <w:pPr>
              <w:spacing w:after="0" w:line="240" w:lineRule="auto"/>
              <w:jc w:val="center"/>
              <w:rPr>
                <w:rFonts w:ascii="Arial" w:eastAsia="Times New Roman" w:hAnsi="Arial" w:cs="Arial"/>
                <w:sz w:val="18"/>
                <w:szCs w:val="18"/>
                <w:lang w:eastAsia="pl-PL"/>
              </w:rPr>
            </w:pPr>
            <w:r w:rsidRPr="00764A28">
              <w:rPr>
                <w:rFonts w:ascii="Arial" w:eastAsia="Times New Roman" w:hAnsi="Arial" w:cs="Arial"/>
                <w:sz w:val="18"/>
                <w:szCs w:val="18"/>
                <w:lang w:eastAsia="pl-PL"/>
              </w:rPr>
              <w:t>5,95%</w:t>
            </w:r>
          </w:p>
        </w:tc>
      </w:tr>
      <w:tr w:rsidR="00764A28" w:rsidRPr="00764A28" w14:paraId="397569E1" w14:textId="77777777" w:rsidTr="00764A28">
        <w:tc>
          <w:tcPr>
            <w:tcW w:w="416" w:type="pct"/>
            <w:tcBorders>
              <w:top w:val="nil"/>
              <w:left w:val="single" w:sz="8" w:space="0" w:color="auto"/>
              <w:bottom w:val="single" w:sz="4" w:space="0" w:color="auto"/>
              <w:right w:val="single" w:sz="4" w:space="0" w:color="auto"/>
            </w:tcBorders>
            <w:shd w:val="clear" w:color="auto" w:fill="auto"/>
            <w:noWrap/>
            <w:vAlign w:val="center"/>
            <w:hideMark/>
          </w:tcPr>
          <w:p w14:paraId="11EC38A5" w14:textId="77777777" w:rsidR="00764A28" w:rsidRPr="00764A28" w:rsidRDefault="00764A28" w:rsidP="00764A28">
            <w:pPr>
              <w:spacing w:after="0" w:line="240" w:lineRule="auto"/>
              <w:jc w:val="center"/>
              <w:rPr>
                <w:rFonts w:ascii="Arial" w:eastAsia="Times New Roman" w:hAnsi="Arial" w:cs="Arial"/>
                <w:b/>
                <w:bCs/>
                <w:sz w:val="18"/>
                <w:szCs w:val="18"/>
                <w:lang w:eastAsia="pl-PL"/>
              </w:rPr>
            </w:pPr>
            <w:r w:rsidRPr="00764A28">
              <w:rPr>
                <w:rFonts w:ascii="Arial" w:eastAsia="Times New Roman" w:hAnsi="Arial" w:cs="Arial"/>
                <w:b/>
                <w:bCs/>
                <w:sz w:val="18"/>
                <w:szCs w:val="18"/>
                <w:lang w:eastAsia="pl-PL"/>
              </w:rPr>
              <w:t>2018</w:t>
            </w:r>
          </w:p>
        </w:tc>
        <w:tc>
          <w:tcPr>
            <w:tcW w:w="1623" w:type="pct"/>
            <w:tcBorders>
              <w:top w:val="nil"/>
              <w:left w:val="nil"/>
              <w:bottom w:val="single" w:sz="4" w:space="0" w:color="auto"/>
              <w:right w:val="single" w:sz="4" w:space="0" w:color="auto"/>
            </w:tcBorders>
            <w:shd w:val="clear" w:color="FFFFFF" w:fill="FFFFFF"/>
            <w:vAlign w:val="center"/>
            <w:hideMark/>
          </w:tcPr>
          <w:p w14:paraId="2E45D561" w14:textId="0678029A" w:rsidR="00764A28" w:rsidRPr="00764A28" w:rsidRDefault="00764A28" w:rsidP="00764A28">
            <w:pPr>
              <w:spacing w:after="0" w:line="240" w:lineRule="auto"/>
              <w:jc w:val="center"/>
              <w:rPr>
                <w:rFonts w:ascii="Arial" w:eastAsia="Times New Roman" w:hAnsi="Arial" w:cs="Arial"/>
                <w:sz w:val="18"/>
                <w:szCs w:val="18"/>
                <w:lang w:eastAsia="pl-PL"/>
              </w:rPr>
            </w:pPr>
            <w:r w:rsidRPr="00764A28">
              <w:rPr>
                <w:rFonts w:ascii="Arial" w:eastAsia="Times New Roman" w:hAnsi="Arial" w:cs="Arial"/>
                <w:sz w:val="18"/>
                <w:szCs w:val="18"/>
                <w:lang w:eastAsia="pl-PL"/>
              </w:rPr>
              <w:t xml:space="preserve">72 558 990,40 </w:t>
            </w:r>
          </w:p>
        </w:tc>
        <w:tc>
          <w:tcPr>
            <w:tcW w:w="1154" w:type="pct"/>
            <w:tcBorders>
              <w:top w:val="nil"/>
              <w:left w:val="nil"/>
              <w:bottom w:val="single" w:sz="4" w:space="0" w:color="auto"/>
              <w:right w:val="single" w:sz="4" w:space="0" w:color="auto"/>
            </w:tcBorders>
            <w:shd w:val="clear" w:color="FFFFFF" w:fill="FFFFFF"/>
            <w:vAlign w:val="center"/>
            <w:hideMark/>
          </w:tcPr>
          <w:p w14:paraId="4817AFFF" w14:textId="5C07A753" w:rsidR="00764A28" w:rsidRPr="00764A28" w:rsidRDefault="00764A28" w:rsidP="00764A28">
            <w:pPr>
              <w:spacing w:after="0" w:line="240" w:lineRule="auto"/>
              <w:jc w:val="center"/>
              <w:rPr>
                <w:rFonts w:ascii="Arial" w:eastAsia="Times New Roman" w:hAnsi="Arial" w:cs="Arial"/>
                <w:sz w:val="18"/>
                <w:szCs w:val="18"/>
                <w:lang w:eastAsia="pl-PL"/>
              </w:rPr>
            </w:pPr>
            <w:r w:rsidRPr="00764A28">
              <w:rPr>
                <w:rFonts w:ascii="Arial" w:eastAsia="Times New Roman" w:hAnsi="Arial" w:cs="Arial"/>
                <w:sz w:val="18"/>
                <w:szCs w:val="18"/>
                <w:lang w:eastAsia="pl-PL"/>
              </w:rPr>
              <w:t xml:space="preserve">3 539 870,34 </w:t>
            </w:r>
          </w:p>
        </w:tc>
        <w:tc>
          <w:tcPr>
            <w:tcW w:w="1807" w:type="pct"/>
            <w:tcBorders>
              <w:top w:val="nil"/>
              <w:left w:val="nil"/>
              <w:bottom w:val="single" w:sz="4" w:space="0" w:color="auto"/>
              <w:right w:val="single" w:sz="8" w:space="0" w:color="auto"/>
            </w:tcBorders>
            <w:shd w:val="clear" w:color="auto" w:fill="auto"/>
            <w:noWrap/>
            <w:vAlign w:val="center"/>
            <w:hideMark/>
          </w:tcPr>
          <w:p w14:paraId="4FC7A799" w14:textId="77777777" w:rsidR="00764A28" w:rsidRPr="00764A28" w:rsidRDefault="00764A28" w:rsidP="00764A28">
            <w:pPr>
              <w:spacing w:after="0" w:line="240" w:lineRule="auto"/>
              <w:jc w:val="center"/>
              <w:rPr>
                <w:rFonts w:ascii="Arial" w:eastAsia="Times New Roman" w:hAnsi="Arial" w:cs="Arial"/>
                <w:sz w:val="18"/>
                <w:szCs w:val="18"/>
                <w:lang w:eastAsia="pl-PL"/>
              </w:rPr>
            </w:pPr>
            <w:r w:rsidRPr="00764A28">
              <w:rPr>
                <w:rFonts w:ascii="Arial" w:eastAsia="Times New Roman" w:hAnsi="Arial" w:cs="Arial"/>
                <w:sz w:val="18"/>
                <w:szCs w:val="18"/>
                <w:lang w:eastAsia="pl-PL"/>
              </w:rPr>
              <w:t>4,88%</w:t>
            </w:r>
          </w:p>
        </w:tc>
      </w:tr>
      <w:tr w:rsidR="00764A28" w:rsidRPr="00764A28" w14:paraId="42FC67A8" w14:textId="77777777" w:rsidTr="00764A28">
        <w:tc>
          <w:tcPr>
            <w:tcW w:w="416" w:type="pct"/>
            <w:tcBorders>
              <w:top w:val="nil"/>
              <w:left w:val="single" w:sz="8" w:space="0" w:color="auto"/>
              <w:bottom w:val="single" w:sz="4" w:space="0" w:color="auto"/>
              <w:right w:val="single" w:sz="4" w:space="0" w:color="auto"/>
            </w:tcBorders>
            <w:shd w:val="clear" w:color="auto" w:fill="auto"/>
            <w:noWrap/>
            <w:vAlign w:val="center"/>
            <w:hideMark/>
          </w:tcPr>
          <w:p w14:paraId="686BB9A6" w14:textId="77777777" w:rsidR="00764A28" w:rsidRPr="00764A28" w:rsidRDefault="00764A28" w:rsidP="00764A28">
            <w:pPr>
              <w:spacing w:after="0" w:line="240" w:lineRule="auto"/>
              <w:jc w:val="center"/>
              <w:rPr>
                <w:rFonts w:ascii="Arial" w:eastAsia="Times New Roman" w:hAnsi="Arial" w:cs="Arial"/>
                <w:b/>
                <w:bCs/>
                <w:sz w:val="18"/>
                <w:szCs w:val="18"/>
                <w:lang w:eastAsia="pl-PL"/>
              </w:rPr>
            </w:pPr>
            <w:r w:rsidRPr="00764A28">
              <w:rPr>
                <w:rFonts w:ascii="Arial" w:eastAsia="Times New Roman" w:hAnsi="Arial" w:cs="Arial"/>
                <w:b/>
                <w:bCs/>
                <w:sz w:val="18"/>
                <w:szCs w:val="18"/>
                <w:lang w:eastAsia="pl-PL"/>
              </w:rPr>
              <w:t>2019</w:t>
            </w:r>
          </w:p>
        </w:tc>
        <w:tc>
          <w:tcPr>
            <w:tcW w:w="1623" w:type="pct"/>
            <w:tcBorders>
              <w:top w:val="nil"/>
              <w:left w:val="nil"/>
              <w:bottom w:val="single" w:sz="4" w:space="0" w:color="auto"/>
              <w:right w:val="single" w:sz="4" w:space="0" w:color="auto"/>
            </w:tcBorders>
            <w:shd w:val="clear" w:color="FFFFFF" w:fill="FFFFFF"/>
            <w:vAlign w:val="center"/>
            <w:hideMark/>
          </w:tcPr>
          <w:p w14:paraId="07BDF824" w14:textId="27D0C041" w:rsidR="00764A28" w:rsidRPr="00764A28" w:rsidRDefault="00764A28" w:rsidP="00764A28">
            <w:pPr>
              <w:spacing w:after="0" w:line="240" w:lineRule="auto"/>
              <w:jc w:val="center"/>
              <w:rPr>
                <w:rFonts w:ascii="Arial" w:eastAsia="Times New Roman" w:hAnsi="Arial" w:cs="Arial"/>
                <w:sz w:val="18"/>
                <w:szCs w:val="18"/>
                <w:lang w:eastAsia="pl-PL"/>
              </w:rPr>
            </w:pPr>
            <w:r w:rsidRPr="00764A28">
              <w:rPr>
                <w:rFonts w:ascii="Arial" w:eastAsia="Times New Roman" w:hAnsi="Arial" w:cs="Arial"/>
                <w:sz w:val="18"/>
                <w:szCs w:val="18"/>
                <w:lang w:eastAsia="pl-PL"/>
              </w:rPr>
              <w:t xml:space="preserve">76 666 970,91 </w:t>
            </w:r>
          </w:p>
        </w:tc>
        <w:tc>
          <w:tcPr>
            <w:tcW w:w="1154" w:type="pct"/>
            <w:tcBorders>
              <w:top w:val="nil"/>
              <w:left w:val="nil"/>
              <w:bottom w:val="single" w:sz="4" w:space="0" w:color="auto"/>
              <w:right w:val="single" w:sz="4" w:space="0" w:color="auto"/>
            </w:tcBorders>
            <w:shd w:val="clear" w:color="FFFFFF" w:fill="FFFFFF"/>
            <w:vAlign w:val="center"/>
            <w:hideMark/>
          </w:tcPr>
          <w:p w14:paraId="1DE52099" w14:textId="2CAB0387" w:rsidR="00764A28" w:rsidRPr="00764A28" w:rsidRDefault="00764A28" w:rsidP="00764A28">
            <w:pPr>
              <w:spacing w:after="0" w:line="240" w:lineRule="auto"/>
              <w:jc w:val="center"/>
              <w:rPr>
                <w:rFonts w:ascii="Arial" w:eastAsia="Times New Roman" w:hAnsi="Arial" w:cs="Arial"/>
                <w:sz w:val="18"/>
                <w:szCs w:val="18"/>
                <w:lang w:eastAsia="pl-PL"/>
              </w:rPr>
            </w:pPr>
            <w:r w:rsidRPr="00764A28">
              <w:rPr>
                <w:rFonts w:ascii="Arial" w:eastAsia="Times New Roman" w:hAnsi="Arial" w:cs="Arial"/>
                <w:sz w:val="18"/>
                <w:szCs w:val="18"/>
                <w:lang w:eastAsia="pl-PL"/>
              </w:rPr>
              <w:t xml:space="preserve">3 510 111,91 </w:t>
            </w:r>
          </w:p>
        </w:tc>
        <w:tc>
          <w:tcPr>
            <w:tcW w:w="1807" w:type="pct"/>
            <w:tcBorders>
              <w:top w:val="nil"/>
              <w:left w:val="nil"/>
              <w:bottom w:val="single" w:sz="4" w:space="0" w:color="auto"/>
              <w:right w:val="single" w:sz="8" w:space="0" w:color="auto"/>
            </w:tcBorders>
            <w:shd w:val="clear" w:color="auto" w:fill="auto"/>
            <w:noWrap/>
            <w:vAlign w:val="center"/>
            <w:hideMark/>
          </w:tcPr>
          <w:p w14:paraId="7A2044CD" w14:textId="77777777" w:rsidR="00764A28" w:rsidRPr="00764A28" w:rsidRDefault="00764A28" w:rsidP="00764A28">
            <w:pPr>
              <w:spacing w:after="0" w:line="240" w:lineRule="auto"/>
              <w:jc w:val="center"/>
              <w:rPr>
                <w:rFonts w:ascii="Arial" w:eastAsia="Times New Roman" w:hAnsi="Arial" w:cs="Arial"/>
                <w:sz w:val="18"/>
                <w:szCs w:val="18"/>
                <w:lang w:eastAsia="pl-PL"/>
              </w:rPr>
            </w:pPr>
            <w:r w:rsidRPr="00764A28">
              <w:rPr>
                <w:rFonts w:ascii="Arial" w:eastAsia="Times New Roman" w:hAnsi="Arial" w:cs="Arial"/>
                <w:sz w:val="18"/>
                <w:szCs w:val="18"/>
                <w:lang w:eastAsia="pl-PL"/>
              </w:rPr>
              <w:t>4,58%</w:t>
            </w:r>
          </w:p>
        </w:tc>
      </w:tr>
      <w:tr w:rsidR="00764A28" w:rsidRPr="00764A28" w14:paraId="18AE1A70" w14:textId="77777777" w:rsidTr="00764A28">
        <w:tc>
          <w:tcPr>
            <w:tcW w:w="416" w:type="pct"/>
            <w:tcBorders>
              <w:top w:val="nil"/>
              <w:left w:val="single" w:sz="8" w:space="0" w:color="auto"/>
              <w:bottom w:val="single" w:sz="8" w:space="0" w:color="auto"/>
              <w:right w:val="single" w:sz="4" w:space="0" w:color="auto"/>
            </w:tcBorders>
            <w:shd w:val="clear" w:color="auto" w:fill="auto"/>
            <w:noWrap/>
            <w:vAlign w:val="center"/>
            <w:hideMark/>
          </w:tcPr>
          <w:p w14:paraId="6821632F" w14:textId="77777777" w:rsidR="00764A28" w:rsidRPr="00764A28" w:rsidRDefault="00764A28" w:rsidP="00764A28">
            <w:pPr>
              <w:spacing w:after="0" w:line="240" w:lineRule="auto"/>
              <w:jc w:val="center"/>
              <w:rPr>
                <w:rFonts w:ascii="Arial" w:eastAsia="Times New Roman" w:hAnsi="Arial" w:cs="Arial"/>
                <w:b/>
                <w:bCs/>
                <w:sz w:val="18"/>
                <w:szCs w:val="18"/>
                <w:lang w:eastAsia="pl-PL"/>
              </w:rPr>
            </w:pPr>
            <w:r w:rsidRPr="00764A28">
              <w:rPr>
                <w:rFonts w:ascii="Arial" w:eastAsia="Times New Roman" w:hAnsi="Arial" w:cs="Arial"/>
                <w:b/>
                <w:bCs/>
                <w:sz w:val="18"/>
                <w:szCs w:val="18"/>
                <w:lang w:eastAsia="pl-PL"/>
              </w:rPr>
              <w:t>2020</w:t>
            </w:r>
          </w:p>
        </w:tc>
        <w:tc>
          <w:tcPr>
            <w:tcW w:w="1623" w:type="pct"/>
            <w:tcBorders>
              <w:top w:val="nil"/>
              <w:left w:val="nil"/>
              <w:bottom w:val="single" w:sz="8" w:space="0" w:color="auto"/>
              <w:right w:val="single" w:sz="4" w:space="0" w:color="auto"/>
            </w:tcBorders>
            <w:shd w:val="clear" w:color="FFFFFF" w:fill="FFFFFF"/>
            <w:vAlign w:val="center"/>
            <w:hideMark/>
          </w:tcPr>
          <w:p w14:paraId="63E6E308" w14:textId="0E6C427A" w:rsidR="00764A28" w:rsidRPr="00764A28" w:rsidRDefault="00764A28" w:rsidP="00764A28">
            <w:pPr>
              <w:spacing w:after="0" w:line="240" w:lineRule="auto"/>
              <w:jc w:val="center"/>
              <w:rPr>
                <w:rFonts w:ascii="Arial" w:eastAsia="Times New Roman" w:hAnsi="Arial" w:cs="Arial"/>
                <w:sz w:val="18"/>
                <w:szCs w:val="18"/>
                <w:lang w:eastAsia="pl-PL"/>
              </w:rPr>
            </w:pPr>
            <w:r w:rsidRPr="00764A28">
              <w:rPr>
                <w:rFonts w:ascii="Arial" w:eastAsia="Times New Roman" w:hAnsi="Arial" w:cs="Arial"/>
                <w:sz w:val="18"/>
                <w:szCs w:val="18"/>
                <w:lang w:eastAsia="pl-PL"/>
              </w:rPr>
              <w:t xml:space="preserve">88 270 312,32 </w:t>
            </w:r>
          </w:p>
        </w:tc>
        <w:tc>
          <w:tcPr>
            <w:tcW w:w="1154" w:type="pct"/>
            <w:tcBorders>
              <w:top w:val="nil"/>
              <w:left w:val="nil"/>
              <w:bottom w:val="single" w:sz="8" w:space="0" w:color="auto"/>
              <w:right w:val="single" w:sz="4" w:space="0" w:color="auto"/>
            </w:tcBorders>
            <w:shd w:val="clear" w:color="FFFFFF" w:fill="FFFFFF"/>
            <w:vAlign w:val="center"/>
            <w:hideMark/>
          </w:tcPr>
          <w:p w14:paraId="2BA08565" w14:textId="37B32CDB" w:rsidR="00764A28" w:rsidRPr="00764A28" w:rsidRDefault="00764A28" w:rsidP="00764A28">
            <w:pPr>
              <w:spacing w:after="0" w:line="240" w:lineRule="auto"/>
              <w:jc w:val="center"/>
              <w:rPr>
                <w:rFonts w:ascii="Arial" w:eastAsia="Times New Roman" w:hAnsi="Arial" w:cs="Arial"/>
                <w:sz w:val="18"/>
                <w:szCs w:val="18"/>
                <w:lang w:eastAsia="pl-PL"/>
              </w:rPr>
            </w:pPr>
            <w:r w:rsidRPr="00764A28">
              <w:rPr>
                <w:rFonts w:ascii="Arial" w:eastAsia="Times New Roman" w:hAnsi="Arial" w:cs="Arial"/>
                <w:sz w:val="18"/>
                <w:szCs w:val="18"/>
                <w:lang w:eastAsia="pl-PL"/>
              </w:rPr>
              <w:t xml:space="preserve">3 696 562,30 </w:t>
            </w:r>
          </w:p>
        </w:tc>
        <w:tc>
          <w:tcPr>
            <w:tcW w:w="1807" w:type="pct"/>
            <w:tcBorders>
              <w:top w:val="nil"/>
              <w:left w:val="nil"/>
              <w:bottom w:val="single" w:sz="8" w:space="0" w:color="auto"/>
              <w:right w:val="single" w:sz="8" w:space="0" w:color="auto"/>
            </w:tcBorders>
            <w:shd w:val="clear" w:color="auto" w:fill="auto"/>
            <w:noWrap/>
            <w:vAlign w:val="center"/>
            <w:hideMark/>
          </w:tcPr>
          <w:p w14:paraId="482A4537" w14:textId="77777777" w:rsidR="00764A28" w:rsidRPr="00764A28" w:rsidRDefault="00764A28" w:rsidP="00764A28">
            <w:pPr>
              <w:spacing w:after="0" w:line="240" w:lineRule="auto"/>
              <w:jc w:val="center"/>
              <w:rPr>
                <w:rFonts w:ascii="Arial" w:eastAsia="Times New Roman" w:hAnsi="Arial" w:cs="Arial"/>
                <w:sz w:val="18"/>
                <w:szCs w:val="18"/>
                <w:lang w:eastAsia="pl-PL"/>
              </w:rPr>
            </w:pPr>
            <w:r w:rsidRPr="00764A28">
              <w:rPr>
                <w:rFonts w:ascii="Arial" w:eastAsia="Times New Roman" w:hAnsi="Arial" w:cs="Arial"/>
                <w:sz w:val="18"/>
                <w:szCs w:val="18"/>
                <w:lang w:eastAsia="pl-PL"/>
              </w:rPr>
              <w:t>4,19%</w:t>
            </w:r>
          </w:p>
        </w:tc>
      </w:tr>
    </w:tbl>
    <w:p w14:paraId="43179F3C" w14:textId="38770868" w:rsidR="00342A34" w:rsidRPr="00764A28" w:rsidRDefault="00342A34" w:rsidP="00342A34">
      <w:pPr>
        <w:spacing w:after="240" w:line="240" w:lineRule="auto"/>
        <w:rPr>
          <w:rFonts w:ascii="Arial" w:eastAsia="Arial" w:hAnsi="Arial" w:cs="Arial"/>
          <w:iCs/>
          <w:sz w:val="20"/>
          <w:szCs w:val="20"/>
        </w:rPr>
      </w:pPr>
      <w:r w:rsidRPr="00764A28">
        <w:rPr>
          <w:rFonts w:ascii="Arial" w:eastAsia="Arial" w:hAnsi="Arial" w:cs="Arial"/>
          <w:iCs/>
          <w:sz w:val="20"/>
          <w:szCs w:val="20"/>
        </w:rPr>
        <w:t>Źródło: Główny Urząd Statystyczny, Bank Danych Lokalnych</w:t>
      </w:r>
      <w:r w:rsidR="00D07223" w:rsidRPr="00764A28">
        <w:rPr>
          <w:rFonts w:ascii="Arial" w:eastAsia="Arial" w:hAnsi="Arial" w:cs="Arial"/>
          <w:iCs/>
          <w:sz w:val="20"/>
          <w:szCs w:val="20"/>
        </w:rPr>
        <w:t xml:space="preserve"> </w:t>
      </w:r>
      <w:r w:rsidRPr="00764A28">
        <w:rPr>
          <w:rFonts w:ascii="Arial" w:eastAsia="Arial" w:hAnsi="Arial" w:cs="Arial"/>
          <w:iCs/>
          <w:sz w:val="20"/>
          <w:szCs w:val="20"/>
        </w:rPr>
        <w:t>(opracowanie własne)</w:t>
      </w:r>
    </w:p>
    <w:p w14:paraId="658C9825" w14:textId="32DF501A" w:rsidR="006F69D7" w:rsidRDefault="00342A34" w:rsidP="00342A34">
      <w:pPr>
        <w:spacing w:after="0" w:line="360" w:lineRule="auto"/>
        <w:jc w:val="both"/>
        <w:rPr>
          <w:rFonts w:ascii="Arial" w:eastAsia="Arial" w:hAnsi="Arial" w:cs="Arial"/>
          <w:sz w:val="20"/>
          <w:szCs w:val="20"/>
        </w:rPr>
      </w:pPr>
      <w:r w:rsidRPr="00764A28">
        <w:rPr>
          <w:rFonts w:ascii="Arial" w:eastAsia="Arial" w:hAnsi="Arial" w:cs="Arial"/>
          <w:sz w:val="20"/>
          <w:szCs w:val="20"/>
        </w:rPr>
        <w:lastRenderedPageBreak/>
        <w:t>Poniżej zaprezentowano dane służące do wykonania analizy porównawczej za rok 20</w:t>
      </w:r>
      <w:r w:rsidR="008A3AF0" w:rsidRPr="00764A28">
        <w:rPr>
          <w:rFonts w:ascii="Arial" w:eastAsia="Arial" w:hAnsi="Arial" w:cs="Arial"/>
          <w:sz w:val="20"/>
          <w:szCs w:val="20"/>
        </w:rPr>
        <w:t>20</w:t>
      </w:r>
      <w:r w:rsidRPr="00764A28">
        <w:rPr>
          <w:rFonts w:ascii="Arial" w:eastAsia="Arial" w:hAnsi="Arial" w:cs="Arial"/>
          <w:sz w:val="20"/>
          <w:szCs w:val="20"/>
        </w:rPr>
        <w:t>. W tym celu zaprezentowano jak wyżej: wydatki ogółem, wydatki na pomoc społeczną oraz udział wydatków na</w:t>
      </w:r>
      <w:r w:rsidR="00AA7DC4">
        <w:rPr>
          <w:rFonts w:ascii="Arial" w:eastAsia="Arial" w:hAnsi="Arial" w:cs="Arial"/>
          <w:sz w:val="20"/>
          <w:szCs w:val="20"/>
        </w:rPr>
        <w:t> </w:t>
      </w:r>
      <w:r w:rsidRPr="00764A28">
        <w:rPr>
          <w:rFonts w:ascii="Arial" w:eastAsia="Arial" w:hAnsi="Arial" w:cs="Arial"/>
          <w:sz w:val="20"/>
          <w:szCs w:val="20"/>
        </w:rPr>
        <w:t>pomoc społeczną w wydatkach ogółem [%]. Ostatni wskaźnik pokazuj</w:t>
      </w:r>
      <w:r w:rsidR="00D8423A" w:rsidRPr="00764A28">
        <w:rPr>
          <w:rFonts w:ascii="Arial" w:eastAsia="Arial" w:hAnsi="Arial" w:cs="Arial"/>
          <w:sz w:val="20"/>
          <w:szCs w:val="20"/>
        </w:rPr>
        <w:t>e</w:t>
      </w:r>
      <w:r w:rsidRPr="00764A28">
        <w:rPr>
          <w:rFonts w:ascii="Arial" w:eastAsia="Arial" w:hAnsi="Arial" w:cs="Arial"/>
          <w:sz w:val="20"/>
          <w:szCs w:val="20"/>
        </w:rPr>
        <w:t xml:space="preserve"> zróżnicowanie w</w:t>
      </w:r>
      <w:r w:rsidR="00AA7DC4">
        <w:rPr>
          <w:rFonts w:ascii="Arial" w:eastAsia="Arial" w:hAnsi="Arial" w:cs="Arial"/>
          <w:sz w:val="20"/>
          <w:szCs w:val="20"/>
        </w:rPr>
        <w:t> </w:t>
      </w:r>
      <w:r w:rsidRPr="00764A28">
        <w:rPr>
          <w:rFonts w:ascii="Arial" w:eastAsia="Arial" w:hAnsi="Arial" w:cs="Arial"/>
          <w:sz w:val="20"/>
          <w:szCs w:val="20"/>
        </w:rPr>
        <w:t>realizowanych wydatk</w:t>
      </w:r>
      <w:r w:rsidR="005A7B6F">
        <w:rPr>
          <w:rFonts w:ascii="Arial" w:eastAsia="Arial" w:hAnsi="Arial" w:cs="Arial"/>
          <w:sz w:val="20"/>
          <w:szCs w:val="20"/>
        </w:rPr>
        <w:t>ach</w:t>
      </w:r>
      <w:r w:rsidRPr="00764A28">
        <w:rPr>
          <w:rFonts w:ascii="Arial" w:eastAsia="Arial" w:hAnsi="Arial" w:cs="Arial"/>
          <w:sz w:val="20"/>
          <w:szCs w:val="20"/>
        </w:rPr>
        <w:t xml:space="preserve"> wśród JST. Kolorem </w:t>
      </w:r>
      <w:r w:rsidR="00764A28" w:rsidRPr="00764A28">
        <w:rPr>
          <w:rFonts w:ascii="Arial" w:eastAsia="Arial" w:hAnsi="Arial" w:cs="Arial"/>
          <w:sz w:val="20"/>
          <w:szCs w:val="20"/>
        </w:rPr>
        <w:t>zielony</w:t>
      </w:r>
      <w:r w:rsidRPr="00764A28">
        <w:rPr>
          <w:rFonts w:ascii="Arial" w:eastAsia="Arial" w:hAnsi="Arial" w:cs="Arial"/>
          <w:sz w:val="20"/>
          <w:szCs w:val="20"/>
        </w:rPr>
        <w:t>m oznaczono wartość najniższą (</w:t>
      </w:r>
      <w:r w:rsidR="00764A28" w:rsidRPr="00764A28">
        <w:rPr>
          <w:rFonts w:ascii="Arial" w:eastAsia="Arial" w:hAnsi="Arial" w:cs="Arial"/>
          <w:sz w:val="20"/>
          <w:szCs w:val="20"/>
        </w:rPr>
        <w:t>2</w:t>
      </w:r>
      <w:r w:rsidRPr="00764A28">
        <w:rPr>
          <w:rFonts w:ascii="Arial" w:eastAsia="Arial" w:hAnsi="Arial" w:cs="Arial"/>
          <w:sz w:val="20"/>
          <w:szCs w:val="20"/>
        </w:rPr>
        <w:t>,</w:t>
      </w:r>
      <w:r w:rsidR="00764A28" w:rsidRPr="00764A28">
        <w:rPr>
          <w:rFonts w:ascii="Arial" w:eastAsia="Arial" w:hAnsi="Arial" w:cs="Arial"/>
          <w:sz w:val="20"/>
          <w:szCs w:val="20"/>
        </w:rPr>
        <w:t>88</w:t>
      </w:r>
      <w:r w:rsidRPr="00764A28">
        <w:rPr>
          <w:rFonts w:ascii="Arial" w:eastAsia="Arial" w:hAnsi="Arial" w:cs="Arial"/>
          <w:sz w:val="20"/>
          <w:szCs w:val="20"/>
        </w:rPr>
        <w:t xml:space="preserve">% gmina </w:t>
      </w:r>
      <w:r w:rsidR="00764A28" w:rsidRPr="00764A28">
        <w:rPr>
          <w:rFonts w:ascii="Arial" w:eastAsia="Arial" w:hAnsi="Arial" w:cs="Arial"/>
          <w:sz w:val="20"/>
          <w:szCs w:val="20"/>
        </w:rPr>
        <w:t>Grabica</w:t>
      </w:r>
      <w:r w:rsidRPr="00764A28">
        <w:rPr>
          <w:rFonts w:ascii="Arial" w:eastAsia="Arial" w:hAnsi="Arial" w:cs="Arial"/>
          <w:sz w:val="20"/>
          <w:szCs w:val="20"/>
        </w:rPr>
        <w:t>)</w:t>
      </w:r>
      <w:r w:rsidR="003C014A" w:rsidRPr="00764A28">
        <w:rPr>
          <w:rFonts w:ascii="Arial" w:eastAsia="Arial" w:hAnsi="Arial" w:cs="Arial"/>
          <w:sz w:val="20"/>
          <w:szCs w:val="20"/>
        </w:rPr>
        <w:t>,</w:t>
      </w:r>
      <w:r w:rsidRPr="00764A28">
        <w:rPr>
          <w:rFonts w:ascii="Arial" w:eastAsia="Arial" w:hAnsi="Arial" w:cs="Arial"/>
          <w:sz w:val="20"/>
          <w:szCs w:val="20"/>
        </w:rPr>
        <w:t xml:space="preserve"> zaś niebieskim najwyższą (</w:t>
      </w:r>
      <w:r w:rsidR="00764A28" w:rsidRPr="00764A28">
        <w:rPr>
          <w:rFonts w:ascii="Arial" w:eastAsia="Arial" w:hAnsi="Arial" w:cs="Arial"/>
          <w:sz w:val="20"/>
          <w:szCs w:val="20"/>
        </w:rPr>
        <w:t>9</w:t>
      </w:r>
      <w:r w:rsidR="00ED5266" w:rsidRPr="00764A28">
        <w:rPr>
          <w:rFonts w:ascii="Arial" w:eastAsia="Arial" w:hAnsi="Arial" w:cs="Arial"/>
          <w:sz w:val="20"/>
          <w:szCs w:val="20"/>
        </w:rPr>
        <w:t>,</w:t>
      </w:r>
      <w:r w:rsidR="00764A28" w:rsidRPr="00764A28">
        <w:rPr>
          <w:rFonts w:ascii="Arial" w:eastAsia="Arial" w:hAnsi="Arial" w:cs="Arial"/>
          <w:sz w:val="20"/>
          <w:szCs w:val="20"/>
        </w:rPr>
        <w:t>95</w:t>
      </w:r>
      <w:r w:rsidRPr="00764A28">
        <w:rPr>
          <w:rFonts w:ascii="Arial" w:eastAsia="Arial" w:hAnsi="Arial" w:cs="Arial"/>
          <w:sz w:val="20"/>
          <w:szCs w:val="20"/>
        </w:rPr>
        <w:t xml:space="preserve">% </w:t>
      </w:r>
      <w:r w:rsidR="00ED5266" w:rsidRPr="00764A28">
        <w:rPr>
          <w:rFonts w:ascii="Arial" w:eastAsia="Arial" w:hAnsi="Arial" w:cs="Arial"/>
          <w:sz w:val="20"/>
          <w:szCs w:val="20"/>
        </w:rPr>
        <w:t xml:space="preserve">gmina </w:t>
      </w:r>
      <w:r w:rsidR="00764A28" w:rsidRPr="006F69D7">
        <w:rPr>
          <w:rFonts w:ascii="Arial" w:eastAsia="Arial" w:hAnsi="Arial" w:cs="Arial"/>
          <w:sz w:val="20"/>
          <w:szCs w:val="20"/>
        </w:rPr>
        <w:t>Aleksandrów</w:t>
      </w:r>
      <w:r w:rsidR="00ED5266" w:rsidRPr="006F69D7">
        <w:rPr>
          <w:rFonts w:ascii="Arial" w:eastAsia="Arial" w:hAnsi="Arial" w:cs="Arial"/>
          <w:sz w:val="20"/>
          <w:szCs w:val="20"/>
        </w:rPr>
        <w:t xml:space="preserve">) </w:t>
      </w:r>
      <w:r w:rsidR="0030724C" w:rsidRPr="006F69D7">
        <w:rPr>
          <w:rFonts w:ascii="Arial" w:eastAsia="Arial" w:hAnsi="Arial" w:cs="Arial"/>
          <w:sz w:val="20"/>
          <w:szCs w:val="20"/>
        </w:rPr>
        <w:t xml:space="preserve">– co oznacza, iż wydatki na opiekę społeczną są </w:t>
      </w:r>
      <w:r w:rsidR="00D8423A" w:rsidRPr="006F69D7">
        <w:rPr>
          <w:rFonts w:ascii="Arial" w:eastAsia="Arial" w:hAnsi="Arial" w:cs="Arial"/>
          <w:sz w:val="20"/>
          <w:szCs w:val="20"/>
        </w:rPr>
        <w:t>znaczn</w:t>
      </w:r>
      <w:r w:rsidR="0030724C" w:rsidRPr="006F69D7">
        <w:rPr>
          <w:rFonts w:ascii="Arial" w:eastAsia="Arial" w:hAnsi="Arial" w:cs="Arial"/>
          <w:sz w:val="20"/>
          <w:szCs w:val="20"/>
        </w:rPr>
        <w:t xml:space="preserve">ym obciążeniem dla budżetu gminy, a </w:t>
      </w:r>
      <w:r w:rsidR="009F7FC5" w:rsidRPr="006F69D7">
        <w:rPr>
          <w:rFonts w:ascii="Arial" w:eastAsia="Arial" w:hAnsi="Arial" w:cs="Arial"/>
          <w:sz w:val="20"/>
          <w:szCs w:val="20"/>
        </w:rPr>
        <w:t>mieszkańcy borykają się z</w:t>
      </w:r>
      <w:r w:rsidR="00AA7DC4">
        <w:rPr>
          <w:rFonts w:ascii="Arial" w:eastAsia="Arial" w:hAnsi="Arial" w:cs="Arial"/>
          <w:sz w:val="20"/>
          <w:szCs w:val="20"/>
        </w:rPr>
        <w:t> </w:t>
      </w:r>
      <w:r w:rsidR="009F7FC5" w:rsidRPr="006F69D7">
        <w:rPr>
          <w:rFonts w:ascii="Arial" w:eastAsia="Arial" w:hAnsi="Arial" w:cs="Arial"/>
          <w:sz w:val="20"/>
          <w:szCs w:val="20"/>
        </w:rPr>
        <w:t xml:space="preserve">problemami życia społecznego. Wartość wskaźnika w gminie </w:t>
      </w:r>
      <w:r w:rsidR="00764A28" w:rsidRPr="006F69D7">
        <w:rPr>
          <w:rFonts w:ascii="Arial" w:eastAsia="Arial" w:hAnsi="Arial" w:cs="Arial"/>
          <w:sz w:val="20"/>
          <w:szCs w:val="20"/>
        </w:rPr>
        <w:t>Sulejów (</w:t>
      </w:r>
      <w:r w:rsidR="006F69D7" w:rsidRPr="006F69D7">
        <w:rPr>
          <w:rFonts w:ascii="Arial" w:eastAsia="Arial" w:hAnsi="Arial" w:cs="Arial"/>
          <w:sz w:val="20"/>
          <w:szCs w:val="20"/>
        </w:rPr>
        <w:t xml:space="preserve">4,19%) </w:t>
      </w:r>
      <w:r w:rsidR="009F7FC5" w:rsidRPr="006F69D7">
        <w:rPr>
          <w:rFonts w:ascii="Arial" w:eastAsia="Arial" w:hAnsi="Arial" w:cs="Arial"/>
          <w:sz w:val="20"/>
          <w:szCs w:val="20"/>
        </w:rPr>
        <w:t>jest</w:t>
      </w:r>
      <w:r w:rsidRPr="006F69D7">
        <w:rPr>
          <w:rFonts w:ascii="Arial" w:eastAsia="Arial" w:hAnsi="Arial" w:cs="Arial"/>
          <w:sz w:val="20"/>
          <w:szCs w:val="20"/>
        </w:rPr>
        <w:t xml:space="preserve"> </w:t>
      </w:r>
      <w:r w:rsidR="00ED5266" w:rsidRPr="006F69D7">
        <w:rPr>
          <w:rFonts w:ascii="Arial" w:eastAsia="Arial" w:hAnsi="Arial" w:cs="Arial"/>
          <w:sz w:val="20"/>
          <w:szCs w:val="20"/>
        </w:rPr>
        <w:t>wyższa</w:t>
      </w:r>
      <w:r w:rsidRPr="006F69D7">
        <w:rPr>
          <w:rFonts w:ascii="Arial" w:eastAsia="Arial" w:hAnsi="Arial" w:cs="Arial"/>
          <w:sz w:val="20"/>
          <w:szCs w:val="20"/>
        </w:rPr>
        <w:t xml:space="preserve"> od</w:t>
      </w:r>
      <w:r w:rsidR="00AA7DC4">
        <w:rPr>
          <w:rFonts w:ascii="Arial" w:eastAsia="Arial" w:hAnsi="Arial" w:cs="Arial"/>
          <w:sz w:val="20"/>
          <w:szCs w:val="20"/>
        </w:rPr>
        <w:t> </w:t>
      </w:r>
      <w:r w:rsidRPr="006F69D7">
        <w:rPr>
          <w:rFonts w:ascii="Arial" w:eastAsia="Arial" w:hAnsi="Arial" w:cs="Arial"/>
          <w:sz w:val="20"/>
          <w:szCs w:val="20"/>
        </w:rPr>
        <w:t xml:space="preserve">wskaźnika dla </w:t>
      </w:r>
      <w:r w:rsidR="00ED5266" w:rsidRPr="006F69D7">
        <w:rPr>
          <w:rFonts w:ascii="Arial" w:eastAsia="Arial" w:hAnsi="Arial" w:cs="Arial"/>
          <w:sz w:val="20"/>
          <w:szCs w:val="20"/>
        </w:rPr>
        <w:t xml:space="preserve">powiatu </w:t>
      </w:r>
      <w:r w:rsidR="006F69D7" w:rsidRPr="006F69D7">
        <w:rPr>
          <w:rFonts w:ascii="Arial" w:eastAsia="Arial" w:hAnsi="Arial" w:cs="Arial"/>
          <w:sz w:val="20"/>
          <w:szCs w:val="20"/>
        </w:rPr>
        <w:t>piotrkows</w:t>
      </w:r>
      <w:r w:rsidR="00ED5266" w:rsidRPr="006F69D7">
        <w:rPr>
          <w:rFonts w:ascii="Arial" w:eastAsia="Arial" w:hAnsi="Arial" w:cs="Arial"/>
          <w:sz w:val="20"/>
          <w:szCs w:val="20"/>
        </w:rPr>
        <w:t>kiego (4,</w:t>
      </w:r>
      <w:r w:rsidR="006F69D7" w:rsidRPr="006F69D7">
        <w:rPr>
          <w:rFonts w:ascii="Arial" w:eastAsia="Arial" w:hAnsi="Arial" w:cs="Arial"/>
          <w:sz w:val="20"/>
          <w:szCs w:val="20"/>
        </w:rPr>
        <w:t>10</w:t>
      </w:r>
      <w:r w:rsidR="00ED5266" w:rsidRPr="006F69D7">
        <w:rPr>
          <w:rFonts w:ascii="Arial" w:eastAsia="Arial" w:hAnsi="Arial" w:cs="Arial"/>
          <w:sz w:val="20"/>
          <w:szCs w:val="20"/>
        </w:rPr>
        <w:t>%) oraz</w:t>
      </w:r>
      <w:r w:rsidR="006F69D7" w:rsidRPr="006F69D7">
        <w:rPr>
          <w:rFonts w:ascii="Arial" w:eastAsia="Arial" w:hAnsi="Arial" w:cs="Arial"/>
          <w:sz w:val="20"/>
          <w:szCs w:val="20"/>
        </w:rPr>
        <w:t xml:space="preserve"> niższa od wskaźnika dla</w:t>
      </w:r>
      <w:r w:rsidR="00ED5266" w:rsidRPr="006F69D7">
        <w:rPr>
          <w:rFonts w:ascii="Arial" w:eastAsia="Arial" w:hAnsi="Arial" w:cs="Arial"/>
          <w:sz w:val="20"/>
          <w:szCs w:val="20"/>
        </w:rPr>
        <w:t xml:space="preserve"> </w:t>
      </w:r>
      <w:r w:rsidR="009F7FC5" w:rsidRPr="006F69D7">
        <w:rPr>
          <w:rFonts w:ascii="Arial" w:eastAsia="Arial" w:hAnsi="Arial" w:cs="Arial"/>
          <w:sz w:val="20"/>
          <w:szCs w:val="20"/>
        </w:rPr>
        <w:t>województwa</w:t>
      </w:r>
      <w:r w:rsidR="00ED5266" w:rsidRPr="006F69D7">
        <w:rPr>
          <w:rFonts w:ascii="Arial" w:eastAsia="Arial" w:hAnsi="Arial" w:cs="Arial"/>
          <w:sz w:val="20"/>
          <w:szCs w:val="20"/>
        </w:rPr>
        <w:t xml:space="preserve"> łódzkiego (5,15%).</w:t>
      </w:r>
      <w:r w:rsidR="006F69D7">
        <w:rPr>
          <w:rFonts w:ascii="Arial" w:eastAsia="Arial" w:hAnsi="Arial" w:cs="Arial"/>
          <w:sz w:val="20"/>
          <w:szCs w:val="20"/>
        </w:rPr>
        <w:t xml:space="preserve"> Wartość wskaźnika dla gminy Sulejów jest niższa od średniej dla analizowanych gmin (4,52%).</w:t>
      </w:r>
    </w:p>
    <w:p w14:paraId="70B63C52" w14:textId="70D4E0B4" w:rsidR="00342A34" w:rsidRPr="00764A28" w:rsidRDefault="00342A34" w:rsidP="00342A34">
      <w:pPr>
        <w:pStyle w:val="Legenda"/>
        <w:spacing w:before="240" w:after="0" w:line="240" w:lineRule="auto"/>
        <w:rPr>
          <w:rFonts w:ascii="Arial" w:eastAsia="Times New Roman" w:hAnsi="Arial" w:cs="Arial"/>
          <w:b w:val="0"/>
          <w:bCs w:val="0"/>
          <w:color w:val="auto"/>
          <w:sz w:val="20"/>
          <w:szCs w:val="20"/>
          <w:lang w:eastAsia="pl-PL"/>
        </w:rPr>
      </w:pPr>
      <w:bookmarkStart w:id="92" w:name="_Toc109160878"/>
      <w:r w:rsidRPr="00764A28">
        <w:rPr>
          <w:rFonts w:ascii="Arial" w:hAnsi="Arial" w:cs="Arial"/>
          <w:b w:val="0"/>
          <w:bCs w:val="0"/>
          <w:color w:val="auto"/>
          <w:sz w:val="20"/>
          <w:szCs w:val="20"/>
        </w:rPr>
        <w:t xml:space="preserve">Tabela </w:t>
      </w:r>
      <w:r w:rsidRPr="00764A28">
        <w:rPr>
          <w:rFonts w:ascii="Arial" w:hAnsi="Arial" w:cs="Arial"/>
          <w:b w:val="0"/>
          <w:bCs w:val="0"/>
          <w:color w:val="auto"/>
          <w:sz w:val="20"/>
          <w:szCs w:val="20"/>
        </w:rPr>
        <w:fldChar w:fldCharType="begin"/>
      </w:r>
      <w:r w:rsidRPr="00764A28">
        <w:rPr>
          <w:rFonts w:ascii="Arial" w:hAnsi="Arial" w:cs="Arial"/>
          <w:b w:val="0"/>
          <w:bCs w:val="0"/>
          <w:color w:val="auto"/>
          <w:sz w:val="20"/>
          <w:szCs w:val="20"/>
        </w:rPr>
        <w:instrText xml:space="preserve"> SEQ Tabela \* ARABIC </w:instrText>
      </w:r>
      <w:r w:rsidRPr="00764A28">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28</w:t>
      </w:r>
      <w:r w:rsidRPr="00764A28">
        <w:rPr>
          <w:rFonts w:ascii="Arial" w:hAnsi="Arial" w:cs="Arial"/>
          <w:b w:val="0"/>
          <w:bCs w:val="0"/>
          <w:color w:val="auto"/>
          <w:sz w:val="20"/>
          <w:szCs w:val="20"/>
        </w:rPr>
        <w:fldChar w:fldCharType="end"/>
      </w:r>
      <w:r w:rsidRPr="00764A28">
        <w:rPr>
          <w:rFonts w:ascii="Arial" w:hAnsi="Arial" w:cs="Arial"/>
          <w:b w:val="0"/>
          <w:bCs w:val="0"/>
          <w:color w:val="auto"/>
          <w:sz w:val="20"/>
          <w:szCs w:val="20"/>
        </w:rPr>
        <w:t xml:space="preserve"> </w:t>
      </w:r>
      <w:r w:rsidRPr="00764A28">
        <w:rPr>
          <w:rFonts w:ascii="Arial" w:eastAsia="Arial" w:hAnsi="Arial" w:cs="Arial"/>
          <w:b w:val="0"/>
          <w:bCs w:val="0"/>
          <w:color w:val="auto"/>
          <w:sz w:val="20"/>
          <w:szCs w:val="20"/>
        </w:rPr>
        <w:t xml:space="preserve">Wydatki ogółem oraz na pomoc społeczną, </w:t>
      </w:r>
      <w:r w:rsidRPr="00764A28">
        <w:rPr>
          <w:rFonts w:ascii="Arial" w:eastAsia="Times New Roman" w:hAnsi="Arial" w:cs="Arial"/>
          <w:b w:val="0"/>
          <w:bCs w:val="0"/>
          <w:color w:val="auto"/>
          <w:sz w:val="20"/>
          <w:szCs w:val="20"/>
          <w:lang w:eastAsia="pl-PL"/>
        </w:rPr>
        <w:t>udział wydatków na pomoc społeczną w wydatkach ogółem – analiza porównawcza w 20</w:t>
      </w:r>
      <w:r w:rsidR="008A3AF0" w:rsidRPr="00764A28">
        <w:rPr>
          <w:rFonts w:ascii="Arial" w:eastAsia="Times New Roman" w:hAnsi="Arial" w:cs="Arial"/>
          <w:b w:val="0"/>
          <w:bCs w:val="0"/>
          <w:color w:val="auto"/>
          <w:sz w:val="20"/>
          <w:szCs w:val="20"/>
          <w:lang w:eastAsia="pl-PL"/>
        </w:rPr>
        <w:t>20</w:t>
      </w:r>
      <w:r w:rsidRPr="00764A28">
        <w:rPr>
          <w:rFonts w:ascii="Arial" w:eastAsia="Times New Roman" w:hAnsi="Arial" w:cs="Arial"/>
          <w:b w:val="0"/>
          <w:bCs w:val="0"/>
          <w:color w:val="auto"/>
          <w:sz w:val="20"/>
          <w:szCs w:val="20"/>
          <w:lang w:eastAsia="pl-PL"/>
        </w:rPr>
        <w:t xml:space="preserve"> roku</w:t>
      </w:r>
      <w:bookmarkEnd w:id="92"/>
    </w:p>
    <w:tbl>
      <w:tblPr>
        <w:tblW w:w="5000" w:type="pct"/>
        <w:tblCellMar>
          <w:left w:w="70" w:type="dxa"/>
          <w:right w:w="70" w:type="dxa"/>
        </w:tblCellMar>
        <w:tblLook w:val="04A0" w:firstRow="1" w:lastRow="0" w:firstColumn="1" w:lastColumn="0" w:noHBand="0" w:noVBand="1"/>
      </w:tblPr>
      <w:tblGrid>
        <w:gridCol w:w="1863"/>
        <w:gridCol w:w="1642"/>
        <w:gridCol w:w="2621"/>
        <w:gridCol w:w="3086"/>
      </w:tblGrid>
      <w:tr w:rsidR="00764A28" w:rsidRPr="00764A28" w14:paraId="0C95438E" w14:textId="77777777" w:rsidTr="00A523E1">
        <w:trPr>
          <w:tblHeader/>
        </w:trPr>
        <w:tc>
          <w:tcPr>
            <w:tcW w:w="1177" w:type="pct"/>
            <w:tcBorders>
              <w:top w:val="single" w:sz="8" w:space="0" w:color="auto"/>
              <w:left w:val="single" w:sz="8" w:space="0" w:color="auto"/>
              <w:bottom w:val="single" w:sz="4" w:space="0" w:color="auto"/>
              <w:right w:val="single" w:sz="4" w:space="0" w:color="auto"/>
            </w:tcBorders>
            <w:shd w:val="clear" w:color="auto" w:fill="FEF99A"/>
            <w:vAlign w:val="center"/>
            <w:hideMark/>
          </w:tcPr>
          <w:p w14:paraId="23A36D00" w14:textId="77777777" w:rsidR="00764A28" w:rsidRPr="00764A28" w:rsidRDefault="00764A28" w:rsidP="00764A28">
            <w:pPr>
              <w:spacing w:after="0" w:line="240" w:lineRule="auto"/>
              <w:jc w:val="center"/>
              <w:rPr>
                <w:rFonts w:ascii="Arial" w:eastAsia="Times New Roman" w:hAnsi="Arial" w:cs="Arial"/>
                <w:b/>
                <w:bCs/>
                <w:sz w:val="18"/>
                <w:szCs w:val="18"/>
                <w:lang w:eastAsia="pl-PL"/>
              </w:rPr>
            </w:pPr>
            <w:r w:rsidRPr="00764A28">
              <w:rPr>
                <w:rFonts w:ascii="Arial" w:eastAsia="Times New Roman" w:hAnsi="Arial" w:cs="Arial"/>
                <w:b/>
                <w:bCs/>
                <w:sz w:val="18"/>
                <w:szCs w:val="18"/>
                <w:lang w:eastAsia="pl-PL"/>
              </w:rPr>
              <w:t>Jednostka terytorialna</w:t>
            </w:r>
          </w:p>
        </w:tc>
        <w:tc>
          <w:tcPr>
            <w:tcW w:w="937" w:type="pct"/>
            <w:tcBorders>
              <w:top w:val="single" w:sz="8" w:space="0" w:color="auto"/>
              <w:left w:val="nil"/>
              <w:bottom w:val="single" w:sz="4" w:space="0" w:color="auto"/>
              <w:right w:val="single" w:sz="4" w:space="0" w:color="auto"/>
            </w:tcBorders>
            <w:shd w:val="clear" w:color="auto" w:fill="FEF99A"/>
            <w:vAlign w:val="center"/>
            <w:hideMark/>
          </w:tcPr>
          <w:p w14:paraId="4F995BD6" w14:textId="77777777" w:rsidR="00764A28" w:rsidRPr="00764A28" w:rsidRDefault="00764A28" w:rsidP="00764A28">
            <w:pPr>
              <w:spacing w:after="0" w:line="240" w:lineRule="auto"/>
              <w:jc w:val="center"/>
              <w:rPr>
                <w:rFonts w:ascii="Arial" w:eastAsia="Times New Roman" w:hAnsi="Arial" w:cs="Arial"/>
                <w:b/>
                <w:bCs/>
                <w:sz w:val="18"/>
                <w:szCs w:val="18"/>
                <w:lang w:eastAsia="pl-PL"/>
              </w:rPr>
            </w:pPr>
            <w:r w:rsidRPr="00764A28">
              <w:rPr>
                <w:rFonts w:ascii="Arial" w:eastAsia="Times New Roman" w:hAnsi="Arial" w:cs="Arial"/>
                <w:b/>
                <w:bCs/>
                <w:sz w:val="18"/>
                <w:szCs w:val="18"/>
                <w:lang w:eastAsia="pl-PL"/>
              </w:rPr>
              <w:t>Wydatki ogółem</w:t>
            </w:r>
          </w:p>
        </w:tc>
        <w:tc>
          <w:tcPr>
            <w:tcW w:w="925" w:type="pct"/>
            <w:tcBorders>
              <w:top w:val="single" w:sz="8" w:space="0" w:color="auto"/>
              <w:left w:val="nil"/>
              <w:bottom w:val="single" w:sz="4" w:space="0" w:color="auto"/>
              <w:right w:val="single" w:sz="4" w:space="0" w:color="auto"/>
            </w:tcBorders>
            <w:shd w:val="clear" w:color="auto" w:fill="FEF99A"/>
            <w:noWrap/>
            <w:vAlign w:val="center"/>
            <w:hideMark/>
          </w:tcPr>
          <w:p w14:paraId="4964FB7B" w14:textId="77777777" w:rsidR="00764A28" w:rsidRPr="00764A28" w:rsidRDefault="00764A28" w:rsidP="00764A28">
            <w:pPr>
              <w:spacing w:after="0" w:line="240" w:lineRule="auto"/>
              <w:jc w:val="center"/>
              <w:rPr>
                <w:rFonts w:ascii="Arial" w:eastAsia="Times New Roman" w:hAnsi="Arial" w:cs="Arial"/>
                <w:b/>
                <w:bCs/>
                <w:sz w:val="18"/>
                <w:szCs w:val="18"/>
                <w:lang w:eastAsia="pl-PL"/>
              </w:rPr>
            </w:pPr>
            <w:r w:rsidRPr="00764A28">
              <w:rPr>
                <w:rFonts w:ascii="Arial" w:eastAsia="Times New Roman" w:hAnsi="Arial" w:cs="Arial"/>
                <w:b/>
                <w:bCs/>
                <w:sz w:val="18"/>
                <w:szCs w:val="18"/>
                <w:lang w:eastAsia="pl-PL"/>
              </w:rPr>
              <w:t>wydatki na pomoc społeczną</w:t>
            </w:r>
          </w:p>
        </w:tc>
        <w:tc>
          <w:tcPr>
            <w:tcW w:w="1961" w:type="pct"/>
            <w:tcBorders>
              <w:top w:val="single" w:sz="8" w:space="0" w:color="auto"/>
              <w:left w:val="nil"/>
              <w:bottom w:val="single" w:sz="4" w:space="0" w:color="auto"/>
              <w:right w:val="single" w:sz="8" w:space="0" w:color="auto"/>
            </w:tcBorders>
            <w:shd w:val="clear" w:color="auto" w:fill="FEF99A"/>
            <w:vAlign w:val="center"/>
            <w:hideMark/>
          </w:tcPr>
          <w:p w14:paraId="42107640" w14:textId="77777777" w:rsidR="00764A28" w:rsidRPr="00764A28" w:rsidRDefault="00764A28" w:rsidP="00764A28">
            <w:pPr>
              <w:spacing w:after="0" w:line="240" w:lineRule="auto"/>
              <w:jc w:val="center"/>
              <w:rPr>
                <w:rFonts w:ascii="Arial" w:eastAsia="Times New Roman" w:hAnsi="Arial" w:cs="Arial"/>
                <w:b/>
                <w:bCs/>
                <w:sz w:val="18"/>
                <w:szCs w:val="18"/>
                <w:lang w:eastAsia="pl-PL"/>
              </w:rPr>
            </w:pPr>
            <w:r w:rsidRPr="00764A28">
              <w:rPr>
                <w:rFonts w:ascii="Arial" w:eastAsia="Times New Roman" w:hAnsi="Arial" w:cs="Arial"/>
                <w:b/>
                <w:bCs/>
                <w:sz w:val="18"/>
                <w:szCs w:val="18"/>
                <w:lang w:eastAsia="pl-PL"/>
              </w:rPr>
              <w:t>udział wydatków na pomoc społeczną w wydatkach ogółem</w:t>
            </w:r>
          </w:p>
        </w:tc>
      </w:tr>
      <w:tr w:rsidR="00764A28" w:rsidRPr="00764A28" w14:paraId="34C8D1B6" w14:textId="77777777" w:rsidTr="00A11D3A">
        <w:tc>
          <w:tcPr>
            <w:tcW w:w="1177" w:type="pct"/>
            <w:tcBorders>
              <w:top w:val="nil"/>
              <w:left w:val="single" w:sz="8" w:space="0" w:color="auto"/>
              <w:bottom w:val="single" w:sz="4" w:space="0" w:color="auto"/>
              <w:right w:val="single" w:sz="4" w:space="0" w:color="auto"/>
            </w:tcBorders>
            <w:shd w:val="clear" w:color="auto" w:fill="F1F9F3"/>
            <w:noWrap/>
            <w:vAlign w:val="center"/>
            <w:hideMark/>
          </w:tcPr>
          <w:p w14:paraId="554D4AF1" w14:textId="77777777" w:rsidR="00764A28" w:rsidRPr="00764A28" w:rsidRDefault="00764A28" w:rsidP="00764A28">
            <w:pPr>
              <w:spacing w:after="0" w:line="240" w:lineRule="auto"/>
              <w:rPr>
                <w:rFonts w:ascii="Arial" w:eastAsia="Times New Roman" w:hAnsi="Arial" w:cs="Arial"/>
                <w:sz w:val="18"/>
                <w:szCs w:val="18"/>
                <w:lang w:eastAsia="pl-PL"/>
              </w:rPr>
            </w:pPr>
            <w:r w:rsidRPr="00764A28">
              <w:rPr>
                <w:rFonts w:ascii="Arial" w:eastAsia="Times New Roman" w:hAnsi="Arial" w:cs="Arial"/>
                <w:sz w:val="18"/>
                <w:szCs w:val="18"/>
                <w:lang w:eastAsia="pl-PL"/>
              </w:rPr>
              <w:t>Powiat opoczyński</w:t>
            </w:r>
          </w:p>
        </w:tc>
        <w:tc>
          <w:tcPr>
            <w:tcW w:w="937" w:type="pct"/>
            <w:tcBorders>
              <w:top w:val="nil"/>
              <w:left w:val="nil"/>
              <w:bottom w:val="single" w:sz="4" w:space="0" w:color="auto"/>
              <w:right w:val="single" w:sz="4" w:space="0" w:color="auto"/>
            </w:tcBorders>
            <w:shd w:val="clear" w:color="auto" w:fill="F1F9F3"/>
            <w:noWrap/>
            <w:vAlign w:val="bottom"/>
            <w:hideMark/>
          </w:tcPr>
          <w:p w14:paraId="1140EDC6" w14:textId="77777777" w:rsidR="00764A28" w:rsidRPr="00764A28" w:rsidRDefault="00764A28" w:rsidP="00764A28">
            <w:pPr>
              <w:spacing w:after="0" w:line="240" w:lineRule="auto"/>
              <w:jc w:val="right"/>
              <w:rPr>
                <w:rFonts w:ascii="Arial" w:eastAsia="Times New Roman" w:hAnsi="Arial" w:cs="Arial"/>
                <w:sz w:val="18"/>
                <w:szCs w:val="18"/>
                <w:lang w:eastAsia="pl-PL"/>
              </w:rPr>
            </w:pPr>
            <w:r w:rsidRPr="00764A28">
              <w:rPr>
                <w:rFonts w:ascii="Arial" w:eastAsia="Times New Roman" w:hAnsi="Arial" w:cs="Arial"/>
                <w:sz w:val="18"/>
                <w:szCs w:val="18"/>
                <w:lang w:eastAsia="pl-PL"/>
              </w:rPr>
              <w:t>389 744 040,26</w:t>
            </w:r>
          </w:p>
        </w:tc>
        <w:tc>
          <w:tcPr>
            <w:tcW w:w="925" w:type="pct"/>
            <w:tcBorders>
              <w:top w:val="nil"/>
              <w:left w:val="nil"/>
              <w:bottom w:val="single" w:sz="4" w:space="0" w:color="auto"/>
              <w:right w:val="single" w:sz="4" w:space="0" w:color="auto"/>
            </w:tcBorders>
            <w:shd w:val="clear" w:color="auto" w:fill="F1F9F3"/>
            <w:noWrap/>
            <w:vAlign w:val="bottom"/>
            <w:hideMark/>
          </w:tcPr>
          <w:p w14:paraId="02EE7FD4" w14:textId="77777777" w:rsidR="00764A28" w:rsidRPr="00764A28" w:rsidRDefault="00764A28" w:rsidP="00764A28">
            <w:pPr>
              <w:spacing w:after="0" w:line="240" w:lineRule="auto"/>
              <w:jc w:val="right"/>
              <w:rPr>
                <w:rFonts w:ascii="Arial" w:eastAsia="Times New Roman" w:hAnsi="Arial" w:cs="Arial"/>
                <w:sz w:val="18"/>
                <w:szCs w:val="18"/>
                <w:lang w:eastAsia="pl-PL"/>
              </w:rPr>
            </w:pPr>
            <w:r w:rsidRPr="00764A28">
              <w:rPr>
                <w:rFonts w:ascii="Arial" w:eastAsia="Times New Roman" w:hAnsi="Arial" w:cs="Arial"/>
                <w:sz w:val="18"/>
                <w:szCs w:val="18"/>
                <w:lang w:eastAsia="pl-PL"/>
              </w:rPr>
              <w:t>19 400 852,23</w:t>
            </w:r>
          </w:p>
        </w:tc>
        <w:tc>
          <w:tcPr>
            <w:tcW w:w="1961" w:type="pct"/>
            <w:tcBorders>
              <w:top w:val="nil"/>
              <w:left w:val="nil"/>
              <w:bottom w:val="single" w:sz="4" w:space="0" w:color="auto"/>
              <w:right w:val="single" w:sz="8" w:space="0" w:color="auto"/>
            </w:tcBorders>
            <w:shd w:val="clear" w:color="auto" w:fill="F1F9F3"/>
            <w:noWrap/>
            <w:vAlign w:val="center"/>
            <w:hideMark/>
          </w:tcPr>
          <w:p w14:paraId="12AA92A7" w14:textId="77777777" w:rsidR="00764A28" w:rsidRPr="00764A28" w:rsidRDefault="00764A28" w:rsidP="00764A28">
            <w:pPr>
              <w:spacing w:after="0" w:line="240" w:lineRule="auto"/>
              <w:jc w:val="center"/>
              <w:rPr>
                <w:rFonts w:ascii="Arial" w:eastAsia="Times New Roman" w:hAnsi="Arial" w:cs="Arial"/>
                <w:sz w:val="18"/>
                <w:szCs w:val="18"/>
                <w:lang w:eastAsia="pl-PL"/>
              </w:rPr>
            </w:pPr>
            <w:r w:rsidRPr="00764A28">
              <w:rPr>
                <w:rFonts w:ascii="Arial" w:eastAsia="Times New Roman" w:hAnsi="Arial" w:cs="Arial"/>
                <w:sz w:val="18"/>
                <w:szCs w:val="18"/>
                <w:lang w:eastAsia="pl-PL"/>
              </w:rPr>
              <w:t>4,98</w:t>
            </w:r>
          </w:p>
        </w:tc>
      </w:tr>
      <w:tr w:rsidR="00764A28" w:rsidRPr="00764A28" w14:paraId="049A4B9C" w14:textId="77777777" w:rsidTr="00764A28">
        <w:tc>
          <w:tcPr>
            <w:tcW w:w="1177" w:type="pct"/>
            <w:tcBorders>
              <w:top w:val="nil"/>
              <w:left w:val="single" w:sz="8" w:space="0" w:color="auto"/>
              <w:bottom w:val="single" w:sz="4" w:space="0" w:color="auto"/>
              <w:right w:val="single" w:sz="4" w:space="0" w:color="auto"/>
            </w:tcBorders>
            <w:shd w:val="clear" w:color="auto" w:fill="auto"/>
            <w:noWrap/>
            <w:vAlign w:val="center"/>
            <w:hideMark/>
          </w:tcPr>
          <w:p w14:paraId="1721F0B6" w14:textId="77777777" w:rsidR="00764A28" w:rsidRPr="00764A28" w:rsidRDefault="00764A28" w:rsidP="00764A28">
            <w:pPr>
              <w:spacing w:after="0" w:line="240" w:lineRule="auto"/>
              <w:rPr>
                <w:rFonts w:ascii="Arial" w:eastAsia="Times New Roman" w:hAnsi="Arial" w:cs="Arial"/>
                <w:sz w:val="18"/>
                <w:szCs w:val="18"/>
                <w:lang w:eastAsia="pl-PL"/>
              </w:rPr>
            </w:pPr>
            <w:r w:rsidRPr="00764A28">
              <w:rPr>
                <w:rFonts w:ascii="Arial" w:eastAsia="Times New Roman" w:hAnsi="Arial" w:cs="Arial"/>
                <w:sz w:val="18"/>
                <w:szCs w:val="18"/>
                <w:lang w:eastAsia="pl-PL"/>
              </w:rPr>
              <w:t>Mniszków</w:t>
            </w:r>
          </w:p>
        </w:tc>
        <w:tc>
          <w:tcPr>
            <w:tcW w:w="937" w:type="pct"/>
            <w:tcBorders>
              <w:top w:val="nil"/>
              <w:left w:val="nil"/>
              <w:bottom w:val="single" w:sz="4" w:space="0" w:color="auto"/>
              <w:right w:val="single" w:sz="4" w:space="0" w:color="auto"/>
            </w:tcBorders>
            <w:shd w:val="clear" w:color="auto" w:fill="auto"/>
            <w:noWrap/>
            <w:vAlign w:val="bottom"/>
            <w:hideMark/>
          </w:tcPr>
          <w:p w14:paraId="0C1C356F" w14:textId="77777777" w:rsidR="00764A28" w:rsidRPr="00764A28" w:rsidRDefault="00764A28" w:rsidP="00764A28">
            <w:pPr>
              <w:spacing w:after="0" w:line="240" w:lineRule="auto"/>
              <w:jc w:val="right"/>
              <w:rPr>
                <w:rFonts w:ascii="Arial" w:eastAsia="Times New Roman" w:hAnsi="Arial" w:cs="Arial"/>
                <w:sz w:val="18"/>
                <w:szCs w:val="18"/>
                <w:lang w:eastAsia="pl-PL"/>
              </w:rPr>
            </w:pPr>
            <w:r w:rsidRPr="00764A28">
              <w:rPr>
                <w:rFonts w:ascii="Arial" w:eastAsia="Times New Roman" w:hAnsi="Arial" w:cs="Arial"/>
                <w:sz w:val="18"/>
                <w:szCs w:val="18"/>
                <w:lang w:eastAsia="pl-PL"/>
              </w:rPr>
              <w:t>26 694 844,72</w:t>
            </w:r>
          </w:p>
        </w:tc>
        <w:tc>
          <w:tcPr>
            <w:tcW w:w="925" w:type="pct"/>
            <w:tcBorders>
              <w:top w:val="nil"/>
              <w:left w:val="nil"/>
              <w:bottom w:val="single" w:sz="4" w:space="0" w:color="auto"/>
              <w:right w:val="single" w:sz="4" w:space="0" w:color="auto"/>
            </w:tcBorders>
            <w:shd w:val="clear" w:color="auto" w:fill="auto"/>
            <w:noWrap/>
            <w:vAlign w:val="bottom"/>
            <w:hideMark/>
          </w:tcPr>
          <w:p w14:paraId="313AA975" w14:textId="77777777" w:rsidR="00764A28" w:rsidRPr="00764A28" w:rsidRDefault="00764A28" w:rsidP="00764A28">
            <w:pPr>
              <w:spacing w:after="0" w:line="240" w:lineRule="auto"/>
              <w:jc w:val="right"/>
              <w:rPr>
                <w:rFonts w:ascii="Arial" w:eastAsia="Times New Roman" w:hAnsi="Arial" w:cs="Arial"/>
                <w:sz w:val="18"/>
                <w:szCs w:val="18"/>
                <w:lang w:eastAsia="pl-PL"/>
              </w:rPr>
            </w:pPr>
            <w:r w:rsidRPr="00764A28">
              <w:rPr>
                <w:rFonts w:ascii="Arial" w:eastAsia="Times New Roman" w:hAnsi="Arial" w:cs="Arial"/>
                <w:sz w:val="18"/>
                <w:szCs w:val="18"/>
                <w:lang w:eastAsia="pl-PL"/>
              </w:rPr>
              <w:t>947 972,93</w:t>
            </w:r>
          </w:p>
        </w:tc>
        <w:tc>
          <w:tcPr>
            <w:tcW w:w="1961" w:type="pct"/>
            <w:tcBorders>
              <w:top w:val="nil"/>
              <w:left w:val="nil"/>
              <w:bottom w:val="single" w:sz="4" w:space="0" w:color="auto"/>
              <w:right w:val="single" w:sz="8" w:space="0" w:color="auto"/>
            </w:tcBorders>
            <w:shd w:val="clear" w:color="auto" w:fill="auto"/>
            <w:noWrap/>
            <w:vAlign w:val="center"/>
            <w:hideMark/>
          </w:tcPr>
          <w:p w14:paraId="3283C7F2" w14:textId="77777777" w:rsidR="00764A28" w:rsidRPr="00764A28" w:rsidRDefault="00764A28" w:rsidP="00764A28">
            <w:pPr>
              <w:spacing w:after="0" w:line="240" w:lineRule="auto"/>
              <w:jc w:val="center"/>
              <w:rPr>
                <w:rFonts w:ascii="Arial" w:eastAsia="Times New Roman" w:hAnsi="Arial" w:cs="Arial"/>
                <w:sz w:val="18"/>
                <w:szCs w:val="18"/>
                <w:lang w:eastAsia="pl-PL"/>
              </w:rPr>
            </w:pPr>
            <w:r w:rsidRPr="00764A28">
              <w:rPr>
                <w:rFonts w:ascii="Arial" w:eastAsia="Times New Roman" w:hAnsi="Arial" w:cs="Arial"/>
                <w:sz w:val="18"/>
                <w:szCs w:val="18"/>
                <w:lang w:eastAsia="pl-PL"/>
              </w:rPr>
              <w:t>3,55</w:t>
            </w:r>
          </w:p>
        </w:tc>
      </w:tr>
      <w:tr w:rsidR="00764A28" w:rsidRPr="00764A28" w14:paraId="3607013A" w14:textId="77777777" w:rsidTr="00A11D3A">
        <w:tc>
          <w:tcPr>
            <w:tcW w:w="1177" w:type="pct"/>
            <w:tcBorders>
              <w:top w:val="nil"/>
              <w:left w:val="single" w:sz="8" w:space="0" w:color="auto"/>
              <w:bottom w:val="single" w:sz="4" w:space="0" w:color="auto"/>
              <w:right w:val="single" w:sz="4" w:space="0" w:color="auto"/>
            </w:tcBorders>
            <w:shd w:val="clear" w:color="auto" w:fill="F1F9F3"/>
            <w:noWrap/>
            <w:vAlign w:val="center"/>
            <w:hideMark/>
          </w:tcPr>
          <w:p w14:paraId="2E535818" w14:textId="77777777" w:rsidR="00764A28" w:rsidRPr="00764A28" w:rsidRDefault="00764A28" w:rsidP="00764A28">
            <w:pPr>
              <w:spacing w:after="0" w:line="240" w:lineRule="auto"/>
              <w:rPr>
                <w:rFonts w:ascii="Arial" w:eastAsia="Times New Roman" w:hAnsi="Arial" w:cs="Arial"/>
                <w:sz w:val="18"/>
                <w:szCs w:val="18"/>
                <w:lang w:eastAsia="pl-PL"/>
              </w:rPr>
            </w:pPr>
            <w:r w:rsidRPr="00764A28">
              <w:rPr>
                <w:rFonts w:ascii="Arial" w:eastAsia="Times New Roman" w:hAnsi="Arial" w:cs="Arial"/>
                <w:sz w:val="18"/>
                <w:szCs w:val="18"/>
                <w:lang w:eastAsia="pl-PL"/>
              </w:rPr>
              <w:t>Powiat piotrkowski</w:t>
            </w:r>
          </w:p>
        </w:tc>
        <w:tc>
          <w:tcPr>
            <w:tcW w:w="937" w:type="pct"/>
            <w:tcBorders>
              <w:top w:val="nil"/>
              <w:left w:val="nil"/>
              <w:bottom w:val="single" w:sz="4" w:space="0" w:color="auto"/>
              <w:right w:val="single" w:sz="4" w:space="0" w:color="auto"/>
            </w:tcBorders>
            <w:shd w:val="clear" w:color="auto" w:fill="F1F9F3"/>
            <w:noWrap/>
            <w:vAlign w:val="bottom"/>
            <w:hideMark/>
          </w:tcPr>
          <w:p w14:paraId="4E6761F1" w14:textId="77777777" w:rsidR="00764A28" w:rsidRPr="00764A28" w:rsidRDefault="00764A28" w:rsidP="00764A28">
            <w:pPr>
              <w:spacing w:after="0" w:line="240" w:lineRule="auto"/>
              <w:jc w:val="right"/>
              <w:rPr>
                <w:rFonts w:ascii="Arial" w:eastAsia="Times New Roman" w:hAnsi="Arial" w:cs="Arial"/>
                <w:sz w:val="18"/>
                <w:szCs w:val="18"/>
                <w:lang w:eastAsia="pl-PL"/>
              </w:rPr>
            </w:pPr>
            <w:r w:rsidRPr="00764A28">
              <w:rPr>
                <w:rFonts w:ascii="Arial" w:eastAsia="Times New Roman" w:hAnsi="Arial" w:cs="Arial"/>
                <w:sz w:val="18"/>
                <w:szCs w:val="18"/>
                <w:lang w:eastAsia="pl-PL"/>
              </w:rPr>
              <w:t>499 136 709,86</w:t>
            </w:r>
          </w:p>
        </w:tc>
        <w:tc>
          <w:tcPr>
            <w:tcW w:w="925" w:type="pct"/>
            <w:tcBorders>
              <w:top w:val="nil"/>
              <w:left w:val="nil"/>
              <w:bottom w:val="single" w:sz="4" w:space="0" w:color="auto"/>
              <w:right w:val="single" w:sz="4" w:space="0" w:color="auto"/>
            </w:tcBorders>
            <w:shd w:val="clear" w:color="auto" w:fill="F1F9F3"/>
            <w:noWrap/>
            <w:vAlign w:val="bottom"/>
            <w:hideMark/>
          </w:tcPr>
          <w:p w14:paraId="6F25307E" w14:textId="77777777" w:rsidR="00764A28" w:rsidRPr="00764A28" w:rsidRDefault="00764A28" w:rsidP="00764A28">
            <w:pPr>
              <w:spacing w:after="0" w:line="240" w:lineRule="auto"/>
              <w:jc w:val="right"/>
              <w:rPr>
                <w:rFonts w:ascii="Arial" w:eastAsia="Times New Roman" w:hAnsi="Arial" w:cs="Arial"/>
                <w:sz w:val="18"/>
                <w:szCs w:val="18"/>
                <w:lang w:eastAsia="pl-PL"/>
              </w:rPr>
            </w:pPr>
            <w:r w:rsidRPr="00764A28">
              <w:rPr>
                <w:rFonts w:ascii="Arial" w:eastAsia="Times New Roman" w:hAnsi="Arial" w:cs="Arial"/>
                <w:sz w:val="18"/>
                <w:szCs w:val="18"/>
                <w:lang w:eastAsia="pl-PL"/>
              </w:rPr>
              <w:t>20 460 817,48</w:t>
            </w:r>
          </w:p>
        </w:tc>
        <w:tc>
          <w:tcPr>
            <w:tcW w:w="1961" w:type="pct"/>
            <w:tcBorders>
              <w:top w:val="nil"/>
              <w:left w:val="nil"/>
              <w:bottom w:val="single" w:sz="4" w:space="0" w:color="auto"/>
              <w:right w:val="single" w:sz="8" w:space="0" w:color="auto"/>
            </w:tcBorders>
            <w:shd w:val="clear" w:color="auto" w:fill="F1F9F3"/>
            <w:noWrap/>
            <w:vAlign w:val="center"/>
            <w:hideMark/>
          </w:tcPr>
          <w:p w14:paraId="00C238BB" w14:textId="77777777" w:rsidR="00764A28" w:rsidRPr="00764A28" w:rsidRDefault="00764A28" w:rsidP="00764A28">
            <w:pPr>
              <w:spacing w:after="0" w:line="240" w:lineRule="auto"/>
              <w:jc w:val="center"/>
              <w:rPr>
                <w:rFonts w:ascii="Arial" w:eastAsia="Times New Roman" w:hAnsi="Arial" w:cs="Arial"/>
                <w:sz w:val="18"/>
                <w:szCs w:val="18"/>
                <w:lang w:eastAsia="pl-PL"/>
              </w:rPr>
            </w:pPr>
            <w:r w:rsidRPr="00764A28">
              <w:rPr>
                <w:rFonts w:ascii="Arial" w:eastAsia="Times New Roman" w:hAnsi="Arial" w:cs="Arial"/>
                <w:sz w:val="18"/>
                <w:szCs w:val="18"/>
                <w:lang w:eastAsia="pl-PL"/>
              </w:rPr>
              <w:t>4,10</w:t>
            </w:r>
          </w:p>
        </w:tc>
      </w:tr>
      <w:tr w:rsidR="00764A28" w:rsidRPr="00764A28" w14:paraId="73648A50" w14:textId="77777777" w:rsidTr="00764A28">
        <w:tc>
          <w:tcPr>
            <w:tcW w:w="1177" w:type="pct"/>
            <w:tcBorders>
              <w:top w:val="nil"/>
              <w:left w:val="single" w:sz="8" w:space="0" w:color="auto"/>
              <w:bottom w:val="single" w:sz="4" w:space="0" w:color="auto"/>
              <w:right w:val="single" w:sz="4" w:space="0" w:color="auto"/>
            </w:tcBorders>
            <w:shd w:val="clear" w:color="auto" w:fill="auto"/>
            <w:noWrap/>
            <w:vAlign w:val="center"/>
            <w:hideMark/>
          </w:tcPr>
          <w:p w14:paraId="45C6D6C0" w14:textId="77777777" w:rsidR="00764A28" w:rsidRPr="00764A28" w:rsidRDefault="00764A28" w:rsidP="00764A28">
            <w:pPr>
              <w:spacing w:after="0" w:line="240" w:lineRule="auto"/>
              <w:rPr>
                <w:rFonts w:ascii="Arial" w:eastAsia="Times New Roman" w:hAnsi="Arial" w:cs="Arial"/>
                <w:sz w:val="18"/>
                <w:szCs w:val="18"/>
                <w:lang w:eastAsia="pl-PL"/>
              </w:rPr>
            </w:pPr>
            <w:r w:rsidRPr="00764A28">
              <w:rPr>
                <w:rFonts w:ascii="Arial" w:eastAsia="Times New Roman" w:hAnsi="Arial" w:cs="Arial"/>
                <w:sz w:val="18"/>
                <w:szCs w:val="18"/>
                <w:lang w:eastAsia="pl-PL"/>
              </w:rPr>
              <w:t xml:space="preserve">Aleksandrów </w:t>
            </w:r>
          </w:p>
        </w:tc>
        <w:tc>
          <w:tcPr>
            <w:tcW w:w="937" w:type="pct"/>
            <w:tcBorders>
              <w:top w:val="nil"/>
              <w:left w:val="nil"/>
              <w:bottom w:val="single" w:sz="4" w:space="0" w:color="auto"/>
              <w:right w:val="single" w:sz="4" w:space="0" w:color="auto"/>
            </w:tcBorders>
            <w:shd w:val="clear" w:color="auto" w:fill="auto"/>
            <w:noWrap/>
            <w:vAlign w:val="bottom"/>
            <w:hideMark/>
          </w:tcPr>
          <w:p w14:paraId="78297065" w14:textId="77777777" w:rsidR="00764A28" w:rsidRPr="00764A28" w:rsidRDefault="00764A28" w:rsidP="00764A28">
            <w:pPr>
              <w:spacing w:after="0" w:line="240" w:lineRule="auto"/>
              <w:jc w:val="right"/>
              <w:rPr>
                <w:rFonts w:ascii="Arial" w:eastAsia="Times New Roman" w:hAnsi="Arial" w:cs="Arial"/>
                <w:sz w:val="18"/>
                <w:szCs w:val="18"/>
                <w:lang w:eastAsia="pl-PL"/>
              </w:rPr>
            </w:pPr>
            <w:r w:rsidRPr="00764A28">
              <w:rPr>
                <w:rFonts w:ascii="Arial" w:eastAsia="Times New Roman" w:hAnsi="Arial" w:cs="Arial"/>
                <w:sz w:val="18"/>
                <w:szCs w:val="18"/>
                <w:lang w:eastAsia="pl-PL"/>
              </w:rPr>
              <w:t>23 809 064,08</w:t>
            </w:r>
          </w:p>
        </w:tc>
        <w:tc>
          <w:tcPr>
            <w:tcW w:w="925" w:type="pct"/>
            <w:tcBorders>
              <w:top w:val="nil"/>
              <w:left w:val="nil"/>
              <w:bottom w:val="single" w:sz="4" w:space="0" w:color="auto"/>
              <w:right w:val="single" w:sz="4" w:space="0" w:color="auto"/>
            </w:tcBorders>
            <w:shd w:val="clear" w:color="auto" w:fill="auto"/>
            <w:noWrap/>
            <w:vAlign w:val="bottom"/>
            <w:hideMark/>
          </w:tcPr>
          <w:p w14:paraId="68C9BB10" w14:textId="77777777" w:rsidR="00764A28" w:rsidRPr="00764A28" w:rsidRDefault="00764A28" w:rsidP="00764A28">
            <w:pPr>
              <w:spacing w:after="0" w:line="240" w:lineRule="auto"/>
              <w:jc w:val="right"/>
              <w:rPr>
                <w:rFonts w:ascii="Arial" w:eastAsia="Times New Roman" w:hAnsi="Arial" w:cs="Arial"/>
                <w:sz w:val="18"/>
                <w:szCs w:val="18"/>
                <w:lang w:eastAsia="pl-PL"/>
              </w:rPr>
            </w:pPr>
            <w:r w:rsidRPr="00764A28">
              <w:rPr>
                <w:rFonts w:ascii="Arial" w:eastAsia="Times New Roman" w:hAnsi="Arial" w:cs="Arial"/>
                <w:sz w:val="18"/>
                <w:szCs w:val="18"/>
                <w:lang w:eastAsia="pl-PL"/>
              </w:rPr>
              <w:t>2 369 790,98</w:t>
            </w:r>
          </w:p>
        </w:tc>
        <w:tc>
          <w:tcPr>
            <w:tcW w:w="1961" w:type="pct"/>
            <w:tcBorders>
              <w:top w:val="nil"/>
              <w:left w:val="nil"/>
              <w:bottom w:val="single" w:sz="4" w:space="0" w:color="auto"/>
              <w:right w:val="single" w:sz="8" w:space="0" w:color="auto"/>
            </w:tcBorders>
            <w:shd w:val="clear" w:color="auto" w:fill="B4C6E7" w:themeFill="accent1" w:themeFillTint="66"/>
            <w:noWrap/>
            <w:vAlign w:val="center"/>
            <w:hideMark/>
          </w:tcPr>
          <w:p w14:paraId="1E1A5611" w14:textId="77777777" w:rsidR="00764A28" w:rsidRPr="00764A28" w:rsidRDefault="00764A28" w:rsidP="00764A28">
            <w:pPr>
              <w:spacing w:after="0" w:line="240" w:lineRule="auto"/>
              <w:jc w:val="center"/>
              <w:rPr>
                <w:rFonts w:ascii="Arial" w:eastAsia="Times New Roman" w:hAnsi="Arial" w:cs="Arial"/>
                <w:sz w:val="18"/>
                <w:szCs w:val="18"/>
                <w:lang w:eastAsia="pl-PL"/>
              </w:rPr>
            </w:pPr>
            <w:r w:rsidRPr="00764A28">
              <w:rPr>
                <w:rFonts w:ascii="Arial" w:eastAsia="Times New Roman" w:hAnsi="Arial" w:cs="Arial"/>
                <w:sz w:val="18"/>
                <w:szCs w:val="18"/>
                <w:lang w:eastAsia="pl-PL"/>
              </w:rPr>
              <w:t>9,95</w:t>
            </w:r>
          </w:p>
        </w:tc>
      </w:tr>
      <w:tr w:rsidR="00764A28" w:rsidRPr="00764A28" w14:paraId="0944B1C4" w14:textId="77777777" w:rsidTr="00764A28">
        <w:tc>
          <w:tcPr>
            <w:tcW w:w="1177" w:type="pct"/>
            <w:tcBorders>
              <w:top w:val="nil"/>
              <w:left w:val="single" w:sz="8" w:space="0" w:color="auto"/>
              <w:bottom w:val="single" w:sz="4" w:space="0" w:color="auto"/>
              <w:right w:val="single" w:sz="4" w:space="0" w:color="auto"/>
            </w:tcBorders>
            <w:shd w:val="clear" w:color="auto" w:fill="auto"/>
            <w:noWrap/>
            <w:vAlign w:val="center"/>
            <w:hideMark/>
          </w:tcPr>
          <w:p w14:paraId="731B0B7B" w14:textId="77777777" w:rsidR="00764A28" w:rsidRPr="00764A28" w:rsidRDefault="00764A28" w:rsidP="00764A28">
            <w:pPr>
              <w:spacing w:after="0" w:line="240" w:lineRule="auto"/>
              <w:rPr>
                <w:rFonts w:ascii="Arial" w:eastAsia="Times New Roman" w:hAnsi="Arial" w:cs="Arial"/>
                <w:sz w:val="18"/>
                <w:szCs w:val="18"/>
                <w:lang w:eastAsia="pl-PL"/>
              </w:rPr>
            </w:pPr>
            <w:r w:rsidRPr="00764A28">
              <w:rPr>
                <w:rFonts w:ascii="Arial" w:eastAsia="Times New Roman" w:hAnsi="Arial" w:cs="Arial"/>
                <w:sz w:val="18"/>
                <w:szCs w:val="18"/>
                <w:lang w:eastAsia="pl-PL"/>
              </w:rPr>
              <w:t xml:space="preserve">Czarnocin </w:t>
            </w:r>
          </w:p>
        </w:tc>
        <w:tc>
          <w:tcPr>
            <w:tcW w:w="937" w:type="pct"/>
            <w:tcBorders>
              <w:top w:val="nil"/>
              <w:left w:val="nil"/>
              <w:bottom w:val="single" w:sz="4" w:space="0" w:color="auto"/>
              <w:right w:val="single" w:sz="4" w:space="0" w:color="auto"/>
            </w:tcBorders>
            <w:shd w:val="clear" w:color="auto" w:fill="auto"/>
            <w:noWrap/>
            <w:vAlign w:val="bottom"/>
            <w:hideMark/>
          </w:tcPr>
          <w:p w14:paraId="6F946797" w14:textId="77777777" w:rsidR="00764A28" w:rsidRPr="00764A28" w:rsidRDefault="00764A28" w:rsidP="00764A28">
            <w:pPr>
              <w:spacing w:after="0" w:line="240" w:lineRule="auto"/>
              <w:jc w:val="right"/>
              <w:rPr>
                <w:rFonts w:ascii="Arial" w:eastAsia="Times New Roman" w:hAnsi="Arial" w:cs="Arial"/>
                <w:sz w:val="18"/>
                <w:szCs w:val="18"/>
                <w:lang w:eastAsia="pl-PL"/>
              </w:rPr>
            </w:pPr>
            <w:r w:rsidRPr="00764A28">
              <w:rPr>
                <w:rFonts w:ascii="Arial" w:eastAsia="Times New Roman" w:hAnsi="Arial" w:cs="Arial"/>
                <w:sz w:val="18"/>
                <w:szCs w:val="18"/>
                <w:lang w:eastAsia="pl-PL"/>
              </w:rPr>
              <w:t>23 891 326,65</w:t>
            </w:r>
          </w:p>
        </w:tc>
        <w:tc>
          <w:tcPr>
            <w:tcW w:w="925" w:type="pct"/>
            <w:tcBorders>
              <w:top w:val="nil"/>
              <w:left w:val="nil"/>
              <w:bottom w:val="single" w:sz="4" w:space="0" w:color="auto"/>
              <w:right w:val="single" w:sz="4" w:space="0" w:color="auto"/>
            </w:tcBorders>
            <w:shd w:val="clear" w:color="auto" w:fill="auto"/>
            <w:noWrap/>
            <w:vAlign w:val="bottom"/>
            <w:hideMark/>
          </w:tcPr>
          <w:p w14:paraId="2B56FA14" w14:textId="77777777" w:rsidR="00764A28" w:rsidRPr="00764A28" w:rsidRDefault="00764A28" w:rsidP="00764A28">
            <w:pPr>
              <w:spacing w:after="0" w:line="240" w:lineRule="auto"/>
              <w:jc w:val="right"/>
              <w:rPr>
                <w:rFonts w:ascii="Arial" w:eastAsia="Times New Roman" w:hAnsi="Arial" w:cs="Arial"/>
                <w:sz w:val="18"/>
                <w:szCs w:val="18"/>
                <w:lang w:eastAsia="pl-PL"/>
              </w:rPr>
            </w:pPr>
            <w:r w:rsidRPr="00764A28">
              <w:rPr>
                <w:rFonts w:ascii="Arial" w:eastAsia="Times New Roman" w:hAnsi="Arial" w:cs="Arial"/>
                <w:sz w:val="18"/>
                <w:szCs w:val="18"/>
                <w:lang w:eastAsia="pl-PL"/>
              </w:rPr>
              <w:t>806 852,36</w:t>
            </w:r>
          </w:p>
        </w:tc>
        <w:tc>
          <w:tcPr>
            <w:tcW w:w="1961" w:type="pct"/>
            <w:tcBorders>
              <w:top w:val="nil"/>
              <w:left w:val="nil"/>
              <w:bottom w:val="single" w:sz="4" w:space="0" w:color="auto"/>
              <w:right w:val="single" w:sz="8" w:space="0" w:color="auto"/>
            </w:tcBorders>
            <w:shd w:val="clear" w:color="auto" w:fill="auto"/>
            <w:noWrap/>
            <w:vAlign w:val="center"/>
            <w:hideMark/>
          </w:tcPr>
          <w:p w14:paraId="42C48C3C" w14:textId="77777777" w:rsidR="00764A28" w:rsidRPr="00764A28" w:rsidRDefault="00764A28" w:rsidP="00764A28">
            <w:pPr>
              <w:spacing w:after="0" w:line="240" w:lineRule="auto"/>
              <w:jc w:val="center"/>
              <w:rPr>
                <w:rFonts w:ascii="Arial" w:eastAsia="Times New Roman" w:hAnsi="Arial" w:cs="Arial"/>
                <w:sz w:val="18"/>
                <w:szCs w:val="18"/>
                <w:lang w:eastAsia="pl-PL"/>
              </w:rPr>
            </w:pPr>
            <w:r w:rsidRPr="00764A28">
              <w:rPr>
                <w:rFonts w:ascii="Arial" w:eastAsia="Times New Roman" w:hAnsi="Arial" w:cs="Arial"/>
                <w:sz w:val="18"/>
                <w:szCs w:val="18"/>
                <w:lang w:eastAsia="pl-PL"/>
              </w:rPr>
              <w:t>3,38</w:t>
            </w:r>
          </w:p>
        </w:tc>
      </w:tr>
      <w:tr w:rsidR="00764A28" w:rsidRPr="00764A28" w14:paraId="4FAF6E3F" w14:textId="77777777" w:rsidTr="00764A28">
        <w:tc>
          <w:tcPr>
            <w:tcW w:w="1177" w:type="pct"/>
            <w:tcBorders>
              <w:top w:val="nil"/>
              <w:left w:val="single" w:sz="8" w:space="0" w:color="auto"/>
              <w:bottom w:val="single" w:sz="4" w:space="0" w:color="auto"/>
              <w:right w:val="single" w:sz="4" w:space="0" w:color="auto"/>
            </w:tcBorders>
            <w:shd w:val="clear" w:color="auto" w:fill="auto"/>
            <w:noWrap/>
            <w:vAlign w:val="center"/>
            <w:hideMark/>
          </w:tcPr>
          <w:p w14:paraId="2B64691F" w14:textId="77777777" w:rsidR="00764A28" w:rsidRPr="00764A28" w:rsidRDefault="00764A28" w:rsidP="00764A28">
            <w:pPr>
              <w:spacing w:after="0" w:line="240" w:lineRule="auto"/>
              <w:rPr>
                <w:rFonts w:ascii="Arial" w:eastAsia="Times New Roman" w:hAnsi="Arial" w:cs="Arial"/>
                <w:sz w:val="18"/>
                <w:szCs w:val="18"/>
                <w:lang w:eastAsia="pl-PL"/>
              </w:rPr>
            </w:pPr>
            <w:r w:rsidRPr="00764A28">
              <w:rPr>
                <w:rFonts w:ascii="Arial" w:eastAsia="Times New Roman" w:hAnsi="Arial" w:cs="Arial"/>
                <w:sz w:val="18"/>
                <w:szCs w:val="18"/>
                <w:lang w:eastAsia="pl-PL"/>
              </w:rPr>
              <w:t xml:space="preserve">Gorzkowice </w:t>
            </w:r>
          </w:p>
        </w:tc>
        <w:tc>
          <w:tcPr>
            <w:tcW w:w="937" w:type="pct"/>
            <w:tcBorders>
              <w:top w:val="nil"/>
              <w:left w:val="nil"/>
              <w:bottom w:val="single" w:sz="4" w:space="0" w:color="auto"/>
              <w:right w:val="single" w:sz="4" w:space="0" w:color="auto"/>
            </w:tcBorders>
            <w:shd w:val="clear" w:color="auto" w:fill="auto"/>
            <w:noWrap/>
            <w:vAlign w:val="bottom"/>
            <w:hideMark/>
          </w:tcPr>
          <w:p w14:paraId="46219796" w14:textId="77777777" w:rsidR="00764A28" w:rsidRPr="00764A28" w:rsidRDefault="00764A28" w:rsidP="00764A28">
            <w:pPr>
              <w:spacing w:after="0" w:line="240" w:lineRule="auto"/>
              <w:jc w:val="right"/>
              <w:rPr>
                <w:rFonts w:ascii="Arial" w:eastAsia="Times New Roman" w:hAnsi="Arial" w:cs="Arial"/>
                <w:sz w:val="18"/>
                <w:szCs w:val="18"/>
                <w:lang w:eastAsia="pl-PL"/>
              </w:rPr>
            </w:pPr>
            <w:r w:rsidRPr="00764A28">
              <w:rPr>
                <w:rFonts w:ascii="Arial" w:eastAsia="Times New Roman" w:hAnsi="Arial" w:cs="Arial"/>
                <w:sz w:val="18"/>
                <w:szCs w:val="18"/>
                <w:lang w:eastAsia="pl-PL"/>
              </w:rPr>
              <w:t>42 088 551,90</w:t>
            </w:r>
          </w:p>
        </w:tc>
        <w:tc>
          <w:tcPr>
            <w:tcW w:w="925" w:type="pct"/>
            <w:tcBorders>
              <w:top w:val="nil"/>
              <w:left w:val="nil"/>
              <w:bottom w:val="single" w:sz="4" w:space="0" w:color="auto"/>
              <w:right w:val="single" w:sz="4" w:space="0" w:color="auto"/>
            </w:tcBorders>
            <w:shd w:val="clear" w:color="auto" w:fill="auto"/>
            <w:noWrap/>
            <w:vAlign w:val="bottom"/>
            <w:hideMark/>
          </w:tcPr>
          <w:p w14:paraId="11C140B8" w14:textId="77777777" w:rsidR="00764A28" w:rsidRPr="00764A28" w:rsidRDefault="00764A28" w:rsidP="00764A28">
            <w:pPr>
              <w:spacing w:after="0" w:line="240" w:lineRule="auto"/>
              <w:jc w:val="right"/>
              <w:rPr>
                <w:rFonts w:ascii="Arial" w:eastAsia="Times New Roman" w:hAnsi="Arial" w:cs="Arial"/>
                <w:sz w:val="18"/>
                <w:szCs w:val="18"/>
                <w:lang w:eastAsia="pl-PL"/>
              </w:rPr>
            </w:pPr>
            <w:r w:rsidRPr="00764A28">
              <w:rPr>
                <w:rFonts w:ascii="Arial" w:eastAsia="Times New Roman" w:hAnsi="Arial" w:cs="Arial"/>
                <w:sz w:val="18"/>
                <w:szCs w:val="18"/>
                <w:lang w:eastAsia="pl-PL"/>
              </w:rPr>
              <w:t>1 319 602,88</w:t>
            </w:r>
          </w:p>
        </w:tc>
        <w:tc>
          <w:tcPr>
            <w:tcW w:w="1961" w:type="pct"/>
            <w:tcBorders>
              <w:top w:val="nil"/>
              <w:left w:val="nil"/>
              <w:bottom w:val="single" w:sz="4" w:space="0" w:color="auto"/>
              <w:right w:val="single" w:sz="8" w:space="0" w:color="auto"/>
            </w:tcBorders>
            <w:shd w:val="clear" w:color="auto" w:fill="auto"/>
            <w:noWrap/>
            <w:vAlign w:val="center"/>
            <w:hideMark/>
          </w:tcPr>
          <w:p w14:paraId="3DDC838C" w14:textId="77777777" w:rsidR="00764A28" w:rsidRPr="00764A28" w:rsidRDefault="00764A28" w:rsidP="00764A28">
            <w:pPr>
              <w:spacing w:after="0" w:line="240" w:lineRule="auto"/>
              <w:jc w:val="center"/>
              <w:rPr>
                <w:rFonts w:ascii="Arial" w:eastAsia="Times New Roman" w:hAnsi="Arial" w:cs="Arial"/>
                <w:sz w:val="18"/>
                <w:szCs w:val="18"/>
                <w:lang w:eastAsia="pl-PL"/>
              </w:rPr>
            </w:pPr>
            <w:r w:rsidRPr="00764A28">
              <w:rPr>
                <w:rFonts w:ascii="Arial" w:eastAsia="Times New Roman" w:hAnsi="Arial" w:cs="Arial"/>
                <w:sz w:val="18"/>
                <w:szCs w:val="18"/>
                <w:lang w:eastAsia="pl-PL"/>
              </w:rPr>
              <w:t>3,14</w:t>
            </w:r>
          </w:p>
        </w:tc>
      </w:tr>
      <w:tr w:rsidR="00764A28" w:rsidRPr="00764A28" w14:paraId="3A19008A" w14:textId="77777777" w:rsidTr="00764A28">
        <w:tc>
          <w:tcPr>
            <w:tcW w:w="1177" w:type="pct"/>
            <w:tcBorders>
              <w:top w:val="nil"/>
              <w:left w:val="single" w:sz="8" w:space="0" w:color="auto"/>
              <w:bottom w:val="single" w:sz="4" w:space="0" w:color="auto"/>
              <w:right w:val="single" w:sz="4" w:space="0" w:color="auto"/>
            </w:tcBorders>
            <w:shd w:val="clear" w:color="auto" w:fill="auto"/>
            <w:noWrap/>
            <w:vAlign w:val="center"/>
            <w:hideMark/>
          </w:tcPr>
          <w:p w14:paraId="18253F4E" w14:textId="77777777" w:rsidR="00764A28" w:rsidRPr="00764A28" w:rsidRDefault="00764A28" w:rsidP="00764A28">
            <w:pPr>
              <w:spacing w:after="0" w:line="240" w:lineRule="auto"/>
              <w:rPr>
                <w:rFonts w:ascii="Arial" w:eastAsia="Times New Roman" w:hAnsi="Arial" w:cs="Arial"/>
                <w:sz w:val="18"/>
                <w:szCs w:val="18"/>
                <w:lang w:eastAsia="pl-PL"/>
              </w:rPr>
            </w:pPr>
            <w:r w:rsidRPr="00764A28">
              <w:rPr>
                <w:rFonts w:ascii="Arial" w:eastAsia="Times New Roman" w:hAnsi="Arial" w:cs="Arial"/>
                <w:sz w:val="18"/>
                <w:szCs w:val="18"/>
                <w:lang w:eastAsia="pl-PL"/>
              </w:rPr>
              <w:t xml:space="preserve">Grabica </w:t>
            </w:r>
          </w:p>
        </w:tc>
        <w:tc>
          <w:tcPr>
            <w:tcW w:w="937" w:type="pct"/>
            <w:tcBorders>
              <w:top w:val="nil"/>
              <w:left w:val="nil"/>
              <w:bottom w:val="single" w:sz="4" w:space="0" w:color="auto"/>
              <w:right w:val="single" w:sz="4" w:space="0" w:color="auto"/>
            </w:tcBorders>
            <w:shd w:val="clear" w:color="auto" w:fill="auto"/>
            <w:noWrap/>
            <w:vAlign w:val="bottom"/>
            <w:hideMark/>
          </w:tcPr>
          <w:p w14:paraId="67FA53B2" w14:textId="77777777" w:rsidR="00764A28" w:rsidRPr="00764A28" w:rsidRDefault="00764A28" w:rsidP="00764A28">
            <w:pPr>
              <w:spacing w:after="0" w:line="240" w:lineRule="auto"/>
              <w:jc w:val="right"/>
              <w:rPr>
                <w:rFonts w:ascii="Arial" w:eastAsia="Times New Roman" w:hAnsi="Arial" w:cs="Arial"/>
                <w:sz w:val="18"/>
                <w:szCs w:val="18"/>
                <w:lang w:eastAsia="pl-PL"/>
              </w:rPr>
            </w:pPr>
            <w:r w:rsidRPr="00764A28">
              <w:rPr>
                <w:rFonts w:ascii="Arial" w:eastAsia="Times New Roman" w:hAnsi="Arial" w:cs="Arial"/>
                <w:sz w:val="18"/>
                <w:szCs w:val="18"/>
                <w:lang w:eastAsia="pl-PL"/>
              </w:rPr>
              <w:t>35 664 421,95</w:t>
            </w:r>
          </w:p>
        </w:tc>
        <w:tc>
          <w:tcPr>
            <w:tcW w:w="925" w:type="pct"/>
            <w:tcBorders>
              <w:top w:val="nil"/>
              <w:left w:val="nil"/>
              <w:bottom w:val="single" w:sz="4" w:space="0" w:color="auto"/>
              <w:right w:val="single" w:sz="4" w:space="0" w:color="auto"/>
            </w:tcBorders>
            <w:shd w:val="clear" w:color="auto" w:fill="auto"/>
            <w:noWrap/>
            <w:vAlign w:val="bottom"/>
            <w:hideMark/>
          </w:tcPr>
          <w:p w14:paraId="0969D4FE" w14:textId="77777777" w:rsidR="00764A28" w:rsidRPr="00764A28" w:rsidRDefault="00764A28" w:rsidP="00764A28">
            <w:pPr>
              <w:spacing w:after="0" w:line="240" w:lineRule="auto"/>
              <w:jc w:val="right"/>
              <w:rPr>
                <w:rFonts w:ascii="Arial" w:eastAsia="Times New Roman" w:hAnsi="Arial" w:cs="Arial"/>
                <w:sz w:val="18"/>
                <w:szCs w:val="18"/>
                <w:lang w:eastAsia="pl-PL"/>
              </w:rPr>
            </w:pPr>
            <w:r w:rsidRPr="00764A28">
              <w:rPr>
                <w:rFonts w:ascii="Arial" w:eastAsia="Times New Roman" w:hAnsi="Arial" w:cs="Arial"/>
                <w:sz w:val="18"/>
                <w:szCs w:val="18"/>
                <w:lang w:eastAsia="pl-PL"/>
              </w:rPr>
              <w:t>1 027 392,85</w:t>
            </w:r>
          </w:p>
        </w:tc>
        <w:tc>
          <w:tcPr>
            <w:tcW w:w="1961" w:type="pct"/>
            <w:tcBorders>
              <w:top w:val="nil"/>
              <w:left w:val="nil"/>
              <w:bottom w:val="single" w:sz="4" w:space="0" w:color="auto"/>
              <w:right w:val="single" w:sz="8" w:space="0" w:color="auto"/>
            </w:tcBorders>
            <w:shd w:val="clear" w:color="auto" w:fill="C5E0B3" w:themeFill="accent6" w:themeFillTint="66"/>
            <w:noWrap/>
            <w:vAlign w:val="center"/>
            <w:hideMark/>
          </w:tcPr>
          <w:p w14:paraId="3C1CDB62" w14:textId="77777777" w:rsidR="00764A28" w:rsidRPr="00764A28" w:rsidRDefault="00764A28" w:rsidP="00764A28">
            <w:pPr>
              <w:spacing w:after="0" w:line="240" w:lineRule="auto"/>
              <w:jc w:val="center"/>
              <w:rPr>
                <w:rFonts w:ascii="Arial" w:eastAsia="Times New Roman" w:hAnsi="Arial" w:cs="Arial"/>
                <w:sz w:val="18"/>
                <w:szCs w:val="18"/>
                <w:lang w:eastAsia="pl-PL"/>
              </w:rPr>
            </w:pPr>
            <w:r w:rsidRPr="00764A28">
              <w:rPr>
                <w:rFonts w:ascii="Arial" w:eastAsia="Times New Roman" w:hAnsi="Arial" w:cs="Arial"/>
                <w:sz w:val="18"/>
                <w:szCs w:val="18"/>
                <w:lang w:eastAsia="pl-PL"/>
              </w:rPr>
              <w:t>2,88</w:t>
            </w:r>
          </w:p>
        </w:tc>
      </w:tr>
      <w:tr w:rsidR="00764A28" w:rsidRPr="00764A28" w14:paraId="07781D40" w14:textId="77777777" w:rsidTr="00764A28">
        <w:tc>
          <w:tcPr>
            <w:tcW w:w="1177" w:type="pct"/>
            <w:tcBorders>
              <w:top w:val="nil"/>
              <w:left w:val="single" w:sz="8" w:space="0" w:color="auto"/>
              <w:bottom w:val="single" w:sz="4" w:space="0" w:color="auto"/>
              <w:right w:val="single" w:sz="4" w:space="0" w:color="auto"/>
            </w:tcBorders>
            <w:shd w:val="clear" w:color="auto" w:fill="auto"/>
            <w:noWrap/>
            <w:vAlign w:val="center"/>
            <w:hideMark/>
          </w:tcPr>
          <w:p w14:paraId="6C3681FA" w14:textId="77777777" w:rsidR="00764A28" w:rsidRPr="00764A28" w:rsidRDefault="00764A28" w:rsidP="00764A28">
            <w:pPr>
              <w:spacing w:after="0" w:line="240" w:lineRule="auto"/>
              <w:rPr>
                <w:rFonts w:ascii="Arial" w:eastAsia="Times New Roman" w:hAnsi="Arial" w:cs="Arial"/>
                <w:sz w:val="18"/>
                <w:szCs w:val="18"/>
                <w:lang w:eastAsia="pl-PL"/>
              </w:rPr>
            </w:pPr>
            <w:r w:rsidRPr="00764A28">
              <w:rPr>
                <w:rFonts w:ascii="Arial" w:eastAsia="Times New Roman" w:hAnsi="Arial" w:cs="Arial"/>
                <w:sz w:val="18"/>
                <w:szCs w:val="18"/>
                <w:lang w:eastAsia="pl-PL"/>
              </w:rPr>
              <w:t>Łęki Szlacheckie</w:t>
            </w:r>
          </w:p>
        </w:tc>
        <w:tc>
          <w:tcPr>
            <w:tcW w:w="937" w:type="pct"/>
            <w:tcBorders>
              <w:top w:val="nil"/>
              <w:left w:val="nil"/>
              <w:bottom w:val="single" w:sz="4" w:space="0" w:color="auto"/>
              <w:right w:val="single" w:sz="4" w:space="0" w:color="auto"/>
            </w:tcBorders>
            <w:shd w:val="clear" w:color="auto" w:fill="auto"/>
            <w:noWrap/>
            <w:vAlign w:val="bottom"/>
            <w:hideMark/>
          </w:tcPr>
          <w:p w14:paraId="0225377B" w14:textId="77777777" w:rsidR="00764A28" w:rsidRPr="00764A28" w:rsidRDefault="00764A28" w:rsidP="00764A28">
            <w:pPr>
              <w:spacing w:after="0" w:line="240" w:lineRule="auto"/>
              <w:jc w:val="right"/>
              <w:rPr>
                <w:rFonts w:ascii="Arial" w:eastAsia="Times New Roman" w:hAnsi="Arial" w:cs="Arial"/>
                <w:sz w:val="18"/>
                <w:szCs w:val="18"/>
                <w:lang w:eastAsia="pl-PL"/>
              </w:rPr>
            </w:pPr>
            <w:r w:rsidRPr="00764A28">
              <w:rPr>
                <w:rFonts w:ascii="Arial" w:eastAsia="Times New Roman" w:hAnsi="Arial" w:cs="Arial"/>
                <w:sz w:val="18"/>
                <w:szCs w:val="18"/>
                <w:lang w:eastAsia="pl-PL"/>
              </w:rPr>
              <w:t>17 840 419,63</w:t>
            </w:r>
          </w:p>
        </w:tc>
        <w:tc>
          <w:tcPr>
            <w:tcW w:w="925" w:type="pct"/>
            <w:tcBorders>
              <w:top w:val="nil"/>
              <w:left w:val="nil"/>
              <w:bottom w:val="single" w:sz="4" w:space="0" w:color="auto"/>
              <w:right w:val="single" w:sz="4" w:space="0" w:color="auto"/>
            </w:tcBorders>
            <w:shd w:val="clear" w:color="auto" w:fill="auto"/>
            <w:noWrap/>
            <w:vAlign w:val="bottom"/>
            <w:hideMark/>
          </w:tcPr>
          <w:p w14:paraId="68CE0D46" w14:textId="77777777" w:rsidR="00764A28" w:rsidRPr="00764A28" w:rsidRDefault="00764A28" w:rsidP="00764A28">
            <w:pPr>
              <w:spacing w:after="0" w:line="240" w:lineRule="auto"/>
              <w:jc w:val="right"/>
              <w:rPr>
                <w:rFonts w:ascii="Arial" w:eastAsia="Times New Roman" w:hAnsi="Arial" w:cs="Arial"/>
                <w:sz w:val="18"/>
                <w:szCs w:val="18"/>
                <w:lang w:eastAsia="pl-PL"/>
              </w:rPr>
            </w:pPr>
            <w:r w:rsidRPr="00764A28">
              <w:rPr>
                <w:rFonts w:ascii="Arial" w:eastAsia="Times New Roman" w:hAnsi="Arial" w:cs="Arial"/>
                <w:sz w:val="18"/>
                <w:szCs w:val="18"/>
                <w:lang w:eastAsia="pl-PL"/>
              </w:rPr>
              <w:t>770 481,02</w:t>
            </w:r>
          </w:p>
        </w:tc>
        <w:tc>
          <w:tcPr>
            <w:tcW w:w="1961" w:type="pct"/>
            <w:tcBorders>
              <w:top w:val="nil"/>
              <w:left w:val="nil"/>
              <w:bottom w:val="single" w:sz="4" w:space="0" w:color="auto"/>
              <w:right w:val="single" w:sz="8" w:space="0" w:color="auto"/>
            </w:tcBorders>
            <w:shd w:val="clear" w:color="auto" w:fill="auto"/>
            <w:noWrap/>
            <w:vAlign w:val="center"/>
            <w:hideMark/>
          </w:tcPr>
          <w:p w14:paraId="43E01AFC" w14:textId="77777777" w:rsidR="00764A28" w:rsidRPr="00764A28" w:rsidRDefault="00764A28" w:rsidP="00764A28">
            <w:pPr>
              <w:spacing w:after="0" w:line="240" w:lineRule="auto"/>
              <w:jc w:val="center"/>
              <w:rPr>
                <w:rFonts w:ascii="Arial" w:eastAsia="Times New Roman" w:hAnsi="Arial" w:cs="Arial"/>
                <w:sz w:val="18"/>
                <w:szCs w:val="18"/>
                <w:lang w:eastAsia="pl-PL"/>
              </w:rPr>
            </w:pPr>
            <w:r w:rsidRPr="00764A28">
              <w:rPr>
                <w:rFonts w:ascii="Arial" w:eastAsia="Times New Roman" w:hAnsi="Arial" w:cs="Arial"/>
                <w:sz w:val="18"/>
                <w:szCs w:val="18"/>
                <w:lang w:eastAsia="pl-PL"/>
              </w:rPr>
              <w:t>4,32</w:t>
            </w:r>
          </w:p>
        </w:tc>
      </w:tr>
      <w:tr w:rsidR="00764A28" w:rsidRPr="00764A28" w14:paraId="5D02214B" w14:textId="77777777" w:rsidTr="00764A28">
        <w:tc>
          <w:tcPr>
            <w:tcW w:w="1177" w:type="pct"/>
            <w:tcBorders>
              <w:top w:val="nil"/>
              <w:left w:val="single" w:sz="8" w:space="0" w:color="auto"/>
              <w:bottom w:val="single" w:sz="4" w:space="0" w:color="auto"/>
              <w:right w:val="single" w:sz="4" w:space="0" w:color="auto"/>
            </w:tcBorders>
            <w:shd w:val="clear" w:color="auto" w:fill="auto"/>
            <w:noWrap/>
            <w:vAlign w:val="center"/>
            <w:hideMark/>
          </w:tcPr>
          <w:p w14:paraId="2606E2B7" w14:textId="77777777" w:rsidR="00764A28" w:rsidRPr="00764A28" w:rsidRDefault="00764A28" w:rsidP="00764A28">
            <w:pPr>
              <w:spacing w:after="0" w:line="240" w:lineRule="auto"/>
              <w:rPr>
                <w:rFonts w:ascii="Arial" w:eastAsia="Times New Roman" w:hAnsi="Arial" w:cs="Arial"/>
                <w:sz w:val="18"/>
                <w:szCs w:val="18"/>
                <w:lang w:eastAsia="pl-PL"/>
              </w:rPr>
            </w:pPr>
            <w:r w:rsidRPr="00764A28">
              <w:rPr>
                <w:rFonts w:ascii="Arial" w:eastAsia="Times New Roman" w:hAnsi="Arial" w:cs="Arial"/>
                <w:sz w:val="18"/>
                <w:szCs w:val="18"/>
                <w:lang w:eastAsia="pl-PL"/>
              </w:rPr>
              <w:t xml:space="preserve">Moszczenica </w:t>
            </w:r>
          </w:p>
        </w:tc>
        <w:tc>
          <w:tcPr>
            <w:tcW w:w="937" w:type="pct"/>
            <w:tcBorders>
              <w:top w:val="nil"/>
              <w:left w:val="nil"/>
              <w:bottom w:val="single" w:sz="4" w:space="0" w:color="auto"/>
              <w:right w:val="single" w:sz="4" w:space="0" w:color="auto"/>
            </w:tcBorders>
            <w:shd w:val="clear" w:color="auto" w:fill="auto"/>
            <w:noWrap/>
            <w:vAlign w:val="bottom"/>
            <w:hideMark/>
          </w:tcPr>
          <w:p w14:paraId="71343E60" w14:textId="77777777" w:rsidR="00764A28" w:rsidRPr="00764A28" w:rsidRDefault="00764A28" w:rsidP="00764A28">
            <w:pPr>
              <w:spacing w:after="0" w:line="240" w:lineRule="auto"/>
              <w:jc w:val="right"/>
              <w:rPr>
                <w:rFonts w:ascii="Arial" w:eastAsia="Times New Roman" w:hAnsi="Arial" w:cs="Arial"/>
                <w:sz w:val="18"/>
                <w:szCs w:val="18"/>
                <w:lang w:eastAsia="pl-PL"/>
              </w:rPr>
            </w:pPr>
            <w:r w:rsidRPr="00764A28">
              <w:rPr>
                <w:rFonts w:ascii="Arial" w:eastAsia="Times New Roman" w:hAnsi="Arial" w:cs="Arial"/>
                <w:sz w:val="18"/>
                <w:szCs w:val="18"/>
                <w:lang w:eastAsia="pl-PL"/>
              </w:rPr>
              <w:t>68 477 884,81</w:t>
            </w:r>
          </w:p>
        </w:tc>
        <w:tc>
          <w:tcPr>
            <w:tcW w:w="925" w:type="pct"/>
            <w:tcBorders>
              <w:top w:val="nil"/>
              <w:left w:val="nil"/>
              <w:bottom w:val="single" w:sz="4" w:space="0" w:color="auto"/>
              <w:right w:val="single" w:sz="4" w:space="0" w:color="auto"/>
            </w:tcBorders>
            <w:shd w:val="clear" w:color="auto" w:fill="auto"/>
            <w:noWrap/>
            <w:vAlign w:val="bottom"/>
            <w:hideMark/>
          </w:tcPr>
          <w:p w14:paraId="7C49D60B" w14:textId="77777777" w:rsidR="00764A28" w:rsidRPr="00764A28" w:rsidRDefault="00764A28" w:rsidP="00764A28">
            <w:pPr>
              <w:spacing w:after="0" w:line="240" w:lineRule="auto"/>
              <w:jc w:val="right"/>
              <w:rPr>
                <w:rFonts w:ascii="Arial" w:eastAsia="Times New Roman" w:hAnsi="Arial" w:cs="Arial"/>
                <w:sz w:val="18"/>
                <w:szCs w:val="18"/>
                <w:lang w:eastAsia="pl-PL"/>
              </w:rPr>
            </w:pPr>
            <w:r w:rsidRPr="00764A28">
              <w:rPr>
                <w:rFonts w:ascii="Arial" w:eastAsia="Times New Roman" w:hAnsi="Arial" w:cs="Arial"/>
                <w:sz w:val="18"/>
                <w:szCs w:val="18"/>
                <w:lang w:eastAsia="pl-PL"/>
              </w:rPr>
              <w:t>2 770 475,30</w:t>
            </w:r>
          </w:p>
        </w:tc>
        <w:tc>
          <w:tcPr>
            <w:tcW w:w="1961" w:type="pct"/>
            <w:tcBorders>
              <w:top w:val="nil"/>
              <w:left w:val="nil"/>
              <w:bottom w:val="single" w:sz="4" w:space="0" w:color="auto"/>
              <w:right w:val="single" w:sz="8" w:space="0" w:color="auto"/>
            </w:tcBorders>
            <w:shd w:val="clear" w:color="auto" w:fill="auto"/>
            <w:noWrap/>
            <w:vAlign w:val="center"/>
            <w:hideMark/>
          </w:tcPr>
          <w:p w14:paraId="37A556DD" w14:textId="77777777" w:rsidR="00764A28" w:rsidRPr="00764A28" w:rsidRDefault="00764A28" w:rsidP="00764A28">
            <w:pPr>
              <w:spacing w:after="0" w:line="240" w:lineRule="auto"/>
              <w:jc w:val="center"/>
              <w:rPr>
                <w:rFonts w:ascii="Arial" w:eastAsia="Times New Roman" w:hAnsi="Arial" w:cs="Arial"/>
                <w:sz w:val="18"/>
                <w:szCs w:val="18"/>
                <w:lang w:eastAsia="pl-PL"/>
              </w:rPr>
            </w:pPr>
            <w:r w:rsidRPr="00764A28">
              <w:rPr>
                <w:rFonts w:ascii="Arial" w:eastAsia="Times New Roman" w:hAnsi="Arial" w:cs="Arial"/>
                <w:sz w:val="18"/>
                <w:szCs w:val="18"/>
                <w:lang w:eastAsia="pl-PL"/>
              </w:rPr>
              <w:t>4,05</w:t>
            </w:r>
          </w:p>
        </w:tc>
      </w:tr>
      <w:tr w:rsidR="00764A28" w:rsidRPr="00764A28" w14:paraId="62DAE8A3" w14:textId="77777777" w:rsidTr="00764A28">
        <w:tc>
          <w:tcPr>
            <w:tcW w:w="1177" w:type="pct"/>
            <w:tcBorders>
              <w:top w:val="nil"/>
              <w:left w:val="single" w:sz="8" w:space="0" w:color="auto"/>
              <w:bottom w:val="single" w:sz="4" w:space="0" w:color="auto"/>
              <w:right w:val="single" w:sz="4" w:space="0" w:color="auto"/>
            </w:tcBorders>
            <w:shd w:val="clear" w:color="auto" w:fill="auto"/>
            <w:noWrap/>
            <w:vAlign w:val="center"/>
            <w:hideMark/>
          </w:tcPr>
          <w:p w14:paraId="35C41F40" w14:textId="77777777" w:rsidR="00764A28" w:rsidRPr="00764A28" w:rsidRDefault="00764A28" w:rsidP="00764A28">
            <w:pPr>
              <w:spacing w:after="0" w:line="240" w:lineRule="auto"/>
              <w:rPr>
                <w:rFonts w:ascii="Arial" w:eastAsia="Times New Roman" w:hAnsi="Arial" w:cs="Arial"/>
                <w:sz w:val="18"/>
                <w:szCs w:val="18"/>
                <w:lang w:eastAsia="pl-PL"/>
              </w:rPr>
            </w:pPr>
            <w:r w:rsidRPr="00764A28">
              <w:rPr>
                <w:rFonts w:ascii="Arial" w:eastAsia="Times New Roman" w:hAnsi="Arial" w:cs="Arial"/>
                <w:sz w:val="18"/>
                <w:szCs w:val="18"/>
                <w:lang w:eastAsia="pl-PL"/>
              </w:rPr>
              <w:t xml:space="preserve">Ręczno </w:t>
            </w:r>
          </w:p>
        </w:tc>
        <w:tc>
          <w:tcPr>
            <w:tcW w:w="937" w:type="pct"/>
            <w:tcBorders>
              <w:top w:val="nil"/>
              <w:left w:val="nil"/>
              <w:bottom w:val="single" w:sz="4" w:space="0" w:color="auto"/>
              <w:right w:val="single" w:sz="4" w:space="0" w:color="auto"/>
            </w:tcBorders>
            <w:shd w:val="clear" w:color="auto" w:fill="auto"/>
            <w:noWrap/>
            <w:vAlign w:val="bottom"/>
            <w:hideMark/>
          </w:tcPr>
          <w:p w14:paraId="3FEFAE65" w14:textId="77777777" w:rsidR="00764A28" w:rsidRPr="00764A28" w:rsidRDefault="00764A28" w:rsidP="00764A28">
            <w:pPr>
              <w:spacing w:after="0" w:line="240" w:lineRule="auto"/>
              <w:jc w:val="right"/>
              <w:rPr>
                <w:rFonts w:ascii="Arial" w:eastAsia="Times New Roman" w:hAnsi="Arial" w:cs="Arial"/>
                <w:sz w:val="18"/>
                <w:szCs w:val="18"/>
                <w:lang w:eastAsia="pl-PL"/>
              </w:rPr>
            </w:pPr>
            <w:r w:rsidRPr="00764A28">
              <w:rPr>
                <w:rFonts w:ascii="Arial" w:eastAsia="Times New Roman" w:hAnsi="Arial" w:cs="Arial"/>
                <w:sz w:val="18"/>
                <w:szCs w:val="18"/>
                <w:lang w:eastAsia="pl-PL"/>
              </w:rPr>
              <w:t>16 011 805,56</w:t>
            </w:r>
          </w:p>
        </w:tc>
        <w:tc>
          <w:tcPr>
            <w:tcW w:w="925" w:type="pct"/>
            <w:tcBorders>
              <w:top w:val="nil"/>
              <w:left w:val="nil"/>
              <w:bottom w:val="single" w:sz="4" w:space="0" w:color="auto"/>
              <w:right w:val="single" w:sz="4" w:space="0" w:color="auto"/>
            </w:tcBorders>
            <w:shd w:val="clear" w:color="auto" w:fill="auto"/>
            <w:noWrap/>
            <w:vAlign w:val="bottom"/>
            <w:hideMark/>
          </w:tcPr>
          <w:p w14:paraId="690231DB" w14:textId="77777777" w:rsidR="00764A28" w:rsidRPr="00764A28" w:rsidRDefault="00764A28" w:rsidP="00764A28">
            <w:pPr>
              <w:spacing w:after="0" w:line="240" w:lineRule="auto"/>
              <w:jc w:val="right"/>
              <w:rPr>
                <w:rFonts w:ascii="Arial" w:eastAsia="Times New Roman" w:hAnsi="Arial" w:cs="Arial"/>
                <w:sz w:val="18"/>
                <w:szCs w:val="18"/>
                <w:lang w:eastAsia="pl-PL"/>
              </w:rPr>
            </w:pPr>
            <w:r w:rsidRPr="00764A28">
              <w:rPr>
                <w:rFonts w:ascii="Arial" w:eastAsia="Times New Roman" w:hAnsi="Arial" w:cs="Arial"/>
                <w:sz w:val="18"/>
                <w:szCs w:val="18"/>
                <w:lang w:eastAsia="pl-PL"/>
              </w:rPr>
              <w:t>765 540,46</w:t>
            </w:r>
          </w:p>
        </w:tc>
        <w:tc>
          <w:tcPr>
            <w:tcW w:w="1961" w:type="pct"/>
            <w:tcBorders>
              <w:top w:val="nil"/>
              <w:left w:val="nil"/>
              <w:bottom w:val="single" w:sz="4" w:space="0" w:color="auto"/>
              <w:right w:val="single" w:sz="8" w:space="0" w:color="auto"/>
            </w:tcBorders>
            <w:shd w:val="clear" w:color="auto" w:fill="auto"/>
            <w:noWrap/>
            <w:vAlign w:val="center"/>
            <w:hideMark/>
          </w:tcPr>
          <w:p w14:paraId="143F7E3F" w14:textId="77777777" w:rsidR="00764A28" w:rsidRPr="00764A28" w:rsidRDefault="00764A28" w:rsidP="00764A28">
            <w:pPr>
              <w:spacing w:after="0" w:line="240" w:lineRule="auto"/>
              <w:jc w:val="center"/>
              <w:rPr>
                <w:rFonts w:ascii="Arial" w:eastAsia="Times New Roman" w:hAnsi="Arial" w:cs="Arial"/>
                <w:sz w:val="18"/>
                <w:szCs w:val="18"/>
                <w:lang w:eastAsia="pl-PL"/>
              </w:rPr>
            </w:pPr>
            <w:r w:rsidRPr="00764A28">
              <w:rPr>
                <w:rFonts w:ascii="Arial" w:eastAsia="Times New Roman" w:hAnsi="Arial" w:cs="Arial"/>
                <w:sz w:val="18"/>
                <w:szCs w:val="18"/>
                <w:lang w:eastAsia="pl-PL"/>
              </w:rPr>
              <w:t>4,78</w:t>
            </w:r>
          </w:p>
        </w:tc>
      </w:tr>
      <w:tr w:rsidR="00764A28" w:rsidRPr="00764A28" w14:paraId="109BAE8E" w14:textId="77777777" w:rsidTr="00764A28">
        <w:tc>
          <w:tcPr>
            <w:tcW w:w="1177" w:type="pct"/>
            <w:tcBorders>
              <w:top w:val="nil"/>
              <w:left w:val="single" w:sz="8" w:space="0" w:color="auto"/>
              <w:bottom w:val="single" w:sz="4" w:space="0" w:color="auto"/>
              <w:right w:val="single" w:sz="4" w:space="0" w:color="auto"/>
            </w:tcBorders>
            <w:shd w:val="clear" w:color="auto" w:fill="auto"/>
            <w:noWrap/>
            <w:vAlign w:val="center"/>
            <w:hideMark/>
          </w:tcPr>
          <w:p w14:paraId="031BA66F" w14:textId="77777777" w:rsidR="00764A28" w:rsidRPr="00764A28" w:rsidRDefault="00764A28" w:rsidP="00764A28">
            <w:pPr>
              <w:spacing w:after="0" w:line="240" w:lineRule="auto"/>
              <w:rPr>
                <w:rFonts w:ascii="Arial" w:eastAsia="Times New Roman" w:hAnsi="Arial" w:cs="Arial"/>
                <w:sz w:val="18"/>
                <w:szCs w:val="18"/>
                <w:lang w:eastAsia="pl-PL"/>
              </w:rPr>
            </w:pPr>
            <w:r w:rsidRPr="00764A28">
              <w:rPr>
                <w:rFonts w:ascii="Arial" w:eastAsia="Times New Roman" w:hAnsi="Arial" w:cs="Arial"/>
                <w:sz w:val="18"/>
                <w:szCs w:val="18"/>
                <w:lang w:eastAsia="pl-PL"/>
              </w:rPr>
              <w:t xml:space="preserve">Rozprza </w:t>
            </w:r>
          </w:p>
        </w:tc>
        <w:tc>
          <w:tcPr>
            <w:tcW w:w="937" w:type="pct"/>
            <w:tcBorders>
              <w:top w:val="nil"/>
              <w:left w:val="nil"/>
              <w:bottom w:val="single" w:sz="4" w:space="0" w:color="auto"/>
              <w:right w:val="single" w:sz="4" w:space="0" w:color="auto"/>
            </w:tcBorders>
            <w:shd w:val="clear" w:color="auto" w:fill="auto"/>
            <w:noWrap/>
            <w:vAlign w:val="bottom"/>
            <w:hideMark/>
          </w:tcPr>
          <w:p w14:paraId="56CCB568" w14:textId="77777777" w:rsidR="00764A28" w:rsidRPr="00764A28" w:rsidRDefault="00764A28" w:rsidP="00764A28">
            <w:pPr>
              <w:spacing w:after="0" w:line="240" w:lineRule="auto"/>
              <w:jc w:val="right"/>
              <w:rPr>
                <w:rFonts w:ascii="Arial" w:eastAsia="Times New Roman" w:hAnsi="Arial" w:cs="Arial"/>
                <w:sz w:val="18"/>
                <w:szCs w:val="18"/>
                <w:lang w:eastAsia="pl-PL"/>
              </w:rPr>
            </w:pPr>
            <w:r w:rsidRPr="00764A28">
              <w:rPr>
                <w:rFonts w:ascii="Arial" w:eastAsia="Times New Roman" w:hAnsi="Arial" w:cs="Arial"/>
                <w:sz w:val="18"/>
                <w:szCs w:val="18"/>
                <w:lang w:eastAsia="pl-PL"/>
              </w:rPr>
              <w:t>65 086 313,27</w:t>
            </w:r>
          </w:p>
        </w:tc>
        <w:tc>
          <w:tcPr>
            <w:tcW w:w="925" w:type="pct"/>
            <w:tcBorders>
              <w:top w:val="nil"/>
              <w:left w:val="nil"/>
              <w:bottom w:val="single" w:sz="4" w:space="0" w:color="auto"/>
              <w:right w:val="single" w:sz="4" w:space="0" w:color="auto"/>
            </w:tcBorders>
            <w:shd w:val="clear" w:color="auto" w:fill="auto"/>
            <w:noWrap/>
            <w:vAlign w:val="bottom"/>
            <w:hideMark/>
          </w:tcPr>
          <w:p w14:paraId="065842C2" w14:textId="77777777" w:rsidR="00764A28" w:rsidRPr="00764A28" w:rsidRDefault="00764A28" w:rsidP="00764A28">
            <w:pPr>
              <w:spacing w:after="0" w:line="240" w:lineRule="auto"/>
              <w:jc w:val="right"/>
              <w:rPr>
                <w:rFonts w:ascii="Arial" w:eastAsia="Times New Roman" w:hAnsi="Arial" w:cs="Arial"/>
                <w:sz w:val="18"/>
                <w:szCs w:val="18"/>
                <w:lang w:eastAsia="pl-PL"/>
              </w:rPr>
            </w:pPr>
            <w:r w:rsidRPr="00764A28">
              <w:rPr>
                <w:rFonts w:ascii="Arial" w:eastAsia="Times New Roman" w:hAnsi="Arial" w:cs="Arial"/>
                <w:sz w:val="18"/>
                <w:szCs w:val="18"/>
                <w:lang w:eastAsia="pl-PL"/>
              </w:rPr>
              <w:t>2 254 714,06</w:t>
            </w:r>
          </w:p>
        </w:tc>
        <w:tc>
          <w:tcPr>
            <w:tcW w:w="1961" w:type="pct"/>
            <w:tcBorders>
              <w:top w:val="nil"/>
              <w:left w:val="nil"/>
              <w:bottom w:val="single" w:sz="4" w:space="0" w:color="auto"/>
              <w:right w:val="single" w:sz="8" w:space="0" w:color="auto"/>
            </w:tcBorders>
            <w:shd w:val="clear" w:color="auto" w:fill="auto"/>
            <w:noWrap/>
            <w:vAlign w:val="center"/>
            <w:hideMark/>
          </w:tcPr>
          <w:p w14:paraId="0305CD25" w14:textId="77777777" w:rsidR="00764A28" w:rsidRPr="00764A28" w:rsidRDefault="00764A28" w:rsidP="00764A28">
            <w:pPr>
              <w:spacing w:after="0" w:line="240" w:lineRule="auto"/>
              <w:jc w:val="center"/>
              <w:rPr>
                <w:rFonts w:ascii="Arial" w:eastAsia="Times New Roman" w:hAnsi="Arial" w:cs="Arial"/>
                <w:sz w:val="18"/>
                <w:szCs w:val="18"/>
                <w:lang w:eastAsia="pl-PL"/>
              </w:rPr>
            </w:pPr>
            <w:r w:rsidRPr="00764A28">
              <w:rPr>
                <w:rFonts w:ascii="Arial" w:eastAsia="Times New Roman" w:hAnsi="Arial" w:cs="Arial"/>
                <w:sz w:val="18"/>
                <w:szCs w:val="18"/>
                <w:lang w:eastAsia="pl-PL"/>
              </w:rPr>
              <w:t>3,46</w:t>
            </w:r>
          </w:p>
        </w:tc>
      </w:tr>
      <w:tr w:rsidR="00764A28" w:rsidRPr="00764A28" w14:paraId="5FE55081" w14:textId="77777777" w:rsidTr="00A11D3A">
        <w:tc>
          <w:tcPr>
            <w:tcW w:w="1177" w:type="pct"/>
            <w:tcBorders>
              <w:top w:val="nil"/>
              <w:left w:val="single" w:sz="8" w:space="0" w:color="auto"/>
              <w:bottom w:val="single" w:sz="4" w:space="0" w:color="auto"/>
              <w:right w:val="single" w:sz="4" w:space="0" w:color="auto"/>
            </w:tcBorders>
            <w:shd w:val="clear" w:color="auto" w:fill="FFEFFA"/>
            <w:vAlign w:val="center"/>
            <w:hideMark/>
          </w:tcPr>
          <w:p w14:paraId="3F843436" w14:textId="5ACB439A" w:rsidR="00764A28" w:rsidRPr="00764A28" w:rsidRDefault="00764A28" w:rsidP="00764A28">
            <w:pPr>
              <w:spacing w:after="0" w:line="240" w:lineRule="auto"/>
              <w:rPr>
                <w:rFonts w:ascii="Arial" w:eastAsia="Times New Roman" w:hAnsi="Arial" w:cs="Arial"/>
                <w:sz w:val="18"/>
                <w:szCs w:val="18"/>
                <w:lang w:eastAsia="pl-PL"/>
              </w:rPr>
            </w:pPr>
            <w:r w:rsidRPr="00764A28">
              <w:rPr>
                <w:rFonts w:ascii="Arial" w:eastAsia="Times New Roman" w:hAnsi="Arial" w:cs="Arial"/>
                <w:sz w:val="18"/>
                <w:szCs w:val="18"/>
                <w:lang w:eastAsia="pl-PL"/>
              </w:rPr>
              <w:t>Sulejów gm. m. w.</w:t>
            </w:r>
          </w:p>
        </w:tc>
        <w:tc>
          <w:tcPr>
            <w:tcW w:w="937" w:type="pct"/>
            <w:tcBorders>
              <w:top w:val="nil"/>
              <w:left w:val="nil"/>
              <w:bottom w:val="single" w:sz="4" w:space="0" w:color="auto"/>
              <w:right w:val="single" w:sz="4" w:space="0" w:color="auto"/>
            </w:tcBorders>
            <w:shd w:val="clear" w:color="auto" w:fill="FFEFFA"/>
            <w:noWrap/>
            <w:vAlign w:val="bottom"/>
            <w:hideMark/>
          </w:tcPr>
          <w:p w14:paraId="4DD3D60E" w14:textId="77777777" w:rsidR="00764A28" w:rsidRPr="00A11D3A" w:rsidRDefault="00764A28" w:rsidP="00764A28">
            <w:pPr>
              <w:spacing w:after="0" w:line="240" w:lineRule="auto"/>
              <w:jc w:val="right"/>
              <w:rPr>
                <w:rFonts w:ascii="Arial" w:eastAsia="Times New Roman" w:hAnsi="Arial" w:cs="Arial"/>
                <w:sz w:val="18"/>
                <w:szCs w:val="18"/>
                <w:lang w:eastAsia="pl-PL"/>
              </w:rPr>
            </w:pPr>
            <w:r w:rsidRPr="00A11D3A">
              <w:rPr>
                <w:rFonts w:ascii="Arial" w:eastAsia="Times New Roman" w:hAnsi="Arial" w:cs="Arial"/>
                <w:sz w:val="18"/>
                <w:szCs w:val="18"/>
                <w:lang w:eastAsia="pl-PL"/>
              </w:rPr>
              <w:t>88 270 312,32</w:t>
            </w:r>
          </w:p>
        </w:tc>
        <w:tc>
          <w:tcPr>
            <w:tcW w:w="925" w:type="pct"/>
            <w:tcBorders>
              <w:top w:val="nil"/>
              <w:left w:val="nil"/>
              <w:bottom w:val="single" w:sz="4" w:space="0" w:color="auto"/>
              <w:right w:val="single" w:sz="4" w:space="0" w:color="auto"/>
            </w:tcBorders>
            <w:shd w:val="clear" w:color="auto" w:fill="FFEFFA"/>
            <w:noWrap/>
            <w:vAlign w:val="bottom"/>
            <w:hideMark/>
          </w:tcPr>
          <w:p w14:paraId="52C7BA24" w14:textId="77777777" w:rsidR="00764A28" w:rsidRPr="00A11D3A" w:rsidRDefault="00764A28" w:rsidP="00764A28">
            <w:pPr>
              <w:spacing w:after="0" w:line="240" w:lineRule="auto"/>
              <w:jc w:val="right"/>
              <w:rPr>
                <w:rFonts w:ascii="Arial" w:eastAsia="Times New Roman" w:hAnsi="Arial" w:cs="Arial"/>
                <w:sz w:val="18"/>
                <w:szCs w:val="18"/>
                <w:lang w:eastAsia="pl-PL"/>
              </w:rPr>
            </w:pPr>
            <w:r w:rsidRPr="00A11D3A">
              <w:rPr>
                <w:rFonts w:ascii="Arial" w:eastAsia="Times New Roman" w:hAnsi="Arial" w:cs="Arial"/>
                <w:sz w:val="18"/>
                <w:szCs w:val="18"/>
                <w:lang w:eastAsia="pl-PL"/>
              </w:rPr>
              <w:t>3 696 562,30</w:t>
            </w:r>
          </w:p>
        </w:tc>
        <w:tc>
          <w:tcPr>
            <w:tcW w:w="1961" w:type="pct"/>
            <w:tcBorders>
              <w:top w:val="nil"/>
              <w:left w:val="nil"/>
              <w:bottom w:val="single" w:sz="4" w:space="0" w:color="auto"/>
              <w:right w:val="single" w:sz="8" w:space="0" w:color="auto"/>
            </w:tcBorders>
            <w:shd w:val="clear" w:color="auto" w:fill="FFEFFA"/>
            <w:noWrap/>
            <w:vAlign w:val="center"/>
            <w:hideMark/>
          </w:tcPr>
          <w:p w14:paraId="533CD5DD" w14:textId="77777777" w:rsidR="00764A28" w:rsidRPr="00A11D3A" w:rsidRDefault="00764A28" w:rsidP="00764A28">
            <w:pPr>
              <w:spacing w:after="0" w:line="240" w:lineRule="auto"/>
              <w:jc w:val="center"/>
              <w:rPr>
                <w:rFonts w:ascii="Arial" w:eastAsia="Times New Roman" w:hAnsi="Arial" w:cs="Arial"/>
                <w:sz w:val="18"/>
                <w:szCs w:val="18"/>
                <w:lang w:eastAsia="pl-PL"/>
              </w:rPr>
            </w:pPr>
            <w:r w:rsidRPr="00A11D3A">
              <w:rPr>
                <w:rFonts w:ascii="Arial" w:eastAsia="Times New Roman" w:hAnsi="Arial" w:cs="Arial"/>
                <w:sz w:val="18"/>
                <w:szCs w:val="18"/>
                <w:lang w:eastAsia="pl-PL"/>
              </w:rPr>
              <w:t>4,19</w:t>
            </w:r>
          </w:p>
        </w:tc>
      </w:tr>
      <w:tr w:rsidR="00764A28" w:rsidRPr="00764A28" w14:paraId="1C7FBD2C" w14:textId="77777777" w:rsidTr="00764A28">
        <w:tc>
          <w:tcPr>
            <w:tcW w:w="1177" w:type="pct"/>
            <w:tcBorders>
              <w:top w:val="nil"/>
              <w:left w:val="single" w:sz="8" w:space="0" w:color="auto"/>
              <w:bottom w:val="single" w:sz="4" w:space="0" w:color="auto"/>
              <w:right w:val="single" w:sz="4" w:space="0" w:color="auto"/>
            </w:tcBorders>
            <w:shd w:val="clear" w:color="auto" w:fill="auto"/>
            <w:noWrap/>
            <w:vAlign w:val="center"/>
            <w:hideMark/>
          </w:tcPr>
          <w:p w14:paraId="7B4E612B" w14:textId="77777777" w:rsidR="00764A28" w:rsidRPr="00764A28" w:rsidRDefault="00764A28" w:rsidP="00764A28">
            <w:pPr>
              <w:spacing w:after="0" w:line="240" w:lineRule="auto"/>
              <w:rPr>
                <w:rFonts w:ascii="Arial" w:eastAsia="Times New Roman" w:hAnsi="Arial" w:cs="Arial"/>
                <w:sz w:val="18"/>
                <w:szCs w:val="18"/>
                <w:lang w:eastAsia="pl-PL"/>
              </w:rPr>
            </w:pPr>
            <w:r w:rsidRPr="00764A28">
              <w:rPr>
                <w:rFonts w:ascii="Arial" w:eastAsia="Times New Roman" w:hAnsi="Arial" w:cs="Arial"/>
                <w:sz w:val="18"/>
                <w:szCs w:val="18"/>
                <w:lang w:eastAsia="pl-PL"/>
              </w:rPr>
              <w:t xml:space="preserve">Wola Krzysztoporska </w:t>
            </w:r>
          </w:p>
        </w:tc>
        <w:tc>
          <w:tcPr>
            <w:tcW w:w="937" w:type="pct"/>
            <w:tcBorders>
              <w:top w:val="nil"/>
              <w:left w:val="nil"/>
              <w:bottom w:val="single" w:sz="4" w:space="0" w:color="auto"/>
              <w:right w:val="single" w:sz="4" w:space="0" w:color="auto"/>
            </w:tcBorders>
            <w:shd w:val="clear" w:color="auto" w:fill="auto"/>
            <w:noWrap/>
            <w:vAlign w:val="bottom"/>
            <w:hideMark/>
          </w:tcPr>
          <w:p w14:paraId="08F29594" w14:textId="77777777" w:rsidR="00764A28" w:rsidRPr="00764A28" w:rsidRDefault="00764A28" w:rsidP="00764A28">
            <w:pPr>
              <w:spacing w:after="0" w:line="240" w:lineRule="auto"/>
              <w:jc w:val="right"/>
              <w:rPr>
                <w:rFonts w:ascii="Arial" w:eastAsia="Times New Roman" w:hAnsi="Arial" w:cs="Arial"/>
                <w:sz w:val="18"/>
                <w:szCs w:val="18"/>
                <w:lang w:eastAsia="pl-PL"/>
              </w:rPr>
            </w:pPr>
            <w:r w:rsidRPr="00764A28">
              <w:rPr>
                <w:rFonts w:ascii="Arial" w:eastAsia="Times New Roman" w:hAnsi="Arial" w:cs="Arial"/>
                <w:sz w:val="18"/>
                <w:szCs w:val="18"/>
                <w:lang w:eastAsia="pl-PL"/>
              </w:rPr>
              <w:t>66 987 454,19</w:t>
            </w:r>
          </w:p>
        </w:tc>
        <w:tc>
          <w:tcPr>
            <w:tcW w:w="925" w:type="pct"/>
            <w:tcBorders>
              <w:top w:val="nil"/>
              <w:left w:val="nil"/>
              <w:bottom w:val="single" w:sz="4" w:space="0" w:color="auto"/>
              <w:right w:val="single" w:sz="4" w:space="0" w:color="auto"/>
            </w:tcBorders>
            <w:shd w:val="clear" w:color="auto" w:fill="auto"/>
            <w:noWrap/>
            <w:vAlign w:val="bottom"/>
            <w:hideMark/>
          </w:tcPr>
          <w:p w14:paraId="5D60F20E" w14:textId="77777777" w:rsidR="00764A28" w:rsidRPr="00764A28" w:rsidRDefault="00764A28" w:rsidP="00764A28">
            <w:pPr>
              <w:spacing w:after="0" w:line="240" w:lineRule="auto"/>
              <w:jc w:val="right"/>
              <w:rPr>
                <w:rFonts w:ascii="Arial" w:eastAsia="Times New Roman" w:hAnsi="Arial" w:cs="Arial"/>
                <w:sz w:val="18"/>
                <w:szCs w:val="18"/>
                <w:lang w:eastAsia="pl-PL"/>
              </w:rPr>
            </w:pPr>
            <w:r w:rsidRPr="00764A28">
              <w:rPr>
                <w:rFonts w:ascii="Arial" w:eastAsia="Times New Roman" w:hAnsi="Arial" w:cs="Arial"/>
                <w:sz w:val="18"/>
                <w:szCs w:val="18"/>
                <w:lang w:eastAsia="pl-PL"/>
              </w:rPr>
              <w:t>2 106 978,28</w:t>
            </w:r>
          </w:p>
        </w:tc>
        <w:tc>
          <w:tcPr>
            <w:tcW w:w="1961" w:type="pct"/>
            <w:tcBorders>
              <w:top w:val="nil"/>
              <w:left w:val="nil"/>
              <w:bottom w:val="single" w:sz="4" w:space="0" w:color="auto"/>
              <w:right w:val="single" w:sz="8" w:space="0" w:color="auto"/>
            </w:tcBorders>
            <w:shd w:val="clear" w:color="auto" w:fill="auto"/>
            <w:noWrap/>
            <w:vAlign w:val="center"/>
            <w:hideMark/>
          </w:tcPr>
          <w:p w14:paraId="6B32F221" w14:textId="77777777" w:rsidR="00764A28" w:rsidRPr="00764A28" w:rsidRDefault="00764A28" w:rsidP="00764A28">
            <w:pPr>
              <w:spacing w:after="0" w:line="240" w:lineRule="auto"/>
              <w:jc w:val="center"/>
              <w:rPr>
                <w:rFonts w:ascii="Arial" w:eastAsia="Times New Roman" w:hAnsi="Arial" w:cs="Arial"/>
                <w:sz w:val="18"/>
                <w:szCs w:val="18"/>
                <w:lang w:eastAsia="pl-PL"/>
              </w:rPr>
            </w:pPr>
            <w:r w:rsidRPr="00764A28">
              <w:rPr>
                <w:rFonts w:ascii="Arial" w:eastAsia="Times New Roman" w:hAnsi="Arial" w:cs="Arial"/>
                <w:sz w:val="18"/>
                <w:szCs w:val="18"/>
                <w:lang w:eastAsia="pl-PL"/>
              </w:rPr>
              <w:t>3,15</w:t>
            </w:r>
          </w:p>
        </w:tc>
      </w:tr>
      <w:tr w:rsidR="00764A28" w:rsidRPr="00764A28" w14:paraId="30FD6E79" w14:textId="77777777" w:rsidTr="00764A28">
        <w:tc>
          <w:tcPr>
            <w:tcW w:w="1177" w:type="pct"/>
            <w:tcBorders>
              <w:top w:val="nil"/>
              <w:left w:val="single" w:sz="8" w:space="0" w:color="auto"/>
              <w:bottom w:val="single" w:sz="4" w:space="0" w:color="auto"/>
              <w:right w:val="single" w:sz="4" w:space="0" w:color="auto"/>
            </w:tcBorders>
            <w:shd w:val="clear" w:color="auto" w:fill="auto"/>
            <w:vAlign w:val="center"/>
            <w:hideMark/>
          </w:tcPr>
          <w:p w14:paraId="6B890B16" w14:textId="3F7D41B4" w:rsidR="00764A28" w:rsidRPr="00764A28" w:rsidRDefault="00764A28" w:rsidP="00764A28">
            <w:pPr>
              <w:spacing w:after="0" w:line="240" w:lineRule="auto"/>
              <w:rPr>
                <w:rFonts w:ascii="Arial" w:eastAsia="Times New Roman" w:hAnsi="Arial" w:cs="Arial"/>
                <w:sz w:val="18"/>
                <w:szCs w:val="18"/>
                <w:lang w:eastAsia="pl-PL"/>
              </w:rPr>
            </w:pPr>
            <w:r w:rsidRPr="00764A28">
              <w:rPr>
                <w:rFonts w:ascii="Arial" w:eastAsia="Times New Roman" w:hAnsi="Arial" w:cs="Arial"/>
                <w:sz w:val="18"/>
                <w:szCs w:val="18"/>
                <w:lang w:eastAsia="pl-PL"/>
              </w:rPr>
              <w:t>Wolbórz gm. m. w.</w:t>
            </w:r>
          </w:p>
        </w:tc>
        <w:tc>
          <w:tcPr>
            <w:tcW w:w="937" w:type="pct"/>
            <w:tcBorders>
              <w:top w:val="nil"/>
              <w:left w:val="nil"/>
              <w:bottom w:val="single" w:sz="4" w:space="0" w:color="auto"/>
              <w:right w:val="single" w:sz="4" w:space="0" w:color="auto"/>
            </w:tcBorders>
            <w:shd w:val="clear" w:color="auto" w:fill="auto"/>
            <w:noWrap/>
            <w:vAlign w:val="bottom"/>
            <w:hideMark/>
          </w:tcPr>
          <w:p w14:paraId="037B3D7D" w14:textId="77777777" w:rsidR="00764A28" w:rsidRPr="00764A28" w:rsidRDefault="00764A28" w:rsidP="00764A28">
            <w:pPr>
              <w:spacing w:after="0" w:line="240" w:lineRule="auto"/>
              <w:jc w:val="right"/>
              <w:rPr>
                <w:rFonts w:ascii="Arial" w:eastAsia="Times New Roman" w:hAnsi="Arial" w:cs="Arial"/>
                <w:sz w:val="18"/>
                <w:szCs w:val="18"/>
                <w:lang w:eastAsia="pl-PL"/>
              </w:rPr>
            </w:pPr>
            <w:r w:rsidRPr="00764A28">
              <w:rPr>
                <w:rFonts w:ascii="Arial" w:eastAsia="Times New Roman" w:hAnsi="Arial" w:cs="Arial"/>
                <w:sz w:val="18"/>
                <w:szCs w:val="18"/>
                <w:lang w:eastAsia="pl-PL"/>
              </w:rPr>
              <w:t>51 009 155,50</w:t>
            </w:r>
          </w:p>
        </w:tc>
        <w:tc>
          <w:tcPr>
            <w:tcW w:w="925" w:type="pct"/>
            <w:tcBorders>
              <w:top w:val="nil"/>
              <w:left w:val="nil"/>
              <w:bottom w:val="single" w:sz="4" w:space="0" w:color="auto"/>
              <w:right w:val="single" w:sz="4" w:space="0" w:color="auto"/>
            </w:tcBorders>
            <w:shd w:val="clear" w:color="auto" w:fill="auto"/>
            <w:noWrap/>
            <w:vAlign w:val="bottom"/>
            <w:hideMark/>
          </w:tcPr>
          <w:p w14:paraId="29F28681" w14:textId="77777777" w:rsidR="00764A28" w:rsidRPr="00764A28" w:rsidRDefault="00764A28" w:rsidP="00764A28">
            <w:pPr>
              <w:spacing w:after="0" w:line="240" w:lineRule="auto"/>
              <w:jc w:val="right"/>
              <w:rPr>
                <w:rFonts w:ascii="Arial" w:eastAsia="Times New Roman" w:hAnsi="Arial" w:cs="Arial"/>
                <w:sz w:val="18"/>
                <w:szCs w:val="18"/>
                <w:lang w:eastAsia="pl-PL"/>
              </w:rPr>
            </w:pPr>
            <w:r w:rsidRPr="00764A28">
              <w:rPr>
                <w:rFonts w:ascii="Arial" w:eastAsia="Times New Roman" w:hAnsi="Arial" w:cs="Arial"/>
                <w:sz w:val="18"/>
                <w:szCs w:val="18"/>
                <w:lang w:eastAsia="pl-PL"/>
              </w:rPr>
              <w:t>2 572 426,99</w:t>
            </w:r>
          </w:p>
        </w:tc>
        <w:tc>
          <w:tcPr>
            <w:tcW w:w="1961" w:type="pct"/>
            <w:tcBorders>
              <w:top w:val="nil"/>
              <w:left w:val="nil"/>
              <w:bottom w:val="single" w:sz="4" w:space="0" w:color="auto"/>
              <w:right w:val="single" w:sz="8" w:space="0" w:color="auto"/>
            </w:tcBorders>
            <w:shd w:val="clear" w:color="auto" w:fill="auto"/>
            <w:noWrap/>
            <w:vAlign w:val="center"/>
            <w:hideMark/>
          </w:tcPr>
          <w:p w14:paraId="581ECF24" w14:textId="77777777" w:rsidR="00764A28" w:rsidRPr="00764A28" w:rsidRDefault="00764A28" w:rsidP="00764A28">
            <w:pPr>
              <w:spacing w:after="0" w:line="240" w:lineRule="auto"/>
              <w:jc w:val="center"/>
              <w:rPr>
                <w:rFonts w:ascii="Arial" w:eastAsia="Times New Roman" w:hAnsi="Arial" w:cs="Arial"/>
                <w:sz w:val="18"/>
                <w:szCs w:val="18"/>
                <w:lang w:eastAsia="pl-PL"/>
              </w:rPr>
            </w:pPr>
            <w:r w:rsidRPr="00764A28">
              <w:rPr>
                <w:rFonts w:ascii="Arial" w:eastAsia="Times New Roman" w:hAnsi="Arial" w:cs="Arial"/>
                <w:sz w:val="18"/>
                <w:szCs w:val="18"/>
                <w:lang w:eastAsia="pl-PL"/>
              </w:rPr>
              <w:t>5,04</w:t>
            </w:r>
          </w:p>
        </w:tc>
      </w:tr>
      <w:tr w:rsidR="00764A28" w:rsidRPr="00764A28" w14:paraId="6E00F9DD" w14:textId="77777777" w:rsidTr="00A11D3A">
        <w:tc>
          <w:tcPr>
            <w:tcW w:w="1177" w:type="pct"/>
            <w:tcBorders>
              <w:top w:val="nil"/>
              <w:left w:val="single" w:sz="8" w:space="0" w:color="auto"/>
              <w:bottom w:val="single" w:sz="4" w:space="0" w:color="auto"/>
              <w:right w:val="single" w:sz="4" w:space="0" w:color="auto"/>
            </w:tcBorders>
            <w:shd w:val="clear" w:color="auto" w:fill="F1F9F3"/>
            <w:vAlign w:val="center"/>
            <w:hideMark/>
          </w:tcPr>
          <w:p w14:paraId="0583DBFF" w14:textId="4C298D82" w:rsidR="00764A28" w:rsidRPr="00764A28" w:rsidRDefault="00764A28" w:rsidP="00764A28">
            <w:pPr>
              <w:spacing w:after="0" w:line="240" w:lineRule="auto"/>
              <w:rPr>
                <w:rFonts w:ascii="Arial" w:eastAsia="Times New Roman" w:hAnsi="Arial" w:cs="Arial"/>
                <w:sz w:val="18"/>
                <w:szCs w:val="18"/>
                <w:lang w:eastAsia="pl-PL"/>
              </w:rPr>
            </w:pPr>
            <w:r w:rsidRPr="00764A28">
              <w:rPr>
                <w:rFonts w:ascii="Arial" w:eastAsia="Times New Roman" w:hAnsi="Arial" w:cs="Arial"/>
                <w:sz w:val="18"/>
                <w:szCs w:val="18"/>
                <w:lang w:eastAsia="pl-PL"/>
              </w:rPr>
              <w:t>Powiat m. Piotrków Trybunalski</w:t>
            </w:r>
          </w:p>
        </w:tc>
        <w:tc>
          <w:tcPr>
            <w:tcW w:w="937" w:type="pct"/>
            <w:tcBorders>
              <w:top w:val="nil"/>
              <w:left w:val="nil"/>
              <w:bottom w:val="single" w:sz="4" w:space="0" w:color="auto"/>
              <w:right w:val="single" w:sz="4" w:space="0" w:color="auto"/>
            </w:tcBorders>
            <w:shd w:val="clear" w:color="auto" w:fill="F1F9F3"/>
            <w:noWrap/>
            <w:vAlign w:val="bottom"/>
            <w:hideMark/>
          </w:tcPr>
          <w:p w14:paraId="2E9B766B" w14:textId="77777777" w:rsidR="00764A28" w:rsidRPr="00764A28" w:rsidRDefault="00764A28" w:rsidP="00764A28">
            <w:pPr>
              <w:spacing w:after="0" w:line="240" w:lineRule="auto"/>
              <w:jc w:val="right"/>
              <w:rPr>
                <w:rFonts w:ascii="Arial" w:eastAsia="Times New Roman" w:hAnsi="Arial" w:cs="Arial"/>
                <w:sz w:val="18"/>
                <w:szCs w:val="18"/>
                <w:lang w:eastAsia="pl-PL"/>
              </w:rPr>
            </w:pPr>
            <w:r w:rsidRPr="00764A28">
              <w:rPr>
                <w:rFonts w:ascii="Arial" w:eastAsia="Times New Roman" w:hAnsi="Arial" w:cs="Arial"/>
                <w:sz w:val="18"/>
                <w:szCs w:val="18"/>
                <w:lang w:eastAsia="pl-PL"/>
              </w:rPr>
              <w:t>536 034 833,26</w:t>
            </w:r>
          </w:p>
        </w:tc>
        <w:tc>
          <w:tcPr>
            <w:tcW w:w="925" w:type="pct"/>
            <w:tcBorders>
              <w:top w:val="nil"/>
              <w:left w:val="nil"/>
              <w:bottom w:val="single" w:sz="4" w:space="0" w:color="auto"/>
              <w:right w:val="single" w:sz="4" w:space="0" w:color="auto"/>
            </w:tcBorders>
            <w:shd w:val="clear" w:color="auto" w:fill="F1F9F3"/>
            <w:noWrap/>
            <w:vAlign w:val="bottom"/>
            <w:hideMark/>
          </w:tcPr>
          <w:p w14:paraId="1D1AA3DD" w14:textId="77777777" w:rsidR="00764A28" w:rsidRPr="00764A28" w:rsidRDefault="00764A28" w:rsidP="00764A28">
            <w:pPr>
              <w:spacing w:after="0" w:line="240" w:lineRule="auto"/>
              <w:jc w:val="right"/>
              <w:rPr>
                <w:rFonts w:ascii="Arial" w:eastAsia="Times New Roman" w:hAnsi="Arial" w:cs="Arial"/>
                <w:sz w:val="18"/>
                <w:szCs w:val="18"/>
                <w:lang w:eastAsia="pl-PL"/>
              </w:rPr>
            </w:pPr>
            <w:r w:rsidRPr="00764A28">
              <w:rPr>
                <w:rFonts w:ascii="Arial" w:eastAsia="Times New Roman" w:hAnsi="Arial" w:cs="Arial"/>
                <w:sz w:val="18"/>
                <w:szCs w:val="18"/>
                <w:lang w:eastAsia="pl-PL"/>
              </w:rPr>
              <w:t>37 107 503,88</w:t>
            </w:r>
          </w:p>
        </w:tc>
        <w:tc>
          <w:tcPr>
            <w:tcW w:w="1961" w:type="pct"/>
            <w:tcBorders>
              <w:top w:val="nil"/>
              <w:left w:val="nil"/>
              <w:bottom w:val="single" w:sz="4" w:space="0" w:color="auto"/>
              <w:right w:val="single" w:sz="8" w:space="0" w:color="auto"/>
            </w:tcBorders>
            <w:shd w:val="clear" w:color="auto" w:fill="F1F9F3"/>
            <w:noWrap/>
            <w:vAlign w:val="center"/>
            <w:hideMark/>
          </w:tcPr>
          <w:p w14:paraId="220D2995" w14:textId="77777777" w:rsidR="00764A28" w:rsidRPr="00764A28" w:rsidRDefault="00764A28" w:rsidP="00764A28">
            <w:pPr>
              <w:spacing w:after="0" w:line="240" w:lineRule="auto"/>
              <w:jc w:val="center"/>
              <w:rPr>
                <w:rFonts w:ascii="Arial" w:eastAsia="Times New Roman" w:hAnsi="Arial" w:cs="Arial"/>
                <w:sz w:val="18"/>
                <w:szCs w:val="18"/>
                <w:lang w:eastAsia="pl-PL"/>
              </w:rPr>
            </w:pPr>
            <w:r w:rsidRPr="00764A28">
              <w:rPr>
                <w:rFonts w:ascii="Arial" w:eastAsia="Times New Roman" w:hAnsi="Arial" w:cs="Arial"/>
                <w:sz w:val="18"/>
                <w:szCs w:val="18"/>
                <w:lang w:eastAsia="pl-PL"/>
              </w:rPr>
              <w:t>6,92</w:t>
            </w:r>
          </w:p>
        </w:tc>
      </w:tr>
      <w:tr w:rsidR="00764A28" w:rsidRPr="00764A28" w14:paraId="20536725" w14:textId="77777777" w:rsidTr="00A11D3A">
        <w:tc>
          <w:tcPr>
            <w:tcW w:w="1177" w:type="pct"/>
            <w:tcBorders>
              <w:top w:val="nil"/>
              <w:left w:val="single" w:sz="8" w:space="0" w:color="auto"/>
              <w:bottom w:val="single" w:sz="8" w:space="0" w:color="auto"/>
              <w:right w:val="single" w:sz="4" w:space="0" w:color="auto"/>
            </w:tcBorders>
            <w:shd w:val="clear" w:color="auto" w:fill="F1F9F3"/>
            <w:vAlign w:val="center"/>
            <w:hideMark/>
          </w:tcPr>
          <w:p w14:paraId="367E9117" w14:textId="77777777" w:rsidR="00764A28" w:rsidRPr="00764A28" w:rsidRDefault="00764A28" w:rsidP="00764A28">
            <w:pPr>
              <w:spacing w:after="0" w:line="240" w:lineRule="auto"/>
              <w:rPr>
                <w:rFonts w:ascii="Arial" w:eastAsia="Times New Roman" w:hAnsi="Arial" w:cs="Arial"/>
                <w:sz w:val="18"/>
                <w:szCs w:val="18"/>
                <w:lang w:eastAsia="pl-PL"/>
              </w:rPr>
            </w:pPr>
            <w:r w:rsidRPr="00764A28">
              <w:rPr>
                <w:rFonts w:ascii="Arial" w:eastAsia="Times New Roman" w:hAnsi="Arial" w:cs="Arial"/>
                <w:sz w:val="18"/>
                <w:szCs w:val="18"/>
                <w:lang w:eastAsia="pl-PL"/>
              </w:rPr>
              <w:t>województwo łódzkie</w:t>
            </w:r>
          </w:p>
        </w:tc>
        <w:tc>
          <w:tcPr>
            <w:tcW w:w="937" w:type="pct"/>
            <w:tcBorders>
              <w:top w:val="nil"/>
              <w:left w:val="nil"/>
              <w:bottom w:val="single" w:sz="8" w:space="0" w:color="auto"/>
              <w:right w:val="single" w:sz="4" w:space="0" w:color="auto"/>
            </w:tcBorders>
            <w:shd w:val="clear" w:color="auto" w:fill="F1F9F3"/>
            <w:noWrap/>
            <w:vAlign w:val="center"/>
            <w:hideMark/>
          </w:tcPr>
          <w:p w14:paraId="3090F84C" w14:textId="77777777" w:rsidR="00764A28" w:rsidRPr="00764A28" w:rsidRDefault="00764A28" w:rsidP="00764A28">
            <w:pPr>
              <w:spacing w:after="0" w:line="240" w:lineRule="auto"/>
              <w:jc w:val="right"/>
              <w:rPr>
                <w:rFonts w:ascii="Arial" w:eastAsia="Times New Roman" w:hAnsi="Arial" w:cs="Arial"/>
                <w:sz w:val="18"/>
                <w:szCs w:val="18"/>
                <w:lang w:eastAsia="pl-PL"/>
              </w:rPr>
            </w:pPr>
            <w:r w:rsidRPr="00764A28">
              <w:rPr>
                <w:rFonts w:ascii="Arial" w:eastAsia="Times New Roman" w:hAnsi="Arial" w:cs="Arial"/>
                <w:sz w:val="18"/>
                <w:szCs w:val="18"/>
                <w:lang w:eastAsia="pl-PL"/>
              </w:rPr>
              <w:t>15 240 149 674,54</w:t>
            </w:r>
          </w:p>
        </w:tc>
        <w:tc>
          <w:tcPr>
            <w:tcW w:w="925" w:type="pct"/>
            <w:tcBorders>
              <w:top w:val="nil"/>
              <w:left w:val="nil"/>
              <w:bottom w:val="single" w:sz="8" w:space="0" w:color="auto"/>
              <w:right w:val="single" w:sz="4" w:space="0" w:color="auto"/>
            </w:tcBorders>
            <w:shd w:val="clear" w:color="auto" w:fill="F1F9F3"/>
            <w:noWrap/>
            <w:vAlign w:val="center"/>
            <w:hideMark/>
          </w:tcPr>
          <w:p w14:paraId="44924663" w14:textId="77777777" w:rsidR="00764A28" w:rsidRPr="00764A28" w:rsidRDefault="00764A28" w:rsidP="00764A28">
            <w:pPr>
              <w:spacing w:after="0" w:line="240" w:lineRule="auto"/>
              <w:jc w:val="right"/>
              <w:rPr>
                <w:rFonts w:ascii="Arial" w:eastAsia="Times New Roman" w:hAnsi="Arial" w:cs="Arial"/>
                <w:sz w:val="18"/>
                <w:szCs w:val="18"/>
                <w:lang w:eastAsia="pl-PL"/>
              </w:rPr>
            </w:pPr>
            <w:r w:rsidRPr="00764A28">
              <w:rPr>
                <w:rFonts w:ascii="Arial" w:eastAsia="Times New Roman" w:hAnsi="Arial" w:cs="Arial"/>
                <w:sz w:val="18"/>
                <w:szCs w:val="18"/>
                <w:lang w:eastAsia="pl-PL"/>
              </w:rPr>
              <w:t>784 126 393,58</w:t>
            </w:r>
          </w:p>
        </w:tc>
        <w:tc>
          <w:tcPr>
            <w:tcW w:w="1961" w:type="pct"/>
            <w:tcBorders>
              <w:top w:val="nil"/>
              <w:left w:val="nil"/>
              <w:bottom w:val="single" w:sz="8" w:space="0" w:color="auto"/>
              <w:right w:val="single" w:sz="8" w:space="0" w:color="auto"/>
            </w:tcBorders>
            <w:shd w:val="clear" w:color="auto" w:fill="F1F9F3"/>
            <w:noWrap/>
            <w:vAlign w:val="center"/>
            <w:hideMark/>
          </w:tcPr>
          <w:p w14:paraId="3AA32872" w14:textId="77777777" w:rsidR="00764A28" w:rsidRPr="00764A28" w:rsidRDefault="00764A28" w:rsidP="00764A28">
            <w:pPr>
              <w:spacing w:after="0" w:line="240" w:lineRule="auto"/>
              <w:jc w:val="center"/>
              <w:rPr>
                <w:rFonts w:ascii="Arial" w:eastAsia="Times New Roman" w:hAnsi="Arial" w:cs="Arial"/>
                <w:sz w:val="18"/>
                <w:szCs w:val="18"/>
                <w:lang w:eastAsia="pl-PL"/>
              </w:rPr>
            </w:pPr>
            <w:r w:rsidRPr="00764A28">
              <w:rPr>
                <w:rFonts w:ascii="Arial" w:eastAsia="Times New Roman" w:hAnsi="Arial" w:cs="Arial"/>
                <w:sz w:val="18"/>
                <w:szCs w:val="18"/>
                <w:lang w:eastAsia="pl-PL"/>
              </w:rPr>
              <w:t>5,15</w:t>
            </w:r>
          </w:p>
        </w:tc>
      </w:tr>
    </w:tbl>
    <w:p w14:paraId="24E11B5B" w14:textId="1A570D6A" w:rsidR="00342A34" w:rsidRPr="00764A28" w:rsidRDefault="00342A34" w:rsidP="00342A34">
      <w:pPr>
        <w:spacing w:after="240" w:line="240" w:lineRule="auto"/>
        <w:rPr>
          <w:rFonts w:ascii="Arial" w:eastAsia="Arial" w:hAnsi="Arial" w:cs="Arial"/>
          <w:iCs/>
          <w:sz w:val="20"/>
          <w:szCs w:val="20"/>
        </w:rPr>
      </w:pPr>
      <w:r w:rsidRPr="00764A28">
        <w:rPr>
          <w:rFonts w:ascii="Arial" w:eastAsia="Arial" w:hAnsi="Arial" w:cs="Arial"/>
          <w:iCs/>
          <w:sz w:val="20"/>
          <w:szCs w:val="20"/>
        </w:rPr>
        <w:t>Źródło: Główny Urząd Statystyczny, Bank Danych Lokalnych</w:t>
      </w:r>
      <w:r w:rsidR="00D07223" w:rsidRPr="00764A28">
        <w:rPr>
          <w:rFonts w:ascii="Arial" w:eastAsia="Arial" w:hAnsi="Arial" w:cs="Arial"/>
          <w:iCs/>
          <w:sz w:val="20"/>
          <w:szCs w:val="20"/>
        </w:rPr>
        <w:t xml:space="preserve"> </w:t>
      </w:r>
      <w:r w:rsidRPr="00764A28">
        <w:rPr>
          <w:rFonts w:ascii="Arial" w:eastAsia="Arial" w:hAnsi="Arial" w:cs="Arial"/>
          <w:iCs/>
          <w:sz w:val="20"/>
          <w:szCs w:val="20"/>
        </w:rPr>
        <w:t>(opracowanie własne</w:t>
      </w:r>
      <w:r w:rsidR="00D07223" w:rsidRPr="00764A28">
        <w:rPr>
          <w:rFonts w:ascii="Arial" w:eastAsia="Arial" w:hAnsi="Arial" w:cs="Arial"/>
          <w:iCs/>
          <w:sz w:val="20"/>
          <w:szCs w:val="20"/>
        </w:rPr>
        <w:t>)</w:t>
      </w:r>
    </w:p>
    <w:p w14:paraId="6E11CD2E" w14:textId="6C2C3258" w:rsidR="005C69BA" w:rsidRPr="005C69BA" w:rsidRDefault="005C69BA" w:rsidP="005C69BA">
      <w:pPr>
        <w:spacing w:after="0" w:line="360" w:lineRule="auto"/>
        <w:ind w:right="-108" w:firstLine="708"/>
        <w:jc w:val="both"/>
        <w:rPr>
          <w:rFonts w:ascii="Arial" w:hAnsi="Arial" w:cs="Arial"/>
          <w:sz w:val="20"/>
          <w:szCs w:val="20"/>
        </w:rPr>
      </w:pPr>
      <w:r w:rsidRPr="005C69BA">
        <w:rPr>
          <w:rFonts w:ascii="Arial" w:hAnsi="Arial" w:cs="Arial"/>
          <w:sz w:val="20"/>
          <w:szCs w:val="20"/>
        </w:rPr>
        <w:t>W prowadzeniu polityki społecznej na terenie gminy</w:t>
      </w:r>
      <w:r w:rsidR="005A7B6F">
        <w:rPr>
          <w:rFonts w:ascii="Arial" w:hAnsi="Arial" w:cs="Arial"/>
          <w:sz w:val="20"/>
          <w:szCs w:val="20"/>
        </w:rPr>
        <w:t>,</w:t>
      </w:r>
      <w:r w:rsidRPr="005C69BA">
        <w:rPr>
          <w:rFonts w:ascii="Arial" w:hAnsi="Arial" w:cs="Arial"/>
          <w:sz w:val="20"/>
          <w:szCs w:val="20"/>
        </w:rPr>
        <w:t xml:space="preserve"> działania </w:t>
      </w:r>
      <w:r w:rsidR="005A7B6F">
        <w:rPr>
          <w:rFonts w:ascii="Arial" w:hAnsi="Arial" w:cs="Arial"/>
          <w:sz w:val="20"/>
          <w:szCs w:val="20"/>
        </w:rPr>
        <w:t>MOPS</w:t>
      </w:r>
      <w:r w:rsidRPr="005C69BA">
        <w:rPr>
          <w:rFonts w:ascii="Arial" w:hAnsi="Arial" w:cs="Arial"/>
          <w:sz w:val="20"/>
          <w:szCs w:val="20"/>
        </w:rPr>
        <w:t xml:space="preserve"> są wspierane przez Powiatowe Centrum Pomocy Rodzinie w Piotrkowie Trybunalskim. Zadania Centrum dotyczą głównie rodzin (problemów z dziećmi, sierot) oraz osób niepełnosprawnych oraz służenia radą i pomocą i</w:t>
      </w:r>
      <w:r w:rsidR="00AA7DC4">
        <w:rPr>
          <w:rFonts w:ascii="Arial" w:hAnsi="Arial" w:cs="Arial"/>
          <w:sz w:val="20"/>
          <w:szCs w:val="20"/>
        </w:rPr>
        <w:t> </w:t>
      </w:r>
      <w:r w:rsidRPr="005C69BA">
        <w:rPr>
          <w:rFonts w:ascii="Arial" w:hAnsi="Arial" w:cs="Arial"/>
          <w:sz w:val="20"/>
          <w:szCs w:val="20"/>
        </w:rPr>
        <w:t xml:space="preserve">organizowaniem dokształcania pracowników pomocy społecznej w powiecie. </w:t>
      </w:r>
    </w:p>
    <w:p w14:paraId="760F192D" w14:textId="322C3490" w:rsidR="002E6099" w:rsidRPr="005C69BA" w:rsidRDefault="005C69BA" w:rsidP="005C69BA">
      <w:pPr>
        <w:tabs>
          <w:tab w:val="left" w:pos="851"/>
        </w:tabs>
        <w:spacing w:after="0" w:line="360" w:lineRule="auto"/>
        <w:jc w:val="both"/>
        <w:rPr>
          <w:rFonts w:ascii="Arial" w:eastAsia="Arial" w:hAnsi="Arial" w:cs="Arial"/>
          <w:sz w:val="20"/>
          <w:szCs w:val="20"/>
        </w:rPr>
      </w:pPr>
      <w:r>
        <w:rPr>
          <w:rFonts w:ascii="Arial" w:eastAsia="Arial" w:hAnsi="Arial" w:cs="Arial"/>
          <w:sz w:val="20"/>
          <w:szCs w:val="20"/>
        </w:rPr>
        <w:tab/>
      </w:r>
      <w:r w:rsidRPr="005C69BA">
        <w:rPr>
          <w:rFonts w:ascii="Arial" w:eastAsia="Arial" w:hAnsi="Arial" w:cs="Arial"/>
          <w:sz w:val="20"/>
          <w:szCs w:val="20"/>
        </w:rPr>
        <w:t>W realizacji polityki społecznej pomocne są następujące dokumenty, obowiązujące na</w:t>
      </w:r>
      <w:r w:rsidR="00AA7DC4">
        <w:rPr>
          <w:rFonts w:ascii="Arial" w:eastAsia="Arial" w:hAnsi="Arial" w:cs="Arial"/>
          <w:sz w:val="20"/>
          <w:szCs w:val="20"/>
        </w:rPr>
        <w:t> </w:t>
      </w:r>
      <w:r w:rsidRPr="005C69BA">
        <w:rPr>
          <w:rFonts w:ascii="Arial" w:eastAsia="Arial" w:hAnsi="Arial" w:cs="Arial"/>
          <w:sz w:val="20"/>
          <w:szCs w:val="20"/>
        </w:rPr>
        <w:t>obszarze gminy Sulejów:</w:t>
      </w:r>
    </w:p>
    <w:p w14:paraId="6913082F" w14:textId="38B5263A" w:rsidR="005C69BA" w:rsidRPr="005A7B6F" w:rsidRDefault="005C69BA" w:rsidP="008A450E">
      <w:pPr>
        <w:pStyle w:val="Akapitzlist"/>
        <w:numPr>
          <w:ilvl w:val="0"/>
          <w:numId w:val="45"/>
        </w:numPr>
        <w:tabs>
          <w:tab w:val="left" w:pos="851"/>
        </w:tabs>
        <w:spacing w:after="0" w:line="360" w:lineRule="auto"/>
        <w:jc w:val="both"/>
        <w:rPr>
          <w:rFonts w:ascii="Arial" w:eastAsia="Arial" w:hAnsi="Arial" w:cs="Arial"/>
          <w:i/>
          <w:iCs/>
          <w:sz w:val="20"/>
          <w:szCs w:val="20"/>
        </w:rPr>
      </w:pPr>
      <w:r w:rsidRPr="005A7B6F">
        <w:rPr>
          <w:rFonts w:ascii="Arial" w:eastAsia="Arial" w:hAnsi="Arial" w:cs="Arial"/>
          <w:i/>
          <w:iCs/>
          <w:sz w:val="20"/>
          <w:szCs w:val="20"/>
        </w:rPr>
        <w:t>Strategia Rozwiązywania Problemów Społecznych Gminy Sulejów na lata 2021-2027;</w:t>
      </w:r>
    </w:p>
    <w:p w14:paraId="208CEC46" w14:textId="64D6814A" w:rsidR="00C16BD0" w:rsidRPr="005A7B6F" w:rsidRDefault="005C69BA" w:rsidP="008A450E">
      <w:pPr>
        <w:pStyle w:val="Akapitzlist"/>
        <w:numPr>
          <w:ilvl w:val="0"/>
          <w:numId w:val="45"/>
        </w:numPr>
        <w:spacing w:after="0" w:line="360" w:lineRule="auto"/>
        <w:jc w:val="both"/>
        <w:rPr>
          <w:rFonts w:ascii="Arial" w:hAnsi="Arial" w:cs="Arial"/>
          <w:i/>
          <w:iCs/>
          <w:sz w:val="20"/>
          <w:szCs w:val="20"/>
        </w:rPr>
      </w:pPr>
      <w:r w:rsidRPr="005A7B6F">
        <w:rPr>
          <w:rFonts w:ascii="Arial" w:hAnsi="Arial" w:cs="Arial"/>
          <w:i/>
          <w:iCs/>
          <w:sz w:val="20"/>
          <w:szCs w:val="20"/>
        </w:rPr>
        <w:t>Gminny Program Przeciwdziałania Przemocy w Rodzinie oraz Ochrony Ofiar Przemocy w</w:t>
      </w:r>
      <w:r w:rsidR="00AA7DC4">
        <w:rPr>
          <w:rFonts w:ascii="Arial" w:hAnsi="Arial" w:cs="Arial"/>
          <w:i/>
          <w:iCs/>
          <w:sz w:val="20"/>
          <w:szCs w:val="20"/>
        </w:rPr>
        <w:t> </w:t>
      </w:r>
      <w:r w:rsidRPr="005A7B6F">
        <w:rPr>
          <w:rFonts w:ascii="Arial" w:hAnsi="Arial" w:cs="Arial"/>
          <w:i/>
          <w:iCs/>
          <w:sz w:val="20"/>
          <w:szCs w:val="20"/>
        </w:rPr>
        <w:t>Rodzinie na lata 2021 – 2025;</w:t>
      </w:r>
    </w:p>
    <w:p w14:paraId="768F0F94" w14:textId="3B5946D8" w:rsidR="005C69BA" w:rsidRPr="005A7B6F" w:rsidRDefault="005C69BA" w:rsidP="008A450E">
      <w:pPr>
        <w:pStyle w:val="Standard"/>
        <w:numPr>
          <w:ilvl w:val="0"/>
          <w:numId w:val="45"/>
        </w:numPr>
        <w:spacing w:line="360" w:lineRule="auto"/>
        <w:rPr>
          <w:rFonts w:ascii="Arial" w:hAnsi="Arial" w:cs="Arial"/>
          <w:i/>
          <w:iCs/>
          <w:sz w:val="20"/>
          <w:szCs w:val="20"/>
          <w:lang w:val="pl-PL"/>
        </w:rPr>
      </w:pPr>
      <w:r w:rsidRPr="005A7B6F">
        <w:rPr>
          <w:rFonts w:ascii="Arial" w:hAnsi="Arial" w:cs="Arial"/>
          <w:i/>
          <w:iCs/>
          <w:sz w:val="20"/>
          <w:szCs w:val="20"/>
          <w:lang w:val="pl-PL"/>
        </w:rPr>
        <w:t>Gminny Program Ochrony Zdrowia Psychicznego - Gmina Sulejów 2021 – 2025;</w:t>
      </w:r>
    </w:p>
    <w:p w14:paraId="7B9FF2F7" w14:textId="11647B23" w:rsidR="003C014A" w:rsidRPr="005A7B6F" w:rsidRDefault="005C69BA" w:rsidP="008A450E">
      <w:pPr>
        <w:pStyle w:val="Akapitzlist"/>
        <w:numPr>
          <w:ilvl w:val="0"/>
          <w:numId w:val="45"/>
        </w:numPr>
        <w:spacing w:after="0" w:line="360" w:lineRule="auto"/>
        <w:jc w:val="both"/>
        <w:rPr>
          <w:rFonts w:ascii="Arial" w:hAnsi="Arial" w:cs="Arial"/>
          <w:i/>
          <w:iCs/>
          <w:sz w:val="20"/>
          <w:szCs w:val="20"/>
        </w:rPr>
      </w:pPr>
      <w:r w:rsidRPr="005A7B6F">
        <w:rPr>
          <w:rFonts w:ascii="Arial" w:hAnsi="Arial" w:cs="Arial"/>
          <w:i/>
          <w:iCs/>
          <w:sz w:val="20"/>
          <w:szCs w:val="20"/>
        </w:rPr>
        <w:t>Lokalny Program Rewitalizacji Miasta i Gminy Sulejów na lata 2016 - 2023.</w:t>
      </w:r>
    </w:p>
    <w:p w14:paraId="4FFB5086" w14:textId="77AFB0BB" w:rsidR="005C69BA" w:rsidRDefault="005C69BA" w:rsidP="00BC12E7">
      <w:pPr>
        <w:spacing w:after="0" w:line="360" w:lineRule="auto"/>
        <w:jc w:val="both"/>
        <w:rPr>
          <w:rFonts w:ascii="Arial" w:hAnsi="Arial" w:cs="Arial"/>
          <w:sz w:val="20"/>
          <w:szCs w:val="20"/>
        </w:rPr>
      </w:pPr>
    </w:p>
    <w:p w14:paraId="2A1BFEFB" w14:textId="0F119F34" w:rsidR="00A523E1" w:rsidRDefault="00A523E1" w:rsidP="00BC12E7">
      <w:pPr>
        <w:spacing w:after="0" w:line="360" w:lineRule="auto"/>
        <w:jc w:val="both"/>
        <w:rPr>
          <w:rFonts w:ascii="Arial" w:hAnsi="Arial" w:cs="Arial"/>
          <w:sz w:val="20"/>
          <w:szCs w:val="20"/>
        </w:rPr>
      </w:pPr>
    </w:p>
    <w:p w14:paraId="32155453" w14:textId="2EDC8B20" w:rsidR="00A523E1" w:rsidRDefault="00A523E1" w:rsidP="00BC12E7">
      <w:pPr>
        <w:spacing w:after="0" w:line="360" w:lineRule="auto"/>
        <w:jc w:val="both"/>
        <w:rPr>
          <w:rFonts w:ascii="Arial" w:hAnsi="Arial" w:cs="Arial"/>
          <w:sz w:val="20"/>
          <w:szCs w:val="20"/>
        </w:rPr>
      </w:pPr>
    </w:p>
    <w:p w14:paraId="5DD22609" w14:textId="3F1C7E2F" w:rsidR="00F31AF1" w:rsidRDefault="00F31AF1" w:rsidP="00BC12E7">
      <w:pPr>
        <w:spacing w:after="0" w:line="360" w:lineRule="auto"/>
        <w:jc w:val="both"/>
        <w:rPr>
          <w:rFonts w:ascii="Arial" w:hAnsi="Arial" w:cs="Arial"/>
          <w:sz w:val="20"/>
          <w:szCs w:val="20"/>
        </w:rPr>
      </w:pPr>
    </w:p>
    <w:p w14:paraId="43219F99" w14:textId="583713B4" w:rsidR="00F31AF1" w:rsidRDefault="00F31AF1" w:rsidP="00BC12E7">
      <w:pPr>
        <w:spacing w:after="0" w:line="360" w:lineRule="auto"/>
        <w:jc w:val="both"/>
        <w:rPr>
          <w:rFonts w:ascii="Arial" w:hAnsi="Arial" w:cs="Arial"/>
          <w:sz w:val="20"/>
          <w:szCs w:val="20"/>
        </w:rPr>
      </w:pPr>
    </w:p>
    <w:p w14:paraId="53FBB4D5" w14:textId="77777777" w:rsidR="00F31AF1" w:rsidRPr="006F69D7" w:rsidRDefault="00F31AF1" w:rsidP="00BC12E7">
      <w:pPr>
        <w:spacing w:after="0" w:line="360" w:lineRule="auto"/>
        <w:jc w:val="both"/>
        <w:rPr>
          <w:rFonts w:ascii="Arial" w:hAnsi="Arial" w:cs="Arial"/>
          <w:sz w:val="20"/>
          <w:szCs w:val="20"/>
        </w:rPr>
      </w:pPr>
    </w:p>
    <w:p w14:paraId="75069B3C" w14:textId="2839775B" w:rsidR="009C41FE" w:rsidRPr="00E67E84" w:rsidRDefault="009C41FE" w:rsidP="00A44E60">
      <w:pPr>
        <w:pStyle w:val="Akapitzlist"/>
        <w:numPr>
          <w:ilvl w:val="2"/>
          <w:numId w:val="1"/>
        </w:numPr>
        <w:spacing w:after="0" w:line="360" w:lineRule="auto"/>
        <w:jc w:val="both"/>
        <w:outlineLvl w:val="2"/>
        <w:rPr>
          <w:rFonts w:ascii="Arial" w:hAnsi="Arial" w:cs="Arial"/>
        </w:rPr>
      </w:pPr>
      <w:bookmarkStart w:id="93" w:name="_Toc96164546"/>
      <w:r w:rsidRPr="00E67E84">
        <w:rPr>
          <w:rFonts w:ascii="Arial" w:hAnsi="Arial" w:cs="Arial"/>
        </w:rPr>
        <w:t>Rynek pracy</w:t>
      </w:r>
      <w:bookmarkEnd w:id="93"/>
    </w:p>
    <w:p w14:paraId="62117E49" w14:textId="0D0D6F96" w:rsidR="009C41FE" w:rsidRPr="006277EE" w:rsidRDefault="009C41FE" w:rsidP="00BC12E7">
      <w:pPr>
        <w:spacing w:after="0" w:line="360" w:lineRule="auto"/>
        <w:jc w:val="both"/>
        <w:rPr>
          <w:rFonts w:ascii="Arial" w:hAnsi="Arial" w:cs="Arial"/>
          <w:sz w:val="20"/>
          <w:szCs w:val="20"/>
        </w:rPr>
      </w:pPr>
    </w:p>
    <w:p w14:paraId="56B743DB" w14:textId="4A0EB946" w:rsidR="006277EE" w:rsidRPr="006277EE" w:rsidRDefault="006277EE" w:rsidP="006277EE">
      <w:pPr>
        <w:spacing w:after="0" w:line="360" w:lineRule="auto"/>
        <w:ind w:firstLine="709"/>
        <w:jc w:val="both"/>
        <w:rPr>
          <w:rFonts w:ascii="Arial" w:hAnsi="Arial" w:cs="Arial"/>
          <w:sz w:val="20"/>
          <w:szCs w:val="20"/>
        </w:rPr>
      </w:pPr>
      <w:r w:rsidRPr="006277EE">
        <w:rPr>
          <w:rFonts w:ascii="Arial" w:hAnsi="Arial" w:cs="Arial"/>
          <w:sz w:val="20"/>
          <w:szCs w:val="20"/>
        </w:rPr>
        <w:t>Jak zapisano w Strategii Rozwiązywania Problemów Społecznych Gminy Sulejów na lata 2021 – 2027: „Bezrobocie to sytuacja, kiedy większa lub mniejsza liczba osób zdolnych do pracy i pracy tej poszukująca nie znajdzie zatrudnienia. Bezrobocie rozumie się jako zjawisko towarzyszące gospodarce rynkowej, oznaczające brak pracy zarobkowej dla osób zdolnych do jej wykonywania i</w:t>
      </w:r>
      <w:r w:rsidR="00AA7DC4">
        <w:rPr>
          <w:rFonts w:ascii="Arial" w:hAnsi="Arial" w:cs="Arial"/>
          <w:sz w:val="20"/>
          <w:szCs w:val="20"/>
        </w:rPr>
        <w:t> </w:t>
      </w:r>
      <w:r w:rsidRPr="006277EE">
        <w:rPr>
          <w:rFonts w:ascii="Arial" w:hAnsi="Arial" w:cs="Arial"/>
          <w:sz w:val="20"/>
          <w:szCs w:val="20"/>
        </w:rPr>
        <w:t xml:space="preserve">deklarujących chęć jej podjęcia. Bezrobocie jest poważną kwestią społeczną, która dotyczy znacznych obszarów społecznych, oraz która kumuluje szereg negatywnych cech położenia materialnego i społecznego. </w:t>
      </w:r>
    </w:p>
    <w:p w14:paraId="4FB3137B" w14:textId="75A878D6" w:rsidR="006277EE" w:rsidRPr="006277EE" w:rsidRDefault="006277EE" w:rsidP="006277EE">
      <w:pPr>
        <w:spacing w:after="0" w:line="360" w:lineRule="auto"/>
        <w:jc w:val="both"/>
        <w:rPr>
          <w:rFonts w:ascii="Arial" w:hAnsi="Arial" w:cs="Arial"/>
          <w:sz w:val="20"/>
          <w:szCs w:val="20"/>
        </w:rPr>
      </w:pPr>
      <w:r w:rsidRPr="006277EE">
        <w:rPr>
          <w:rFonts w:ascii="Arial" w:hAnsi="Arial" w:cs="Arial"/>
          <w:sz w:val="20"/>
          <w:szCs w:val="20"/>
        </w:rPr>
        <w:t>W chwili obecnej zjawisko to jest najbardziej niepokojącym problemem społecznym, ponieważ dotyka jego szerokie kręgi, a straty jakie za sobą niesie są trudne do oszacowania. Problemu tego nie jest w</w:t>
      </w:r>
      <w:r w:rsidR="00AA7DC4">
        <w:rPr>
          <w:rFonts w:ascii="Arial" w:hAnsi="Arial" w:cs="Arial"/>
          <w:sz w:val="20"/>
          <w:szCs w:val="20"/>
        </w:rPr>
        <w:t> </w:t>
      </w:r>
      <w:r w:rsidRPr="006277EE">
        <w:rPr>
          <w:rFonts w:ascii="Arial" w:hAnsi="Arial" w:cs="Arial"/>
          <w:sz w:val="20"/>
          <w:szCs w:val="20"/>
        </w:rPr>
        <w:t>stanie rozwiązać gmina czy powiat, które starają się minimalizować jego skutki. Bezrobocie poprzez zubożenie materialne wywołuje wiele negatywnych zjawisk społecznych – najbardziej poważny jest jego wpływ na życie rodzinne. Skutkami bezrobocia są:</w:t>
      </w:r>
    </w:p>
    <w:p w14:paraId="23FF373E" w14:textId="41E0590F" w:rsidR="006277EE" w:rsidRPr="00142064" w:rsidRDefault="006277EE">
      <w:pPr>
        <w:pStyle w:val="Akapitzlist"/>
        <w:numPr>
          <w:ilvl w:val="0"/>
          <w:numId w:val="57"/>
        </w:numPr>
        <w:spacing w:after="0" w:line="360" w:lineRule="auto"/>
        <w:jc w:val="both"/>
        <w:rPr>
          <w:rFonts w:ascii="Arial" w:hAnsi="Arial" w:cs="Arial"/>
          <w:sz w:val="20"/>
          <w:szCs w:val="20"/>
        </w:rPr>
      </w:pPr>
      <w:r w:rsidRPr="00142064">
        <w:rPr>
          <w:rFonts w:ascii="Arial" w:hAnsi="Arial" w:cs="Arial"/>
          <w:sz w:val="20"/>
          <w:szCs w:val="20"/>
        </w:rPr>
        <w:t>ryzyko wykluczenia społecznego spowodowane zmianą sytuacji rodziny,</w:t>
      </w:r>
    </w:p>
    <w:p w14:paraId="10F70C09" w14:textId="56C56359" w:rsidR="006277EE" w:rsidRPr="00142064" w:rsidRDefault="006277EE">
      <w:pPr>
        <w:pStyle w:val="Akapitzlist"/>
        <w:numPr>
          <w:ilvl w:val="0"/>
          <w:numId w:val="57"/>
        </w:numPr>
        <w:spacing w:after="0" w:line="360" w:lineRule="auto"/>
        <w:jc w:val="both"/>
        <w:rPr>
          <w:rFonts w:ascii="Arial" w:hAnsi="Arial" w:cs="Arial"/>
          <w:sz w:val="20"/>
          <w:szCs w:val="20"/>
        </w:rPr>
      </w:pPr>
      <w:r w:rsidRPr="00142064">
        <w:rPr>
          <w:rFonts w:ascii="Arial" w:hAnsi="Arial" w:cs="Arial"/>
          <w:sz w:val="20"/>
          <w:szCs w:val="20"/>
        </w:rPr>
        <w:t>dezintegracja rodziny – zmiana jej sytuacji emocjonalnej (osłabienie autorytetu rodziców, zakłócenie socjalizacji ról, frustracja, zmniejszenie wsparcia emocjonalnego i solidarności wewnątrzrodzinnej),</w:t>
      </w:r>
    </w:p>
    <w:p w14:paraId="709565D2" w14:textId="6D81316F" w:rsidR="006277EE" w:rsidRPr="00142064" w:rsidRDefault="006277EE">
      <w:pPr>
        <w:pStyle w:val="Akapitzlist"/>
        <w:numPr>
          <w:ilvl w:val="0"/>
          <w:numId w:val="57"/>
        </w:numPr>
        <w:spacing w:after="0" w:line="360" w:lineRule="auto"/>
        <w:jc w:val="both"/>
        <w:rPr>
          <w:rFonts w:ascii="Arial" w:hAnsi="Arial" w:cs="Arial"/>
          <w:sz w:val="20"/>
          <w:szCs w:val="20"/>
        </w:rPr>
      </w:pPr>
      <w:r w:rsidRPr="00142064">
        <w:rPr>
          <w:rFonts w:ascii="Arial" w:hAnsi="Arial" w:cs="Arial"/>
          <w:sz w:val="20"/>
          <w:szCs w:val="20"/>
        </w:rPr>
        <w:t>zwiększenie możliwości wystąpienia patologii życia rodzinnego (przypadki przemocy, sięganie po alkohol i inne),</w:t>
      </w:r>
    </w:p>
    <w:p w14:paraId="2E701E1B" w14:textId="105262F1" w:rsidR="006277EE" w:rsidRPr="00570739" w:rsidRDefault="006277EE">
      <w:pPr>
        <w:pStyle w:val="Akapitzlist"/>
        <w:numPr>
          <w:ilvl w:val="0"/>
          <w:numId w:val="57"/>
        </w:numPr>
        <w:spacing w:after="0" w:line="360" w:lineRule="auto"/>
        <w:jc w:val="both"/>
        <w:rPr>
          <w:rFonts w:ascii="Arial" w:hAnsi="Arial" w:cs="Arial"/>
          <w:sz w:val="20"/>
          <w:szCs w:val="20"/>
        </w:rPr>
      </w:pPr>
      <w:r w:rsidRPr="00570739">
        <w:rPr>
          <w:rFonts w:ascii="Arial" w:hAnsi="Arial" w:cs="Arial"/>
          <w:sz w:val="20"/>
          <w:szCs w:val="20"/>
        </w:rPr>
        <w:t xml:space="preserve">izolacja społeczna (ograniczenie kontaktów ze znajomymi i dalszą rodziną), </w:t>
      </w:r>
    </w:p>
    <w:p w14:paraId="7134ABA5" w14:textId="5A19520B" w:rsidR="006277EE" w:rsidRPr="00570739" w:rsidRDefault="006277EE">
      <w:pPr>
        <w:pStyle w:val="Akapitzlist"/>
        <w:numPr>
          <w:ilvl w:val="0"/>
          <w:numId w:val="57"/>
        </w:numPr>
        <w:spacing w:after="0" w:line="360" w:lineRule="auto"/>
        <w:jc w:val="both"/>
        <w:rPr>
          <w:rFonts w:ascii="Arial" w:hAnsi="Arial" w:cs="Arial"/>
          <w:sz w:val="20"/>
          <w:szCs w:val="20"/>
        </w:rPr>
      </w:pPr>
      <w:r w:rsidRPr="00570739">
        <w:rPr>
          <w:rFonts w:ascii="Arial" w:hAnsi="Arial" w:cs="Arial"/>
          <w:sz w:val="20"/>
          <w:szCs w:val="20"/>
        </w:rPr>
        <w:t>zasadnicza zmiana poziomu życia, standardu materialnego rodziny, co może powodować</w:t>
      </w:r>
      <w:r w:rsidR="00142064" w:rsidRPr="00570739">
        <w:rPr>
          <w:rFonts w:ascii="Arial" w:hAnsi="Arial" w:cs="Arial"/>
          <w:sz w:val="20"/>
          <w:szCs w:val="20"/>
        </w:rPr>
        <w:t xml:space="preserve"> </w:t>
      </w:r>
      <w:r w:rsidRPr="00570739">
        <w:rPr>
          <w:rFonts w:ascii="Arial" w:hAnsi="Arial" w:cs="Arial"/>
          <w:sz w:val="20"/>
          <w:szCs w:val="20"/>
        </w:rPr>
        <w:t>konieczności</w:t>
      </w:r>
      <w:r w:rsidR="00142064" w:rsidRPr="00570739">
        <w:rPr>
          <w:rFonts w:ascii="Arial" w:hAnsi="Arial" w:cs="Arial"/>
          <w:sz w:val="20"/>
          <w:szCs w:val="20"/>
        </w:rPr>
        <w:t xml:space="preserve"> </w:t>
      </w:r>
      <w:r w:rsidRPr="00570739">
        <w:rPr>
          <w:rFonts w:ascii="Arial" w:hAnsi="Arial" w:cs="Arial"/>
          <w:sz w:val="20"/>
          <w:szCs w:val="20"/>
        </w:rPr>
        <w:t>korzystania</w:t>
      </w:r>
      <w:r w:rsidR="00142064" w:rsidRPr="00570739">
        <w:rPr>
          <w:rFonts w:ascii="Arial" w:hAnsi="Arial" w:cs="Arial"/>
          <w:sz w:val="20"/>
          <w:szCs w:val="20"/>
        </w:rPr>
        <w:t xml:space="preserve"> </w:t>
      </w:r>
      <w:r w:rsidRPr="00570739">
        <w:rPr>
          <w:rFonts w:ascii="Arial" w:hAnsi="Arial" w:cs="Arial"/>
          <w:sz w:val="20"/>
          <w:szCs w:val="20"/>
        </w:rPr>
        <w:t>z</w:t>
      </w:r>
      <w:r w:rsidR="00142064" w:rsidRPr="00570739">
        <w:rPr>
          <w:rFonts w:ascii="Arial" w:hAnsi="Arial" w:cs="Arial"/>
          <w:sz w:val="20"/>
          <w:szCs w:val="20"/>
        </w:rPr>
        <w:t xml:space="preserve"> </w:t>
      </w:r>
      <w:r w:rsidRPr="00570739">
        <w:rPr>
          <w:rFonts w:ascii="Arial" w:hAnsi="Arial" w:cs="Arial"/>
          <w:sz w:val="20"/>
          <w:szCs w:val="20"/>
        </w:rPr>
        <w:t>pomocy</w:t>
      </w:r>
      <w:r w:rsidR="00142064" w:rsidRPr="00570739">
        <w:rPr>
          <w:rFonts w:ascii="Arial" w:hAnsi="Arial" w:cs="Arial"/>
          <w:sz w:val="20"/>
          <w:szCs w:val="20"/>
        </w:rPr>
        <w:t xml:space="preserve"> </w:t>
      </w:r>
      <w:r w:rsidRPr="00570739">
        <w:rPr>
          <w:rFonts w:ascii="Arial" w:hAnsi="Arial" w:cs="Arial"/>
          <w:sz w:val="20"/>
          <w:szCs w:val="20"/>
        </w:rPr>
        <w:t>społecznej.”</w:t>
      </w:r>
    </w:p>
    <w:p w14:paraId="6C7B80E6" w14:textId="0FC66D39" w:rsidR="00232268" w:rsidRPr="00E763C4" w:rsidRDefault="00232268" w:rsidP="00C62724">
      <w:pPr>
        <w:spacing w:after="0" w:line="360" w:lineRule="auto"/>
        <w:ind w:firstLine="708"/>
        <w:jc w:val="both"/>
        <w:rPr>
          <w:rFonts w:ascii="Arial" w:hAnsi="Arial" w:cs="Arial"/>
          <w:sz w:val="20"/>
          <w:szCs w:val="20"/>
        </w:rPr>
      </w:pPr>
      <w:r w:rsidRPr="00570739">
        <w:rPr>
          <w:rFonts w:ascii="Arial" w:hAnsi="Arial" w:cs="Arial"/>
          <w:sz w:val="20"/>
          <w:szCs w:val="20"/>
        </w:rPr>
        <w:t xml:space="preserve">Poniżej przedstawiono dane obrazujące sytuację na rynku pracy w gminie </w:t>
      </w:r>
      <w:r w:rsidR="00570739" w:rsidRPr="00570739">
        <w:rPr>
          <w:rFonts w:ascii="Arial" w:hAnsi="Arial" w:cs="Arial"/>
          <w:sz w:val="20"/>
          <w:szCs w:val="20"/>
        </w:rPr>
        <w:t>Sulejów</w:t>
      </w:r>
      <w:r w:rsidRPr="00570739">
        <w:rPr>
          <w:rFonts w:ascii="Arial" w:hAnsi="Arial" w:cs="Arial"/>
          <w:sz w:val="20"/>
          <w:szCs w:val="20"/>
        </w:rPr>
        <w:t xml:space="preserve">. Analizę rozpoczęto od przedstawienia danych </w:t>
      </w:r>
      <w:r w:rsidRPr="00E763C4">
        <w:rPr>
          <w:rFonts w:ascii="Arial" w:hAnsi="Arial" w:cs="Arial"/>
          <w:sz w:val="20"/>
          <w:szCs w:val="20"/>
        </w:rPr>
        <w:t xml:space="preserve">statystycznych dotyczących liczby zarejestrowanych osób bezrobotnych. </w:t>
      </w:r>
    </w:p>
    <w:p w14:paraId="46B89AFF" w14:textId="2DBAF22B" w:rsidR="00E763C4" w:rsidRPr="00E763C4" w:rsidRDefault="009844B2" w:rsidP="000C5B29">
      <w:pPr>
        <w:spacing w:after="0" w:line="360" w:lineRule="auto"/>
        <w:ind w:firstLine="708"/>
        <w:jc w:val="both"/>
        <w:rPr>
          <w:rFonts w:ascii="Arial" w:hAnsi="Arial" w:cs="Arial"/>
          <w:sz w:val="20"/>
          <w:szCs w:val="20"/>
        </w:rPr>
      </w:pPr>
      <w:r w:rsidRPr="00E763C4">
        <w:rPr>
          <w:rFonts w:ascii="Arial" w:hAnsi="Arial" w:cs="Arial"/>
          <w:sz w:val="20"/>
          <w:szCs w:val="20"/>
        </w:rPr>
        <w:t>Rok 201</w:t>
      </w:r>
      <w:r w:rsidR="00362DC0" w:rsidRPr="00E763C4">
        <w:rPr>
          <w:rFonts w:ascii="Arial" w:hAnsi="Arial" w:cs="Arial"/>
          <w:sz w:val="20"/>
          <w:szCs w:val="20"/>
        </w:rPr>
        <w:t>3</w:t>
      </w:r>
      <w:r w:rsidRPr="00E763C4">
        <w:rPr>
          <w:rFonts w:ascii="Arial" w:hAnsi="Arial" w:cs="Arial"/>
          <w:sz w:val="20"/>
          <w:szCs w:val="20"/>
        </w:rPr>
        <w:t xml:space="preserve"> stał się rokiem przełomowym, od tego momentu liczba bezrobotnych w gminie </w:t>
      </w:r>
      <w:r w:rsidR="00570739" w:rsidRPr="00E763C4">
        <w:rPr>
          <w:rFonts w:ascii="Arial" w:hAnsi="Arial" w:cs="Arial"/>
          <w:sz w:val="20"/>
          <w:szCs w:val="20"/>
        </w:rPr>
        <w:t>Sulejów</w:t>
      </w:r>
      <w:r w:rsidRPr="00E763C4">
        <w:rPr>
          <w:rFonts w:ascii="Arial" w:hAnsi="Arial" w:cs="Arial"/>
          <w:sz w:val="20"/>
          <w:szCs w:val="20"/>
        </w:rPr>
        <w:t xml:space="preserve"> zaczęła się znacznie zmniejszać. </w:t>
      </w:r>
      <w:r w:rsidR="00E763C4" w:rsidRPr="00E763C4">
        <w:rPr>
          <w:rFonts w:ascii="Arial" w:hAnsi="Arial" w:cs="Arial"/>
          <w:sz w:val="20"/>
          <w:szCs w:val="20"/>
        </w:rPr>
        <w:t>W</w:t>
      </w:r>
      <w:r w:rsidR="00570739" w:rsidRPr="00E763C4">
        <w:rPr>
          <w:rFonts w:ascii="Arial" w:hAnsi="Arial" w:cs="Arial"/>
          <w:sz w:val="20"/>
          <w:szCs w:val="20"/>
        </w:rPr>
        <w:t xml:space="preserve"> </w:t>
      </w:r>
      <w:r w:rsidRPr="00E763C4">
        <w:rPr>
          <w:rFonts w:ascii="Arial" w:hAnsi="Arial" w:cs="Arial"/>
          <w:sz w:val="20"/>
          <w:szCs w:val="20"/>
        </w:rPr>
        <w:t>2020 rok</w:t>
      </w:r>
      <w:r w:rsidR="00570739" w:rsidRPr="00E763C4">
        <w:rPr>
          <w:rFonts w:ascii="Arial" w:hAnsi="Arial" w:cs="Arial"/>
          <w:sz w:val="20"/>
          <w:szCs w:val="20"/>
        </w:rPr>
        <w:t>u</w:t>
      </w:r>
      <w:r w:rsidR="00E763C4" w:rsidRPr="00E763C4">
        <w:rPr>
          <w:rFonts w:ascii="Arial" w:hAnsi="Arial" w:cs="Arial"/>
          <w:sz w:val="20"/>
          <w:szCs w:val="20"/>
        </w:rPr>
        <w:t xml:space="preserve"> </w:t>
      </w:r>
      <w:r w:rsidR="00570739" w:rsidRPr="00E763C4">
        <w:rPr>
          <w:rFonts w:ascii="Arial" w:hAnsi="Arial" w:cs="Arial"/>
          <w:sz w:val="20"/>
          <w:szCs w:val="20"/>
        </w:rPr>
        <w:t>odnotowano</w:t>
      </w:r>
      <w:r w:rsidRPr="00E763C4">
        <w:rPr>
          <w:rFonts w:ascii="Arial" w:hAnsi="Arial" w:cs="Arial"/>
          <w:sz w:val="20"/>
          <w:szCs w:val="20"/>
        </w:rPr>
        <w:t xml:space="preserve"> wzrost bezrobocia w gminie w</w:t>
      </w:r>
      <w:r w:rsidR="00AA7DC4">
        <w:rPr>
          <w:rFonts w:ascii="Arial" w:hAnsi="Arial" w:cs="Arial"/>
          <w:sz w:val="20"/>
          <w:szCs w:val="20"/>
        </w:rPr>
        <w:t> </w:t>
      </w:r>
      <w:r w:rsidRPr="00E763C4">
        <w:rPr>
          <w:rFonts w:ascii="Arial" w:hAnsi="Arial" w:cs="Arial"/>
          <w:sz w:val="20"/>
          <w:szCs w:val="20"/>
        </w:rPr>
        <w:t xml:space="preserve">stosunku do roku 2019 (z </w:t>
      </w:r>
      <w:r w:rsidR="00570739" w:rsidRPr="00E763C4">
        <w:rPr>
          <w:rFonts w:ascii="Arial" w:hAnsi="Arial" w:cs="Arial"/>
          <w:sz w:val="20"/>
          <w:szCs w:val="20"/>
        </w:rPr>
        <w:t xml:space="preserve">380 </w:t>
      </w:r>
      <w:r w:rsidRPr="00E763C4">
        <w:rPr>
          <w:rFonts w:ascii="Arial" w:hAnsi="Arial" w:cs="Arial"/>
          <w:sz w:val="20"/>
          <w:szCs w:val="20"/>
        </w:rPr>
        <w:t xml:space="preserve">do </w:t>
      </w:r>
      <w:r w:rsidR="00570739" w:rsidRPr="00E763C4">
        <w:rPr>
          <w:rFonts w:ascii="Arial" w:hAnsi="Arial" w:cs="Arial"/>
          <w:sz w:val="20"/>
          <w:szCs w:val="20"/>
        </w:rPr>
        <w:t>476</w:t>
      </w:r>
      <w:r w:rsidRPr="00E763C4">
        <w:rPr>
          <w:rFonts w:ascii="Arial" w:hAnsi="Arial" w:cs="Arial"/>
          <w:sz w:val="20"/>
          <w:szCs w:val="20"/>
        </w:rPr>
        <w:t>)</w:t>
      </w:r>
      <w:r w:rsidR="00570739" w:rsidRPr="00E763C4">
        <w:rPr>
          <w:rFonts w:ascii="Arial" w:hAnsi="Arial" w:cs="Arial"/>
          <w:sz w:val="20"/>
          <w:szCs w:val="20"/>
        </w:rPr>
        <w:t xml:space="preserve"> </w:t>
      </w:r>
      <w:r w:rsidRPr="00E763C4">
        <w:rPr>
          <w:rFonts w:ascii="Arial" w:hAnsi="Arial" w:cs="Arial"/>
          <w:sz w:val="20"/>
          <w:szCs w:val="20"/>
        </w:rPr>
        <w:t xml:space="preserve">zarejestrowanych bezrobotnych ogółem, </w:t>
      </w:r>
      <w:r w:rsidR="00E763C4" w:rsidRPr="00E763C4">
        <w:rPr>
          <w:rFonts w:ascii="Arial" w:hAnsi="Arial" w:cs="Arial"/>
          <w:sz w:val="20"/>
          <w:szCs w:val="20"/>
        </w:rPr>
        <w:t>jednak nadal było to</w:t>
      </w:r>
      <w:r w:rsidR="00AA7DC4">
        <w:rPr>
          <w:rFonts w:ascii="Arial" w:hAnsi="Arial" w:cs="Arial"/>
          <w:sz w:val="20"/>
          <w:szCs w:val="20"/>
        </w:rPr>
        <w:t> </w:t>
      </w:r>
      <w:r w:rsidR="00E763C4" w:rsidRPr="00E763C4">
        <w:rPr>
          <w:rFonts w:ascii="Arial" w:hAnsi="Arial" w:cs="Arial"/>
          <w:sz w:val="20"/>
          <w:szCs w:val="20"/>
        </w:rPr>
        <w:t xml:space="preserve">o </w:t>
      </w:r>
      <w:r w:rsidR="00362DC0" w:rsidRPr="00E763C4">
        <w:rPr>
          <w:rFonts w:ascii="Arial" w:hAnsi="Arial" w:cs="Arial"/>
          <w:sz w:val="20"/>
          <w:szCs w:val="20"/>
        </w:rPr>
        <w:t>4</w:t>
      </w:r>
      <w:r w:rsidR="00570739" w:rsidRPr="00E763C4">
        <w:rPr>
          <w:rFonts w:ascii="Arial" w:hAnsi="Arial" w:cs="Arial"/>
          <w:sz w:val="20"/>
          <w:szCs w:val="20"/>
        </w:rPr>
        <w:t>31</w:t>
      </w:r>
      <w:r w:rsidRPr="00E763C4">
        <w:rPr>
          <w:rFonts w:ascii="Arial" w:hAnsi="Arial" w:cs="Arial"/>
          <w:sz w:val="20"/>
          <w:szCs w:val="20"/>
        </w:rPr>
        <w:t xml:space="preserve"> osób mniej niż w roku 2011. </w:t>
      </w:r>
      <w:r w:rsidR="00E763C4" w:rsidRPr="00E763C4">
        <w:rPr>
          <w:rFonts w:ascii="Arial" w:hAnsi="Arial" w:cs="Arial"/>
          <w:sz w:val="20"/>
          <w:szCs w:val="20"/>
        </w:rPr>
        <w:t>Wg podziału na płeć różnice w liczbie zarejestrowanych bezrobotnych są niewielkie. W 2020 roku większość stanowili mężczyźni.</w:t>
      </w:r>
    </w:p>
    <w:p w14:paraId="374F5B77" w14:textId="24453D41" w:rsidR="00232268" w:rsidRPr="00570739" w:rsidRDefault="00C62724" w:rsidP="00C62724">
      <w:pPr>
        <w:pStyle w:val="Legenda"/>
        <w:spacing w:before="240" w:after="0" w:line="240" w:lineRule="auto"/>
        <w:rPr>
          <w:rFonts w:ascii="Arial" w:hAnsi="Arial" w:cs="Arial"/>
          <w:b w:val="0"/>
          <w:bCs w:val="0"/>
          <w:color w:val="auto"/>
          <w:sz w:val="20"/>
          <w:szCs w:val="20"/>
        </w:rPr>
      </w:pPr>
      <w:bookmarkStart w:id="94" w:name="_Toc66295396"/>
      <w:bookmarkStart w:id="95" w:name="_Toc109160879"/>
      <w:r w:rsidRPr="00570739">
        <w:rPr>
          <w:rFonts w:ascii="Arial" w:hAnsi="Arial" w:cs="Arial"/>
          <w:b w:val="0"/>
          <w:bCs w:val="0"/>
          <w:color w:val="auto"/>
          <w:sz w:val="20"/>
          <w:szCs w:val="20"/>
        </w:rPr>
        <w:t xml:space="preserve">Tabela </w:t>
      </w:r>
      <w:r w:rsidRPr="00570739">
        <w:rPr>
          <w:rFonts w:ascii="Arial" w:hAnsi="Arial" w:cs="Arial"/>
          <w:b w:val="0"/>
          <w:bCs w:val="0"/>
          <w:color w:val="auto"/>
          <w:sz w:val="20"/>
          <w:szCs w:val="20"/>
        </w:rPr>
        <w:fldChar w:fldCharType="begin"/>
      </w:r>
      <w:r w:rsidRPr="00570739">
        <w:rPr>
          <w:rFonts w:ascii="Arial" w:hAnsi="Arial" w:cs="Arial"/>
          <w:b w:val="0"/>
          <w:bCs w:val="0"/>
          <w:color w:val="auto"/>
          <w:sz w:val="20"/>
          <w:szCs w:val="20"/>
        </w:rPr>
        <w:instrText xml:space="preserve"> SEQ Tabela \* ARABIC </w:instrText>
      </w:r>
      <w:r w:rsidRPr="00570739">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29</w:t>
      </w:r>
      <w:r w:rsidRPr="00570739">
        <w:rPr>
          <w:rFonts w:ascii="Arial" w:hAnsi="Arial" w:cs="Arial"/>
          <w:b w:val="0"/>
          <w:bCs w:val="0"/>
          <w:color w:val="auto"/>
          <w:sz w:val="20"/>
          <w:szCs w:val="20"/>
        </w:rPr>
        <w:fldChar w:fldCharType="end"/>
      </w:r>
      <w:r w:rsidRPr="00570739">
        <w:rPr>
          <w:rFonts w:ascii="Arial" w:hAnsi="Arial" w:cs="Arial"/>
          <w:b w:val="0"/>
          <w:bCs w:val="0"/>
          <w:color w:val="auto"/>
          <w:sz w:val="20"/>
          <w:szCs w:val="20"/>
        </w:rPr>
        <w:t xml:space="preserve"> </w:t>
      </w:r>
      <w:r w:rsidR="00232268" w:rsidRPr="00570739">
        <w:rPr>
          <w:rFonts w:ascii="Arial" w:hAnsi="Arial" w:cs="Arial"/>
          <w:b w:val="0"/>
          <w:bCs w:val="0"/>
          <w:color w:val="auto"/>
          <w:sz w:val="20"/>
          <w:szCs w:val="20"/>
        </w:rPr>
        <w:t xml:space="preserve">Bezrobotni zarejestrowani z obszaru gminy </w:t>
      </w:r>
      <w:r w:rsidR="00570739" w:rsidRPr="00570739">
        <w:rPr>
          <w:rFonts w:ascii="Arial" w:hAnsi="Arial" w:cs="Arial"/>
          <w:b w:val="0"/>
          <w:bCs w:val="0"/>
          <w:color w:val="auto"/>
          <w:sz w:val="20"/>
          <w:szCs w:val="20"/>
        </w:rPr>
        <w:t>Sulejów</w:t>
      </w:r>
      <w:r w:rsidR="00232268" w:rsidRPr="00570739">
        <w:rPr>
          <w:rFonts w:ascii="Arial" w:hAnsi="Arial" w:cs="Arial"/>
          <w:b w:val="0"/>
          <w:bCs w:val="0"/>
          <w:color w:val="auto"/>
          <w:sz w:val="20"/>
          <w:szCs w:val="20"/>
        </w:rPr>
        <w:t xml:space="preserve"> w latach 201</w:t>
      </w:r>
      <w:r w:rsidR="003B59CB" w:rsidRPr="00570739">
        <w:rPr>
          <w:rFonts w:ascii="Arial" w:hAnsi="Arial" w:cs="Arial"/>
          <w:b w:val="0"/>
          <w:bCs w:val="0"/>
          <w:color w:val="auto"/>
          <w:sz w:val="20"/>
          <w:szCs w:val="20"/>
        </w:rPr>
        <w:t>1</w:t>
      </w:r>
      <w:r w:rsidR="00232268" w:rsidRPr="00570739">
        <w:rPr>
          <w:rFonts w:ascii="Arial" w:hAnsi="Arial" w:cs="Arial"/>
          <w:b w:val="0"/>
          <w:bCs w:val="0"/>
          <w:color w:val="auto"/>
          <w:sz w:val="20"/>
          <w:szCs w:val="20"/>
        </w:rPr>
        <w:t xml:space="preserve"> – 2020</w:t>
      </w:r>
      <w:bookmarkEnd w:id="94"/>
      <w:bookmarkEnd w:id="95"/>
    </w:p>
    <w:tbl>
      <w:tblPr>
        <w:tblW w:w="5000" w:type="pct"/>
        <w:tblCellMar>
          <w:left w:w="70" w:type="dxa"/>
          <w:right w:w="70" w:type="dxa"/>
        </w:tblCellMar>
        <w:tblLook w:val="04A0" w:firstRow="1" w:lastRow="0" w:firstColumn="1" w:lastColumn="0" w:noHBand="0" w:noVBand="1"/>
      </w:tblPr>
      <w:tblGrid>
        <w:gridCol w:w="2494"/>
        <w:gridCol w:w="673"/>
        <w:gridCol w:w="673"/>
        <w:gridCol w:w="673"/>
        <w:gridCol w:w="672"/>
        <w:gridCol w:w="672"/>
        <w:gridCol w:w="672"/>
        <w:gridCol w:w="672"/>
        <w:gridCol w:w="672"/>
        <w:gridCol w:w="672"/>
        <w:gridCol w:w="667"/>
      </w:tblGrid>
      <w:tr w:rsidR="00570739" w:rsidRPr="00570739" w14:paraId="2AE7E95F" w14:textId="77777777" w:rsidTr="00A11D3A">
        <w:trPr>
          <w:trHeight w:val="276"/>
        </w:trPr>
        <w:tc>
          <w:tcPr>
            <w:tcW w:w="1353" w:type="pct"/>
            <w:tcBorders>
              <w:top w:val="single" w:sz="8" w:space="0" w:color="000000"/>
              <w:left w:val="single" w:sz="8" w:space="0" w:color="000000"/>
              <w:bottom w:val="single" w:sz="4" w:space="0" w:color="000000"/>
              <w:right w:val="single" w:sz="4" w:space="0" w:color="000000"/>
            </w:tcBorders>
            <w:shd w:val="clear" w:color="auto" w:fill="FEF99A"/>
            <w:vAlign w:val="center"/>
            <w:hideMark/>
          </w:tcPr>
          <w:p w14:paraId="1735E206" w14:textId="77777777" w:rsidR="00570739" w:rsidRPr="00570739" w:rsidRDefault="00570739" w:rsidP="00570739">
            <w:pPr>
              <w:spacing w:after="0" w:line="240" w:lineRule="auto"/>
              <w:rPr>
                <w:rFonts w:ascii="Arial" w:eastAsia="Times New Roman" w:hAnsi="Arial" w:cs="Arial"/>
                <w:color w:val="000000"/>
                <w:sz w:val="18"/>
                <w:szCs w:val="18"/>
                <w:lang w:eastAsia="pl-PL"/>
              </w:rPr>
            </w:pPr>
            <w:r w:rsidRPr="00570739">
              <w:rPr>
                <w:rFonts w:ascii="Arial" w:eastAsia="Times New Roman" w:hAnsi="Arial" w:cs="Arial"/>
                <w:color w:val="000000"/>
                <w:sz w:val="18"/>
                <w:szCs w:val="18"/>
                <w:lang w:eastAsia="pl-PL"/>
              </w:rPr>
              <w:t>lata</w:t>
            </w:r>
          </w:p>
        </w:tc>
        <w:tc>
          <w:tcPr>
            <w:tcW w:w="365" w:type="pct"/>
            <w:tcBorders>
              <w:top w:val="single" w:sz="8" w:space="0" w:color="000000"/>
              <w:left w:val="nil"/>
              <w:bottom w:val="single" w:sz="4" w:space="0" w:color="000000"/>
              <w:right w:val="single" w:sz="4" w:space="0" w:color="000000"/>
            </w:tcBorders>
            <w:shd w:val="clear" w:color="auto" w:fill="FEF99A"/>
            <w:vAlign w:val="center"/>
            <w:hideMark/>
          </w:tcPr>
          <w:p w14:paraId="092CB070" w14:textId="77777777" w:rsidR="00570739" w:rsidRPr="00570739" w:rsidRDefault="00570739" w:rsidP="00570739">
            <w:pPr>
              <w:spacing w:after="0" w:line="240" w:lineRule="auto"/>
              <w:jc w:val="center"/>
              <w:rPr>
                <w:rFonts w:ascii="Arial" w:eastAsia="Times New Roman" w:hAnsi="Arial" w:cs="Arial"/>
                <w:b/>
                <w:bCs/>
                <w:color w:val="000000"/>
                <w:sz w:val="18"/>
                <w:szCs w:val="18"/>
                <w:lang w:eastAsia="pl-PL"/>
              </w:rPr>
            </w:pPr>
            <w:r w:rsidRPr="00570739">
              <w:rPr>
                <w:rFonts w:ascii="Arial" w:eastAsia="Times New Roman" w:hAnsi="Arial" w:cs="Arial"/>
                <w:b/>
                <w:bCs/>
                <w:color w:val="000000"/>
                <w:sz w:val="18"/>
                <w:szCs w:val="18"/>
                <w:lang w:eastAsia="pl-PL"/>
              </w:rPr>
              <w:t>2011</w:t>
            </w:r>
          </w:p>
        </w:tc>
        <w:tc>
          <w:tcPr>
            <w:tcW w:w="365" w:type="pct"/>
            <w:tcBorders>
              <w:top w:val="single" w:sz="8" w:space="0" w:color="000000"/>
              <w:left w:val="nil"/>
              <w:bottom w:val="single" w:sz="4" w:space="0" w:color="000000"/>
              <w:right w:val="single" w:sz="4" w:space="0" w:color="000000"/>
            </w:tcBorders>
            <w:shd w:val="clear" w:color="auto" w:fill="FEF99A"/>
            <w:vAlign w:val="center"/>
            <w:hideMark/>
          </w:tcPr>
          <w:p w14:paraId="12796B44" w14:textId="77777777" w:rsidR="00570739" w:rsidRPr="00570739" w:rsidRDefault="00570739" w:rsidP="00570739">
            <w:pPr>
              <w:spacing w:after="0" w:line="240" w:lineRule="auto"/>
              <w:jc w:val="center"/>
              <w:rPr>
                <w:rFonts w:ascii="Arial" w:eastAsia="Times New Roman" w:hAnsi="Arial" w:cs="Arial"/>
                <w:b/>
                <w:bCs/>
                <w:color w:val="000000"/>
                <w:sz w:val="18"/>
                <w:szCs w:val="18"/>
                <w:lang w:eastAsia="pl-PL"/>
              </w:rPr>
            </w:pPr>
            <w:r w:rsidRPr="00570739">
              <w:rPr>
                <w:rFonts w:ascii="Arial" w:eastAsia="Times New Roman" w:hAnsi="Arial" w:cs="Arial"/>
                <w:b/>
                <w:bCs/>
                <w:color w:val="000000"/>
                <w:sz w:val="18"/>
                <w:szCs w:val="18"/>
                <w:lang w:eastAsia="pl-PL"/>
              </w:rPr>
              <w:t>2012</w:t>
            </w:r>
          </w:p>
        </w:tc>
        <w:tc>
          <w:tcPr>
            <w:tcW w:w="365" w:type="pct"/>
            <w:tcBorders>
              <w:top w:val="single" w:sz="8" w:space="0" w:color="000000"/>
              <w:left w:val="nil"/>
              <w:bottom w:val="single" w:sz="4" w:space="0" w:color="000000"/>
              <w:right w:val="single" w:sz="4" w:space="0" w:color="000000"/>
            </w:tcBorders>
            <w:shd w:val="clear" w:color="auto" w:fill="FEF99A"/>
            <w:vAlign w:val="center"/>
            <w:hideMark/>
          </w:tcPr>
          <w:p w14:paraId="5714DA7B" w14:textId="77777777" w:rsidR="00570739" w:rsidRPr="00570739" w:rsidRDefault="00570739" w:rsidP="00570739">
            <w:pPr>
              <w:spacing w:after="0" w:line="240" w:lineRule="auto"/>
              <w:jc w:val="center"/>
              <w:rPr>
                <w:rFonts w:ascii="Arial" w:eastAsia="Times New Roman" w:hAnsi="Arial" w:cs="Arial"/>
                <w:b/>
                <w:bCs/>
                <w:color w:val="000000"/>
                <w:sz w:val="18"/>
                <w:szCs w:val="18"/>
                <w:lang w:eastAsia="pl-PL"/>
              </w:rPr>
            </w:pPr>
            <w:r w:rsidRPr="00570739">
              <w:rPr>
                <w:rFonts w:ascii="Arial" w:eastAsia="Times New Roman" w:hAnsi="Arial" w:cs="Arial"/>
                <w:b/>
                <w:bCs/>
                <w:color w:val="000000"/>
                <w:sz w:val="18"/>
                <w:szCs w:val="18"/>
                <w:lang w:eastAsia="pl-PL"/>
              </w:rPr>
              <w:t>2013</w:t>
            </w:r>
          </w:p>
        </w:tc>
        <w:tc>
          <w:tcPr>
            <w:tcW w:w="365" w:type="pct"/>
            <w:tcBorders>
              <w:top w:val="single" w:sz="8" w:space="0" w:color="000000"/>
              <w:left w:val="nil"/>
              <w:bottom w:val="single" w:sz="4" w:space="0" w:color="000000"/>
              <w:right w:val="single" w:sz="4" w:space="0" w:color="000000"/>
            </w:tcBorders>
            <w:shd w:val="clear" w:color="auto" w:fill="FEF99A"/>
            <w:vAlign w:val="center"/>
            <w:hideMark/>
          </w:tcPr>
          <w:p w14:paraId="560E8529" w14:textId="77777777" w:rsidR="00570739" w:rsidRPr="00570739" w:rsidRDefault="00570739" w:rsidP="00570739">
            <w:pPr>
              <w:spacing w:after="0" w:line="240" w:lineRule="auto"/>
              <w:jc w:val="center"/>
              <w:rPr>
                <w:rFonts w:ascii="Arial" w:eastAsia="Times New Roman" w:hAnsi="Arial" w:cs="Arial"/>
                <w:b/>
                <w:bCs/>
                <w:color w:val="000000"/>
                <w:sz w:val="18"/>
                <w:szCs w:val="18"/>
                <w:lang w:eastAsia="pl-PL"/>
              </w:rPr>
            </w:pPr>
            <w:r w:rsidRPr="00570739">
              <w:rPr>
                <w:rFonts w:ascii="Arial" w:eastAsia="Times New Roman" w:hAnsi="Arial" w:cs="Arial"/>
                <w:b/>
                <w:bCs/>
                <w:color w:val="000000"/>
                <w:sz w:val="18"/>
                <w:szCs w:val="18"/>
                <w:lang w:eastAsia="pl-PL"/>
              </w:rPr>
              <w:t>2014</w:t>
            </w:r>
          </w:p>
        </w:tc>
        <w:tc>
          <w:tcPr>
            <w:tcW w:w="365" w:type="pct"/>
            <w:tcBorders>
              <w:top w:val="single" w:sz="8" w:space="0" w:color="000000"/>
              <w:left w:val="nil"/>
              <w:bottom w:val="single" w:sz="4" w:space="0" w:color="000000"/>
              <w:right w:val="single" w:sz="4" w:space="0" w:color="000000"/>
            </w:tcBorders>
            <w:shd w:val="clear" w:color="auto" w:fill="FEF99A"/>
            <w:vAlign w:val="center"/>
            <w:hideMark/>
          </w:tcPr>
          <w:p w14:paraId="061765FE" w14:textId="77777777" w:rsidR="00570739" w:rsidRPr="00570739" w:rsidRDefault="00570739" w:rsidP="00570739">
            <w:pPr>
              <w:spacing w:after="0" w:line="240" w:lineRule="auto"/>
              <w:jc w:val="center"/>
              <w:rPr>
                <w:rFonts w:ascii="Arial" w:eastAsia="Times New Roman" w:hAnsi="Arial" w:cs="Arial"/>
                <w:b/>
                <w:bCs/>
                <w:color w:val="000000"/>
                <w:sz w:val="18"/>
                <w:szCs w:val="18"/>
                <w:lang w:eastAsia="pl-PL"/>
              </w:rPr>
            </w:pPr>
            <w:r w:rsidRPr="00570739">
              <w:rPr>
                <w:rFonts w:ascii="Arial" w:eastAsia="Times New Roman" w:hAnsi="Arial" w:cs="Arial"/>
                <w:b/>
                <w:bCs/>
                <w:color w:val="000000"/>
                <w:sz w:val="18"/>
                <w:szCs w:val="18"/>
                <w:lang w:eastAsia="pl-PL"/>
              </w:rPr>
              <w:t>2015</w:t>
            </w:r>
          </w:p>
        </w:tc>
        <w:tc>
          <w:tcPr>
            <w:tcW w:w="365" w:type="pct"/>
            <w:tcBorders>
              <w:top w:val="single" w:sz="8" w:space="0" w:color="000000"/>
              <w:left w:val="nil"/>
              <w:bottom w:val="single" w:sz="4" w:space="0" w:color="000000"/>
              <w:right w:val="single" w:sz="4" w:space="0" w:color="000000"/>
            </w:tcBorders>
            <w:shd w:val="clear" w:color="auto" w:fill="FEF99A"/>
            <w:vAlign w:val="center"/>
            <w:hideMark/>
          </w:tcPr>
          <w:p w14:paraId="4AB06A8F" w14:textId="77777777" w:rsidR="00570739" w:rsidRPr="00570739" w:rsidRDefault="00570739" w:rsidP="00570739">
            <w:pPr>
              <w:spacing w:after="0" w:line="240" w:lineRule="auto"/>
              <w:jc w:val="center"/>
              <w:rPr>
                <w:rFonts w:ascii="Arial" w:eastAsia="Times New Roman" w:hAnsi="Arial" w:cs="Arial"/>
                <w:b/>
                <w:bCs/>
                <w:color w:val="000000"/>
                <w:sz w:val="18"/>
                <w:szCs w:val="18"/>
                <w:lang w:eastAsia="pl-PL"/>
              </w:rPr>
            </w:pPr>
            <w:r w:rsidRPr="00570739">
              <w:rPr>
                <w:rFonts w:ascii="Arial" w:eastAsia="Times New Roman" w:hAnsi="Arial" w:cs="Arial"/>
                <w:b/>
                <w:bCs/>
                <w:color w:val="000000"/>
                <w:sz w:val="18"/>
                <w:szCs w:val="18"/>
                <w:lang w:eastAsia="pl-PL"/>
              </w:rPr>
              <w:t>2016</w:t>
            </w:r>
          </w:p>
        </w:tc>
        <w:tc>
          <w:tcPr>
            <w:tcW w:w="365" w:type="pct"/>
            <w:tcBorders>
              <w:top w:val="single" w:sz="8" w:space="0" w:color="000000"/>
              <w:left w:val="nil"/>
              <w:bottom w:val="single" w:sz="4" w:space="0" w:color="000000"/>
              <w:right w:val="single" w:sz="4" w:space="0" w:color="000000"/>
            </w:tcBorders>
            <w:shd w:val="clear" w:color="auto" w:fill="FEF99A"/>
            <w:vAlign w:val="center"/>
            <w:hideMark/>
          </w:tcPr>
          <w:p w14:paraId="6CF4CD02" w14:textId="77777777" w:rsidR="00570739" w:rsidRPr="00570739" w:rsidRDefault="00570739" w:rsidP="00570739">
            <w:pPr>
              <w:spacing w:after="0" w:line="240" w:lineRule="auto"/>
              <w:jc w:val="center"/>
              <w:rPr>
                <w:rFonts w:ascii="Arial" w:eastAsia="Times New Roman" w:hAnsi="Arial" w:cs="Arial"/>
                <w:b/>
                <w:bCs/>
                <w:color w:val="000000"/>
                <w:sz w:val="18"/>
                <w:szCs w:val="18"/>
                <w:lang w:eastAsia="pl-PL"/>
              </w:rPr>
            </w:pPr>
            <w:r w:rsidRPr="00570739">
              <w:rPr>
                <w:rFonts w:ascii="Arial" w:eastAsia="Times New Roman" w:hAnsi="Arial" w:cs="Arial"/>
                <w:b/>
                <w:bCs/>
                <w:color w:val="000000"/>
                <w:sz w:val="18"/>
                <w:szCs w:val="18"/>
                <w:lang w:eastAsia="pl-PL"/>
              </w:rPr>
              <w:t>2017</w:t>
            </w:r>
          </w:p>
        </w:tc>
        <w:tc>
          <w:tcPr>
            <w:tcW w:w="365" w:type="pct"/>
            <w:tcBorders>
              <w:top w:val="single" w:sz="8" w:space="0" w:color="000000"/>
              <w:left w:val="nil"/>
              <w:bottom w:val="single" w:sz="4" w:space="0" w:color="000000"/>
              <w:right w:val="single" w:sz="4" w:space="0" w:color="000000"/>
            </w:tcBorders>
            <w:shd w:val="clear" w:color="auto" w:fill="FEF99A"/>
            <w:vAlign w:val="center"/>
            <w:hideMark/>
          </w:tcPr>
          <w:p w14:paraId="0669B67F" w14:textId="77777777" w:rsidR="00570739" w:rsidRPr="00570739" w:rsidRDefault="00570739" w:rsidP="00570739">
            <w:pPr>
              <w:spacing w:after="0" w:line="240" w:lineRule="auto"/>
              <w:jc w:val="center"/>
              <w:rPr>
                <w:rFonts w:ascii="Arial" w:eastAsia="Times New Roman" w:hAnsi="Arial" w:cs="Arial"/>
                <w:b/>
                <w:bCs/>
                <w:color w:val="000000"/>
                <w:sz w:val="18"/>
                <w:szCs w:val="18"/>
                <w:lang w:eastAsia="pl-PL"/>
              </w:rPr>
            </w:pPr>
            <w:r w:rsidRPr="00570739">
              <w:rPr>
                <w:rFonts w:ascii="Arial" w:eastAsia="Times New Roman" w:hAnsi="Arial" w:cs="Arial"/>
                <w:b/>
                <w:bCs/>
                <w:color w:val="000000"/>
                <w:sz w:val="18"/>
                <w:szCs w:val="18"/>
                <w:lang w:eastAsia="pl-PL"/>
              </w:rPr>
              <w:t>2018</w:t>
            </w:r>
          </w:p>
        </w:tc>
        <w:tc>
          <w:tcPr>
            <w:tcW w:w="365" w:type="pct"/>
            <w:tcBorders>
              <w:top w:val="single" w:sz="8" w:space="0" w:color="000000"/>
              <w:left w:val="nil"/>
              <w:bottom w:val="single" w:sz="4" w:space="0" w:color="000000"/>
              <w:right w:val="single" w:sz="4" w:space="0" w:color="000000"/>
            </w:tcBorders>
            <w:shd w:val="clear" w:color="auto" w:fill="FEF99A"/>
            <w:vAlign w:val="center"/>
            <w:hideMark/>
          </w:tcPr>
          <w:p w14:paraId="208AE7DA" w14:textId="77777777" w:rsidR="00570739" w:rsidRPr="00570739" w:rsidRDefault="00570739" w:rsidP="00570739">
            <w:pPr>
              <w:spacing w:after="0" w:line="240" w:lineRule="auto"/>
              <w:jc w:val="center"/>
              <w:rPr>
                <w:rFonts w:ascii="Arial" w:eastAsia="Times New Roman" w:hAnsi="Arial" w:cs="Arial"/>
                <w:b/>
                <w:bCs/>
                <w:color w:val="000000"/>
                <w:sz w:val="18"/>
                <w:szCs w:val="18"/>
                <w:lang w:eastAsia="pl-PL"/>
              </w:rPr>
            </w:pPr>
            <w:r w:rsidRPr="00570739">
              <w:rPr>
                <w:rFonts w:ascii="Arial" w:eastAsia="Times New Roman" w:hAnsi="Arial" w:cs="Arial"/>
                <w:b/>
                <w:bCs/>
                <w:color w:val="000000"/>
                <w:sz w:val="18"/>
                <w:szCs w:val="18"/>
                <w:lang w:eastAsia="pl-PL"/>
              </w:rPr>
              <w:t>2019</w:t>
            </w:r>
          </w:p>
        </w:tc>
        <w:tc>
          <w:tcPr>
            <w:tcW w:w="365" w:type="pct"/>
            <w:tcBorders>
              <w:top w:val="single" w:sz="8" w:space="0" w:color="000000"/>
              <w:left w:val="nil"/>
              <w:bottom w:val="single" w:sz="4" w:space="0" w:color="000000"/>
              <w:right w:val="single" w:sz="8" w:space="0" w:color="000000"/>
            </w:tcBorders>
            <w:shd w:val="clear" w:color="auto" w:fill="FEF99A"/>
            <w:vAlign w:val="center"/>
            <w:hideMark/>
          </w:tcPr>
          <w:p w14:paraId="0BED5523" w14:textId="77777777" w:rsidR="00570739" w:rsidRPr="00570739" w:rsidRDefault="00570739" w:rsidP="00570739">
            <w:pPr>
              <w:spacing w:after="0" w:line="240" w:lineRule="auto"/>
              <w:jc w:val="center"/>
              <w:rPr>
                <w:rFonts w:ascii="Arial" w:eastAsia="Times New Roman" w:hAnsi="Arial" w:cs="Arial"/>
                <w:b/>
                <w:bCs/>
                <w:color w:val="000000"/>
                <w:sz w:val="18"/>
                <w:szCs w:val="18"/>
                <w:lang w:eastAsia="pl-PL"/>
              </w:rPr>
            </w:pPr>
            <w:r w:rsidRPr="00570739">
              <w:rPr>
                <w:rFonts w:ascii="Arial" w:eastAsia="Times New Roman" w:hAnsi="Arial" w:cs="Arial"/>
                <w:b/>
                <w:bCs/>
                <w:color w:val="000000"/>
                <w:sz w:val="18"/>
                <w:szCs w:val="18"/>
                <w:lang w:eastAsia="pl-PL"/>
              </w:rPr>
              <w:t>2020</w:t>
            </w:r>
          </w:p>
        </w:tc>
      </w:tr>
      <w:tr w:rsidR="00570739" w:rsidRPr="00570739" w14:paraId="7EE8A4A0" w14:textId="77777777" w:rsidTr="00570739">
        <w:trPr>
          <w:trHeight w:val="276"/>
        </w:trPr>
        <w:tc>
          <w:tcPr>
            <w:tcW w:w="1353" w:type="pct"/>
            <w:tcBorders>
              <w:top w:val="nil"/>
              <w:left w:val="single" w:sz="8" w:space="0" w:color="000000"/>
              <w:bottom w:val="single" w:sz="4" w:space="0" w:color="000000"/>
              <w:right w:val="single" w:sz="4" w:space="0" w:color="000000"/>
            </w:tcBorders>
            <w:shd w:val="clear" w:color="auto" w:fill="auto"/>
            <w:noWrap/>
            <w:vAlign w:val="center"/>
            <w:hideMark/>
          </w:tcPr>
          <w:p w14:paraId="1DF0AA32" w14:textId="77777777" w:rsidR="00570739" w:rsidRPr="00570739" w:rsidRDefault="00570739" w:rsidP="00570739">
            <w:pPr>
              <w:spacing w:after="0" w:line="240" w:lineRule="auto"/>
              <w:rPr>
                <w:rFonts w:ascii="Arial" w:eastAsia="Times New Roman" w:hAnsi="Arial" w:cs="Arial"/>
                <w:color w:val="000000"/>
                <w:sz w:val="18"/>
                <w:szCs w:val="18"/>
                <w:lang w:eastAsia="pl-PL"/>
              </w:rPr>
            </w:pPr>
            <w:r w:rsidRPr="00570739">
              <w:rPr>
                <w:rFonts w:ascii="Arial" w:eastAsia="Times New Roman" w:hAnsi="Arial" w:cs="Arial"/>
                <w:color w:val="000000"/>
                <w:sz w:val="18"/>
                <w:szCs w:val="18"/>
                <w:lang w:eastAsia="pl-PL"/>
              </w:rPr>
              <w:t>ogółem</w:t>
            </w:r>
          </w:p>
        </w:tc>
        <w:tc>
          <w:tcPr>
            <w:tcW w:w="365" w:type="pct"/>
            <w:tcBorders>
              <w:top w:val="nil"/>
              <w:left w:val="nil"/>
              <w:bottom w:val="single" w:sz="4" w:space="0" w:color="000000"/>
              <w:right w:val="single" w:sz="4" w:space="0" w:color="000000"/>
            </w:tcBorders>
            <w:shd w:val="clear" w:color="FFFFFF" w:fill="FFFFFF"/>
            <w:vAlign w:val="center"/>
            <w:hideMark/>
          </w:tcPr>
          <w:p w14:paraId="34BDFAFC" w14:textId="77777777" w:rsidR="00570739" w:rsidRPr="00570739" w:rsidRDefault="00570739" w:rsidP="00570739">
            <w:pPr>
              <w:spacing w:after="0" w:line="240" w:lineRule="auto"/>
              <w:jc w:val="center"/>
              <w:rPr>
                <w:rFonts w:ascii="Arial" w:eastAsia="Times New Roman" w:hAnsi="Arial" w:cs="Arial"/>
                <w:color w:val="000000"/>
                <w:sz w:val="18"/>
                <w:szCs w:val="18"/>
                <w:lang w:eastAsia="pl-PL"/>
              </w:rPr>
            </w:pPr>
            <w:r w:rsidRPr="00570739">
              <w:rPr>
                <w:rFonts w:ascii="Arial" w:eastAsia="Times New Roman" w:hAnsi="Arial" w:cs="Arial"/>
                <w:color w:val="000000"/>
                <w:sz w:val="18"/>
                <w:szCs w:val="18"/>
                <w:lang w:eastAsia="pl-PL"/>
              </w:rPr>
              <w:t>907</w:t>
            </w:r>
          </w:p>
        </w:tc>
        <w:tc>
          <w:tcPr>
            <w:tcW w:w="365" w:type="pct"/>
            <w:tcBorders>
              <w:top w:val="nil"/>
              <w:left w:val="nil"/>
              <w:bottom w:val="single" w:sz="4" w:space="0" w:color="000000"/>
              <w:right w:val="single" w:sz="4" w:space="0" w:color="000000"/>
            </w:tcBorders>
            <w:shd w:val="clear" w:color="FFFFFF" w:fill="FFFFFF"/>
            <w:vAlign w:val="center"/>
            <w:hideMark/>
          </w:tcPr>
          <w:p w14:paraId="77525F93" w14:textId="77777777" w:rsidR="00570739" w:rsidRPr="00570739" w:rsidRDefault="00570739" w:rsidP="00570739">
            <w:pPr>
              <w:spacing w:after="0" w:line="240" w:lineRule="auto"/>
              <w:jc w:val="center"/>
              <w:rPr>
                <w:rFonts w:ascii="Arial" w:eastAsia="Times New Roman" w:hAnsi="Arial" w:cs="Arial"/>
                <w:color w:val="000000"/>
                <w:sz w:val="18"/>
                <w:szCs w:val="18"/>
                <w:lang w:eastAsia="pl-PL"/>
              </w:rPr>
            </w:pPr>
            <w:r w:rsidRPr="00570739">
              <w:rPr>
                <w:rFonts w:ascii="Arial" w:eastAsia="Times New Roman" w:hAnsi="Arial" w:cs="Arial"/>
                <w:color w:val="000000"/>
                <w:sz w:val="18"/>
                <w:szCs w:val="18"/>
                <w:lang w:eastAsia="pl-PL"/>
              </w:rPr>
              <w:t>981</w:t>
            </w:r>
          </w:p>
        </w:tc>
        <w:tc>
          <w:tcPr>
            <w:tcW w:w="365" w:type="pct"/>
            <w:tcBorders>
              <w:top w:val="nil"/>
              <w:left w:val="nil"/>
              <w:bottom w:val="single" w:sz="4" w:space="0" w:color="000000"/>
              <w:right w:val="single" w:sz="4" w:space="0" w:color="000000"/>
            </w:tcBorders>
            <w:shd w:val="clear" w:color="FFFFFF" w:fill="FFFFFF"/>
            <w:vAlign w:val="center"/>
            <w:hideMark/>
          </w:tcPr>
          <w:p w14:paraId="2E2975ED" w14:textId="77777777" w:rsidR="00570739" w:rsidRPr="00570739" w:rsidRDefault="00570739" w:rsidP="00570739">
            <w:pPr>
              <w:spacing w:after="0" w:line="240" w:lineRule="auto"/>
              <w:jc w:val="center"/>
              <w:rPr>
                <w:rFonts w:ascii="Arial" w:eastAsia="Times New Roman" w:hAnsi="Arial" w:cs="Arial"/>
                <w:color w:val="000000"/>
                <w:sz w:val="18"/>
                <w:szCs w:val="18"/>
                <w:lang w:eastAsia="pl-PL"/>
              </w:rPr>
            </w:pPr>
            <w:r w:rsidRPr="00570739">
              <w:rPr>
                <w:rFonts w:ascii="Arial" w:eastAsia="Times New Roman" w:hAnsi="Arial" w:cs="Arial"/>
                <w:color w:val="000000"/>
                <w:sz w:val="18"/>
                <w:szCs w:val="18"/>
                <w:lang w:eastAsia="pl-PL"/>
              </w:rPr>
              <w:t>994</w:t>
            </w:r>
          </w:p>
        </w:tc>
        <w:tc>
          <w:tcPr>
            <w:tcW w:w="365" w:type="pct"/>
            <w:tcBorders>
              <w:top w:val="nil"/>
              <w:left w:val="nil"/>
              <w:bottom w:val="single" w:sz="4" w:space="0" w:color="000000"/>
              <w:right w:val="single" w:sz="4" w:space="0" w:color="000000"/>
            </w:tcBorders>
            <w:shd w:val="clear" w:color="FFFFFF" w:fill="FFFFFF"/>
            <w:vAlign w:val="center"/>
            <w:hideMark/>
          </w:tcPr>
          <w:p w14:paraId="079DD1C1" w14:textId="77777777" w:rsidR="00570739" w:rsidRPr="00570739" w:rsidRDefault="00570739" w:rsidP="00570739">
            <w:pPr>
              <w:spacing w:after="0" w:line="240" w:lineRule="auto"/>
              <w:jc w:val="center"/>
              <w:rPr>
                <w:rFonts w:ascii="Arial" w:eastAsia="Times New Roman" w:hAnsi="Arial" w:cs="Arial"/>
                <w:color w:val="000000"/>
                <w:sz w:val="18"/>
                <w:szCs w:val="18"/>
                <w:lang w:eastAsia="pl-PL"/>
              </w:rPr>
            </w:pPr>
            <w:r w:rsidRPr="00570739">
              <w:rPr>
                <w:rFonts w:ascii="Arial" w:eastAsia="Times New Roman" w:hAnsi="Arial" w:cs="Arial"/>
                <w:color w:val="000000"/>
                <w:sz w:val="18"/>
                <w:szCs w:val="18"/>
                <w:lang w:eastAsia="pl-PL"/>
              </w:rPr>
              <w:t>792</w:t>
            </w:r>
          </w:p>
        </w:tc>
        <w:tc>
          <w:tcPr>
            <w:tcW w:w="365" w:type="pct"/>
            <w:tcBorders>
              <w:top w:val="nil"/>
              <w:left w:val="nil"/>
              <w:bottom w:val="single" w:sz="4" w:space="0" w:color="000000"/>
              <w:right w:val="single" w:sz="4" w:space="0" w:color="000000"/>
            </w:tcBorders>
            <w:shd w:val="clear" w:color="FFFFFF" w:fill="FFFFFF"/>
            <w:vAlign w:val="center"/>
            <w:hideMark/>
          </w:tcPr>
          <w:p w14:paraId="4C84859F" w14:textId="77777777" w:rsidR="00570739" w:rsidRPr="00570739" w:rsidRDefault="00570739" w:rsidP="00570739">
            <w:pPr>
              <w:spacing w:after="0" w:line="240" w:lineRule="auto"/>
              <w:jc w:val="center"/>
              <w:rPr>
                <w:rFonts w:ascii="Arial" w:eastAsia="Times New Roman" w:hAnsi="Arial" w:cs="Arial"/>
                <w:color w:val="000000"/>
                <w:sz w:val="18"/>
                <w:szCs w:val="18"/>
                <w:lang w:eastAsia="pl-PL"/>
              </w:rPr>
            </w:pPr>
            <w:r w:rsidRPr="00570739">
              <w:rPr>
                <w:rFonts w:ascii="Arial" w:eastAsia="Times New Roman" w:hAnsi="Arial" w:cs="Arial"/>
                <w:color w:val="000000"/>
                <w:sz w:val="18"/>
                <w:szCs w:val="18"/>
                <w:lang w:eastAsia="pl-PL"/>
              </w:rPr>
              <w:t>722</w:t>
            </w:r>
          </w:p>
        </w:tc>
        <w:tc>
          <w:tcPr>
            <w:tcW w:w="365" w:type="pct"/>
            <w:tcBorders>
              <w:top w:val="nil"/>
              <w:left w:val="nil"/>
              <w:bottom w:val="single" w:sz="4" w:space="0" w:color="000000"/>
              <w:right w:val="single" w:sz="4" w:space="0" w:color="000000"/>
            </w:tcBorders>
            <w:shd w:val="clear" w:color="FFFFFF" w:fill="FFFFFF"/>
            <w:vAlign w:val="center"/>
            <w:hideMark/>
          </w:tcPr>
          <w:p w14:paraId="1306FA8F" w14:textId="77777777" w:rsidR="00570739" w:rsidRPr="00570739" w:rsidRDefault="00570739" w:rsidP="00570739">
            <w:pPr>
              <w:spacing w:after="0" w:line="240" w:lineRule="auto"/>
              <w:jc w:val="center"/>
              <w:rPr>
                <w:rFonts w:ascii="Arial" w:eastAsia="Times New Roman" w:hAnsi="Arial" w:cs="Arial"/>
                <w:color w:val="000000"/>
                <w:sz w:val="18"/>
                <w:szCs w:val="18"/>
                <w:lang w:eastAsia="pl-PL"/>
              </w:rPr>
            </w:pPr>
            <w:r w:rsidRPr="00570739">
              <w:rPr>
                <w:rFonts w:ascii="Arial" w:eastAsia="Times New Roman" w:hAnsi="Arial" w:cs="Arial"/>
                <w:color w:val="000000"/>
                <w:sz w:val="18"/>
                <w:szCs w:val="18"/>
                <w:lang w:eastAsia="pl-PL"/>
              </w:rPr>
              <w:t>610</w:t>
            </w:r>
          </w:p>
        </w:tc>
        <w:tc>
          <w:tcPr>
            <w:tcW w:w="365" w:type="pct"/>
            <w:tcBorders>
              <w:top w:val="nil"/>
              <w:left w:val="nil"/>
              <w:bottom w:val="single" w:sz="4" w:space="0" w:color="000000"/>
              <w:right w:val="single" w:sz="4" w:space="0" w:color="000000"/>
            </w:tcBorders>
            <w:shd w:val="clear" w:color="FFFFFF" w:fill="FFFFFF"/>
            <w:vAlign w:val="center"/>
            <w:hideMark/>
          </w:tcPr>
          <w:p w14:paraId="0DC6F29B" w14:textId="77777777" w:rsidR="00570739" w:rsidRPr="00570739" w:rsidRDefault="00570739" w:rsidP="00570739">
            <w:pPr>
              <w:spacing w:after="0" w:line="240" w:lineRule="auto"/>
              <w:jc w:val="center"/>
              <w:rPr>
                <w:rFonts w:ascii="Arial" w:eastAsia="Times New Roman" w:hAnsi="Arial" w:cs="Arial"/>
                <w:color w:val="000000"/>
                <w:sz w:val="18"/>
                <w:szCs w:val="18"/>
                <w:lang w:eastAsia="pl-PL"/>
              </w:rPr>
            </w:pPr>
            <w:r w:rsidRPr="00570739">
              <w:rPr>
                <w:rFonts w:ascii="Arial" w:eastAsia="Times New Roman" w:hAnsi="Arial" w:cs="Arial"/>
                <w:color w:val="000000"/>
                <w:sz w:val="18"/>
                <w:szCs w:val="18"/>
                <w:lang w:eastAsia="pl-PL"/>
              </w:rPr>
              <w:t>461</w:t>
            </w:r>
          </w:p>
        </w:tc>
        <w:tc>
          <w:tcPr>
            <w:tcW w:w="365" w:type="pct"/>
            <w:tcBorders>
              <w:top w:val="nil"/>
              <w:left w:val="nil"/>
              <w:bottom w:val="single" w:sz="4" w:space="0" w:color="000000"/>
              <w:right w:val="single" w:sz="4" w:space="0" w:color="000000"/>
            </w:tcBorders>
            <w:shd w:val="clear" w:color="FFFFFF" w:fill="FFFFFF"/>
            <w:vAlign w:val="center"/>
            <w:hideMark/>
          </w:tcPr>
          <w:p w14:paraId="2455CFB2" w14:textId="77777777" w:rsidR="00570739" w:rsidRPr="00570739" w:rsidRDefault="00570739" w:rsidP="00570739">
            <w:pPr>
              <w:spacing w:after="0" w:line="240" w:lineRule="auto"/>
              <w:jc w:val="center"/>
              <w:rPr>
                <w:rFonts w:ascii="Arial" w:eastAsia="Times New Roman" w:hAnsi="Arial" w:cs="Arial"/>
                <w:color w:val="000000"/>
                <w:sz w:val="18"/>
                <w:szCs w:val="18"/>
                <w:lang w:eastAsia="pl-PL"/>
              </w:rPr>
            </w:pPr>
            <w:r w:rsidRPr="00570739">
              <w:rPr>
                <w:rFonts w:ascii="Arial" w:eastAsia="Times New Roman" w:hAnsi="Arial" w:cs="Arial"/>
                <w:color w:val="000000"/>
                <w:sz w:val="18"/>
                <w:szCs w:val="18"/>
                <w:lang w:eastAsia="pl-PL"/>
              </w:rPr>
              <w:t>462</w:t>
            </w:r>
          </w:p>
        </w:tc>
        <w:tc>
          <w:tcPr>
            <w:tcW w:w="365" w:type="pct"/>
            <w:tcBorders>
              <w:top w:val="nil"/>
              <w:left w:val="nil"/>
              <w:bottom w:val="single" w:sz="4" w:space="0" w:color="000000"/>
              <w:right w:val="single" w:sz="4" w:space="0" w:color="000000"/>
            </w:tcBorders>
            <w:shd w:val="clear" w:color="FFFFFF" w:fill="FFFFFF"/>
            <w:vAlign w:val="center"/>
            <w:hideMark/>
          </w:tcPr>
          <w:p w14:paraId="0B0D99AA" w14:textId="77777777" w:rsidR="00570739" w:rsidRPr="00570739" w:rsidRDefault="00570739" w:rsidP="00570739">
            <w:pPr>
              <w:spacing w:after="0" w:line="240" w:lineRule="auto"/>
              <w:jc w:val="center"/>
              <w:rPr>
                <w:rFonts w:ascii="Arial" w:eastAsia="Times New Roman" w:hAnsi="Arial" w:cs="Arial"/>
                <w:color w:val="000000"/>
                <w:sz w:val="18"/>
                <w:szCs w:val="18"/>
                <w:lang w:eastAsia="pl-PL"/>
              </w:rPr>
            </w:pPr>
            <w:r w:rsidRPr="00570739">
              <w:rPr>
                <w:rFonts w:ascii="Arial" w:eastAsia="Times New Roman" w:hAnsi="Arial" w:cs="Arial"/>
                <w:color w:val="000000"/>
                <w:sz w:val="18"/>
                <w:szCs w:val="18"/>
                <w:lang w:eastAsia="pl-PL"/>
              </w:rPr>
              <w:t>380</w:t>
            </w:r>
          </w:p>
        </w:tc>
        <w:tc>
          <w:tcPr>
            <w:tcW w:w="365" w:type="pct"/>
            <w:tcBorders>
              <w:top w:val="nil"/>
              <w:left w:val="nil"/>
              <w:bottom w:val="single" w:sz="4" w:space="0" w:color="000000"/>
              <w:right w:val="single" w:sz="8" w:space="0" w:color="000000"/>
            </w:tcBorders>
            <w:shd w:val="clear" w:color="FFFFFF" w:fill="FFFFFF"/>
            <w:vAlign w:val="center"/>
            <w:hideMark/>
          </w:tcPr>
          <w:p w14:paraId="23CCB280" w14:textId="77777777" w:rsidR="00570739" w:rsidRPr="00570739" w:rsidRDefault="00570739" w:rsidP="00570739">
            <w:pPr>
              <w:spacing w:after="0" w:line="240" w:lineRule="auto"/>
              <w:jc w:val="center"/>
              <w:rPr>
                <w:rFonts w:ascii="Arial" w:eastAsia="Times New Roman" w:hAnsi="Arial" w:cs="Arial"/>
                <w:color w:val="000000"/>
                <w:sz w:val="18"/>
                <w:szCs w:val="18"/>
                <w:lang w:eastAsia="pl-PL"/>
              </w:rPr>
            </w:pPr>
            <w:r w:rsidRPr="00570739">
              <w:rPr>
                <w:rFonts w:ascii="Arial" w:eastAsia="Times New Roman" w:hAnsi="Arial" w:cs="Arial"/>
                <w:color w:val="000000"/>
                <w:sz w:val="18"/>
                <w:szCs w:val="18"/>
                <w:lang w:eastAsia="pl-PL"/>
              </w:rPr>
              <w:t>476</w:t>
            </w:r>
          </w:p>
        </w:tc>
      </w:tr>
      <w:tr w:rsidR="00570739" w:rsidRPr="00570739" w14:paraId="640A090A" w14:textId="77777777" w:rsidTr="00570739">
        <w:trPr>
          <w:trHeight w:val="276"/>
        </w:trPr>
        <w:tc>
          <w:tcPr>
            <w:tcW w:w="1353" w:type="pct"/>
            <w:tcBorders>
              <w:top w:val="nil"/>
              <w:left w:val="single" w:sz="8" w:space="0" w:color="000000"/>
              <w:bottom w:val="single" w:sz="4" w:space="0" w:color="000000"/>
              <w:right w:val="single" w:sz="4" w:space="0" w:color="000000"/>
            </w:tcBorders>
            <w:shd w:val="clear" w:color="auto" w:fill="auto"/>
            <w:noWrap/>
            <w:vAlign w:val="center"/>
            <w:hideMark/>
          </w:tcPr>
          <w:p w14:paraId="3E007CF2" w14:textId="77777777" w:rsidR="00570739" w:rsidRPr="00570739" w:rsidRDefault="00570739" w:rsidP="00570739">
            <w:pPr>
              <w:spacing w:after="0" w:line="240" w:lineRule="auto"/>
              <w:rPr>
                <w:rFonts w:ascii="Arial" w:eastAsia="Times New Roman" w:hAnsi="Arial" w:cs="Arial"/>
                <w:color w:val="000000"/>
                <w:sz w:val="18"/>
                <w:szCs w:val="18"/>
                <w:lang w:eastAsia="pl-PL"/>
              </w:rPr>
            </w:pPr>
            <w:r w:rsidRPr="00570739">
              <w:rPr>
                <w:rFonts w:ascii="Arial" w:eastAsia="Times New Roman" w:hAnsi="Arial" w:cs="Arial"/>
                <w:color w:val="000000"/>
                <w:sz w:val="18"/>
                <w:szCs w:val="18"/>
                <w:lang w:eastAsia="pl-PL"/>
              </w:rPr>
              <w:t>mężczyźni</w:t>
            </w:r>
          </w:p>
        </w:tc>
        <w:tc>
          <w:tcPr>
            <w:tcW w:w="365" w:type="pct"/>
            <w:tcBorders>
              <w:top w:val="nil"/>
              <w:left w:val="nil"/>
              <w:bottom w:val="single" w:sz="4" w:space="0" w:color="000000"/>
              <w:right w:val="single" w:sz="4" w:space="0" w:color="000000"/>
            </w:tcBorders>
            <w:shd w:val="clear" w:color="FFFFFF" w:fill="FFFFFF"/>
            <w:vAlign w:val="center"/>
            <w:hideMark/>
          </w:tcPr>
          <w:p w14:paraId="33C61C44" w14:textId="77777777" w:rsidR="00570739" w:rsidRPr="00570739" w:rsidRDefault="00570739" w:rsidP="00570739">
            <w:pPr>
              <w:spacing w:after="0" w:line="240" w:lineRule="auto"/>
              <w:jc w:val="center"/>
              <w:rPr>
                <w:rFonts w:ascii="Arial" w:eastAsia="Times New Roman" w:hAnsi="Arial" w:cs="Arial"/>
                <w:color w:val="000000"/>
                <w:sz w:val="18"/>
                <w:szCs w:val="18"/>
                <w:lang w:eastAsia="pl-PL"/>
              </w:rPr>
            </w:pPr>
            <w:r w:rsidRPr="00570739">
              <w:rPr>
                <w:rFonts w:ascii="Arial" w:eastAsia="Times New Roman" w:hAnsi="Arial" w:cs="Arial"/>
                <w:color w:val="000000"/>
                <w:sz w:val="18"/>
                <w:szCs w:val="18"/>
                <w:lang w:eastAsia="pl-PL"/>
              </w:rPr>
              <w:t>458</w:t>
            </w:r>
          </w:p>
        </w:tc>
        <w:tc>
          <w:tcPr>
            <w:tcW w:w="365" w:type="pct"/>
            <w:tcBorders>
              <w:top w:val="nil"/>
              <w:left w:val="nil"/>
              <w:bottom w:val="single" w:sz="4" w:space="0" w:color="000000"/>
              <w:right w:val="single" w:sz="4" w:space="0" w:color="000000"/>
            </w:tcBorders>
            <w:shd w:val="clear" w:color="FFFFFF" w:fill="FFFFFF"/>
            <w:vAlign w:val="center"/>
            <w:hideMark/>
          </w:tcPr>
          <w:p w14:paraId="52373A10" w14:textId="77777777" w:rsidR="00570739" w:rsidRPr="00570739" w:rsidRDefault="00570739" w:rsidP="00570739">
            <w:pPr>
              <w:spacing w:after="0" w:line="240" w:lineRule="auto"/>
              <w:jc w:val="center"/>
              <w:rPr>
                <w:rFonts w:ascii="Arial" w:eastAsia="Times New Roman" w:hAnsi="Arial" w:cs="Arial"/>
                <w:color w:val="000000"/>
                <w:sz w:val="18"/>
                <w:szCs w:val="18"/>
                <w:lang w:eastAsia="pl-PL"/>
              </w:rPr>
            </w:pPr>
            <w:r w:rsidRPr="00570739">
              <w:rPr>
                <w:rFonts w:ascii="Arial" w:eastAsia="Times New Roman" w:hAnsi="Arial" w:cs="Arial"/>
                <w:color w:val="000000"/>
                <w:sz w:val="18"/>
                <w:szCs w:val="18"/>
                <w:lang w:eastAsia="pl-PL"/>
              </w:rPr>
              <w:t>484</w:t>
            </w:r>
          </w:p>
        </w:tc>
        <w:tc>
          <w:tcPr>
            <w:tcW w:w="365" w:type="pct"/>
            <w:tcBorders>
              <w:top w:val="nil"/>
              <w:left w:val="nil"/>
              <w:bottom w:val="single" w:sz="4" w:space="0" w:color="000000"/>
              <w:right w:val="single" w:sz="4" w:space="0" w:color="000000"/>
            </w:tcBorders>
            <w:shd w:val="clear" w:color="FFFFFF" w:fill="FFFFFF"/>
            <w:vAlign w:val="center"/>
            <w:hideMark/>
          </w:tcPr>
          <w:p w14:paraId="2BBB5E17" w14:textId="77777777" w:rsidR="00570739" w:rsidRPr="00570739" w:rsidRDefault="00570739" w:rsidP="00570739">
            <w:pPr>
              <w:spacing w:after="0" w:line="240" w:lineRule="auto"/>
              <w:jc w:val="center"/>
              <w:rPr>
                <w:rFonts w:ascii="Arial" w:eastAsia="Times New Roman" w:hAnsi="Arial" w:cs="Arial"/>
                <w:color w:val="000000"/>
                <w:sz w:val="18"/>
                <w:szCs w:val="18"/>
                <w:lang w:eastAsia="pl-PL"/>
              </w:rPr>
            </w:pPr>
            <w:r w:rsidRPr="00570739">
              <w:rPr>
                <w:rFonts w:ascii="Arial" w:eastAsia="Times New Roman" w:hAnsi="Arial" w:cs="Arial"/>
                <w:color w:val="000000"/>
                <w:sz w:val="18"/>
                <w:szCs w:val="18"/>
                <w:lang w:eastAsia="pl-PL"/>
              </w:rPr>
              <w:t>501</w:t>
            </w:r>
          </w:p>
        </w:tc>
        <w:tc>
          <w:tcPr>
            <w:tcW w:w="365" w:type="pct"/>
            <w:tcBorders>
              <w:top w:val="nil"/>
              <w:left w:val="nil"/>
              <w:bottom w:val="single" w:sz="4" w:space="0" w:color="000000"/>
              <w:right w:val="single" w:sz="4" w:space="0" w:color="000000"/>
            </w:tcBorders>
            <w:shd w:val="clear" w:color="FFFFFF" w:fill="FFFFFF"/>
            <w:vAlign w:val="center"/>
            <w:hideMark/>
          </w:tcPr>
          <w:p w14:paraId="4E156FDF" w14:textId="77777777" w:rsidR="00570739" w:rsidRPr="00570739" w:rsidRDefault="00570739" w:rsidP="00570739">
            <w:pPr>
              <w:spacing w:after="0" w:line="240" w:lineRule="auto"/>
              <w:jc w:val="center"/>
              <w:rPr>
                <w:rFonts w:ascii="Arial" w:eastAsia="Times New Roman" w:hAnsi="Arial" w:cs="Arial"/>
                <w:color w:val="000000"/>
                <w:sz w:val="18"/>
                <w:szCs w:val="18"/>
                <w:lang w:eastAsia="pl-PL"/>
              </w:rPr>
            </w:pPr>
            <w:r w:rsidRPr="00570739">
              <w:rPr>
                <w:rFonts w:ascii="Arial" w:eastAsia="Times New Roman" w:hAnsi="Arial" w:cs="Arial"/>
                <w:color w:val="000000"/>
                <w:sz w:val="18"/>
                <w:szCs w:val="18"/>
                <w:lang w:eastAsia="pl-PL"/>
              </w:rPr>
              <w:t>402</w:t>
            </w:r>
          </w:p>
        </w:tc>
        <w:tc>
          <w:tcPr>
            <w:tcW w:w="365" w:type="pct"/>
            <w:tcBorders>
              <w:top w:val="nil"/>
              <w:left w:val="nil"/>
              <w:bottom w:val="single" w:sz="4" w:space="0" w:color="000000"/>
              <w:right w:val="single" w:sz="4" w:space="0" w:color="000000"/>
            </w:tcBorders>
            <w:shd w:val="clear" w:color="FFFFFF" w:fill="FFFFFF"/>
            <w:vAlign w:val="center"/>
            <w:hideMark/>
          </w:tcPr>
          <w:p w14:paraId="27719DD9" w14:textId="77777777" w:rsidR="00570739" w:rsidRPr="00570739" w:rsidRDefault="00570739" w:rsidP="00570739">
            <w:pPr>
              <w:spacing w:after="0" w:line="240" w:lineRule="auto"/>
              <w:jc w:val="center"/>
              <w:rPr>
                <w:rFonts w:ascii="Arial" w:eastAsia="Times New Roman" w:hAnsi="Arial" w:cs="Arial"/>
                <w:color w:val="000000"/>
                <w:sz w:val="18"/>
                <w:szCs w:val="18"/>
                <w:lang w:eastAsia="pl-PL"/>
              </w:rPr>
            </w:pPr>
            <w:r w:rsidRPr="00570739">
              <w:rPr>
                <w:rFonts w:ascii="Arial" w:eastAsia="Times New Roman" w:hAnsi="Arial" w:cs="Arial"/>
                <w:color w:val="000000"/>
                <w:sz w:val="18"/>
                <w:szCs w:val="18"/>
                <w:lang w:eastAsia="pl-PL"/>
              </w:rPr>
              <w:t>359</w:t>
            </w:r>
          </w:p>
        </w:tc>
        <w:tc>
          <w:tcPr>
            <w:tcW w:w="365" w:type="pct"/>
            <w:tcBorders>
              <w:top w:val="nil"/>
              <w:left w:val="nil"/>
              <w:bottom w:val="single" w:sz="4" w:space="0" w:color="000000"/>
              <w:right w:val="single" w:sz="4" w:space="0" w:color="000000"/>
            </w:tcBorders>
            <w:shd w:val="clear" w:color="FFFFFF" w:fill="FFFFFF"/>
            <w:vAlign w:val="center"/>
            <w:hideMark/>
          </w:tcPr>
          <w:p w14:paraId="4CC14D85" w14:textId="77777777" w:rsidR="00570739" w:rsidRPr="00570739" w:rsidRDefault="00570739" w:rsidP="00570739">
            <w:pPr>
              <w:spacing w:after="0" w:line="240" w:lineRule="auto"/>
              <w:jc w:val="center"/>
              <w:rPr>
                <w:rFonts w:ascii="Arial" w:eastAsia="Times New Roman" w:hAnsi="Arial" w:cs="Arial"/>
                <w:color w:val="000000"/>
                <w:sz w:val="18"/>
                <w:szCs w:val="18"/>
                <w:lang w:eastAsia="pl-PL"/>
              </w:rPr>
            </w:pPr>
            <w:r w:rsidRPr="00570739">
              <w:rPr>
                <w:rFonts w:ascii="Arial" w:eastAsia="Times New Roman" w:hAnsi="Arial" w:cs="Arial"/>
                <w:color w:val="000000"/>
                <w:sz w:val="18"/>
                <w:szCs w:val="18"/>
                <w:lang w:eastAsia="pl-PL"/>
              </w:rPr>
              <w:t>269</w:t>
            </w:r>
          </w:p>
        </w:tc>
        <w:tc>
          <w:tcPr>
            <w:tcW w:w="365" w:type="pct"/>
            <w:tcBorders>
              <w:top w:val="nil"/>
              <w:left w:val="nil"/>
              <w:bottom w:val="single" w:sz="4" w:space="0" w:color="000000"/>
              <w:right w:val="single" w:sz="4" w:space="0" w:color="000000"/>
            </w:tcBorders>
            <w:shd w:val="clear" w:color="FFFFFF" w:fill="FFFFFF"/>
            <w:vAlign w:val="center"/>
            <w:hideMark/>
          </w:tcPr>
          <w:p w14:paraId="2EC7D04B" w14:textId="77777777" w:rsidR="00570739" w:rsidRPr="00570739" w:rsidRDefault="00570739" w:rsidP="00570739">
            <w:pPr>
              <w:spacing w:after="0" w:line="240" w:lineRule="auto"/>
              <w:jc w:val="center"/>
              <w:rPr>
                <w:rFonts w:ascii="Arial" w:eastAsia="Times New Roman" w:hAnsi="Arial" w:cs="Arial"/>
                <w:color w:val="000000"/>
                <w:sz w:val="18"/>
                <w:szCs w:val="18"/>
                <w:lang w:eastAsia="pl-PL"/>
              </w:rPr>
            </w:pPr>
            <w:r w:rsidRPr="00570739">
              <w:rPr>
                <w:rFonts w:ascii="Arial" w:eastAsia="Times New Roman" w:hAnsi="Arial" w:cs="Arial"/>
                <w:color w:val="000000"/>
                <w:sz w:val="18"/>
                <w:szCs w:val="18"/>
                <w:lang w:eastAsia="pl-PL"/>
              </w:rPr>
              <w:t>209</w:t>
            </w:r>
          </w:p>
        </w:tc>
        <w:tc>
          <w:tcPr>
            <w:tcW w:w="365" w:type="pct"/>
            <w:tcBorders>
              <w:top w:val="nil"/>
              <w:left w:val="nil"/>
              <w:bottom w:val="single" w:sz="4" w:space="0" w:color="000000"/>
              <w:right w:val="single" w:sz="4" w:space="0" w:color="000000"/>
            </w:tcBorders>
            <w:shd w:val="clear" w:color="FFFFFF" w:fill="FFFFFF"/>
            <w:vAlign w:val="center"/>
            <w:hideMark/>
          </w:tcPr>
          <w:p w14:paraId="428E9314" w14:textId="77777777" w:rsidR="00570739" w:rsidRPr="00570739" w:rsidRDefault="00570739" w:rsidP="00570739">
            <w:pPr>
              <w:spacing w:after="0" w:line="240" w:lineRule="auto"/>
              <w:jc w:val="center"/>
              <w:rPr>
                <w:rFonts w:ascii="Arial" w:eastAsia="Times New Roman" w:hAnsi="Arial" w:cs="Arial"/>
                <w:color w:val="000000"/>
                <w:sz w:val="18"/>
                <w:szCs w:val="18"/>
                <w:lang w:eastAsia="pl-PL"/>
              </w:rPr>
            </w:pPr>
            <w:r w:rsidRPr="00570739">
              <w:rPr>
                <w:rFonts w:ascii="Arial" w:eastAsia="Times New Roman" w:hAnsi="Arial" w:cs="Arial"/>
                <w:color w:val="000000"/>
                <w:sz w:val="18"/>
                <w:szCs w:val="18"/>
                <w:lang w:eastAsia="pl-PL"/>
              </w:rPr>
              <w:t>198</w:t>
            </w:r>
          </w:p>
        </w:tc>
        <w:tc>
          <w:tcPr>
            <w:tcW w:w="365" w:type="pct"/>
            <w:tcBorders>
              <w:top w:val="nil"/>
              <w:left w:val="nil"/>
              <w:bottom w:val="single" w:sz="4" w:space="0" w:color="000000"/>
              <w:right w:val="single" w:sz="4" w:space="0" w:color="000000"/>
            </w:tcBorders>
            <w:shd w:val="clear" w:color="FFFFFF" w:fill="FFFFFF"/>
            <w:vAlign w:val="center"/>
            <w:hideMark/>
          </w:tcPr>
          <w:p w14:paraId="72AD4B31" w14:textId="77777777" w:rsidR="00570739" w:rsidRPr="00570739" w:rsidRDefault="00570739" w:rsidP="00570739">
            <w:pPr>
              <w:spacing w:after="0" w:line="240" w:lineRule="auto"/>
              <w:jc w:val="center"/>
              <w:rPr>
                <w:rFonts w:ascii="Arial" w:eastAsia="Times New Roman" w:hAnsi="Arial" w:cs="Arial"/>
                <w:color w:val="000000"/>
                <w:sz w:val="18"/>
                <w:szCs w:val="18"/>
                <w:lang w:eastAsia="pl-PL"/>
              </w:rPr>
            </w:pPr>
            <w:r w:rsidRPr="00570739">
              <w:rPr>
                <w:rFonts w:ascii="Arial" w:eastAsia="Times New Roman" w:hAnsi="Arial" w:cs="Arial"/>
                <w:color w:val="000000"/>
                <w:sz w:val="18"/>
                <w:szCs w:val="18"/>
                <w:lang w:eastAsia="pl-PL"/>
              </w:rPr>
              <w:t>178</w:t>
            </w:r>
          </w:p>
        </w:tc>
        <w:tc>
          <w:tcPr>
            <w:tcW w:w="365" w:type="pct"/>
            <w:tcBorders>
              <w:top w:val="nil"/>
              <w:left w:val="nil"/>
              <w:bottom w:val="single" w:sz="4" w:space="0" w:color="000000"/>
              <w:right w:val="single" w:sz="8" w:space="0" w:color="000000"/>
            </w:tcBorders>
            <w:shd w:val="clear" w:color="FFFFFF" w:fill="FFFFFF"/>
            <w:vAlign w:val="center"/>
            <w:hideMark/>
          </w:tcPr>
          <w:p w14:paraId="7D2A8A56" w14:textId="77777777" w:rsidR="00570739" w:rsidRPr="00570739" w:rsidRDefault="00570739" w:rsidP="00570739">
            <w:pPr>
              <w:spacing w:after="0" w:line="240" w:lineRule="auto"/>
              <w:jc w:val="center"/>
              <w:rPr>
                <w:rFonts w:ascii="Arial" w:eastAsia="Times New Roman" w:hAnsi="Arial" w:cs="Arial"/>
                <w:color w:val="000000"/>
                <w:sz w:val="18"/>
                <w:szCs w:val="18"/>
                <w:lang w:eastAsia="pl-PL"/>
              </w:rPr>
            </w:pPr>
            <w:r w:rsidRPr="00570739">
              <w:rPr>
                <w:rFonts w:ascii="Arial" w:eastAsia="Times New Roman" w:hAnsi="Arial" w:cs="Arial"/>
                <w:color w:val="000000"/>
                <w:sz w:val="18"/>
                <w:szCs w:val="18"/>
                <w:lang w:eastAsia="pl-PL"/>
              </w:rPr>
              <w:t>250</w:t>
            </w:r>
          </w:p>
        </w:tc>
      </w:tr>
      <w:tr w:rsidR="00570739" w:rsidRPr="00570739" w14:paraId="1C2B72F0" w14:textId="77777777" w:rsidTr="00570739">
        <w:trPr>
          <w:trHeight w:val="276"/>
        </w:trPr>
        <w:tc>
          <w:tcPr>
            <w:tcW w:w="1353" w:type="pct"/>
            <w:tcBorders>
              <w:top w:val="nil"/>
              <w:left w:val="single" w:sz="8" w:space="0" w:color="000000"/>
              <w:bottom w:val="single" w:sz="8" w:space="0" w:color="000000"/>
              <w:right w:val="single" w:sz="4" w:space="0" w:color="000000"/>
            </w:tcBorders>
            <w:shd w:val="clear" w:color="auto" w:fill="auto"/>
            <w:noWrap/>
            <w:vAlign w:val="center"/>
            <w:hideMark/>
          </w:tcPr>
          <w:p w14:paraId="7009B1F3" w14:textId="77777777" w:rsidR="00570739" w:rsidRPr="00570739" w:rsidRDefault="00570739" w:rsidP="00570739">
            <w:pPr>
              <w:spacing w:after="0" w:line="240" w:lineRule="auto"/>
              <w:rPr>
                <w:rFonts w:ascii="Arial" w:eastAsia="Times New Roman" w:hAnsi="Arial" w:cs="Arial"/>
                <w:color w:val="000000"/>
                <w:sz w:val="18"/>
                <w:szCs w:val="18"/>
                <w:lang w:eastAsia="pl-PL"/>
              </w:rPr>
            </w:pPr>
            <w:r w:rsidRPr="00570739">
              <w:rPr>
                <w:rFonts w:ascii="Arial" w:eastAsia="Times New Roman" w:hAnsi="Arial" w:cs="Arial"/>
                <w:color w:val="000000"/>
                <w:sz w:val="18"/>
                <w:szCs w:val="18"/>
                <w:lang w:eastAsia="pl-PL"/>
              </w:rPr>
              <w:t>kobiety</w:t>
            </w:r>
          </w:p>
        </w:tc>
        <w:tc>
          <w:tcPr>
            <w:tcW w:w="365" w:type="pct"/>
            <w:tcBorders>
              <w:top w:val="nil"/>
              <w:left w:val="nil"/>
              <w:bottom w:val="single" w:sz="8" w:space="0" w:color="000000"/>
              <w:right w:val="single" w:sz="4" w:space="0" w:color="000000"/>
            </w:tcBorders>
            <w:shd w:val="clear" w:color="FFFFFF" w:fill="FFFFFF"/>
            <w:vAlign w:val="center"/>
            <w:hideMark/>
          </w:tcPr>
          <w:p w14:paraId="3EFCB801" w14:textId="77777777" w:rsidR="00570739" w:rsidRPr="00570739" w:rsidRDefault="00570739" w:rsidP="00570739">
            <w:pPr>
              <w:spacing w:after="0" w:line="240" w:lineRule="auto"/>
              <w:jc w:val="center"/>
              <w:rPr>
                <w:rFonts w:ascii="Arial" w:eastAsia="Times New Roman" w:hAnsi="Arial" w:cs="Arial"/>
                <w:color w:val="000000"/>
                <w:sz w:val="18"/>
                <w:szCs w:val="18"/>
                <w:lang w:eastAsia="pl-PL"/>
              </w:rPr>
            </w:pPr>
            <w:r w:rsidRPr="00570739">
              <w:rPr>
                <w:rFonts w:ascii="Arial" w:eastAsia="Times New Roman" w:hAnsi="Arial" w:cs="Arial"/>
                <w:color w:val="000000"/>
                <w:sz w:val="18"/>
                <w:szCs w:val="18"/>
                <w:lang w:eastAsia="pl-PL"/>
              </w:rPr>
              <w:t>449</w:t>
            </w:r>
          </w:p>
        </w:tc>
        <w:tc>
          <w:tcPr>
            <w:tcW w:w="365" w:type="pct"/>
            <w:tcBorders>
              <w:top w:val="nil"/>
              <w:left w:val="nil"/>
              <w:bottom w:val="single" w:sz="8" w:space="0" w:color="000000"/>
              <w:right w:val="single" w:sz="4" w:space="0" w:color="000000"/>
            </w:tcBorders>
            <w:shd w:val="clear" w:color="FFFFFF" w:fill="FFFFFF"/>
            <w:vAlign w:val="center"/>
            <w:hideMark/>
          </w:tcPr>
          <w:p w14:paraId="002BDA9B" w14:textId="77777777" w:rsidR="00570739" w:rsidRPr="00570739" w:rsidRDefault="00570739" w:rsidP="00570739">
            <w:pPr>
              <w:spacing w:after="0" w:line="240" w:lineRule="auto"/>
              <w:jc w:val="center"/>
              <w:rPr>
                <w:rFonts w:ascii="Arial" w:eastAsia="Times New Roman" w:hAnsi="Arial" w:cs="Arial"/>
                <w:color w:val="000000"/>
                <w:sz w:val="18"/>
                <w:szCs w:val="18"/>
                <w:lang w:eastAsia="pl-PL"/>
              </w:rPr>
            </w:pPr>
            <w:r w:rsidRPr="00570739">
              <w:rPr>
                <w:rFonts w:ascii="Arial" w:eastAsia="Times New Roman" w:hAnsi="Arial" w:cs="Arial"/>
                <w:color w:val="000000"/>
                <w:sz w:val="18"/>
                <w:szCs w:val="18"/>
                <w:lang w:eastAsia="pl-PL"/>
              </w:rPr>
              <w:t>497</w:t>
            </w:r>
          </w:p>
        </w:tc>
        <w:tc>
          <w:tcPr>
            <w:tcW w:w="365" w:type="pct"/>
            <w:tcBorders>
              <w:top w:val="nil"/>
              <w:left w:val="nil"/>
              <w:bottom w:val="single" w:sz="8" w:space="0" w:color="000000"/>
              <w:right w:val="single" w:sz="4" w:space="0" w:color="000000"/>
            </w:tcBorders>
            <w:shd w:val="clear" w:color="FFFFFF" w:fill="FFFFFF"/>
            <w:vAlign w:val="center"/>
            <w:hideMark/>
          </w:tcPr>
          <w:p w14:paraId="2D6E106D" w14:textId="77777777" w:rsidR="00570739" w:rsidRPr="00570739" w:rsidRDefault="00570739" w:rsidP="00570739">
            <w:pPr>
              <w:spacing w:after="0" w:line="240" w:lineRule="auto"/>
              <w:jc w:val="center"/>
              <w:rPr>
                <w:rFonts w:ascii="Arial" w:eastAsia="Times New Roman" w:hAnsi="Arial" w:cs="Arial"/>
                <w:color w:val="000000"/>
                <w:sz w:val="18"/>
                <w:szCs w:val="18"/>
                <w:lang w:eastAsia="pl-PL"/>
              </w:rPr>
            </w:pPr>
            <w:r w:rsidRPr="00570739">
              <w:rPr>
                <w:rFonts w:ascii="Arial" w:eastAsia="Times New Roman" w:hAnsi="Arial" w:cs="Arial"/>
                <w:color w:val="000000"/>
                <w:sz w:val="18"/>
                <w:szCs w:val="18"/>
                <w:lang w:eastAsia="pl-PL"/>
              </w:rPr>
              <w:t>493</w:t>
            </w:r>
          </w:p>
        </w:tc>
        <w:tc>
          <w:tcPr>
            <w:tcW w:w="365" w:type="pct"/>
            <w:tcBorders>
              <w:top w:val="nil"/>
              <w:left w:val="nil"/>
              <w:bottom w:val="single" w:sz="8" w:space="0" w:color="000000"/>
              <w:right w:val="single" w:sz="4" w:space="0" w:color="000000"/>
            </w:tcBorders>
            <w:shd w:val="clear" w:color="FFFFFF" w:fill="FFFFFF"/>
            <w:vAlign w:val="center"/>
            <w:hideMark/>
          </w:tcPr>
          <w:p w14:paraId="7278EE34" w14:textId="77777777" w:rsidR="00570739" w:rsidRPr="00570739" w:rsidRDefault="00570739" w:rsidP="00570739">
            <w:pPr>
              <w:spacing w:after="0" w:line="240" w:lineRule="auto"/>
              <w:jc w:val="center"/>
              <w:rPr>
                <w:rFonts w:ascii="Arial" w:eastAsia="Times New Roman" w:hAnsi="Arial" w:cs="Arial"/>
                <w:color w:val="000000"/>
                <w:sz w:val="18"/>
                <w:szCs w:val="18"/>
                <w:lang w:eastAsia="pl-PL"/>
              </w:rPr>
            </w:pPr>
            <w:r w:rsidRPr="00570739">
              <w:rPr>
                <w:rFonts w:ascii="Arial" w:eastAsia="Times New Roman" w:hAnsi="Arial" w:cs="Arial"/>
                <w:color w:val="000000"/>
                <w:sz w:val="18"/>
                <w:szCs w:val="18"/>
                <w:lang w:eastAsia="pl-PL"/>
              </w:rPr>
              <w:t>390</w:t>
            </w:r>
          </w:p>
        </w:tc>
        <w:tc>
          <w:tcPr>
            <w:tcW w:w="365" w:type="pct"/>
            <w:tcBorders>
              <w:top w:val="nil"/>
              <w:left w:val="nil"/>
              <w:bottom w:val="single" w:sz="8" w:space="0" w:color="000000"/>
              <w:right w:val="single" w:sz="4" w:space="0" w:color="000000"/>
            </w:tcBorders>
            <w:shd w:val="clear" w:color="FFFFFF" w:fill="FFFFFF"/>
            <w:vAlign w:val="center"/>
            <w:hideMark/>
          </w:tcPr>
          <w:p w14:paraId="2457297E" w14:textId="77777777" w:rsidR="00570739" w:rsidRPr="00570739" w:rsidRDefault="00570739" w:rsidP="00570739">
            <w:pPr>
              <w:spacing w:after="0" w:line="240" w:lineRule="auto"/>
              <w:jc w:val="center"/>
              <w:rPr>
                <w:rFonts w:ascii="Arial" w:eastAsia="Times New Roman" w:hAnsi="Arial" w:cs="Arial"/>
                <w:color w:val="000000"/>
                <w:sz w:val="18"/>
                <w:szCs w:val="18"/>
                <w:lang w:eastAsia="pl-PL"/>
              </w:rPr>
            </w:pPr>
            <w:r w:rsidRPr="00570739">
              <w:rPr>
                <w:rFonts w:ascii="Arial" w:eastAsia="Times New Roman" w:hAnsi="Arial" w:cs="Arial"/>
                <w:color w:val="000000"/>
                <w:sz w:val="18"/>
                <w:szCs w:val="18"/>
                <w:lang w:eastAsia="pl-PL"/>
              </w:rPr>
              <w:t>363</w:t>
            </w:r>
          </w:p>
        </w:tc>
        <w:tc>
          <w:tcPr>
            <w:tcW w:w="365" w:type="pct"/>
            <w:tcBorders>
              <w:top w:val="nil"/>
              <w:left w:val="nil"/>
              <w:bottom w:val="single" w:sz="8" w:space="0" w:color="000000"/>
              <w:right w:val="single" w:sz="4" w:space="0" w:color="000000"/>
            </w:tcBorders>
            <w:shd w:val="clear" w:color="FFFFFF" w:fill="FFFFFF"/>
            <w:vAlign w:val="center"/>
            <w:hideMark/>
          </w:tcPr>
          <w:p w14:paraId="3EDF9021" w14:textId="77777777" w:rsidR="00570739" w:rsidRPr="00570739" w:rsidRDefault="00570739" w:rsidP="00570739">
            <w:pPr>
              <w:spacing w:after="0" w:line="240" w:lineRule="auto"/>
              <w:jc w:val="center"/>
              <w:rPr>
                <w:rFonts w:ascii="Arial" w:eastAsia="Times New Roman" w:hAnsi="Arial" w:cs="Arial"/>
                <w:color w:val="000000"/>
                <w:sz w:val="18"/>
                <w:szCs w:val="18"/>
                <w:lang w:eastAsia="pl-PL"/>
              </w:rPr>
            </w:pPr>
            <w:r w:rsidRPr="00570739">
              <w:rPr>
                <w:rFonts w:ascii="Arial" w:eastAsia="Times New Roman" w:hAnsi="Arial" w:cs="Arial"/>
                <w:color w:val="000000"/>
                <w:sz w:val="18"/>
                <w:szCs w:val="18"/>
                <w:lang w:eastAsia="pl-PL"/>
              </w:rPr>
              <w:t>341</w:t>
            </w:r>
          </w:p>
        </w:tc>
        <w:tc>
          <w:tcPr>
            <w:tcW w:w="365" w:type="pct"/>
            <w:tcBorders>
              <w:top w:val="nil"/>
              <w:left w:val="nil"/>
              <w:bottom w:val="single" w:sz="8" w:space="0" w:color="000000"/>
              <w:right w:val="single" w:sz="4" w:space="0" w:color="000000"/>
            </w:tcBorders>
            <w:shd w:val="clear" w:color="FFFFFF" w:fill="FFFFFF"/>
            <w:vAlign w:val="center"/>
            <w:hideMark/>
          </w:tcPr>
          <w:p w14:paraId="21A91529" w14:textId="77777777" w:rsidR="00570739" w:rsidRPr="00570739" w:rsidRDefault="00570739" w:rsidP="00570739">
            <w:pPr>
              <w:spacing w:after="0" w:line="240" w:lineRule="auto"/>
              <w:jc w:val="center"/>
              <w:rPr>
                <w:rFonts w:ascii="Arial" w:eastAsia="Times New Roman" w:hAnsi="Arial" w:cs="Arial"/>
                <w:color w:val="000000"/>
                <w:sz w:val="18"/>
                <w:szCs w:val="18"/>
                <w:lang w:eastAsia="pl-PL"/>
              </w:rPr>
            </w:pPr>
            <w:r w:rsidRPr="00570739">
              <w:rPr>
                <w:rFonts w:ascii="Arial" w:eastAsia="Times New Roman" w:hAnsi="Arial" w:cs="Arial"/>
                <w:color w:val="000000"/>
                <w:sz w:val="18"/>
                <w:szCs w:val="18"/>
                <w:lang w:eastAsia="pl-PL"/>
              </w:rPr>
              <w:t>252</w:t>
            </w:r>
          </w:p>
        </w:tc>
        <w:tc>
          <w:tcPr>
            <w:tcW w:w="365" w:type="pct"/>
            <w:tcBorders>
              <w:top w:val="nil"/>
              <w:left w:val="nil"/>
              <w:bottom w:val="single" w:sz="8" w:space="0" w:color="000000"/>
              <w:right w:val="single" w:sz="4" w:space="0" w:color="000000"/>
            </w:tcBorders>
            <w:shd w:val="clear" w:color="FFFFFF" w:fill="FFFFFF"/>
            <w:vAlign w:val="center"/>
            <w:hideMark/>
          </w:tcPr>
          <w:p w14:paraId="6E9D9132" w14:textId="77777777" w:rsidR="00570739" w:rsidRPr="00570739" w:rsidRDefault="00570739" w:rsidP="00570739">
            <w:pPr>
              <w:spacing w:after="0" w:line="240" w:lineRule="auto"/>
              <w:jc w:val="center"/>
              <w:rPr>
                <w:rFonts w:ascii="Arial" w:eastAsia="Times New Roman" w:hAnsi="Arial" w:cs="Arial"/>
                <w:color w:val="000000"/>
                <w:sz w:val="18"/>
                <w:szCs w:val="18"/>
                <w:lang w:eastAsia="pl-PL"/>
              </w:rPr>
            </w:pPr>
            <w:r w:rsidRPr="00570739">
              <w:rPr>
                <w:rFonts w:ascii="Arial" w:eastAsia="Times New Roman" w:hAnsi="Arial" w:cs="Arial"/>
                <w:color w:val="000000"/>
                <w:sz w:val="18"/>
                <w:szCs w:val="18"/>
                <w:lang w:eastAsia="pl-PL"/>
              </w:rPr>
              <w:t>264</w:t>
            </w:r>
          </w:p>
        </w:tc>
        <w:tc>
          <w:tcPr>
            <w:tcW w:w="365" w:type="pct"/>
            <w:tcBorders>
              <w:top w:val="nil"/>
              <w:left w:val="nil"/>
              <w:bottom w:val="single" w:sz="8" w:space="0" w:color="000000"/>
              <w:right w:val="single" w:sz="4" w:space="0" w:color="000000"/>
            </w:tcBorders>
            <w:shd w:val="clear" w:color="FFFFFF" w:fill="FFFFFF"/>
            <w:vAlign w:val="center"/>
            <w:hideMark/>
          </w:tcPr>
          <w:p w14:paraId="2DD81A0F" w14:textId="77777777" w:rsidR="00570739" w:rsidRPr="00570739" w:rsidRDefault="00570739" w:rsidP="00570739">
            <w:pPr>
              <w:spacing w:after="0" w:line="240" w:lineRule="auto"/>
              <w:jc w:val="center"/>
              <w:rPr>
                <w:rFonts w:ascii="Arial" w:eastAsia="Times New Roman" w:hAnsi="Arial" w:cs="Arial"/>
                <w:color w:val="000000"/>
                <w:sz w:val="18"/>
                <w:szCs w:val="18"/>
                <w:lang w:eastAsia="pl-PL"/>
              </w:rPr>
            </w:pPr>
            <w:r w:rsidRPr="00570739">
              <w:rPr>
                <w:rFonts w:ascii="Arial" w:eastAsia="Times New Roman" w:hAnsi="Arial" w:cs="Arial"/>
                <w:color w:val="000000"/>
                <w:sz w:val="18"/>
                <w:szCs w:val="18"/>
                <w:lang w:eastAsia="pl-PL"/>
              </w:rPr>
              <w:t>202</w:t>
            </w:r>
          </w:p>
        </w:tc>
        <w:tc>
          <w:tcPr>
            <w:tcW w:w="365" w:type="pct"/>
            <w:tcBorders>
              <w:top w:val="nil"/>
              <w:left w:val="nil"/>
              <w:bottom w:val="single" w:sz="8" w:space="0" w:color="000000"/>
              <w:right w:val="single" w:sz="8" w:space="0" w:color="000000"/>
            </w:tcBorders>
            <w:shd w:val="clear" w:color="FFFFFF" w:fill="FFFFFF"/>
            <w:vAlign w:val="center"/>
            <w:hideMark/>
          </w:tcPr>
          <w:p w14:paraId="566C84B2" w14:textId="77777777" w:rsidR="00570739" w:rsidRPr="00570739" w:rsidRDefault="00570739" w:rsidP="00570739">
            <w:pPr>
              <w:spacing w:after="0" w:line="240" w:lineRule="auto"/>
              <w:jc w:val="center"/>
              <w:rPr>
                <w:rFonts w:ascii="Arial" w:eastAsia="Times New Roman" w:hAnsi="Arial" w:cs="Arial"/>
                <w:color w:val="000000"/>
                <w:sz w:val="18"/>
                <w:szCs w:val="18"/>
                <w:lang w:eastAsia="pl-PL"/>
              </w:rPr>
            </w:pPr>
            <w:r w:rsidRPr="00570739">
              <w:rPr>
                <w:rFonts w:ascii="Arial" w:eastAsia="Times New Roman" w:hAnsi="Arial" w:cs="Arial"/>
                <w:color w:val="000000"/>
                <w:sz w:val="18"/>
                <w:szCs w:val="18"/>
                <w:lang w:eastAsia="pl-PL"/>
              </w:rPr>
              <w:t>226</w:t>
            </w:r>
          </w:p>
        </w:tc>
      </w:tr>
    </w:tbl>
    <w:p w14:paraId="7E406F65" w14:textId="186D5214" w:rsidR="00232268" w:rsidRPr="00570739" w:rsidRDefault="00232268" w:rsidP="00232268">
      <w:pPr>
        <w:spacing w:after="240" w:line="240" w:lineRule="auto"/>
        <w:rPr>
          <w:rFonts w:ascii="Arial" w:eastAsia="Arial" w:hAnsi="Arial" w:cs="Arial"/>
          <w:iCs/>
          <w:sz w:val="20"/>
          <w:szCs w:val="20"/>
        </w:rPr>
      </w:pPr>
      <w:r w:rsidRPr="00570739">
        <w:rPr>
          <w:rFonts w:ascii="Arial" w:eastAsia="Arial" w:hAnsi="Arial" w:cs="Arial"/>
          <w:iCs/>
          <w:sz w:val="20"/>
          <w:szCs w:val="20"/>
        </w:rPr>
        <w:t>Źródło: Główny Urząd Statystyczny, Bank Danych Lokalnych (opracowanie własne)</w:t>
      </w:r>
    </w:p>
    <w:p w14:paraId="710D3281" w14:textId="46E5F65C" w:rsidR="00C87733" w:rsidRPr="00E763C4" w:rsidRDefault="00C87733" w:rsidP="00E763C4">
      <w:pPr>
        <w:spacing w:after="0" w:line="360" w:lineRule="auto"/>
        <w:jc w:val="both"/>
        <w:rPr>
          <w:rFonts w:ascii="Arial" w:hAnsi="Arial" w:cs="Arial"/>
          <w:sz w:val="20"/>
          <w:szCs w:val="20"/>
        </w:rPr>
      </w:pPr>
      <w:r w:rsidRPr="00E763C4">
        <w:rPr>
          <w:rFonts w:ascii="Arial" w:hAnsi="Arial" w:cs="Arial"/>
          <w:sz w:val="20"/>
          <w:szCs w:val="20"/>
        </w:rPr>
        <w:lastRenderedPageBreak/>
        <w:t xml:space="preserve">W </w:t>
      </w:r>
      <w:r w:rsidR="00A64443" w:rsidRPr="00E763C4">
        <w:rPr>
          <w:rFonts w:ascii="Arial" w:hAnsi="Arial" w:cs="Arial"/>
          <w:sz w:val="20"/>
          <w:szCs w:val="20"/>
        </w:rPr>
        <w:t>g</w:t>
      </w:r>
      <w:r w:rsidRPr="00E763C4">
        <w:rPr>
          <w:rFonts w:ascii="Arial" w:hAnsi="Arial" w:cs="Arial"/>
          <w:sz w:val="20"/>
          <w:szCs w:val="20"/>
        </w:rPr>
        <w:t xml:space="preserve">minie </w:t>
      </w:r>
      <w:r w:rsidR="00E763C4" w:rsidRPr="00E763C4">
        <w:rPr>
          <w:rFonts w:ascii="Arial" w:hAnsi="Arial" w:cs="Arial"/>
          <w:sz w:val="20"/>
          <w:szCs w:val="20"/>
        </w:rPr>
        <w:t>Sulejów</w:t>
      </w:r>
      <w:r w:rsidRPr="00E763C4">
        <w:rPr>
          <w:rFonts w:ascii="Arial" w:hAnsi="Arial" w:cs="Arial"/>
          <w:sz w:val="20"/>
          <w:szCs w:val="20"/>
        </w:rPr>
        <w:t xml:space="preserve"> w 2020 roku odnotow</w:t>
      </w:r>
      <w:r w:rsidR="00856156" w:rsidRPr="00E763C4">
        <w:rPr>
          <w:rFonts w:ascii="Arial" w:hAnsi="Arial" w:cs="Arial"/>
          <w:sz w:val="20"/>
          <w:szCs w:val="20"/>
        </w:rPr>
        <w:t>ano</w:t>
      </w:r>
      <w:r w:rsidRPr="00E763C4">
        <w:rPr>
          <w:rFonts w:ascii="Arial" w:hAnsi="Arial" w:cs="Arial"/>
          <w:sz w:val="20"/>
          <w:szCs w:val="20"/>
        </w:rPr>
        <w:t xml:space="preserve"> </w:t>
      </w:r>
      <w:r w:rsidR="00E763C4" w:rsidRPr="00E763C4">
        <w:rPr>
          <w:rFonts w:ascii="Arial" w:hAnsi="Arial" w:cs="Arial"/>
          <w:sz w:val="20"/>
          <w:szCs w:val="20"/>
        </w:rPr>
        <w:t>476</w:t>
      </w:r>
      <w:r w:rsidRPr="00E763C4">
        <w:rPr>
          <w:rFonts w:ascii="Arial" w:hAnsi="Arial" w:cs="Arial"/>
          <w:sz w:val="20"/>
          <w:szCs w:val="20"/>
        </w:rPr>
        <w:t xml:space="preserve"> osób bezrobotnych</w:t>
      </w:r>
      <w:r w:rsidR="00A64443" w:rsidRPr="00E763C4">
        <w:rPr>
          <w:rFonts w:ascii="Arial" w:hAnsi="Arial" w:cs="Arial"/>
          <w:sz w:val="20"/>
          <w:szCs w:val="20"/>
        </w:rPr>
        <w:t>,</w:t>
      </w:r>
      <w:r w:rsidRPr="00E763C4">
        <w:rPr>
          <w:rFonts w:ascii="Arial" w:hAnsi="Arial" w:cs="Arial"/>
          <w:sz w:val="20"/>
          <w:szCs w:val="20"/>
        </w:rPr>
        <w:t xml:space="preserve"> w tym </w:t>
      </w:r>
      <w:r w:rsidR="00E763C4" w:rsidRPr="00E763C4">
        <w:rPr>
          <w:rFonts w:ascii="Arial" w:hAnsi="Arial" w:cs="Arial"/>
          <w:sz w:val="20"/>
          <w:szCs w:val="20"/>
        </w:rPr>
        <w:t>250</w:t>
      </w:r>
      <w:r w:rsidRPr="00E763C4">
        <w:rPr>
          <w:rFonts w:ascii="Arial" w:hAnsi="Arial" w:cs="Arial"/>
          <w:sz w:val="20"/>
          <w:szCs w:val="20"/>
        </w:rPr>
        <w:t xml:space="preserve"> mężczyzn oraz </w:t>
      </w:r>
      <w:r w:rsidR="00E763C4" w:rsidRPr="00E763C4">
        <w:rPr>
          <w:rFonts w:ascii="Arial" w:hAnsi="Arial" w:cs="Arial"/>
          <w:sz w:val="20"/>
          <w:szCs w:val="20"/>
        </w:rPr>
        <w:t>22</w:t>
      </w:r>
      <w:r w:rsidR="007D2213" w:rsidRPr="00E763C4">
        <w:rPr>
          <w:rFonts w:ascii="Arial" w:hAnsi="Arial" w:cs="Arial"/>
          <w:sz w:val="20"/>
          <w:szCs w:val="20"/>
        </w:rPr>
        <w:t>6</w:t>
      </w:r>
      <w:r w:rsidR="00AA7DC4">
        <w:rPr>
          <w:rFonts w:ascii="Arial" w:hAnsi="Arial" w:cs="Arial"/>
          <w:sz w:val="20"/>
          <w:szCs w:val="20"/>
        </w:rPr>
        <w:t> </w:t>
      </w:r>
      <w:r w:rsidRPr="00E763C4">
        <w:rPr>
          <w:rFonts w:ascii="Arial" w:hAnsi="Arial" w:cs="Arial"/>
          <w:sz w:val="20"/>
          <w:szCs w:val="20"/>
        </w:rPr>
        <w:t xml:space="preserve">kobiet. </w:t>
      </w:r>
      <w:r w:rsidR="00E763C4" w:rsidRPr="00E763C4">
        <w:rPr>
          <w:rFonts w:ascii="Arial" w:hAnsi="Arial" w:cs="Arial"/>
          <w:sz w:val="20"/>
          <w:szCs w:val="20"/>
        </w:rPr>
        <w:t xml:space="preserve">Mężczyźni stanowili 52,52% </w:t>
      </w:r>
      <w:r w:rsidRPr="00E763C4">
        <w:rPr>
          <w:rFonts w:ascii="Arial" w:hAnsi="Arial" w:cs="Arial"/>
          <w:sz w:val="20"/>
          <w:szCs w:val="20"/>
        </w:rPr>
        <w:t>ogółu bezrobotnych w gminie.</w:t>
      </w:r>
    </w:p>
    <w:p w14:paraId="22576BE3" w14:textId="2EF9B11F" w:rsidR="00C87733" w:rsidRPr="00570739" w:rsidRDefault="00C62724" w:rsidP="00E763C4">
      <w:pPr>
        <w:pStyle w:val="Bezodstpw"/>
        <w:spacing w:before="240"/>
        <w:rPr>
          <w:sz w:val="20"/>
          <w:szCs w:val="20"/>
        </w:rPr>
      </w:pPr>
      <w:bookmarkStart w:id="96" w:name="_Toc109160840"/>
      <w:r w:rsidRPr="00570739">
        <w:rPr>
          <w:sz w:val="20"/>
          <w:szCs w:val="20"/>
        </w:rPr>
        <w:t xml:space="preserve">Wykres </w:t>
      </w:r>
      <w:r w:rsidRPr="00570739">
        <w:rPr>
          <w:b/>
          <w:bCs/>
          <w:sz w:val="20"/>
          <w:szCs w:val="20"/>
        </w:rPr>
        <w:fldChar w:fldCharType="begin"/>
      </w:r>
      <w:r w:rsidRPr="00570739">
        <w:rPr>
          <w:sz w:val="20"/>
          <w:szCs w:val="20"/>
        </w:rPr>
        <w:instrText xml:space="preserve"> SEQ Wykres \* ARABIC </w:instrText>
      </w:r>
      <w:r w:rsidRPr="00570739">
        <w:rPr>
          <w:b/>
          <w:bCs/>
          <w:sz w:val="20"/>
          <w:szCs w:val="20"/>
        </w:rPr>
        <w:fldChar w:fldCharType="separate"/>
      </w:r>
      <w:r w:rsidR="00E67AF4">
        <w:rPr>
          <w:noProof/>
          <w:sz w:val="20"/>
          <w:szCs w:val="20"/>
        </w:rPr>
        <w:t>10</w:t>
      </w:r>
      <w:r w:rsidRPr="00570739">
        <w:rPr>
          <w:b/>
          <w:bCs/>
          <w:sz w:val="20"/>
          <w:szCs w:val="20"/>
        </w:rPr>
        <w:fldChar w:fldCharType="end"/>
      </w:r>
      <w:r w:rsidRPr="00570739">
        <w:rPr>
          <w:sz w:val="20"/>
          <w:szCs w:val="20"/>
        </w:rPr>
        <w:t xml:space="preserve"> </w:t>
      </w:r>
      <w:r w:rsidR="00C87733" w:rsidRPr="00570739">
        <w:rPr>
          <w:sz w:val="20"/>
          <w:szCs w:val="20"/>
        </w:rPr>
        <w:t xml:space="preserve">Bezrobotni zarejestrowani z obszaru gminy </w:t>
      </w:r>
      <w:r w:rsidR="00570739" w:rsidRPr="00570739">
        <w:rPr>
          <w:sz w:val="20"/>
          <w:szCs w:val="20"/>
        </w:rPr>
        <w:t xml:space="preserve">Sulejów </w:t>
      </w:r>
      <w:r w:rsidR="00C87733" w:rsidRPr="00570739">
        <w:rPr>
          <w:sz w:val="20"/>
          <w:szCs w:val="20"/>
        </w:rPr>
        <w:t xml:space="preserve">z podziałem na płeć w latach </w:t>
      </w:r>
      <w:r w:rsidR="00AA7DC4">
        <w:rPr>
          <w:sz w:val="20"/>
          <w:szCs w:val="20"/>
        </w:rPr>
        <w:br/>
      </w:r>
      <w:r w:rsidR="00C87733" w:rsidRPr="00570739">
        <w:rPr>
          <w:sz w:val="20"/>
          <w:szCs w:val="20"/>
        </w:rPr>
        <w:t>201</w:t>
      </w:r>
      <w:r w:rsidR="00280401" w:rsidRPr="00570739">
        <w:rPr>
          <w:sz w:val="20"/>
          <w:szCs w:val="20"/>
        </w:rPr>
        <w:t>1</w:t>
      </w:r>
      <w:r w:rsidR="00AA7DC4">
        <w:rPr>
          <w:sz w:val="20"/>
          <w:szCs w:val="20"/>
        </w:rPr>
        <w:t> </w:t>
      </w:r>
      <w:r w:rsidR="00280401" w:rsidRPr="00570739">
        <w:rPr>
          <w:sz w:val="20"/>
          <w:szCs w:val="20"/>
        </w:rPr>
        <w:t>–</w:t>
      </w:r>
      <w:r w:rsidR="00AA7DC4">
        <w:rPr>
          <w:sz w:val="20"/>
          <w:szCs w:val="20"/>
        </w:rPr>
        <w:t> </w:t>
      </w:r>
      <w:r w:rsidR="00C87733" w:rsidRPr="00570739">
        <w:rPr>
          <w:sz w:val="20"/>
          <w:szCs w:val="20"/>
        </w:rPr>
        <w:t>2020</w:t>
      </w:r>
      <w:bookmarkEnd w:id="96"/>
    </w:p>
    <w:p w14:paraId="4AD090AC" w14:textId="3F3CCB34" w:rsidR="000C5B29" w:rsidRPr="00570739" w:rsidRDefault="00570739" w:rsidP="000C5B29">
      <w:pPr>
        <w:pStyle w:val="Bezodstpw"/>
        <w:jc w:val="center"/>
        <w:rPr>
          <w:sz w:val="20"/>
          <w:szCs w:val="20"/>
        </w:rPr>
      </w:pPr>
      <w:r w:rsidRPr="00570739">
        <w:rPr>
          <w:noProof/>
          <w:lang w:eastAsia="pl-PL"/>
        </w:rPr>
        <w:drawing>
          <wp:inline distT="0" distB="0" distL="0" distR="0" wp14:anchorId="1A4C598B" wp14:editId="15A5F4D5">
            <wp:extent cx="5379720" cy="2708910"/>
            <wp:effectExtent l="0" t="0" r="0" b="0"/>
            <wp:docPr id="9" name="Wykres 9">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2F559B64-6C4C-4110-BA19-803FFEC1A3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58881962" w14:textId="31CC9338" w:rsidR="00A64443" w:rsidRPr="00FB7F0D" w:rsidRDefault="00A64443" w:rsidP="00FE301B">
      <w:pPr>
        <w:pStyle w:val="Bezodstpw"/>
        <w:spacing w:after="240"/>
        <w:rPr>
          <w:rFonts w:asciiTheme="minorHAnsi" w:eastAsiaTheme="minorHAnsi" w:hAnsiTheme="minorHAnsi" w:cstheme="minorBidi"/>
          <w:sz w:val="20"/>
          <w:szCs w:val="20"/>
        </w:rPr>
      </w:pPr>
      <w:r w:rsidRPr="00FB7F0D">
        <w:rPr>
          <w:rFonts w:eastAsia="Arial"/>
          <w:iCs/>
          <w:sz w:val="20"/>
          <w:szCs w:val="20"/>
        </w:rPr>
        <w:t>Źródło: Główny Urząd Statystyczny, Bank Danych Lokalnych (opracowanie własne)</w:t>
      </w:r>
    </w:p>
    <w:p w14:paraId="141535F7" w14:textId="257F2E57" w:rsidR="007D2213" w:rsidRPr="00FB7F0D" w:rsidRDefault="007D2213" w:rsidP="007D2213">
      <w:pPr>
        <w:spacing w:after="0" w:line="360" w:lineRule="auto"/>
        <w:ind w:firstLine="709"/>
        <w:jc w:val="both"/>
        <w:rPr>
          <w:rFonts w:ascii="Arial" w:eastAsia="Calibri" w:hAnsi="Arial" w:cs="Arial"/>
          <w:sz w:val="20"/>
          <w:szCs w:val="20"/>
        </w:rPr>
      </w:pPr>
      <w:r w:rsidRPr="00FB7F0D">
        <w:rPr>
          <w:rFonts w:ascii="Arial" w:hAnsi="Arial" w:cs="Arial"/>
          <w:sz w:val="20"/>
          <w:szCs w:val="20"/>
        </w:rPr>
        <w:t xml:space="preserve">W 2020 roku obserwujemy wzrost </w:t>
      </w:r>
      <w:r w:rsidR="008D20DD">
        <w:rPr>
          <w:rFonts w:ascii="Arial" w:hAnsi="Arial" w:cs="Arial"/>
          <w:sz w:val="20"/>
          <w:szCs w:val="20"/>
        </w:rPr>
        <w:t xml:space="preserve">poziomu </w:t>
      </w:r>
      <w:r w:rsidRPr="00FB7F0D">
        <w:rPr>
          <w:rFonts w:ascii="Arial" w:hAnsi="Arial" w:cs="Arial"/>
          <w:sz w:val="20"/>
          <w:szCs w:val="20"/>
        </w:rPr>
        <w:t xml:space="preserve">bezrobocia. </w:t>
      </w:r>
      <w:r w:rsidR="00FB7F0D" w:rsidRPr="00FB7F0D">
        <w:rPr>
          <w:rFonts w:ascii="Arial" w:eastAsia="Calibri" w:hAnsi="Arial" w:cs="Arial"/>
          <w:sz w:val="20"/>
          <w:szCs w:val="20"/>
        </w:rPr>
        <w:t xml:space="preserve">Rok 2020 był początkiem pandemii, która dotknęła całą Polskę. </w:t>
      </w:r>
      <w:r w:rsidRPr="00FB7F0D">
        <w:rPr>
          <w:rFonts w:ascii="Arial" w:hAnsi="Arial" w:cs="Arial"/>
          <w:sz w:val="20"/>
          <w:szCs w:val="20"/>
        </w:rPr>
        <w:t xml:space="preserve">Pogarszająca się sytuacja na rynku pracy to prawdopodobnie </w:t>
      </w:r>
      <w:r w:rsidR="00FB7F0D" w:rsidRPr="00FB7F0D">
        <w:rPr>
          <w:rFonts w:ascii="Arial" w:hAnsi="Arial" w:cs="Arial"/>
          <w:sz w:val="20"/>
          <w:szCs w:val="20"/>
        </w:rPr>
        <w:t xml:space="preserve">jej </w:t>
      </w:r>
      <w:r w:rsidRPr="00FB7F0D">
        <w:rPr>
          <w:rFonts w:ascii="Arial" w:hAnsi="Arial" w:cs="Arial"/>
          <w:sz w:val="20"/>
          <w:szCs w:val="20"/>
        </w:rPr>
        <w:t>efekt</w:t>
      </w:r>
      <w:r w:rsidR="00FB7F0D" w:rsidRPr="00FB7F0D">
        <w:rPr>
          <w:rFonts w:ascii="Arial" w:hAnsi="Arial" w:cs="Arial"/>
          <w:sz w:val="20"/>
          <w:szCs w:val="20"/>
        </w:rPr>
        <w:t>.</w:t>
      </w:r>
      <w:r w:rsidRPr="00FB7F0D">
        <w:rPr>
          <w:rFonts w:ascii="Arial" w:hAnsi="Arial" w:cs="Arial"/>
          <w:sz w:val="20"/>
          <w:szCs w:val="20"/>
        </w:rPr>
        <w:t xml:space="preserve"> Pandemia mocno zmieniła rynek pracy nie tylko pod względem liczby ofert pracy, ale także pod względem najbardziej poszukiwanych zawodów. </w:t>
      </w:r>
      <w:r w:rsidRPr="00FB7F0D">
        <w:rPr>
          <w:rFonts w:ascii="Arial" w:eastAsia="Calibri" w:hAnsi="Arial" w:cs="Arial"/>
          <w:sz w:val="20"/>
          <w:szCs w:val="20"/>
        </w:rPr>
        <w:t>W pierwszej kolejności firmy likwidowały plany zwiększenia zatrudnienia, a nie faktyczne zatrudnienie. W najtrudniejszym okresie pandemii próbowano na wszystkie możliwe sposoby utrzymać zatrudnienie korzystając np. z urlopów, przerw eksploatacyjnych. Wsparcie dla firm ze strony państwa było często uzależnione od utrzymania zatrudnienia. Szacuje się, że większe zwolnienia pracowników mogą być odłożone w czasie. Będzie to</w:t>
      </w:r>
      <w:r w:rsidR="00AA7DC4">
        <w:rPr>
          <w:rFonts w:ascii="Arial" w:eastAsia="Calibri" w:hAnsi="Arial" w:cs="Arial"/>
          <w:sz w:val="20"/>
          <w:szCs w:val="20"/>
        </w:rPr>
        <w:t> </w:t>
      </w:r>
      <w:r w:rsidRPr="00FB7F0D">
        <w:rPr>
          <w:rFonts w:ascii="Arial" w:eastAsia="Calibri" w:hAnsi="Arial" w:cs="Arial"/>
          <w:sz w:val="20"/>
          <w:szCs w:val="20"/>
        </w:rPr>
        <w:t>związane z terminem zobowiązań, na bazie których firmy dostały pomoc.</w:t>
      </w:r>
    </w:p>
    <w:p w14:paraId="0CC409F8" w14:textId="722B260B" w:rsidR="007D2213" w:rsidRPr="00FB7F0D" w:rsidRDefault="007D2213" w:rsidP="007D2213">
      <w:pPr>
        <w:spacing w:after="0" w:line="360" w:lineRule="auto"/>
        <w:ind w:firstLine="709"/>
        <w:jc w:val="both"/>
        <w:rPr>
          <w:rFonts w:ascii="Arial" w:hAnsi="Arial" w:cs="Arial"/>
          <w:sz w:val="20"/>
          <w:szCs w:val="20"/>
        </w:rPr>
      </w:pPr>
      <w:r w:rsidRPr="00FB7F0D">
        <w:rPr>
          <w:rFonts w:ascii="Arial" w:hAnsi="Arial" w:cs="Arial"/>
          <w:sz w:val="20"/>
          <w:szCs w:val="20"/>
        </w:rPr>
        <w:t xml:space="preserve">W 2013 roku odnotowano najwięcej bezrobotnych w gminie – </w:t>
      </w:r>
      <w:r w:rsidR="00FB7F0D" w:rsidRPr="00FB7F0D">
        <w:rPr>
          <w:rFonts w:ascii="Arial" w:hAnsi="Arial" w:cs="Arial"/>
          <w:sz w:val="20"/>
          <w:szCs w:val="20"/>
        </w:rPr>
        <w:t>994</w:t>
      </w:r>
      <w:r w:rsidRPr="00FB7F0D">
        <w:rPr>
          <w:rFonts w:ascii="Arial" w:hAnsi="Arial" w:cs="Arial"/>
          <w:sz w:val="20"/>
          <w:szCs w:val="20"/>
        </w:rPr>
        <w:t xml:space="preserve"> os</w:t>
      </w:r>
      <w:r w:rsidR="008D20DD">
        <w:rPr>
          <w:rFonts w:ascii="Arial" w:hAnsi="Arial" w:cs="Arial"/>
          <w:sz w:val="20"/>
          <w:szCs w:val="20"/>
        </w:rPr>
        <w:t>o</w:t>
      </w:r>
      <w:r w:rsidRPr="00FB7F0D">
        <w:rPr>
          <w:rFonts w:ascii="Arial" w:hAnsi="Arial" w:cs="Arial"/>
          <w:sz w:val="20"/>
          <w:szCs w:val="20"/>
        </w:rPr>
        <w:t>b</w:t>
      </w:r>
      <w:r w:rsidR="008D20DD">
        <w:rPr>
          <w:rFonts w:ascii="Arial" w:hAnsi="Arial" w:cs="Arial"/>
          <w:sz w:val="20"/>
          <w:szCs w:val="20"/>
        </w:rPr>
        <w:t>y</w:t>
      </w:r>
      <w:r w:rsidR="00DD3E83" w:rsidRPr="00FB7F0D">
        <w:rPr>
          <w:rFonts w:ascii="Arial" w:hAnsi="Arial" w:cs="Arial"/>
          <w:sz w:val="20"/>
          <w:szCs w:val="20"/>
        </w:rPr>
        <w:t xml:space="preserve">. </w:t>
      </w:r>
      <w:r w:rsidRPr="00FB7F0D">
        <w:rPr>
          <w:rFonts w:ascii="Arial" w:hAnsi="Arial" w:cs="Arial"/>
          <w:sz w:val="20"/>
          <w:szCs w:val="20"/>
        </w:rPr>
        <w:t>Przekłada się to na poziom wskaźnika - udział % bezrobotnych w liczbie ludności w wieku produkcyjnym, który w ty</w:t>
      </w:r>
      <w:r w:rsidR="00DD3E83" w:rsidRPr="00FB7F0D">
        <w:rPr>
          <w:rFonts w:ascii="Arial" w:hAnsi="Arial" w:cs="Arial"/>
          <w:sz w:val="20"/>
          <w:szCs w:val="20"/>
        </w:rPr>
        <w:t>m</w:t>
      </w:r>
      <w:r w:rsidRPr="00FB7F0D">
        <w:rPr>
          <w:rFonts w:ascii="Arial" w:hAnsi="Arial" w:cs="Arial"/>
          <w:sz w:val="20"/>
          <w:szCs w:val="20"/>
        </w:rPr>
        <w:t xml:space="preserve"> </w:t>
      </w:r>
      <w:r w:rsidR="00DD3E83" w:rsidRPr="00FB7F0D">
        <w:rPr>
          <w:rFonts w:ascii="Arial" w:hAnsi="Arial" w:cs="Arial"/>
          <w:sz w:val="20"/>
          <w:szCs w:val="20"/>
        </w:rPr>
        <w:t>roku</w:t>
      </w:r>
      <w:r w:rsidRPr="00FB7F0D">
        <w:rPr>
          <w:rFonts w:ascii="Arial" w:hAnsi="Arial" w:cs="Arial"/>
          <w:sz w:val="20"/>
          <w:szCs w:val="20"/>
        </w:rPr>
        <w:t xml:space="preserve"> był najwyższy i wyn</w:t>
      </w:r>
      <w:r w:rsidR="00FB7F0D" w:rsidRPr="00FB7F0D">
        <w:rPr>
          <w:rFonts w:ascii="Arial" w:hAnsi="Arial" w:cs="Arial"/>
          <w:sz w:val="20"/>
          <w:szCs w:val="20"/>
        </w:rPr>
        <w:t>iósł</w:t>
      </w:r>
      <w:r w:rsidRPr="00FB7F0D">
        <w:rPr>
          <w:rFonts w:ascii="Arial" w:hAnsi="Arial" w:cs="Arial"/>
          <w:sz w:val="20"/>
          <w:szCs w:val="20"/>
        </w:rPr>
        <w:t xml:space="preserve"> (</w:t>
      </w:r>
      <w:r w:rsidR="00DD3E83" w:rsidRPr="00FB7F0D">
        <w:rPr>
          <w:rFonts w:ascii="Arial" w:hAnsi="Arial" w:cs="Arial"/>
          <w:sz w:val="20"/>
          <w:szCs w:val="20"/>
        </w:rPr>
        <w:t>9,</w:t>
      </w:r>
      <w:r w:rsidR="00FB7F0D" w:rsidRPr="00FB7F0D">
        <w:rPr>
          <w:rFonts w:ascii="Arial" w:hAnsi="Arial" w:cs="Arial"/>
          <w:sz w:val="20"/>
          <w:szCs w:val="20"/>
        </w:rPr>
        <w:t>7</w:t>
      </w:r>
      <w:r w:rsidRPr="00FB7F0D">
        <w:rPr>
          <w:rFonts w:ascii="Arial" w:hAnsi="Arial" w:cs="Arial"/>
          <w:sz w:val="20"/>
          <w:szCs w:val="20"/>
        </w:rPr>
        <w:t xml:space="preserve">%). W 2020 roku udział ten jest zdecydowanie mniejszy i wynosi </w:t>
      </w:r>
      <w:r w:rsidR="00DD3E83" w:rsidRPr="00FB7F0D">
        <w:rPr>
          <w:rFonts w:ascii="Arial" w:hAnsi="Arial" w:cs="Arial"/>
          <w:sz w:val="20"/>
          <w:szCs w:val="20"/>
        </w:rPr>
        <w:t>4,</w:t>
      </w:r>
      <w:r w:rsidR="00FB7F0D" w:rsidRPr="00FB7F0D">
        <w:rPr>
          <w:rFonts w:ascii="Arial" w:hAnsi="Arial" w:cs="Arial"/>
          <w:sz w:val="20"/>
          <w:szCs w:val="20"/>
        </w:rPr>
        <w:t>8</w:t>
      </w:r>
      <w:r w:rsidRPr="00FB7F0D">
        <w:rPr>
          <w:rFonts w:ascii="Arial" w:hAnsi="Arial" w:cs="Arial"/>
          <w:sz w:val="20"/>
          <w:szCs w:val="20"/>
        </w:rPr>
        <w:t>%</w:t>
      </w:r>
      <w:r w:rsidR="00DD3E83" w:rsidRPr="00FB7F0D">
        <w:rPr>
          <w:rFonts w:ascii="Arial" w:hAnsi="Arial" w:cs="Arial"/>
          <w:sz w:val="20"/>
          <w:szCs w:val="20"/>
        </w:rPr>
        <w:t>, najniższy wskaźnik dla gminy odnotowano w 2019 roku (3,</w:t>
      </w:r>
      <w:r w:rsidR="00FB7F0D" w:rsidRPr="00FB7F0D">
        <w:rPr>
          <w:rFonts w:ascii="Arial" w:hAnsi="Arial" w:cs="Arial"/>
          <w:sz w:val="20"/>
          <w:szCs w:val="20"/>
        </w:rPr>
        <w:t>8</w:t>
      </w:r>
      <w:r w:rsidR="00DD3E83" w:rsidRPr="00FB7F0D">
        <w:rPr>
          <w:rFonts w:ascii="Arial" w:hAnsi="Arial" w:cs="Arial"/>
          <w:sz w:val="20"/>
          <w:szCs w:val="20"/>
        </w:rPr>
        <w:t>%)</w:t>
      </w:r>
      <w:r w:rsidRPr="00FB7F0D">
        <w:rPr>
          <w:rFonts w:ascii="Arial" w:hAnsi="Arial" w:cs="Arial"/>
          <w:sz w:val="20"/>
          <w:szCs w:val="20"/>
        </w:rPr>
        <w:t>. Podobne trendy zaobserwowano w</w:t>
      </w:r>
      <w:r w:rsidR="00AA7DC4">
        <w:rPr>
          <w:rFonts w:ascii="Arial" w:hAnsi="Arial" w:cs="Arial"/>
          <w:sz w:val="20"/>
          <w:szCs w:val="20"/>
        </w:rPr>
        <w:t> </w:t>
      </w:r>
      <w:r w:rsidRPr="00FB7F0D">
        <w:rPr>
          <w:rFonts w:ascii="Arial" w:hAnsi="Arial" w:cs="Arial"/>
          <w:sz w:val="20"/>
          <w:szCs w:val="20"/>
        </w:rPr>
        <w:t>podziale na płeć.</w:t>
      </w:r>
    </w:p>
    <w:p w14:paraId="2E54E412" w14:textId="1780922D" w:rsidR="00C87733" w:rsidRPr="00FB7F0D" w:rsidRDefault="00C62724" w:rsidP="00C43EDF">
      <w:pPr>
        <w:pStyle w:val="Legenda"/>
        <w:spacing w:before="240" w:after="0" w:line="240" w:lineRule="auto"/>
        <w:rPr>
          <w:rFonts w:ascii="Arial" w:eastAsia="Calibri" w:hAnsi="Arial" w:cs="Arial"/>
          <w:b w:val="0"/>
          <w:bCs w:val="0"/>
          <w:color w:val="auto"/>
          <w:sz w:val="20"/>
          <w:szCs w:val="20"/>
        </w:rPr>
      </w:pPr>
      <w:bookmarkStart w:id="97" w:name="_Toc109160880"/>
      <w:r w:rsidRPr="00FB7F0D">
        <w:rPr>
          <w:rFonts w:ascii="Arial" w:hAnsi="Arial" w:cs="Arial"/>
          <w:b w:val="0"/>
          <w:bCs w:val="0"/>
          <w:color w:val="auto"/>
          <w:sz w:val="20"/>
          <w:szCs w:val="20"/>
        </w:rPr>
        <w:t xml:space="preserve">Tabela </w:t>
      </w:r>
      <w:r w:rsidRPr="00FB7F0D">
        <w:rPr>
          <w:rFonts w:ascii="Arial" w:hAnsi="Arial" w:cs="Arial"/>
          <w:b w:val="0"/>
          <w:bCs w:val="0"/>
          <w:color w:val="auto"/>
          <w:sz w:val="20"/>
          <w:szCs w:val="20"/>
        </w:rPr>
        <w:fldChar w:fldCharType="begin"/>
      </w:r>
      <w:r w:rsidRPr="00FB7F0D">
        <w:rPr>
          <w:rFonts w:ascii="Arial" w:hAnsi="Arial" w:cs="Arial"/>
          <w:b w:val="0"/>
          <w:bCs w:val="0"/>
          <w:color w:val="auto"/>
          <w:sz w:val="20"/>
          <w:szCs w:val="20"/>
        </w:rPr>
        <w:instrText xml:space="preserve"> SEQ Tabela \* ARABIC </w:instrText>
      </w:r>
      <w:r w:rsidRPr="00FB7F0D">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30</w:t>
      </w:r>
      <w:r w:rsidRPr="00FB7F0D">
        <w:rPr>
          <w:rFonts w:ascii="Arial" w:hAnsi="Arial" w:cs="Arial"/>
          <w:b w:val="0"/>
          <w:bCs w:val="0"/>
          <w:color w:val="auto"/>
          <w:sz w:val="20"/>
          <w:szCs w:val="20"/>
        </w:rPr>
        <w:fldChar w:fldCharType="end"/>
      </w:r>
      <w:r w:rsidRPr="00FB7F0D">
        <w:rPr>
          <w:rFonts w:ascii="Arial" w:hAnsi="Arial" w:cs="Arial"/>
          <w:b w:val="0"/>
          <w:bCs w:val="0"/>
          <w:color w:val="auto"/>
          <w:sz w:val="20"/>
          <w:szCs w:val="20"/>
        </w:rPr>
        <w:t xml:space="preserve"> </w:t>
      </w:r>
      <w:r w:rsidR="00A64443" w:rsidRPr="00FB7F0D">
        <w:rPr>
          <w:rFonts w:ascii="Arial" w:eastAsia="Calibri" w:hAnsi="Arial" w:cs="Arial"/>
          <w:b w:val="0"/>
          <w:bCs w:val="0"/>
          <w:color w:val="auto"/>
          <w:sz w:val="20"/>
          <w:szCs w:val="20"/>
        </w:rPr>
        <w:t xml:space="preserve">Udział % bezrobotnych w liczbie ludności w wieku produkcyjnym w gminie </w:t>
      </w:r>
      <w:r w:rsidR="00FB7F0D">
        <w:rPr>
          <w:rFonts w:ascii="Arial" w:eastAsia="Calibri" w:hAnsi="Arial" w:cs="Arial"/>
          <w:b w:val="0"/>
          <w:bCs w:val="0"/>
          <w:color w:val="auto"/>
          <w:sz w:val="20"/>
          <w:szCs w:val="20"/>
        </w:rPr>
        <w:t>Sulejów</w:t>
      </w:r>
      <w:bookmarkEnd w:id="97"/>
    </w:p>
    <w:tbl>
      <w:tblPr>
        <w:tblW w:w="5000" w:type="pct"/>
        <w:tblCellMar>
          <w:left w:w="70" w:type="dxa"/>
          <w:right w:w="70" w:type="dxa"/>
        </w:tblCellMar>
        <w:tblLook w:val="04A0" w:firstRow="1" w:lastRow="0" w:firstColumn="1" w:lastColumn="0" w:noHBand="0" w:noVBand="1"/>
      </w:tblPr>
      <w:tblGrid>
        <w:gridCol w:w="2494"/>
        <w:gridCol w:w="673"/>
        <w:gridCol w:w="673"/>
        <w:gridCol w:w="673"/>
        <w:gridCol w:w="672"/>
        <w:gridCol w:w="672"/>
        <w:gridCol w:w="672"/>
        <w:gridCol w:w="672"/>
        <w:gridCol w:w="672"/>
        <w:gridCol w:w="672"/>
        <w:gridCol w:w="667"/>
      </w:tblGrid>
      <w:tr w:rsidR="00FB7F0D" w:rsidRPr="00FB7F0D" w14:paraId="046A750D" w14:textId="77777777" w:rsidTr="00A11D3A">
        <w:trPr>
          <w:trHeight w:val="276"/>
        </w:trPr>
        <w:tc>
          <w:tcPr>
            <w:tcW w:w="1353" w:type="pct"/>
            <w:tcBorders>
              <w:top w:val="single" w:sz="8" w:space="0" w:color="000000"/>
              <w:left w:val="single" w:sz="8" w:space="0" w:color="000000"/>
              <w:bottom w:val="single" w:sz="4" w:space="0" w:color="000000"/>
              <w:right w:val="single" w:sz="4" w:space="0" w:color="000000"/>
            </w:tcBorders>
            <w:shd w:val="clear" w:color="auto" w:fill="FEF99A"/>
            <w:vAlign w:val="center"/>
            <w:hideMark/>
          </w:tcPr>
          <w:p w14:paraId="021F5DEE" w14:textId="77777777" w:rsidR="00FB7F0D" w:rsidRPr="00FB7F0D" w:rsidRDefault="00FB7F0D" w:rsidP="00FB7F0D">
            <w:pPr>
              <w:spacing w:after="0" w:line="240" w:lineRule="auto"/>
              <w:rPr>
                <w:rFonts w:ascii="Arial" w:eastAsia="Times New Roman" w:hAnsi="Arial" w:cs="Arial"/>
                <w:sz w:val="18"/>
                <w:szCs w:val="18"/>
                <w:lang w:eastAsia="pl-PL"/>
              </w:rPr>
            </w:pPr>
            <w:r w:rsidRPr="00FB7F0D">
              <w:rPr>
                <w:rFonts w:ascii="Arial" w:eastAsia="Times New Roman" w:hAnsi="Arial" w:cs="Arial"/>
                <w:sz w:val="18"/>
                <w:szCs w:val="18"/>
                <w:lang w:eastAsia="pl-PL"/>
              </w:rPr>
              <w:t>lata</w:t>
            </w:r>
          </w:p>
        </w:tc>
        <w:tc>
          <w:tcPr>
            <w:tcW w:w="365" w:type="pct"/>
            <w:tcBorders>
              <w:top w:val="single" w:sz="8" w:space="0" w:color="000000"/>
              <w:left w:val="nil"/>
              <w:bottom w:val="single" w:sz="4" w:space="0" w:color="000000"/>
              <w:right w:val="single" w:sz="4" w:space="0" w:color="000000"/>
            </w:tcBorders>
            <w:shd w:val="clear" w:color="auto" w:fill="FEF99A"/>
            <w:vAlign w:val="center"/>
            <w:hideMark/>
          </w:tcPr>
          <w:p w14:paraId="08632BF6" w14:textId="77777777" w:rsidR="00FB7F0D" w:rsidRPr="00FB7F0D" w:rsidRDefault="00FB7F0D" w:rsidP="00FB7F0D">
            <w:pPr>
              <w:spacing w:after="0" w:line="240" w:lineRule="auto"/>
              <w:jc w:val="center"/>
              <w:rPr>
                <w:rFonts w:ascii="Arial" w:eastAsia="Times New Roman" w:hAnsi="Arial" w:cs="Arial"/>
                <w:b/>
                <w:bCs/>
                <w:sz w:val="18"/>
                <w:szCs w:val="18"/>
                <w:lang w:eastAsia="pl-PL"/>
              </w:rPr>
            </w:pPr>
            <w:r w:rsidRPr="00FB7F0D">
              <w:rPr>
                <w:rFonts w:ascii="Arial" w:eastAsia="Times New Roman" w:hAnsi="Arial" w:cs="Arial"/>
                <w:b/>
                <w:bCs/>
                <w:sz w:val="18"/>
                <w:szCs w:val="18"/>
                <w:lang w:eastAsia="pl-PL"/>
              </w:rPr>
              <w:t>2011</w:t>
            </w:r>
          </w:p>
        </w:tc>
        <w:tc>
          <w:tcPr>
            <w:tcW w:w="365" w:type="pct"/>
            <w:tcBorders>
              <w:top w:val="single" w:sz="8" w:space="0" w:color="000000"/>
              <w:left w:val="nil"/>
              <w:bottom w:val="single" w:sz="4" w:space="0" w:color="000000"/>
              <w:right w:val="single" w:sz="4" w:space="0" w:color="000000"/>
            </w:tcBorders>
            <w:shd w:val="clear" w:color="auto" w:fill="FEF99A"/>
            <w:vAlign w:val="center"/>
            <w:hideMark/>
          </w:tcPr>
          <w:p w14:paraId="5F9A2E32" w14:textId="77777777" w:rsidR="00FB7F0D" w:rsidRPr="00FB7F0D" w:rsidRDefault="00FB7F0D" w:rsidP="00FB7F0D">
            <w:pPr>
              <w:spacing w:after="0" w:line="240" w:lineRule="auto"/>
              <w:jc w:val="center"/>
              <w:rPr>
                <w:rFonts w:ascii="Arial" w:eastAsia="Times New Roman" w:hAnsi="Arial" w:cs="Arial"/>
                <w:b/>
                <w:bCs/>
                <w:sz w:val="18"/>
                <w:szCs w:val="18"/>
                <w:lang w:eastAsia="pl-PL"/>
              </w:rPr>
            </w:pPr>
            <w:r w:rsidRPr="00FB7F0D">
              <w:rPr>
                <w:rFonts w:ascii="Arial" w:eastAsia="Times New Roman" w:hAnsi="Arial" w:cs="Arial"/>
                <w:b/>
                <w:bCs/>
                <w:sz w:val="18"/>
                <w:szCs w:val="18"/>
                <w:lang w:eastAsia="pl-PL"/>
              </w:rPr>
              <w:t>2012</w:t>
            </w:r>
          </w:p>
        </w:tc>
        <w:tc>
          <w:tcPr>
            <w:tcW w:w="365" w:type="pct"/>
            <w:tcBorders>
              <w:top w:val="single" w:sz="8" w:space="0" w:color="000000"/>
              <w:left w:val="nil"/>
              <w:bottom w:val="single" w:sz="4" w:space="0" w:color="000000"/>
              <w:right w:val="single" w:sz="4" w:space="0" w:color="000000"/>
            </w:tcBorders>
            <w:shd w:val="clear" w:color="auto" w:fill="FEF99A"/>
            <w:vAlign w:val="center"/>
            <w:hideMark/>
          </w:tcPr>
          <w:p w14:paraId="38EB1CFB" w14:textId="77777777" w:rsidR="00FB7F0D" w:rsidRPr="00FB7F0D" w:rsidRDefault="00FB7F0D" w:rsidP="00FB7F0D">
            <w:pPr>
              <w:spacing w:after="0" w:line="240" w:lineRule="auto"/>
              <w:jc w:val="center"/>
              <w:rPr>
                <w:rFonts w:ascii="Arial" w:eastAsia="Times New Roman" w:hAnsi="Arial" w:cs="Arial"/>
                <w:b/>
                <w:bCs/>
                <w:sz w:val="18"/>
                <w:szCs w:val="18"/>
                <w:lang w:eastAsia="pl-PL"/>
              </w:rPr>
            </w:pPr>
            <w:r w:rsidRPr="00FB7F0D">
              <w:rPr>
                <w:rFonts w:ascii="Arial" w:eastAsia="Times New Roman" w:hAnsi="Arial" w:cs="Arial"/>
                <w:b/>
                <w:bCs/>
                <w:sz w:val="18"/>
                <w:szCs w:val="18"/>
                <w:lang w:eastAsia="pl-PL"/>
              </w:rPr>
              <w:t>2013</w:t>
            </w:r>
          </w:p>
        </w:tc>
        <w:tc>
          <w:tcPr>
            <w:tcW w:w="365" w:type="pct"/>
            <w:tcBorders>
              <w:top w:val="single" w:sz="8" w:space="0" w:color="000000"/>
              <w:left w:val="nil"/>
              <w:bottom w:val="single" w:sz="4" w:space="0" w:color="000000"/>
              <w:right w:val="single" w:sz="4" w:space="0" w:color="000000"/>
            </w:tcBorders>
            <w:shd w:val="clear" w:color="auto" w:fill="FEF99A"/>
            <w:vAlign w:val="center"/>
            <w:hideMark/>
          </w:tcPr>
          <w:p w14:paraId="2EC39829" w14:textId="77777777" w:rsidR="00FB7F0D" w:rsidRPr="00FB7F0D" w:rsidRDefault="00FB7F0D" w:rsidP="00FB7F0D">
            <w:pPr>
              <w:spacing w:after="0" w:line="240" w:lineRule="auto"/>
              <w:jc w:val="center"/>
              <w:rPr>
                <w:rFonts w:ascii="Arial" w:eastAsia="Times New Roman" w:hAnsi="Arial" w:cs="Arial"/>
                <w:b/>
                <w:bCs/>
                <w:sz w:val="18"/>
                <w:szCs w:val="18"/>
                <w:lang w:eastAsia="pl-PL"/>
              </w:rPr>
            </w:pPr>
            <w:r w:rsidRPr="00FB7F0D">
              <w:rPr>
                <w:rFonts w:ascii="Arial" w:eastAsia="Times New Roman" w:hAnsi="Arial" w:cs="Arial"/>
                <w:b/>
                <w:bCs/>
                <w:sz w:val="18"/>
                <w:szCs w:val="18"/>
                <w:lang w:eastAsia="pl-PL"/>
              </w:rPr>
              <w:t>2014</w:t>
            </w:r>
          </w:p>
        </w:tc>
        <w:tc>
          <w:tcPr>
            <w:tcW w:w="365" w:type="pct"/>
            <w:tcBorders>
              <w:top w:val="single" w:sz="8" w:space="0" w:color="000000"/>
              <w:left w:val="nil"/>
              <w:bottom w:val="single" w:sz="4" w:space="0" w:color="000000"/>
              <w:right w:val="single" w:sz="4" w:space="0" w:color="000000"/>
            </w:tcBorders>
            <w:shd w:val="clear" w:color="auto" w:fill="FEF99A"/>
            <w:vAlign w:val="center"/>
            <w:hideMark/>
          </w:tcPr>
          <w:p w14:paraId="20B1219B" w14:textId="77777777" w:rsidR="00FB7F0D" w:rsidRPr="00FB7F0D" w:rsidRDefault="00FB7F0D" w:rsidP="00FB7F0D">
            <w:pPr>
              <w:spacing w:after="0" w:line="240" w:lineRule="auto"/>
              <w:jc w:val="center"/>
              <w:rPr>
                <w:rFonts w:ascii="Arial" w:eastAsia="Times New Roman" w:hAnsi="Arial" w:cs="Arial"/>
                <w:b/>
                <w:bCs/>
                <w:sz w:val="18"/>
                <w:szCs w:val="18"/>
                <w:lang w:eastAsia="pl-PL"/>
              </w:rPr>
            </w:pPr>
            <w:r w:rsidRPr="00FB7F0D">
              <w:rPr>
                <w:rFonts w:ascii="Arial" w:eastAsia="Times New Roman" w:hAnsi="Arial" w:cs="Arial"/>
                <w:b/>
                <w:bCs/>
                <w:sz w:val="18"/>
                <w:szCs w:val="18"/>
                <w:lang w:eastAsia="pl-PL"/>
              </w:rPr>
              <w:t>2015</w:t>
            </w:r>
          </w:p>
        </w:tc>
        <w:tc>
          <w:tcPr>
            <w:tcW w:w="365" w:type="pct"/>
            <w:tcBorders>
              <w:top w:val="single" w:sz="8" w:space="0" w:color="000000"/>
              <w:left w:val="nil"/>
              <w:bottom w:val="single" w:sz="4" w:space="0" w:color="000000"/>
              <w:right w:val="single" w:sz="4" w:space="0" w:color="000000"/>
            </w:tcBorders>
            <w:shd w:val="clear" w:color="auto" w:fill="FEF99A"/>
            <w:vAlign w:val="center"/>
            <w:hideMark/>
          </w:tcPr>
          <w:p w14:paraId="46630070" w14:textId="77777777" w:rsidR="00FB7F0D" w:rsidRPr="00FB7F0D" w:rsidRDefault="00FB7F0D" w:rsidP="00FB7F0D">
            <w:pPr>
              <w:spacing w:after="0" w:line="240" w:lineRule="auto"/>
              <w:jc w:val="center"/>
              <w:rPr>
                <w:rFonts w:ascii="Arial" w:eastAsia="Times New Roman" w:hAnsi="Arial" w:cs="Arial"/>
                <w:b/>
                <w:bCs/>
                <w:sz w:val="18"/>
                <w:szCs w:val="18"/>
                <w:lang w:eastAsia="pl-PL"/>
              </w:rPr>
            </w:pPr>
            <w:r w:rsidRPr="00FB7F0D">
              <w:rPr>
                <w:rFonts w:ascii="Arial" w:eastAsia="Times New Roman" w:hAnsi="Arial" w:cs="Arial"/>
                <w:b/>
                <w:bCs/>
                <w:sz w:val="18"/>
                <w:szCs w:val="18"/>
                <w:lang w:eastAsia="pl-PL"/>
              </w:rPr>
              <w:t>2016</w:t>
            </w:r>
          </w:p>
        </w:tc>
        <w:tc>
          <w:tcPr>
            <w:tcW w:w="365" w:type="pct"/>
            <w:tcBorders>
              <w:top w:val="single" w:sz="8" w:space="0" w:color="000000"/>
              <w:left w:val="nil"/>
              <w:bottom w:val="single" w:sz="4" w:space="0" w:color="000000"/>
              <w:right w:val="single" w:sz="4" w:space="0" w:color="000000"/>
            </w:tcBorders>
            <w:shd w:val="clear" w:color="auto" w:fill="FEF99A"/>
            <w:vAlign w:val="center"/>
            <w:hideMark/>
          </w:tcPr>
          <w:p w14:paraId="5F14AD51" w14:textId="77777777" w:rsidR="00FB7F0D" w:rsidRPr="00FB7F0D" w:rsidRDefault="00FB7F0D" w:rsidP="00FB7F0D">
            <w:pPr>
              <w:spacing w:after="0" w:line="240" w:lineRule="auto"/>
              <w:jc w:val="center"/>
              <w:rPr>
                <w:rFonts w:ascii="Arial" w:eastAsia="Times New Roman" w:hAnsi="Arial" w:cs="Arial"/>
                <w:b/>
                <w:bCs/>
                <w:sz w:val="18"/>
                <w:szCs w:val="18"/>
                <w:lang w:eastAsia="pl-PL"/>
              </w:rPr>
            </w:pPr>
            <w:r w:rsidRPr="00FB7F0D">
              <w:rPr>
                <w:rFonts w:ascii="Arial" w:eastAsia="Times New Roman" w:hAnsi="Arial" w:cs="Arial"/>
                <w:b/>
                <w:bCs/>
                <w:sz w:val="18"/>
                <w:szCs w:val="18"/>
                <w:lang w:eastAsia="pl-PL"/>
              </w:rPr>
              <w:t>2017</w:t>
            </w:r>
          </w:p>
        </w:tc>
        <w:tc>
          <w:tcPr>
            <w:tcW w:w="365" w:type="pct"/>
            <w:tcBorders>
              <w:top w:val="single" w:sz="8" w:space="0" w:color="000000"/>
              <w:left w:val="nil"/>
              <w:bottom w:val="single" w:sz="4" w:space="0" w:color="000000"/>
              <w:right w:val="single" w:sz="4" w:space="0" w:color="000000"/>
            </w:tcBorders>
            <w:shd w:val="clear" w:color="auto" w:fill="FEF99A"/>
            <w:vAlign w:val="center"/>
            <w:hideMark/>
          </w:tcPr>
          <w:p w14:paraId="3749D418" w14:textId="77777777" w:rsidR="00FB7F0D" w:rsidRPr="00FB7F0D" w:rsidRDefault="00FB7F0D" w:rsidP="00FB7F0D">
            <w:pPr>
              <w:spacing w:after="0" w:line="240" w:lineRule="auto"/>
              <w:jc w:val="center"/>
              <w:rPr>
                <w:rFonts w:ascii="Arial" w:eastAsia="Times New Roman" w:hAnsi="Arial" w:cs="Arial"/>
                <w:b/>
                <w:bCs/>
                <w:sz w:val="18"/>
                <w:szCs w:val="18"/>
                <w:lang w:eastAsia="pl-PL"/>
              </w:rPr>
            </w:pPr>
            <w:r w:rsidRPr="00FB7F0D">
              <w:rPr>
                <w:rFonts w:ascii="Arial" w:eastAsia="Times New Roman" w:hAnsi="Arial" w:cs="Arial"/>
                <w:b/>
                <w:bCs/>
                <w:sz w:val="18"/>
                <w:szCs w:val="18"/>
                <w:lang w:eastAsia="pl-PL"/>
              </w:rPr>
              <w:t>2018</w:t>
            </w:r>
          </w:p>
        </w:tc>
        <w:tc>
          <w:tcPr>
            <w:tcW w:w="365" w:type="pct"/>
            <w:tcBorders>
              <w:top w:val="single" w:sz="8" w:space="0" w:color="000000"/>
              <w:left w:val="nil"/>
              <w:bottom w:val="single" w:sz="4" w:space="0" w:color="000000"/>
              <w:right w:val="single" w:sz="4" w:space="0" w:color="000000"/>
            </w:tcBorders>
            <w:shd w:val="clear" w:color="auto" w:fill="FEF99A"/>
            <w:vAlign w:val="center"/>
            <w:hideMark/>
          </w:tcPr>
          <w:p w14:paraId="265A6421" w14:textId="77777777" w:rsidR="00FB7F0D" w:rsidRPr="00FB7F0D" w:rsidRDefault="00FB7F0D" w:rsidP="00FB7F0D">
            <w:pPr>
              <w:spacing w:after="0" w:line="240" w:lineRule="auto"/>
              <w:jc w:val="center"/>
              <w:rPr>
                <w:rFonts w:ascii="Arial" w:eastAsia="Times New Roman" w:hAnsi="Arial" w:cs="Arial"/>
                <w:b/>
                <w:bCs/>
                <w:sz w:val="18"/>
                <w:szCs w:val="18"/>
                <w:lang w:eastAsia="pl-PL"/>
              </w:rPr>
            </w:pPr>
            <w:r w:rsidRPr="00FB7F0D">
              <w:rPr>
                <w:rFonts w:ascii="Arial" w:eastAsia="Times New Roman" w:hAnsi="Arial" w:cs="Arial"/>
                <w:b/>
                <w:bCs/>
                <w:sz w:val="18"/>
                <w:szCs w:val="18"/>
                <w:lang w:eastAsia="pl-PL"/>
              </w:rPr>
              <w:t>2019</w:t>
            </w:r>
          </w:p>
        </w:tc>
        <w:tc>
          <w:tcPr>
            <w:tcW w:w="365" w:type="pct"/>
            <w:tcBorders>
              <w:top w:val="single" w:sz="8" w:space="0" w:color="000000"/>
              <w:left w:val="nil"/>
              <w:bottom w:val="single" w:sz="4" w:space="0" w:color="000000"/>
              <w:right w:val="single" w:sz="8" w:space="0" w:color="000000"/>
            </w:tcBorders>
            <w:shd w:val="clear" w:color="auto" w:fill="FEF99A"/>
            <w:vAlign w:val="center"/>
            <w:hideMark/>
          </w:tcPr>
          <w:p w14:paraId="74BFFD6F" w14:textId="77777777" w:rsidR="00FB7F0D" w:rsidRPr="00FB7F0D" w:rsidRDefault="00FB7F0D" w:rsidP="00FB7F0D">
            <w:pPr>
              <w:spacing w:after="0" w:line="240" w:lineRule="auto"/>
              <w:jc w:val="center"/>
              <w:rPr>
                <w:rFonts w:ascii="Arial" w:eastAsia="Times New Roman" w:hAnsi="Arial" w:cs="Arial"/>
                <w:b/>
                <w:bCs/>
                <w:sz w:val="18"/>
                <w:szCs w:val="18"/>
                <w:lang w:eastAsia="pl-PL"/>
              </w:rPr>
            </w:pPr>
            <w:r w:rsidRPr="00FB7F0D">
              <w:rPr>
                <w:rFonts w:ascii="Arial" w:eastAsia="Times New Roman" w:hAnsi="Arial" w:cs="Arial"/>
                <w:b/>
                <w:bCs/>
                <w:sz w:val="18"/>
                <w:szCs w:val="18"/>
                <w:lang w:eastAsia="pl-PL"/>
              </w:rPr>
              <w:t>2020</w:t>
            </w:r>
          </w:p>
        </w:tc>
      </w:tr>
      <w:tr w:rsidR="00FB7F0D" w:rsidRPr="00FB7F0D" w14:paraId="6A628E53" w14:textId="77777777" w:rsidTr="00FB7F0D">
        <w:trPr>
          <w:trHeight w:val="276"/>
        </w:trPr>
        <w:tc>
          <w:tcPr>
            <w:tcW w:w="1353" w:type="pct"/>
            <w:tcBorders>
              <w:top w:val="nil"/>
              <w:left w:val="single" w:sz="8" w:space="0" w:color="000000"/>
              <w:bottom w:val="single" w:sz="4" w:space="0" w:color="000000"/>
              <w:right w:val="single" w:sz="4" w:space="0" w:color="000000"/>
            </w:tcBorders>
            <w:shd w:val="clear" w:color="auto" w:fill="auto"/>
            <w:noWrap/>
            <w:vAlign w:val="center"/>
            <w:hideMark/>
          </w:tcPr>
          <w:p w14:paraId="03193297" w14:textId="77777777" w:rsidR="00FB7F0D" w:rsidRPr="00FB7F0D" w:rsidRDefault="00FB7F0D" w:rsidP="00FB7F0D">
            <w:pPr>
              <w:spacing w:after="0" w:line="240" w:lineRule="auto"/>
              <w:rPr>
                <w:rFonts w:ascii="Arial" w:eastAsia="Times New Roman" w:hAnsi="Arial" w:cs="Arial"/>
                <w:sz w:val="18"/>
                <w:szCs w:val="18"/>
                <w:lang w:eastAsia="pl-PL"/>
              </w:rPr>
            </w:pPr>
            <w:r w:rsidRPr="00FB7F0D">
              <w:rPr>
                <w:rFonts w:ascii="Arial" w:eastAsia="Times New Roman" w:hAnsi="Arial" w:cs="Arial"/>
                <w:sz w:val="18"/>
                <w:szCs w:val="18"/>
                <w:lang w:eastAsia="pl-PL"/>
              </w:rPr>
              <w:t>ogółem</w:t>
            </w:r>
          </w:p>
        </w:tc>
        <w:tc>
          <w:tcPr>
            <w:tcW w:w="365" w:type="pct"/>
            <w:tcBorders>
              <w:top w:val="nil"/>
              <w:left w:val="nil"/>
              <w:bottom w:val="single" w:sz="4" w:space="0" w:color="000000"/>
              <w:right w:val="single" w:sz="4" w:space="0" w:color="000000"/>
            </w:tcBorders>
            <w:shd w:val="clear" w:color="FFFFFF" w:fill="FFFFFF"/>
            <w:vAlign w:val="center"/>
            <w:hideMark/>
          </w:tcPr>
          <w:p w14:paraId="78B68D8A" w14:textId="77777777" w:rsidR="00FB7F0D" w:rsidRPr="00FB7F0D" w:rsidRDefault="00FB7F0D" w:rsidP="00FB7F0D">
            <w:pPr>
              <w:spacing w:after="0" w:line="240" w:lineRule="auto"/>
              <w:jc w:val="center"/>
              <w:rPr>
                <w:rFonts w:ascii="Arial" w:eastAsia="Times New Roman" w:hAnsi="Arial" w:cs="Arial"/>
                <w:sz w:val="18"/>
                <w:szCs w:val="18"/>
                <w:lang w:eastAsia="pl-PL"/>
              </w:rPr>
            </w:pPr>
            <w:r w:rsidRPr="00FB7F0D">
              <w:rPr>
                <w:rFonts w:ascii="Arial" w:eastAsia="Times New Roman" w:hAnsi="Arial" w:cs="Arial"/>
                <w:sz w:val="18"/>
                <w:szCs w:val="18"/>
                <w:lang w:eastAsia="pl-PL"/>
              </w:rPr>
              <w:t>8,9</w:t>
            </w:r>
          </w:p>
        </w:tc>
        <w:tc>
          <w:tcPr>
            <w:tcW w:w="365" w:type="pct"/>
            <w:tcBorders>
              <w:top w:val="nil"/>
              <w:left w:val="nil"/>
              <w:bottom w:val="single" w:sz="4" w:space="0" w:color="000000"/>
              <w:right w:val="single" w:sz="4" w:space="0" w:color="000000"/>
            </w:tcBorders>
            <w:shd w:val="clear" w:color="FFFFFF" w:fill="FFFFFF"/>
            <w:vAlign w:val="center"/>
            <w:hideMark/>
          </w:tcPr>
          <w:p w14:paraId="0E60DA4E" w14:textId="77777777" w:rsidR="00FB7F0D" w:rsidRPr="00FB7F0D" w:rsidRDefault="00FB7F0D" w:rsidP="00FB7F0D">
            <w:pPr>
              <w:spacing w:after="0" w:line="240" w:lineRule="auto"/>
              <w:jc w:val="center"/>
              <w:rPr>
                <w:rFonts w:ascii="Arial" w:eastAsia="Times New Roman" w:hAnsi="Arial" w:cs="Arial"/>
                <w:sz w:val="18"/>
                <w:szCs w:val="18"/>
                <w:lang w:eastAsia="pl-PL"/>
              </w:rPr>
            </w:pPr>
            <w:r w:rsidRPr="00FB7F0D">
              <w:rPr>
                <w:rFonts w:ascii="Arial" w:eastAsia="Times New Roman" w:hAnsi="Arial" w:cs="Arial"/>
                <w:sz w:val="18"/>
                <w:szCs w:val="18"/>
                <w:lang w:eastAsia="pl-PL"/>
              </w:rPr>
              <w:t>9,5</w:t>
            </w:r>
          </w:p>
        </w:tc>
        <w:tc>
          <w:tcPr>
            <w:tcW w:w="365" w:type="pct"/>
            <w:tcBorders>
              <w:top w:val="nil"/>
              <w:left w:val="nil"/>
              <w:bottom w:val="single" w:sz="4" w:space="0" w:color="000000"/>
              <w:right w:val="single" w:sz="4" w:space="0" w:color="000000"/>
            </w:tcBorders>
            <w:shd w:val="clear" w:color="FFFFFF" w:fill="FFFFFF"/>
            <w:vAlign w:val="center"/>
            <w:hideMark/>
          </w:tcPr>
          <w:p w14:paraId="34A38D6C" w14:textId="77777777" w:rsidR="00FB7F0D" w:rsidRPr="00FB7F0D" w:rsidRDefault="00FB7F0D" w:rsidP="00FB7F0D">
            <w:pPr>
              <w:spacing w:after="0" w:line="240" w:lineRule="auto"/>
              <w:jc w:val="center"/>
              <w:rPr>
                <w:rFonts w:ascii="Arial" w:eastAsia="Times New Roman" w:hAnsi="Arial" w:cs="Arial"/>
                <w:sz w:val="18"/>
                <w:szCs w:val="18"/>
                <w:lang w:eastAsia="pl-PL"/>
              </w:rPr>
            </w:pPr>
            <w:r w:rsidRPr="00FB7F0D">
              <w:rPr>
                <w:rFonts w:ascii="Arial" w:eastAsia="Times New Roman" w:hAnsi="Arial" w:cs="Arial"/>
                <w:sz w:val="18"/>
                <w:szCs w:val="18"/>
                <w:lang w:eastAsia="pl-PL"/>
              </w:rPr>
              <w:t>9,7</w:t>
            </w:r>
          </w:p>
        </w:tc>
        <w:tc>
          <w:tcPr>
            <w:tcW w:w="365" w:type="pct"/>
            <w:tcBorders>
              <w:top w:val="nil"/>
              <w:left w:val="nil"/>
              <w:bottom w:val="single" w:sz="4" w:space="0" w:color="000000"/>
              <w:right w:val="single" w:sz="4" w:space="0" w:color="000000"/>
            </w:tcBorders>
            <w:shd w:val="clear" w:color="FFFFFF" w:fill="FFFFFF"/>
            <w:vAlign w:val="center"/>
            <w:hideMark/>
          </w:tcPr>
          <w:p w14:paraId="01752CB9" w14:textId="77777777" w:rsidR="00FB7F0D" w:rsidRPr="00FB7F0D" w:rsidRDefault="00FB7F0D" w:rsidP="00FB7F0D">
            <w:pPr>
              <w:spacing w:after="0" w:line="240" w:lineRule="auto"/>
              <w:jc w:val="center"/>
              <w:rPr>
                <w:rFonts w:ascii="Arial" w:eastAsia="Times New Roman" w:hAnsi="Arial" w:cs="Arial"/>
                <w:sz w:val="18"/>
                <w:szCs w:val="18"/>
                <w:lang w:eastAsia="pl-PL"/>
              </w:rPr>
            </w:pPr>
            <w:r w:rsidRPr="00FB7F0D">
              <w:rPr>
                <w:rFonts w:ascii="Arial" w:eastAsia="Times New Roman" w:hAnsi="Arial" w:cs="Arial"/>
                <w:sz w:val="18"/>
                <w:szCs w:val="18"/>
                <w:lang w:eastAsia="pl-PL"/>
              </w:rPr>
              <w:t>7,7</w:t>
            </w:r>
          </w:p>
        </w:tc>
        <w:tc>
          <w:tcPr>
            <w:tcW w:w="365" w:type="pct"/>
            <w:tcBorders>
              <w:top w:val="nil"/>
              <w:left w:val="nil"/>
              <w:bottom w:val="single" w:sz="4" w:space="0" w:color="000000"/>
              <w:right w:val="single" w:sz="4" w:space="0" w:color="000000"/>
            </w:tcBorders>
            <w:shd w:val="clear" w:color="FFFFFF" w:fill="FFFFFF"/>
            <w:vAlign w:val="center"/>
            <w:hideMark/>
          </w:tcPr>
          <w:p w14:paraId="07416970" w14:textId="77777777" w:rsidR="00FB7F0D" w:rsidRPr="00FB7F0D" w:rsidRDefault="00FB7F0D" w:rsidP="00FB7F0D">
            <w:pPr>
              <w:spacing w:after="0" w:line="240" w:lineRule="auto"/>
              <w:jc w:val="center"/>
              <w:rPr>
                <w:rFonts w:ascii="Arial" w:eastAsia="Times New Roman" w:hAnsi="Arial" w:cs="Arial"/>
                <w:sz w:val="18"/>
                <w:szCs w:val="18"/>
                <w:lang w:eastAsia="pl-PL"/>
              </w:rPr>
            </w:pPr>
            <w:r w:rsidRPr="00FB7F0D">
              <w:rPr>
                <w:rFonts w:ascii="Arial" w:eastAsia="Times New Roman" w:hAnsi="Arial" w:cs="Arial"/>
                <w:sz w:val="18"/>
                <w:szCs w:val="18"/>
                <w:lang w:eastAsia="pl-PL"/>
              </w:rPr>
              <w:t>7,1</w:t>
            </w:r>
          </w:p>
        </w:tc>
        <w:tc>
          <w:tcPr>
            <w:tcW w:w="365" w:type="pct"/>
            <w:tcBorders>
              <w:top w:val="nil"/>
              <w:left w:val="nil"/>
              <w:bottom w:val="single" w:sz="4" w:space="0" w:color="000000"/>
              <w:right w:val="single" w:sz="4" w:space="0" w:color="000000"/>
            </w:tcBorders>
            <w:shd w:val="clear" w:color="FFFFFF" w:fill="FFFFFF"/>
            <w:vAlign w:val="center"/>
            <w:hideMark/>
          </w:tcPr>
          <w:p w14:paraId="737691F3" w14:textId="77777777" w:rsidR="00FB7F0D" w:rsidRPr="00FB7F0D" w:rsidRDefault="00FB7F0D" w:rsidP="00FB7F0D">
            <w:pPr>
              <w:spacing w:after="0" w:line="240" w:lineRule="auto"/>
              <w:jc w:val="center"/>
              <w:rPr>
                <w:rFonts w:ascii="Arial" w:eastAsia="Times New Roman" w:hAnsi="Arial" w:cs="Arial"/>
                <w:sz w:val="18"/>
                <w:szCs w:val="18"/>
                <w:lang w:eastAsia="pl-PL"/>
              </w:rPr>
            </w:pPr>
            <w:r w:rsidRPr="00FB7F0D">
              <w:rPr>
                <w:rFonts w:ascii="Arial" w:eastAsia="Times New Roman" w:hAnsi="Arial" w:cs="Arial"/>
                <w:sz w:val="18"/>
                <w:szCs w:val="18"/>
                <w:lang w:eastAsia="pl-PL"/>
              </w:rPr>
              <w:t>6,0</w:t>
            </w:r>
          </w:p>
        </w:tc>
        <w:tc>
          <w:tcPr>
            <w:tcW w:w="365" w:type="pct"/>
            <w:tcBorders>
              <w:top w:val="nil"/>
              <w:left w:val="nil"/>
              <w:bottom w:val="single" w:sz="4" w:space="0" w:color="000000"/>
              <w:right w:val="single" w:sz="4" w:space="0" w:color="000000"/>
            </w:tcBorders>
            <w:shd w:val="clear" w:color="FFFFFF" w:fill="FFFFFF"/>
            <w:vAlign w:val="center"/>
            <w:hideMark/>
          </w:tcPr>
          <w:p w14:paraId="26CA1FB0" w14:textId="77777777" w:rsidR="00FB7F0D" w:rsidRPr="00FB7F0D" w:rsidRDefault="00FB7F0D" w:rsidP="00FB7F0D">
            <w:pPr>
              <w:spacing w:after="0" w:line="240" w:lineRule="auto"/>
              <w:jc w:val="center"/>
              <w:rPr>
                <w:rFonts w:ascii="Arial" w:eastAsia="Times New Roman" w:hAnsi="Arial" w:cs="Arial"/>
                <w:sz w:val="18"/>
                <w:szCs w:val="18"/>
                <w:lang w:eastAsia="pl-PL"/>
              </w:rPr>
            </w:pPr>
            <w:r w:rsidRPr="00FB7F0D">
              <w:rPr>
                <w:rFonts w:ascii="Arial" w:eastAsia="Times New Roman" w:hAnsi="Arial" w:cs="Arial"/>
                <w:sz w:val="18"/>
                <w:szCs w:val="18"/>
                <w:lang w:eastAsia="pl-PL"/>
              </w:rPr>
              <w:t>4,6</w:t>
            </w:r>
          </w:p>
        </w:tc>
        <w:tc>
          <w:tcPr>
            <w:tcW w:w="365" w:type="pct"/>
            <w:tcBorders>
              <w:top w:val="nil"/>
              <w:left w:val="nil"/>
              <w:bottom w:val="single" w:sz="4" w:space="0" w:color="000000"/>
              <w:right w:val="single" w:sz="4" w:space="0" w:color="000000"/>
            </w:tcBorders>
            <w:shd w:val="clear" w:color="FFFFFF" w:fill="FFFFFF"/>
            <w:vAlign w:val="center"/>
            <w:hideMark/>
          </w:tcPr>
          <w:p w14:paraId="332E5D4F" w14:textId="77777777" w:rsidR="00FB7F0D" w:rsidRPr="00FB7F0D" w:rsidRDefault="00FB7F0D" w:rsidP="00FB7F0D">
            <w:pPr>
              <w:spacing w:after="0" w:line="240" w:lineRule="auto"/>
              <w:jc w:val="center"/>
              <w:rPr>
                <w:rFonts w:ascii="Arial" w:eastAsia="Times New Roman" w:hAnsi="Arial" w:cs="Arial"/>
                <w:sz w:val="18"/>
                <w:szCs w:val="18"/>
                <w:lang w:eastAsia="pl-PL"/>
              </w:rPr>
            </w:pPr>
            <w:r w:rsidRPr="00FB7F0D">
              <w:rPr>
                <w:rFonts w:ascii="Arial" w:eastAsia="Times New Roman" w:hAnsi="Arial" w:cs="Arial"/>
                <w:sz w:val="18"/>
                <w:szCs w:val="18"/>
                <w:lang w:eastAsia="pl-PL"/>
              </w:rPr>
              <w:t>4,6</w:t>
            </w:r>
          </w:p>
        </w:tc>
        <w:tc>
          <w:tcPr>
            <w:tcW w:w="365" w:type="pct"/>
            <w:tcBorders>
              <w:top w:val="nil"/>
              <w:left w:val="nil"/>
              <w:bottom w:val="single" w:sz="4" w:space="0" w:color="000000"/>
              <w:right w:val="single" w:sz="4" w:space="0" w:color="000000"/>
            </w:tcBorders>
            <w:shd w:val="clear" w:color="FFFFFF" w:fill="FFFFFF"/>
            <w:vAlign w:val="center"/>
            <w:hideMark/>
          </w:tcPr>
          <w:p w14:paraId="14BE6649" w14:textId="77777777" w:rsidR="00FB7F0D" w:rsidRPr="00FB7F0D" w:rsidRDefault="00FB7F0D" w:rsidP="00FB7F0D">
            <w:pPr>
              <w:spacing w:after="0" w:line="240" w:lineRule="auto"/>
              <w:jc w:val="center"/>
              <w:rPr>
                <w:rFonts w:ascii="Arial" w:eastAsia="Times New Roman" w:hAnsi="Arial" w:cs="Arial"/>
                <w:sz w:val="18"/>
                <w:szCs w:val="18"/>
                <w:lang w:eastAsia="pl-PL"/>
              </w:rPr>
            </w:pPr>
            <w:r w:rsidRPr="00FB7F0D">
              <w:rPr>
                <w:rFonts w:ascii="Arial" w:eastAsia="Times New Roman" w:hAnsi="Arial" w:cs="Arial"/>
                <w:sz w:val="18"/>
                <w:szCs w:val="18"/>
                <w:lang w:eastAsia="pl-PL"/>
              </w:rPr>
              <w:t>3,8</w:t>
            </w:r>
          </w:p>
        </w:tc>
        <w:tc>
          <w:tcPr>
            <w:tcW w:w="365" w:type="pct"/>
            <w:tcBorders>
              <w:top w:val="nil"/>
              <w:left w:val="nil"/>
              <w:bottom w:val="single" w:sz="4" w:space="0" w:color="000000"/>
              <w:right w:val="single" w:sz="8" w:space="0" w:color="000000"/>
            </w:tcBorders>
            <w:shd w:val="clear" w:color="FFFFFF" w:fill="FFFFFF"/>
            <w:vAlign w:val="center"/>
            <w:hideMark/>
          </w:tcPr>
          <w:p w14:paraId="6766B60A" w14:textId="77777777" w:rsidR="00FB7F0D" w:rsidRPr="00FB7F0D" w:rsidRDefault="00FB7F0D" w:rsidP="00FB7F0D">
            <w:pPr>
              <w:spacing w:after="0" w:line="240" w:lineRule="auto"/>
              <w:jc w:val="center"/>
              <w:rPr>
                <w:rFonts w:ascii="Arial" w:eastAsia="Times New Roman" w:hAnsi="Arial" w:cs="Arial"/>
                <w:sz w:val="18"/>
                <w:szCs w:val="18"/>
                <w:lang w:eastAsia="pl-PL"/>
              </w:rPr>
            </w:pPr>
            <w:r w:rsidRPr="00FB7F0D">
              <w:rPr>
                <w:rFonts w:ascii="Arial" w:eastAsia="Times New Roman" w:hAnsi="Arial" w:cs="Arial"/>
                <w:sz w:val="18"/>
                <w:szCs w:val="18"/>
                <w:lang w:eastAsia="pl-PL"/>
              </w:rPr>
              <w:t>4,8</w:t>
            </w:r>
          </w:p>
        </w:tc>
      </w:tr>
      <w:tr w:rsidR="00FB7F0D" w:rsidRPr="00FB7F0D" w14:paraId="4A0ECD98" w14:textId="77777777" w:rsidTr="00FB7F0D">
        <w:trPr>
          <w:trHeight w:val="276"/>
        </w:trPr>
        <w:tc>
          <w:tcPr>
            <w:tcW w:w="1353" w:type="pct"/>
            <w:tcBorders>
              <w:top w:val="nil"/>
              <w:left w:val="single" w:sz="8" w:space="0" w:color="000000"/>
              <w:bottom w:val="single" w:sz="4" w:space="0" w:color="000000"/>
              <w:right w:val="single" w:sz="4" w:space="0" w:color="000000"/>
            </w:tcBorders>
            <w:shd w:val="clear" w:color="auto" w:fill="auto"/>
            <w:noWrap/>
            <w:vAlign w:val="center"/>
            <w:hideMark/>
          </w:tcPr>
          <w:p w14:paraId="61FAE72F" w14:textId="77777777" w:rsidR="00FB7F0D" w:rsidRPr="00FB7F0D" w:rsidRDefault="00FB7F0D" w:rsidP="00FB7F0D">
            <w:pPr>
              <w:spacing w:after="0" w:line="240" w:lineRule="auto"/>
              <w:rPr>
                <w:rFonts w:ascii="Arial" w:eastAsia="Times New Roman" w:hAnsi="Arial" w:cs="Arial"/>
                <w:sz w:val="18"/>
                <w:szCs w:val="18"/>
                <w:lang w:eastAsia="pl-PL"/>
              </w:rPr>
            </w:pPr>
            <w:r w:rsidRPr="00FB7F0D">
              <w:rPr>
                <w:rFonts w:ascii="Arial" w:eastAsia="Times New Roman" w:hAnsi="Arial" w:cs="Arial"/>
                <w:sz w:val="18"/>
                <w:szCs w:val="18"/>
                <w:lang w:eastAsia="pl-PL"/>
              </w:rPr>
              <w:t>mężczyźni</w:t>
            </w:r>
          </w:p>
        </w:tc>
        <w:tc>
          <w:tcPr>
            <w:tcW w:w="365" w:type="pct"/>
            <w:tcBorders>
              <w:top w:val="nil"/>
              <w:left w:val="nil"/>
              <w:bottom w:val="single" w:sz="4" w:space="0" w:color="000000"/>
              <w:right w:val="single" w:sz="4" w:space="0" w:color="000000"/>
            </w:tcBorders>
            <w:shd w:val="clear" w:color="FFFFFF" w:fill="FFFFFF"/>
            <w:vAlign w:val="center"/>
            <w:hideMark/>
          </w:tcPr>
          <w:p w14:paraId="7183D887" w14:textId="77777777" w:rsidR="00FB7F0D" w:rsidRPr="00FB7F0D" w:rsidRDefault="00FB7F0D" w:rsidP="00FB7F0D">
            <w:pPr>
              <w:spacing w:after="0" w:line="240" w:lineRule="auto"/>
              <w:jc w:val="center"/>
              <w:rPr>
                <w:rFonts w:ascii="Arial" w:eastAsia="Times New Roman" w:hAnsi="Arial" w:cs="Arial"/>
                <w:sz w:val="18"/>
                <w:szCs w:val="18"/>
                <w:lang w:eastAsia="pl-PL"/>
              </w:rPr>
            </w:pPr>
            <w:r w:rsidRPr="00FB7F0D">
              <w:rPr>
                <w:rFonts w:ascii="Arial" w:eastAsia="Times New Roman" w:hAnsi="Arial" w:cs="Arial"/>
                <w:sz w:val="18"/>
                <w:szCs w:val="18"/>
                <w:lang w:eastAsia="pl-PL"/>
              </w:rPr>
              <w:t>9,4</w:t>
            </w:r>
          </w:p>
        </w:tc>
        <w:tc>
          <w:tcPr>
            <w:tcW w:w="365" w:type="pct"/>
            <w:tcBorders>
              <w:top w:val="nil"/>
              <w:left w:val="nil"/>
              <w:bottom w:val="single" w:sz="4" w:space="0" w:color="000000"/>
              <w:right w:val="single" w:sz="4" w:space="0" w:color="000000"/>
            </w:tcBorders>
            <w:shd w:val="clear" w:color="FFFFFF" w:fill="FFFFFF"/>
            <w:vAlign w:val="center"/>
            <w:hideMark/>
          </w:tcPr>
          <w:p w14:paraId="6A16A6CE" w14:textId="77777777" w:rsidR="00FB7F0D" w:rsidRPr="00FB7F0D" w:rsidRDefault="00FB7F0D" w:rsidP="00FB7F0D">
            <w:pPr>
              <w:spacing w:after="0" w:line="240" w:lineRule="auto"/>
              <w:jc w:val="center"/>
              <w:rPr>
                <w:rFonts w:ascii="Arial" w:eastAsia="Times New Roman" w:hAnsi="Arial" w:cs="Arial"/>
                <w:sz w:val="18"/>
                <w:szCs w:val="18"/>
                <w:lang w:eastAsia="pl-PL"/>
              </w:rPr>
            </w:pPr>
            <w:r w:rsidRPr="00FB7F0D">
              <w:rPr>
                <w:rFonts w:ascii="Arial" w:eastAsia="Times New Roman" w:hAnsi="Arial" w:cs="Arial"/>
                <w:sz w:val="18"/>
                <w:szCs w:val="18"/>
                <w:lang w:eastAsia="pl-PL"/>
              </w:rPr>
              <w:t>10,4</w:t>
            </w:r>
          </w:p>
        </w:tc>
        <w:tc>
          <w:tcPr>
            <w:tcW w:w="365" w:type="pct"/>
            <w:tcBorders>
              <w:top w:val="nil"/>
              <w:left w:val="nil"/>
              <w:bottom w:val="single" w:sz="4" w:space="0" w:color="000000"/>
              <w:right w:val="single" w:sz="4" w:space="0" w:color="000000"/>
            </w:tcBorders>
            <w:shd w:val="clear" w:color="FFFFFF" w:fill="FFFFFF"/>
            <w:vAlign w:val="center"/>
            <w:hideMark/>
          </w:tcPr>
          <w:p w14:paraId="020A1F1B" w14:textId="77777777" w:rsidR="00FB7F0D" w:rsidRPr="00FB7F0D" w:rsidRDefault="00FB7F0D" w:rsidP="00FB7F0D">
            <w:pPr>
              <w:spacing w:after="0" w:line="240" w:lineRule="auto"/>
              <w:jc w:val="center"/>
              <w:rPr>
                <w:rFonts w:ascii="Arial" w:eastAsia="Times New Roman" w:hAnsi="Arial" w:cs="Arial"/>
                <w:sz w:val="18"/>
                <w:szCs w:val="18"/>
                <w:lang w:eastAsia="pl-PL"/>
              </w:rPr>
            </w:pPr>
            <w:r w:rsidRPr="00FB7F0D">
              <w:rPr>
                <w:rFonts w:ascii="Arial" w:eastAsia="Times New Roman" w:hAnsi="Arial" w:cs="Arial"/>
                <w:sz w:val="18"/>
                <w:szCs w:val="18"/>
                <w:lang w:eastAsia="pl-PL"/>
              </w:rPr>
              <w:t>10,3</w:t>
            </w:r>
          </w:p>
        </w:tc>
        <w:tc>
          <w:tcPr>
            <w:tcW w:w="365" w:type="pct"/>
            <w:tcBorders>
              <w:top w:val="nil"/>
              <w:left w:val="nil"/>
              <w:bottom w:val="single" w:sz="4" w:space="0" w:color="000000"/>
              <w:right w:val="single" w:sz="4" w:space="0" w:color="000000"/>
            </w:tcBorders>
            <w:shd w:val="clear" w:color="FFFFFF" w:fill="FFFFFF"/>
            <w:vAlign w:val="center"/>
            <w:hideMark/>
          </w:tcPr>
          <w:p w14:paraId="5958025C" w14:textId="77777777" w:rsidR="00FB7F0D" w:rsidRPr="00FB7F0D" w:rsidRDefault="00FB7F0D" w:rsidP="00FB7F0D">
            <w:pPr>
              <w:spacing w:after="0" w:line="240" w:lineRule="auto"/>
              <w:jc w:val="center"/>
              <w:rPr>
                <w:rFonts w:ascii="Arial" w:eastAsia="Times New Roman" w:hAnsi="Arial" w:cs="Arial"/>
                <w:sz w:val="18"/>
                <w:szCs w:val="18"/>
                <w:lang w:eastAsia="pl-PL"/>
              </w:rPr>
            </w:pPr>
            <w:r w:rsidRPr="00FB7F0D">
              <w:rPr>
                <w:rFonts w:ascii="Arial" w:eastAsia="Times New Roman" w:hAnsi="Arial" w:cs="Arial"/>
                <w:sz w:val="18"/>
                <w:szCs w:val="18"/>
                <w:lang w:eastAsia="pl-PL"/>
              </w:rPr>
              <w:t>8,2</w:t>
            </w:r>
          </w:p>
        </w:tc>
        <w:tc>
          <w:tcPr>
            <w:tcW w:w="365" w:type="pct"/>
            <w:tcBorders>
              <w:top w:val="nil"/>
              <w:left w:val="nil"/>
              <w:bottom w:val="single" w:sz="4" w:space="0" w:color="000000"/>
              <w:right w:val="single" w:sz="4" w:space="0" w:color="000000"/>
            </w:tcBorders>
            <w:shd w:val="clear" w:color="FFFFFF" w:fill="FFFFFF"/>
            <w:vAlign w:val="center"/>
            <w:hideMark/>
          </w:tcPr>
          <w:p w14:paraId="205F5C11" w14:textId="77777777" w:rsidR="00FB7F0D" w:rsidRPr="00FB7F0D" w:rsidRDefault="00FB7F0D" w:rsidP="00FB7F0D">
            <w:pPr>
              <w:spacing w:after="0" w:line="240" w:lineRule="auto"/>
              <w:jc w:val="center"/>
              <w:rPr>
                <w:rFonts w:ascii="Arial" w:eastAsia="Times New Roman" w:hAnsi="Arial" w:cs="Arial"/>
                <w:sz w:val="18"/>
                <w:szCs w:val="18"/>
                <w:lang w:eastAsia="pl-PL"/>
              </w:rPr>
            </w:pPr>
            <w:r w:rsidRPr="00FB7F0D">
              <w:rPr>
                <w:rFonts w:ascii="Arial" w:eastAsia="Times New Roman" w:hAnsi="Arial" w:cs="Arial"/>
                <w:sz w:val="18"/>
                <w:szCs w:val="18"/>
                <w:lang w:eastAsia="pl-PL"/>
              </w:rPr>
              <w:t>7,7</w:t>
            </w:r>
          </w:p>
        </w:tc>
        <w:tc>
          <w:tcPr>
            <w:tcW w:w="365" w:type="pct"/>
            <w:tcBorders>
              <w:top w:val="nil"/>
              <w:left w:val="nil"/>
              <w:bottom w:val="single" w:sz="4" w:space="0" w:color="000000"/>
              <w:right w:val="single" w:sz="4" w:space="0" w:color="000000"/>
            </w:tcBorders>
            <w:shd w:val="clear" w:color="FFFFFF" w:fill="FFFFFF"/>
            <w:vAlign w:val="center"/>
            <w:hideMark/>
          </w:tcPr>
          <w:p w14:paraId="055BBE16" w14:textId="77777777" w:rsidR="00FB7F0D" w:rsidRPr="00FB7F0D" w:rsidRDefault="00FB7F0D" w:rsidP="00FB7F0D">
            <w:pPr>
              <w:spacing w:after="0" w:line="240" w:lineRule="auto"/>
              <w:jc w:val="center"/>
              <w:rPr>
                <w:rFonts w:ascii="Arial" w:eastAsia="Times New Roman" w:hAnsi="Arial" w:cs="Arial"/>
                <w:sz w:val="18"/>
                <w:szCs w:val="18"/>
                <w:lang w:eastAsia="pl-PL"/>
              </w:rPr>
            </w:pPr>
            <w:r w:rsidRPr="00FB7F0D">
              <w:rPr>
                <w:rFonts w:ascii="Arial" w:eastAsia="Times New Roman" w:hAnsi="Arial" w:cs="Arial"/>
                <w:sz w:val="18"/>
                <w:szCs w:val="18"/>
                <w:lang w:eastAsia="pl-PL"/>
              </w:rPr>
              <w:t>7,2</w:t>
            </w:r>
          </w:p>
        </w:tc>
        <w:tc>
          <w:tcPr>
            <w:tcW w:w="365" w:type="pct"/>
            <w:tcBorders>
              <w:top w:val="nil"/>
              <w:left w:val="nil"/>
              <w:bottom w:val="single" w:sz="4" w:space="0" w:color="000000"/>
              <w:right w:val="single" w:sz="4" w:space="0" w:color="000000"/>
            </w:tcBorders>
            <w:shd w:val="clear" w:color="FFFFFF" w:fill="FFFFFF"/>
            <w:vAlign w:val="center"/>
            <w:hideMark/>
          </w:tcPr>
          <w:p w14:paraId="2B981787" w14:textId="77777777" w:rsidR="00FB7F0D" w:rsidRPr="00FB7F0D" w:rsidRDefault="00FB7F0D" w:rsidP="00FB7F0D">
            <w:pPr>
              <w:spacing w:after="0" w:line="240" w:lineRule="auto"/>
              <w:jc w:val="center"/>
              <w:rPr>
                <w:rFonts w:ascii="Arial" w:eastAsia="Times New Roman" w:hAnsi="Arial" w:cs="Arial"/>
                <w:sz w:val="18"/>
                <w:szCs w:val="18"/>
                <w:lang w:eastAsia="pl-PL"/>
              </w:rPr>
            </w:pPr>
            <w:r w:rsidRPr="00FB7F0D">
              <w:rPr>
                <w:rFonts w:ascii="Arial" w:eastAsia="Times New Roman" w:hAnsi="Arial" w:cs="Arial"/>
                <w:sz w:val="18"/>
                <w:szCs w:val="18"/>
                <w:lang w:eastAsia="pl-PL"/>
              </w:rPr>
              <w:t>5,4</w:t>
            </w:r>
          </w:p>
        </w:tc>
        <w:tc>
          <w:tcPr>
            <w:tcW w:w="365" w:type="pct"/>
            <w:tcBorders>
              <w:top w:val="nil"/>
              <w:left w:val="nil"/>
              <w:bottom w:val="single" w:sz="4" w:space="0" w:color="000000"/>
              <w:right w:val="single" w:sz="4" w:space="0" w:color="000000"/>
            </w:tcBorders>
            <w:shd w:val="clear" w:color="FFFFFF" w:fill="FFFFFF"/>
            <w:vAlign w:val="center"/>
            <w:hideMark/>
          </w:tcPr>
          <w:p w14:paraId="04CB5F1A" w14:textId="77777777" w:rsidR="00FB7F0D" w:rsidRPr="00FB7F0D" w:rsidRDefault="00FB7F0D" w:rsidP="00FB7F0D">
            <w:pPr>
              <w:spacing w:after="0" w:line="240" w:lineRule="auto"/>
              <w:jc w:val="center"/>
              <w:rPr>
                <w:rFonts w:ascii="Arial" w:eastAsia="Times New Roman" w:hAnsi="Arial" w:cs="Arial"/>
                <w:sz w:val="18"/>
                <w:szCs w:val="18"/>
                <w:lang w:eastAsia="pl-PL"/>
              </w:rPr>
            </w:pPr>
            <w:r w:rsidRPr="00FB7F0D">
              <w:rPr>
                <w:rFonts w:ascii="Arial" w:eastAsia="Times New Roman" w:hAnsi="Arial" w:cs="Arial"/>
                <w:sz w:val="18"/>
                <w:szCs w:val="18"/>
                <w:lang w:eastAsia="pl-PL"/>
              </w:rPr>
              <w:t>5,7</w:t>
            </w:r>
          </w:p>
        </w:tc>
        <w:tc>
          <w:tcPr>
            <w:tcW w:w="365" w:type="pct"/>
            <w:tcBorders>
              <w:top w:val="nil"/>
              <w:left w:val="nil"/>
              <w:bottom w:val="single" w:sz="4" w:space="0" w:color="000000"/>
              <w:right w:val="single" w:sz="4" w:space="0" w:color="000000"/>
            </w:tcBorders>
            <w:shd w:val="clear" w:color="FFFFFF" w:fill="FFFFFF"/>
            <w:vAlign w:val="center"/>
            <w:hideMark/>
          </w:tcPr>
          <w:p w14:paraId="090C1FBF" w14:textId="77777777" w:rsidR="00FB7F0D" w:rsidRPr="00FB7F0D" w:rsidRDefault="00FB7F0D" w:rsidP="00FB7F0D">
            <w:pPr>
              <w:spacing w:after="0" w:line="240" w:lineRule="auto"/>
              <w:jc w:val="center"/>
              <w:rPr>
                <w:rFonts w:ascii="Arial" w:eastAsia="Times New Roman" w:hAnsi="Arial" w:cs="Arial"/>
                <w:sz w:val="18"/>
                <w:szCs w:val="18"/>
                <w:lang w:eastAsia="pl-PL"/>
              </w:rPr>
            </w:pPr>
            <w:r w:rsidRPr="00FB7F0D">
              <w:rPr>
                <w:rFonts w:ascii="Arial" w:eastAsia="Times New Roman" w:hAnsi="Arial" w:cs="Arial"/>
                <w:sz w:val="18"/>
                <w:szCs w:val="18"/>
                <w:lang w:eastAsia="pl-PL"/>
              </w:rPr>
              <w:t>4,4</w:t>
            </w:r>
          </w:p>
        </w:tc>
        <w:tc>
          <w:tcPr>
            <w:tcW w:w="365" w:type="pct"/>
            <w:tcBorders>
              <w:top w:val="nil"/>
              <w:left w:val="nil"/>
              <w:bottom w:val="single" w:sz="4" w:space="0" w:color="000000"/>
              <w:right w:val="single" w:sz="8" w:space="0" w:color="000000"/>
            </w:tcBorders>
            <w:shd w:val="clear" w:color="FFFFFF" w:fill="FFFFFF"/>
            <w:vAlign w:val="center"/>
            <w:hideMark/>
          </w:tcPr>
          <w:p w14:paraId="312A97D0" w14:textId="77777777" w:rsidR="00FB7F0D" w:rsidRPr="00FB7F0D" w:rsidRDefault="00FB7F0D" w:rsidP="00FB7F0D">
            <w:pPr>
              <w:spacing w:after="0" w:line="240" w:lineRule="auto"/>
              <w:jc w:val="center"/>
              <w:rPr>
                <w:rFonts w:ascii="Arial" w:eastAsia="Times New Roman" w:hAnsi="Arial" w:cs="Arial"/>
                <w:sz w:val="18"/>
                <w:szCs w:val="18"/>
                <w:lang w:eastAsia="pl-PL"/>
              </w:rPr>
            </w:pPr>
            <w:r w:rsidRPr="00FB7F0D">
              <w:rPr>
                <w:rFonts w:ascii="Arial" w:eastAsia="Times New Roman" w:hAnsi="Arial" w:cs="Arial"/>
                <w:sz w:val="18"/>
                <w:szCs w:val="18"/>
                <w:lang w:eastAsia="pl-PL"/>
              </w:rPr>
              <w:t>5,0</w:t>
            </w:r>
          </w:p>
        </w:tc>
      </w:tr>
      <w:tr w:rsidR="00FB7F0D" w:rsidRPr="00FB7F0D" w14:paraId="6417F723" w14:textId="77777777" w:rsidTr="00FB7F0D">
        <w:trPr>
          <w:trHeight w:val="276"/>
        </w:trPr>
        <w:tc>
          <w:tcPr>
            <w:tcW w:w="1353" w:type="pct"/>
            <w:tcBorders>
              <w:top w:val="nil"/>
              <w:left w:val="single" w:sz="8" w:space="0" w:color="000000"/>
              <w:bottom w:val="single" w:sz="8" w:space="0" w:color="000000"/>
              <w:right w:val="single" w:sz="4" w:space="0" w:color="000000"/>
            </w:tcBorders>
            <w:shd w:val="clear" w:color="auto" w:fill="auto"/>
            <w:noWrap/>
            <w:vAlign w:val="center"/>
            <w:hideMark/>
          </w:tcPr>
          <w:p w14:paraId="34F2218D" w14:textId="77777777" w:rsidR="00FB7F0D" w:rsidRPr="00FB7F0D" w:rsidRDefault="00FB7F0D" w:rsidP="00FB7F0D">
            <w:pPr>
              <w:spacing w:after="0" w:line="240" w:lineRule="auto"/>
              <w:rPr>
                <w:rFonts w:ascii="Arial" w:eastAsia="Times New Roman" w:hAnsi="Arial" w:cs="Arial"/>
                <w:sz w:val="18"/>
                <w:szCs w:val="18"/>
                <w:lang w:eastAsia="pl-PL"/>
              </w:rPr>
            </w:pPr>
            <w:r w:rsidRPr="00FB7F0D">
              <w:rPr>
                <w:rFonts w:ascii="Arial" w:eastAsia="Times New Roman" w:hAnsi="Arial" w:cs="Arial"/>
                <w:sz w:val="18"/>
                <w:szCs w:val="18"/>
                <w:lang w:eastAsia="pl-PL"/>
              </w:rPr>
              <w:t>kobiety</w:t>
            </w:r>
          </w:p>
        </w:tc>
        <w:tc>
          <w:tcPr>
            <w:tcW w:w="365" w:type="pct"/>
            <w:tcBorders>
              <w:top w:val="nil"/>
              <w:left w:val="nil"/>
              <w:bottom w:val="single" w:sz="8" w:space="0" w:color="000000"/>
              <w:right w:val="single" w:sz="4" w:space="0" w:color="000000"/>
            </w:tcBorders>
            <w:shd w:val="clear" w:color="FFFFFF" w:fill="FFFFFF"/>
            <w:vAlign w:val="center"/>
            <w:hideMark/>
          </w:tcPr>
          <w:p w14:paraId="47FDF630" w14:textId="77777777" w:rsidR="00FB7F0D" w:rsidRPr="00FB7F0D" w:rsidRDefault="00FB7F0D" w:rsidP="00FB7F0D">
            <w:pPr>
              <w:spacing w:after="0" w:line="240" w:lineRule="auto"/>
              <w:jc w:val="center"/>
              <w:rPr>
                <w:rFonts w:ascii="Arial" w:eastAsia="Times New Roman" w:hAnsi="Arial" w:cs="Arial"/>
                <w:sz w:val="18"/>
                <w:szCs w:val="18"/>
                <w:lang w:eastAsia="pl-PL"/>
              </w:rPr>
            </w:pPr>
            <w:r w:rsidRPr="00FB7F0D">
              <w:rPr>
                <w:rFonts w:ascii="Arial" w:eastAsia="Times New Roman" w:hAnsi="Arial" w:cs="Arial"/>
                <w:sz w:val="18"/>
                <w:szCs w:val="18"/>
                <w:lang w:eastAsia="pl-PL"/>
              </w:rPr>
              <w:t>8,4</w:t>
            </w:r>
          </w:p>
        </w:tc>
        <w:tc>
          <w:tcPr>
            <w:tcW w:w="365" w:type="pct"/>
            <w:tcBorders>
              <w:top w:val="nil"/>
              <w:left w:val="nil"/>
              <w:bottom w:val="single" w:sz="8" w:space="0" w:color="000000"/>
              <w:right w:val="single" w:sz="4" w:space="0" w:color="000000"/>
            </w:tcBorders>
            <w:shd w:val="clear" w:color="FFFFFF" w:fill="FFFFFF"/>
            <w:vAlign w:val="center"/>
            <w:hideMark/>
          </w:tcPr>
          <w:p w14:paraId="74DA72B7" w14:textId="77777777" w:rsidR="00FB7F0D" w:rsidRPr="00FB7F0D" w:rsidRDefault="00FB7F0D" w:rsidP="00FB7F0D">
            <w:pPr>
              <w:spacing w:after="0" w:line="240" w:lineRule="auto"/>
              <w:jc w:val="center"/>
              <w:rPr>
                <w:rFonts w:ascii="Arial" w:eastAsia="Times New Roman" w:hAnsi="Arial" w:cs="Arial"/>
                <w:sz w:val="18"/>
                <w:szCs w:val="18"/>
                <w:lang w:eastAsia="pl-PL"/>
              </w:rPr>
            </w:pPr>
            <w:r w:rsidRPr="00FB7F0D">
              <w:rPr>
                <w:rFonts w:ascii="Arial" w:eastAsia="Times New Roman" w:hAnsi="Arial" w:cs="Arial"/>
                <w:sz w:val="18"/>
                <w:szCs w:val="18"/>
                <w:lang w:eastAsia="pl-PL"/>
              </w:rPr>
              <w:t>8,8</w:t>
            </w:r>
          </w:p>
        </w:tc>
        <w:tc>
          <w:tcPr>
            <w:tcW w:w="365" w:type="pct"/>
            <w:tcBorders>
              <w:top w:val="nil"/>
              <w:left w:val="nil"/>
              <w:bottom w:val="single" w:sz="8" w:space="0" w:color="000000"/>
              <w:right w:val="single" w:sz="4" w:space="0" w:color="000000"/>
            </w:tcBorders>
            <w:shd w:val="clear" w:color="FFFFFF" w:fill="FFFFFF"/>
            <w:vAlign w:val="center"/>
            <w:hideMark/>
          </w:tcPr>
          <w:p w14:paraId="7B6FCA2B" w14:textId="77777777" w:rsidR="00FB7F0D" w:rsidRPr="00FB7F0D" w:rsidRDefault="00FB7F0D" w:rsidP="00FB7F0D">
            <w:pPr>
              <w:spacing w:after="0" w:line="240" w:lineRule="auto"/>
              <w:jc w:val="center"/>
              <w:rPr>
                <w:rFonts w:ascii="Arial" w:eastAsia="Times New Roman" w:hAnsi="Arial" w:cs="Arial"/>
                <w:sz w:val="18"/>
                <w:szCs w:val="18"/>
                <w:lang w:eastAsia="pl-PL"/>
              </w:rPr>
            </w:pPr>
            <w:r w:rsidRPr="00FB7F0D">
              <w:rPr>
                <w:rFonts w:ascii="Arial" w:eastAsia="Times New Roman" w:hAnsi="Arial" w:cs="Arial"/>
                <w:sz w:val="18"/>
                <w:szCs w:val="18"/>
                <w:lang w:eastAsia="pl-PL"/>
              </w:rPr>
              <w:t>9,1</w:t>
            </w:r>
          </w:p>
        </w:tc>
        <w:tc>
          <w:tcPr>
            <w:tcW w:w="365" w:type="pct"/>
            <w:tcBorders>
              <w:top w:val="nil"/>
              <w:left w:val="nil"/>
              <w:bottom w:val="single" w:sz="8" w:space="0" w:color="000000"/>
              <w:right w:val="single" w:sz="4" w:space="0" w:color="000000"/>
            </w:tcBorders>
            <w:shd w:val="clear" w:color="FFFFFF" w:fill="FFFFFF"/>
            <w:vAlign w:val="center"/>
            <w:hideMark/>
          </w:tcPr>
          <w:p w14:paraId="0AABBED9" w14:textId="77777777" w:rsidR="00FB7F0D" w:rsidRPr="00FB7F0D" w:rsidRDefault="00FB7F0D" w:rsidP="00FB7F0D">
            <w:pPr>
              <w:spacing w:after="0" w:line="240" w:lineRule="auto"/>
              <w:jc w:val="center"/>
              <w:rPr>
                <w:rFonts w:ascii="Arial" w:eastAsia="Times New Roman" w:hAnsi="Arial" w:cs="Arial"/>
                <w:sz w:val="18"/>
                <w:szCs w:val="18"/>
                <w:lang w:eastAsia="pl-PL"/>
              </w:rPr>
            </w:pPr>
            <w:r w:rsidRPr="00FB7F0D">
              <w:rPr>
                <w:rFonts w:ascii="Arial" w:eastAsia="Times New Roman" w:hAnsi="Arial" w:cs="Arial"/>
                <w:sz w:val="18"/>
                <w:szCs w:val="18"/>
                <w:lang w:eastAsia="pl-PL"/>
              </w:rPr>
              <w:t>7,3</w:t>
            </w:r>
          </w:p>
        </w:tc>
        <w:tc>
          <w:tcPr>
            <w:tcW w:w="365" w:type="pct"/>
            <w:tcBorders>
              <w:top w:val="nil"/>
              <w:left w:val="nil"/>
              <w:bottom w:val="single" w:sz="8" w:space="0" w:color="000000"/>
              <w:right w:val="single" w:sz="4" w:space="0" w:color="000000"/>
            </w:tcBorders>
            <w:shd w:val="clear" w:color="FFFFFF" w:fill="FFFFFF"/>
            <w:vAlign w:val="center"/>
            <w:hideMark/>
          </w:tcPr>
          <w:p w14:paraId="79C53B9B" w14:textId="77777777" w:rsidR="00FB7F0D" w:rsidRPr="00FB7F0D" w:rsidRDefault="00FB7F0D" w:rsidP="00FB7F0D">
            <w:pPr>
              <w:spacing w:after="0" w:line="240" w:lineRule="auto"/>
              <w:jc w:val="center"/>
              <w:rPr>
                <w:rFonts w:ascii="Arial" w:eastAsia="Times New Roman" w:hAnsi="Arial" w:cs="Arial"/>
                <w:sz w:val="18"/>
                <w:szCs w:val="18"/>
                <w:lang w:eastAsia="pl-PL"/>
              </w:rPr>
            </w:pPr>
            <w:r w:rsidRPr="00FB7F0D">
              <w:rPr>
                <w:rFonts w:ascii="Arial" w:eastAsia="Times New Roman" w:hAnsi="Arial" w:cs="Arial"/>
                <w:sz w:val="18"/>
                <w:szCs w:val="18"/>
                <w:lang w:eastAsia="pl-PL"/>
              </w:rPr>
              <w:t>6,6</w:t>
            </w:r>
          </w:p>
        </w:tc>
        <w:tc>
          <w:tcPr>
            <w:tcW w:w="365" w:type="pct"/>
            <w:tcBorders>
              <w:top w:val="nil"/>
              <w:left w:val="nil"/>
              <w:bottom w:val="single" w:sz="8" w:space="0" w:color="000000"/>
              <w:right w:val="single" w:sz="4" w:space="0" w:color="000000"/>
            </w:tcBorders>
            <w:shd w:val="clear" w:color="FFFFFF" w:fill="FFFFFF"/>
            <w:vAlign w:val="center"/>
            <w:hideMark/>
          </w:tcPr>
          <w:p w14:paraId="1E8CB307" w14:textId="77777777" w:rsidR="00FB7F0D" w:rsidRPr="00FB7F0D" w:rsidRDefault="00FB7F0D" w:rsidP="00FB7F0D">
            <w:pPr>
              <w:spacing w:after="0" w:line="240" w:lineRule="auto"/>
              <w:jc w:val="center"/>
              <w:rPr>
                <w:rFonts w:ascii="Arial" w:eastAsia="Times New Roman" w:hAnsi="Arial" w:cs="Arial"/>
                <w:sz w:val="18"/>
                <w:szCs w:val="18"/>
                <w:lang w:eastAsia="pl-PL"/>
              </w:rPr>
            </w:pPr>
            <w:r w:rsidRPr="00FB7F0D">
              <w:rPr>
                <w:rFonts w:ascii="Arial" w:eastAsia="Times New Roman" w:hAnsi="Arial" w:cs="Arial"/>
                <w:sz w:val="18"/>
                <w:szCs w:val="18"/>
                <w:lang w:eastAsia="pl-PL"/>
              </w:rPr>
              <w:t>5,0</w:t>
            </w:r>
          </w:p>
        </w:tc>
        <w:tc>
          <w:tcPr>
            <w:tcW w:w="365" w:type="pct"/>
            <w:tcBorders>
              <w:top w:val="nil"/>
              <w:left w:val="nil"/>
              <w:bottom w:val="single" w:sz="8" w:space="0" w:color="000000"/>
              <w:right w:val="single" w:sz="4" w:space="0" w:color="000000"/>
            </w:tcBorders>
            <w:shd w:val="clear" w:color="FFFFFF" w:fill="FFFFFF"/>
            <w:vAlign w:val="center"/>
            <w:hideMark/>
          </w:tcPr>
          <w:p w14:paraId="16BCE7FD" w14:textId="77777777" w:rsidR="00FB7F0D" w:rsidRPr="00FB7F0D" w:rsidRDefault="00FB7F0D" w:rsidP="00FB7F0D">
            <w:pPr>
              <w:spacing w:after="0" w:line="240" w:lineRule="auto"/>
              <w:jc w:val="center"/>
              <w:rPr>
                <w:rFonts w:ascii="Arial" w:eastAsia="Times New Roman" w:hAnsi="Arial" w:cs="Arial"/>
                <w:sz w:val="18"/>
                <w:szCs w:val="18"/>
                <w:lang w:eastAsia="pl-PL"/>
              </w:rPr>
            </w:pPr>
            <w:r w:rsidRPr="00FB7F0D">
              <w:rPr>
                <w:rFonts w:ascii="Arial" w:eastAsia="Times New Roman" w:hAnsi="Arial" w:cs="Arial"/>
                <w:sz w:val="18"/>
                <w:szCs w:val="18"/>
                <w:lang w:eastAsia="pl-PL"/>
              </w:rPr>
              <w:t>3,9</w:t>
            </w:r>
          </w:p>
        </w:tc>
        <w:tc>
          <w:tcPr>
            <w:tcW w:w="365" w:type="pct"/>
            <w:tcBorders>
              <w:top w:val="nil"/>
              <w:left w:val="nil"/>
              <w:bottom w:val="single" w:sz="8" w:space="0" w:color="000000"/>
              <w:right w:val="single" w:sz="4" w:space="0" w:color="000000"/>
            </w:tcBorders>
            <w:shd w:val="clear" w:color="FFFFFF" w:fill="FFFFFF"/>
            <w:vAlign w:val="center"/>
            <w:hideMark/>
          </w:tcPr>
          <w:p w14:paraId="681CA395" w14:textId="77777777" w:rsidR="00FB7F0D" w:rsidRPr="00FB7F0D" w:rsidRDefault="00FB7F0D" w:rsidP="00FB7F0D">
            <w:pPr>
              <w:spacing w:after="0" w:line="240" w:lineRule="auto"/>
              <w:jc w:val="center"/>
              <w:rPr>
                <w:rFonts w:ascii="Arial" w:eastAsia="Times New Roman" w:hAnsi="Arial" w:cs="Arial"/>
                <w:sz w:val="18"/>
                <w:szCs w:val="18"/>
                <w:lang w:eastAsia="pl-PL"/>
              </w:rPr>
            </w:pPr>
            <w:r w:rsidRPr="00FB7F0D">
              <w:rPr>
                <w:rFonts w:ascii="Arial" w:eastAsia="Times New Roman" w:hAnsi="Arial" w:cs="Arial"/>
                <w:sz w:val="18"/>
                <w:szCs w:val="18"/>
                <w:lang w:eastAsia="pl-PL"/>
              </w:rPr>
              <w:t>3,6</w:t>
            </w:r>
          </w:p>
        </w:tc>
        <w:tc>
          <w:tcPr>
            <w:tcW w:w="365" w:type="pct"/>
            <w:tcBorders>
              <w:top w:val="nil"/>
              <w:left w:val="nil"/>
              <w:bottom w:val="single" w:sz="8" w:space="0" w:color="000000"/>
              <w:right w:val="single" w:sz="4" w:space="0" w:color="000000"/>
            </w:tcBorders>
            <w:shd w:val="clear" w:color="FFFFFF" w:fill="FFFFFF"/>
            <w:vAlign w:val="center"/>
            <w:hideMark/>
          </w:tcPr>
          <w:p w14:paraId="2DBC80B1" w14:textId="77777777" w:rsidR="00FB7F0D" w:rsidRPr="00FB7F0D" w:rsidRDefault="00FB7F0D" w:rsidP="00FB7F0D">
            <w:pPr>
              <w:spacing w:after="0" w:line="240" w:lineRule="auto"/>
              <w:jc w:val="center"/>
              <w:rPr>
                <w:rFonts w:ascii="Arial" w:eastAsia="Times New Roman" w:hAnsi="Arial" w:cs="Arial"/>
                <w:sz w:val="18"/>
                <w:szCs w:val="18"/>
                <w:lang w:eastAsia="pl-PL"/>
              </w:rPr>
            </w:pPr>
            <w:r w:rsidRPr="00FB7F0D">
              <w:rPr>
                <w:rFonts w:ascii="Arial" w:eastAsia="Times New Roman" w:hAnsi="Arial" w:cs="Arial"/>
                <w:sz w:val="18"/>
                <w:szCs w:val="18"/>
                <w:lang w:eastAsia="pl-PL"/>
              </w:rPr>
              <w:t>3,3</w:t>
            </w:r>
          </w:p>
        </w:tc>
        <w:tc>
          <w:tcPr>
            <w:tcW w:w="365" w:type="pct"/>
            <w:tcBorders>
              <w:top w:val="nil"/>
              <w:left w:val="nil"/>
              <w:bottom w:val="single" w:sz="8" w:space="0" w:color="000000"/>
              <w:right w:val="single" w:sz="8" w:space="0" w:color="000000"/>
            </w:tcBorders>
            <w:shd w:val="clear" w:color="FFFFFF" w:fill="FFFFFF"/>
            <w:vAlign w:val="center"/>
            <w:hideMark/>
          </w:tcPr>
          <w:p w14:paraId="33A1DFEB" w14:textId="77777777" w:rsidR="00FB7F0D" w:rsidRPr="00FB7F0D" w:rsidRDefault="00FB7F0D" w:rsidP="00FB7F0D">
            <w:pPr>
              <w:spacing w:after="0" w:line="240" w:lineRule="auto"/>
              <w:jc w:val="center"/>
              <w:rPr>
                <w:rFonts w:ascii="Arial" w:eastAsia="Times New Roman" w:hAnsi="Arial" w:cs="Arial"/>
                <w:sz w:val="18"/>
                <w:szCs w:val="18"/>
                <w:lang w:eastAsia="pl-PL"/>
              </w:rPr>
            </w:pPr>
            <w:r w:rsidRPr="00FB7F0D">
              <w:rPr>
                <w:rFonts w:ascii="Arial" w:eastAsia="Times New Roman" w:hAnsi="Arial" w:cs="Arial"/>
                <w:sz w:val="18"/>
                <w:szCs w:val="18"/>
                <w:lang w:eastAsia="pl-PL"/>
              </w:rPr>
              <w:t>4,6</w:t>
            </w:r>
          </w:p>
        </w:tc>
      </w:tr>
    </w:tbl>
    <w:p w14:paraId="7439064E" w14:textId="429CF4E4" w:rsidR="00A64443" w:rsidRPr="00FB7F0D" w:rsidRDefault="00A64443" w:rsidP="00C43EDF">
      <w:pPr>
        <w:pStyle w:val="Bezodstpw"/>
        <w:spacing w:after="240"/>
        <w:rPr>
          <w:rFonts w:eastAsia="Arial"/>
          <w:iCs/>
          <w:sz w:val="20"/>
          <w:szCs w:val="20"/>
        </w:rPr>
      </w:pPr>
      <w:r w:rsidRPr="00FB7F0D">
        <w:rPr>
          <w:rFonts w:eastAsia="Arial"/>
          <w:iCs/>
          <w:sz w:val="20"/>
          <w:szCs w:val="20"/>
        </w:rPr>
        <w:t>Źródło: Główny Urząd Statystyczny, Bank Danych Lokalnych (opracowanie własne)</w:t>
      </w:r>
    </w:p>
    <w:p w14:paraId="09405AA0" w14:textId="78C0683A" w:rsidR="003A1747" w:rsidRDefault="00C87733" w:rsidP="00FB7F0D">
      <w:pPr>
        <w:spacing w:after="0" w:line="360" w:lineRule="auto"/>
        <w:jc w:val="both"/>
        <w:rPr>
          <w:rFonts w:ascii="Arial" w:hAnsi="Arial" w:cs="Arial"/>
          <w:sz w:val="20"/>
          <w:szCs w:val="20"/>
        </w:rPr>
      </w:pPr>
      <w:r w:rsidRPr="00FB7F0D">
        <w:rPr>
          <w:rFonts w:ascii="Arial" w:hAnsi="Arial" w:cs="Arial"/>
          <w:sz w:val="20"/>
          <w:szCs w:val="20"/>
        </w:rPr>
        <w:t>Przedstawione poniżej dane ukazują udział % bezrobotnych zarejestrowanych w liczbie ludności w</w:t>
      </w:r>
      <w:r w:rsidR="00AA7DC4">
        <w:rPr>
          <w:rFonts w:ascii="Arial" w:hAnsi="Arial" w:cs="Arial"/>
          <w:sz w:val="20"/>
          <w:szCs w:val="20"/>
        </w:rPr>
        <w:t> </w:t>
      </w:r>
      <w:r w:rsidRPr="00FB7F0D">
        <w:rPr>
          <w:rFonts w:ascii="Arial" w:hAnsi="Arial" w:cs="Arial"/>
          <w:sz w:val="20"/>
          <w:szCs w:val="20"/>
        </w:rPr>
        <w:t xml:space="preserve">wieku produkcyjnym w porównaniu z innymi gminami z mikrootoczenia </w:t>
      </w:r>
      <w:r w:rsidR="00856156" w:rsidRPr="00FB7F0D">
        <w:rPr>
          <w:rFonts w:ascii="Arial" w:hAnsi="Arial" w:cs="Arial"/>
          <w:sz w:val="20"/>
          <w:szCs w:val="20"/>
        </w:rPr>
        <w:t>g</w:t>
      </w:r>
      <w:r w:rsidRPr="00FB7F0D">
        <w:rPr>
          <w:rFonts w:ascii="Arial" w:hAnsi="Arial" w:cs="Arial"/>
          <w:sz w:val="20"/>
          <w:szCs w:val="20"/>
        </w:rPr>
        <w:t xml:space="preserve">miny </w:t>
      </w:r>
      <w:r w:rsidR="00FB7F0D" w:rsidRPr="00FB7F0D">
        <w:rPr>
          <w:rFonts w:ascii="Arial" w:hAnsi="Arial" w:cs="Arial"/>
          <w:sz w:val="20"/>
          <w:szCs w:val="20"/>
        </w:rPr>
        <w:t>Sulejów</w:t>
      </w:r>
      <w:r w:rsidRPr="00FB7F0D">
        <w:rPr>
          <w:rFonts w:ascii="Arial" w:hAnsi="Arial" w:cs="Arial"/>
          <w:sz w:val="20"/>
          <w:szCs w:val="20"/>
        </w:rPr>
        <w:t>.</w:t>
      </w:r>
    </w:p>
    <w:p w14:paraId="086B632C" w14:textId="77777777" w:rsidR="00F31AF1" w:rsidRDefault="00F31AF1" w:rsidP="00FB7F0D">
      <w:pPr>
        <w:spacing w:after="0" w:line="360" w:lineRule="auto"/>
        <w:jc w:val="both"/>
        <w:rPr>
          <w:rFonts w:ascii="Arial" w:hAnsi="Arial" w:cs="Arial"/>
          <w:sz w:val="20"/>
          <w:szCs w:val="20"/>
        </w:rPr>
      </w:pPr>
    </w:p>
    <w:p w14:paraId="2A7FF56C" w14:textId="3BD2FCAB" w:rsidR="00C87733" w:rsidRPr="00FB7F0D" w:rsidRDefault="00C62724" w:rsidP="00C62724">
      <w:pPr>
        <w:pStyle w:val="Legenda"/>
        <w:spacing w:before="240" w:after="0" w:line="240" w:lineRule="auto"/>
        <w:rPr>
          <w:rFonts w:ascii="Arial" w:hAnsi="Arial" w:cs="Arial"/>
          <w:b w:val="0"/>
          <w:bCs w:val="0"/>
          <w:color w:val="auto"/>
          <w:sz w:val="20"/>
          <w:szCs w:val="20"/>
        </w:rPr>
      </w:pPr>
      <w:bookmarkStart w:id="98" w:name="_Toc109160881"/>
      <w:r w:rsidRPr="00FB7F0D">
        <w:rPr>
          <w:rFonts w:ascii="Arial" w:hAnsi="Arial" w:cs="Arial"/>
          <w:b w:val="0"/>
          <w:bCs w:val="0"/>
          <w:color w:val="auto"/>
          <w:sz w:val="20"/>
          <w:szCs w:val="20"/>
        </w:rPr>
        <w:t xml:space="preserve">Tabela </w:t>
      </w:r>
      <w:r w:rsidRPr="00FB7F0D">
        <w:rPr>
          <w:rFonts w:ascii="Arial" w:hAnsi="Arial" w:cs="Arial"/>
          <w:b w:val="0"/>
          <w:bCs w:val="0"/>
          <w:color w:val="auto"/>
          <w:sz w:val="20"/>
          <w:szCs w:val="20"/>
        </w:rPr>
        <w:fldChar w:fldCharType="begin"/>
      </w:r>
      <w:r w:rsidRPr="00FB7F0D">
        <w:rPr>
          <w:rFonts w:ascii="Arial" w:hAnsi="Arial" w:cs="Arial"/>
          <w:b w:val="0"/>
          <w:bCs w:val="0"/>
          <w:color w:val="auto"/>
          <w:sz w:val="20"/>
          <w:szCs w:val="20"/>
        </w:rPr>
        <w:instrText xml:space="preserve"> SEQ Tabela \* ARABIC </w:instrText>
      </w:r>
      <w:r w:rsidRPr="00FB7F0D">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31</w:t>
      </w:r>
      <w:r w:rsidRPr="00FB7F0D">
        <w:rPr>
          <w:rFonts w:ascii="Arial" w:hAnsi="Arial" w:cs="Arial"/>
          <w:b w:val="0"/>
          <w:bCs w:val="0"/>
          <w:color w:val="auto"/>
          <w:sz w:val="20"/>
          <w:szCs w:val="20"/>
        </w:rPr>
        <w:fldChar w:fldCharType="end"/>
      </w:r>
      <w:r w:rsidRPr="00FB7F0D">
        <w:rPr>
          <w:rFonts w:ascii="Arial" w:hAnsi="Arial" w:cs="Arial"/>
          <w:b w:val="0"/>
          <w:bCs w:val="0"/>
          <w:color w:val="auto"/>
          <w:sz w:val="20"/>
          <w:szCs w:val="20"/>
        </w:rPr>
        <w:t xml:space="preserve"> </w:t>
      </w:r>
      <w:r w:rsidR="00533B56" w:rsidRPr="00FB7F0D">
        <w:rPr>
          <w:rFonts w:ascii="Arial" w:hAnsi="Arial" w:cs="Arial"/>
          <w:b w:val="0"/>
          <w:bCs w:val="0"/>
          <w:color w:val="auto"/>
          <w:sz w:val="20"/>
          <w:szCs w:val="20"/>
        </w:rPr>
        <w:t>Udział bezrobotnych zarejestrowanych w liczbie ludności w wieku produkcyjnym (w</w:t>
      </w:r>
      <w:r w:rsidR="00AA7DC4">
        <w:rPr>
          <w:rFonts w:ascii="Arial" w:hAnsi="Arial" w:cs="Arial"/>
          <w:b w:val="0"/>
          <w:bCs w:val="0"/>
          <w:color w:val="auto"/>
          <w:sz w:val="20"/>
          <w:szCs w:val="20"/>
        </w:rPr>
        <w:t> </w:t>
      </w:r>
      <w:r w:rsidR="00533B56" w:rsidRPr="00FB7F0D">
        <w:rPr>
          <w:rFonts w:ascii="Arial" w:hAnsi="Arial" w:cs="Arial"/>
          <w:b w:val="0"/>
          <w:bCs w:val="0"/>
          <w:color w:val="auto"/>
          <w:sz w:val="20"/>
          <w:szCs w:val="20"/>
        </w:rPr>
        <w:t>%)</w:t>
      </w:r>
      <w:r w:rsidR="00AA7DC4">
        <w:rPr>
          <w:rFonts w:ascii="Arial" w:hAnsi="Arial" w:cs="Arial"/>
          <w:b w:val="0"/>
          <w:bCs w:val="0"/>
          <w:color w:val="auto"/>
          <w:sz w:val="20"/>
          <w:szCs w:val="20"/>
        </w:rPr>
        <w:t> </w:t>
      </w:r>
      <w:r w:rsidR="00533B56" w:rsidRPr="00FB7F0D">
        <w:rPr>
          <w:rFonts w:ascii="Arial" w:hAnsi="Arial" w:cs="Arial"/>
          <w:b w:val="0"/>
          <w:bCs w:val="0"/>
          <w:color w:val="auto"/>
          <w:sz w:val="20"/>
          <w:szCs w:val="20"/>
        </w:rPr>
        <w:t>w</w:t>
      </w:r>
      <w:r w:rsidR="00AA7DC4">
        <w:rPr>
          <w:rFonts w:ascii="Arial" w:hAnsi="Arial" w:cs="Arial"/>
          <w:b w:val="0"/>
          <w:bCs w:val="0"/>
          <w:color w:val="auto"/>
          <w:sz w:val="20"/>
          <w:szCs w:val="20"/>
        </w:rPr>
        <w:t> </w:t>
      </w:r>
      <w:r w:rsidR="00533B56" w:rsidRPr="00FB7F0D">
        <w:rPr>
          <w:rFonts w:ascii="Arial" w:hAnsi="Arial" w:cs="Arial"/>
          <w:b w:val="0"/>
          <w:bCs w:val="0"/>
          <w:color w:val="auto"/>
          <w:sz w:val="20"/>
          <w:szCs w:val="20"/>
        </w:rPr>
        <w:t>latach 201</w:t>
      </w:r>
      <w:r w:rsidR="00277894" w:rsidRPr="00FB7F0D">
        <w:rPr>
          <w:rFonts w:ascii="Arial" w:hAnsi="Arial" w:cs="Arial"/>
          <w:b w:val="0"/>
          <w:bCs w:val="0"/>
          <w:color w:val="auto"/>
          <w:sz w:val="20"/>
          <w:szCs w:val="20"/>
        </w:rPr>
        <w:t>1</w:t>
      </w:r>
      <w:r w:rsidR="00533B56" w:rsidRPr="00FB7F0D">
        <w:rPr>
          <w:rFonts w:ascii="Arial" w:hAnsi="Arial" w:cs="Arial"/>
          <w:b w:val="0"/>
          <w:bCs w:val="0"/>
          <w:color w:val="auto"/>
          <w:sz w:val="20"/>
          <w:szCs w:val="20"/>
        </w:rPr>
        <w:t xml:space="preserve"> -20</w:t>
      </w:r>
      <w:r w:rsidR="00277894" w:rsidRPr="00FB7F0D">
        <w:rPr>
          <w:rFonts w:ascii="Arial" w:hAnsi="Arial" w:cs="Arial"/>
          <w:b w:val="0"/>
          <w:bCs w:val="0"/>
          <w:color w:val="auto"/>
          <w:sz w:val="20"/>
          <w:szCs w:val="20"/>
        </w:rPr>
        <w:t>20</w:t>
      </w:r>
      <w:r w:rsidR="00533B56" w:rsidRPr="00FB7F0D">
        <w:rPr>
          <w:rFonts w:ascii="Arial" w:hAnsi="Arial" w:cs="Arial"/>
          <w:b w:val="0"/>
          <w:bCs w:val="0"/>
          <w:color w:val="auto"/>
          <w:sz w:val="20"/>
          <w:szCs w:val="20"/>
        </w:rPr>
        <w:t xml:space="preserve"> – analiza porównawcza</w:t>
      </w:r>
      <w:bookmarkEnd w:id="98"/>
    </w:p>
    <w:tbl>
      <w:tblPr>
        <w:tblW w:w="5000" w:type="pct"/>
        <w:tblCellMar>
          <w:left w:w="70" w:type="dxa"/>
          <w:right w:w="70" w:type="dxa"/>
        </w:tblCellMar>
        <w:tblLook w:val="04A0" w:firstRow="1" w:lastRow="0" w:firstColumn="1" w:lastColumn="0" w:noHBand="0" w:noVBand="1"/>
      </w:tblPr>
      <w:tblGrid>
        <w:gridCol w:w="2496"/>
        <w:gridCol w:w="673"/>
        <w:gridCol w:w="673"/>
        <w:gridCol w:w="673"/>
        <w:gridCol w:w="672"/>
        <w:gridCol w:w="672"/>
        <w:gridCol w:w="672"/>
        <w:gridCol w:w="672"/>
        <w:gridCol w:w="672"/>
        <w:gridCol w:w="672"/>
        <w:gridCol w:w="665"/>
      </w:tblGrid>
      <w:tr w:rsidR="004A1CBB" w:rsidRPr="004A1CBB" w14:paraId="16982974" w14:textId="77777777" w:rsidTr="00A11D3A">
        <w:tc>
          <w:tcPr>
            <w:tcW w:w="1354" w:type="pct"/>
            <w:tcBorders>
              <w:top w:val="single" w:sz="4" w:space="0" w:color="auto"/>
              <w:left w:val="single" w:sz="4" w:space="0" w:color="auto"/>
              <w:bottom w:val="single" w:sz="4" w:space="0" w:color="auto"/>
              <w:right w:val="single" w:sz="4" w:space="0" w:color="auto"/>
            </w:tcBorders>
            <w:shd w:val="clear" w:color="auto" w:fill="FEF99A"/>
            <w:vAlign w:val="center"/>
            <w:hideMark/>
          </w:tcPr>
          <w:p w14:paraId="625B805B" w14:textId="6F7D1E16" w:rsidR="004A1CBB" w:rsidRPr="004A1CBB" w:rsidRDefault="004A1CBB" w:rsidP="004A1CBB">
            <w:pPr>
              <w:spacing w:after="0" w:line="240" w:lineRule="auto"/>
              <w:rPr>
                <w:rFonts w:ascii="Arial" w:eastAsia="Times New Roman" w:hAnsi="Arial" w:cs="Arial"/>
                <w:b/>
                <w:bCs/>
                <w:color w:val="000000"/>
                <w:sz w:val="18"/>
                <w:szCs w:val="18"/>
                <w:lang w:eastAsia="pl-PL"/>
              </w:rPr>
            </w:pPr>
            <w:r w:rsidRPr="004A1CBB">
              <w:rPr>
                <w:rFonts w:ascii="Arial" w:eastAsia="Times New Roman" w:hAnsi="Arial" w:cs="Arial"/>
                <w:b/>
                <w:bCs/>
                <w:color w:val="000000"/>
                <w:sz w:val="18"/>
                <w:szCs w:val="18"/>
                <w:lang w:eastAsia="pl-PL"/>
              </w:rPr>
              <w:t>Jednostka terytorialna</w:t>
            </w:r>
          </w:p>
        </w:tc>
        <w:tc>
          <w:tcPr>
            <w:tcW w:w="365" w:type="pct"/>
            <w:tcBorders>
              <w:top w:val="single" w:sz="4" w:space="0" w:color="auto"/>
              <w:left w:val="single" w:sz="4" w:space="0" w:color="auto"/>
              <w:bottom w:val="single" w:sz="4" w:space="0" w:color="auto"/>
              <w:right w:val="single" w:sz="4" w:space="0" w:color="auto"/>
            </w:tcBorders>
            <w:shd w:val="clear" w:color="auto" w:fill="FEF99A"/>
            <w:vAlign w:val="center"/>
            <w:hideMark/>
          </w:tcPr>
          <w:p w14:paraId="6B5801D7" w14:textId="77777777" w:rsidR="004A1CBB" w:rsidRPr="004A1CBB" w:rsidRDefault="004A1CBB" w:rsidP="004A1CBB">
            <w:pPr>
              <w:spacing w:after="0" w:line="240" w:lineRule="auto"/>
              <w:jc w:val="center"/>
              <w:rPr>
                <w:rFonts w:ascii="Arial" w:eastAsia="Times New Roman" w:hAnsi="Arial" w:cs="Arial"/>
                <w:b/>
                <w:bCs/>
                <w:color w:val="000000"/>
                <w:sz w:val="18"/>
                <w:szCs w:val="18"/>
                <w:lang w:eastAsia="pl-PL"/>
              </w:rPr>
            </w:pPr>
            <w:r w:rsidRPr="004A1CBB">
              <w:rPr>
                <w:rFonts w:ascii="Arial" w:eastAsia="Times New Roman" w:hAnsi="Arial" w:cs="Arial"/>
                <w:b/>
                <w:bCs/>
                <w:color w:val="000000"/>
                <w:sz w:val="18"/>
                <w:szCs w:val="18"/>
                <w:lang w:eastAsia="pl-PL"/>
              </w:rPr>
              <w:t>2011</w:t>
            </w:r>
          </w:p>
        </w:tc>
        <w:tc>
          <w:tcPr>
            <w:tcW w:w="365" w:type="pct"/>
            <w:tcBorders>
              <w:top w:val="single" w:sz="4" w:space="0" w:color="auto"/>
              <w:left w:val="single" w:sz="4" w:space="0" w:color="auto"/>
              <w:bottom w:val="single" w:sz="4" w:space="0" w:color="auto"/>
              <w:right w:val="single" w:sz="4" w:space="0" w:color="auto"/>
            </w:tcBorders>
            <w:shd w:val="clear" w:color="auto" w:fill="FEF99A"/>
            <w:vAlign w:val="center"/>
            <w:hideMark/>
          </w:tcPr>
          <w:p w14:paraId="2A4B8CB1" w14:textId="77777777" w:rsidR="004A1CBB" w:rsidRPr="004A1CBB" w:rsidRDefault="004A1CBB" w:rsidP="004A1CBB">
            <w:pPr>
              <w:spacing w:after="0" w:line="240" w:lineRule="auto"/>
              <w:jc w:val="center"/>
              <w:rPr>
                <w:rFonts w:ascii="Arial" w:eastAsia="Times New Roman" w:hAnsi="Arial" w:cs="Arial"/>
                <w:b/>
                <w:bCs/>
                <w:color w:val="000000"/>
                <w:sz w:val="18"/>
                <w:szCs w:val="18"/>
                <w:lang w:eastAsia="pl-PL"/>
              </w:rPr>
            </w:pPr>
            <w:r w:rsidRPr="004A1CBB">
              <w:rPr>
                <w:rFonts w:ascii="Arial" w:eastAsia="Times New Roman" w:hAnsi="Arial" w:cs="Arial"/>
                <w:b/>
                <w:bCs/>
                <w:color w:val="000000"/>
                <w:sz w:val="18"/>
                <w:szCs w:val="18"/>
                <w:lang w:eastAsia="pl-PL"/>
              </w:rPr>
              <w:t>2012</w:t>
            </w:r>
          </w:p>
        </w:tc>
        <w:tc>
          <w:tcPr>
            <w:tcW w:w="365" w:type="pct"/>
            <w:tcBorders>
              <w:top w:val="single" w:sz="4" w:space="0" w:color="auto"/>
              <w:left w:val="single" w:sz="4" w:space="0" w:color="auto"/>
              <w:bottom w:val="single" w:sz="4" w:space="0" w:color="auto"/>
              <w:right w:val="single" w:sz="4" w:space="0" w:color="auto"/>
            </w:tcBorders>
            <w:shd w:val="clear" w:color="auto" w:fill="FEF99A"/>
            <w:vAlign w:val="center"/>
            <w:hideMark/>
          </w:tcPr>
          <w:p w14:paraId="2F61383F" w14:textId="77777777" w:rsidR="004A1CBB" w:rsidRPr="004A1CBB" w:rsidRDefault="004A1CBB" w:rsidP="004A1CBB">
            <w:pPr>
              <w:spacing w:after="0" w:line="240" w:lineRule="auto"/>
              <w:jc w:val="center"/>
              <w:rPr>
                <w:rFonts w:ascii="Arial" w:eastAsia="Times New Roman" w:hAnsi="Arial" w:cs="Arial"/>
                <w:b/>
                <w:bCs/>
                <w:color w:val="000000"/>
                <w:sz w:val="18"/>
                <w:szCs w:val="18"/>
                <w:lang w:eastAsia="pl-PL"/>
              </w:rPr>
            </w:pPr>
            <w:r w:rsidRPr="004A1CBB">
              <w:rPr>
                <w:rFonts w:ascii="Arial" w:eastAsia="Times New Roman" w:hAnsi="Arial" w:cs="Arial"/>
                <w:b/>
                <w:bCs/>
                <w:color w:val="000000"/>
                <w:sz w:val="18"/>
                <w:szCs w:val="18"/>
                <w:lang w:eastAsia="pl-PL"/>
              </w:rPr>
              <w:t>2013</w:t>
            </w:r>
          </w:p>
        </w:tc>
        <w:tc>
          <w:tcPr>
            <w:tcW w:w="365" w:type="pct"/>
            <w:tcBorders>
              <w:top w:val="single" w:sz="4" w:space="0" w:color="auto"/>
              <w:left w:val="single" w:sz="4" w:space="0" w:color="auto"/>
              <w:bottom w:val="single" w:sz="4" w:space="0" w:color="auto"/>
              <w:right w:val="single" w:sz="4" w:space="0" w:color="auto"/>
            </w:tcBorders>
            <w:shd w:val="clear" w:color="auto" w:fill="FEF99A"/>
            <w:vAlign w:val="center"/>
            <w:hideMark/>
          </w:tcPr>
          <w:p w14:paraId="3FB7897A" w14:textId="77777777" w:rsidR="004A1CBB" w:rsidRPr="004A1CBB" w:rsidRDefault="004A1CBB" w:rsidP="004A1CBB">
            <w:pPr>
              <w:spacing w:after="0" w:line="240" w:lineRule="auto"/>
              <w:jc w:val="center"/>
              <w:rPr>
                <w:rFonts w:ascii="Arial" w:eastAsia="Times New Roman" w:hAnsi="Arial" w:cs="Arial"/>
                <w:b/>
                <w:bCs/>
                <w:color w:val="000000"/>
                <w:sz w:val="18"/>
                <w:szCs w:val="18"/>
                <w:lang w:eastAsia="pl-PL"/>
              </w:rPr>
            </w:pPr>
            <w:r w:rsidRPr="004A1CBB">
              <w:rPr>
                <w:rFonts w:ascii="Arial" w:eastAsia="Times New Roman" w:hAnsi="Arial" w:cs="Arial"/>
                <w:b/>
                <w:bCs/>
                <w:color w:val="000000"/>
                <w:sz w:val="18"/>
                <w:szCs w:val="18"/>
                <w:lang w:eastAsia="pl-PL"/>
              </w:rPr>
              <w:t>2014</w:t>
            </w:r>
          </w:p>
        </w:tc>
        <w:tc>
          <w:tcPr>
            <w:tcW w:w="365" w:type="pct"/>
            <w:tcBorders>
              <w:top w:val="single" w:sz="4" w:space="0" w:color="auto"/>
              <w:left w:val="single" w:sz="4" w:space="0" w:color="auto"/>
              <w:bottom w:val="single" w:sz="4" w:space="0" w:color="auto"/>
              <w:right w:val="single" w:sz="4" w:space="0" w:color="auto"/>
            </w:tcBorders>
            <w:shd w:val="clear" w:color="auto" w:fill="FEF99A"/>
            <w:vAlign w:val="center"/>
            <w:hideMark/>
          </w:tcPr>
          <w:p w14:paraId="7F21D6D2" w14:textId="77777777" w:rsidR="004A1CBB" w:rsidRPr="004A1CBB" w:rsidRDefault="004A1CBB" w:rsidP="004A1CBB">
            <w:pPr>
              <w:spacing w:after="0" w:line="240" w:lineRule="auto"/>
              <w:jc w:val="center"/>
              <w:rPr>
                <w:rFonts w:ascii="Arial" w:eastAsia="Times New Roman" w:hAnsi="Arial" w:cs="Arial"/>
                <w:b/>
                <w:bCs/>
                <w:color w:val="000000"/>
                <w:sz w:val="18"/>
                <w:szCs w:val="18"/>
                <w:lang w:eastAsia="pl-PL"/>
              </w:rPr>
            </w:pPr>
            <w:r w:rsidRPr="004A1CBB">
              <w:rPr>
                <w:rFonts w:ascii="Arial" w:eastAsia="Times New Roman" w:hAnsi="Arial" w:cs="Arial"/>
                <w:b/>
                <w:bCs/>
                <w:color w:val="000000"/>
                <w:sz w:val="18"/>
                <w:szCs w:val="18"/>
                <w:lang w:eastAsia="pl-PL"/>
              </w:rPr>
              <w:t>2015</w:t>
            </w:r>
          </w:p>
        </w:tc>
        <w:tc>
          <w:tcPr>
            <w:tcW w:w="365" w:type="pct"/>
            <w:tcBorders>
              <w:top w:val="single" w:sz="4" w:space="0" w:color="auto"/>
              <w:left w:val="single" w:sz="4" w:space="0" w:color="auto"/>
              <w:bottom w:val="single" w:sz="4" w:space="0" w:color="auto"/>
              <w:right w:val="single" w:sz="4" w:space="0" w:color="auto"/>
            </w:tcBorders>
            <w:shd w:val="clear" w:color="auto" w:fill="FEF99A"/>
            <w:vAlign w:val="center"/>
            <w:hideMark/>
          </w:tcPr>
          <w:p w14:paraId="503B3DC2" w14:textId="77777777" w:rsidR="004A1CBB" w:rsidRPr="004A1CBB" w:rsidRDefault="004A1CBB" w:rsidP="004A1CBB">
            <w:pPr>
              <w:spacing w:after="0" w:line="240" w:lineRule="auto"/>
              <w:jc w:val="center"/>
              <w:rPr>
                <w:rFonts w:ascii="Arial" w:eastAsia="Times New Roman" w:hAnsi="Arial" w:cs="Arial"/>
                <w:b/>
                <w:bCs/>
                <w:color w:val="000000"/>
                <w:sz w:val="18"/>
                <w:szCs w:val="18"/>
                <w:lang w:eastAsia="pl-PL"/>
              </w:rPr>
            </w:pPr>
            <w:r w:rsidRPr="004A1CBB">
              <w:rPr>
                <w:rFonts w:ascii="Arial" w:eastAsia="Times New Roman" w:hAnsi="Arial" w:cs="Arial"/>
                <w:b/>
                <w:bCs/>
                <w:color w:val="000000"/>
                <w:sz w:val="18"/>
                <w:szCs w:val="18"/>
                <w:lang w:eastAsia="pl-PL"/>
              </w:rPr>
              <w:t>2016</w:t>
            </w:r>
          </w:p>
        </w:tc>
        <w:tc>
          <w:tcPr>
            <w:tcW w:w="365" w:type="pct"/>
            <w:tcBorders>
              <w:top w:val="single" w:sz="4" w:space="0" w:color="auto"/>
              <w:left w:val="single" w:sz="4" w:space="0" w:color="auto"/>
              <w:bottom w:val="single" w:sz="4" w:space="0" w:color="auto"/>
              <w:right w:val="single" w:sz="4" w:space="0" w:color="auto"/>
            </w:tcBorders>
            <w:shd w:val="clear" w:color="auto" w:fill="FEF99A"/>
            <w:vAlign w:val="center"/>
            <w:hideMark/>
          </w:tcPr>
          <w:p w14:paraId="0BBD24E7" w14:textId="77777777" w:rsidR="004A1CBB" w:rsidRPr="004A1CBB" w:rsidRDefault="004A1CBB" w:rsidP="004A1CBB">
            <w:pPr>
              <w:spacing w:after="0" w:line="240" w:lineRule="auto"/>
              <w:jc w:val="center"/>
              <w:rPr>
                <w:rFonts w:ascii="Arial" w:eastAsia="Times New Roman" w:hAnsi="Arial" w:cs="Arial"/>
                <w:b/>
                <w:bCs/>
                <w:color w:val="000000"/>
                <w:sz w:val="18"/>
                <w:szCs w:val="18"/>
                <w:lang w:eastAsia="pl-PL"/>
              </w:rPr>
            </w:pPr>
            <w:r w:rsidRPr="004A1CBB">
              <w:rPr>
                <w:rFonts w:ascii="Arial" w:eastAsia="Times New Roman" w:hAnsi="Arial" w:cs="Arial"/>
                <w:b/>
                <w:bCs/>
                <w:color w:val="000000"/>
                <w:sz w:val="18"/>
                <w:szCs w:val="18"/>
                <w:lang w:eastAsia="pl-PL"/>
              </w:rPr>
              <w:t>2017</w:t>
            </w:r>
          </w:p>
        </w:tc>
        <w:tc>
          <w:tcPr>
            <w:tcW w:w="365" w:type="pct"/>
            <w:tcBorders>
              <w:top w:val="single" w:sz="4" w:space="0" w:color="auto"/>
              <w:left w:val="single" w:sz="4" w:space="0" w:color="auto"/>
              <w:bottom w:val="single" w:sz="4" w:space="0" w:color="auto"/>
              <w:right w:val="single" w:sz="4" w:space="0" w:color="auto"/>
            </w:tcBorders>
            <w:shd w:val="clear" w:color="auto" w:fill="FEF99A"/>
            <w:vAlign w:val="center"/>
            <w:hideMark/>
          </w:tcPr>
          <w:p w14:paraId="723D7B32" w14:textId="77777777" w:rsidR="004A1CBB" w:rsidRPr="004A1CBB" w:rsidRDefault="004A1CBB" w:rsidP="004A1CBB">
            <w:pPr>
              <w:spacing w:after="0" w:line="240" w:lineRule="auto"/>
              <w:jc w:val="center"/>
              <w:rPr>
                <w:rFonts w:ascii="Arial" w:eastAsia="Times New Roman" w:hAnsi="Arial" w:cs="Arial"/>
                <w:b/>
                <w:bCs/>
                <w:color w:val="000000"/>
                <w:sz w:val="18"/>
                <w:szCs w:val="18"/>
                <w:lang w:eastAsia="pl-PL"/>
              </w:rPr>
            </w:pPr>
            <w:r w:rsidRPr="004A1CBB">
              <w:rPr>
                <w:rFonts w:ascii="Arial" w:eastAsia="Times New Roman" w:hAnsi="Arial" w:cs="Arial"/>
                <w:b/>
                <w:bCs/>
                <w:color w:val="000000"/>
                <w:sz w:val="18"/>
                <w:szCs w:val="18"/>
                <w:lang w:eastAsia="pl-PL"/>
              </w:rPr>
              <w:t>2018</w:t>
            </w:r>
          </w:p>
        </w:tc>
        <w:tc>
          <w:tcPr>
            <w:tcW w:w="365" w:type="pct"/>
            <w:tcBorders>
              <w:top w:val="single" w:sz="4" w:space="0" w:color="auto"/>
              <w:left w:val="single" w:sz="4" w:space="0" w:color="auto"/>
              <w:bottom w:val="single" w:sz="4" w:space="0" w:color="auto"/>
              <w:right w:val="single" w:sz="4" w:space="0" w:color="auto"/>
            </w:tcBorders>
            <w:shd w:val="clear" w:color="auto" w:fill="FEF99A"/>
            <w:vAlign w:val="center"/>
            <w:hideMark/>
          </w:tcPr>
          <w:p w14:paraId="3BAC1FBB" w14:textId="77777777" w:rsidR="004A1CBB" w:rsidRPr="004A1CBB" w:rsidRDefault="004A1CBB" w:rsidP="004A1CBB">
            <w:pPr>
              <w:spacing w:after="0" w:line="240" w:lineRule="auto"/>
              <w:jc w:val="center"/>
              <w:rPr>
                <w:rFonts w:ascii="Arial" w:eastAsia="Times New Roman" w:hAnsi="Arial" w:cs="Arial"/>
                <w:b/>
                <w:bCs/>
                <w:color w:val="000000"/>
                <w:sz w:val="18"/>
                <w:szCs w:val="18"/>
                <w:lang w:eastAsia="pl-PL"/>
              </w:rPr>
            </w:pPr>
            <w:r w:rsidRPr="004A1CBB">
              <w:rPr>
                <w:rFonts w:ascii="Arial" w:eastAsia="Times New Roman" w:hAnsi="Arial" w:cs="Arial"/>
                <w:b/>
                <w:bCs/>
                <w:color w:val="000000"/>
                <w:sz w:val="18"/>
                <w:szCs w:val="18"/>
                <w:lang w:eastAsia="pl-PL"/>
              </w:rPr>
              <w:t>2019</w:t>
            </w:r>
          </w:p>
        </w:tc>
        <w:tc>
          <w:tcPr>
            <w:tcW w:w="362" w:type="pct"/>
            <w:tcBorders>
              <w:top w:val="single" w:sz="4" w:space="0" w:color="auto"/>
              <w:left w:val="single" w:sz="4" w:space="0" w:color="auto"/>
              <w:bottom w:val="single" w:sz="4" w:space="0" w:color="auto"/>
              <w:right w:val="single" w:sz="4" w:space="0" w:color="auto"/>
            </w:tcBorders>
            <w:shd w:val="clear" w:color="auto" w:fill="FEF99A"/>
            <w:vAlign w:val="center"/>
            <w:hideMark/>
          </w:tcPr>
          <w:p w14:paraId="554A186E" w14:textId="77777777" w:rsidR="004A1CBB" w:rsidRPr="004A1CBB" w:rsidRDefault="004A1CBB" w:rsidP="004A1CBB">
            <w:pPr>
              <w:spacing w:after="0" w:line="240" w:lineRule="auto"/>
              <w:jc w:val="center"/>
              <w:rPr>
                <w:rFonts w:ascii="Arial" w:eastAsia="Times New Roman" w:hAnsi="Arial" w:cs="Arial"/>
                <w:b/>
                <w:bCs/>
                <w:color w:val="000000"/>
                <w:sz w:val="18"/>
                <w:szCs w:val="18"/>
                <w:lang w:eastAsia="pl-PL"/>
              </w:rPr>
            </w:pPr>
            <w:r w:rsidRPr="004A1CBB">
              <w:rPr>
                <w:rFonts w:ascii="Arial" w:eastAsia="Times New Roman" w:hAnsi="Arial" w:cs="Arial"/>
                <w:b/>
                <w:bCs/>
                <w:color w:val="000000"/>
                <w:sz w:val="18"/>
                <w:szCs w:val="18"/>
                <w:lang w:eastAsia="pl-PL"/>
              </w:rPr>
              <w:t>2020</w:t>
            </w:r>
          </w:p>
        </w:tc>
      </w:tr>
      <w:tr w:rsidR="004A1CBB" w:rsidRPr="004A1CBB" w14:paraId="22F667BB" w14:textId="77777777" w:rsidTr="00A11D3A">
        <w:tc>
          <w:tcPr>
            <w:tcW w:w="1354" w:type="pct"/>
            <w:tcBorders>
              <w:top w:val="single" w:sz="4" w:space="0" w:color="auto"/>
              <w:left w:val="single" w:sz="8" w:space="0" w:color="000000"/>
              <w:bottom w:val="single" w:sz="4" w:space="0" w:color="000000"/>
              <w:right w:val="single" w:sz="4" w:space="0" w:color="000000"/>
            </w:tcBorders>
            <w:shd w:val="clear" w:color="auto" w:fill="F1F9F3"/>
            <w:noWrap/>
            <w:vAlign w:val="center"/>
            <w:hideMark/>
          </w:tcPr>
          <w:p w14:paraId="667AF36C" w14:textId="77777777" w:rsidR="004A1CBB" w:rsidRPr="004A1CBB" w:rsidRDefault="004A1CBB" w:rsidP="004A1CBB">
            <w:pPr>
              <w:spacing w:after="0" w:line="240" w:lineRule="auto"/>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Powiat opoczyński</w:t>
            </w:r>
          </w:p>
        </w:tc>
        <w:tc>
          <w:tcPr>
            <w:tcW w:w="365" w:type="pct"/>
            <w:tcBorders>
              <w:top w:val="single" w:sz="4" w:space="0" w:color="auto"/>
              <w:left w:val="nil"/>
              <w:bottom w:val="single" w:sz="4" w:space="0" w:color="000000"/>
              <w:right w:val="single" w:sz="4" w:space="0" w:color="000000"/>
            </w:tcBorders>
            <w:shd w:val="clear" w:color="auto" w:fill="F1F9F3"/>
            <w:noWrap/>
            <w:vAlign w:val="center"/>
            <w:hideMark/>
          </w:tcPr>
          <w:p w14:paraId="15D95D7D"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10,3</w:t>
            </w:r>
          </w:p>
        </w:tc>
        <w:tc>
          <w:tcPr>
            <w:tcW w:w="365" w:type="pct"/>
            <w:tcBorders>
              <w:top w:val="single" w:sz="4" w:space="0" w:color="auto"/>
              <w:left w:val="nil"/>
              <w:bottom w:val="single" w:sz="4" w:space="0" w:color="000000"/>
              <w:right w:val="single" w:sz="4" w:space="0" w:color="000000"/>
            </w:tcBorders>
            <w:shd w:val="clear" w:color="auto" w:fill="F1F9F3"/>
            <w:noWrap/>
            <w:vAlign w:val="center"/>
            <w:hideMark/>
          </w:tcPr>
          <w:p w14:paraId="4EE4436D"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11,1</w:t>
            </w:r>
          </w:p>
        </w:tc>
        <w:tc>
          <w:tcPr>
            <w:tcW w:w="365" w:type="pct"/>
            <w:tcBorders>
              <w:top w:val="single" w:sz="4" w:space="0" w:color="auto"/>
              <w:left w:val="nil"/>
              <w:bottom w:val="single" w:sz="4" w:space="0" w:color="000000"/>
              <w:right w:val="single" w:sz="4" w:space="0" w:color="000000"/>
            </w:tcBorders>
            <w:shd w:val="clear" w:color="auto" w:fill="F1F9F3"/>
            <w:noWrap/>
            <w:vAlign w:val="center"/>
            <w:hideMark/>
          </w:tcPr>
          <w:p w14:paraId="25FB7D39"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11,0</w:t>
            </w:r>
          </w:p>
        </w:tc>
        <w:tc>
          <w:tcPr>
            <w:tcW w:w="365" w:type="pct"/>
            <w:tcBorders>
              <w:top w:val="single" w:sz="4" w:space="0" w:color="auto"/>
              <w:left w:val="nil"/>
              <w:bottom w:val="single" w:sz="4" w:space="0" w:color="000000"/>
              <w:right w:val="single" w:sz="4" w:space="0" w:color="000000"/>
            </w:tcBorders>
            <w:shd w:val="clear" w:color="auto" w:fill="F1F9F3"/>
            <w:noWrap/>
            <w:vAlign w:val="center"/>
            <w:hideMark/>
          </w:tcPr>
          <w:p w14:paraId="3BFFB844"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8,4</w:t>
            </w:r>
          </w:p>
        </w:tc>
        <w:tc>
          <w:tcPr>
            <w:tcW w:w="365" w:type="pct"/>
            <w:tcBorders>
              <w:top w:val="single" w:sz="4" w:space="0" w:color="auto"/>
              <w:left w:val="nil"/>
              <w:bottom w:val="single" w:sz="4" w:space="0" w:color="000000"/>
              <w:right w:val="single" w:sz="4" w:space="0" w:color="000000"/>
            </w:tcBorders>
            <w:shd w:val="clear" w:color="auto" w:fill="F1F9F3"/>
            <w:noWrap/>
            <w:vAlign w:val="center"/>
            <w:hideMark/>
          </w:tcPr>
          <w:p w14:paraId="5C4CEA42"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6,3</w:t>
            </w:r>
          </w:p>
        </w:tc>
        <w:tc>
          <w:tcPr>
            <w:tcW w:w="365" w:type="pct"/>
            <w:tcBorders>
              <w:top w:val="single" w:sz="4" w:space="0" w:color="auto"/>
              <w:left w:val="nil"/>
              <w:bottom w:val="single" w:sz="4" w:space="0" w:color="000000"/>
              <w:right w:val="single" w:sz="4" w:space="0" w:color="000000"/>
            </w:tcBorders>
            <w:shd w:val="clear" w:color="auto" w:fill="F1F9F3"/>
            <w:noWrap/>
            <w:vAlign w:val="center"/>
            <w:hideMark/>
          </w:tcPr>
          <w:p w14:paraId="0DC3D2DA"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5,5</w:t>
            </w:r>
          </w:p>
        </w:tc>
        <w:tc>
          <w:tcPr>
            <w:tcW w:w="365" w:type="pct"/>
            <w:tcBorders>
              <w:top w:val="single" w:sz="4" w:space="0" w:color="auto"/>
              <w:left w:val="nil"/>
              <w:bottom w:val="single" w:sz="4" w:space="0" w:color="000000"/>
              <w:right w:val="single" w:sz="4" w:space="0" w:color="000000"/>
            </w:tcBorders>
            <w:shd w:val="clear" w:color="auto" w:fill="F1F9F3"/>
            <w:noWrap/>
            <w:vAlign w:val="center"/>
            <w:hideMark/>
          </w:tcPr>
          <w:p w14:paraId="2C7CA5C0"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3,9</w:t>
            </w:r>
          </w:p>
        </w:tc>
        <w:tc>
          <w:tcPr>
            <w:tcW w:w="365" w:type="pct"/>
            <w:tcBorders>
              <w:top w:val="single" w:sz="4" w:space="0" w:color="auto"/>
              <w:left w:val="nil"/>
              <w:bottom w:val="single" w:sz="4" w:space="0" w:color="000000"/>
              <w:right w:val="single" w:sz="4" w:space="0" w:color="000000"/>
            </w:tcBorders>
            <w:shd w:val="clear" w:color="auto" w:fill="F1F9F3"/>
            <w:noWrap/>
            <w:vAlign w:val="center"/>
            <w:hideMark/>
          </w:tcPr>
          <w:p w14:paraId="44EF8533"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3,8</w:t>
            </w:r>
          </w:p>
        </w:tc>
        <w:tc>
          <w:tcPr>
            <w:tcW w:w="365" w:type="pct"/>
            <w:tcBorders>
              <w:top w:val="single" w:sz="4" w:space="0" w:color="auto"/>
              <w:left w:val="nil"/>
              <w:bottom w:val="single" w:sz="4" w:space="0" w:color="000000"/>
              <w:right w:val="single" w:sz="4" w:space="0" w:color="000000"/>
            </w:tcBorders>
            <w:shd w:val="clear" w:color="auto" w:fill="F1F9F3"/>
            <w:noWrap/>
            <w:vAlign w:val="center"/>
            <w:hideMark/>
          </w:tcPr>
          <w:p w14:paraId="33D5D630"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3,8</w:t>
            </w:r>
          </w:p>
        </w:tc>
        <w:tc>
          <w:tcPr>
            <w:tcW w:w="362" w:type="pct"/>
            <w:tcBorders>
              <w:top w:val="single" w:sz="4" w:space="0" w:color="auto"/>
              <w:left w:val="nil"/>
              <w:bottom w:val="single" w:sz="4" w:space="0" w:color="000000"/>
              <w:right w:val="single" w:sz="8" w:space="0" w:color="000000"/>
            </w:tcBorders>
            <w:shd w:val="clear" w:color="auto" w:fill="F1F9F3"/>
            <w:noWrap/>
            <w:vAlign w:val="center"/>
            <w:hideMark/>
          </w:tcPr>
          <w:p w14:paraId="2D86AF0E"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4,5</w:t>
            </w:r>
          </w:p>
        </w:tc>
      </w:tr>
      <w:tr w:rsidR="004A1CBB" w:rsidRPr="004A1CBB" w14:paraId="35B7F4CB" w14:textId="77777777" w:rsidTr="004A1CBB">
        <w:tc>
          <w:tcPr>
            <w:tcW w:w="1354" w:type="pct"/>
            <w:tcBorders>
              <w:top w:val="nil"/>
              <w:left w:val="single" w:sz="8" w:space="0" w:color="000000"/>
              <w:bottom w:val="single" w:sz="4" w:space="0" w:color="000000"/>
              <w:right w:val="single" w:sz="4" w:space="0" w:color="000000"/>
            </w:tcBorders>
            <w:shd w:val="clear" w:color="auto" w:fill="auto"/>
            <w:noWrap/>
            <w:vAlign w:val="center"/>
            <w:hideMark/>
          </w:tcPr>
          <w:p w14:paraId="61F63AE3" w14:textId="77777777" w:rsidR="004A1CBB" w:rsidRPr="004A1CBB" w:rsidRDefault="004A1CBB" w:rsidP="004A1CBB">
            <w:pPr>
              <w:spacing w:after="0" w:line="240" w:lineRule="auto"/>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Mniszków</w:t>
            </w:r>
          </w:p>
        </w:tc>
        <w:tc>
          <w:tcPr>
            <w:tcW w:w="365" w:type="pct"/>
            <w:tcBorders>
              <w:top w:val="nil"/>
              <w:left w:val="nil"/>
              <w:bottom w:val="single" w:sz="4" w:space="0" w:color="000000"/>
              <w:right w:val="single" w:sz="4" w:space="0" w:color="000000"/>
            </w:tcBorders>
            <w:shd w:val="clear" w:color="auto" w:fill="auto"/>
            <w:noWrap/>
            <w:vAlign w:val="center"/>
            <w:hideMark/>
          </w:tcPr>
          <w:p w14:paraId="3E3DFB05"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7,1</w:t>
            </w:r>
          </w:p>
        </w:tc>
        <w:tc>
          <w:tcPr>
            <w:tcW w:w="365" w:type="pct"/>
            <w:tcBorders>
              <w:top w:val="nil"/>
              <w:left w:val="nil"/>
              <w:bottom w:val="single" w:sz="4" w:space="0" w:color="000000"/>
              <w:right w:val="single" w:sz="4" w:space="0" w:color="000000"/>
            </w:tcBorders>
            <w:shd w:val="clear" w:color="auto" w:fill="auto"/>
            <w:noWrap/>
            <w:vAlign w:val="center"/>
            <w:hideMark/>
          </w:tcPr>
          <w:p w14:paraId="6AD3BF83"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9,2</w:t>
            </w:r>
          </w:p>
        </w:tc>
        <w:tc>
          <w:tcPr>
            <w:tcW w:w="365" w:type="pct"/>
            <w:tcBorders>
              <w:top w:val="nil"/>
              <w:left w:val="nil"/>
              <w:bottom w:val="single" w:sz="4" w:space="0" w:color="000000"/>
              <w:right w:val="single" w:sz="4" w:space="0" w:color="000000"/>
            </w:tcBorders>
            <w:shd w:val="clear" w:color="auto" w:fill="auto"/>
            <w:noWrap/>
            <w:vAlign w:val="center"/>
            <w:hideMark/>
          </w:tcPr>
          <w:p w14:paraId="5866F67B"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8,6</w:t>
            </w:r>
          </w:p>
        </w:tc>
        <w:tc>
          <w:tcPr>
            <w:tcW w:w="365" w:type="pct"/>
            <w:tcBorders>
              <w:top w:val="nil"/>
              <w:left w:val="nil"/>
              <w:bottom w:val="single" w:sz="4" w:space="0" w:color="000000"/>
              <w:right w:val="single" w:sz="4" w:space="0" w:color="000000"/>
            </w:tcBorders>
            <w:shd w:val="clear" w:color="auto" w:fill="auto"/>
            <w:noWrap/>
            <w:vAlign w:val="center"/>
            <w:hideMark/>
          </w:tcPr>
          <w:p w14:paraId="010AAA20"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6,9</w:t>
            </w:r>
          </w:p>
        </w:tc>
        <w:tc>
          <w:tcPr>
            <w:tcW w:w="365" w:type="pct"/>
            <w:tcBorders>
              <w:top w:val="nil"/>
              <w:left w:val="nil"/>
              <w:bottom w:val="single" w:sz="4" w:space="0" w:color="000000"/>
              <w:right w:val="single" w:sz="4" w:space="0" w:color="000000"/>
            </w:tcBorders>
            <w:shd w:val="clear" w:color="auto" w:fill="auto"/>
            <w:noWrap/>
            <w:vAlign w:val="center"/>
            <w:hideMark/>
          </w:tcPr>
          <w:p w14:paraId="112D2E26"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4,6</w:t>
            </w:r>
          </w:p>
        </w:tc>
        <w:tc>
          <w:tcPr>
            <w:tcW w:w="365" w:type="pct"/>
            <w:tcBorders>
              <w:top w:val="nil"/>
              <w:left w:val="nil"/>
              <w:bottom w:val="single" w:sz="4" w:space="0" w:color="000000"/>
              <w:right w:val="single" w:sz="4" w:space="0" w:color="000000"/>
            </w:tcBorders>
            <w:shd w:val="clear" w:color="auto" w:fill="auto"/>
            <w:noWrap/>
            <w:vAlign w:val="center"/>
            <w:hideMark/>
          </w:tcPr>
          <w:p w14:paraId="0D5014D7"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3,9</w:t>
            </w:r>
          </w:p>
        </w:tc>
        <w:tc>
          <w:tcPr>
            <w:tcW w:w="365" w:type="pct"/>
            <w:tcBorders>
              <w:top w:val="nil"/>
              <w:left w:val="nil"/>
              <w:bottom w:val="single" w:sz="4" w:space="0" w:color="000000"/>
              <w:right w:val="single" w:sz="4" w:space="0" w:color="000000"/>
            </w:tcBorders>
            <w:shd w:val="clear" w:color="auto" w:fill="auto"/>
            <w:noWrap/>
            <w:vAlign w:val="center"/>
            <w:hideMark/>
          </w:tcPr>
          <w:p w14:paraId="543C4173"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3,0</w:t>
            </w:r>
          </w:p>
        </w:tc>
        <w:tc>
          <w:tcPr>
            <w:tcW w:w="365" w:type="pct"/>
            <w:tcBorders>
              <w:top w:val="nil"/>
              <w:left w:val="nil"/>
              <w:bottom w:val="single" w:sz="4" w:space="0" w:color="000000"/>
              <w:right w:val="single" w:sz="4" w:space="0" w:color="000000"/>
            </w:tcBorders>
            <w:shd w:val="clear" w:color="auto" w:fill="auto"/>
            <w:noWrap/>
            <w:vAlign w:val="center"/>
            <w:hideMark/>
          </w:tcPr>
          <w:p w14:paraId="26A7C9F5"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3,1</w:t>
            </w:r>
          </w:p>
        </w:tc>
        <w:tc>
          <w:tcPr>
            <w:tcW w:w="365" w:type="pct"/>
            <w:tcBorders>
              <w:top w:val="nil"/>
              <w:left w:val="nil"/>
              <w:bottom w:val="single" w:sz="4" w:space="0" w:color="000000"/>
              <w:right w:val="single" w:sz="4" w:space="0" w:color="000000"/>
            </w:tcBorders>
            <w:shd w:val="clear" w:color="auto" w:fill="auto"/>
            <w:noWrap/>
            <w:vAlign w:val="center"/>
            <w:hideMark/>
          </w:tcPr>
          <w:p w14:paraId="0DFB90D3"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2,8</w:t>
            </w:r>
          </w:p>
        </w:tc>
        <w:tc>
          <w:tcPr>
            <w:tcW w:w="362" w:type="pct"/>
            <w:tcBorders>
              <w:top w:val="nil"/>
              <w:left w:val="nil"/>
              <w:bottom w:val="single" w:sz="4" w:space="0" w:color="000000"/>
              <w:right w:val="single" w:sz="8" w:space="0" w:color="000000"/>
            </w:tcBorders>
            <w:shd w:val="clear" w:color="auto" w:fill="auto"/>
            <w:noWrap/>
            <w:vAlign w:val="center"/>
            <w:hideMark/>
          </w:tcPr>
          <w:p w14:paraId="06EFB9CF"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3,4</w:t>
            </w:r>
          </w:p>
        </w:tc>
      </w:tr>
      <w:tr w:rsidR="004A1CBB" w:rsidRPr="004A1CBB" w14:paraId="2855A17F" w14:textId="77777777" w:rsidTr="00A11D3A">
        <w:tc>
          <w:tcPr>
            <w:tcW w:w="1354" w:type="pct"/>
            <w:tcBorders>
              <w:top w:val="nil"/>
              <w:left w:val="single" w:sz="8" w:space="0" w:color="000000"/>
              <w:bottom w:val="single" w:sz="4" w:space="0" w:color="000000"/>
              <w:right w:val="single" w:sz="4" w:space="0" w:color="000000"/>
            </w:tcBorders>
            <w:shd w:val="clear" w:color="auto" w:fill="F1F9F3"/>
            <w:noWrap/>
            <w:vAlign w:val="center"/>
            <w:hideMark/>
          </w:tcPr>
          <w:p w14:paraId="6D36EB3B" w14:textId="77777777" w:rsidR="004A1CBB" w:rsidRPr="004A1CBB" w:rsidRDefault="004A1CBB" w:rsidP="004A1CBB">
            <w:pPr>
              <w:spacing w:after="0" w:line="240" w:lineRule="auto"/>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Powiat piotrkowski</w:t>
            </w:r>
          </w:p>
        </w:tc>
        <w:tc>
          <w:tcPr>
            <w:tcW w:w="365" w:type="pct"/>
            <w:tcBorders>
              <w:top w:val="nil"/>
              <w:left w:val="nil"/>
              <w:bottom w:val="single" w:sz="4" w:space="0" w:color="000000"/>
              <w:right w:val="single" w:sz="4" w:space="0" w:color="000000"/>
            </w:tcBorders>
            <w:shd w:val="clear" w:color="auto" w:fill="F1F9F3"/>
            <w:noWrap/>
            <w:vAlign w:val="center"/>
            <w:hideMark/>
          </w:tcPr>
          <w:p w14:paraId="6EEB2E51"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7,2</w:t>
            </w:r>
          </w:p>
        </w:tc>
        <w:tc>
          <w:tcPr>
            <w:tcW w:w="365" w:type="pct"/>
            <w:tcBorders>
              <w:top w:val="nil"/>
              <w:left w:val="nil"/>
              <w:bottom w:val="single" w:sz="4" w:space="0" w:color="000000"/>
              <w:right w:val="single" w:sz="4" w:space="0" w:color="000000"/>
            </w:tcBorders>
            <w:shd w:val="clear" w:color="auto" w:fill="F1F9F3"/>
            <w:noWrap/>
            <w:vAlign w:val="center"/>
            <w:hideMark/>
          </w:tcPr>
          <w:p w14:paraId="4F5CCB3E"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7,8</w:t>
            </w:r>
          </w:p>
        </w:tc>
        <w:tc>
          <w:tcPr>
            <w:tcW w:w="365" w:type="pct"/>
            <w:tcBorders>
              <w:top w:val="nil"/>
              <w:left w:val="nil"/>
              <w:bottom w:val="single" w:sz="4" w:space="0" w:color="000000"/>
              <w:right w:val="single" w:sz="4" w:space="0" w:color="000000"/>
            </w:tcBorders>
            <w:shd w:val="clear" w:color="auto" w:fill="F1F9F3"/>
            <w:noWrap/>
            <w:vAlign w:val="center"/>
            <w:hideMark/>
          </w:tcPr>
          <w:p w14:paraId="35EDE011"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7,8</w:t>
            </w:r>
          </w:p>
        </w:tc>
        <w:tc>
          <w:tcPr>
            <w:tcW w:w="365" w:type="pct"/>
            <w:tcBorders>
              <w:top w:val="nil"/>
              <w:left w:val="nil"/>
              <w:bottom w:val="single" w:sz="4" w:space="0" w:color="000000"/>
              <w:right w:val="single" w:sz="4" w:space="0" w:color="000000"/>
            </w:tcBorders>
            <w:shd w:val="clear" w:color="auto" w:fill="F1F9F3"/>
            <w:noWrap/>
            <w:vAlign w:val="center"/>
            <w:hideMark/>
          </w:tcPr>
          <w:p w14:paraId="01B9BE27"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6,3</w:t>
            </w:r>
          </w:p>
        </w:tc>
        <w:tc>
          <w:tcPr>
            <w:tcW w:w="365" w:type="pct"/>
            <w:tcBorders>
              <w:top w:val="nil"/>
              <w:left w:val="nil"/>
              <w:bottom w:val="single" w:sz="4" w:space="0" w:color="000000"/>
              <w:right w:val="single" w:sz="4" w:space="0" w:color="000000"/>
            </w:tcBorders>
            <w:shd w:val="clear" w:color="auto" w:fill="F1F9F3"/>
            <w:noWrap/>
            <w:vAlign w:val="center"/>
            <w:hideMark/>
          </w:tcPr>
          <w:p w14:paraId="4DC086B4"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5,7</w:t>
            </w:r>
          </w:p>
        </w:tc>
        <w:tc>
          <w:tcPr>
            <w:tcW w:w="365" w:type="pct"/>
            <w:tcBorders>
              <w:top w:val="nil"/>
              <w:left w:val="nil"/>
              <w:bottom w:val="single" w:sz="4" w:space="0" w:color="000000"/>
              <w:right w:val="single" w:sz="4" w:space="0" w:color="000000"/>
            </w:tcBorders>
            <w:shd w:val="clear" w:color="auto" w:fill="F1F9F3"/>
            <w:noWrap/>
            <w:vAlign w:val="center"/>
            <w:hideMark/>
          </w:tcPr>
          <w:p w14:paraId="6DFC8B7F"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4,6</w:t>
            </w:r>
          </w:p>
        </w:tc>
        <w:tc>
          <w:tcPr>
            <w:tcW w:w="365" w:type="pct"/>
            <w:tcBorders>
              <w:top w:val="nil"/>
              <w:left w:val="nil"/>
              <w:bottom w:val="single" w:sz="4" w:space="0" w:color="000000"/>
              <w:right w:val="single" w:sz="4" w:space="0" w:color="000000"/>
            </w:tcBorders>
            <w:shd w:val="clear" w:color="auto" w:fill="F1F9F3"/>
            <w:noWrap/>
            <w:vAlign w:val="center"/>
            <w:hideMark/>
          </w:tcPr>
          <w:p w14:paraId="0C806B65"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3,6</w:t>
            </w:r>
          </w:p>
        </w:tc>
        <w:tc>
          <w:tcPr>
            <w:tcW w:w="365" w:type="pct"/>
            <w:tcBorders>
              <w:top w:val="nil"/>
              <w:left w:val="nil"/>
              <w:bottom w:val="single" w:sz="4" w:space="0" w:color="000000"/>
              <w:right w:val="single" w:sz="4" w:space="0" w:color="000000"/>
            </w:tcBorders>
            <w:shd w:val="clear" w:color="auto" w:fill="F1F9F3"/>
            <w:noWrap/>
            <w:vAlign w:val="center"/>
            <w:hideMark/>
          </w:tcPr>
          <w:p w14:paraId="35A4B6AB"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3,4</w:t>
            </w:r>
          </w:p>
        </w:tc>
        <w:tc>
          <w:tcPr>
            <w:tcW w:w="365" w:type="pct"/>
            <w:tcBorders>
              <w:top w:val="nil"/>
              <w:left w:val="nil"/>
              <w:bottom w:val="single" w:sz="4" w:space="0" w:color="000000"/>
              <w:right w:val="single" w:sz="4" w:space="0" w:color="000000"/>
            </w:tcBorders>
            <w:shd w:val="clear" w:color="auto" w:fill="F1F9F3"/>
            <w:noWrap/>
            <w:vAlign w:val="center"/>
            <w:hideMark/>
          </w:tcPr>
          <w:p w14:paraId="0B0081B6"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3,0</w:t>
            </w:r>
          </w:p>
        </w:tc>
        <w:tc>
          <w:tcPr>
            <w:tcW w:w="362" w:type="pct"/>
            <w:tcBorders>
              <w:top w:val="nil"/>
              <w:left w:val="nil"/>
              <w:bottom w:val="single" w:sz="4" w:space="0" w:color="000000"/>
              <w:right w:val="single" w:sz="8" w:space="0" w:color="000000"/>
            </w:tcBorders>
            <w:shd w:val="clear" w:color="auto" w:fill="F1F9F3"/>
            <w:noWrap/>
            <w:vAlign w:val="center"/>
            <w:hideMark/>
          </w:tcPr>
          <w:p w14:paraId="2D7CD073"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3,6</w:t>
            </w:r>
          </w:p>
        </w:tc>
      </w:tr>
      <w:tr w:rsidR="004A1CBB" w:rsidRPr="004A1CBB" w14:paraId="73F30B70" w14:textId="77777777" w:rsidTr="004A1CBB">
        <w:tc>
          <w:tcPr>
            <w:tcW w:w="1354" w:type="pct"/>
            <w:tcBorders>
              <w:top w:val="nil"/>
              <w:left w:val="single" w:sz="8" w:space="0" w:color="000000"/>
              <w:bottom w:val="single" w:sz="4" w:space="0" w:color="000000"/>
              <w:right w:val="single" w:sz="4" w:space="0" w:color="000000"/>
            </w:tcBorders>
            <w:shd w:val="clear" w:color="auto" w:fill="auto"/>
            <w:noWrap/>
            <w:vAlign w:val="center"/>
            <w:hideMark/>
          </w:tcPr>
          <w:p w14:paraId="7821572E" w14:textId="77777777" w:rsidR="004A1CBB" w:rsidRPr="004A1CBB" w:rsidRDefault="004A1CBB" w:rsidP="004A1CBB">
            <w:pPr>
              <w:spacing w:after="0" w:line="240" w:lineRule="auto"/>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 xml:space="preserve">Aleksandrów </w:t>
            </w:r>
          </w:p>
        </w:tc>
        <w:tc>
          <w:tcPr>
            <w:tcW w:w="365" w:type="pct"/>
            <w:tcBorders>
              <w:top w:val="nil"/>
              <w:left w:val="nil"/>
              <w:bottom w:val="single" w:sz="4" w:space="0" w:color="000000"/>
              <w:right w:val="single" w:sz="4" w:space="0" w:color="000000"/>
            </w:tcBorders>
            <w:shd w:val="clear" w:color="auto" w:fill="auto"/>
            <w:noWrap/>
            <w:vAlign w:val="center"/>
            <w:hideMark/>
          </w:tcPr>
          <w:p w14:paraId="321A7BF1"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7,9</w:t>
            </w:r>
          </w:p>
        </w:tc>
        <w:tc>
          <w:tcPr>
            <w:tcW w:w="365" w:type="pct"/>
            <w:tcBorders>
              <w:top w:val="nil"/>
              <w:left w:val="nil"/>
              <w:bottom w:val="single" w:sz="4" w:space="0" w:color="000000"/>
              <w:right w:val="single" w:sz="4" w:space="0" w:color="000000"/>
            </w:tcBorders>
            <w:shd w:val="clear" w:color="auto" w:fill="auto"/>
            <w:noWrap/>
            <w:vAlign w:val="center"/>
            <w:hideMark/>
          </w:tcPr>
          <w:p w14:paraId="3D11ACAF"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8,9</w:t>
            </w:r>
          </w:p>
        </w:tc>
        <w:tc>
          <w:tcPr>
            <w:tcW w:w="365" w:type="pct"/>
            <w:tcBorders>
              <w:top w:val="nil"/>
              <w:left w:val="nil"/>
              <w:bottom w:val="single" w:sz="4" w:space="0" w:color="000000"/>
              <w:right w:val="single" w:sz="4" w:space="0" w:color="000000"/>
            </w:tcBorders>
            <w:shd w:val="clear" w:color="auto" w:fill="auto"/>
            <w:noWrap/>
            <w:vAlign w:val="center"/>
            <w:hideMark/>
          </w:tcPr>
          <w:p w14:paraId="6A1A9122"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7,3</w:t>
            </w:r>
          </w:p>
        </w:tc>
        <w:tc>
          <w:tcPr>
            <w:tcW w:w="365" w:type="pct"/>
            <w:tcBorders>
              <w:top w:val="nil"/>
              <w:left w:val="nil"/>
              <w:bottom w:val="single" w:sz="4" w:space="0" w:color="000000"/>
              <w:right w:val="single" w:sz="4" w:space="0" w:color="000000"/>
            </w:tcBorders>
            <w:shd w:val="clear" w:color="auto" w:fill="auto"/>
            <w:noWrap/>
            <w:vAlign w:val="center"/>
            <w:hideMark/>
          </w:tcPr>
          <w:p w14:paraId="183EC435"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6,2</w:t>
            </w:r>
          </w:p>
        </w:tc>
        <w:tc>
          <w:tcPr>
            <w:tcW w:w="365" w:type="pct"/>
            <w:tcBorders>
              <w:top w:val="nil"/>
              <w:left w:val="nil"/>
              <w:bottom w:val="single" w:sz="4" w:space="0" w:color="000000"/>
              <w:right w:val="single" w:sz="4" w:space="0" w:color="000000"/>
            </w:tcBorders>
            <w:shd w:val="clear" w:color="auto" w:fill="auto"/>
            <w:noWrap/>
            <w:vAlign w:val="center"/>
            <w:hideMark/>
          </w:tcPr>
          <w:p w14:paraId="3AF9EC96"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5,4</w:t>
            </w:r>
          </w:p>
        </w:tc>
        <w:tc>
          <w:tcPr>
            <w:tcW w:w="365" w:type="pct"/>
            <w:tcBorders>
              <w:top w:val="nil"/>
              <w:left w:val="nil"/>
              <w:bottom w:val="single" w:sz="4" w:space="0" w:color="000000"/>
              <w:right w:val="single" w:sz="4" w:space="0" w:color="000000"/>
            </w:tcBorders>
            <w:shd w:val="clear" w:color="auto" w:fill="auto"/>
            <w:noWrap/>
            <w:vAlign w:val="center"/>
            <w:hideMark/>
          </w:tcPr>
          <w:p w14:paraId="20F60D56"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5,3</w:t>
            </w:r>
          </w:p>
        </w:tc>
        <w:tc>
          <w:tcPr>
            <w:tcW w:w="365" w:type="pct"/>
            <w:tcBorders>
              <w:top w:val="nil"/>
              <w:left w:val="nil"/>
              <w:bottom w:val="single" w:sz="4" w:space="0" w:color="000000"/>
              <w:right w:val="single" w:sz="4" w:space="0" w:color="000000"/>
            </w:tcBorders>
            <w:shd w:val="clear" w:color="auto" w:fill="auto"/>
            <w:noWrap/>
            <w:vAlign w:val="center"/>
            <w:hideMark/>
          </w:tcPr>
          <w:p w14:paraId="1A6A63BA"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3,8</w:t>
            </w:r>
          </w:p>
        </w:tc>
        <w:tc>
          <w:tcPr>
            <w:tcW w:w="365" w:type="pct"/>
            <w:tcBorders>
              <w:top w:val="nil"/>
              <w:left w:val="nil"/>
              <w:bottom w:val="single" w:sz="4" w:space="0" w:color="000000"/>
              <w:right w:val="single" w:sz="4" w:space="0" w:color="000000"/>
            </w:tcBorders>
            <w:shd w:val="clear" w:color="auto" w:fill="auto"/>
            <w:noWrap/>
            <w:vAlign w:val="center"/>
            <w:hideMark/>
          </w:tcPr>
          <w:p w14:paraId="7E8094FB"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3,7</w:t>
            </w:r>
          </w:p>
        </w:tc>
        <w:tc>
          <w:tcPr>
            <w:tcW w:w="365" w:type="pct"/>
            <w:tcBorders>
              <w:top w:val="nil"/>
              <w:left w:val="nil"/>
              <w:bottom w:val="single" w:sz="4" w:space="0" w:color="000000"/>
              <w:right w:val="single" w:sz="4" w:space="0" w:color="000000"/>
            </w:tcBorders>
            <w:shd w:val="clear" w:color="auto" w:fill="auto"/>
            <w:noWrap/>
            <w:vAlign w:val="center"/>
            <w:hideMark/>
          </w:tcPr>
          <w:p w14:paraId="25E06D27"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3,0</w:t>
            </w:r>
          </w:p>
        </w:tc>
        <w:tc>
          <w:tcPr>
            <w:tcW w:w="362" w:type="pct"/>
            <w:tcBorders>
              <w:top w:val="nil"/>
              <w:left w:val="nil"/>
              <w:bottom w:val="single" w:sz="4" w:space="0" w:color="000000"/>
              <w:right w:val="single" w:sz="8" w:space="0" w:color="000000"/>
            </w:tcBorders>
            <w:shd w:val="clear" w:color="auto" w:fill="auto"/>
            <w:noWrap/>
            <w:vAlign w:val="center"/>
            <w:hideMark/>
          </w:tcPr>
          <w:p w14:paraId="2DC83055"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3,5</w:t>
            </w:r>
          </w:p>
        </w:tc>
      </w:tr>
      <w:tr w:rsidR="004A1CBB" w:rsidRPr="004A1CBB" w14:paraId="449CDE8D" w14:textId="77777777" w:rsidTr="004A1CBB">
        <w:tc>
          <w:tcPr>
            <w:tcW w:w="1354" w:type="pct"/>
            <w:tcBorders>
              <w:top w:val="nil"/>
              <w:left w:val="single" w:sz="8" w:space="0" w:color="000000"/>
              <w:bottom w:val="single" w:sz="4" w:space="0" w:color="000000"/>
              <w:right w:val="single" w:sz="4" w:space="0" w:color="000000"/>
            </w:tcBorders>
            <w:shd w:val="clear" w:color="auto" w:fill="auto"/>
            <w:noWrap/>
            <w:vAlign w:val="center"/>
            <w:hideMark/>
          </w:tcPr>
          <w:p w14:paraId="4E0AAA5E" w14:textId="77777777" w:rsidR="004A1CBB" w:rsidRPr="004A1CBB" w:rsidRDefault="004A1CBB" w:rsidP="004A1CBB">
            <w:pPr>
              <w:spacing w:after="0" w:line="240" w:lineRule="auto"/>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 xml:space="preserve">Czarnocin </w:t>
            </w:r>
          </w:p>
        </w:tc>
        <w:tc>
          <w:tcPr>
            <w:tcW w:w="365" w:type="pct"/>
            <w:tcBorders>
              <w:top w:val="nil"/>
              <w:left w:val="nil"/>
              <w:bottom w:val="single" w:sz="4" w:space="0" w:color="000000"/>
              <w:right w:val="single" w:sz="4" w:space="0" w:color="000000"/>
            </w:tcBorders>
            <w:shd w:val="clear" w:color="auto" w:fill="C5E0B3" w:themeFill="accent6" w:themeFillTint="66"/>
            <w:noWrap/>
            <w:vAlign w:val="center"/>
            <w:hideMark/>
          </w:tcPr>
          <w:p w14:paraId="0A36BA88"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3,0</w:t>
            </w:r>
          </w:p>
        </w:tc>
        <w:tc>
          <w:tcPr>
            <w:tcW w:w="365" w:type="pct"/>
            <w:tcBorders>
              <w:top w:val="nil"/>
              <w:left w:val="nil"/>
              <w:bottom w:val="single" w:sz="4" w:space="0" w:color="000000"/>
              <w:right w:val="single" w:sz="4" w:space="0" w:color="000000"/>
            </w:tcBorders>
            <w:shd w:val="clear" w:color="auto" w:fill="C5E0B3" w:themeFill="accent6" w:themeFillTint="66"/>
            <w:noWrap/>
            <w:vAlign w:val="center"/>
            <w:hideMark/>
          </w:tcPr>
          <w:p w14:paraId="709EB9D6"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3,2</w:t>
            </w:r>
          </w:p>
        </w:tc>
        <w:tc>
          <w:tcPr>
            <w:tcW w:w="365" w:type="pct"/>
            <w:tcBorders>
              <w:top w:val="nil"/>
              <w:left w:val="nil"/>
              <w:bottom w:val="single" w:sz="4" w:space="0" w:color="000000"/>
              <w:right w:val="single" w:sz="4" w:space="0" w:color="000000"/>
            </w:tcBorders>
            <w:shd w:val="clear" w:color="auto" w:fill="C5E0B3" w:themeFill="accent6" w:themeFillTint="66"/>
            <w:noWrap/>
            <w:vAlign w:val="center"/>
            <w:hideMark/>
          </w:tcPr>
          <w:p w14:paraId="144C3D0F"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4,6</w:t>
            </w:r>
          </w:p>
        </w:tc>
        <w:tc>
          <w:tcPr>
            <w:tcW w:w="365" w:type="pct"/>
            <w:tcBorders>
              <w:top w:val="nil"/>
              <w:left w:val="nil"/>
              <w:bottom w:val="single" w:sz="4" w:space="0" w:color="000000"/>
              <w:right w:val="single" w:sz="4" w:space="0" w:color="000000"/>
            </w:tcBorders>
            <w:shd w:val="clear" w:color="auto" w:fill="C5E0B3" w:themeFill="accent6" w:themeFillTint="66"/>
            <w:noWrap/>
            <w:vAlign w:val="center"/>
            <w:hideMark/>
          </w:tcPr>
          <w:p w14:paraId="4BCF14BB"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3,5</w:t>
            </w:r>
          </w:p>
        </w:tc>
        <w:tc>
          <w:tcPr>
            <w:tcW w:w="365" w:type="pct"/>
            <w:tcBorders>
              <w:top w:val="nil"/>
              <w:left w:val="nil"/>
              <w:bottom w:val="single" w:sz="4" w:space="0" w:color="000000"/>
              <w:right w:val="single" w:sz="4" w:space="0" w:color="000000"/>
            </w:tcBorders>
            <w:shd w:val="clear" w:color="auto" w:fill="C5E0B3" w:themeFill="accent6" w:themeFillTint="66"/>
            <w:noWrap/>
            <w:vAlign w:val="center"/>
            <w:hideMark/>
          </w:tcPr>
          <w:p w14:paraId="625B312F"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3,1</w:t>
            </w:r>
          </w:p>
        </w:tc>
        <w:tc>
          <w:tcPr>
            <w:tcW w:w="365" w:type="pct"/>
            <w:tcBorders>
              <w:top w:val="nil"/>
              <w:left w:val="nil"/>
              <w:bottom w:val="single" w:sz="4" w:space="0" w:color="000000"/>
              <w:right w:val="single" w:sz="4" w:space="0" w:color="000000"/>
            </w:tcBorders>
            <w:shd w:val="clear" w:color="auto" w:fill="C5E0B3" w:themeFill="accent6" w:themeFillTint="66"/>
            <w:noWrap/>
            <w:vAlign w:val="center"/>
            <w:hideMark/>
          </w:tcPr>
          <w:p w14:paraId="5F7ABD73"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2,9</w:t>
            </w:r>
          </w:p>
        </w:tc>
        <w:tc>
          <w:tcPr>
            <w:tcW w:w="365" w:type="pct"/>
            <w:tcBorders>
              <w:top w:val="nil"/>
              <w:left w:val="nil"/>
              <w:bottom w:val="single" w:sz="4" w:space="0" w:color="000000"/>
              <w:right w:val="single" w:sz="4" w:space="0" w:color="000000"/>
            </w:tcBorders>
            <w:shd w:val="clear" w:color="auto" w:fill="C5E0B3" w:themeFill="accent6" w:themeFillTint="66"/>
            <w:noWrap/>
            <w:vAlign w:val="center"/>
            <w:hideMark/>
          </w:tcPr>
          <w:p w14:paraId="02C2DBC4"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2,2</w:t>
            </w:r>
          </w:p>
        </w:tc>
        <w:tc>
          <w:tcPr>
            <w:tcW w:w="365" w:type="pct"/>
            <w:tcBorders>
              <w:top w:val="nil"/>
              <w:left w:val="nil"/>
              <w:bottom w:val="single" w:sz="4" w:space="0" w:color="000000"/>
              <w:right w:val="single" w:sz="4" w:space="0" w:color="000000"/>
            </w:tcBorders>
            <w:shd w:val="clear" w:color="auto" w:fill="C5E0B3" w:themeFill="accent6" w:themeFillTint="66"/>
            <w:noWrap/>
            <w:vAlign w:val="center"/>
            <w:hideMark/>
          </w:tcPr>
          <w:p w14:paraId="0875B2C4"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1,8</w:t>
            </w:r>
          </w:p>
        </w:tc>
        <w:tc>
          <w:tcPr>
            <w:tcW w:w="365" w:type="pct"/>
            <w:tcBorders>
              <w:top w:val="nil"/>
              <w:left w:val="nil"/>
              <w:bottom w:val="single" w:sz="4" w:space="0" w:color="000000"/>
              <w:right w:val="single" w:sz="4" w:space="0" w:color="000000"/>
            </w:tcBorders>
            <w:shd w:val="clear" w:color="auto" w:fill="C5E0B3" w:themeFill="accent6" w:themeFillTint="66"/>
            <w:noWrap/>
            <w:vAlign w:val="center"/>
            <w:hideMark/>
          </w:tcPr>
          <w:p w14:paraId="2657C467"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1,4</w:t>
            </w:r>
          </w:p>
        </w:tc>
        <w:tc>
          <w:tcPr>
            <w:tcW w:w="362" w:type="pct"/>
            <w:tcBorders>
              <w:top w:val="nil"/>
              <w:left w:val="nil"/>
              <w:bottom w:val="single" w:sz="4" w:space="0" w:color="000000"/>
              <w:right w:val="single" w:sz="8" w:space="0" w:color="000000"/>
            </w:tcBorders>
            <w:shd w:val="clear" w:color="auto" w:fill="C5E0B3" w:themeFill="accent6" w:themeFillTint="66"/>
            <w:noWrap/>
            <w:vAlign w:val="center"/>
            <w:hideMark/>
          </w:tcPr>
          <w:p w14:paraId="10165A8F"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1,9</w:t>
            </w:r>
          </w:p>
        </w:tc>
      </w:tr>
      <w:tr w:rsidR="004A1CBB" w:rsidRPr="004A1CBB" w14:paraId="7B9AA8E9" w14:textId="77777777" w:rsidTr="004A1CBB">
        <w:tc>
          <w:tcPr>
            <w:tcW w:w="1354" w:type="pct"/>
            <w:tcBorders>
              <w:top w:val="nil"/>
              <w:left w:val="single" w:sz="8" w:space="0" w:color="000000"/>
              <w:bottom w:val="single" w:sz="4" w:space="0" w:color="000000"/>
              <w:right w:val="single" w:sz="4" w:space="0" w:color="000000"/>
            </w:tcBorders>
            <w:shd w:val="clear" w:color="auto" w:fill="auto"/>
            <w:noWrap/>
            <w:vAlign w:val="center"/>
            <w:hideMark/>
          </w:tcPr>
          <w:p w14:paraId="5112AB10" w14:textId="77777777" w:rsidR="004A1CBB" w:rsidRPr="004A1CBB" w:rsidRDefault="004A1CBB" w:rsidP="004A1CBB">
            <w:pPr>
              <w:spacing w:after="0" w:line="240" w:lineRule="auto"/>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 xml:space="preserve">Gorzkowice </w:t>
            </w:r>
          </w:p>
        </w:tc>
        <w:tc>
          <w:tcPr>
            <w:tcW w:w="365" w:type="pct"/>
            <w:tcBorders>
              <w:top w:val="nil"/>
              <w:left w:val="nil"/>
              <w:bottom w:val="single" w:sz="4" w:space="0" w:color="000000"/>
              <w:right w:val="single" w:sz="4" w:space="0" w:color="000000"/>
            </w:tcBorders>
            <w:shd w:val="clear" w:color="auto" w:fill="auto"/>
            <w:noWrap/>
            <w:vAlign w:val="center"/>
            <w:hideMark/>
          </w:tcPr>
          <w:p w14:paraId="54397342"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7,2</w:t>
            </w:r>
          </w:p>
        </w:tc>
        <w:tc>
          <w:tcPr>
            <w:tcW w:w="365" w:type="pct"/>
            <w:tcBorders>
              <w:top w:val="nil"/>
              <w:left w:val="nil"/>
              <w:bottom w:val="single" w:sz="4" w:space="0" w:color="000000"/>
              <w:right w:val="single" w:sz="4" w:space="0" w:color="000000"/>
            </w:tcBorders>
            <w:shd w:val="clear" w:color="auto" w:fill="auto"/>
            <w:noWrap/>
            <w:vAlign w:val="center"/>
            <w:hideMark/>
          </w:tcPr>
          <w:p w14:paraId="3B077AC7"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7,6</w:t>
            </w:r>
          </w:p>
        </w:tc>
        <w:tc>
          <w:tcPr>
            <w:tcW w:w="365" w:type="pct"/>
            <w:tcBorders>
              <w:top w:val="nil"/>
              <w:left w:val="nil"/>
              <w:bottom w:val="single" w:sz="4" w:space="0" w:color="000000"/>
              <w:right w:val="single" w:sz="4" w:space="0" w:color="000000"/>
            </w:tcBorders>
            <w:shd w:val="clear" w:color="auto" w:fill="auto"/>
            <w:noWrap/>
            <w:vAlign w:val="center"/>
            <w:hideMark/>
          </w:tcPr>
          <w:p w14:paraId="28FDE8EE"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8,0</w:t>
            </w:r>
          </w:p>
        </w:tc>
        <w:tc>
          <w:tcPr>
            <w:tcW w:w="365" w:type="pct"/>
            <w:tcBorders>
              <w:top w:val="nil"/>
              <w:left w:val="nil"/>
              <w:bottom w:val="single" w:sz="4" w:space="0" w:color="000000"/>
              <w:right w:val="single" w:sz="4" w:space="0" w:color="000000"/>
            </w:tcBorders>
            <w:shd w:val="clear" w:color="auto" w:fill="auto"/>
            <w:noWrap/>
            <w:vAlign w:val="center"/>
            <w:hideMark/>
          </w:tcPr>
          <w:p w14:paraId="2FDDB4A0"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6,1</w:t>
            </w:r>
          </w:p>
        </w:tc>
        <w:tc>
          <w:tcPr>
            <w:tcW w:w="365" w:type="pct"/>
            <w:tcBorders>
              <w:top w:val="nil"/>
              <w:left w:val="nil"/>
              <w:bottom w:val="single" w:sz="4" w:space="0" w:color="000000"/>
              <w:right w:val="single" w:sz="4" w:space="0" w:color="000000"/>
            </w:tcBorders>
            <w:shd w:val="clear" w:color="auto" w:fill="auto"/>
            <w:noWrap/>
            <w:vAlign w:val="center"/>
            <w:hideMark/>
          </w:tcPr>
          <w:p w14:paraId="67672082"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5,3</w:t>
            </w:r>
          </w:p>
        </w:tc>
        <w:tc>
          <w:tcPr>
            <w:tcW w:w="365" w:type="pct"/>
            <w:tcBorders>
              <w:top w:val="nil"/>
              <w:left w:val="nil"/>
              <w:bottom w:val="single" w:sz="4" w:space="0" w:color="000000"/>
              <w:right w:val="single" w:sz="4" w:space="0" w:color="000000"/>
            </w:tcBorders>
            <w:shd w:val="clear" w:color="auto" w:fill="auto"/>
            <w:noWrap/>
            <w:vAlign w:val="center"/>
            <w:hideMark/>
          </w:tcPr>
          <w:p w14:paraId="7A5718E1"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4,5</w:t>
            </w:r>
          </w:p>
        </w:tc>
        <w:tc>
          <w:tcPr>
            <w:tcW w:w="365" w:type="pct"/>
            <w:tcBorders>
              <w:top w:val="nil"/>
              <w:left w:val="nil"/>
              <w:bottom w:val="single" w:sz="4" w:space="0" w:color="000000"/>
              <w:right w:val="single" w:sz="4" w:space="0" w:color="000000"/>
            </w:tcBorders>
            <w:shd w:val="clear" w:color="auto" w:fill="auto"/>
            <w:noWrap/>
            <w:vAlign w:val="center"/>
            <w:hideMark/>
          </w:tcPr>
          <w:p w14:paraId="7A626107"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3,4</w:t>
            </w:r>
          </w:p>
        </w:tc>
        <w:tc>
          <w:tcPr>
            <w:tcW w:w="365" w:type="pct"/>
            <w:tcBorders>
              <w:top w:val="nil"/>
              <w:left w:val="nil"/>
              <w:bottom w:val="single" w:sz="4" w:space="0" w:color="000000"/>
              <w:right w:val="single" w:sz="4" w:space="0" w:color="000000"/>
            </w:tcBorders>
            <w:shd w:val="clear" w:color="auto" w:fill="auto"/>
            <w:noWrap/>
            <w:vAlign w:val="center"/>
            <w:hideMark/>
          </w:tcPr>
          <w:p w14:paraId="2B313BF6"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3,1</w:t>
            </w:r>
          </w:p>
        </w:tc>
        <w:tc>
          <w:tcPr>
            <w:tcW w:w="365" w:type="pct"/>
            <w:tcBorders>
              <w:top w:val="nil"/>
              <w:left w:val="nil"/>
              <w:bottom w:val="single" w:sz="4" w:space="0" w:color="000000"/>
              <w:right w:val="single" w:sz="4" w:space="0" w:color="000000"/>
            </w:tcBorders>
            <w:shd w:val="clear" w:color="auto" w:fill="auto"/>
            <w:noWrap/>
            <w:vAlign w:val="center"/>
            <w:hideMark/>
          </w:tcPr>
          <w:p w14:paraId="1AD60DEF"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2,8</w:t>
            </w:r>
          </w:p>
        </w:tc>
        <w:tc>
          <w:tcPr>
            <w:tcW w:w="362" w:type="pct"/>
            <w:tcBorders>
              <w:top w:val="nil"/>
              <w:left w:val="nil"/>
              <w:bottom w:val="single" w:sz="4" w:space="0" w:color="000000"/>
              <w:right w:val="single" w:sz="8" w:space="0" w:color="000000"/>
            </w:tcBorders>
            <w:shd w:val="clear" w:color="auto" w:fill="auto"/>
            <w:noWrap/>
            <w:vAlign w:val="center"/>
            <w:hideMark/>
          </w:tcPr>
          <w:p w14:paraId="20E13AD4"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3,3</w:t>
            </w:r>
          </w:p>
        </w:tc>
      </w:tr>
      <w:tr w:rsidR="004A1CBB" w:rsidRPr="004A1CBB" w14:paraId="6C9F995C" w14:textId="77777777" w:rsidTr="004A1CBB">
        <w:tc>
          <w:tcPr>
            <w:tcW w:w="1354" w:type="pct"/>
            <w:tcBorders>
              <w:top w:val="nil"/>
              <w:left w:val="single" w:sz="8" w:space="0" w:color="000000"/>
              <w:bottom w:val="single" w:sz="4" w:space="0" w:color="000000"/>
              <w:right w:val="single" w:sz="4" w:space="0" w:color="000000"/>
            </w:tcBorders>
            <w:shd w:val="clear" w:color="auto" w:fill="auto"/>
            <w:noWrap/>
            <w:vAlign w:val="center"/>
            <w:hideMark/>
          </w:tcPr>
          <w:p w14:paraId="774EE0F0" w14:textId="77777777" w:rsidR="004A1CBB" w:rsidRPr="004A1CBB" w:rsidRDefault="004A1CBB" w:rsidP="004A1CBB">
            <w:pPr>
              <w:spacing w:after="0" w:line="240" w:lineRule="auto"/>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 xml:space="preserve">Grabica </w:t>
            </w:r>
          </w:p>
        </w:tc>
        <w:tc>
          <w:tcPr>
            <w:tcW w:w="365" w:type="pct"/>
            <w:tcBorders>
              <w:top w:val="nil"/>
              <w:left w:val="nil"/>
              <w:bottom w:val="single" w:sz="4" w:space="0" w:color="000000"/>
              <w:right w:val="single" w:sz="4" w:space="0" w:color="000000"/>
            </w:tcBorders>
            <w:shd w:val="clear" w:color="auto" w:fill="auto"/>
            <w:noWrap/>
            <w:vAlign w:val="center"/>
            <w:hideMark/>
          </w:tcPr>
          <w:p w14:paraId="28183F6A"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4,7</w:t>
            </w:r>
          </w:p>
        </w:tc>
        <w:tc>
          <w:tcPr>
            <w:tcW w:w="365" w:type="pct"/>
            <w:tcBorders>
              <w:top w:val="nil"/>
              <w:left w:val="nil"/>
              <w:bottom w:val="single" w:sz="4" w:space="0" w:color="000000"/>
              <w:right w:val="single" w:sz="4" w:space="0" w:color="000000"/>
            </w:tcBorders>
            <w:shd w:val="clear" w:color="auto" w:fill="auto"/>
            <w:noWrap/>
            <w:vAlign w:val="center"/>
            <w:hideMark/>
          </w:tcPr>
          <w:p w14:paraId="45459276"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5,4</w:t>
            </w:r>
          </w:p>
        </w:tc>
        <w:tc>
          <w:tcPr>
            <w:tcW w:w="365" w:type="pct"/>
            <w:tcBorders>
              <w:top w:val="nil"/>
              <w:left w:val="nil"/>
              <w:bottom w:val="single" w:sz="4" w:space="0" w:color="000000"/>
              <w:right w:val="single" w:sz="4" w:space="0" w:color="000000"/>
            </w:tcBorders>
            <w:shd w:val="clear" w:color="auto" w:fill="auto"/>
            <w:noWrap/>
            <w:vAlign w:val="center"/>
            <w:hideMark/>
          </w:tcPr>
          <w:p w14:paraId="19108140"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5,8</w:t>
            </w:r>
          </w:p>
        </w:tc>
        <w:tc>
          <w:tcPr>
            <w:tcW w:w="365" w:type="pct"/>
            <w:tcBorders>
              <w:top w:val="nil"/>
              <w:left w:val="nil"/>
              <w:bottom w:val="single" w:sz="4" w:space="0" w:color="000000"/>
              <w:right w:val="single" w:sz="4" w:space="0" w:color="000000"/>
            </w:tcBorders>
            <w:shd w:val="clear" w:color="auto" w:fill="auto"/>
            <w:noWrap/>
            <w:vAlign w:val="center"/>
            <w:hideMark/>
          </w:tcPr>
          <w:p w14:paraId="293B398F"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4,5</w:t>
            </w:r>
          </w:p>
        </w:tc>
        <w:tc>
          <w:tcPr>
            <w:tcW w:w="365" w:type="pct"/>
            <w:tcBorders>
              <w:top w:val="nil"/>
              <w:left w:val="nil"/>
              <w:bottom w:val="single" w:sz="4" w:space="0" w:color="000000"/>
              <w:right w:val="single" w:sz="4" w:space="0" w:color="000000"/>
            </w:tcBorders>
            <w:shd w:val="clear" w:color="auto" w:fill="auto"/>
            <w:noWrap/>
            <w:vAlign w:val="center"/>
            <w:hideMark/>
          </w:tcPr>
          <w:p w14:paraId="601BFD76"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3,9</w:t>
            </w:r>
          </w:p>
        </w:tc>
        <w:tc>
          <w:tcPr>
            <w:tcW w:w="365" w:type="pct"/>
            <w:tcBorders>
              <w:top w:val="nil"/>
              <w:left w:val="nil"/>
              <w:bottom w:val="single" w:sz="4" w:space="0" w:color="000000"/>
              <w:right w:val="single" w:sz="4" w:space="0" w:color="000000"/>
            </w:tcBorders>
            <w:shd w:val="clear" w:color="auto" w:fill="auto"/>
            <w:noWrap/>
            <w:vAlign w:val="center"/>
            <w:hideMark/>
          </w:tcPr>
          <w:p w14:paraId="2CD781E4"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3,5</w:t>
            </w:r>
          </w:p>
        </w:tc>
        <w:tc>
          <w:tcPr>
            <w:tcW w:w="365" w:type="pct"/>
            <w:tcBorders>
              <w:top w:val="nil"/>
              <w:left w:val="nil"/>
              <w:bottom w:val="single" w:sz="4" w:space="0" w:color="000000"/>
              <w:right w:val="single" w:sz="4" w:space="0" w:color="000000"/>
            </w:tcBorders>
            <w:shd w:val="clear" w:color="auto" w:fill="auto"/>
            <w:noWrap/>
            <w:vAlign w:val="center"/>
            <w:hideMark/>
          </w:tcPr>
          <w:p w14:paraId="629EE27D"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2,6</w:t>
            </w:r>
          </w:p>
        </w:tc>
        <w:tc>
          <w:tcPr>
            <w:tcW w:w="365" w:type="pct"/>
            <w:tcBorders>
              <w:top w:val="nil"/>
              <w:left w:val="nil"/>
              <w:bottom w:val="single" w:sz="4" w:space="0" w:color="000000"/>
              <w:right w:val="single" w:sz="4" w:space="0" w:color="000000"/>
            </w:tcBorders>
            <w:shd w:val="clear" w:color="auto" w:fill="auto"/>
            <w:noWrap/>
            <w:vAlign w:val="center"/>
            <w:hideMark/>
          </w:tcPr>
          <w:p w14:paraId="0463CD60"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2,3</w:t>
            </w:r>
          </w:p>
        </w:tc>
        <w:tc>
          <w:tcPr>
            <w:tcW w:w="365" w:type="pct"/>
            <w:tcBorders>
              <w:top w:val="nil"/>
              <w:left w:val="nil"/>
              <w:bottom w:val="single" w:sz="4" w:space="0" w:color="000000"/>
              <w:right w:val="single" w:sz="4" w:space="0" w:color="000000"/>
            </w:tcBorders>
            <w:shd w:val="clear" w:color="auto" w:fill="auto"/>
            <w:noWrap/>
            <w:vAlign w:val="center"/>
            <w:hideMark/>
          </w:tcPr>
          <w:p w14:paraId="03CA87F0"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2,1</w:t>
            </w:r>
          </w:p>
        </w:tc>
        <w:tc>
          <w:tcPr>
            <w:tcW w:w="362" w:type="pct"/>
            <w:tcBorders>
              <w:top w:val="nil"/>
              <w:left w:val="nil"/>
              <w:bottom w:val="single" w:sz="4" w:space="0" w:color="000000"/>
              <w:right w:val="single" w:sz="8" w:space="0" w:color="000000"/>
            </w:tcBorders>
            <w:shd w:val="clear" w:color="auto" w:fill="auto"/>
            <w:noWrap/>
            <w:vAlign w:val="center"/>
            <w:hideMark/>
          </w:tcPr>
          <w:p w14:paraId="0BCDAE2D"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2,5</w:t>
            </w:r>
          </w:p>
        </w:tc>
      </w:tr>
      <w:tr w:rsidR="004A1CBB" w:rsidRPr="004A1CBB" w14:paraId="40547A83" w14:textId="77777777" w:rsidTr="004A1CBB">
        <w:tc>
          <w:tcPr>
            <w:tcW w:w="1354" w:type="pct"/>
            <w:tcBorders>
              <w:top w:val="nil"/>
              <w:left w:val="single" w:sz="8" w:space="0" w:color="000000"/>
              <w:bottom w:val="single" w:sz="4" w:space="0" w:color="000000"/>
              <w:right w:val="single" w:sz="4" w:space="0" w:color="000000"/>
            </w:tcBorders>
            <w:shd w:val="clear" w:color="auto" w:fill="auto"/>
            <w:noWrap/>
            <w:vAlign w:val="center"/>
            <w:hideMark/>
          </w:tcPr>
          <w:p w14:paraId="41CB5449" w14:textId="77777777" w:rsidR="004A1CBB" w:rsidRPr="004A1CBB" w:rsidRDefault="004A1CBB" w:rsidP="004A1CBB">
            <w:pPr>
              <w:spacing w:after="0" w:line="240" w:lineRule="auto"/>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Łęki Szlacheckie</w:t>
            </w:r>
          </w:p>
        </w:tc>
        <w:tc>
          <w:tcPr>
            <w:tcW w:w="365" w:type="pct"/>
            <w:tcBorders>
              <w:top w:val="nil"/>
              <w:left w:val="nil"/>
              <w:bottom w:val="single" w:sz="4" w:space="0" w:color="000000"/>
              <w:right w:val="single" w:sz="4" w:space="0" w:color="000000"/>
            </w:tcBorders>
            <w:shd w:val="clear" w:color="auto" w:fill="auto"/>
            <w:noWrap/>
            <w:vAlign w:val="center"/>
            <w:hideMark/>
          </w:tcPr>
          <w:p w14:paraId="306D43B8"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7,1</w:t>
            </w:r>
          </w:p>
        </w:tc>
        <w:tc>
          <w:tcPr>
            <w:tcW w:w="365" w:type="pct"/>
            <w:tcBorders>
              <w:top w:val="nil"/>
              <w:left w:val="nil"/>
              <w:bottom w:val="single" w:sz="4" w:space="0" w:color="000000"/>
              <w:right w:val="single" w:sz="4" w:space="0" w:color="000000"/>
            </w:tcBorders>
            <w:shd w:val="clear" w:color="auto" w:fill="auto"/>
            <w:noWrap/>
            <w:vAlign w:val="center"/>
            <w:hideMark/>
          </w:tcPr>
          <w:p w14:paraId="6ACBC375"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8,1</w:t>
            </w:r>
          </w:p>
        </w:tc>
        <w:tc>
          <w:tcPr>
            <w:tcW w:w="365" w:type="pct"/>
            <w:tcBorders>
              <w:top w:val="nil"/>
              <w:left w:val="nil"/>
              <w:bottom w:val="single" w:sz="4" w:space="0" w:color="000000"/>
              <w:right w:val="single" w:sz="4" w:space="0" w:color="000000"/>
            </w:tcBorders>
            <w:shd w:val="clear" w:color="auto" w:fill="auto"/>
            <w:noWrap/>
            <w:vAlign w:val="center"/>
            <w:hideMark/>
          </w:tcPr>
          <w:p w14:paraId="261642A3"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7,9</w:t>
            </w:r>
          </w:p>
        </w:tc>
        <w:tc>
          <w:tcPr>
            <w:tcW w:w="365" w:type="pct"/>
            <w:tcBorders>
              <w:top w:val="nil"/>
              <w:left w:val="nil"/>
              <w:bottom w:val="single" w:sz="4" w:space="0" w:color="000000"/>
              <w:right w:val="single" w:sz="4" w:space="0" w:color="000000"/>
            </w:tcBorders>
            <w:shd w:val="clear" w:color="auto" w:fill="auto"/>
            <w:noWrap/>
            <w:vAlign w:val="center"/>
            <w:hideMark/>
          </w:tcPr>
          <w:p w14:paraId="3F0726AE"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6,3</w:t>
            </w:r>
          </w:p>
        </w:tc>
        <w:tc>
          <w:tcPr>
            <w:tcW w:w="365" w:type="pct"/>
            <w:tcBorders>
              <w:top w:val="nil"/>
              <w:left w:val="nil"/>
              <w:bottom w:val="single" w:sz="4" w:space="0" w:color="000000"/>
              <w:right w:val="single" w:sz="4" w:space="0" w:color="000000"/>
            </w:tcBorders>
            <w:shd w:val="clear" w:color="auto" w:fill="auto"/>
            <w:noWrap/>
            <w:vAlign w:val="center"/>
            <w:hideMark/>
          </w:tcPr>
          <w:p w14:paraId="1063B549"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6,4</w:t>
            </w:r>
          </w:p>
        </w:tc>
        <w:tc>
          <w:tcPr>
            <w:tcW w:w="365" w:type="pct"/>
            <w:tcBorders>
              <w:top w:val="nil"/>
              <w:left w:val="nil"/>
              <w:bottom w:val="single" w:sz="4" w:space="0" w:color="000000"/>
              <w:right w:val="single" w:sz="4" w:space="0" w:color="000000"/>
            </w:tcBorders>
            <w:shd w:val="clear" w:color="auto" w:fill="auto"/>
            <w:noWrap/>
            <w:vAlign w:val="center"/>
            <w:hideMark/>
          </w:tcPr>
          <w:p w14:paraId="5C2E5D5A"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4,8</w:t>
            </w:r>
          </w:p>
        </w:tc>
        <w:tc>
          <w:tcPr>
            <w:tcW w:w="365" w:type="pct"/>
            <w:tcBorders>
              <w:top w:val="nil"/>
              <w:left w:val="nil"/>
              <w:bottom w:val="single" w:sz="4" w:space="0" w:color="000000"/>
              <w:right w:val="single" w:sz="4" w:space="0" w:color="000000"/>
            </w:tcBorders>
            <w:shd w:val="clear" w:color="auto" w:fill="auto"/>
            <w:noWrap/>
            <w:vAlign w:val="center"/>
            <w:hideMark/>
          </w:tcPr>
          <w:p w14:paraId="79C0297F"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4,0</w:t>
            </w:r>
          </w:p>
        </w:tc>
        <w:tc>
          <w:tcPr>
            <w:tcW w:w="365" w:type="pct"/>
            <w:tcBorders>
              <w:top w:val="nil"/>
              <w:left w:val="nil"/>
              <w:bottom w:val="single" w:sz="4" w:space="0" w:color="000000"/>
              <w:right w:val="single" w:sz="4" w:space="0" w:color="000000"/>
            </w:tcBorders>
            <w:shd w:val="clear" w:color="auto" w:fill="auto"/>
            <w:noWrap/>
            <w:vAlign w:val="center"/>
            <w:hideMark/>
          </w:tcPr>
          <w:p w14:paraId="5C04EB3D"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3,2</w:t>
            </w:r>
          </w:p>
        </w:tc>
        <w:tc>
          <w:tcPr>
            <w:tcW w:w="365" w:type="pct"/>
            <w:tcBorders>
              <w:top w:val="nil"/>
              <w:left w:val="nil"/>
              <w:bottom w:val="single" w:sz="4" w:space="0" w:color="000000"/>
              <w:right w:val="single" w:sz="4" w:space="0" w:color="000000"/>
            </w:tcBorders>
            <w:shd w:val="clear" w:color="auto" w:fill="auto"/>
            <w:noWrap/>
            <w:vAlign w:val="center"/>
            <w:hideMark/>
          </w:tcPr>
          <w:p w14:paraId="43C177F9"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3,3</w:t>
            </w:r>
          </w:p>
        </w:tc>
        <w:tc>
          <w:tcPr>
            <w:tcW w:w="362" w:type="pct"/>
            <w:tcBorders>
              <w:top w:val="nil"/>
              <w:left w:val="nil"/>
              <w:bottom w:val="single" w:sz="4" w:space="0" w:color="000000"/>
              <w:right w:val="single" w:sz="8" w:space="0" w:color="000000"/>
            </w:tcBorders>
            <w:shd w:val="clear" w:color="auto" w:fill="auto"/>
            <w:noWrap/>
            <w:vAlign w:val="center"/>
            <w:hideMark/>
          </w:tcPr>
          <w:p w14:paraId="70246C1D"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3,8</w:t>
            </w:r>
          </w:p>
        </w:tc>
      </w:tr>
      <w:tr w:rsidR="004A1CBB" w:rsidRPr="004A1CBB" w14:paraId="68CD3F39" w14:textId="77777777" w:rsidTr="004A1CBB">
        <w:tc>
          <w:tcPr>
            <w:tcW w:w="1354" w:type="pct"/>
            <w:tcBorders>
              <w:top w:val="nil"/>
              <w:left w:val="single" w:sz="8" w:space="0" w:color="000000"/>
              <w:bottom w:val="single" w:sz="4" w:space="0" w:color="000000"/>
              <w:right w:val="single" w:sz="4" w:space="0" w:color="000000"/>
            </w:tcBorders>
            <w:shd w:val="clear" w:color="auto" w:fill="auto"/>
            <w:noWrap/>
            <w:vAlign w:val="center"/>
            <w:hideMark/>
          </w:tcPr>
          <w:p w14:paraId="03ECD5AD" w14:textId="77777777" w:rsidR="004A1CBB" w:rsidRPr="004A1CBB" w:rsidRDefault="004A1CBB" w:rsidP="004A1CBB">
            <w:pPr>
              <w:spacing w:after="0" w:line="240" w:lineRule="auto"/>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 xml:space="preserve">Moszczenica </w:t>
            </w:r>
          </w:p>
        </w:tc>
        <w:tc>
          <w:tcPr>
            <w:tcW w:w="365" w:type="pct"/>
            <w:tcBorders>
              <w:top w:val="nil"/>
              <w:left w:val="nil"/>
              <w:bottom w:val="single" w:sz="4" w:space="0" w:color="000000"/>
              <w:right w:val="single" w:sz="4" w:space="0" w:color="000000"/>
            </w:tcBorders>
            <w:shd w:val="clear" w:color="auto" w:fill="auto"/>
            <w:noWrap/>
            <w:vAlign w:val="center"/>
            <w:hideMark/>
          </w:tcPr>
          <w:p w14:paraId="2FCDF869"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7,5</w:t>
            </w:r>
          </w:p>
        </w:tc>
        <w:tc>
          <w:tcPr>
            <w:tcW w:w="365" w:type="pct"/>
            <w:tcBorders>
              <w:top w:val="nil"/>
              <w:left w:val="nil"/>
              <w:bottom w:val="single" w:sz="4" w:space="0" w:color="000000"/>
              <w:right w:val="single" w:sz="4" w:space="0" w:color="000000"/>
            </w:tcBorders>
            <w:shd w:val="clear" w:color="auto" w:fill="auto"/>
            <w:noWrap/>
            <w:vAlign w:val="center"/>
            <w:hideMark/>
          </w:tcPr>
          <w:p w14:paraId="0BBF8E38"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8,0</w:t>
            </w:r>
          </w:p>
        </w:tc>
        <w:tc>
          <w:tcPr>
            <w:tcW w:w="365" w:type="pct"/>
            <w:tcBorders>
              <w:top w:val="nil"/>
              <w:left w:val="nil"/>
              <w:bottom w:val="single" w:sz="4" w:space="0" w:color="000000"/>
              <w:right w:val="single" w:sz="4" w:space="0" w:color="000000"/>
            </w:tcBorders>
            <w:shd w:val="clear" w:color="auto" w:fill="auto"/>
            <w:noWrap/>
            <w:vAlign w:val="center"/>
            <w:hideMark/>
          </w:tcPr>
          <w:p w14:paraId="4EBFA50D"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7,6</w:t>
            </w:r>
          </w:p>
        </w:tc>
        <w:tc>
          <w:tcPr>
            <w:tcW w:w="365" w:type="pct"/>
            <w:tcBorders>
              <w:top w:val="nil"/>
              <w:left w:val="nil"/>
              <w:bottom w:val="single" w:sz="4" w:space="0" w:color="000000"/>
              <w:right w:val="single" w:sz="4" w:space="0" w:color="000000"/>
            </w:tcBorders>
            <w:shd w:val="clear" w:color="auto" w:fill="auto"/>
            <w:noWrap/>
            <w:vAlign w:val="center"/>
            <w:hideMark/>
          </w:tcPr>
          <w:p w14:paraId="292BD218"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6,4</w:t>
            </w:r>
          </w:p>
        </w:tc>
        <w:tc>
          <w:tcPr>
            <w:tcW w:w="365" w:type="pct"/>
            <w:tcBorders>
              <w:top w:val="nil"/>
              <w:left w:val="nil"/>
              <w:bottom w:val="single" w:sz="4" w:space="0" w:color="000000"/>
              <w:right w:val="single" w:sz="4" w:space="0" w:color="000000"/>
            </w:tcBorders>
            <w:shd w:val="clear" w:color="auto" w:fill="auto"/>
            <w:noWrap/>
            <w:vAlign w:val="center"/>
            <w:hideMark/>
          </w:tcPr>
          <w:p w14:paraId="1127AB8D"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5,5</w:t>
            </w:r>
          </w:p>
        </w:tc>
        <w:tc>
          <w:tcPr>
            <w:tcW w:w="365" w:type="pct"/>
            <w:tcBorders>
              <w:top w:val="nil"/>
              <w:left w:val="nil"/>
              <w:bottom w:val="single" w:sz="4" w:space="0" w:color="000000"/>
              <w:right w:val="single" w:sz="4" w:space="0" w:color="000000"/>
            </w:tcBorders>
            <w:shd w:val="clear" w:color="auto" w:fill="auto"/>
            <w:noWrap/>
            <w:vAlign w:val="center"/>
            <w:hideMark/>
          </w:tcPr>
          <w:p w14:paraId="39ED08FB"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4,4</w:t>
            </w:r>
          </w:p>
        </w:tc>
        <w:tc>
          <w:tcPr>
            <w:tcW w:w="365" w:type="pct"/>
            <w:tcBorders>
              <w:top w:val="nil"/>
              <w:left w:val="nil"/>
              <w:bottom w:val="single" w:sz="4" w:space="0" w:color="000000"/>
              <w:right w:val="single" w:sz="4" w:space="0" w:color="000000"/>
            </w:tcBorders>
            <w:shd w:val="clear" w:color="auto" w:fill="auto"/>
            <w:noWrap/>
            <w:vAlign w:val="center"/>
            <w:hideMark/>
          </w:tcPr>
          <w:p w14:paraId="557E46F8"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3,9</w:t>
            </w:r>
          </w:p>
        </w:tc>
        <w:tc>
          <w:tcPr>
            <w:tcW w:w="365" w:type="pct"/>
            <w:tcBorders>
              <w:top w:val="nil"/>
              <w:left w:val="nil"/>
              <w:bottom w:val="single" w:sz="4" w:space="0" w:color="000000"/>
              <w:right w:val="single" w:sz="4" w:space="0" w:color="000000"/>
            </w:tcBorders>
            <w:shd w:val="clear" w:color="auto" w:fill="auto"/>
            <w:noWrap/>
            <w:vAlign w:val="center"/>
            <w:hideMark/>
          </w:tcPr>
          <w:p w14:paraId="6875845D"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3,2</w:t>
            </w:r>
          </w:p>
        </w:tc>
        <w:tc>
          <w:tcPr>
            <w:tcW w:w="365" w:type="pct"/>
            <w:tcBorders>
              <w:top w:val="nil"/>
              <w:left w:val="nil"/>
              <w:bottom w:val="single" w:sz="4" w:space="0" w:color="000000"/>
              <w:right w:val="single" w:sz="4" w:space="0" w:color="000000"/>
            </w:tcBorders>
            <w:shd w:val="clear" w:color="auto" w:fill="auto"/>
            <w:noWrap/>
            <w:vAlign w:val="center"/>
            <w:hideMark/>
          </w:tcPr>
          <w:p w14:paraId="7F63CFAE"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2,8</w:t>
            </w:r>
          </w:p>
        </w:tc>
        <w:tc>
          <w:tcPr>
            <w:tcW w:w="362" w:type="pct"/>
            <w:tcBorders>
              <w:top w:val="nil"/>
              <w:left w:val="nil"/>
              <w:bottom w:val="single" w:sz="4" w:space="0" w:color="000000"/>
              <w:right w:val="single" w:sz="8" w:space="0" w:color="000000"/>
            </w:tcBorders>
            <w:shd w:val="clear" w:color="auto" w:fill="auto"/>
            <w:noWrap/>
            <w:vAlign w:val="center"/>
            <w:hideMark/>
          </w:tcPr>
          <w:p w14:paraId="332335A1"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3,2</w:t>
            </w:r>
          </w:p>
        </w:tc>
      </w:tr>
      <w:tr w:rsidR="004A1CBB" w:rsidRPr="004A1CBB" w14:paraId="5794759D" w14:textId="77777777" w:rsidTr="004A1CBB">
        <w:tc>
          <w:tcPr>
            <w:tcW w:w="1354" w:type="pct"/>
            <w:tcBorders>
              <w:top w:val="nil"/>
              <w:left w:val="single" w:sz="8" w:space="0" w:color="000000"/>
              <w:bottom w:val="single" w:sz="4" w:space="0" w:color="000000"/>
              <w:right w:val="single" w:sz="4" w:space="0" w:color="000000"/>
            </w:tcBorders>
            <w:shd w:val="clear" w:color="auto" w:fill="auto"/>
            <w:noWrap/>
            <w:vAlign w:val="center"/>
            <w:hideMark/>
          </w:tcPr>
          <w:p w14:paraId="24FF5077" w14:textId="77777777" w:rsidR="004A1CBB" w:rsidRPr="004A1CBB" w:rsidRDefault="004A1CBB" w:rsidP="004A1CBB">
            <w:pPr>
              <w:spacing w:after="0" w:line="240" w:lineRule="auto"/>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 xml:space="preserve">Ręczno </w:t>
            </w:r>
          </w:p>
        </w:tc>
        <w:tc>
          <w:tcPr>
            <w:tcW w:w="365" w:type="pct"/>
            <w:tcBorders>
              <w:top w:val="nil"/>
              <w:left w:val="nil"/>
              <w:bottom w:val="single" w:sz="4" w:space="0" w:color="000000"/>
              <w:right w:val="single" w:sz="4" w:space="0" w:color="000000"/>
            </w:tcBorders>
            <w:shd w:val="clear" w:color="auto" w:fill="auto"/>
            <w:noWrap/>
            <w:vAlign w:val="center"/>
            <w:hideMark/>
          </w:tcPr>
          <w:p w14:paraId="71BEA824"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8,6</w:t>
            </w:r>
          </w:p>
        </w:tc>
        <w:tc>
          <w:tcPr>
            <w:tcW w:w="365" w:type="pct"/>
            <w:tcBorders>
              <w:top w:val="nil"/>
              <w:left w:val="nil"/>
              <w:bottom w:val="single" w:sz="4" w:space="0" w:color="000000"/>
              <w:right w:val="single" w:sz="4" w:space="0" w:color="000000"/>
            </w:tcBorders>
            <w:shd w:val="clear" w:color="auto" w:fill="auto"/>
            <w:noWrap/>
            <w:vAlign w:val="center"/>
            <w:hideMark/>
          </w:tcPr>
          <w:p w14:paraId="3A454EC9"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8,0</w:t>
            </w:r>
          </w:p>
        </w:tc>
        <w:tc>
          <w:tcPr>
            <w:tcW w:w="365" w:type="pct"/>
            <w:tcBorders>
              <w:top w:val="nil"/>
              <w:left w:val="nil"/>
              <w:bottom w:val="single" w:sz="4" w:space="0" w:color="000000"/>
              <w:right w:val="single" w:sz="4" w:space="0" w:color="000000"/>
            </w:tcBorders>
            <w:shd w:val="clear" w:color="auto" w:fill="auto"/>
            <w:noWrap/>
            <w:vAlign w:val="center"/>
            <w:hideMark/>
          </w:tcPr>
          <w:p w14:paraId="0FEC4978"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7,9</w:t>
            </w:r>
          </w:p>
        </w:tc>
        <w:tc>
          <w:tcPr>
            <w:tcW w:w="365" w:type="pct"/>
            <w:tcBorders>
              <w:top w:val="nil"/>
              <w:left w:val="nil"/>
              <w:bottom w:val="single" w:sz="4" w:space="0" w:color="000000"/>
              <w:right w:val="single" w:sz="4" w:space="0" w:color="000000"/>
            </w:tcBorders>
            <w:shd w:val="clear" w:color="auto" w:fill="auto"/>
            <w:noWrap/>
            <w:vAlign w:val="center"/>
            <w:hideMark/>
          </w:tcPr>
          <w:p w14:paraId="76CB28E7"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6,5</w:t>
            </w:r>
          </w:p>
        </w:tc>
        <w:tc>
          <w:tcPr>
            <w:tcW w:w="365" w:type="pct"/>
            <w:tcBorders>
              <w:top w:val="nil"/>
              <w:left w:val="nil"/>
              <w:bottom w:val="single" w:sz="4" w:space="0" w:color="000000"/>
              <w:right w:val="single" w:sz="4" w:space="0" w:color="000000"/>
            </w:tcBorders>
            <w:shd w:val="clear" w:color="auto" w:fill="auto"/>
            <w:noWrap/>
            <w:vAlign w:val="center"/>
            <w:hideMark/>
          </w:tcPr>
          <w:p w14:paraId="6AED1B7A"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6,7</w:t>
            </w:r>
          </w:p>
        </w:tc>
        <w:tc>
          <w:tcPr>
            <w:tcW w:w="365" w:type="pct"/>
            <w:tcBorders>
              <w:top w:val="nil"/>
              <w:left w:val="nil"/>
              <w:bottom w:val="single" w:sz="4" w:space="0" w:color="000000"/>
              <w:right w:val="single" w:sz="4" w:space="0" w:color="000000"/>
            </w:tcBorders>
            <w:shd w:val="clear" w:color="auto" w:fill="auto"/>
            <w:noWrap/>
            <w:vAlign w:val="center"/>
            <w:hideMark/>
          </w:tcPr>
          <w:p w14:paraId="25441760"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4,4</w:t>
            </w:r>
          </w:p>
        </w:tc>
        <w:tc>
          <w:tcPr>
            <w:tcW w:w="365" w:type="pct"/>
            <w:tcBorders>
              <w:top w:val="nil"/>
              <w:left w:val="nil"/>
              <w:bottom w:val="single" w:sz="4" w:space="0" w:color="000000"/>
              <w:right w:val="single" w:sz="4" w:space="0" w:color="000000"/>
            </w:tcBorders>
            <w:shd w:val="clear" w:color="auto" w:fill="auto"/>
            <w:noWrap/>
            <w:vAlign w:val="center"/>
            <w:hideMark/>
          </w:tcPr>
          <w:p w14:paraId="404181AF"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4,2</w:t>
            </w:r>
          </w:p>
        </w:tc>
        <w:tc>
          <w:tcPr>
            <w:tcW w:w="365" w:type="pct"/>
            <w:tcBorders>
              <w:top w:val="nil"/>
              <w:left w:val="nil"/>
              <w:bottom w:val="single" w:sz="4" w:space="0" w:color="000000"/>
              <w:right w:val="single" w:sz="4" w:space="0" w:color="000000"/>
            </w:tcBorders>
            <w:shd w:val="clear" w:color="auto" w:fill="auto"/>
            <w:noWrap/>
            <w:vAlign w:val="center"/>
            <w:hideMark/>
          </w:tcPr>
          <w:p w14:paraId="2C18FF2D"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3,6</w:t>
            </w:r>
          </w:p>
        </w:tc>
        <w:tc>
          <w:tcPr>
            <w:tcW w:w="365" w:type="pct"/>
            <w:tcBorders>
              <w:top w:val="nil"/>
              <w:left w:val="nil"/>
              <w:bottom w:val="single" w:sz="4" w:space="0" w:color="000000"/>
              <w:right w:val="single" w:sz="4" w:space="0" w:color="000000"/>
            </w:tcBorders>
            <w:shd w:val="clear" w:color="auto" w:fill="auto"/>
            <w:noWrap/>
            <w:vAlign w:val="center"/>
            <w:hideMark/>
          </w:tcPr>
          <w:p w14:paraId="56022AB4"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3,4</w:t>
            </w:r>
          </w:p>
        </w:tc>
        <w:tc>
          <w:tcPr>
            <w:tcW w:w="362" w:type="pct"/>
            <w:tcBorders>
              <w:top w:val="nil"/>
              <w:left w:val="nil"/>
              <w:bottom w:val="single" w:sz="4" w:space="0" w:color="000000"/>
              <w:right w:val="single" w:sz="8" w:space="0" w:color="000000"/>
            </w:tcBorders>
            <w:shd w:val="clear" w:color="auto" w:fill="auto"/>
            <w:noWrap/>
            <w:vAlign w:val="center"/>
            <w:hideMark/>
          </w:tcPr>
          <w:p w14:paraId="2C2D0E90"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3,8</w:t>
            </w:r>
          </w:p>
        </w:tc>
      </w:tr>
      <w:tr w:rsidR="004A1CBB" w:rsidRPr="004A1CBB" w14:paraId="2C41675B" w14:textId="77777777" w:rsidTr="004A1CBB">
        <w:trPr>
          <w:trHeight w:val="252"/>
        </w:trPr>
        <w:tc>
          <w:tcPr>
            <w:tcW w:w="1354" w:type="pct"/>
            <w:tcBorders>
              <w:top w:val="nil"/>
              <w:left w:val="single" w:sz="8" w:space="0" w:color="000000"/>
              <w:bottom w:val="single" w:sz="4" w:space="0" w:color="000000"/>
              <w:right w:val="single" w:sz="4" w:space="0" w:color="000000"/>
            </w:tcBorders>
            <w:shd w:val="clear" w:color="auto" w:fill="auto"/>
            <w:noWrap/>
            <w:vAlign w:val="center"/>
            <w:hideMark/>
          </w:tcPr>
          <w:p w14:paraId="7570F6ED" w14:textId="77777777" w:rsidR="004A1CBB" w:rsidRPr="004A1CBB" w:rsidRDefault="004A1CBB" w:rsidP="004A1CBB">
            <w:pPr>
              <w:spacing w:after="0" w:line="240" w:lineRule="auto"/>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 xml:space="preserve">Rozprza </w:t>
            </w:r>
          </w:p>
        </w:tc>
        <w:tc>
          <w:tcPr>
            <w:tcW w:w="365" w:type="pct"/>
            <w:tcBorders>
              <w:top w:val="nil"/>
              <w:left w:val="nil"/>
              <w:bottom w:val="single" w:sz="4" w:space="0" w:color="000000"/>
              <w:right w:val="single" w:sz="4" w:space="0" w:color="000000"/>
            </w:tcBorders>
            <w:shd w:val="clear" w:color="auto" w:fill="auto"/>
            <w:noWrap/>
            <w:vAlign w:val="center"/>
            <w:hideMark/>
          </w:tcPr>
          <w:p w14:paraId="09BDDBB6"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7,9</w:t>
            </w:r>
          </w:p>
        </w:tc>
        <w:tc>
          <w:tcPr>
            <w:tcW w:w="365" w:type="pct"/>
            <w:tcBorders>
              <w:top w:val="nil"/>
              <w:left w:val="nil"/>
              <w:bottom w:val="single" w:sz="4" w:space="0" w:color="000000"/>
              <w:right w:val="single" w:sz="4" w:space="0" w:color="000000"/>
            </w:tcBorders>
            <w:shd w:val="clear" w:color="auto" w:fill="auto"/>
            <w:noWrap/>
            <w:vAlign w:val="center"/>
            <w:hideMark/>
          </w:tcPr>
          <w:p w14:paraId="53A28119"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8,4</w:t>
            </w:r>
          </w:p>
        </w:tc>
        <w:tc>
          <w:tcPr>
            <w:tcW w:w="365" w:type="pct"/>
            <w:tcBorders>
              <w:top w:val="nil"/>
              <w:left w:val="nil"/>
              <w:bottom w:val="single" w:sz="4" w:space="0" w:color="000000"/>
              <w:right w:val="single" w:sz="4" w:space="0" w:color="000000"/>
            </w:tcBorders>
            <w:shd w:val="clear" w:color="auto" w:fill="auto"/>
            <w:noWrap/>
            <w:vAlign w:val="center"/>
            <w:hideMark/>
          </w:tcPr>
          <w:p w14:paraId="1C3F8DD3"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8,4</w:t>
            </w:r>
          </w:p>
        </w:tc>
        <w:tc>
          <w:tcPr>
            <w:tcW w:w="365" w:type="pct"/>
            <w:tcBorders>
              <w:top w:val="nil"/>
              <w:left w:val="nil"/>
              <w:bottom w:val="single" w:sz="4" w:space="0" w:color="000000"/>
              <w:right w:val="single" w:sz="4" w:space="0" w:color="000000"/>
            </w:tcBorders>
            <w:shd w:val="clear" w:color="auto" w:fill="auto"/>
            <w:noWrap/>
            <w:vAlign w:val="center"/>
            <w:hideMark/>
          </w:tcPr>
          <w:p w14:paraId="4D30A727"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6,8</w:t>
            </w:r>
          </w:p>
        </w:tc>
        <w:tc>
          <w:tcPr>
            <w:tcW w:w="365" w:type="pct"/>
            <w:tcBorders>
              <w:top w:val="nil"/>
              <w:left w:val="nil"/>
              <w:bottom w:val="single" w:sz="4" w:space="0" w:color="000000"/>
              <w:right w:val="single" w:sz="4" w:space="0" w:color="000000"/>
            </w:tcBorders>
            <w:shd w:val="clear" w:color="auto" w:fill="auto"/>
            <w:noWrap/>
            <w:vAlign w:val="center"/>
            <w:hideMark/>
          </w:tcPr>
          <w:p w14:paraId="5E89524A"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5,7</w:t>
            </w:r>
          </w:p>
        </w:tc>
        <w:tc>
          <w:tcPr>
            <w:tcW w:w="365" w:type="pct"/>
            <w:tcBorders>
              <w:top w:val="nil"/>
              <w:left w:val="nil"/>
              <w:bottom w:val="single" w:sz="4" w:space="0" w:color="000000"/>
              <w:right w:val="single" w:sz="4" w:space="0" w:color="000000"/>
            </w:tcBorders>
            <w:shd w:val="clear" w:color="auto" w:fill="auto"/>
            <w:noWrap/>
            <w:vAlign w:val="center"/>
            <w:hideMark/>
          </w:tcPr>
          <w:p w14:paraId="5526D9E4"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4,2</w:t>
            </w:r>
          </w:p>
        </w:tc>
        <w:tc>
          <w:tcPr>
            <w:tcW w:w="365" w:type="pct"/>
            <w:tcBorders>
              <w:top w:val="nil"/>
              <w:left w:val="nil"/>
              <w:bottom w:val="single" w:sz="4" w:space="0" w:color="000000"/>
              <w:right w:val="single" w:sz="4" w:space="0" w:color="000000"/>
            </w:tcBorders>
            <w:shd w:val="clear" w:color="auto" w:fill="auto"/>
            <w:noWrap/>
            <w:vAlign w:val="center"/>
            <w:hideMark/>
          </w:tcPr>
          <w:p w14:paraId="4E81E714"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3,3</w:t>
            </w:r>
          </w:p>
        </w:tc>
        <w:tc>
          <w:tcPr>
            <w:tcW w:w="365" w:type="pct"/>
            <w:tcBorders>
              <w:top w:val="nil"/>
              <w:left w:val="nil"/>
              <w:bottom w:val="single" w:sz="4" w:space="0" w:color="000000"/>
              <w:right w:val="single" w:sz="4" w:space="0" w:color="000000"/>
            </w:tcBorders>
            <w:shd w:val="clear" w:color="auto" w:fill="auto"/>
            <w:noWrap/>
            <w:vAlign w:val="center"/>
            <w:hideMark/>
          </w:tcPr>
          <w:p w14:paraId="688ACFA4"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3,0</w:t>
            </w:r>
          </w:p>
        </w:tc>
        <w:tc>
          <w:tcPr>
            <w:tcW w:w="365" w:type="pct"/>
            <w:tcBorders>
              <w:top w:val="nil"/>
              <w:left w:val="nil"/>
              <w:bottom w:val="single" w:sz="4" w:space="0" w:color="000000"/>
              <w:right w:val="single" w:sz="4" w:space="0" w:color="000000"/>
            </w:tcBorders>
            <w:shd w:val="clear" w:color="auto" w:fill="auto"/>
            <w:noWrap/>
            <w:vAlign w:val="center"/>
            <w:hideMark/>
          </w:tcPr>
          <w:p w14:paraId="304CBD91"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2,7</w:t>
            </w:r>
          </w:p>
        </w:tc>
        <w:tc>
          <w:tcPr>
            <w:tcW w:w="362" w:type="pct"/>
            <w:tcBorders>
              <w:top w:val="nil"/>
              <w:left w:val="nil"/>
              <w:bottom w:val="single" w:sz="4" w:space="0" w:color="000000"/>
              <w:right w:val="single" w:sz="8" w:space="0" w:color="000000"/>
            </w:tcBorders>
            <w:shd w:val="clear" w:color="auto" w:fill="auto"/>
            <w:noWrap/>
            <w:vAlign w:val="center"/>
            <w:hideMark/>
          </w:tcPr>
          <w:p w14:paraId="0B11283D"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3,7</w:t>
            </w:r>
          </w:p>
        </w:tc>
      </w:tr>
      <w:tr w:rsidR="004A1CBB" w:rsidRPr="004A1CBB" w14:paraId="387195BD" w14:textId="77777777" w:rsidTr="00A11D3A">
        <w:tc>
          <w:tcPr>
            <w:tcW w:w="1354" w:type="pct"/>
            <w:tcBorders>
              <w:top w:val="nil"/>
              <w:left w:val="single" w:sz="8" w:space="0" w:color="000000"/>
              <w:bottom w:val="single" w:sz="4" w:space="0" w:color="000000"/>
              <w:right w:val="single" w:sz="4" w:space="0" w:color="000000"/>
            </w:tcBorders>
            <w:shd w:val="clear" w:color="auto" w:fill="FFEFFA"/>
            <w:vAlign w:val="center"/>
            <w:hideMark/>
          </w:tcPr>
          <w:p w14:paraId="6426D490" w14:textId="206AF7FB" w:rsidR="004A1CBB" w:rsidRPr="004A1CBB" w:rsidRDefault="004A1CBB" w:rsidP="004A1CBB">
            <w:pPr>
              <w:spacing w:after="0" w:line="240" w:lineRule="auto"/>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Sulejów gm. m. w.</w:t>
            </w:r>
          </w:p>
        </w:tc>
        <w:tc>
          <w:tcPr>
            <w:tcW w:w="365" w:type="pct"/>
            <w:tcBorders>
              <w:top w:val="nil"/>
              <w:left w:val="nil"/>
              <w:bottom w:val="single" w:sz="4" w:space="0" w:color="000000"/>
              <w:right w:val="single" w:sz="4" w:space="0" w:color="000000"/>
            </w:tcBorders>
            <w:shd w:val="clear" w:color="auto" w:fill="B4C6E7" w:themeFill="accent1" w:themeFillTint="66"/>
            <w:noWrap/>
            <w:vAlign w:val="center"/>
            <w:hideMark/>
          </w:tcPr>
          <w:p w14:paraId="40B59598"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8,9</w:t>
            </w:r>
          </w:p>
        </w:tc>
        <w:tc>
          <w:tcPr>
            <w:tcW w:w="365" w:type="pct"/>
            <w:tcBorders>
              <w:top w:val="nil"/>
              <w:left w:val="nil"/>
              <w:bottom w:val="single" w:sz="4" w:space="0" w:color="000000"/>
              <w:right w:val="single" w:sz="4" w:space="0" w:color="000000"/>
            </w:tcBorders>
            <w:shd w:val="clear" w:color="auto" w:fill="B4C6E7" w:themeFill="accent1" w:themeFillTint="66"/>
            <w:noWrap/>
            <w:vAlign w:val="center"/>
            <w:hideMark/>
          </w:tcPr>
          <w:p w14:paraId="1138B6AC"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9,5</w:t>
            </w:r>
          </w:p>
        </w:tc>
        <w:tc>
          <w:tcPr>
            <w:tcW w:w="365" w:type="pct"/>
            <w:tcBorders>
              <w:top w:val="nil"/>
              <w:left w:val="nil"/>
              <w:bottom w:val="single" w:sz="4" w:space="0" w:color="000000"/>
              <w:right w:val="single" w:sz="4" w:space="0" w:color="000000"/>
            </w:tcBorders>
            <w:shd w:val="clear" w:color="auto" w:fill="B4C6E7" w:themeFill="accent1" w:themeFillTint="66"/>
            <w:noWrap/>
            <w:vAlign w:val="center"/>
            <w:hideMark/>
          </w:tcPr>
          <w:p w14:paraId="47C49EC7"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9,7</w:t>
            </w:r>
          </w:p>
        </w:tc>
        <w:tc>
          <w:tcPr>
            <w:tcW w:w="365" w:type="pct"/>
            <w:tcBorders>
              <w:top w:val="nil"/>
              <w:left w:val="nil"/>
              <w:bottom w:val="single" w:sz="4" w:space="0" w:color="000000"/>
              <w:right w:val="single" w:sz="4" w:space="0" w:color="000000"/>
            </w:tcBorders>
            <w:shd w:val="clear" w:color="auto" w:fill="FFEFFA"/>
            <w:noWrap/>
            <w:vAlign w:val="center"/>
            <w:hideMark/>
          </w:tcPr>
          <w:p w14:paraId="5D0C1E45"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7,7</w:t>
            </w:r>
          </w:p>
        </w:tc>
        <w:tc>
          <w:tcPr>
            <w:tcW w:w="365" w:type="pct"/>
            <w:tcBorders>
              <w:top w:val="nil"/>
              <w:left w:val="nil"/>
              <w:bottom w:val="single" w:sz="4" w:space="0" w:color="000000"/>
              <w:right w:val="single" w:sz="4" w:space="0" w:color="000000"/>
            </w:tcBorders>
            <w:shd w:val="clear" w:color="auto" w:fill="B4C6E7" w:themeFill="accent1" w:themeFillTint="66"/>
            <w:noWrap/>
            <w:vAlign w:val="center"/>
            <w:hideMark/>
          </w:tcPr>
          <w:p w14:paraId="34F21F13"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7,1</w:t>
            </w:r>
          </w:p>
        </w:tc>
        <w:tc>
          <w:tcPr>
            <w:tcW w:w="365" w:type="pct"/>
            <w:tcBorders>
              <w:top w:val="nil"/>
              <w:left w:val="nil"/>
              <w:bottom w:val="single" w:sz="4" w:space="0" w:color="000000"/>
              <w:right w:val="single" w:sz="4" w:space="0" w:color="000000"/>
            </w:tcBorders>
            <w:shd w:val="clear" w:color="auto" w:fill="B4C6E7" w:themeFill="accent1" w:themeFillTint="66"/>
            <w:noWrap/>
            <w:vAlign w:val="center"/>
            <w:hideMark/>
          </w:tcPr>
          <w:p w14:paraId="479EE5DB"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6,0</w:t>
            </w:r>
          </w:p>
        </w:tc>
        <w:tc>
          <w:tcPr>
            <w:tcW w:w="365" w:type="pct"/>
            <w:tcBorders>
              <w:top w:val="nil"/>
              <w:left w:val="nil"/>
              <w:bottom w:val="single" w:sz="4" w:space="0" w:color="000000"/>
              <w:right w:val="single" w:sz="4" w:space="0" w:color="000000"/>
            </w:tcBorders>
            <w:shd w:val="clear" w:color="auto" w:fill="B4C6E7" w:themeFill="accent1" w:themeFillTint="66"/>
            <w:noWrap/>
            <w:vAlign w:val="center"/>
            <w:hideMark/>
          </w:tcPr>
          <w:p w14:paraId="35E4E71D"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4,6</w:t>
            </w:r>
          </w:p>
        </w:tc>
        <w:tc>
          <w:tcPr>
            <w:tcW w:w="365" w:type="pct"/>
            <w:tcBorders>
              <w:top w:val="nil"/>
              <w:left w:val="nil"/>
              <w:bottom w:val="single" w:sz="4" w:space="0" w:color="000000"/>
              <w:right w:val="single" w:sz="4" w:space="0" w:color="000000"/>
            </w:tcBorders>
            <w:shd w:val="clear" w:color="auto" w:fill="B4C6E7" w:themeFill="accent1" w:themeFillTint="66"/>
            <w:noWrap/>
            <w:vAlign w:val="center"/>
            <w:hideMark/>
          </w:tcPr>
          <w:p w14:paraId="2983143C"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4,6</w:t>
            </w:r>
          </w:p>
        </w:tc>
        <w:tc>
          <w:tcPr>
            <w:tcW w:w="365" w:type="pct"/>
            <w:tcBorders>
              <w:top w:val="nil"/>
              <w:left w:val="nil"/>
              <w:bottom w:val="single" w:sz="4" w:space="0" w:color="000000"/>
              <w:right w:val="single" w:sz="4" w:space="0" w:color="000000"/>
            </w:tcBorders>
            <w:shd w:val="clear" w:color="auto" w:fill="B4C6E7" w:themeFill="accent1" w:themeFillTint="66"/>
            <w:noWrap/>
            <w:vAlign w:val="center"/>
            <w:hideMark/>
          </w:tcPr>
          <w:p w14:paraId="24AC0D54"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3,8</w:t>
            </w:r>
          </w:p>
        </w:tc>
        <w:tc>
          <w:tcPr>
            <w:tcW w:w="362" w:type="pct"/>
            <w:tcBorders>
              <w:top w:val="nil"/>
              <w:left w:val="nil"/>
              <w:bottom w:val="single" w:sz="4" w:space="0" w:color="000000"/>
              <w:right w:val="single" w:sz="8" w:space="0" w:color="000000"/>
            </w:tcBorders>
            <w:shd w:val="clear" w:color="auto" w:fill="B4C6E7" w:themeFill="accent1" w:themeFillTint="66"/>
            <w:noWrap/>
            <w:vAlign w:val="center"/>
            <w:hideMark/>
          </w:tcPr>
          <w:p w14:paraId="77880696"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4,8</w:t>
            </w:r>
          </w:p>
        </w:tc>
      </w:tr>
      <w:tr w:rsidR="004A1CBB" w:rsidRPr="004A1CBB" w14:paraId="54C156F3" w14:textId="77777777" w:rsidTr="004A1CBB">
        <w:tc>
          <w:tcPr>
            <w:tcW w:w="1354" w:type="pct"/>
            <w:tcBorders>
              <w:top w:val="nil"/>
              <w:left w:val="single" w:sz="8" w:space="0" w:color="000000"/>
              <w:bottom w:val="single" w:sz="4" w:space="0" w:color="000000"/>
              <w:right w:val="single" w:sz="4" w:space="0" w:color="000000"/>
            </w:tcBorders>
            <w:shd w:val="clear" w:color="auto" w:fill="auto"/>
            <w:noWrap/>
            <w:vAlign w:val="center"/>
            <w:hideMark/>
          </w:tcPr>
          <w:p w14:paraId="788A4734" w14:textId="77777777" w:rsidR="004A1CBB" w:rsidRPr="004A1CBB" w:rsidRDefault="004A1CBB" w:rsidP="004A1CBB">
            <w:pPr>
              <w:spacing w:after="0" w:line="240" w:lineRule="auto"/>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 xml:space="preserve">Wola Krzysztoporska </w:t>
            </w:r>
          </w:p>
        </w:tc>
        <w:tc>
          <w:tcPr>
            <w:tcW w:w="365" w:type="pct"/>
            <w:tcBorders>
              <w:top w:val="nil"/>
              <w:left w:val="nil"/>
              <w:bottom w:val="single" w:sz="4" w:space="0" w:color="000000"/>
              <w:right w:val="single" w:sz="4" w:space="0" w:color="000000"/>
            </w:tcBorders>
            <w:shd w:val="clear" w:color="auto" w:fill="auto"/>
            <w:noWrap/>
            <w:vAlign w:val="center"/>
            <w:hideMark/>
          </w:tcPr>
          <w:p w14:paraId="6BDA8408"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6,4</w:t>
            </w:r>
          </w:p>
        </w:tc>
        <w:tc>
          <w:tcPr>
            <w:tcW w:w="365" w:type="pct"/>
            <w:tcBorders>
              <w:top w:val="nil"/>
              <w:left w:val="nil"/>
              <w:bottom w:val="single" w:sz="4" w:space="0" w:color="000000"/>
              <w:right w:val="single" w:sz="4" w:space="0" w:color="000000"/>
            </w:tcBorders>
            <w:shd w:val="clear" w:color="auto" w:fill="auto"/>
            <w:noWrap/>
            <w:vAlign w:val="center"/>
            <w:hideMark/>
          </w:tcPr>
          <w:p w14:paraId="390827B5"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7,3</w:t>
            </w:r>
          </w:p>
        </w:tc>
        <w:tc>
          <w:tcPr>
            <w:tcW w:w="365" w:type="pct"/>
            <w:tcBorders>
              <w:top w:val="nil"/>
              <w:left w:val="nil"/>
              <w:bottom w:val="single" w:sz="4" w:space="0" w:color="000000"/>
              <w:right w:val="single" w:sz="4" w:space="0" w:color="000000"/>
            </w:tcBorders>
            <w:shd w:val="clear" w:color="auto" w:fill="auto"/>
            <w:noWrap/>
            <w:vAlign w:val="center"/>
            <w:hideMark/>
          </w:tcPr>
          <w:p w14:paraId="08E82DE3"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7,6</w:t>
            </w:r>
          </w:p>
        </w:tc>
        <w:tc>
          <w:tcPr>
            <w:tcW w:w="365" w:type="pct"/>
            <w:tcBorders>
              <w:top w:val="nil"/>
              <w:left w:val="nil"/>
              <w:bottom w:val="single" w:sz="4" w:space="0" w:color="000000"/>
              <w:right w:val="single" w:sz="4" w:space="0" w:color="000000"/>
            </w:tcBorders>
            <w:shd w:val="clear" w:color="auto" w:fill="auto"/>
            <w:noWrap/>
            <w:vAlign w:val="center"/>
            <w:hideMark/>
          </w:tcPr>
          <w:p w14:paraId="4E351CDB"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6,2</w:t>
            </w:r>
          </w:p>
        </w:tc>
        <w:tc>
          <w:tcPr>
            <w:tcW w:w="365" w:type="pct"/>
            <w:tcBorders>
              <w:top w:val="nil"/>
              <w:left w:val="nil"/>
              <w:bottom w:val="single" w:sz="4" w:space="0" w:color="000000"/>
              <w:right w:val="single" w:sz="4" w:space="0" w:color="000000"/>
            </w:tcBorders>
            <w:shd w:val="clear" w:color="auto" w:fill="auto"/>
            <w:noWrap/>
            <w:vAlign w:val="center"/>
            <w:hideMark/>
          </w:tcPr>
          <w:p w14:paraId="66A0CAA8"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5,8</w:t>
            </w:r>
          </w:p>
        </w:tc>
        <w:tc>
          <w:tcPr>
            <w:tcW w:w="365" w:type="pct"/>
            <w:tcBorders>
              <w:top w:val="nil"/>
              <w:left w:val="nil"/>
              <w:bottom w:val="single" w:sz="4" w:space="0" w:color="000000"/>
              <w:right w:val="single" w:sz="4" w:space="0" w:color="000000"/>
            </w:tcBorders>
            <w:shd w:val="clear" w:color="auto" w:fill="auto"/>
            <w:noWrap/>
            <w:vAlign w:val="center"/>
            <w:hideMark/>
          </w:tcPr>
          <w:p w14:paraId="418B8BB6"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4,3</w:t>
            </w:r>
          </w:p>
        </w:tc>
        <w:tc>
          <w:tcPr>
            <w:tcW w:w="365" w:type="pct"/>
            <w:tcBorders>
              <w:top w:val="nil"/>
              <w:left w:val="nil"/>
              <w:bottom w:val="single" w:sz="4" w:space="0" w:color="000000"/>
              <w:right w:val="single" w:sz="4" w:space="0" w:color="000000"/>
            </w:tcBorders>
            <w:shd w:val="clear" w:color="auto" w:fill="auto"/>
            <w:noWrap/>
            <w:vAlign w:val="center"/>
            <w:hideMark/>
          </w:tcPr>
          <w:p w14:paraId="217BA88D"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3,4</w:t>
            </w:r>
          </w:p>
        </w:tc>
        <w:tc>
          <w:tcPr>
            <w:tcW w:w="365" w:type="pct"/>
            <w:tcBorders>
              <w:top w:val="nil"/>
              <w:left w:val="nil"/>
              <w:bottom w:val="single" w:sz="4" w:space="0" w:color="000000"/>
              <w:right w:val="single" w:sz="4" w:space="0" w:color="000000"/>
            </w:tcBorders>
            <w:shd w:val="clear" w:color="auto" w:fill="auto"/>
            <w:noWrap/>
            <w:vAlign w:val="center"/>
            <w:hideMark/>
          </w:tcPr>
          <w:p w14:paraId="1FFDDE20"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3,3</w:t>
            </w:r>
          </w:p>
        </w:tc>
        <w:tc>
          <w:tcPr>
            <w:tcW w:w="365" w:type="pct"/>
            <w:tcBorders>
              <w:top w:val="nil"/>
              <w:left w:val="nil"/>
              <w:bottom w:val="single" w:sz="4" w:space="0" w:color="000000"/>
              <w:right w:val="single" w:sz="4" w:space="0" w:color="000000"/>
            </w:tcBorders>
            <w:shd w:val="clear" w:color="auto" w:fill="auto"/>
            <w:noWrap/>
            <w:vAlign w:val="center"/>
            <w:hideMark/>
          </w:tcPr>
          <w:p w14:paraId="693F2E3D"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3,2</w:t>
            </w:r>
          </w:p>
        </w:tc>
        <w:tc>
          <w:tcPr>
            <w:tcW w:w="362" w:type="pct"/>
            <w:tcBorders>
              <w:top w:val="nil"/>
              <w:left w:val="nil"/>
              <w:bottom w:val="single" w:sz="4" w:space="0" w:color="000000"/>
              <w:right w:val="single" w:sz="8" w:space="0" w:color="000000"/>
            </w:tcBorders>
            <w:shd w:val="clear" w:color="auto" w:fill="auto"/>
            <w:noWrap/>
            <w:vAlign w:val="center"/>
            <w:hideMark/>
          </w:tcPr>
          <w:p w14:paraId="37DDD857"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3,8</w:t>
            </w:r>
          </w:p>
        </w:tc>
      </w:tr>
      <w:tr w:rsidR="004A1CBB" w:rsidRPr="004A1CBB" w14:paraId="2E8BD357" w14:textId="77777777" w:rsidTr="004A1CBB">
        <w:tc>
          <w:tcPr>
            <w:tcW w:w="1354" w:type="pct"/>
            <w:tcBorders>
              <w:top w:val="nil"/>
              <w:left w:val="single" w:sz="8" w:space="0" w:color="000000"/>
              <w:bottom w:val="single" w:sz="4" w:space="0" w:color="000000"/>
              <w:right w:val="single" w:sz="4" w:space="0" w:color="000000"/>
            </w:tcBorders>
            <w:shd w:val="clear" w:color="auto" w:fill="auto"/>
            <w:vAlign w:val="center"/>
            <w:hideMark/>
          </w:tcPr>
          <w:p w14:paraId="18317DD9" w14:textId="7F55733C" w:rsidR="004A1CBB" w:rsidRPr="004A1CBB" w:rsidRDefault="004A1CBB" w:rsidP="004A1CBB">
            <w:pPr>
              <w:spacing w:after="0" w:line="240" w:lineRule="auto"/>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Wolbórz gm. m. w.</w:t>
            </w:r>
          </w:p>
        </w:tc>
        <w:tc>
          <w:tcPr>
            <w:tcW w:w="365" w:type="pct"/>
            <w:tcBorders>
              <w:top w:val="nil"/>
              <w:left w:val="nil"/>
              <w:bottom w:val="single" w:sz="4" w:space="0" w:color="000000"/>
              <w:right w:val="single" w:sz="4" w:space="0" w:color="000000"/>
            </w:tcBorders>
            <w:shd w:val="clear" w:color="auto" w:fill="auto"/>
            <w:noWrap/>
            <w:vAlign w:val="center"/>
            <w:hideMark/>
          </w:tcPr>
          <w:p w14:paraId="3DB5B1F1"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6,5</w:t>
            </w:r>
          </w:p>
        </w:tc>
        <w:tc>
          <w:tcPr>
            <w:tcW w:w="365" w:type="pct"/>
            <w:tcBorders>
              <w:top w:val="nil"/>
              <w:left w:val="nil"/>
              <w:bottom w:val="single" w:sz="4" w:space="0" w:color="000000"/>
              <w:right w:val="single" w:sz="4" w:space="0" w:color="000000"/>
            </w:tcBorders>
            <w:shd w:val="clear" w:color="auto" w:fill="auto"/>
            <w:noWrap/>
            <w:vAlign w:val="center"/>
            <w:hideMark/>
          </w:tcPr>
          <w:p w14:paraId="7E7848A8"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6,8</w:t>
            </w:r>
          </w:p>
        </w:tc>
        <w:tc>
          <w:tcPr>
            <w:tcW w:w="365" w:type="pct"/>
            <w:tcBorders>
              <w:top w:val="nil"/>
              <w:left w:val="nil"/>
              <w:bottom w:val="single" w:sz="4" w:space="0" w:color="000000"/>
              <w:right w:val="single" w:sz="4" w:space="0" w:color="000000"/>
            </w:tcBorders>
            <w:shd w:val="clear" w:color="auto" w:fill="auto"/>
            <w:noWrap/>
            <w:vAlign w:val="center"/>
            <w:hideMark/>
          </w:tcPr>
          <w:p w14:paraId="67885AA0"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6,9</w:t>
            </w:r>
          </w:p>
        </w:tc>
        <w:tc>
          <w:tcPr>
            <w:tcW w:w="365" w:type="pct"/>
            <w:tcBorders>
              <w:top w:val="nil"/>
              <w:left w:val="nil"/>
              <w:bottom w:val="single" w:sz="4" w:space="0" w:color="000000"/>
              <w:right w:val="single" w:sz="4" w:space="0" w:color="000000"/>
            </w:tcBorders>
            <w:shd w:val="clear" w:color="auto" w:fill="auto"/>
            <w:noWrap/>
            <w:vAlign w:val="center"/>
            <w:hideMark/>
          </w:tcPr>
          <w:p w14:paraId="7509A73B"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5,4</w:t>
            </w:r>
          </w:p>
        </w:tc>
        <w:tc>
          <w:tcPr>
            <w:tcW w:w="365" w:type="pct"/>
            <w:tcBorders>
              <w:top w:val="nil"/>
              <w:left w:val="nil"/>
              <w:bottom w:val="single" w:sz="4" w:space="0" w:color="000000"/>
              <w:right w:val="single" w:sz="4" w:space="0" w:color="000000"/>
            </w:tcBorders>
            <w:shd w:val="clear" w:color="auto" w:fill="auto"/>
            <w:noWrap/>
            <w:vAlign w:val="center"/>
            <w:hideMark/>
          </w:tcPr>
          <w:p w14:paraId="0E616CFC"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5,4</w:t>
            </w:r>
          </w:p>
        </w:tc>
        <w:tc>
          <w:tcPr>
            <w:tcW w:w="365" w:type="pct"/>
            <w:tcBorders>
              <w:top w:val="nil"/>
              <w:left w:val="nil"/>
              <w:bottom w:val="single" w:sz="4" w:space="0" w:color="000000"/>
              <w:right w:val="single" w:sz="4" w:space="0" w:color="000000"/>
            </w:tcBorders>
            <w:shd w:val="clear" w:color="auto" w:fill="auto"/>
            <w:noWrap/>
            <w:vAlign w:val="center"/>
            <w:hideMark/>
          </w:tcPr>
          <w:p w14:paraId="4A9EBE69"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4,5</w:t>
            </w:r>
          </w:p>
        </w:tc>
        <w:tc>
          <w:tcPr>
            <w:tcW w:w="365" w:type="pct"/>
            <w:tcBorders>
              <w:top w:val="nil"/>
              <w:left w:val="nil"/>
              <w:bottom w:val="single" w:sz="4" w:space="0" w:color="000000"/>
              <w:right w:val="single" w:sz="4" w:space="0" w:color="000000"/>
            </w:tcBorders>
            <w:shd w:val="clear" w:color="auto" w:fill="auto"/>
            <w:noWrap/>
            <w:vAlign w:val="center"/>
            <w:hideMark/>
          </w:tcPr>
          <w:p w14:paraId="46FBAB32"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3,5</w:t>
            </w:r>
          </w:p>
        </w:tc>
        <w:tc>
          <w:tcPr>
            <w:tcW w:w="365" w:type="pct"/>
            <w:tcBorders>
              <w:top w:val="nil"/>
              <w:left w:val="nil"/>
              <w:bottom w:val="single" w:sz="4" w:space="0" w:color="000000"/>
              <w:right w:val="single" w:sz="4" w:space="0" w:color="000000"/>
            </w:tcBorders>
            <w:shd w:val="clear" w:color="auto" w:fill="auto"/>
            <w:noWrap/>
            <w:vAlign w:val="center"/>
            <w:hideMark/>
          </w:tcPr>
          <w:p w14:paraId="3FE369F7"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3,1</w:t>
            </w:r>
          </w:p>
        </w:tc>
        <w:tc>
          <w:tcPr>
            <w:tcW w:w="365" w:type="pct"/>
            <w:tcBorders>
              <w:top w:val="nil"/>
              <w:left w:val="nil"/>
              <w:bottom w:val="single" w:sz="4" w:space="0" w:color="000000"/>
              <w:right w:val="single" w:sz="4" w:space="0" w:color="000000"/>
            </w:tcBorders>
            <w:shd w:val="clear" w:color="auto" w:fill="auto"/>
            <w:noWrap/>
            <w:vAlign w:val="center"/>
            <w:hideMark/>
          </w:tcPr>
          <w:p w14:paraId="1265098A"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2,7</w:t>
            </w:r>
          </w:p>
        </w:tc>
        <w:tc>
          <w:tcPr>
            <w:tcW w:w="362" w:type="pct"/>
            <w:tcBorders>
              <w:top w:val="nil"/>
              <w:left w:val="nil"/>
              <w:bottom w:val="single" w:sz="4" w:space="0" w:color="000000"/>
              <w:right w:val="single" w:sz="8" w:space="0" w:color="000000"/>
            </w:tcBorders>
            <w:shd w:val="clear" w:color="auto" w:fill="auto"/>
            <w:noWrap/>
            <w:vAlign w:val="center"/>
            <w:hideMark/>
          </w:tcPr>
          <w:p w14:paraId="492BC0AF"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3,1</w:t>
            </w:r>
          </w:p>
        </w:tc>
      </w:tr>
      <w:tr w:rsidR="004A1CBB" w:rsidRPr="004A1CBB" w14:paraId="667D2AC0" w14:textId="77777777" w:rsidTr="00A11D3A">
        <w:tc>
          <w:tcPr>
            <w:tcW w:w="1354" w:type="pct"/>
            <w:tcBorders>
              <w:top w:val="nil"/>
              <w:left w:val="single" w:sz="8" w:space="0" w:color="000000"/>
              <w:bottom w:val="single" w:sz="4" w:space="0" w:color="000000"/>
              <w:right w:val="single" w:sz="4" w:space="0" w:color="000000"/>
            </w:tcBorders>
            <w:shd w:val="clear" w:color="auto" w:fill="F1F9F3"/>
            <w:vAlign w:val="center"/>
            <w:hideMark/>
          </w:tcPr>
          <w:p w14:paraId="45377B4F" w14:textId="0C32C1A2" w:rsidR="004A1CBB" w:rsidRPr="004A1CBB" w:rsidRDefault="004A1CBB" w:rsidP="004A1CBB">
            <w:pPr>
              <w:spacing w:after="0" w:line="240" w:lineRule="auto"/>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Powiat m. Piotrków Trybunalski</w:t>
            </w:r>
          </w:p>
        </w:tc>
        <w:tc>
          <w:tcPr>
            <w:tcW w:w="365" w:type="pct"/>
            <w:tcBorders>
              <w:top w:val="nil"/>
              <w:left w:val="nil"/>
              <w:bottom w:val="single" w:sz="4" w:space="0" w:color="000000"/>
              <w:right w:val="single" w:sz="4" w:space="0" w:color="000000"/>
            </w:tcBorders>
            <w:shd w:val="clear" w:color="auto" w:fill="F1F9F3"/>
            <w:noWrap/>
            <w:vAlign w:val="center"/>
            <w:hideMark/>
          </w:tcPr>
          <w:p w14:paraId="7C826335"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8,4</w:t>
            </w:r>
          </w:p>
        </w:tc>
        <w:tc>
          <w:tcPr>
            <w:tcW w:w="365" w:type="pct"/>
            <w:tcBorders>
              <w:top w:val="nil"/>
              <w:left w:val="nil"/>
              <w:bottom w:val="single" w:sz="4" w:space="0" w:color="000000"/>
              <w:right w:val="single" w:sz="4" w:space="0" w:color="000000"/>
            </w:tcBorders>
            <w:shd w:val="clear" w:color="auto" w:fill="B4C6E7" w:themeFill="accent1" w:themeFillTint="66"/>
            <w:noWrap/>
            <w:vAlign w:val="center"/>
            <w:hideMark/>
          </w:tcPr>
          <w:p w14:paraId="3124DC78"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9,5</w:t>
            </w:r>
          </w:p>
        </w:tc>
        <w:tc>
          <w:tcPr>
            <w:tcW w:w="365" w:type="pct"/>
            <w:tcBorders>
              <w:top w:val="nil"/>
              <w:left w:val="nil"/>
              <w:bottom w:val="single" w:sz="4" w:space="0" w:color="000000"/>
              <w:right w:val="single" w:sz="4" w:space="0" w:color="000000"/>
            </w:tcBorders>
            <w:shd w:val="clear" w:color="auto" w:fill="F1F9F3"/>
            <w:noWrap/>
            <w:vAlign w:val="center"/>
            <w:hideMark/>
          </w:tcPr>
          <w:p w14:paraId="6E2AB6F1"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9,6</w:t>
            </w:r>
          </w:p>
        </w:tc>
        <w:tc>
          <w:tcPr>
            <w:tcW w:w="365" w:type="pct"/>
            <w:tcBorders>
              <w:top w:val="nil"/>
              <w:left w:val="nil"/>
              <w:bottom w:val="single" w:sz="4" w:space="0" w:color="000000"/>
              <w:right w:val="single" w:sz="4" w:space="0" w:color="000000"/>
            </w:tcBorders>
            <w:shd w:val="clear" w:color="auto" w:fill="B4C6E7" w:themeFill="accent1" w:themeFillTint="66"/>
            <w:noWrap/>
            <w:vAlign w:val="center"/>
            <w:hideMark/>
          </w:tcPr>
          <w:p w14:paraId="77B92319"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7,8</w:t>
            </w:r>
          </w:p>
        </w:tc>
        <w:tc>
          <w:tcPr>
            <w:tcW w:w="365" w:type="pct"/>
            <w:tcBorders>
              <w:top w:val="nil"/>
              <w:left w:val="nil"/>
              <w:bottom w:val="single" w:sz="4" w:space="0" w:color="000000"/>
              <w:right w:val="single" w:sz="4" w:space="0" w:color="000000"/>
            </w:tcBorders>
            <w:shd w:val="clear" w:color="auto" w:fill="B4C6E7" w:themeFill="accent1" w:themeFillTint="66"/>
            <w:noWrap/>
            <w:vAlign w:val="center"/>
            <w:hideMark/>
          </w:tcPr>
          <w:p w14:paraId="1484777C"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7,2</w:t>
            </w:r>
          </w:p>
        </w:tc>
        <w:tc>
          <w:tcPr>
            <w:tcW w:w="365" w:type="pct"/>
            <w:tcBorders>
              <w:top w:val="nil"/>
              <w:left w:val="nil"/>
              <w:bottom w:val="single" w:sz="4" w:space="0" w:color="000000"/>
              <w:right w:val="single" w:sz="4" w:space="0" w:color="000000"/>
            </w:tcBorders>
            <w:shd w:val="clear" w:color="auto" w:fill="F1F9F3"/>
            <w:noWrap/>
            <w:vAlign w:val="center"/>
            <w:hideMark/>
          </w:tcPr>
          <w:p w14:paraId="38E89E33"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5,9</w:t>
            </w:r>
          </w:p>
        </w:tc>
        <w:tc>
          <w:tcPr>
            <w:tcW w:w="365" w:type="pct"/>
            <w:tcBorders>
              <w:top w:val="nil"/>
              <w:left w:val="nil"/>
              <w:bottom w:val="single" w:sz="4" w:space="0" w:color="000000"/>
              <w:right w:val="single" w:sz="4" w:space="0" w:color="000000"/>
            </w:tcBorders>
            <w:shd w:val="clear" w:color="auto" w:fill="B4C6E7" w:themeFill="accent1" w:themeFillTint="66"/>
            <w:noWrap/>
            <w:vAlign w:val="center"/>
            <w:hideMark/>
          </w:tcPr>
          <w:p w14:paraId="4F09CF50"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4,6</w:t>
            </w:r>
          </w:p>
        </w:tc>
        <w:tc>
          <w:tcPr>
            <w:tcW w:w="365" w:type="pct"/>
            <w:tcBorders>
              <w:top w:val="nil"/>
              <w:left w:val="nil"/>
              <w:bottom w:val="single" w:sz="4" w:space="0" w:color="000000"/>
              <w:right w:val="single" w:sz="4" w:space="0" w:color="000000"/>
            </w:tcBorders>
            <w:shd w:val="clear" w:color="auto" w:fill="F1F9F3"/>
            <w:noWrap/>
            <w:vAlign w:val="center"/>
            <w:hideMark/>
          </w:tcPr>
          <w:p w14:paraId="46630029"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4,4</w:t>
            </w:r>
          </w:p>
        </w:tc>
        <w:tc>
          <w:tcPr>
            <w:tcW w:w="365" w:type="pct"/>
            <w:tcBorders>
              <w:top w:val="nil"/>
              <w:left w:val="nil"/>
              <w:bottom w:val="single" w:sz="4" w:space="0" w:color="000000"/>
              <w:right w:val="single" w:sz="4" w:space="0" w:color="000000"/>
            </w:tcBorders>
            <w:shd w:val="clear" w:color="auto" w:fill="B4C6E7" w:themeFill="accent1" w:themeFillTint="66"/>
            <w:noWrap/>
            <w:vAlign w:val="center"/>
            <w:hideMark/>
          </w:tcPr>
          <w:p w14:paraId="5F0A0567"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4,1</w:t>
            </w:r>
          </w:p>
        </w:tc>
        <w:tc>
          <w:tcPr>
            <w:tcW w:w="362" w:type="pct"/>
            <w:tcBorders>
              <w:top w:val="nil"/>
              <w:left w:val="nil"/>
              <w:bottom w:val="single" w:sz="4" w:space="0" w:color="000000"/>
              <w:right w:val="single" w:sz="8" w:space="0" w:color="000000"/>
            </w:tcBorders>
            <w:shd w:val="clear" w:color="auto" w:fill="B4C6E7" w:themeFill="accent1" w:themeFillTint="66"/>
            <w:noWrap/>
            <w:vAlign w:val="center"/>
            <w:hideMark/>
          </w:tcPr>
          <w:p w14:paraId="1E7E1876"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4,8</w:t>
            </w:r>
          </w:p>
        </w:tc>
      </w:tr>
      <w:tr w:rsidR="004A1CBB" w:rsidRPr="004A1CBB" w14:paraId="49CEA88D" w14:textId="77777777" w:rsidTr="00A11D3A">
        <w:tc>
          <w:tcPr>
            <w:tcW w:w="1354" w:type="pct"/>
            <w:tcBorders>
              <w:top w:val="nil"/>
              <w:left w:val="single" w:sz="8" w:space="0" w:color="000000"/>
              <w:bottom w:val="single" w:sz="8" w:space="0" w:color="000000"/>
              <w:right w:val="single" w:sz="4" w:space="0" w:color="000000"/>
            </w:tcBorders>
            <w:shd w:val="clear" w:color="auto" w:fill="F1F9F3"/>
            <w:vAlign w:val="center"/>
            <w:hideMark/>
          </w:tcPr>
          <w:p w14:paraId="6ADDF751" w14:textId="77777777" w:rsidR="004A1CBB" w:rsidRPr="004A1CBB" w:rsidRDefault="004A1CBB" w:rsidP="004A1CBB">
            <w:pPr>
              <w:spacing w:after="0" w:line="240" w:lineRule="auto"/>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województwo łódzkie</w:t>
            </w:r>
          </w:p>
        </w:tc>
        <w:tc>
          <w:tcPr>
            <w:tcW w:w="365" w:type="pct"/>
            <w:tcBorders>
              <w:top w:val="nil"/>
              <w:left w:val="nil"/>
              <w:bottom w:val="single" w:sz="8" w:space="0" w:color="000000"/>
              <w:right w:val="single" w:sz="4" w:space="0" w:color="000000"/>
            </w:tcBorders>
            <w:shd w:val="clear" w:color="auto" w:fill="F1F9F3"/>
            <w:noWrap/>
            <w:vAlign w:val="center"/>
            <w:hideMark/>
          </w:tcPr>
          <w:p w14:paraId="6065CA05"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8,6</w:t>
            </w:r>
          </w:p>
        </w:tc>
        <w:tc>
          <w:tcPr>
            <w:tcW w:w="365" w:type="pct"/>
            <w:tcBorders>
              <w:top w:val="nil"/>
              <w:left w:val="nil"/>
              <w:bottom w:val="single" w:sz="8" w:space="0" w:color="000000"/>
              <w:right w:val="single" w:sz="4" w:space="0" w:color="000000"/>
            </w:tcBorders>
            <w:shd w:val="clear" w:color="auto" w:fill="F1F9F3"/>
            <w:noWrap/>
            <w:vAlign w:val="center"/>
            <w:hideMark/>
          </w:tcPr>
          <w:p w14:paraId="3C041BBA"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9,5</w:t>
            </w:r>
          </w:p>
        </w:tc>
        <w:tc>
          <w:tcPr>
            <w:tcW w:w="365" w:type="pct"/>
            <w:tcBorders>
              <w:top w:val="nil"/>
              <w:left w:val="nil"/>
              <w:bottom w:val="single" w:sz="8" w:space="0" w:color="000000"/>
              <w:right w:val="single" w:sz="4" w:space="0" w:color="000000"/>
            </w:tcBorders>
            <w:shd w:val="clear" w:color="auto" w:fill="F1F9F3"/>
            <w:noWrap/>
            <w:vAlign w:val="center"/>
            <w:hideMark/>
          </w:tcPr>
          <w:p w14:paraId="04A8765B"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9,7</w:t>
            </w:r>
          </w:p>
        </w:tc>
        <w:tc>
          <w:tcPr>
            <w:tcW w:w="365" w:type="pct"/>
            <w:tcBorders>
              <w:top w:val="nil"/>
              <w:left w:val="nil"/>
              <w:bottom w:val="single" w:sz="8" w:space="0" w:color="000000"/>
              <w:right w:val="single" w:sz="4" w:space="0" w:color="000000"/>
            </w:tcBorders>
            <w:shd w:val="clear" w:color="auto" w:fill="F1F9F3"/>
            <w:noWrap/>
            <w:vAlign w:val="center"/>
            <w:hideMark/>
          </w:tcPr>
          <w:p w14:paraId="4DD134FC"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8,1</w:t>
            </w:r>
          </w:p>
        </w:tc>
        <w:tc>
          <w:tcPr>
            <w:tcW w:w="365" w:type="pct"/>
            <w:tcBorders>
              <w:top w:val="nil"/>
              <w:left w:val="nil"/>
              <w:bottom w:val="single" w:sz="8" w:space="0" w:color="000000"/>
              <w:right w:val="single" w:sz="4" w:space="0" w:color="000000"/>
            </w:tcBorders>
            <w:shd w:val="clear" w:color="auto" w:fill="F1F9F3"/>
            <w:noWrap/>
            <w:vAlign w:val="center"/>
            <w:hideMark/>
          </w:tcPr>
          <w:p w14:paraId="6DEA7CAA"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7,2</w:t>
            </w:r>
          </w:p>
        </w:tc>
        <w:tc>
          <w:tcPr>
            <w:tcW w:w="365" w:type="pct"/>
            <w:tcBorders>
              <w:top w:val="nil"/>
              <w:left w:val="nil"/>
              <w:bottom w:val="single" w:sz="8" w:space="0" w:color="000000"/>
              <w:right w:val="single" w:sz="4" w:space="0" w:color="000000"/>
            </w:tcBorders>
            <w:shd w:val="clear" w:color="auto" w:fill="F1F9F3"/>
            <w:noWrap/>
            <w:vAlign w:val="center"/>
            <w:hideMark/>
          </w:tcPr>
          <w:p w14:paraId="57BD6CC8"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6,0</w:t>
            </w:r>
          </w:p>
        </w:tc>
        <w:tc>
          <w:tcPr>
            <w:tcW w:w="365" w:type="pct"/>
            <w:tcBorders>
              <w:top w:val="nil"/>
              <w:left w:val="nil"/>
              <w:bottom w:val="single" w:sz="8" w:space="0" w:color="000000"/>
              <w:right w:val="single" w:sz="4" w:space="0" w:color="000000"/>
            </w:tcBorders>
            <w:shd w:val="clear" w:color="auto" w:fill="F1F9F3"/>
            <w:noWrap/>
            <w:vAlign w:val="center"/>
            <w:hideMark/>
          </w:tcPr>
          <w:p w14:paraId="19032B92"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4,9</w:t>
            </w:r>
          </w:p>
        </w:tc>
        <w:tc>
          <w:tcPr>
            <w:tcW w:w="365" w:type="pct"/>
            <w:tcBorders>
              <w:top w:val="nil"/>
              <w:left w:val="nil"/>
              <w:bottom w:val="single" w:sz="8" w:space="0" w:color="000000"/>
              <w:right w:val="single" w:sz="4" w:space="0" w:color="000000"/>
            </w:tcBorders>
            <w:shd w:val="clear" w:color="auto" w:fill="F1F9F3"/>
            <w:noWrap/>
            <w:vAlign w:val="center"/>
            <w:hideMark/>
          </w:tcPr>
          <w:p w14:paraId="29AB3DA2"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4,5</w:t>
            </w:r>
          </w:p>
        </w:tc>
        <w:tc>
          <w:tcPr>
            <w:tcW w:w="365" w:type="pct"/>
            <w:tcBorders>
              <w:top w:val="nil"/>
              <w:left w:val="nil"/>
              <w:bottom w:val="single" w:sz="8" w:space="0" w:color="000000"/>
              <w:right w:val="single" w:sz="4" w:space="0" w:color="000000"/>
            </w:tcBorders>
            <w:shd w:val="clear" w:color="auto" w:fill="F1F9F3"/>
            <w:noWrap/>
            <w:vAlign w:val="center"/>
            <w:hideMark/>
          </w:tcPr>
          <w:p w14:paraId="29682F2B"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4,1</w:t>
            </w:r>
          </w:p>
        </w:tc>
        <w:tc>
          <w:tcPr>
            <w:tcW w:w="362" w:type="pct"/>
            <w:tcBorders>
              <w:top w:val="nil"/>
              <w:left w:val="nil"/>
              <w:bottom w:val="single" w:sz="8" w:space="0" w:color="000000"/>
              <w:right w:val="single" w:sz="8" w:space="0" w:color="000000"/>
            </w:tcBorders>
            <w:shd w:val="clear" w:color="auto" w:fill="F1F9F3"/>
            <w:noWrap/>
            <w:vAlign w:val="center"/>
            <w:hideMark/>
          </w:tcPr>
          <w:p w14:paraId="1CE64AC2" w14:textId="77777777" w:rsidR="004A1CBB" w:rsidRPr="004A1CBB" w:rsidRDefault="004A1CBB" w:rsidP="004A1CBB">
            <w:pPr>
              <w:spacing w:after="0" w:line="240" w:lineRule="auto"/>
              <w:jc w:val="center"/>
              <w:rPr>
                <w:rFonts w:ascii="Arial" w:eastAsia="Times New Roman" w:hAnsi="Arial" w:cs="Arial"/>
                <w:color w:val="000000"/>
                <w:sz w:val="18"/>
                <w:szCs w:val="18"/>
                <w:lang w:eastAsia="pl-PL"/>
              </w:rPr>
            </w:pPr>
            <w:r w:rsidRPr="004A1CBB">
              <w:rPr>
                <w:rFonts w:ascii="Arial" w:eastAsia="Times New Roman" w:hAnsi="Arial" w:cs="Arial"/>
                <w:color w:val="000000"/>
                <w:sz w:val="18"/>
                <w:szCs w:val="18"/>
                <w:lang w:eastAsia="pl-PL"/>
              </w:rPr>
              <w:t>4,8</w:t>
            </w:r>
          </w:p>
        </w:tc>
      </w:tr>
    </w:tbl>
    <w:p w14:paraId="57AADD47" w14:textId="2D9F5053" w:rsidR="00533B56" w:rsidRPr="00FB7F0D" w:rsidRDefault="00533B56" w:rsidP="00C43EDF">
      <w:pPr>
        <w:pStyle w:val="Bezodstpw"/>
        <w:spacing w:after="240"/>
        <w:rPr>
          <w:rFonts w:eastAsia="Arial"/>
          <w:iCs/>
          <w:sz w:val="20"/>
          <w:szCs w:val="20"/>
        </w:rPr>
      </w:pPr>
      <w:r w:rsidRPr="00FB7F0D">
        <w:rPr>
          <w:rFonts w:eastAsia="Arial"/>
          <w:iCs/>
          <w:sz w:val="20"/>
          <w:szCs w:val="20"/>
        </w:rPr>
        <w:t>Źródło: Główny Urząd Statystyczny, Bank Danych Lokalnych (opracowanie własne)</w:t>
      </w:r>
    </w:p>
    <w:p w14:paraId="31F1C8FB" w14:textId="51DB7A67" w:rsidR="004A1CBB" w:rsidRPr="002E2415" w:rsidRDefault="00C87733" w:rsidP="001C3805">
      <w:pPr>
        <w:spacing w:after="0" w:line="360" w:lineRule="auto"/>
        <w:ind w:firstLine="708"/>
        <w:jc w:val="both"/>
        <w:rPr>
          <w:rFonts w:ascii="Arial" w:hAnsi="Arial" w:cs="Arial"/>
          <w:sz w:val="20"/>
          <w:szCs w:val="20"/>
        </w:rPr>
      </w:pPr>
      <w:r w:rsidRPr="004A1CBB">
        <w:rPr>
          <w:rFonts w:ascii="Arial" w:hAnsi="Arial" w:cs="Arial"/>
          <w:sz w:val="20"/>
          <w:szCs w:val="20"/>
        </w:rPr>
        <w:t xml:space="preserve">W zestawieniu </w:t>
      </w:r>
      <w:r w:rsidR="00C91C50" w:rsidRPr="004A1CBB">
        <w:rPr>
          <w:rFonts w:ascii="Arial" w:hAnsi="Arial" w:cs="Arial"/>
          <w:sz w:val="20"/>
          <w:szCs w:val="20"/>
        </w:rPr>
        <w:t>g</w:t>
      </w:r>
      <w:r w:rsidRPr="004A1CBB">
        <w:rPr>
          <w:rFonts w:ascii="Arial" w:hAnsi="Arial" w:cs="Arial"/>
          <w:sz w:val="20"/>
          <w:szCs w:val="20"/>
        </w:rPr>
        <w:t>miny</w:t>
      </w:r>
      <w:r w:rsidR="00DD3E83" w:rsidRPr="004A1CBB">
        <w:rPr>
          <w:rFonts w:ascii="Arial" w:hAnsi="Arial" w:cs="Arial"/>
          <w:sz w:val="20"/>
          <w:szCs w:val="20"/>
        </w:rPr>
        <w:t xml:space="preserve"> </w:t>
      </w:r>
      <w:r w:rsidR="004A1CBB" w:rsidRPr="004A1CBB">
        <w:rPr>
          <w:rFonts w:ascii="Arial" w:hAnsi="Arial" w:cs="Arial"/>
          <w:sz w:val="20"/>
          <w:szCs w:val="20"/>
        </w:rPr>
        <w:t xml:space="preserve">Sulejów </w:t>
      </w:r>
      <w:r w:rsidRPr="004A1CBB">
        <w:rPr>
          <w:rFonts w:ascii="Arial" w:hAnsi="Arial" w:cs="Arial"/>
          <w:sz w:val="20"/>
          <w:szCs w:val="20"/>
        </w:rPr>
        <w:t xml:space="preserve">z pobliskimi jej gminami widzimy, że wartości obrazujące udział bezrobotnych zarejestrowanych w liczbie ludności w wieku produkcyjnym dla gminy </w:t>
      </w:r>
      <w:r w:rsidR="00DE3BD4" w:rsidRPr="004A1CBB">
        <w:rPr>
          <w:rFonts w:ascii="Arial" w:hAnsi="Arial" w:cs="Arial"/>
          <w:sz w:val="20"/>
          <w:szCs w:val="20"/>
        </w:rPr>
        <w:t xml:space="preserve">są wartościami </w:t>
      </w:r>
      <w:r w:rsidR="004A1CBB">
        <w:rPr>
          <w:rFonts w:ascii="Arial" w:hAnsi="Arial" w:cs="Arial"/>
          <w:sz w:val="20"/>
          <w:szCs w:val="20"/>
        </w:rPr>
        <w:t>naj</w:t>
      </w:r>
      <w:r w:rsidR="00DE3BD4" w:rsidRPr="004A1CBB">
        <w:rPr>
          <w:rFonts w:ascii="Arial" w:hAnsi="Arial" w:cs="Arial"/>
          <w:sz w:val="20"/>
          <w:szCs w:val="20"/>
        </w:rPr>
        <w:t>wyższy</w:t>
      </w:r>
      <w:r w:rsidR="004A1CBB">
        <w:rPr>
          <w:rFonts w:ascii="Arial" w:hAnsi="Arial" w:cs="Arial"/>
          <w:sz w:val="20"/>
          <w:szCs w:val="20"/>
        </w:rPr>
        <w:t>mi</w:t>
      </w:r>
      <w:r w:rsidR="00DE3BD4" w:rsidRPr="004A1CBB">
        <w:rPr>
          <w:rFonts w:ascii="Arial" w:hAnsi="Arial" w:cs="Arial"/>
          <w:sz w:val="20"/>
          <w:szCs w:val="20"/>
        </w:rPr>
        <w:t xml:space="preserve"> </w:t>
      </w:r>
      <w:r w:rsidR="00DE3BD4" w:rsidRPr="004A1CBB">
        <w:rPr>
          <w:rFonts w:ascii="Arial" w:hAnsi="Arial" w:cs="Arial"/>
          <w:sz w:val="20"/>
        </w:rPr>
        <w:t>względem</w:t>
      </w:r>
      <w:r w:rsidR="004A1CBB">
        <w:rPr>
          <w:rFonts w:ascii="Arial" w:hAnsi="Arial" w:cs="Arial"/>
          <w:sz w:val="20"/>
        </w:rPr>
        <w:t xml:space="preserve"> tych </w:t>
      </w:r>
      <w:r w:rsidR="004A1CBB" w:rsidRPr="004A1CBB">
        <w:rPr>
          <w:rFonts w:ascii="Arial" w:hAnsi="Arial" w:cs="Arial"/>
          <w:sz w:val="20"/>
        </w:rPr>
        <w:t>odnotowanych w</w:t>
      </w:r>
      <w:r w:rsidR="00DE3BD4" w:rsidRPr="004A1CBB">
        <w:rPr>
          <w:rFonts w:ascii="Arial" w:hAnsi="Arial" w:cs="Arial"/>
          <w:sz w:val="20"/>
        </w:rPr>
        <w:t xml:space="preserve"> pozostałych JST</w:t>
      </w:r>
      <w:r w:rsidR="00472CB3" w:rsidRPr="004A1CBB">
        <w:rPr>
          <w:rFonts w:ascii="Arial" w:hAnsi="Arial" w:cs="Arial"/>
          <w:sz w:val="20"/>
        </w:rPr>
        <w:t>.</w:t>
      </w:r>
      <w:r w:rsidR="00DE3BD4" w:rsidRPr="004A1CBB">
        <w:rPr>
          <w:rFonts w:ascii="Arial" w:hAnsi="Arial" w:cs="Arial"/>
          <w:sz w:val="20"/>
          <w:szCs w:val="20"/>
        </w:rPr>
        <w:t xml:space="preserve"> </w:t>
      </w:r>
      <w:r w:rsidRPr="004A1CBB">
        <w:rPr>
          <w:rFonts w:ascii="Arial" w:hAnsi="Arial" w:cs="Arial"/>
          <w:sz w:val="20"/>
          <w:szCs w:val="20"/>
        </w:rPr>
        <w:t>W tabeli powyżej kolorem niebieskim zaznaczono wartości najwyższe</w:t>
      </w:r>
      <w:r w:rsidR="00C91C50" w:rsidRPr="004A1CBB">
        <w:rPr>
          <w:rFonts w:ascii="Arial" w:hAnsi="Arial" w:cs="Arial"/>
          <w:sz w:val="20"/>
          <w:szCs w:val="20"/>
        </w:rPr>
        <w:t>,</w:t>
      </w:r>
      <w:r w:rsidRPr="004A1CBB">
        <w:rPr>
          <w:rFonts w:ascii="Arial" w:hAnsi="Arial" w:cs="Arial"/>
          <w:sz w:val="20"/>
          <w:szCs w:val="20"/>
        </w:rPr>
        <w:t xml:space="preserve"> a kolorem </w:t>
      </w:r>
      <w:r w:rsidR="004A1CBB" w:rsidRPr="004A1CBB">
        <w:rPr>
          <w:rFonts w:ascii="Arial" w:hAnsi="Arial" w:cs="Arial"/>
          <w:sz w:val="20"/>
          <w:szCs w:val="20"/>
        </w:rPr>
        <w:t>zielony</w:t>
      </w:r>
      <w:r w:rsidRPr="004A1CBB">
        <w:rPr>
          <w:rFonts w:ascii="Arial" w:hAnsi="Arial" w:cs="Arial"/>
          <w:sz w:val="20"/>
          <w:szCs w:val="20"/>
        </w:rPr>
        <w:t xml:space="preserve">m wartości najniższe w poszczególnych latach. </w:t>
      </w:r>
      <w:r w:rsidR="00DE3BD4" w:rsidRPr="004A1CBB">
        <w:rPr>
          <w:rFonts w:ascii="Arial" w:hAnsi="Arial" w:cs="Arial"/>
          <w:sz w:val="20"/>
          <w:szCs w:val="20"/>
        </w:rPr>
        <w:t xml:space="preserve">Najwyższe wartości badanego wskaźnika w </w:t>
      </w:r>
      <w:r w:rsidR="00DE3BD4" w:rsidRPr="002E2415">
        <w:rPr>
          <w:rFonts w:ascii="Arial" w:hAnsi="Arial" w:cs="Arial"/>
          <w:sz w:val="20"/>
          <w:szCs w:val="20"/>
        </w:rPr>
        <w:t>latach 2011</w:t>
      </w:r>
      <w:r w:rsidR="00D00B32" w:rsidRPr="002E2415">
        <w:rPr>
          <w:rFonts w:ascii="Arial" w:hAnsi="Arial" w:cs="Arial"/>
          <w:sz w:val="20"/>
          <w:szCs w:val="20"/>
        </w:rPr>
        <w:t xml:space="preserve"> </w:t>
      </w:r>
      <w:r w:rsidR="00DE3BD4" w:rsidRPr="002E2415">
        <w:rPr>
          <w:rFonts w:ascii="Arial" w:hAnsi="Arial" w:cs="Arial"/>
          <w:sz w:val="20"/>
          <w:szCs w:val="20"/>
        </w:rPr>
        <w:t>-</w:t>
      </w:r>
      <w:r w:rsidR="00472CB3" w:rsidRPr="002E2415">
        <w:rPr>
          <w:rFonts w:ascii="Arial" w:hAnsi="Arial" w:cs="Arial"/>
          <w:sz w:val="20"/>
          <w:szCs w:val="20"/>
        </w:rPr>
        <w:t xml:space="preserve"> </w:t>
      </w:r>
      <w:r w:rsidR="00DE3BD4" w:rsidRPr="002E2415">
        <w:rPr>
          <w:rFonts w:ascii="Arial" w:hAnsi="Arial" w:cs="Arial"/>
          <w:sz w:val="20"/>
          <w:szCs w:val="20"/>
        </w:rPr>
        <w:t>20</w:t>
      </w:r>
      <w:r w:rsidR="001C3805" w:rsidRPr="002E2415">
        <w:rPr>
          <w:rFonts w:ascii="Arial" w:hAnsi="Arial" w:cs="Arial"/>
          <w:sz w:val="20"/>
          <w:szCs w:val="20"/>
        </w:rPr>
        <w:t>20</w:t>
      </w:r>
      <w:r w:rsidR="00DE3BD4" w:rsidRPr="002E2415">
        <w:rPr>
          <w:rFonts w:ascii="Arial" w:hAnsi="Arial" w:cs="Arial"/>
          <w:sz w:val="20"/>
          <w:szCs w:val="20"/>
        </w:rPr>
        <w:t xml:space="preserve"> odnotowano </w:t>
      </w:r>
      <w:r w:rsidR="001C3805" w:rsidRPr="002E2415">
        <w:rPr>
          <w:rFonts w:ascii="Arial" w:hAnsi="Arial" w:cs="Arial"/>
          <w:sz w:val="20"/>
          <w:szCs w:val="20"/>
        </w:rPr>
        <w:t xml:space="preserve">w gminie </w:t>
      </w:r>
      <w:r w:rsidR="004A1CBB" w:rsidRPr="002E2415">
        <w:rPr>
          <w:rFonts w:ascii="Arial" w:hAnsi="Arial" w:cs="Arial"/>
          <w:sz w:val="20"/>
          <w:szCs w:val="20"/>
        </w:rPr>
        <w:t>Sulejów, często taka sama wartość wskaźnika była przypisana miastu Piotrków Trybunalski.</w:t>
      </w:r>
      <w:r w:rsidR="001C3805" w:rsidRPr="002E2415">
        <w:rPr>
          <w:rFonts w:ascii="Arial" w:hAnsi="Arial" w:cs="Arial"/>
          <w:sz w:val="20"/>
          <w:szCs w:val="20"/>
        </w:rPr>
        <w:t xml:space="preserve"> </w:t>
      </w:r>
      <w:r w:rsidR="00DE3BD4" w:rsidRPr="002E2415">
        <w:rPr>
          <w:rFonts w:ascii="Arial" w:hAnsi="Arial" w:cs="Arial"/>
          <w:sz w:val="20"/>
          <w:szCs w:val="20"/>
        </w:rPr>
        <w:t>Natomiast najniższe wartości analizowanego wskaźnika odnotowano w</w:t>
      </w:r>
      <w:r w:rsidR="001C3805" w:rsidRPr="002E2415">
        <w:rPr>
          <w:rFonts w:ascii="Arial" w:hAnsi="Arial" w:cs="Arial"/>
          <w:sz w:val="20"/>
          <w:szCs w:val="20"/>
        </w:rPr>
        <w:t xml:space="preserve"> </w:t>
      </w:r>
      <w:r w:rsidR="008D346E" w:rsidRPr="002E2415">
        <w:rPr>
          <w:rFonts w:ascii="Arial" w:hAnsi="Arial" w:cs="Arial"/>
          <w:sz w:val="20"/>
          <w:szCs w:val="20"/>
        </w:rPr>
        <w:t xml:space="preserve">gminie </w:t>
      </w:r>
      <w:r w:rsidR="004A1CBB" w:rsidRPr="002E2415">
        <w:rPr>
          <w:rFonts w:ascii="Arial" w:hAnsi="Arial" w:cs="Arial"/>
          <w:sz w:val="20"/>
          <w:szCs w:val="20"/>
        </w:rPr>
        <w:t>Czarnocin</w:t>
      </w:r>
      <w:r w:rsidR="008D346E" w:rsidRPr="002E2415">
        <w:rPr>
          <w:rFonts w:ascii="Arial" w:hAnsi="Arial" w:cs="Arial"/>
          <w:sz w:val="20"/>
          <w:szCs w:val="20"/>
        </w:rPr>
        <w:t xml:space="preserve">. </w:t>
      </w:r>
      <w:r w:rsidR="004A1CBB" w:rsidRPr="002E2415">
        <w:rPr>
          <w:rFonts w:ascii="Arial" w:hAnsi="Arial" w:cs="Arial"/>
          <w:sz w:val="20"/>
          <w:szCs w:val="20"/>
        </w:rPr>
        <w:t>Wskaźniki dla gminy Sulejów były co roku wyższe od wskaźników dla powiatu piotrkowskiego,</w:t>
      </w:r>
      <w:r w:rsidR="002E2415" w:rsidRPr="002E2415">
        <w:rPr>
          <w:rFonts w:ascii="Arial" w:hAnsi="Arial" w:cs="Arial"/>
          <w:sz w:val="20"/>
          <w:szCs w:val="20"/>
        </w:rPr>
        <w:t xml:space="preserve"> często były równe bądź wyższe od</w:t>
      </w:r>
      <w:r w:rsidR="00AA7DC4">
        <w:rPr>
          <w:rFonts w:ascii="Arial" w:hAnsi="Arial" w:cs="Arial"/>
          <w:sz w:val="20"/>
          <w:szCs w:val="20"/>
        </w:rPr>
        <w:t> </w:t>
      </w:r>
      <w:r w:rsidR="002E2415" w:rsidRPr="002E2415">
        <w:rPr>
          <w:rFonts w:ascii="Arial" w:hAnsi="Arial" w:cs="Arial"/>
          <w:sz w:val="20"/>
          <w:szCs w:val="20"/>
        </w:rPr>
        <w:t>wskaźników dla województwa łódzkiego.</w:t>
      </w:r>
    </w:p>
    <w:p w14:paraId="4ECCB47E" w14:textId="53E3BE6B" w:rsidR="004D4796" w:rsidRPr="002E2415" w:rsidRDefault="002E2415" w:rsidP="00FE301B">
      <w:pPr>
        <w:spacing w:after="0" w:line="360" w:lineRule="auto"/>
        <w:ind w:firstLine="708"/>
        <w:jc w:val="both"/>
        <w:rPr>
          <w:rFonts w:ascii="Arial" w:eastAsia="Arial" w:hAnsi="Arial" w:cs="Arial"/>
          <w:sz w:val="20"/>
          <w:szCs w:val="20"/>
        </w:rPr>
      </w:pPr>
      <w:r w:rsidRPr="002E2415">
        <w:rPr>
          <w:rFonts w:ascii="Arial" w:eastAsia="Arial" w:hAnsi="Arial" w:cs="Arial"/>
          <w:sz w:val="20"/>
          <w:szCs w:val="20"/>
        </w:rPr>
        <w:t>W</w:t>
      </w:r>
      <w:r w:rsidR="00DA49D8" w:rsidRPr="002E2415">
        <w:rPr>
          <w:rFonts w:ascii="Arial" w:eastAsia="Arial" w:hAnsi="Arial" w:cs="Arial"/>
          <w:sz w:val="20"/>
          <w:szCs w:val="20"/>
        </w:rPr>
        <w:t xml:space="preserve"> każdej jednostce poddanej analizie wskaźnik w roku 2020 był wyższy od tego w 2019 roku. Przedstawione dane wskazują, iż w kolejnych latach można spodziewać się utrzymania poziomu bezrobocia na podobnym lub trochę wyższym poziomie – ze względu na panującą pandemię.</w:t>
      </w:r>
    </w:p>
    <w:p w14:paraId="7500712B" w14:textId="7B86C56C" w:rsidR="004D4796" w:rsidRPr="002E2415" w:rsidRDefault="004D4796" w:rsidP="004D4796">
      <w:pPr>
        <w:spacing w:after="0" w:line="360" w:lineRule="auto"/>
        <w:ind w:firstLine="708"/>
        <w:jc w:val="both"/>
        <w:rPr>
          <w:rFonts w:ascii="Arial" w:hAnsi="Arial" w:cs="Arial"/>
          <w:sz w:val="20"/>
          <w:szCs w:val="20"/>
        </w:rPr>
      </w:pPr>
      <w:r w:rsidRPr="002E2415">
        <w:rPr>
          <w:rFonts w:ascii="Arial" w:hAnsi="Arial" w:cs="Arial"/>
          <w:sz w:val="20"/>
        </w:rPr>
        <w:t>Generalnie, we wszystkich gminach kształtowanie się wartości wskaźnika w latach podanych analizie przebiegało podobnie: w latach 2012-2013 punkt krytyczny, następnie w kolejnych latach sukcesywny spadek, aż do roku 2019, aby w 2020 roku zanotować wzrost</w:t>
      </w:r>
      <w:r w:rsidR="002E2415" w:rsidRPr="002E2415">
        <w:rPr>
          <w:rFonts w:ascii="Arial" w:hAnsi="Arial" w:cs="Arial"/>
          <w:sz w:val="20"/>
        </w:rPr>
        <w:t>.</w:t>
      </w:r>
      <w:r w:rsidRPr="002E2415">
        <w:rPr>
          <w:rFonts w:ascii="Arial" w:hAnsi="Arial" w:cs="Arial"/>
          <w:sz w:val="20"/>
        </w:rPr>
        <w:t xml:space="preserve"> Biorąc pod uwagę utrzymujący się stan zagrożenia epidemiologicznego, t</w:t>
      </w:r>
      <w:r w:rsidRPr="002E2415">
        <w:rPr>
          <w:rFonts w:ascii="Arial" w:eastAsia="Times New Roman" w:hAnsi="Arial" w:cs="Arial"/>
          <w:sz w:val="20"/>
          <w:szCs w:val="20"/>
          <w:lang w:eastAsia="pl-PL"/>
        </w:rPr>
        <w:t xml:space="preserve">endencja ta może się pogłębiać </w:t>
      </w:r>
      <w:r w:rsidRPr="002E2415">
        <w:rPr>
          <w:rFonts w:ascii="Arial" w:hAnsi="Arial" w:cs="Arial"/>
          <w:sz w:val="20"/>
          <w:szCs w:val="20"/>
        </w:rPr>
        <w:t>ze względu na</w:t>
      </w:r>
      <w:r w:rsidR="00AA7DC4">
        <w:rPr>
          <w:rFonts w:ascii="Arial" w:hAnsi="Arial" w:cs="Arial"/>
          <w:sz w:val="20"/>
          <w:szCs w:val="20"/>
        </w:rPr>
        <w:t> </w:t>
      </w:r>
      <w:r w:rsidRPr="002E2415">
        <w:rPr>
          <w:rFonts w:ascii="Arial" w:hAnsi="Arial" w:cs="Arial"/>
          <w:sz w:val="20"/>
          <w:szCs w:val="20"/>
        </w:rPr>
        <w:t>kryzys gospodarczy nim spowodowany.</w:t>
      </w:r>
    </w:p>
    <w:p w14:paraId="52F86151" w14:textId="66C6DE26" w:rsidR="003A1747" w:rsidRDefault="00ED2973" w:rsidP="00A523E1">
      <w:pPr>
        <w:spacing w:after="0" w:line="360" w:lineRule="auto"/>
        <w:ind w:firstLine="708"/>
        <w:jc w:val="both"/>
        <w:rPr>
          <w:rFonts w:ascii="Arial" w:hAnsi="Arial" w:cs="Arial"/>
          <w:sz w:val="20"/>
          <w:szCs w:val="20"/>
        </w:rPr>
      </w:pPr>
      <w:r w:rsidRPr="002E2415">
        <w:rPr>
          <w:rFonts w:ascii="Arial" w:hAnsi="Arial" w:cs="Arial"/>
          <w:sz w:val="20"/>
          <w:szCs w:val="20"/>
        </w:rPr>
        <w:t xml:space="preserve">Wśród bezrobotnych w powiecie </w:t>
      </w:r>
      <w:r w:rsidR="002E2415" w:rsidRPr="002E2415">
        <w:rPr>
          <w:rFonts w:ascii="Arial" w:hAnsi="Arial" w:cs="Arial"/>
          <w:sz w:val="20"/>
          <w:szCs w:val="20"/>
        </w:rPr>
        <w:t>piotrkowski</w:t>
      </w:r>
      <w:r w:rsidR="00D9388F" w:rsidRPr="002E2415">
        <w:rPr>
          <w:rFonts w:ascii="Arial" w:hAnsi="Arial" w:cs="Arial"/>
          <w:sz w:val="20"/>
          <w:szCs w:val="20"/>
        </w:rPr>
        <w:t>m</w:t>
      </w:r>
      <w:r w:rsidRPr="002E2415">
        <w:rPr>
          <w:rFonts w:ascii="Arial" w:hAnsi="Arial" w:cs="Arial"/>
          <w:sz w:val="20"/>
          <w:szCs w:val="20"/>
        </w:rPr>
        <w:t xml:space="preserve"> przeważają bezrobotni z wykształceniem </w:t>
      </w:r>
      <w:r w:rsidR="00FF433A" w:rsidRPr="002E2415">
        <w:rPr>
          <w:rFonts w:ascii="Arial" w:hAnsi="Arial" w:cs="Arial"/>
          <w:sz w:val="20"/>
          <w:szCs w:val="20"/>
        </w:rPr>
        <w:t xml:space="preserve">gimnazjalnym i poniżej </w:t>
      </w:r>
      <w:r w:rsidR="002E2415" w:rsidRPr="002E2415">
        <w:rPr>
          <w:rFonts w:ascii="Arial" w:hAnsi="Arial" w:cs="Arial"/>
          <w:sz w:val="20"/>
          <w:szCs w:val="20"/>
        </w:rPr>
        <w:t>30,4%</w:t>
      </w:r>
      <w:r w:rsidR="00FF433A" w:rsidRPr="002E2415">
        <w:rPr>
          <w:rFonts w:ascii="Arial" w:hAnsi="Arial" w:cs="Arial"/>
          <w:sz w:val="20"/>
          <w:szCs w:val="20"/>
        </w:rPr>
        <w:t xml:space="preserve">) oraz </w:t>
      </w:r>
      <w:r w:rsidR="00FF433A" w:rsidRPr="002E2415">
        <w:rPr>
          <w:rFonts w:ascii="Arial" w:eastAsia="Times New Roman" w:hAnsi="Arial" w:cs="Arial"/>
          <w:sz w:val="20"/>
          <w:szCs w:val="20"/>
          <w:lang w:eastAsia="pl-PL"/>
        </w:rPr>
        <w:t>zasadnicz</w:t>
      </w:r>
      <w:r w:rsidR="00221F76" w:rsidRPr="002E2415">
        <w:rPr>
          <w:rFonts w:ascii="Arial" w:eastAsia="Times New Roman" w:hAnsi="Arial" w:cs="Arial"/>
          <w:sz w:val="20"/>
          <w:szCs w:val="20"/>
          <w:lang w:eastAsia="pl-PL"/>
        </w:rPr>
        <w:t>ym</w:t>
      </w:r>
      <w:r w:rsidR="00FF433A" w:rsidRPr="002E2415">
        <w:rPr>
          <w:rFonts w:ascii="Arial" w:eastAsia="Times New Roman" w:hAnsi="Arial" w:cs="Arial"/>
          <w:sz w:val="20"/>
          <w:szCs w:val="20"/>
          <w:lang w:eastAsia="pl-PL"/>
        </w:rPr>
        <w:t xml:space="preserve"> zawodow</w:t>
      </w:r>
      <w:r w:rsidR="00221F76" w:rsidRPr="002E2415">
        <w:rPr>
          <w:rFonts w:ascii="Arial" w:eastAsia="Times New Roman" w:hAnsi="Arial" w:cs="Arial"/>
          <w:sz w:val="20"/>
          <w:szCs w:val="20"/>
          <w:lang w:eastAsia="pl-PL"/>
        </w:rPr>
        <w:t>ym</w:t>
      </w:r>
      <w:r w:rsidR="00FF433A" w:rsidRPr="002E2415">
        <w:rPr>
          <w:rFonts w:ascii="Arial" w:eastAsia="Times New Roman" w:hAnsi="Arial" w:cs="Arial"/>
          <w:sz w:val="20"/>
          <w:szCs w:val="20"/>
          <w:lang w:eastAsia="pl-PL"/>
        </w:rPr>
        <w:t>/branżow</w:t>
      </w:r>
      <w:r w:rsidR="00221F76" w:rsidRPr="002E2415">
        <w:rPr>
          <w:rFonts w:ascii="Arial" w:eastAsia="Times New Roman" w:hAnsi="Arial" w:cs="Arial"/>
          <w:sz w:val="20"/>
          <w:szCs w:val="20"/>
          <w:lang w:eastAsia="pl-PL"/>
        </w:rPr>
        <w:t>ym</w:t>
      </w:r>
      <w:r w:rsidR="00FF433A" w:rsidRPr="002E2415">
        <w:rPr>
          <w:rFonts w:ascii="Arial" w:hAnsi="Arial" w:cs="Arial"/>
          <w:sz w:val="20"/>
          <w:szCs w:val="20"/>
        </w:rPr>
        <w:t xml:space="preserve"> (</w:t>
      </w:r>
      <w:r w:rsidR="002E2415" w:rsidRPr="002E2415">
        <w:rPr>
          <w:rFonts w:ascii="Arial" w:hAnsi="Arial" w:cs="Arial"/>
          <w:sz w:val="20"/>
          <w:szCs w:val="20"/>
        </w:rPr>
        <w:t>22,2</w:t>
      </w:r>
      <w:r w:rsidR="00FF433A" w:rsidRPr="002E2415">
        <w:rPr>
          <w:rFonts w:ascii="Arial" w:hAnsi="Arial" w:cs="Arial"/>
          <w:sz w:val="20"/>
          <w:szCs w:val="20"/>
        </w:rPr>
        <w:t>%)</w:t>
      </w:r>
      <w:r w:rsidR="002E2415" w:rsidRPr="002E2415">
        <w:rPr>
          <w:rFonts w:ascii="Arial" w:hAnsi="Arial" w:cs="Arial"/>
          <w:sz w:val="20"/>
          <w:szCs w:val="20"/>
        </w:rPr>
        <w:t>, niewiele mniej bo</w:t>
      </w:r>
      <w:r w:rsidR="00AA7DC4">
        <w:rPr>
          <w:rFonts w:ascii="Arial" w:hAnsi="Arial" w:cs="Arial"/>
          <w:sz w:val="20"/>
          <w:szCs w:val="20"/>
        </w:rPr>
        <w:t> </w:t>
      </w:r>
      <w:r w:rsidR="002E2415" w:rsidRPr="002E2415">
        <w:rPr>
          <w:rFonts w:ascii="Arial" w:hAnsi="Arial" w:cs="Arial"/>
          <w:sz w:val="20"/>
          <w:szCs w:val="20"/>
        </w:rPr>
        <w:t>22% to osoby z wykształceniem policealnym, średnim zawodowym.</w:t>
      </w:r>
      <w:r w:rsidR="00FF433A" w:rsidRPr="002E2415">
        <w:rPr>
          <w:rFonts w:ascii="Arial" w:hAnsi="Arial" w:cs="Arial"/>
          <w:sz w:val="20"/>
          <w:szCs w:val="20"/>
        </w:rPr>
        <w:t xml:space="preserve"> </w:t>
      </w:r>
      <w:r w:rsidRPr="002E2415">
        <w:rPr>
          <w:rFonts w:ascii="Arial" w:hAnsi="Arial" w:cs="Arial"/>
          <w:sz w:val="20"/>
          <w:szCs w:val="20"/>
        </w:rPr>
        <w:t>Najmniej bezrobotnych w</w:t>
      </w:r>
      <w:r w:rsidR="00AA7DC4">
        <w:rPr>
          <w:rFonts w:ascii="Arial" w:hAnsi="Arial" w:cs="Arial"/>
          <w:sz w:val="20"/>
          <w:szCs w:val="20"/>
        </w:rPr>
        <w:t> </w:t>
      </w:r>
      <w:r w:rsidRPr="002E2415">
        <w:rPr>
          <w:rFonts w:ascii="Arial" w:hAnsi="Arial" w:cs="Arial"/>
          <w:sz w:val="20"/>
          <w:szCs w:val="20"/>
        </w:rPr>
        <w:t>powiecie odnotowuje się z wykształceniem wyższym (</w:t>
      </w:r>
      <w:r w:rsidR="002E2415" w:rsidRPr="002E2415">
        <w:rPr>
          <w:rFonts w:ascii="Arial" w:hAnsi="Arial" w:cs="Arial"/>
          <w:sz w:val="20"/>
          <w:szCs w:val="20"/>
        </w:rPr>
        <w:t>12,7%</w:t>
      </w:r>
      <w:r w:rsidRPr="002E2415">
        <w:rPr>
          <w:rFonts w:ascii="Arial" w:hAnsi="Arial" w:cs="Arial"/>
          <w:sz w:val="20"/>
          <w:szCs w:val="20"/>
        </w:rPr>
        <w:t>) oraz średnim ogólnokształcącym (</w:t>
      </w:r>
      <w:r w:rsidR="000845F4" w:rsidRPr="002E2415">
        <w:rPr>
          <w:rFonts w:ascii="Arial" w:hAnsi="Arial" w:cs="Arial"/>
          <w:sz w:val="20"/>
          <w:szCs w:val="20"/>
        </w:rPr>
        <w:t>1</w:t>
      </w:r>
      <w:r w:rsidR="00FF433A" w:rsidRPr="002E2415">
        <w:rPr>
          <w:rFonts w:ascii="Arial" w:hAnsi="Arial" w:cs="Arial"/>
          <w:sz w:val="20"/>
          <w:szCs w:val="20"/>
        </w:rPr>
        <w:t>2,</w:t>
      </w:r>
      <w:r w:rsidR="002E2415" w:rsidRPr="002E2415">
        <w:rPr>
          <w:rFonts w:ascii="Arial" w:hAnsi="Arial" w:cs="Arial"/>
          <w:sz w:val="20"/>
          <w:szCs w:val="20"/>
        </w:rPr>
        <w:t>8</w:t>
      </w:r>
      <w:r w:rsidRPr="002E2415">
        <w:rPr>
          <w:rFonts w:ascii="Arial" w:hAnsi="Arial" w:cs="Arial"/>
          <w:sz w:val="20"/>
          <w:szCs w:val="20"/>
        </w:rPr>
        <w:t>%</w:t>
      </w:r>
      <w:r w:rsidR="002E2415" w:rsidRPr="002E2415">
        <w:rPr>
          <w:rFonts w:ascii="Arial" w:hAnsi="Arial" w:cs="Arial"/>
          <w:sz w:val="20"/>
          <w:szCs w:val="20"/>
        </w:rPr>
        <w:t>) – przedstawiono dane za rok 2020, przy czym w całym analizowanym okresie, zależności te</w:t>
      </w:r>
      <w:r w:rsidR="00AA7DC4">
        <w:rPr>
          <w:rFonts w:ascii="Arial" w:hAnsi="Arial" w:cs="Arial"/>
          <w:sz w:val="20"/>
          <w:szCs w:val="20"/>
        </w:rPr>
        <w:t> </w:t>
      </w:r>
      <w:r w:rsidR="002E2415" w:rsidRPr="002E2415">
        <w:rPr>
          <w:rFonts w:ascii="Arial" w:hAnsi="Arial" w:cs="Arial"/>
          <w:sz w:val="20"/>
          <w:szCs w:val="20"/>
        </w:rPr>
        <w:t>przedstawiały się podobnie.</w:t>
      </w:r>
      <w:r w:rsidRPr="002E2415">
        <w:rPr>
          <w:rFonts w:ascii="Arial" w:hAnsi="Arial" w:cs="Arial"/>
          <w:sz w:val="20"/>
          <w:szCs w:val="20"/>
        </w:rPr>
        <w:t xml:space="preserve"> </w:t>
      </w:r>
    </w:p>
    <w:p w14:paraId="76454CFD" w14:textId="77777777" w:rsidR="00F31AF1" w:rsidRPr="002E2415" w:rsidRDefault="00F31AF1" w:rsidP="00A523E1">
      <w:pPr>
        <w:spacing w:after="0" w:line="360" w:lineRule="auto"/>
        <w:ind w:firstLine="708"/>
        <w:jc w:val="both"/>
        <w:rPr>
          <w:rFonts w:ascii="Arial" w:hAnsi="Arial" w:cs="Arial"/>
          <w:sz w:val="20"/>
          <w:szCs w:val="20"/>
        </w:rPr>
      </w:pPr>
    </w:p>
    <w:p w14:paraId="24CDFACB" w14:textId="2FC2C0AE" w:rsidR="00C87733" w:rsidRPr="002E2415" w:rsidRDefault="00C62724" w:rsidP="00C62724">
      <w:pPr>
        <w:pStyle w:val="Legenda"/>
        <w:spacing w:before="240" w:after="0" w:line="240" w:lineRule="auto"/>
        <w:rPr>
          <w:rFonts w:ascii="Arial" w:hAnsi="Arial" w:cs="Arial"/>
          <w:b w:val="0"/>
          <w:bCs w:val="0"/>
          <w:color w:val="auto"/>
          <w:sz w:val="20"/>
          <w:szCs w:val="20"/>
        </w:rPr>
      </w:pPr>
      <w:bookmarkStart w:id="99" w:name="_Toc109160882"/>
      <w:r w:rsidRPr="002E2415">
        <w:rPr>
          <w:rFonts w:ascii="Arial" w:hAnsi="Arial" w:cs="Arial"/>
          <w:b w:val="0"/>
          <w:bCs w:val="0"/>
          <w:color w:val="auto"/>
          <w:sz w:val="20"/>
          <w:szCs w:val="20"/>
        </w:rPr>
        <w:lastRenderedPageBreak/>
        <w:t xml:space="preserve">Tabela </w:t>
      </w:r>
      <w:r w:rsidRPr="002E2415">
        <w:rPr>
          <w:rFonts w:ascii="Arial" w:hAnsi="Arial" w:cs="Arial"/>
          <w:b w:val="0"/>
          <w:bCs w:val="0"/>
          <w:color w:val="auto"/>
          <w:sz w:val="20"/>
          <w:szCs w:val="20"/>
        </w:rPr>
        <w:fldChar w:fldCharType="begin"/>
      </w:r>
      <w:r w:rsidRPr="002E2415">
        <w:rPr>
          <w:rFonts w:ascii="Arial" w:hAnsi="Arial" w:cs="Arial"/>
          <w:b w:val="0"/>
          <w:bCs w:val="0"/>
          <w:color w:val="auto"/>
          <w:sz w:val="20"/>
          <w:szCs w:val="20"/>
        </w:rPr>
        <w:instrText xml:space="preserve"> SEQ Tabela \* ARABIC </w:instrText>
      </w:r>
      <w:r w:rsidRPr="002E2415">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32</w:t>
      </w:r>
      <w:r w:rsidRPr="002E2415">
        <w:rPr>
          <w:rFonts w:ascii="Arial" w:hAnsi="Arial" w:cs="Arial"/>
          <w:b w:val="0"/>
          <w:bCs w:val="0"/>
          <w:color w:val="auto"/>
          <w:sz w:val="20"/>
          <w:szCs w:val="20"/>
        </w:rPr>
        <w:fldChar w:fldCharType="end"/>
      </w:r>
      <w:r w:rsidRPr="002E2415">
        <w:rPr>
          <w:rFonts w:ascii="Arial" w:hAnsi="Arial" w:cs="Arial"/>
          <w:b w:val="0"/>
          <w:bCs w:val="0"/>
          <w:color w:val="auto"/>
          <w:sz w:val="20"/>
          <w:szCs w:val="20"/>
        </w:rPr>
        <w:t xml:space="preserve"> </w:t>
      </w:r>
      <w:r w:rsidR="00C87733" w:rsidRPr="002E2415">
        <w:rPr>
          <w:rFonts w:ascii="Arial" w:hAnsi="Arial" w:cs="Arial"/>
          <w:b w:val="0"/>
          <w:bCs w:val="0"/>
          <w:color w:val="auto"/>
          <w:sz w:val="20"/>
          <w:szCs w:val="20"/>
        </w:rPr>
        <w:t xml:space="preserve">Odsetek bezrobotnych zarejestrowanych wg poziomu wykształcenia (%) w powiecie </w:t>
      </w:r>
      <w:r w:rsidR="002E2415" w:rsidRPr="002E2415">
        <w:rPr>
          <w:rFonts w:ascii="Arial" w:hAnsi="Arial" w:cs="Arial"/>
          <w:b w:val="0"/>
          <w:bCs w:val="0"/>
          <w:color w:val="auto"/>
          <w:sz w:val="20"/>
          <w:szCs w:val="20"/>
        </w:rPr>
        <w:t>piotrkows</w:t>
      </w:r>
      <w:r w:rsidR="00CA2754" w:rsidRPr="002E2415">
        <w:rPr>
          <w:rFonts w:ascii="Arial" w:hAnsi="Arial" w:cs="Arial"/>
          <w:b w:val="0"/>
          <w:bCs w:val="0"/>
          <w:color w:val="auto"/>
          <w:sz w:val="20"/>
          <w:szCs w:val="20"/>
        </w:rPr>
        <w:t>kim</w:t>
      </w:r>
      <w:r w:rsidR="000845F4" w:rsidRPr="002E2415">
        <w:rPr>
          <w:rFonts w:ascii="Arial" w:hAnsi="Arial" w:cs="Arial"/>
          <w:b w:val="0"/>
          <w:bCs w:val="0"/>
          <w:color w:val="auto"/>
          <w:sz w:val="20"/>
          <w:szCs w:val="20"/>
        </w:rPr>
        <w:t xml:space="preserve"> </w:t>
      </w:r>
      <w:r w:rsidR="00752822" w:rsidRPr="002E2415">
        <w:rPr>
          <w:rFonts w:ascii="Arial" w:hAnsi="Arial" w:cs="Arial"/>
          <w:b w:val="0"/>
          <w:bCs w:val="0"/>
          <w:color w:val="auto"/>
          <w:sz w:val="20"/>
          <w:szCs w:val="20"/>
        </w:rPr>
        <w:t>w latach 201</w:t>
      </w:r>
      <w:r w:rsidR="000845F4" w:rsidRPr="002E2415">
        <w:rPr>
          <w:rFonts w:ascii="Arial" w:hAnsi="Arial" w:cs="Arial"/>
          <w:b w:val="0"/>
          <w:bCs w:val="0"/>
          <w:color w:val="auto"/>
          <w:sz w:val="20"/>
          <w:szCs w:val="20"/>
        </w:rPr>
        <w:t>1</w:t>
      </w:r>
      <w:r w:rsidR="00752822" w:rsidRPr="002E2415">
        <w:rPr>
          <w:rFonts w:ascii="Arial" w:hAnsi="Arial" w:cs="Arial"/>
          <w:b w:val="0"/>
          <w:bCs w:val="0"/>
          <w:color w:val="auto"/>
          <w:sz w:val="20"/>
          <w:szCs w:val="20"/>
        </w:rPr>
        <w:t xml:space="preserve"> </w:t>
      </w:r>
      <w:r w:rsidR="000845F4" w:rsidRPr="002E2415">
        <w:rPr>
          <w:rFonts w:ascii="Arial" w:hAnsi="Arial" w:cs="Arial"/>
          <w:b w:val="0"/>
          <w:bCs w:val="0"/>
          <w:color w:val="auto"/>
          <w:sz w:val="20"/>
          <w:szCs w:val="20"/>
        </w:rPr>
        <w:t>–</w:t>
      </w:r>
      <w:r w:rsidR="00752822" w:rsidRPr="002E2415">
        <w:rPr>
          <w:rFonts w:ascii="Arial" w:hAnsi="Arial" w:cs="Arial"/>
          <w:b w:val="0"/>
          <w:bCs w:val="0"/>
          <w:color w:val="auto"/>
          <w:sz w:val="20"/>
          <w:szCs w:val="20"/>
        </w:rPr>
        <w:t xml:space="preserve"> 2020</w:t>
      </w:r>
      <w:bookmarkEnd w:id="99"/>
    </w:p>
    <w:tbl>
      <w:tblPr>
        <w:tblW w:w="5000" w:type="pct"/>
        <w:tblCellMar>
          <w:left w:w="70" w:type="dxa"/>
          <w:right w:w="70" w:type="dxa"/>
        </w:tblCellMar>
        <w:tblLook w:val="04A0" w:firstRow="1" w:lastRow="0" w:firstColumn="1" w:lastColumn="0" w:noHBand="0" w:noVBand="1"/>
      </w:tblPr>
      <w:tblGrid>
        <w:gridCol w:w="2772"/>
        <w:gridCol w:w="643"/>
        <w:gridCol w:w="643"/>
        <w:gridCol w:w="643"/>
        <w:gridCol w:w="643"/>
        <w:gridCol w:w="643"/>
        <w:gridCol w:w="643"/>
        <w:gridCol w:w="643"/>
        <w:gridCol w:w="644"/>
        <w:gridCol w:w="644"/>
        <w:gridCol w:w="651"/>
      </w:tblGrid>
      <w:tr w:rsidR="002E2415" w:rsidRPr="002E2415" w14:paraId="328D99FF" w14:textId="77777777" w:rsidTr="003A1747">
        <w:trPr>
          <w:trHeight w:val="83"/>
        </w:trPr>
        <w:tc>
          <w:tcPr>
            <w:tcW w:w="1366" w:type="pct"/>
            <w:vMerge w:val="restart"/>
            <w:tcBorders>
              <w:top w:val="single" w:sz="8" w:space="0" w:color="000000"/>
              <w:left w:val="single" w:sz="8" w:space="0" w:color="000000"/>
              <w:bottom w:val="single" w:sz="4" w:space="0" w:color="000000"/>
              <w:right w:val="single" w:sz="4" w:space="0" w:color="000000"/>
            </w:tcBorders>
            <w:shd w:val="clear" w:color="auto" w:fill="FEF99A"/>
            <w:vAlign w:val="center"/>
            <w:hideMark/>
          </w:tcPr>
          <w:p w14:paraId="1519EBAB" w14:textId="77777777" w:rsidR="002E2415" w:rsidRPr="002E2415" w:rsidRDefault="002E2415" w:rsidP="002E2415">
            <w:pPr>
              <w:spacing w:after="0" w:line="240" w:lineRule="auto"/>
              <w:rPr>
                <w:rFonts w:ascii="Arial" w:eastAsia="Times New Roman" w:hAnsi="Arial" w:cs="Arial"/>
                <w:b/>
                <w:bCs/>
                <w:color w:val="000000"/>
                <w:sz w:val="18"/>
                <w:szCs w:val="18"/>
                <w:lang w:eastAsia="pl-PL"/>
              </w:rPr>
            </w:pPr>
            <w:r w:rsidRPr="002E2415">
              <w:rPr>
                <w:rFonts w:ascii="Arial" w:eastAsia="Times New Roman" w:hAnsi="Arial" w:cs="Arial"/>
                <w:b/>
                <w:bCs/>
                <w:color w:val="000000"/>
                <w:sz w:val="18"/>
                <w:szCs w:val="18"/>
                <w:lang w:eastAsia="pl-PL"/>
              </w:rPr>
              <w:t>Poziom wykształcenia</w:t>
            </w:r>
          </w:p>
        </w:tc>
        <w:tc>
          <w:tcPr>
            <w:tcW w:w="3634" w:type="pct"/>
            <w:gridSpan w:val="10"/>
            <w:tcBorders>
              <w:top w:val="single" w:sz="8" w:space="0" w:color="000000"/>
              <w:left w:val="nil"/>
              <w:bottom w:val="single" w:sz="4" w:space="0" w:color="000000"/>
              <w:right w:val="single" w:sz="8" w:space="0" w:color="000000"/>
            </w:tcBorders>
            <w:shd w:val="clear" w:color="auto" w:fill="FEF99A"/>
            <w:vAlign w:val="center"/>
            <w:hideMark/>
          </w:tcPr>
          <w:p w14:paraId="1E72BB71" w14:textId="77777777" w:rsidR="002E2415" w:rsidRPr="002E2415" w:rsidRDefault="002E2415" w:rsidP="002E2415">
            <w:pPr>
              <w:spacing w:after="0" w:line="240" w:lineRule="auto"/>
              <w:jc w:val="center"/>
              <w:rPr>
                <w:rFonts w:ascii="Arial" w:eastAsia="Times New Roman" w:hAnsi="Arial" w:cs="Arial"/>
                <w:b/>
                <w:bCs/>
                <w:color w:val="000000"/>
                <w:sz w:val="18"/>
                <w:szCs w:val="18"/>
                <w:lang w:eastAsia="pl-PL"/>
              </w:rPr>
            </w:pPr>
            <w:r w:rsidRPr="002E2415">
              <w:rPr>
                <w:rFonts w:ascii="Arial" w:eastAsia="Times New Roman" w:hAnsi="Arial" w:cs="Arial"/>
                <w:b/>
                <w:bCs/>
                <w:color w:val="000000"/>
                <w:sz w:val="18"/>
                <w:szCs w:val="18"/>
                <w:lang w:eastAsia="pl-PL"/>
              </w:rPr>
              <w:t>lata</w:t>
            </w:r>
          </w:p>
        </w:tc>
      </w:tr>
      <w:tr w:rsidR="002E2415" w:rsidRPr="002E2415" w14:paraId="61308EB4" w14:textId="77777777" w:rsidTr="002E2415">
        <w:trPr>
          <w:trHeight w:val="276"/>
        </w:trPr>
        <w:tc>
          <w:tcPr>
            <w:tcW w:w="1366" w:type="pct"/>
            <w:vMerge/>
            <w:tcBorders>
              <w:top w:val="single" w:sz="8" w:space="0" w:color="000000"/>
              <w:left w:val="single" w:sz="8" w:space="0" w:color="000000"/>
              <w:bottom w:val="single" w:sz="4" w:space="0" w:color="000000"/>
              <w:right w:val="single" w:sz="4" w:space="0" w:color="000000"/>
            </w:tcBorders>
            <w:vAlign w:val="center"/>
            <w:hideMark/>
          </w:tcPr>
          <w:p w14:paraId="7D598B19" w14:textId="77777777" w:rsidR="002E2415" w:rsidRPr="002E2415" w:rsidRDefault="002E2415" w:rsidP="002E2415">
            <w:pPr>
              <w:spacing w:after="0" w:line="240" w:lineRule="auto"/>
              <w:rPr>
                <w:rFonts w:ascii="Arial" w:eastAsia="Times New Roman" w:hAnsi="Arial" w:cs="Arial"/>
                <w:b/>
                <w:bCs/>
                <w:color w:val="000000"/>
                <w:sz w:val="18"/>
                <w:szCs w:val="18"/>
                <w:lang w:eastAsia="pl-PL"/>
              </w:rPr>
            </w:pPr>
          </w:p>
        </w:tc>
        <w:tc>
          <w:tcPr>
            <w:tcW w:w="363" w:type="pct"/>
            <w:tcBorders>
              <w:top w:val="nil"/>
              <w:left w:val="nil"/>
              <w:bottom w:val="nil"/>
              <w:right w:val="single" w:sz="4" w:space="0" w:color="000000"/>
            </w:tcBorders>
            <w:shd w:val="clear" w:color="auto" w:fill="auto"/>
            <w:vAlign w:val="center"/>
            <w:hideMark/>
          </w:tcPr>
          <w:p w14:paraId="6F3A3883" w14:textId="77777777" w:rsidR="002E2415" w:rsidRPr="002E2415" w:rsidRDefault="002E2415" w:rsidP="002E2415">
            <w:pPr>
              <w:spacing w:after="0" w:line="240" w:lineRule="auto"/>
              <w:jc w:val="center"/>
              <w:rPr>
                <w:rFonts w:ascii="Arial" w:eastAsia="Times New Roman" w:hAnsi="Arial" w:cs="Arial"/>
                <w:b/>
                <w:bCs/>
                <w:color w:val="000000"/>
                <w:sz w:val="18"/>
                <w:szCs w:val="18"/>
                <w:lang w:eastAsia="pl-PL"/>
              </w:rPr>
            </w:pPr>
            <w:r w:rsidRPr="002E2415">
              <w:rPr>
                <w:rFonts w:ascii="Arial" w:eastAsia="Times New Roman" w:hAnsi="Arial" w:cs="Arial"/>
                <w:b/>
                <w:bCs/>
                <w:color w:val="000000"/>
                <w:sz w:val="18"/>
                <w:szCs w:val="18"/>
                <w:lang w:eastAsia="pl-PL"/>
              </w:rPr>
              <w:t>2011</w:t>
            </w:r>
          </w:p>
        </w:tc>
        <w:tc>
          <w:tcPr>
            <w:tcW w:w="363" w:type="pct"/>
            <w:tcBorders>
              <w:top w:val="nil"/>
              <w:left w:val="nil"/>
              <w:bottom w:val="nil"/>
              <w:right w:val="single" w:sz="4" w:space="0" w:color="000000"/>
            </w:tcBorders>
            <w:shd w:val="clear" w:color="auto" w:fill="auto"/>
            <w:vAlign w:val="center"/>
            <w:hideMark/>
          </w:tcPr>
          <w:p w14:paraId="2796F24D" w14:textId="77777777" w:rsidR="002E2415" w:rsidRPr="002E2415" w:rsidRDefault="002E2415" w:rsidP="002E2415">
            <w:pPr>
              <w:spacing w:after="0" w:line="240" w:lineRule="auto"/>
              <w:jc w:val="center"/>
              <w:rPr>
                <w:rFonts w:ascii="Arial" w:eastAsia="Times New Roman" w:hAnsi="Arial" w:cs="Arial"/>
                <w:b/>
                <w:bCs/>
                <w:color w:val="000000"/>
                <w:sz w:val="18"/>
                <w:szCs w:val="18"/>
                <w:lang w:eastAsia="pl-PL"/>
              </w:rPr>
            </w:pPr>
            <w:r w:rsidRPr="002E2415">
              <w:rPr>
                <w:rFonts w:ascii="Arial" w:eastAsia="Times New Roman" w:hAnsi="Arial" w:cs="Arial"/>
                <w:b/>
                <w:bCs/>
                <w:color w:val="000000"/>
                <w:sz w:val="18"/>
                <w:szCs w:val="18"/>
                <w:lang w:eastAsia="pl-PL"/>
              </w:rPr>
              <w:t>2012</w:t>
            </w:r>
          </w:p>
        </w:tc>
        <w:tc>
          <w:tcPr>
            <w:tcW w:w="363" w:type="pct"/>
            <w:tcBorders>
              <w:top w:val="nil"/>
              <w:left w:val="nil"/>
              <w:bottom w:val="nil"/>
              <w:right w:val="single" w:sz="4" w:space="0" w:color="000000"/>
            </w:tcBorders>
            <w:shd w:val="clear" w:color="auto" w:fill="auto"/>
            <w:vAlign w:val="center"/>
            <w:hideMark/>
          </w:tcPr>
          <w:p w14:paraId="64DA3F6C" w14:textId="77777777" w:rsidR="002E2415" w:rsidRPr="002E2415" w:rsidRDefault="002E2415" w:rsidP="002E2415">
            <w:pPr>
              <w:spacing w:after="0" w:line="240" w:lineRule="auto"/>
              <w:jc w:val="center"/>
              <w:rPr>
                <w:rFonts w:ascii="Arial" w:eastAsia="Times New Roman" w:hAnsi="Arial" w:cs="Arial"/>
                <w:b/>
                <w:bCs/>
                <w:color w:val="000000"/>
                <w:sz w:val="18"/>
                <w:szCs w:val="18"/>
                <w:lang w:eastAsia="pl-PL"/>
              </w:rPr>
            </w:pPr>
            <w:r w:rsidRPr="002E2415">
              <w:rPr>
                <w:rFonts w:ascii="Arial" w:eastAsia="Times New Roman" w:hAnsi="Arial" w:cs="Arial"/>
                <w:b/>
                <w:bCs/>
                <w:color w:val="000000"/>
                <w:sz w:val="18"/>
                <w:szCs w:val="18"/>
                <w:lang w:eastAsia="pl-PL"/>
              </w:rPr>
              <w:t>2013</w:t>
            </w:r>
          </w:p>
        </w:tc>
        <w:tc>
          <w:tcPr>
            <w:tcW w:w="363" w:type="pct"/>
            <w:tcBorders>
              <w:top w:val="nil"/>
              <w:left w:val="nil"/>
              <w:bottom w:val="nil"/>
              <w:right w:val="single" w:sz="4" w:space="0" w:color="000000"/>
            </w:tcBorders>
            <w:shd w:val="clear" w:color="auto" w:fill="auto"/>
            <w:vAlign w:val="center"/>
            <w:hideMark/>
          </w:tcPr>
          <w:p w14:paraId="23C00F11" w14:textId="77777777" w:rsidR="002E2415" w:rsidRPr="002E2415" w:rsidRDefault="002E2415" w:rsidP="002E2415">
            <w:pPr>
              <w:spacing w:after="0" w:line="240" w:lineRule="auto"/>
              <w:jc w:val="center"/>
              <w:rPr>
                <w:rFonts w:ascii="Arial" w:eastAsia="Times New Roman" w:hAnsi="Arial" w:cs="Arial"/>
                <w:b/>
                <w:bCs/>
                <w:color w:val="000000"/>
                <w:sz w:val="18"/>
                <w:szCs w:val="18"/>
                <w:lang w:eastAsia="pl-PL"/>
              </w:rPr>
            </w:pPr>
            <w:r w:rsidRPr="002E2415">
              <w:rPr>
                <w:rFonts w:ascii="Arial" w:eastAsia="Times New Roman" w:hAnsi="Arial" w:cs="Arial"/>
                <w:b/>
                <w:bCs/>
                <w:color w:val="000000"/>
                <w:sz w:val="18"/>
                <w:szCs w:val="18"/>
                <w:lang w:eastAsia="pl-PL"/>
              </w:rPr>
              <w:t>2014</w:t>
            </w:r>
          </w:p>
        </w:tc>
        <w:tc>
          <w:tcPr>
            <w:tcW w:w="363" w:type="pct"/>
            <w:tcBorders>
              <w:top w:val="nil"/>
              <w:left w:val="nil"/>
              <w:bottom w:val="nil"/>
              <w:right w:val="single" w:sz="4" w:space="0" w:color="000000"/>
            </w:tcBorders>
            <w:shd w:val="clear" w:color="auto" w:fill="auto"/>
            <w:vAlign w:val="center"/>
            <w:hideMark/>
          </w:tcPr>
          <w:p w14:paraId="1A0ECA2F" w14:textId="77777777" w:rsidR="002E2415" w:rsidRPr="002E2415" w:rsidRDefault="002E2415" w:rsidP="002E2415">
            <w:pPr>
              <w:spacing w:after="0" w:line="240" w:lineRule="auto"/>
              <w:jc w:val="center"/>
              <w:rPr>
                <w:rFonts w:ascii="Arial" w:eastAsia="Times New Roman" w:hAnsi="Arial" w:cs="Arial"/>
                <w:b/>
                <w:bCs/>
                <w:color w:val="000000"/>
                <w:sz w:val="18"/>
                <w:szCs w:val="18"/>
                <w:lang w:eastAsia="pl-PL"/>
              </w:rPr>
            </w:pPr>
            <w:r w:rsidRPr="002E2415">
              <w:rPr>
                <w:rFonts w:ascii="Arial" w:eastAsia="Times New Roman" w:hAnsi="Arial" w:cs="Arial"/>
                <w:b/>
                <w:bCs/>
                <w:color w:val="000000"/>
                <w:sz w:val="18"/>
                <w:szCs w:val="18"/>
                <w:lang w:eastAsia="pl-PL"/>
              </w:rPr>
              <w:t>2015</w:t>
            </w:r>
          </w:p>
        </w:tc>
        <w:tc>
          <w:tcPr>
            <w:tcW w:w="363" w:type="pct"/>
            <w:tcBorders>
              <w:top w:val="nil"/>
              <w:left w:val="nil"/>
              <w:bottom w:val="nil"/>
              <w:right w:val="single" w:sz="4" w:space="0" w:color="000000"/>
            </w:tcBorders>
            <w:shd w:val="clear" w:color="auto" w:fill="auto"/>
            <w:vAlign w:val="center"/>
            <w:hideMark/>
          </w:tcPr>
          <w:p w14:paraId="446F19BB" w14:textId="77777777" w:rsidR="002E2415" w:rsidRPr="002E2415" w:rsidRDefault="002E2415" w:rsidP="002E2415">
            <w:pPr>
              <w:spacing w:after="0" w:line="240" w:lineRule="auto"/>
              <w:jc w:val="center"/>
              <w:rPr>
                <w:rFonts w:ascii="Arial" w:eastAsia="Times New Roman" w:hAnsi="Arial" w:cs="Arial"/>
                <w:b/>
                <w:bCs/>
                <w:color w:val="000000"/>
                <w:sz w:val="18"/>
                <w:szCs w:val="18"/>
                <w:lang w:eastAsia="pl-PL"/>
              </w:rPr>
            </w:pPr>
            <w:r w:rsidRPr="002E2415">
              <w:rPr>
                <w:rFonts w:ascii="Arial" w:eastAsia="Times New Roman" w:hAnsi="Arial" w:cs="Arial"/>
                <w:b/>
                <w:bCs/>
                <w:color w:val="000000"/>
                <w:sz w:val="18"/>
                <w:szCs w:val="18"/>
                <w:lang w:eastAsia="pl-PL"/>
              </w:rPr>
              <w:t>2016</w:t>
            </w:r>
          </w:p>
        </w:tc>
        <w:tc>
          <w:tcPr>
            <w:tcW w:w="363" w:type="pct"/>
            <w:tcBorders>
              <w:top w:val="nil"/>
              <w:left w:val="nil"/>
              <w:bottom w:val="nil"/>
              <w:right w:val="single" w:sz="4" w:space="0" w:color="000000"/>
            </w:tcBorders>
            <w:shd w:val="clear" w:color="auto" w:fill="auto"/>
            <w:vAlign w:val="center"/>
            <w:hideMark/>
          </w:tcPr>
          <w:p w14:paraId="753AFEA9" w14:textId="77777777" w:rsidR="002E2415" w:rsidRPr="002E2415" w:rsidRDefault="002E2415" w:rsidP="002E2415">
            <w:pPr>
              <w:spacing w:after="0" w:line="240" w:lineRule="auto"/>
              <w:jc w:val="center"/>
              <w:rPr>
                <w:rFonts w:ascii="Arial" w:eastAsia="Times New Roman" w:hAnsi="Arial" w:cs="Arial"/>
                <w:b/>
                <w:bCs/>
                <w:color w:val="000000"/>
                <w:sz w:val="18"/>
                <w:szCs w:val="18"/>
                <w:lang w:eastAsia="pl-PL"/>
              </w:rPr>
            </w:pPr>
            <w:r w:rsidRPr="002E2415">
              <w:rPr>
                <w:rFonts w:ascii="Arial" w:eastAsia="Times New Roman" w:hAnsi="Arial" w:cs="Arial"/>
                <w:b/>
                <w:bCs/>
                <w:color w:val="000000"/>
                <w:sz w:val="18"/>
                <w:szCs w:val="18"/>
                <w:lang w:eastAsia="pl-PL"/>
              </w:rPr>
              <w:t>2017</w:t>
            </w:r>
          </w:p>
        </w:tc>
        <w:tc>
          <w:tcPr>
            <w:tcW w:w="363" w:type="pct"/>
            <w:tcBorders>
              <w:top w:val="nil"/>
              <w:left w:val="nil"/>
              <w:bottom w:val="nil"/>
              <w:right w:val="single" w:sz="4" w:space="0" w:color="000000"/>
            </w:tcBorders>
            <w:shd w:val="clear" w:color="auto" w:fill="auto"/>
            <w:vAlign w:val="center"/>
            <w:hideMark/>
          </w:tcPr>
          <w:p w14:paraId="73489087" w14:textId="77777777" w:rsidR="002E2415" w:rsidRPr="002E2415" w:rsidRDefault="002E2415" w:rsidP="002E2415">
            <w:pPr>
              <w:spacing w:after="0" w:line="240" w:lineRule="auto"/>
              <w:jc w:val="center"/>
              <w:rPr>
                <w:rFonts w:ascii="Arial" w:eastAsia="Times New Roman" w:hAnsi="Arial" w:cs="Arial"/>
                <w:b/>
                <w:bCs/>
                <w:color w:val="000000"/>
                <w:sz w:val="18"/>
                <w:szCs w:val="18"/>
                <w:lang w:eastAsia="pl-PL"/>
              </w:rPr>
            </w:pPr>
            <w:r w:rsidRPr="002E2415">
              <w:rPr>
                <w:rFonts w:ascii="Arial" w:eastAsia="Times New Roman" w:hAnsi="Arial" w:cs="Arial"/>
                <w:b/>
                <w:bCs/>
                <w:color w:val="000000"/>
                <w:sz w:val="18"/>
                <w:szCs w:val="18"/>
                <w:lang w:eastAsia="pl-PL"/>
              </w:rPr>
              <w:t>2018</w:t>
            </w:r>
          </w:p>
        </w:tc>
        <w:tc>
          <w:tcPr>
            <w:tcW w:w="363" w:type="pct"/>
            <w:tcBorders>
              <w:top w:val="nil"/>
              <w:left w:val="nil"/>
              <w:bottom w:val="nil"/>
              <w:right w:val="single" w:sz="4" w:space="0" w:color="000000"/>
            </w:tcBorders>
            <w:shd w:val="clear" w:color="auto" w:fill="auto"/>
            <w:vAlign w:val="center"/>
            <w:hideMark/>
          </w:tcPr>
          <w:p w14:paraId="41DD840D" w14:textId="77777777" w:rsidR="002E2415" w:rsidRPr="002E2415" w:rsidRDefault="002E2415" w:rsidP="002E2415">
            <w:pPr>
              <w:spacing w:after="0" w:line="240" w:lineRule="auto"/>
              <w:jc w:val="center"/>
              <w:rPr>
                <w:rFonts w:ascii="Arial" w:eastAsia="Times New Roman" w:hAnsi="Arial" w:cs="Arial"/>
                <w:b/>
                <w:bCs/>
                <w:color w:val="000000"/>
                <w:sz w:val="18"/>
                <w:szCs w:val="18"/>
                <w:lang w:eastAsia="pl-PL"/>
              </w:rPr>
            </w:pPr>
            <w:r w:rsidRPr="002E2415">
              <w:rPr>
                <w:rFonts w:ascii="Arial" w:eastAsia="Times New Roman" w:hAnsi="Arial" w:cs="Arial"/>
                <w:b/>
                <w:bCs/>
                <w:color w:val="000000"/>
                <w:sz w:val="18"/>
                <w:szCs w:val="18"/>
                <w:lang w:eastAsia="pl-PL"/>
              </w:rPr>
              <w:t>2019</w:t>
            </w:r>
          </w:p>
        </w:tc>
        <w:tc>
          <w:tcPr>
            <w:tcW w:w="363" w:type="pct"/>
            <w:tcBorders>
              <w:top w:val="nil"/>
              <w:left w:val="nil"/>
              <w:bottom w:val="nil"/>
              <w:right w:val="single" w:sz="8" w:space="0" w:color="000000"/>
            </w:tcBorders>
            <w:shd w:val="clear" w:color="auto" w:fill="auto"/>
            <w:vAlign w:val="center"/>
            <w:hideMark/>
          </w:tcPr>
          <w:p w14:paraId="6A1FCE0C" w14:textId="77777777" w:rsidR="002E2415" w:rsidRPr="002E2415" w:rsidRDefault="002E2415" w:rsidP="002E2415">
            <w:pPr>
              <w:spacing w:after="0" w:line="240" w:lineRule="auto"/>
              <w:jc w:val="center"/>
              <w:rPr>
                <w:rFonts w:ascii="Arial" w:eastAsia="Times New Roman" w:hAnsi="Arial" w:cs="Arial"/>
                <w:b/>
                <w:bCs/>
                <w:color w:val="000000"/>
                <w:sz w:val="20"/>
                <w:szCs w:val="20"/>
                <w:lang w:eastAsia="pl-PL"/>
              </w:rPr>
            </w:pPr>
            <w:r w:rsidRPr="002E2415">
              <w:rPr>
                <w:rFonts w:ascii="Arial" w:eastAsia="Times New Roman" w:hAnsi="Arial" w:cs="Arial"/>
                <w:b/>
                <w:bCs/>
                <w:color w:val="000000"/>
                <w:sz w:val="20"/>
                <w:szCs w:val="20"/>
                <w:lang w:eastAsia="pl-PL"/>
              </w:rPr>
              <w:t>2020</w:t>
            </w:r>
          </w:p>
        </w:tc>
      </w:tr>
      <w:tr w:rsidR="002E2415" w:rsidRPr="002E2415" w14:paraId="05C387DA" w14:textId="77777777" w:rsidTr="002E2415">
        <w:trPr>
          <w:trHeight w:val="276"/>
        </w:trPr>
        <w:tc>
          <w:tcPr>
            <w:tcW w:w="1366" w:type="pct"/>
            <w:tcBorders>
              <w:top w:val="nil"/>
              <w:left w:val="single" w:sz="8" w:space="0" w:color="000000"/>
              <w:bottom w:val="single" w:sz="4" w:space="0" w:color="000000"/>
              <w:right w:val="single" w:sz="4" w:space="0" w:color="000000"/>
            </w:tcBorders>
            <w:shd w:val="clear" w:color="auto" w:fill="auto"/>
            <w:noWrap/>
            <w:vAlign w:val="center"/>
            <w:hideMark/>
          </w:tcPr>
          <w:p w14:paraId="1EDF8242" w14:textId="77777777" w:rsidR="002E2415" w:rsidRPr="002E2415" w:rsidRDefault="002E2415" w:rsidP="002E2415">
            <w:pPr>
              <w:spacing w:after="0" w:line="240" w:lineRule="auto"/>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Wyższe</w:t>
            </w:r>
          </w:p>
        </w:tc>
        <w:tc>
          <w:tcPr>
            <w:tcW w:w="363" w:type="pct"/>
            <w:tcBorders>
              <w:top w:val="single" w:sz="4" w:space="0" w:color="000000"/>
              <w:left w:val="nil"/>
              <w:bottom w:val="single" w:sz="4" w:space="0" w:color="000000"/>
              <w:right w:val="single" w:sz="4" w:space="0" w:color="000000"/>
            </w:tcBorders>
            <w:shd w:val="clear" w:color="FFFFFF" w:fill="FFFFFF"/>
            <w:vAlign w:val="center"/>
            <w:hideMark/>
          </w:tcPr>
          <w:p w14:paraId="7F94E2E8"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10,3</w:t>
            </w:r>
          </w:p>
        </w:tc>
        <w:tc>
          <w:tcPr>
            <w:tcW w:w="363" w:type="pct"/>
            <w:tcBorders>
              <w:top w:val="single" w:sz="4" w:space="0" w:color="000000"/>
              <w:left w:val="nil"/>
              <w:bottom w:val="single" w:sz="4" w:space="0" w:color="000000"/>
              <w:right w:val="single" w:sz="4" w:space="0" w:color="000000"/>
            </w:tcBorders>
            <w:shd w:val="clear" w:color="FFFFFF" w:fill="FFFFFF"/>
            <w:vAlign w:val="center"/>
            <w:hideMark/>
          </w:tcPr>
          <w:p w14:paraId="0DD1E2AF"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11,5</w:t>
            </w:r>
          </w:p>
        </w:tc>
        <w:tc>
          <w:tcPr>
            <w:tcW w:w="363" w:type="pct"/>
            <w:tcBorders>
              <w:top w:val="single" w:sz="4" w:space="0" w:color="000000"/>
              <w:left w:val="nil"/>
              <w:bottom w:val="single" w:sz="4" w:space="0" w:color="000000"/>
              <w:right w:val="single" w:sz="4" w:space="0" w:color="000000"/>
            </w:tcBorders>
            <w:shd w:val="clear" w:color="FFFFFF" w:fill="FFFFFF"/>
            <w:vAlign w:val="center"/>
            <w:hideMark/>
          </w:tcPr>
          <w:p w14:paraId="47F2058D"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11,7</w:t>
            </w:r>
          </w:p>
        </w:tc>
        <w:tc>
          <w:tcPr>
            <w:tcW w:w="363" w:type="pct"/>
            <w:tcBorders>
              <w:top w:val="single" w:sz="4" w:space="0" w:color="000000"/>
              <w:left w:val="nil"/>
              <w:bottom w:val="single" w:sz="4" w:space="0" w:color="000000"/>
              <w:right w:val="single" w:sz="4" w:space="0" w:color="000000"/>
            </w:tcBorders>
            <w:shd w:val="clear" w:color="FFFFFF" w:fill="FFFFFF"/>
            <w:vAlign w:val="center"/>
            <w:hideMark/>
          </w:tcPr>
          <w:p w14:paraId="2ACBD1FC"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10,7</w:t>
            </w:r>
          </w:p>
        </w:tc>
        <w:tc>
          <w:tcPr>
            <w:tcW w:w="363" w:type="pct"/>
            <w:tcBorders>
              <w:top w:val="single" w:sz="4" w:space="0" w:color="000000"/>
              <w:left w:val="nil"/>
              <w:bottom w:val="single" w:sz="4" w:space="0" w:color="000000"/>
              <w:right w:val="single" w:sz="4" w:space="0" w:color="000000"/>
            </w:tcBorders>
            <w:shd w:val="clear" w:color="FFFFFF" w:fill="FFFFFF"/>
            <w:vAlign w:val="center"/>
            <w:hideMark/>
          </w:tcPr>
          <w:p w14:paraId="68436944"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10,7</w:t>
            </w:r>
          </w:p>
        </w:tc>
        <w:tc>
          <w:tcPr>
            <w:tcW w:w="363" w:type="pct"/>
            <w:tcBorders>
              <w:top w:val="single" w:sz="4" w:space="0" w:color="000000"/>
              <w:left w:val="nil"/>
              <w:bottom w:val="single" w:sz="4" w:space="0" w:color="000000"/>
              <w:right w:val="single" w:sz="4" w:space="0" w:color="000000"/>
            </w:tcBorders>
            <w:shd w:val="clear" w:color="FFFFFF" w:fill="FFFFFF"/>
            <w:vAlign w:val="center"/>
            <w:hideMark/>
          </w:tcPr>
          <w:p w14:paraId="7D2A42CC"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11,6</w:t>
            </w:r>
          </w:p>
        </w:tc>
        <w:tc>
          <w:tcPr>
            <w:tcW w:w="363" w:type="pct"/>
            <w:tcBorders>
              <w:top w:val="single" w:sz="4" w:space="0" w:color="000000"/>
              <w:left w:val="nil"/>
              <w:bottom w:val="single" w:sz="4" w:space="0" w:color="000000"/>
              <w:right w:val="single" w:sz="4" w:space="0" w:color="000000"/>
            </w:tcBorders>
            <w:shd w:val="clear" w:color="FFFFFF" w:fill="FFFFFF"/>
            <w:vAlign w:val="center"/>
            <w:hideMark/>
          </w:tcPr>
          <w:p w14:paraId="595177EE"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11,7</w:t>
            </w:r>
          </w:p>
        </w:tc>
        <w:tc>
          <w:tcPr>
            <w:tcW w:w="363" w:type="pct"/>
            <w:tcBorders>
              <w:top w:val="single" w:sz="4" w:space="0" w:color="000000"/>
              <w:left w:val="nil"/>
              <w:bottom w:val="single" w:sz="4" w:space="0" w:color="000000"/>
              <w:right w:val="single" w:sz="4" w:space="0" w:color="000000"/>
            </w:tcBorders>
            <w:shd w:val="clear" w:color="FFFFFF" w:fill="FFFFFF"/>
            <w:vAlign w:val="center"/>
            <w:hideMark/>
          </w:tcPr>
          <w:p w14:paraId="2572CDFD"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12,3</w:t>
            </w:r>
          </w:p>
        </w:tc>
        <w:tc>
          <w:tcPr>
            <w:tcW w:w="363" w:type="pct"/>
            <w:tcBorders>
              <w:top w:val="single" w:sz="4" w:space="0" w:color="000000"/>
              <w:left w:val="nil"/>
              <w:bottom w:val="single" w:sz="4" w:space="0" w:color="000000"/>
              <w:right w:val="single" w:sz="4" w:space="0" w:color="000000"/>
            </w:tcBorders>
            <w:shd w:val="clear" w:color="FFFFFF" w:fill="FFFFFF"/>
            <w:vAlign w:val="center"/>
            <w:hideMark/>
          </w:tcPr>
          <w:p w14:paraId="4055254C"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10,4</w:t>
            </w:r>
          </w:p>
        </w:tc>
        <w:tc>
          <w:tcPr>
            <w:tcW w:w="363" w:type="pct"/>
            <w:tcBorders>
              <w:top w:val="single" w:sz="4" w:space="0" w:color="000000"/>
              <w:left w:val="nil"/>
              <w:bottom w:val="single" w:sz="4" w:space="0" w:color="000000"/>
              <w:right w:val="single" w:sz="8" w:space="0" w:color="000000"/>
            </w:tcBorders>
            <w:shd w:val="clear" w:color="FFFFFF" w:fill="FFFFFF"/>
            <w:vAlign w:val="center"/>
            <w:hideMark/>
          </w:tcPr>
          <w:p w14:paraId="1D84ABE7"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12,7</w:t>
            </w:r>
          </w:p>
        </w:tc>
      </w:tr>
      <w:tr w:rsidR="002E2415" w:rsidRPr="002E2415" w14:paraId="463F6A93" w14:textId="77777777" w:rsidTr="002E2415">
        <w:trPr>
          <w:trHeight w:val="276"/>
        </w:trPr>
        <w:tc>
          <w:tcPr>
            <w:tcW w:w="1366" w:type="pct"/>
            <w:tcBorders>
              <w:top w:val="nil"/>
              <w:left w:val="single" w:sz="8" w:space="0" w:color="000000"/>
              <w:bottom w:val="single" w:sz="4" w:space="0" w:color="000000"/>
              <w:right w:val="single" w:sz="4" w:space="0" w:color="000000"/>
            </w:tcBorders>
            <w:shd w:val="clear" w:color="auto" w:fill="auto"/>
            <w:noWrap/>
            <w:vAlign w:val="center"/>
            <w:hideMark/>
          </w:tcPr>
          <w:p w14:paraId="393F5BE3" w14:textId="77777777" w:rsidR="002E2415" w:rsidRPr="002E2415" w:rsidRDefault="002E2415" w:rsidP="002E2415">
            <w:pPr>
              <w:spacing w:after="0" w:line="240" w:lineRule="auto"/>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policealne, średnie zawodowe</w:t>
            </w:r>
          </w:p>
        </w:tc>
        <w:tc>
          <w:tcPr>
            <w:tcW w:w="363" w:type="pct"/>
            <w:tcBorders>
              <w:top w:val="nil"/>
              <w:left w:val="nil"/>
              <w:bottom w:val="single" w:sz="4" w:space="0" w:color="000000"/>
              <w:right w:val="single" w:sz="4" w:space="0" w:color="000000"/>
            </w:tcBorders>
            <w:shd w:val="clear" w:color="FFFFFF" w:fill="FFFFFF"/>
            <w:vAlign w:val="center"/>
            <w:hideMark/>
          </w:tcPr>
          <w:p w14:paraId="4EB4D4F4"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22,9</w:t>
            </w:r>
          </w:p>
        </w:tc>
        <w:tc>
          <w:tcPr>
            <w:tcW w:w="363" w:type="pct"/>
            <w:tcBorders>
              <w:top w:val="nil"/>
              <w:left w:val="nil"/>
              <w:bottom w:val="single" w:sz="4" w:space="0" w:color="000000"/>
              <w:right w:val="single" w:sz="4" w:space="0" w:color="000000"/>
            </w:tcBorders>
            <w:shd w:val="clear" w:color="FFFFFF" w:fill="FFFFFF"/>
            <w:vAlign w:val="center"/>
            <w:hideMark/>
          </w:tcPr>
          <w:p w14:paraId="0A5A650B"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23,3</w:t>
            </w:r>
          </w:p>
        </w:tc>
        <w:tc>
          <w:tcPr>
            <w:tcW w:w="363" w:type="pct"/>
            <w:tcBorders>
              <w:top w:val="nil"/>
              <w:left w:val="nil"/>
              <w:bottom w:val="single" w:sz="4" w:space="0" w:color="000000"/>
              <w:right w:val="single" w:sz="4" w:space="0" w:color="000000"/>
            </w:tcBorders>
            <w:shd w:val="clear" w:color="FFFFFF" w:fill="FFFFFF"/>
            <w:vAlign w:val="center"/>
            <w:hideMark/>
          </w:tcPr>
          <w:p w14:paraId="48E306A6"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22,9</w:t>
            </w:r>
          </w:p>
        </w:tc>
        <w:tc>
          <w:tcPr>
            <w:tcW w:w="363" w:type="pct"/>
            <w:tcBorders>
              <w:top w:val="nil"/>
              <w:left w:val="nil"/>
              <w:bottom w:val="single" w:sz="4" w:space="0" w:color="000000"/>
              <w:right w:val="single" w:sz="4" w:space="0" w:color="000000"/>
            </w:tcBorders>
            <w:shd w:val="clear" w:color="FFFFFF" w:fill="FFFFFF"/>
            <w:vAlign w:val="center"/>
            <w:hideMark/>
          </w:tcPr>
          <w:p w14:paraId="4882FC39"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20,8</w:t>
            </w:r>
          </w:p>
        </w:tc>
        <w:tc>
          <w:tcPr>
            <w:tcW w:w="363" w:type="pct"/>
            <w:tcBorders>
              <w:top w:val="nil"/>
              <w:left w:val="nil"/>
              <w:bottom w:val="single" w:sz="4" w:space="0" w:color="000000"/>
              <w:right w:val="single" w:sz="4" w:space="0" w:color="000000"/>
            </w:tcBorders>
            <w:shd w:val="clear" w:color="FFFFFF" w:fill="FFFFFF"/>
            <w:vAlign w:val="center"/>
            <w:hideMark/>
          </w:tcPr>
          <w:p w14:paraId="64130274"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19,4</w:t>
            </w:r>
          </w:p>
        </w:tc>
        <w:tc>
          <w:tcPr>
            <w:tcW w:w="363" w:type="pct"/>
            <w:tcBorders>
              <w:top w:val="nil"/>
              <w:left w:val="nil"/>
              <w:bottom w:val="single" w:sz="4" w:space="0" w:color="000000"/>
              <w:right w:val="single" w:sz="4" w:space="0" w:color="000000"/>
            </w:tcBorders>
            <w:shd w:val="clear" w:color="FFFFFF" w:fill="FFFFFF"/>
            <w:vAlign w:val="center"/>
            <w:hideMark/>
          </w:tcPr>
          <w:p w14:paraId="4851FD9F"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22,4</w:t>
            </w:r>
          </w:p>
        </w:tc>
        <w:tc>
          <w:tcPr>
            <w:tcW w:w="363" w:type="pct"/>
            <w:tcBorders>
              <w:top w:val="nil"/>
              <w:left w:val="nil"/>
              <w:bottom w:val="single" w:sz="4" w:space="0" w:color="000000"/>
              <w:right w:val="single" w:sz="4" w:space="0" w:color="000000"/>
            </w:tcBorders>
            <w:shd w:val="clear" w:color="FFFFFF" w:fill="FFFFFF"/>
            <w:vAlign w:val="center"/>
            <w:hideMark/>
          </w:tcPr>
          <w:p w14:paraId="0C7BA2AB"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23,0</w:t>
            </w:r>
          </w:p>
        </w:tc>
        <w:tc>
          <w:tcPr>
            <w:tcW w:w="363" w:type="pct"/>
            <w:tcBorders>
              <w:top w:val="nil"/>
              <w:left w:val="nil"/>
              <w:bottom w:val="single" w:sz="4" w:space="0" w:color="000000"/>
              <w:right w:val="single" w:sz="4" w:space="0" w:color="000000"/>
            </w:tcBorders>
            <w:shd w:val="clear" w:color="FFFFFF" w:fill="FFFFFF"/>
            <w:vAlign w:val="center"/>
            <w:hideMark/>
          </w:tcPr>
          <w:p w14:paraId="7E1C2ECB"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22,7</w:t>
            </w:r>
          </w:p>
        </w:tc>
        <w:tc>
          <w:tcPr>
            <w:tcW w:w="363" w:type="pct"/>
            <w:tcBorders>
              <w:top w:val="nil"/>
              <w:left w:val="nil"/>
              <w:bottom w:val="single" w:sz="4" w:space="0" w:color="000000"/>
              <w:right w:val="single" w:sz="4" w:space="0" w:color="000000"/>
            </w:tcBorders>
            <w:shd w:val="clear" w:color="FFFFFF" w:fill="FFFFFF"/>
            <w:vAlign w:val="center"/>
            <w:hideMark/>
          </w:tcPr>
          <w:p w14:paraId="1A3C1630"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22,6</w:t>
            </w:r>
          </w:p>
        </w:tc>
        <w:tc>
          <w:tcPr>
            <w:tcW w:w="363" w:type="pct"/>
            <w:tcBorders>
              <w:top w:val="nil"/>
              <w:left w:val="nil"/>
              <w:bottom w:val="single" w:sz="4" w:space="0" w:color="000000"/>
              <w:right w:val="single" w:sz="8" w:space="0" w:color="000000"/>
            </w:tcBorders>
            <w:shd w:val="clear" w:color="FFFFFF" w:fill="FFFFFF"/>
            <w:vAlign w:val="center"/>
            <w:hideMark/>
          </w:tcPr>
          <w:p w14:paraId="0E2BED68"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22,0</w:t>
            </w:r>
          </w:p>
        </w:tc>
      </w:tr>
      <w:tr w:rsidR="002E2415" w:rsidRPr="002E2415" w14:paraId="6C37336B" w14:textId="77777777" w:rsidTr="002E2415">
        <w:trPr>
          <w:trHeight w:val="276"/>
        </w:trPr>
        <w:tc>
          <w:tcPr>
            <w:tcW w:w="1366" w:type="pct"/>
            <w:tcBorders>
              <w:top w:val="nil"/>
              <w:left w:val="single" w:sz="8" w:space="0" w:color="000000"/>
              <w:bottom w:val="single" w:sz="4" w:space="0" w:color="000000"/>
              <w:right w:val="single" w:sz="4" w:space="0" w:color="000000"/>
            </w:tcBorders>
            <w:shd w:val="clear" w:color="auto" w:fill="auto"/>
            <w:noWrap/>
            <w:vAlign w:val="center"/>
            <w:hideMark/>
          </w:tcPr>
          <w:p w14:paraId="09E8614C" w14:textId="77777777" w:rsidR="002E2415" w:rsidRPr="002E2415" w:rsidRDefault="002E2415" w:rsidP="002E2415">
            <w:pPr>
              <w:spacing w:after="0" w:line="240" w:lineRule="auto"/>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średnie ogólnokształcące</w:t>
            </w:r>
          </w:p>
        </w:tc>
        <w:tc>
          <w:tcPr>
            <w:tcW w:w="363" w:type="pct"/>
            <w:tcBorders>
              <w:top w:val="nil"/>
              <w:left w:val="nil"/>
              <w:bottom w:val="single" w:sz="4" w:space="0" w:color="000000"/>
              <w:right w:val="single" w:sz="4" w:space="0" w:color="000000"/>
            </w:tcBorders>
            <w:shd w:val="clear" w:color="FFFFFF" w:fill="FFFFFF"/>
            <w:vAlign w:val="center"/>
            <w:hideMark/>
          </w:tcPr>
          <w:p w14:paraId="32E9568F"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10,5</w:t>
            </w:r>
          </w:p>
        </w:tc>
        <w:tc>
          <w:tcPr>
            <w:tcW w:w="363" w:type="pct"/>
            <w:tcBorders>
              <w:top w:val="nil"/>
              <w:left w:val="nil"/>
              <w:bottom w:val="single" w:sz="4" w:space="0" w:color="000000"/>
              <w:right w:val="single" w:sz="4" w:space="0" w:color="000000"/>
            </w:tcBorders>
            <w:shd w:val="clear" w:color="FFFFFF" w:fill="FFFFFF"/>
            <w:vAlign w:val="center"/>
            <w:hideMark/>
          </w:tcPr>
          <w:p w14:paraId="3CAA7D66"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9,6</w:t>
            </w:r>
          </w:p>
        </w:tc>
        <w:tc>
          <w:tcPr>
            <w:tcW w:w="363" w:type="pct"/>
            <w:tcBorders>
              <w:top w:val="nil"/>
              <w:left w:val="nil"/>
              <w:bottom w:val="single" w:sz="4" w:space="0" w:color="000000"/>
              <w:right w:val="single" w:sz="4" w:space="0" w:color="000000"/>
            </w:tcBorders>
            <w:shd w:val="clear" w:color="FFFFFF" w:fill="FFFFFF"/>
            <w:vAlign w:val="center"/>
            <w:hideMark/>
          </w:tcPr>
          <w:p w14:paraId="73997689"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10,7</w:t>
            </w:r>
          </w:p>
        </w:tc>
        <w:tc>
          <w:tcPr>
            <w:tcW w:w="363" w:type="pct"/>
            <w:tcBorders>
              <w:top w:val="nil"/>
              <w:left w:val="nil"/>
              <w:bottom w:val="single" w:sz="4" w:space="0" w:color="000000"/>
              <w:right w:val="single" w:sz="4" w:space="0" w:color="000000"/>
            </w:tcBorders>
            <w:shd w:val="clear" w:color="FFFFFF" w:fill="FFFFFF"/>
            <w:vAlign w:val="center"/>
            <w:hideMark/>
          </w:tcPr>
          <w:p w14:paraId="616566B8"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11,1</w:t>
            </w:r>
          </w:p>
        </w:tc>
        <w:tc>
          <w:tcPr>
            <w:tcW w:w="363" w:type="pct"/>
            <w:tcBorders>
              <w:top w:val="nil"/>
              <w:left w:val="nil"/>
              <w:bottom w:val="single" w:sz="4" w:space="0" w:color="000000"/>
              <w:right w:val="single" w:sz="4" w:space="0" w:color="000000"/>
            </w:tcBorders>
            <w:shd w:val="clear" w:color="FFFFFF" w:fill="FFFFFF"/>
            <w:vAlign w:val="center"/>
            <w:hideMark/>
          </w:tcPr>
          <w:p w14:paraId="0A2291EA"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10,8</w:t>
            </w:r>
          </w:p>
        </w:tc>
        <w:tc>
          <w:tcPr>
            <w:tcW w:w="363" w:type="pct"/>
            <w:tcBorders>
              <w:top w:val="nil"/>
              <w:left w:val="nil"/>
              <w:bottom w:val="single" w:sz="4" w:space="0" w:color="000000"/>
              <w:right w:val="single" w:sz="4" w:space="0" w:color="000000"/>
            </w:tcBorders>
            <w:shd w:val="clear" w:color="FFFFFF" w:fill="FFFFFF"/>
            <w:vAlign w:val="center"/>
            <w:hideMark/>
          </w:tcPr>
          <w:p w14:paraId="6B447527"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11,3</w:t>
            </w:r>
          </w:p>
        </w:tc>
        <w:tc>
          <w:tcPr>
            <w:tcW w:w="363" w:type="pct"/>
            <w:tcBorders>
              <w:top w:val="nil"/>
              <w:left w:val="nil"/>
              <w:bottom w:val="single" w:sz="4" w:space="0" w:color="000000"/>
              <w:right w:val="single" w:sz="4" w:space="0" w:color="000000"/>
            </w:tcBorders>
            <w:shd w:val="clear" w:color="FFFFFF" w:fill="FFFFFF"/>
            <w:vAlign w:val="center"/>
            <w:hideMark/>
          </w:tcPr>
          <w:p w14:paraId="3C4F4D62"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11,4</w:t>
            </w:r>
          </w:p>
        </w:tc>
        <w:tc>
          <w:tcPr>
            <w:tcW w:w="363" w:type="pct"/>
            <w:tcBorders>
              <w:top w:val="nil"/>
              <w:left w:val="nil"/>
              <w:bottom w:val="single" w:sz="4" w:space="0" w:color="000000"/>
              <w:right w:val="single" w:sz="4" w:space="0" w:color="000000"/>
            </w:tcBorders>
            <w:shd w:val="clear" w:color="FFFFFF" w:fill="FFFFFF"/>
            <w:vAlign w:val="center"/>
            <w:hideMark/>
          </w:tcPr>
          <w:p w14:paraId="495877F3"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12,1</w:t>
            </w:r>
          </w:p>
        </w:tc>
        <w:tc>
          <w:tcPr>
            <w:tcW w:w="363" w:type="pct"/>
            <w:tcBorders>
              <w:top w:val="nil"/>
              <w:left w:val="nil"/>
              <w:bottom w:val="single" w:sz="4" w:space="0" w:color="000000"/>
              <w:right w:val="single" w:sz="4" w:space="0" w:color="000000"/>
            </w:tcBorders>
            <w:shd w:val="clear" w:color="FFFFFF" w:fill="FFFFFF"/>
            <w:vAlign w:val="center"/>
            <w:hideMark/>
          </w:tcPr>
          <w:p w14:paraId="61FE8CD4"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12,8</w:t>
            </w:r>
          </w:p>
        </w:tc>
        <w:tc>
          <w:tcPr>
            <w:tcW w:w="363" w:type="pct"/>
            <w:tcBorders>
              <w:top w:val="nil"/>
              <w:left w:val="nil"/>
              <w:bottom w:val="single" w:sz="4" w:space="0" w:color="000000"/>
              <w:right w:val="single" w:sz="8" w:space="0" w:color="000000"/>
            </w:tcBorders>
            <w:shd w:val="clear" w:color="FFFFFF" w:fill="FFFFFF"/>
            <w:vAlign w:val="center"/>
            <w:hideMark/>
          </w:tcPr>
          <w:p w14:paraId="7D6D7BE6"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12,8</w:t>
            </w:r>
          </w:p>
        </w:tc>
      </w:tr>
      <w:tr w:rsidR="002E2415" w:rsidRPr="002E2415" w14:paraId="46BD9F40" w14:textId="77777777" w:rsidTr="002E2415">
        <w:trPr>
          <w:trHeight w:val="276"/>
        </w:trPr>
        <w:tc>
          <w:tcPr>
            <w:tcW w:w="1366" w:type="pct"/>
            <w:tcBorders>
              <w:top w:val="nil"/>
              <w:left w:val="single" w:sz="8" w:space="0" w:color="000000"/>
              <w:bottom w:val="single" w:sz="4" w:space="0" w:color="000000"/>
              <w:right w:val="single" w:sz="4" w:space="0" w:color="000000"/>
            </w:tcBorders>
            <w:shd w:val="clear" w:color="auto" w:fill="auto"/>
            <w:noWrap/>
            <w:vAlign w:val="center"/>
            <w:hideMark/>
          </w:tcPr>
          <w:p w14:paraId="1CBC7C4B" w14:textId="77777777" w:rsidR="002E2415" w:rsidRPr="002E2415" w:rsidRDefault="002E2415" w:rsidP="002E2415">
            <w:pPr>
              <w:spacing w:after="0" w:line="240" w:lineRule="auto"/>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zasadnicze zawodowe/branżowe</w:t>
            </w:r>
          </w:p>
        </w:tc>
        <w:tc>
          <w:tcPr>
            <w:tcW w:w="363" w:type="pct"/>
            <w:tcBorders>
              <w:top w:val="nil"/>
              <w:left w:val="nil"/>
              <w:bottom w:val="single" w:sz="4" w:space="0" w:color="000000"/>
              <w:right w:val="single" w:sz="4" w:space="0" w:color="000000"/>
            </w:tcBorders>
            <w:shd w:val="clear" w:color="FFFFFF" w:fill="FFFFFF"/>
            <w:vAlign w:val="center"/>
            <w:hideMark/>
          </w:tcPr>
          <w:p w14:paraId="05F91CCC"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23,9</w:t>
            </w:r>
          </w:p>
        </w:tc>
        <w:tc>
          <w:tcPr>
            <w:tcW w:w="363" w:type="pct"/>
            <w:tcBorders>
              <w:top w:val="nil"/>
              <w:left w:val="nil"/>
              <w:bottom w:val="single" w:sz="4" w:space="0" w:color="000000"/>
              <w:right w:val="single" w:sz="4" w:space="0" w:color="000000"/>
            </w:tcBorders>
            <w:shd w:val="clear" w:color="FFFFFF" w:fill="FFFFFF"/>
            <w:vAlign w:val="center"/>
            <w:hideMark/>
          </w:tcPr>
          <w:p w14:paraId="40D25F87"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23,6</w:t>
            </w:r>
          </w:p>
        </w:tc>
        <w:tc>
          <w:tcPr>
            <w:tcW w:w="363" w:type="pct"/>
            <w:tcBorders>
              <w:top w:val="nil"/>
              <w:left w:val="nil"/>
              <w:bottom w:val="single" w:sz="4" w:space="0" w:color="000000"/>
              <w:right w:val="single" w:sz="4" w:space="0" w:color="000000"/>
            </w:tcBorders>
            <w:shd w:val="clear" w:color="FFFFFF" w:fill="FFFFFF"/>
            <w:vAlign w:val="center"/>
            <w:hideMark/>
          </w:tcPr>
          <w:p w14:paraId="61A79854"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23,2</w:t>
            </w:r>
          </w:p>
        </w:tc>
        <w:tc>
          <w:tcPr>
            <w:tcW w:w="363" w:type="pct"/>
            <w:tcBorders>
              <w:top w:val="nil"/>
              <w:left w:val="nil"/>
              <w:bottom w:val="single" w:sz="4" w:space="0" w:color="000000"/>
              <w:right w:val="single" w:sz="4" w:space="0" w:color="000000"/>
            </w:tcBorders>
            <w:shd w:val="clear" w:color="FFFFFF" w:fill="FFFFFF"/>
            <w:vAlign w:val="center"/>
            <w:hideMark/>
          </w:tcPr>
          <w:p w14:paraId="758BC9FF"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24,2</w:t>
            </w:r>
          </w:p>
        </w:tc>
        <w:tc>
          <w:tcPr>
            <w:tcW w:w="363" w:type="pct"/>
            <w:tcBorders>
              <w:top w:val="nil"/>
              <w:left w:val="nil"/>
              <w:bottom w:val="single" w:sz="4" w:space="0" w:color="000000"/>
              <w:right w:val="single" w:sz="4" w:space="0" w:color="000000"/>
            </w:tcBorders>
            <w:shd w:val="clear" w:color="FFFFFF" w:fill="FFFFFF"/>
            <w:vAlign w:val="center"/>
            <w:hideMark/>
          </w:tcPr>
          <w:p w14:paraId="0ED122AB"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24,1</w:t>
            </w:r>
          </w:p>
        </w:tc>
        <w:tc>
          <w:tcPr>
            <w:tcW w:w="363" w:type="pct"/>
            <w:tcBorders>
              <w:top w:val="nil"/>
              <w:left w:val="nil"/>
              <w:bottom w:val="single" w:sz="4" w:space="0" w:color="000000"/>
              <w:right w:val="single" w:sz="4" w:space="0" w:color="000000"/>
            </w:tcBorders>
            <w:shd w:val="clear" w:color="FFFFFF" w:fill="FFFFFF"/>
            <w:vAlign w:val="center"/>
            <w:hideMark/>
          </w:tcPr>
          <w:p w14:paraId="082BA44F"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22,6</w:t>
            </w:r>
          </w:p>
        </w:tc>
        <w:tc>
          <w:tcPr>
            <w:tcW w:w="363" w:type="pct"/>
            <w:tcBorders>
              <w:top w:val="nil"/>
              <w:left w:val="nil"/>
              <w:bottom w:val="single" w:sz="4" w:space="0" w:color="000000"/>
              <w:right w:val="single" w:sz="4" w:space="0" w:color="000000"/>
            </w:tcBorders>
            <w:shd w:val="clear" w:color="FFFFFF" w:fill="FFFFFF"/>
            <w:vAlign w:val="center"/>
            <w:hideMark/>
          </w:tcPr>
          <w:p w14:paraId="0D4B284B"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22,4</w:t>
            </w:r>
          </w:p>
        </w:tc>
        <w:tc>
          <w:tcPr>
            <w:tcW w:w="363" w:type="pct"/>
            <w:tcBorders>
              <w:top w:val="nil"/>
              <w:left w:val="nil"/>
              <w:bottom w:val="single" w:sz="4" w:space="0" w:color="000000"/>
              <w:right w:val="single" w:sz="4" w:space="0" w:color="000000"/>
            </w:tcBorders>
            <w:shd w:val="clear" w:color="FFFFFF" w:fill="FFFFFF"/>
            <w:vAlign w:val="center"/>
            <w:hideMark/>
          </w:tcPr>
          <w:p w14:paraId="17558490"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21,0</w:t>
            </w:r>
          </w:p>
        </w:tc>
        <w:tc>
          <w:tcPr>
            <w:tcW w:w="363" w:type="pct"/>
            <w:tcBorders>
              <w:top w:val="nil"/>
              <w:left w:val="nil"/>
              <w:bottom w:val="single" w:sz="4" w:space="0" w:color="000000"/>
              <w:right w:val="single" w:sz="4" w:space="0" w:color="000000"/>
            </w:tcBorders>
            <w:shd w:val="clear" w:color="FFFFFF" w:fill="FFFFFF"/>
            <w:vAlign w:val="center"/>
            <w:hideMark/>
          </w:tcPr>
          <w:p w14:paraId="46CB4E72"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22,6</w:t>
            </w:r>
          </w:p>
        </w:tc>
        <w:tc>
          <w:tcPr>
            <w:tcW w:w="363" w:type="pct"/>
            <w:tcBorders>
              <w:top w:val="nil"/>
              <w:left w:val="nil"/>
              <w:bottom w:val="single" w:sz="4" w:space="0" w:color="000000"/>
              <w:right w:val="single" w:sz="8" w:space="0" w:color="000000"/>
            </w:tcBorders>
            <w:shd w:val="clear" w:color="FFFFFF" w:fill="FFFFFF"/>
            <w:vAlign w:val="center"/>
            <w:hideMark/>
          </w:tcPr>
          <w:p w14:paraId="008D45DB"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22,2</w:t>
            </w:r>
          </w:p>
        </w:tc>
      </w:tr>
      <w:tr w:rsidR="002E2415" w:rsidRPr="002E2415" w14:paraId="48E8874C" w14:textId="77777777" w:rsidTr="002E2415">
        <w:trPr>
          <w:trHeight w:val="288"/>
        </w:trPr>
        <w:tc>
          <w:tcPr>
            <w:tcW w:w="1366" w:type="pct"/>
            <w:tcBorders>
              <w:top w:val="nil"/>
              <w:left w:val="single" w:sz="8" w:space="0" w:color="000000"/>
              <w:bottom w:val="single" w:sz="8" w:space="0" w:color="000000"/>
              <w:right w:val="single" w:sz="4" w:space="0" w:color="000000"/>
            </w:tcBorders>
            <w:shd w:val="clear" w:color="auto" w:fill="auto"/>
            <w:noWrap/>
            <w:vAlign w:val="center"/>
            <w:hideMark/>
          </w:tcPr>
          <w:p w14:paraId="73933908" w14:textId="77777777" w:rsidR="002E2415" w:rsidRPr="002E2415" w:rsidRDefault="002E2415" w:rsidP="002E2415">
            <w:pPr>
              <w:spacing w:after="0" w:line="240" w:lineRule="auto"/>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gimnazjalne i poniżej</w:t>
            </w:r>
          </w:p>
        </w:tc>
        <w:tc>
          <w:tcPr>
            <w:tcW w:w="363" w:type="pct"/>
            <w:tcBorders>
              <w:top w:val="nil"/>
              <w:left w:val="nil"/>
              <w:bottom w:val="single" w:sz="8" w:space="0" w:color="000000"/>
              <w:right w:val="single" w:sz="4" w:space="0" w:color="000000"/>
            </w:tcBorders>
            <w:shd w:val="clear" w:color="FFFFFF" w:fill="FFFFFF"/>
            <w:vAlign w:val="center"/>
            <w:hideMark/>
          </w:tcPr>
          <w:p w14:paraId="71FFEAF4"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32,3</w:t>
            </w:r>
          </w:p>
        </w:tc>
        <w:tc>
          <w:tcPr>
            <w:tcW w:w="363" w:type="pct"/>
            <w:tcBorders>
              <w:top w:val="nil"/>
              <w:left w:val="nil"/>
              <w:bottom w:val="single" w:sz="8" w:space="0" w:color="000000"/>
              <w:right w:val="single" w:sz="4" w:space="0" w:color="000000"/>
            </w:tcBorders>
            <w:shd w:val="clear" w:color="FFFFFF" w:fill="FFFFFF"/>
            <w:vAlign w:val="center"/>
            <w:hideMark/>
          </w:tcPr>
          <w:p w14:paraId="01E58702"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32,1</w:t>
            </w:r>
          </w:p>
        </w:tc>
        <w:tc>
          <w:tcPr>
            <w:tcW w:w="363" w:type="pct"/>
            <w:tcBorders>
              <w:top w:val="nil"/>
              <w:left w:val="nil"/>
              <w:bottom w:val="single" w:sz="8" w:space="0" w:color="000000"/>
              <w:right w:val="single" w:sz="4" w:space="0" w:color="000000"/>
            </w:tcBorders>
            <w:shd w:val="clear" w:color="FFFFFF" w:fill="FFFFFF"/>
            <w:vAlign w:val="center"/>
            <w:hideMark/>
          </w:tcPr>
          <w:p w14:paraId="5D790EA6"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31,5</w:t>
            </w:r>
          </w:p>
        </w:tc>
        <w:tc>
          <w:tcPr>
            <w:tcW w:w="363" w:type="pct"/>
            <w:tcBorders>
              <w:top w:val="nil"/>
              <w:left w:val="nil"/>
              <w:bottom w:val="single" w:sz="8" w:space="0" w:color="000000"/>
              <w:right w:val="single" w:sz="4" w:space="0" w:color="000000"/>
            </w:tcBorders>
            <w:shd w:val="clear" w:color="FFFFFF" w:fill="FFFFFF"/>
            <w:vAlign w:val="center"/>
            <w:hideMark/>
          </w:tcPr>
          <w:p w14:paraId="0833D59F"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33,2</w:t>
            </w:r>
          </w:p>
        </w:tc>
        <w:tc>
          <w:tcPr>
            <w:tcW w:w="363" w:type="pct"/>
            <w:tcBorders>
              <w:top w:val="nil"/>
              <w:left w:val="nil"/>
              <w:bottom w:val="single" w:sz="8" w:space="0" w:color="000000"/>
              <w:right w:val="single" w:sz="4" w:space="0" w:color="000000"/>
            </w:tcBorders>
            <w:shd w:val="clear" w:color="FFFFFF" w:fill="FFFFFF"/>
            <w:vAlign w:val="center"/>
            <w:hideMark/>
          </w:tcPr>
          <w:p w14:paraId="4796DAAD"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35,0</w:t>
            </w:r>
          </w:p>
        </w:tc>
        <w:tc>
          <w:tcPr>
            <w:tcW w:w="363" w:type="pct"/>
            <w:tcBorders>
              <w:top w:val="nil"/>
              <w:left w:val="nil"/>
              <w:bottom w:val="single" w:sz="8" w:space="0" w:color="000000"/>
              <w:right w:val="single" w:sz="4" w:space="0" w:color="000000"/>
            </w:tcBorders>
            <w:shd w:val="clear" w:color="FFFFFF" w:fill="FFFFFF"/>
            <w:vAlign w:val="center"/>
            <w:hideMark/>
          </w:tcPr>
          <w:p w14:paraId="014FF53E"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32,1</w:t>
            </w:r>
          </w:p>
        </w:tc>
        <w:tc>
          <w:tcPr>
            <w:tcW w:w="363" w:type="pct"/>
            <w:tcBorders>
              <w:top w:val="nil"/>
              <w:left w:val="nil"/>
              <w:bottom w:val="single" w:sz="8" w:space="0" w:color="000000"/>
              <w:right w:val="single" w:sz="4" w:space="0" w:color="000000"/>
            </w:tcBorders>
            <w:shd w:val="clear" w:color="FFFFFF" w:fill="FFFFFF"/>
            <w:vAlign w:val="center"/>
            <w:hideMark/>
          </w:tcPr>
          <w:p w14:paraId="73800F8E"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31,5</w:t>
            </w:r>
          </w:p>
        </w:tc>
        <w:tc>
          <w:tcPr>
            <w:tcW w:w="363" w:type="pct"/>
            <w:tcBorders>
              <w:top w:val="nil"/>
              <w:left w:val="nil"/>
              <w:bottom w:val="single" w:sz="8" w:space="0" w:color="000000"/>
              <w:right w:val="single" w:sz="4" w:space="0" w:color="000000"/>
            </w:tcBorders>
            <w:shd w:val="clear" w:color="FFFFFF" w:fill="FFFFFF"/>
            <w:vAlign w:val="center"/>
            <w:hideMark/>
          </w:tcPr>
          <w:p w14:paraId="12E1B818"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31,9</w:t>
            </w:r>
          </w:p>
        </w:tc>
        <w:tc>
          <w:tcPr>
            <w:tcW w:w="363" w:type="pct"/>
            <w:tcBorders>
              <w:top w:val="nil"/>
              <w:left w:val="nil"/>
              <w:bottom w:val="single" w:sz="8" w:space="0" w:color="000000"/>
              <w:right w:val="single" w:sz="4" w:space="0" w:color="000000"/>
            </w:tcBorders>
            <w:shd w:val="clear" w:color="FFFFFF" w:fill="FFFFFF"/>
            <w:vAlign w:val="center"/>
            <w:hideMark/>
          </w:tcPr>
          <w:p w14:paraId="78603952"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31,6</w:t>
            </w:r>
          </w:p>
        </w:tc>
        <w:tc>
          <w:tcPr>
            <w:tcW w:w="363" w:type="pct"/>
            <w:tcBorders>
              <w:top w:val="nil"/>
              <w:left w:val="nil"/>
              <w:bottom w:val="single" w:sz="8" w:space="0" w:color="000000"/>
              <w:right w:val="single" w:sz="8" w:space="0" w:color="000000"/>
            </w:tcBorders>
            <w:shd w:val="clear" w:color="FFFFFF" w:fill="FFFFFF"/>
            <w:vAlign w:val="center"/>
            <w:hideMark/>
          </w:tcPr>
          <w:p w14:paraId="1E83FF5E"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30,4</w:t>
            </w:r>
          </w:p>
        </w:tc>
      </w:tr>
    </w:tbl>
    <w:p w14:paraId="6BAAC1D3" w14:textId="625C36A8" w:rsidR="00752822" w:rsidRPr="002E2415" w:rsidRDefault="00752822" w:rsidP="00C43EDF">
      <w:pPr>
        <w:pStyle w:val="Bezodstpw"/>
        <w:spacing w:after="240"/>
        <w:rPr>
          <w:rFonts w:eastAsia="Arial"/>
          <w:iCs/>
          <w:sz w:val="20"/>
          <w:szCs w:val="20"/>
        </w:rPr>
      </w:pPr>
      <w:r w:rsidRPr="002E2415">
        <w:rPr>
          <w:rFonts w:eastAsia="Arial"/>
          <w:iCs/>
          <w:sz w:val="20"/>
          <w:szCs w:val="20"/>
        </w:rPr>
        <w:t>Źródło: Główny Urząd Statystyczny, Bank Danych Lokalnych (opracowanie własne)</w:t>
      </w:r>
    </w:p>
    <w:p w14:paraId="14570B28" w14:textId="76C468C7" w:rsidR="00397349" w:rsidRPr="00676FF8" w:rsidRDefault="00ED2973" w:rsidP="00ED2973">
      <w:pPr>
        <w:spacing w:after="0" w:line="360" w:lineRule="auto"/>
        <w:jc w:val="both"/>
        <w:rPr>
          <w:rFonts w:ascii="Arial" w:eastAsia="Times New Roman" w:hAnsi="Arial" w:cs="Arial"/>
          <w:color w:val="FF0000"/>
          <w:sz w:val="20"/>
          <w:szCs w:val="20"/>
          <w:lang w:eastAsia="pl-PL"/>
        </w:rPr>
      </w:pPr>
      <w:r w:rsidRPr="002E2415">
        <w:rPr>
          <w:rFonts w:ascii="Arial" w:hAnsi="Arial" w:cs="Arial"/>
          <w:sz w:val="20"/>
          <w:szCs w:val="20"/>
        </w:rPr>
        <w:t xml:space="preserve">Znacznym problemem powiatu </w:t>
      </w:r>
      <w:r w:rsidR="002E2415" w:rsidRPr="002E2415">
        <w:rPr>
          <w:rFonts w:ascii="Arial" w:hAnsi="Arial" w:cs="Arial"/>
          <w:sz w:val="20"/>
          <w:szCs w:val="20"/>
        </w:rPr>
        <w:t>piotrkowski</w:t>
      </w:r>
      <w:r w:rsidR="00FF433A" w:rsidRPr="002E2415">
        <w:rPr>
          <w:rFonts w:ascii="Arial" w:hAnsi="Arial" w:cs="Arial"/>
          <w:sz w:val="20"/>
          <w:szCs w:val="20"/>
        </w:rPr>
        <w:t>ego</w:t>
      </w:r>
      <w:r w:rsidRPr="002E2415">
        <w:rPr>
          <w:rFonts w:ascii="Arial" w:hAnsi="Arial" w:cs="Arial"/>
          <w:sz w:val="20"/>
          <w:szCs w:val="20"/>
        </w:rPr>
        <w:t xml:space="preserve"> jest długotrwałe bezrobocie. Wśród ogółu zarejestrowanych bezrobotnych, osoby które pozostają bez pracy dłużej niż rok stanowią </w:t>
      </w:r>
      <w:r w:rsidR="002E2415" w:rsidRPr="002E2415">
        <w:rPr>
          <w:rFonts w:ascii="Arial" w:hAnsi="Arial" w:cs="Arial"/>
          <w:sz w:val="20"/>
          <w:szCs w:val="20"/>
        </w:rPr>
        <w:t>54</w:t>
      </w:r>
      <w:r w:rsidRPr="002E2415">
        <w:rPr>
          <w:rFonts w:ascii="Arial" w:hAnsi="Arial" w:cs="Arial"/>
          <w:sz w:val="20"/>
          <w:szCs w:val="20"/>
        </w:rPr>
        <w:t>%</w:t>
      </w:r>
      <w:r w:rsidR="00AA7DC4">
        <w:rPr>
          <w:rFonts w:ascii="Arial" w:hAnsi="Arial" w:cs="Arial"/>
          <w:sz w:val="20"/>
          <w:szCs w:val="20"/>
        </w:rPr>
        <w:t> </w:t>
      </w:r>
      <w:r w:rsidRPr="002E2415">
        <w:rPr>
          <w:rFonts w:ascii="Arial" w:hAnsi="Arial" w:cs="Arial"/>
          <w:sz w:val="20"/>
          <w:szCs w:val="20"/>
        </w:rPr>
        <w:t>(2020</w:t>
      </w:r>
      <w:r w:rsidR="00AA7DC4">
        <w:rPr>
          <w:rFonts w:ascii="Arial" w:hAnsi="Arial" w:cs="Arial"/>
          <w:sz w:val="20"/>
          <w:szCs w:val="20"/>
        </w:rPr>
        <w:t> </w:t>
      </w:r>
      <w:r w:rsidRPr="002E2415">
        <w:rPr>
          <w:rFonts w:ascii="Arial" w:hAnsi="Arial" w:cs="Arial"/>
          <w:sz w:val="20"/>
          <w:szCs w:val="20"/>
        </w:rPr>
        <w:t xml:space="preserve">rok). </w:t>
      </w:r>
      <w:r w:rsidR="00397349" w:rsidRPr="002E2415">
        <w:rPr>
          <w:rFonts w:ascii="Arial" w:hAnsi="Arial" w:cs="Arial"/>
          <w:sz w:val="20"/>
          <w:szCs w:val="20"/>
        </w:rPr>
        <w:t>Analizując zjawisko w skali powiatu jego rozmiar słabnie z roku na rok począwszy od</w:t>
      </w:r>
      <w:r w:rsidR="00AA7DC4">
        <w:rPr>
          <w:rFonts w:ascii="Arial" w:hAnsi="Arial" w:cs="Arial"/>
          <w:sz w:val="20"/>
          <w:szCs w:val="20"/>
        </w:rPr>
        <w:t> </w:t>
      </w:r>
      <w:r w:rsidR="00397349" w:rsidRPr="002E2415">
        <w:rPr>
          <w:rFonts w:ascii="Arial" w:hAnsi="Arial" w:cs="Arial"/>
          <w:sz w:val="20"/>
          <w:szCs w:val="20"/>
        </w:rPr>
        <w:t>201</w:t>
      </w:r>
      <w:r w:rsidR="00DA6337" w:rsidRPr="002E2415">
        <w:rPr>
          <w:rFonts w:ascii="Arial" w:hAnsi="Arial" w:cs="Arial"/>
          <w:sz w:val="20"/>
          <w:szCs w:val="20"/>
        </w:rPr>
        <w:t>4</w:t>
      </w:r>
      <w:r w:rsidR="00397349" w:rsidRPr="002E2415">
        <w:rPr>
          <w:rFonts w:ascii="Arial" w:hAnsi="Arial" w:cs="Arial"/>
          <w:sz w:val="20"/>
          <w:szCs w:val="20"/>
        </w:rPr>
        <w:t xml:space="preserve"> roku, aż do 20</w:t>
      </w:r>
      <w:r w:rsidR="00DA6337" w:rsidRPr="002E2415">
        <w:rPr>
          <w:rFonts w:ascii="Arial" w:hAnsi="Arial" w:cs="Arial"/>
          <w:sz w:val="20"/>
          <w:szCs w:val="20"/>
        </w:rPr>
        <w:t>19</w:t>
      </w:r>
      <w:r w:rsidR="00D00B32" w:rsidRPr="002E2415">
        <w:rPr>
          <w:rFonts w:ascii="Arial" w:hAnsi="Arial" w:cs="Arial"/>
          <w:sz w:val="20"/>
          <w:szCs w:val="20"/>
        </w:rPr>
        <w:t xml:space="preserve"> rok</w:t>
      </w:r>
      <w:r w:rsidR="002E2415" w:rsidRPr="002E2415">
        <w:rPr>
          <w:rFonts w:ascii="Arial" w:hAnsi="Arial" w:cs="Arial"/>
          <w:sz w:val="20"/>
          <w:szCs w:val="20"/>
        </w:rPr>
        <w:t>u,</w:t>
      </w:r>
      <w:r w:rsidR="00397349" w:rsidRPr="002E2415">
        <w:rPr>
          <w:rFonts w:ascii="Arial" w:hAnsi="Arial" w:cs="Arial"/>
          <w:sz w:val="20"/>
          <w:szCs w:val="20"/>
        </w:rPr>
        <w:t xml:space="preserve"> w którym to odnotowujemy ponowny wzrost</w:t>
      </w:r>
      <w:r w:rsidR="00DA6337" w:rsidRPr="002E2415">
        <w:rPr>
          <w:rFonts w:ascii="Arial" w:hAnsi="Arial" w:cs="Arial"/>
          <w:sz w:val="20"/>
          <w:szCs w:val="20"/>
        </w:rPr>
        <w:t>. W 2020 roku wskaźnik wynosił 38,</w:t>
      </w:r>
      <w:r w:rsidR="002E2415" w:rsidRPr="002E2415">
        <w:rPr>
          <w:rFonts w:ascii="Arial" w:hAnsi="Arial" w:cs="Arial"/>
          <w:sz w:val="20"/>
          <w:szCs w:val="20"/>
        </w:rPr>
        <w:t>7</w:t>
      </w:r>
      <w:r w:rsidR="00DA6337" w:rsidRPr="002E2415">
        <w:rPr>
          <w:rFonts w:ascii="Arial" w:hAnsi="Arial" w:cs="Arial"/>
          <w:sz w:val="20"/>
          <w:szCs w:val="20"/>
        </w:rPr>
        <w:t>% i był wyższy o</w:t>
      </w:r>
      <w:r w:rsidR="00397349" w:rsidRPr="002E2415">
        <w:rPr>
          <w:rFonts w:ascii="Arial" w:hAnsi="Arial" w:cs="Arial"/>
          <w:sz w:val="20"/>
          <w:szCs w:val="20"/>
        </w:rPr>
        <w:t xml:space="preserve"> </w:t>
      </w:r>
      <w:r w:rsidR="00DA6337" w:rsidRPr="002E2415">
        <w:rPr>
          <w:rFonts w:ascii="Arial" w:hAnsi="Arial" w:cs="Arial"/>
          <w:sz w:val="20"/>
          <w:szCs w:val="20"/>
        </w:rPr>
        <w:t>5,</w:t>
      </w:r>
      <w:r w:rsidR="002E2415" w:rsidRPr="002E2415">
        <w:rPr>
          <w:rFonts w:ascii="Arial" w:hAnsi="Arial" w:cs="Arial"/>
          <w:sz w:val="20"/>
          <w:szCs w:val="20"/>
        </w:rPr>
        <w:t>5</w:t>
      </w:r>
      <w:r w:rsidR="00397349" w:rsidRPr="002E2415">
        <w:rPr>
          <w:rFonts w:ascii="Arial" w:hAnsi="Arial" w:cs="Arial"/>
          <w:sz w:val="20"/>
          <w:szCs w:val="20"/>
        </w:rPr>
        <w:t>% w stosunku do 2019 roku.</w:t>
      </w:r>
      <w:r w:rsidR="00397349" w:rsidRPr="00676FF8">
        <w:rPr>
          <w:rFonts w:ascii="Arial" w:hAnsi="Arial" w:cs="Arial"/>
          <w:color w:val="FF0000"/>
          <w:sz w:val="20"/>
          <w:szCs w:val="20"/>
        </w:rPr>
        <w:t xml:space="preserve"> </w:t>
      </w:r>
      <w:r w:rsidR="00397349" w:rsidRPr="002E2415">
        <w:rPr>
          <w:rFonts w:ascii="Arial" w:hAnsi="Arial" w:cs="Arial"/>
          <w:sz w:val="20"/>
          <w:szCs w:val="20"/>
        </w:rPr>
        <w:t>Grupa pozostających bez pracy jest coraz mniej liczną populacją w relacji do aktywnych zawodowo.</w:t>
      </w:r>
      <w:r w:rsidR="00397349" w:rsidRPr="00676FF8">
        <w:rPr>
          <w:rFonts w:ascii="Arial" w:hAnsi="Arial" w:cs="Arial"/>
          <w:color w:val="FF0000"/>
          <w:sz w:val="20"/>
          <w:szCs w:val="20"/>
        </w:rPr>
        <w:t xml:space="preserve"> </w:t>
      </w:r>
    </w:p>
    <w:p w14:paraId="6DC36C72" w14:textId="5B34F392" w:rsidR="00C87733" w:rsidRPr="002E2415" w:rsidRDefault="00C62724" w:rsidP="00C62724">
      <w:pPr>
        <w:pStyle w:val="Legenda"/>
        <w:spacing w:before="240" w:after="0" w:line="240" w:lineRule="auto"/>
        <w:rPr>
          <w:rFonts w:ascii="Arial" w:hAnsi="Arial" w:cs="Arial"/>
          <w:b w:val="0"/>
          <w:bCs w:val="0"/>
          <w:color w:val="auto"/>
          <w:sz w:val="20"/>
          <w:szCs w:val="20"/>
        </w:rPr>
      </w:pPr>
      <w:bookmarkStart w:id="100" w:name="_Toc109160883"/>
      <w:r w:rsidRPr="002E2415">
        <w:rPr>
          <w:rFonts w:ascii="Arial" w:hAnsi="Arial" w:cs="Arial"/>
          <w:b w:val="0"/>
          <w:bCs w:val="0"/>
          <w:color w:val="auto"/>
          <w:sz w:val="20"/>
          <w:szCs w:val="20"/>
        </w:rPr>
        <w:t xml:space="preserve">Tabela </w:t>
      </w:r>
      <w:r w:rsidRPr="002E2415">
        <w:rPr>
          <w:rFonts w:ascii="Arial" w:hAnsi="Arial" w:cs="Arial"/>
          <w:b w:val="0"/>
          <w:bCs w:val="0"/>
          <w:color w:val="auto"/>
          <w:sz w:val="20"/>
          <w:szCs w:val="20"/>
        </w:rPr>
        <w:fldChar w:fldCharType="begin"/>
      </w:r>
      <w:r w:rsidRPr="002E2415">
        <w:rPr>
          <w:rFonts w:ascii="Arial" w:hAnsi="Arial" w:cs="Arial"/>
          <w:b w:val="0"/>
          <w:bCs w:val="0"/>
          <w:color w:val="auto"/>
          <w:sz w:val="20"/>
          <w:szCs w:val="20"/>
        </w:rPr>
        <w:instrText xml:space="preserve"> SEQ Tabela \* ARABIC </w:instrText>
      </w:r>
      <w:r w:rsidRPr="002E2415">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33</w:t>
      </w:r>
      <w:r w:rsidRPr="002E2415">
        <w:rPr>
          <w:rFonts w:ascii="Arial" w:hAnsi="Arial" w:cs="Arial"/>
          <w:b w:val="0"/>
          <w:bCs w:val="0"/>
          <w:color w:val="auto"/>
          <w:sz w:val="20"/>
          <w:szCs w:val="20"/>
        </w:rPr>
        <w:fldChar w:fldCharType="end"/>
      </w:r>
      <w:r w:rsidRPr="002E2415">
        <w:rPr>
          <w:rFonts w:ascii="Arial" w:hAnsi="Arial" w:cs="Arial"/>
          <w:b w:val="0"/>
          <w:bCs w:val="0"/>
          <w:color w:val="auto"/>
          <w:sz w:val="20"/>
          <w:szCs w:val="20"/>
        </w:rPr>
        <w:t xml:space="preserve"> </w:t>
      </w:r>
      <w:r w:rsidR="00C87733" w:rsidRPr="002E2415">
        <w:rPr>
          <w:rFonts w:ascii="Arial" w:hAnsi="Arial" w:cs="Arial"/>
          <w:b w:val="0"/>
          <w:bCs w:val="0"/>
          <w:color w:val="auto"/>
          <w:sz w:val="20"/>
          <w:szCs w:val="20"/>
        </w:rPr>
        <w:t xml:space="preserve">Bezrobocie rejestrowane w powiecie </w:t>
      </w:r>
      <w:r w:rsidR="002E2415">
        <w:rPr>
          <w:rFonts w:ascii="Arial" w:hAnsi="Arial" w:cs="Arial"/>
          <w:b w:val="0"/>
          <w:bCs w:val="0"/>
          <w:color w:val="auto"/>
          <w:sz w:val="20"/>
          <w:szCs w:val="20"/>
        </w:rPr>
        <w:t>piotrkowski</w:t>
      </w:r>
      <w:r w:rsidR="00CA2754" w:rsidRPr="002E2415">
        <w:rPr>
          <w:rFonts w:ascii="Arial" w:hAnsi="Arial" w:cs="Arial"/>
          <w:b w:val="0"/>
          <w:bCs w:val="0"/>
          <w:color w:val="auto"/>
          <w:sz w:val="20"/>
          <w:szCs w:val="20"/>
        </w:rPr>
        <w:t>m</w:t>
      </w:r>
      <w:r w:rsidR="00C87733" w:rsidRPr="002E2415">
        <w:rPr>
          <w:rFonts w:ascii="Arial" w:hAnsi="Arial" w:cs="Arial"/>
          <w:b w:val="0"/>
          <w:bCs w:val="0"/>
          <w:color w:val="auto"/>
          <w:sz w:val="20"/>
          <w:szCs w:val="20"/>
        </w:rPr>
        <w:t xml:space="preserve"> w latach 201</w:t>
      </w:r>
      <w:r w:rsidR="00044A0A" w:rsidRPr="002E2415">
        <w:rPr>
          <w:rFonts w:ascii="Arial" w:hAnsi="Arial" w:cs="Arial"/>
          <w:b w:val="0"/>
          <w:bCs w:val="0"/>
          <w:color w:val="auto"/>
          <w:sz w:val="20"/>
          <w:szCs w:val="20"/>
        </w:rPr>
        <w:t>1</w:t>
      </w:r>
      <w:r w:rsidR="00C87733" w:rsidRPr="002E2415">
        <w:rPr>
          <w:rFonts w:ascii="Arial" w:hAnsi="Arial" w:cs="Arial"/>
          <w:b w:val="0"/>
          <w:bCs w:val="0"/>
          <w:color w:val="auto"/>
          <w:sz w:val="20"/>
          <w:szCs w:val="20"/>
        </w:rPr>
        <w:t xml:space="preserve"> </w:t>
      </w:r>
      <w:r w:rsidR="00044A0A" w:rsidRPr="002E2415">
        <w:rPr>
          <w:rFonts w:ascii="Arial" w:hAnsi="Arial" w:cs="Arial"/>
          <w:b w:val="0"/>
          <w:bCs w:val="0"/>
          <w:color w:val="auto"/>
          <w:sz w:val="20"/>
          <w:szCs w:val="20"/>
        </w:rPr>
        <w:t>–</w:t>
      </w:r>
      <w:r w:rsidR="00C87733" w:rsidRPr="002E2415">
        <w:rPr>
          <w:rFonts w:ascii="Arial" w:hAnsi="Arial" w:cs="Arial"/>
          <w:b w:val="0"/>
          <w:bCs w:val="0"/>
          <w:color w:val="auto"/>
          <w:sz w:val="20"/>
          <w:szCs w:val="20"/>
        </w:rPr>
        <w:t xml:space="preserve"> 2020</w:t>
      </w:r>
      <w:bookmarkEnd w:id="100"/>
    </w:p>
    <w:tbl>
      <w:tblPr>
        <w:tblW w:w="5000" w:type="pct"/>
        <w:tblCellMar>
          <w:left w:w="70" w:type="dxa"/>
          <w:right w:w="70" w:type="dxa"/>
        </w:tblCellMar>
        <w:tblLook w:val="04A0" w:firstRow="1" w:lastRow="0" w:firstColumn="1" w:lastColumn="0" w:noHBand="0" w:noVBand="1"/>
      </w:tblPr>
      <w:tblGrid>
        <w:gridCol w:w="3352"/>
        <w:gridCol w:w="585"/>
        <w:gridCol w:w="585"/>
        <w:gridCol w:w="585"/>
        <w:gridCol w:w="585"/>
        <w:gridCol w:w="585"/>
        <w:gridCol w:w="585"/>
        <w:gridCol w:w="585"/>
        <w:gridCol w:w="586"/>
        <w:gridCol w:w="586"/>
        <w:gridCol w:w="593"/>
      </w:tblGrid>
      <w:tr w:rsidR="002E2415" w:rsidRPr="002E2415" w14:paraId="3A11D6D9" w14:textId="77777777" w:rsidTr="00A523E1">
        <w:trPr>
          <w:trHeight w:val="48"/>
          <w:tblHeader/>
        </w:trPr>
        <w:tc>
          <w:tcPr>
            <w:tcW w:w="1366" w:type="pct"/>
            <w:vMerge w:val="restart"/>
            <w:tcBorders>
              <w:top w:val="single" w:sz="8" w:space="0" w:color="000000"/>
              <w:left w:val="single" w:sz="8" w:space="0" w:color="000000"/>
              <w:bottom w:val="single" w:sz="4" w:space="0" w:color="000000"/>
              <w:right w:val="single" w:sz="4" w:space="0" w:color="000000"/>
            </w:tcBorders>
            <w:shd w:val="clear" w:color="auto" w:fill="FEF99A"/>
            <w:vAlign w:val="center"/>
            <w:hideMark/>
          </w:tcPr>
          <w:p w14:paraId="6A7E8210" w14:textId="0F5AF461" w:rsidR="002E2415" w:rsidRPr="002E2415" w:rsidRDefault="002E2415" w:rsidP="002E2415">
            <w:pPr>
              <w:spacing w:after="0" w:line="240" w:lineRule="auto"/>
              <w:rPr>
                <w:rFonts w:ascii="Arial" w:eastAsia="Times New Roman" w:hAnsi="Arial" w:cs="Arial"/>
                <w:b/>
                <w:bCs/>
                <w:color w:val="000000"/>
                <w:sz w:val="18"/>
                <w:szCs w:val="18"/>
                <w:lang w:eastAsia="pl-PL"/>
              </w:rPr>
            </w:pPr>
            <w:r w:rsidRPr="002E2415">
              <w:rPr>
                <w:rFonts w:ascii="Arial" w:eastAsia="Times New Roman" w:hAnsi="Arial" w:cs="Arial"/>
                <w:b/>
                <w:bCs/>
                <w:color w:val="000000"/>
                <w:sz w:val="18"/>
                <w:szCs w:val="18"/>
                <w:lang w:eastAsia="pl-PL"/>
              </w:rPr>
              <w:t>Bezrobotni</w:t>
            </w:r>
            <w:r w:rsidRPr="002E2415">
              <w:rPr>
                <w:rFonts w:ascii="Arial" w:eastAsia="Times New Roman" w:hAnsi="Arial" w:cs="Arial"/>
                <w:color w:val="000000"/>
                <w:sz w:val="18"/>
                <w:szCs w:val="18"/>
                <w:lang w:eastAsia="pl-PL"/>
              </w:rPr>
              <w:t xml:space="preserve"> </w:t>
            </w:r>
            <w:r w:rsidRPr="002E2415">
              <w:rPr>
                <w:rFonts w:ascii="Arial" w:eastAsia="Times New Roman" w:hAnsi="Arial" w:cs="Arial"/>
                <w:b/>
                <w:bCs/>
                <w:color w:val="000000"/>
                <w:sz w:val="18"/>
                <w:szCs w:val="18"/>
                <w:lang w:eastAsia="pl-PL"/>
              </w:rPr>
              <w:t>zarejestrowani pozostający bez pracy dłużej niż 1</w:t>
            </w:r>
            <w:r w:rsidR="003A1747">
              <w:rPr>
                <w:rFonts w:ascii="Arial" w:eastAsia="Times New Roman" w:hAnsi="Arial" w:cs="Arial"/>
                <w:b/>
                <w:bCs/>
                <w:color w:val="000000"/>
                <w:sz w:val="18"/>
                <w:szCs w:val="18"/>
                <w:lang w:eastAsia="pl-PL"/>
              </w:rPr>
              <w:t> </w:t>
            </w:r>
            <w:r w:rsidRPr="002E2415">
              <w:rPr>
                <w:rFonts w:ascii="Arial" w:eastAsia="Times New Roman" w:hAnsi="Arial" w:cs="Arial"/>
                <w:b/>
                <w:bCs/>
                <w:color w:val="000000"/>
                <w:sz w:val="18"/>
                <w:szCs w:val="18"/>
                <w:lang w:eastAsia="pl-PL"/>
              </w:rPr>
              <w:t>rok</w:t>
            </w:r>
          </w:p>
        </w:tc>
        <w:tc>
          <w:tcPr>
            <w:tcW w:w="3634" w:type="pct"/>
            <w:gridSpan w:val="10"/>
            <w:tcBorders>
              <w:top w:val="single" w:sz="8" w:space="0" w:color="000000"/>
              <w:left w:val="nil"/>
              <w:bottom w:val="single" w:sz="4" w:space="0" w:color="000000"/>
              <w:right w:val="single" w:sz="8" w:space="0" w:color="000000"/>
            </w:tcBorders>
            <w:shd w:val="clear" w:color="auto" w:fill="FEF99A"/>
            <w:vAlign w:val="center"/>
            <w:hideMark/>
          </w:tcPr>
          <w:p w14:paraId="12509FDF" w14:textId="77777777" w:rsidR="002E2415" w:rsidRPr="002E2415" w:rsidRDefault="002E2415" w:rsidP="002E2415">
            <w:pPr>
              <w:spacing w:after="0" w:line="240" w:lineRule="auto"/>
              <w:jc w:val="center"/>
              <w:rPr>
                <w:rFonts w:ascii="Arial" w:eastAsia="Times New Roman" w:hAnsi="Arial" w:cs="Arial"/>
                <w:b/>
                <w:bCs/>
                <w:color w:val="000000"/>
                <w:sz w:val="18"/>
                <w:szCs w:val="18"/>
                <w:lang w:eastAsia="pl-PL"/>
              </w:rPr>
            </w:pPr>
            <w:r w:rsidRPr="002E2415">
              <w:rPr>
                <w:rFonts w:ascii="Arial" w:eastAsia="Times New Roman" w:hAnsi="Arial" w:cs="Arial"/>
                <w:b/>
                <w:bCs/>
                <w:color w:val="000000"/>
                <w:sz w:val="18"/>
                <w:szCs w:val="18"/>
                <w:lang w:eastAsia="pl-PL"/>
              </w:rPr>
              <w:t>lata</w:t>
            </w:r>
          </w:p>
        </w:tc>
      </w:tr>
      <w:tr w:rsidR="002E2415" w:rsidRPr="002E2415" w14:paraId="11704843" w14:textId="77777777" w:rsidTr="00A523E1">
        <w:trPr>
          <w:trHeight w:val="276"/>
          <w:tblHeader/>
        </w:trPr>
        <w:tc>
          <w:tcPr>
            <w:tcW w:w="1366" w:type="pct"/>
            <w:vMerge/>
            <w:tcBorders>
              <w:top w:val="single" w:sz="8" w:space="0" w:color="000000"/>
              <w:left w:val="single" w:sz="8" w:space="0" w:color="000000"/>
              <w:bottom w:val="single" w:sz="4" w:space="0" w:color="000000"/>
              <w:right w:val="single" w:sz="4" w:space="0" w:color="000000"/>
            </w:tcBorders>
            <w:vAlign w:val="center"/>
            <w:hideMark/>
          </w:tcPr>
          <w:p w14:paraId="596C1C72" w14:textId="77777777" w:rsidR="002E2415" w:rsidRPr="002E2415" w:rsidRDefault="002E2415" w:rsidP="002E2415">
            <w:pPr>
              <w:spacing w:after="0" w:line="240" w:lineRule="auto"/>
              <w:rPr>
                <w:rFonts w:ascii="Arial" w:eastAsia="Times New Roman" w:hAnsi="Arial" w:cs="Arial"/>
                <w:b/>
                <w:bCs/>
                <w:color w:val="000000"/>
                <w:sz w:val="18"/>
                <w:szCs w:val="18"/>
                <w:lang w:eastAsia="pl-PL"/>
              </w:rPr>
            </w:pPr>
          </w:p>
        </w:tc>
        <w:tc>
          <w:tcPr>
            <w:tcW w:w="363" w:type="pct"/>
            <w:tcBorders>
              <w:top w:val="nil"/>
              <w:left w:val="nil"/>
              <w:bottom w:val="nil"/>
              <w:right w:val="single" w:sz="4" w:space="0" w:color="000000"/>
            </w:tcBorders>
            <w:shd w:val="clear" w:color="auto" w:fill="auto"/>
            <w:vAlign w:val="center"/>
            <w:hideMark/>
          </w:tcPr>
          <w:p w14:paraId="238C248C" w14:textId="77777777" w:rsidR="002E2415" w:rsidRPr="00A11D3A" w:rsidRDefault="002E2415" w:rsidP="002E2415">
            <w:pPr>
              <w:spacing w:after="0" w:line="240" w:lineRule="auto"/>
              <w:jc w:val="center"/>
              <w:rPr>
                <w:rFonts w:ascii="Arial" w:eastAsia="Times New Roman" w:hAnsi="Arial" w:cs="Arial"/>
                <w:b/>
                <w:bCs/>
                <w:color w:val="000000"/>
                <w:sz w:val="18"/>
                <w:szCs w:val="18"/>
                <w:lang w:eastAsia="pl-PL"/>
              </w:rPr>
            </w:pPr>
            <w:r w:rsidRPr="00A11D3A">
              <w:rPr>
                <w:rFonts w:ascii="Arial" w:eastAsia="Times New Roman" w:hAnsi="Arial" w:cs="Arial"/>
                <w:b/>
                <w:bCs/>
                <w:color w:val="000000"/>
                <w:sz w:val="18"/>
                <w:szCs w:val="18"/>
                <w:lang w:eastAsia="pl-PL"/>
              </w:rPr>
              <w:t>2011</w:t>
            </w:r>
          </w:p>
        </w:tc>
        <w:tc>
          <w:tcPr>
            <w:tcW w:w="363" w:type="pct"/>
            <w:tcBorders>
              <w:top w:val="nil"/>
              <w:left w:val="nil"/>
              <w:bottom w:val="nil"/>
              <w:right w:val="single" w:sz="4" w:space="0" w:color="000000"/>
            </w:tcBorders>
            <w:shd w:val="clear" w:color="auto" w:fill="auto"/>
            <w:vAlign w:val="center"/>
            <w:hideMark/>
          </w:tcPr>
          <w:p w14:paraId="5262CE3F" w14:textId="77777777" w:rsidR="002E2415" w:rsidRPr="00A11D3A" w:rsidRDefault="002E2415" w:rsidP="002E2415">
            <w:pPr>
              <w:spacing w:after="0" w:line="240" w:lineRule="auto"/>
              <w:jc w:val="center"/>
              <w:rPr>
                <w:rFonts w:ascii="Arial" w:eastAsia="Times New Roman" w:hAnsi="Arial" w:cs="Arial"/>
                <w:b/>
                <w:bCs/>
                <w:color w:val="000000"/>
                <w:sz w:val="18"/>
                <w:szCs w:val="18"/>
                <w:lang w:eastAsia="pl-PL"/>
              </w:rPr>
            </w:pPr>
            <w:r w:rsidRPr="00A11D3A">
              <w:rPr>
                <w:rFonts w:ascii="Arial" w:eastAsia="Times New Roman" w:hAnsi="Arial" w:cs="Arial"/>
                <w:b/>
                <w:bCs/>
                <w:color w:val="000000"/>
                <w:sz w:val="18"/>
                <w:szCs w:val="18"/>
                <w:lang w:eastAsia="pl-PL"/>
              </w:rPr>
              <w:t>2012</w:t>
            </w:r>
          </w:p>
        </w:tc>
        <w:tc>
          <w:tcPr>
            <w:tcW w:w="363" w:type="pct"/>
            <w:tcBorders>
              <w:top w:val="nil"/>
              <w:left w:val="nil"/>
              <w:bottom w:val="nil"/>
              <w:right w:val="single" w:sz="4" w:space="0" w:color="000000"/>
            </w:tcBorders>
            <w:shd w:val="clear" w:color="auto" w:fill="auto"/>
            <w:vAlign w:val="center"/>
            <w:hideMark/>
          </w:tcPr>
          <w:p w14:paraId="338F3A5A" w14:textId="77777777" w:rsidR="002E2415" w:rsidRPr="00A11D3A" w:rsidRDefault="002E2415" w:rsidP="002E2415">
            <w:pPr>
              <w:spacing w:after="0" w:line="240" w:lineRule="auto"/>
              <w:jc w:val="center"/>
              <w:rPr>
                <w:rFonts w:ascii="Arial" w:eastAsia="Times New Roman" w:hAnsi="Arial" w:cs="Arial"/>
                <w:b/>
                <w:bCs/>
                <w:color w:val="000000"/>
                <w:sz w:val="18"/>
                <w:szCs w:val="18"/>
                <w:lang w:eastAsia="pl-PL"/>
              </w:rPr>
            </w:pPr>
            <w:r w:rsidRPr="00A11D3A">
              <w:rPr>
                <w:rFonts w:ascii="Arial" w:eastAsia="Times New Roman" w:hAnsi="Arial" w:cs="Arial"/>
                <w:b/>
                <w:bCs/>
                <w:color w:val="000000"/>
                <w:sz w:val="18"/>
                <w:szCs w:val="18"/>
                <w:lang w:eastAsia="pl-PL"/>
              </w:rPr>
              <w:t>2013</w:t>
            </w:r>
          </w:p>
        </w:tc>
        <w:tc>
          <w:tcPr>
            <w:tcW w:w="363" w:type="pct"/>
            <w:tcBorders>
              <w:top w:val="nil"/>
              <w:left w:val="nil"/>
              <w:bottom w:val="nil"/>
              <w:right w:val="single" w:sz="4" w:space="0" w:color="000000"/>
            </w:tcBorders>
            <w:shd w:val="clear" w:color="auto" w:fill="auto"/>
            <w:vAlign w:val="center"/>
            <w:hideMark/>
          </w:tcPr>
          <w:p w14:paraId="18BE6504" w14:textId="77777777" w:rsidR="002E2415" w:rsidRPr="00A11D3A" w:rsidRDefault="002E2415" w:rsidP="002E2415">
            <w:pPr>
              <w:spacing w:after="0" w:line="240" w:lineRule="auto"/>
              <w:jc w:val="center"/>
              <w:rPr>
                <w:rFonts w:ascii="Arial" w:eastAsia="Times New Roman" w:hAnsi="Arial" w:cs="Arial"/>
                <w:b/>
                <w:bCs/>
                <w:color w:val="000000"/>
                <w:sz w:val="18"/>
                <w:szCs w:val="18"/>
                <w:lang w:eastAsia="pl-PL"/>
              </w:rPr>
            </w:pPr>
            <w:r w:rsidRPr="00A11D3A">
              <w:rPr>
                <w:rFonts w:ascii="Arial" w:eastAsia="Times New Roman" w:hAnsi="Arial" w:cs="Arial"/>
                <w:b/>
                <w:bCs/>
                <w:color w:val="000000"/>
                <w:sz w:val="18"/>
                <w:szCs w:val="18"/>
                <w:lang w:eastAsia="pl-PL"/>
              </w:rPr>
              <w:t>2014</w:t>
            </w:r>
          </w:p>
        </w:tc>
        <w:tc>
          <w:tcPr>
            <w:tcW w:w="363" w:type="pct"/>
            <w:tcBorders>
              <w:top w:val="nil"/>
              <w:left w:val="nil"/>
              <w:bottom w:val="nil"/>
              <w:right w:val="single" w:sz="4" w:space="0" w:color="000000"/>
            </w:tcBorders>
            <w:shd w:val="clear" w:color="auto" w:fill="auto"/>
            <w:vAlign w:val="center"/>
            <w:hideMark/>
          </w:tcPr>
          <w:p w14:paraId="5B360785" w14:textId="77777777" w:rsidR="002E2415" w:rsidRPr="00A11D3A" w:rsidRDefault="002E2415" w:rsidP="002E2415">
            <w:pPr>
              <w:spacing w:after="0" w:line="240" w:lineRule="auto"/>
              <w:jc w:val="center"/>
              <w:rPr>
                <w:rFonts w:ascii="Arial" w:eastAsia="Times New Roman" w:hAnsi="Arial" w:cs="Arial"/>
                <w:b/>
                <w:bCs/>
                <w:color w:val="000000"/>
                <w:sz w:val="18"/>
                <w:szCs w:val="18"/>
                <w:lang w:eastAsia="pl-PL"/>
              </w:rPr>
            </w:pPr>
            <w:r w:rsidRPr="00A11D3A">
              <w:rPr>
                <w:rFonts w:ascii="Arial" w:eastAsia="Times New Roman" w:hAnsi="Arial" w:cs="Arial"/>
                <w:b/>
                <w:bCs/>
                <w:color w:val="000000"/>
                <w:sz w:val="18"/>
                <w:szCs w:val="18"/>
                <w:lang w:eastAsia="pl-PL"/>
              </w:rPr>
              <w:t>2015</w:t>
            </w:r>
          </w:p>
        </w:tc>
        <w:tc>
          <w:tcPr>
            <w:tcW w:w="363" w:type="pct"/>
            <w:tcBorders>
              <w:top w:val="nil"/>
              <w:left w:val="nil"/>
              <w:bottom w:val="nil"/>
              <w:right w:val="single" w:sz="4" w:space="0" w:color="000000"/>
            </w:tcBorders>
            <w:shd w:val="clear" w:color="auto" w:fill="auto"/>
            <w:vAlign w:val="center"/>
            <w:hideMark/>
          </w:tcPr>
          <w:p w14:paraId="42CB5494" w14:textId="77777777" w:rsidR="002E2415" w:rsidRPr="00A11D3A" w:rsidRDefault="002E2415" w:rsidP="002E2415">
            <w:pPr>
              <w:spacing w:after="0" w:line="240" w:lineRule="auto"/>
              <w:jc w:val="center"/>
              <w:rPr>
                <w:rFonts w:ascii="Arial" w:eastAsia="Times New Roman" w:hAnsi="Arial" w:cs="Arial"/>
                <w:b/>
                <w:bCs/>
                <w:color w:val="000000"/>
                <w:sz w:val="18"/>
                <w:szCs w:val="18"/>
                <w:lang w:eastAsia="pl-PL"/>
              </w:rPr>
            </w:pPr>
            <w:r w:rsidRPr="00A11D3A">
              <w:rPr>
                <w:rFonts w:ascii="Arial" w:eastAsia="Times New Roman" w:hAnsi="Arial" w:cs="Arial"/>
                <w:b/>
                <w:bCs/>
                <w:color w:val="000000"/>
                <w:sz w:val="18"/>
                <w:szCs w:val="18"/>
                <w:lang w:eastAsia="pl-PL"/>
              </w:rPr>
              <w:t>2016</w:t>
            </w:r>
          </w:p>
        </w:tc>
        <w:tc>
          <w:tcPr>
            <w:tcW w:w="363" w:type="pct"/>
            <w:tcBorders>
              <w:top w:val="nil"/>
              <w:left w:val="nil"/>
              <w:bottom w:val="nil"/>
              <w:right w:val="single" w:sz="4" w:space="0" w:color="000000"/>
            </w:tcBorders>
            <w:shd w:val="clear" w:color="auto" w:fill="auto"/>
            <w:vAlign w:val="center"/>
            <w:hideMark/>
          </w:tcPr>
          <w:p w14:paraId="0D7894C0" w14:textId="77777777" w:rsidR="002E2415" w:rsidRPr="00A11D3A" w:rsidRDefault="002E2415" w:rsidP="002E2415">
            <w:pPr>
              <w:spacing w:after="0" w:line="240" w:lineRule="auto"/>
              <w:jc w:val="center"/>
              <w:rPr>
                <w:rFonts w:ascii="Arial" w:eastAsia="Times New Roman" w:hAnsi="Arial" w:cs="Arial"/>
                <w:b/>
                <w:bCs/>
                <w:color w:val="000000"/>
                <w:sz w:val="18"/>
                <w:szCs w:val="18"/>
                <w:lang w:eastAsia="pl-PL"/>
              </w:rPr>
            </w:pPr>
            <w:r w:rsidRPr="00A11D3A">
              <w:rPr>
                <w:rFonts w:ascii="Arial" w:eastAsia="Times New Roman" w:hAnsi="Arial" w:cs="Arial"/>
                <w:b/>
                <w:bCs/>
                <w:color w:val="000000"/>
                <w:sz w:val="18"/>
                <w:szCs w:val="18"/>
                <w:lang w:eastAsia="pl-PL"/>
              </w:rPr>
              <w:t>2017</w:t>
            </w:r>
          </w:p>
        </w:tc>
        <w:tc>
          <w:tcPr>
            <w:tcW w:w="363" w:type="pct"/>
            <w:tcBorders>
              <w:top w:val="nil"/>
              <w:left w:val="nil"/>
              <w:bottom w:val="nil"/>
              <w:right w:val="single" w:sz="4" w:space="0" w:color="000000"/>
            </w:tcBorders>
            <w:shd w:val="clear" w:color="auto" w:fill="auto"/>
            <w:vAlign w:val="center"/>
            <w:hideMark/>
          </w:tcPr>
          <w:p w14:paraId="65EF3B33" w14:textId="77777777" w:rsidR="002E2415" w:rsidRPr="00A11D3A" w:rsidRDefault="002E2415" w:rsidP="002E2415">
            <w:pPr>
              <w:spacing w:after="0" w:line="240" w:lineRule="auto"/>
              <w:jc w:val="center"/>
              <w:rPr>
                <w:rFonts w:ascii="Arial" w:eastAsia="Times New Roman" w:hAnsi="Arial" w:cs="Arial"/>
                <w:b/>
                <w:bCs/>
                <w:color w:val="000000"/>
                <w:sz w:val="18"/>
                <w:szCs w:val="18"/>
                <w:lang w:eastAsia="pl-PL"/>
              </w:rPr>
            </w:pPr>
            <w:r w:rsidRPr="00A11D3A">
              <w:rPr>
                <w:rFonts w:ascii="Arial" w:eastAsia="Times New Roman" w:hAnsi="Arial" w:cs="Arial"/>
                <w:b/>
                <w:bCs/>
                <w:color w:val="000000"/>
                <w:sz w:val="18"/>
                <w:szCs w:val="18"/>
                <w:lang w:eastAsia="pl-PL"/>
              </w:rPr>
              <w:t>2018</w:t>
            </w:r>
          </w:p>
        </w:tc>
        <w:tc>
          <w:tcPr>
            <w:tcW w:w="363" w:type="pct"/>
            <w:tcBorders>
              <w:top w:val="nil"/>
              <w:left w:val="nil"/>
              <w:bottom w:val="nil"/>
              <w:right w:val="single" w:sz="4" w:space="0" w:color="000000"/>
            </w:tcBorders>
            <w:shd w:val="clear" w:color="auto" w:fill="auto"/>
            <w:vAlign w:val="center"/>
            <w:hideMark/>
          </w:tcPr>
          <w:p w14:paraId="25BF0F3C" w14:textId="77777777" w:rsidR="002E2415" w:rsidRPr="00A11D3A" w:rsidRDefault="002E2415" w:rsidP="002E2415">
            <w:pPr>
              <w:spacing w:after="0" w:line="240" w:lineRule="auto"/>
              <w:jc w:val="center"/>
              <w:rPr>
                <w:rFonts w:ascii="Arial" w:eastAsia="Times New Roman" w:hAnsi="Arial" w:cs="Arial"/>
                <w:b/>
                <w:bCs/>
                <w:color w:val="000000"/>
                <w:sz w:val="18"/>
                <w:szCs w:val="18"/>
                <w:lang w:eastAsia="pl-PL"/>
              </w:rPr>
            </w:pPr>
            <w:r w:rsidRPr="00A11D3A">
              <w:rPr>
                <w:rFonts w:ascii="Arial" w:eastAsia="Times New Roman" w:hAnsi="Arial" w:cs="Arial"/>
                <w:b/>
                <w:bCs/>
                <w:color w:val="000000"/>
                <w:sz w:val="18"/>
                <w:szCs w:val="18"/>
                <w:lang w:eastAsia="pl-PL"/>
              </w:rPr>
              <w:t>2019</w:t>
            </w:r>
          </w:p>
        </w:tc>
        <w:tc>
          <w:tcPr>
            <w:tcW w:w="363" w:type="pct"/>
            <w:tcBorders>
              <w:top w:val="nil"/>
              <w:left w:val="nil"/>
              <w:bottom w:val="nil"/>
              <w:right w:val="single" w:sz="8" w:space="0" w:color="000000"/>
            </w:tcBorders>
            <w:shd w:val="clear" w:color="auto" w:fill="auto"/>
            <w:vAlign w:val="center"/>
            <w:hideMark/>
          </w:tcPr>
          <w:p w14:paraId="2DB8465E" w14:textId="77777777" w:rsidR="002E2415" w:rsidRPr="00A11D3A" w:rsidRDefault="002E2415" w:rsidP="002E2415">
            <w:pPr>
              <w:spacing w:after="0" w:line="240" w:lineRule="auto"/>
              <w:jc w:val="center"/>
              <w:rPr>
                <w:rFonts w:ascii="Arial" w:eastAsia="Times New Roman" w:hAnsi="Arial" w:cs="Arial"/>
                <w:b/>
                <w:bCs/>
                <w:color w:val="000000"/>
                <w:sz w:val="18"/>
                <w:szCs w:val="18"/>
                <w:lang w:eastAsia="pl-PL"/>
              </w:rPr>
            </w:pPr>
            <w:r w:rsidRPr="00A11D3A">
              <w:rPr>
                <w:rFonts w:ascii="Arial" w:eastAsia="Times New Roman" w:hAnsi="Arial" w:cs="Arial"/>
                <w:b/>
                <w:bCs/>
                <w:color w:val="000000"/>
                <w:sz w:val="18"/>
                <w:szCs w:val="18"/>
                <w:lang w:eastAsia="pl-PL"/>
              </w:rPr>
              <w:t>2020</w:t>
            </w:r>
          </w:p>
        </w:tc>
      </w:tr>
      <w:tr w:rsidR="002E2415" w:rsidRPr="002E2415" w14:paraId="5E5792BC" w14:textId="77777777" w:rsidTr="002E2415">
        <w:trPr>
          <w:trHeight w:val="276"/>
        </w:trPr>
        <w:tc>
          <w:tcPr>
            <w:tcW w:w="1366" w:type="pct"/>
            <w:tcBorders>
              <w:top w:val="nil"/>
              <w:left w:val="single" w:sz="8" w:space="0" w:color="000000"/>
              <w:bottom w:val="single" w:sz="4" w:space="0" w:color="000000"/>
              <w:right w:val="nil"/>
            </w:tcBorders>
            <w:shd w:val="clear" w:color="auto" w:fill="auto"/>
            <w:noWrap/>
            <w:vAlign w:val="center"/>
            <w:hideMark/>
          </w:tcPr>
          <w:p w14:paraId="1B90EA17" w14:textId="77777777" w:rsidR="002E2415" w:rsidRPr="002E2415" w:rsidRDefault="002E2415" w:rsidP="002E2415">
            <w:pPr>
              <w:spacing w:after="0" w:line="240" w:lineRule="auto"/>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Ogółem (osoba)</w:t>
            </w:r>
          </w:p>
        </w:tc>
        <w:tc>
          <w:tcPr>
            <w:tcW w:w="363" w:type="pct"/>
            <w:tcBorders>
              <w:top w:val="single" w:sz="4" w:space="0" w:color="000000"/>
              <w:left w:val="single" w:sz="4" w:space="0" w:color="000000"/>
              <w:bottom w:val="single" w:sz="4" w:space="0" w:color="000000"/>
              <w:right w:val="single" w:sz="4" w:space="0" w:color="000000"/>
            </w:tcBorders>
            <w:shd w:val="clear" w:color="FFFFFF" w:fill="FFFFFF"/>
            <w:vAlign w:val="center"/>
            <w:hideMark/>
          </w:tcPr>
          <w:p w14:paraId="21712D3A"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1353</w:t>
            </w:r>
          </w:p>
        </w:tc>
        <w:tc>
          <w:tcPr>
            <w:tcW w:w="363" w:type="pct"/>
            <w:tcBorders>
              <w:top w:val="single" w:sz="4" w:space="0" w:color="000000"/>
              <w:left w:val="nil"/>
              <w:bottom w:val="single" w:sz="4" w:space="0" w:color="000000"/>
              <w:right w:val="single" w:sz="4" w:space="0" w:color="000000"/>
            </w:tcBorders>
            <w:shd w:val="clear" w:color="FFFFFF" w:fill="FFFFFF"/>
            <w:vAlign w:val="center"/>
            <w:hideMark/>
          </w:tcPr>
          <w:p w14:paraId="0DE0DEBE"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1553</w:t>
            </w:r>
          </w:p>
        </w:tc>
        <w:tc>
          <w:tcPr>
            <w:tcW w:w="363" w:type="pct"/>
            <w:tcBorders>
              <w:top w:val="single" w:sz="4" w:space="0" w:color="000000"/>
              <w:left w:val="nil"/>
              <w:bottom w:val="single" w:sz="4" w:space="0" w:color="000000"/>
              <w:right w:val="single" w:sz="4" w:space="0" w:color="000000"/>
            </w:tcBorders>
            <w:shd w:val="clear" w:color="FFFFFF" w:fill="FFFFFF"/>
            <w:vAlign w:val="center"/>
            <w:hideMark/>
          </w:tcPr>
          <w:p w14:paraId="06CDDC3E"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1648</w:t>
            </w:r>
          </w:p>
        </w:tc>
        <w:tc>
          <w:tcPr>
            <w:tcW w:w="363" w:type="pct"/>
            <w:tcBorders>
              <w:top w:val="single" w:sz="4" w:space="0" w:color="000000"/>
              <w:left w:val="nil"/>
              <w:bottom w:val="single" w:sz="4" w:space="0" w:color="000000"/>
              <w:right w:val="single" w:sz="4" w:space="0" w:color="000000"/>
            </w:tcBorders>
            <w:shd w:val="clear" w:color="FFFFFF" w:fill="FFFFFF"/>
            <w:vAlign w:val="center"/>
            <w:hideMark/>
          </w:tcPr>
          <w:p w14:paraId="2286F95D"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1387</w:t>
            </w:r>
          </w:p>
        </w:tc>
        <w:tc>
          <w:tcPr>
            <w:tcW w:w="363" w:type="pct"/>
            <w:tcBorders>
              <w:top w:val="single" w:sz="4" w:space="0" w:color="000000"/>
              <w:left w:val="nil"/>
              <w:bottom w:val="single" w:sz="4" w:space="0" w:color="000000"/>
              <w:right w:val="single" w:sz="4" w:space="0" w:color="000000"/>
            </w:tcBorders>
            <w:shd w:val="clear" w:color="FFFFFF" w:fill="FFFFFF"/>
            <w:vAlign w:val="center"/>
            <w:hideMark/>
          </w:tcPr>
          <w:p w14:paraId="2F191929"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1144</w:t>
            </w:r>
          </w:p>
        </w:tc>
        <w:tc>
          <w:tcPr>
            <w:tcW w:w="363" w:type="pct"/>
            <w:tcBorders>
              <w:top w:val="single" w:sz="4" w:space="0" w:color="000000"/>
              <w:left w:val="nil"/>
              <w:bottom w:val="single" w:sz="4" w:space="0" w:color="000000"/>
              <w:right w:val="single" w:sz="4" w:space="0" w:color="000000"/>
            </w:tcBorders>
            <w:shd w:val="clear" w:color="FFFFFF" w:fill="FFFFFF"/>
            <w:vAlign w:val="center"/>
            <w:hideMark/>
          </w:tcPr>
          <w:p w14:paraId="70E71275"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924</w:t>
            </w:r>
          </w:p>
        </w:tc>
        <w:tc>
          <w:tcPr>
            <w:tcW w:w="363" w:type="pct"/>
            <w:tcBorders>
              <w:top w:val="single" w:sz="4" w:space="0" w:color="000000"/>
              <w:left w:val="nil"/>
              <w:bottom w:val="single" w:sz="4" w:space="0" w:color="000000"/>
              <w:right w:val="single" w:sz="4" w:space="0" w:color="000000"/>
            </w:tcBorders>
            <w:shd w:val="clear" w:color="FFFFFF" w:fill="FFFFFF"/>
            <w:vAlign w:val="center"/>
            <w:hideMark/>
          </w:tcPr>
          <w:p w14:paraId="6BBC072A"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735</w:t>
            </w:r>
          </w:p>
        </w:tc>
        <w:tc>
          <w:tcPr>
            <w:tcW w:w="363" w:type="pct"/>
            <w:tcBorders>
              <w:top w:val="single" w:sz="4" w:space="0" w:color="000000"/>
              <w:left w:val="nil"/>
              <w:bottom w:val="single" w:sz="4" w:space="0" w:color="000000"/>
              <w:right w:val="single" w:sz="4" w:space="0" w:color="000000"/>
            </w:tcBorders>
            <w:shd w:val="clear" w:color="FFFFFF" w:fill="FFFFFF"/>
            <w:vAlign w:val="center"/>
            <w:hideMark/>
          </w:tcPr>
          <w:p w14:paraId="276BCF6B"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676</w:t>
            </w:r>
          </w:p>
        </w:tc>
        <w:tc>
          <w:tcPr>
            <w:tcW w:w="363" w:type="pct"/>
            <w:tcBorders>
              <w:top w:val="single" w:sz="4" w:space="0" w:color="000000"/>
              <w:left w:val="nil"/>
              <w:bottom w:val="single" w:sz="4" w:space="0" w:color="000000"/>
              <w:right w:val="single" w:sz="4" w:space="0" w:color="000000"/>
            </w:tcBorders>
            <w:shd w:val="clear" w:color="FFFFFF" w:fill="FFFFFF"/>
            <w:vAlign w:val="center"/>
            <w:hideMark/>
          </w:tcPr>
          <w:p w14:paraId="6E010AC5"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595</w:t>
            </w:r>
          </w:p>
        </w:tc>
        <w:tc>
          <w:tcPr>
            <w:tcW w:w="363" w:type="pct"/>
            <w:tcBorders>
              <w:top w:val="single" w:sz="4" w:space="0" w:color="000000"/>
              <w:left w:val="nil"/>
              <w:bottom w:val="single" w:sz="4" w:space="0" w:color="000000"/>
              <w:right w:val="single" w:sz="8" w:space="0" w:color="000000"/>
            </w:tcBorders>
            <w:shd w:val="clear" w:color="FFFFFF" w:fill="FFFFFF"/>
            <w:vAlign w:val="center"/>
            <w:hideMark/>
          </w:tcPr>
          <w:p w14:paraId="39070BAC"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760</w:t>
            </w:r>
          </w:p>
        </w:tc>
      </w:tr>
      <w:tr w:rsidR="002E2415" w:rsidRPr="002E2415" w14:paraId="7D2A7882" w14:textId="77777777" w:rsidTr="002E2415">
        <w:trPr>
          <w:trHeight w:val="276"/>
        </w:trPr>
        <w:tc>
          <w:tcPr>
            <w:tcW w:w="1366" w:type="pct"/>
            <w:tcBorders>
              <w:top w:val="nil"/>
              <w:left w:val="single" w:sz="8" w:space="0" w:color="000000"/>
              <w:bottom w:val="single" w:sz="4" w:space="0" w:color="000000"/>
              <w:right w:val="nil"/>
            </w:tcBorders>
            <w:shd w:val="clear" w:color="auto" w:fill="auto"/>
            <w:noWrap/>
            <w:vAlign w:val="center"/>
            <w:hideMark/>
          </w:tcPr>
          <w:p w14:paraId="60A51A8D" w14:textId="77777777" w:rsidR="002E2415" w:rsidRPr="002E2415" w:rsidRDefault="002E2415" w:rsidP="002E2415">
            <w:pPr>
              <w:spacing w:after="0" w:line="240" w:lineRule="auto"/>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ogółem w % bezrobotnych ogółem</w:t>
            </w:r>
          </w:p>
        </w:tc>
        <w:tc>
          <w:tcPr>
            <w:tcW w:w="363" w:type="pct"/>
            <w:tcBorders>
              <w:top w:val="nil"/>
              <w:left w:val="single" w:sz="4" w:space="0" w:color="000000"/>
              <w:bottom w:val="single" w:sz="4" w:space="0" w:color="000000"/>
              <w:right w:val="single" w:sz="4" w:space="0" w:color="000000"/>
            </w:tcBorders>
            <w:shd w:val="clear" w:color="FFFFFF" w:fill="FFFFFF"/>
            <w:vAlign w:val="center"/>
            <w:hideMark/>
          </w:tcPr>
          <w:p w14:paraId="38F86E69"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33,2</w:t>
            </w:r>
          </w:p>
        </w:tc>
        <w:tc>
          <w:tcPr>
            <w:tcW w:w="363" w:type="pct"/>
            <w:tcBorders>
              <w:top w:val="nil"/>
              <w:left w:val="nil"/>
              <w:bottom w:val="single" w:sz="4" w:space="0" w:color="000000"/>
              <w:right w:val="single" w:sz="4" w:space="0" w:color="000000"/>
            </w:tcBorders>
            <w:shd w:val="clear" w:color="FFFFFF" w:fill="FFFFFF"/>
            <w:vAlign w:val="center"/>
            <w:hideMark/>
          </w:tcPr>
          <w:p w14:paraId="2DB08E28"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35,4</w:t>
            </w:r>
          </w:p>
        </w:tc>
        <w:tc>
          <w:tcPr>
            <w:tcW w:w="363" w:type="pct"/>
            <w:tcBorders>
              <w:top w:val="nil"/>
              <w:left w:val="nil"/>
              <w:bottom w:val="single" w:sz="4" w:space="0" w:color="000000"/>
              <w:right w:val="single" w:sz="4" w:space="0" w:color="000000"/>
            </w:tcBorders>
            <w:shd w:val="clear" w:color="FFFFFF" w:fill="FFFFFF"/>
            <w:vAlign w:val="center"/>
            <w:hideMark/>
          </w:tcPr>
          <w:p w14:paraId="694A7077"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37,2</w:t>
            </w:r>
          </w:p>
        </w:tc>
        <w:tc>
          <w:tcPr>
            <w:tcW w:w="363" w:type="pct"/>
            <w:tcBorders>
              <w:top w:val="nil"/>
              <w:left w:val="nil"/>
              <w:bottom w:val="single" w:sz="4" w:space="0" w:color="000000"/>
              <w:right w:val="single" w:sz="4" w:space="0" w:color="000000"/>
            </w:tcBorders>
            <w:shd w:val="clear" w:color="FFFFFF" w:fill="FFFFFF"/>
            <w:vAlign w:val="center"/>
            <w:hideMark/>
          </w:tcPr>
          <w:p w14:paraId="67C9808F"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39,1</w:t>
            </w:r>
          </w:p>
        </w:tc>
        <w:tc>
          <w:tcPr>
            <w:tcW w:w="363" w:type="pct"/>
            <w:tcBorders>
              <w:top w:val="nil"/>
              <w:left w:val="nil"/>
              <w:bottom w:val="single" w:sz="4" w:space="0" w:color="000000"/>
              <w:right w:val="single" w:sz="4" w:space="0" w:color="000000"/>
            </w:tcBorders>
            <w:shd w:val="clear" w:color="FFFFFF" w:fill="FFFFFF"/>
            <w:vAlign w:val="center"/>
            <w:hideMark/>
          </w:tcPr>
          <w:p w14:paraId="3855ED67"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35,8</w:t>
            </w:r>
          </w:p>
        </w:tc>
        <w:tc>
          <w:tcPr>
            <w:tcW w:w="363" w:type="pct"/>
            <w:tcBorders>
              <w:top w:val="nil"/>
              <w:left w:val="nil"/>
              <w:bottom w:val="single" w:sz="4" w:space="0" w:color="000000"/>
              <w:right w:val="single" w:sz="4" w:space="0" w:color="000000"/>
            </w:tcBorders>
            <w:shd w:val="clear" w:color="FFFFFF" w:fill="FFFFFF"/>
            <w:vAlign w:val="center"/>
            <w:hideMark/>
          </w:tcPr>
          <w:p w14:paraId="53816122"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35,9</w:t>
            </w:r>
          </w:p>
        </w:tc>
        <w:tc>
          <w:tcPr>
            <w:tcW w:w="363" w:type="pct"/>
            <w:tcBorders>
              <w:top w:val="nil"/>
              <w:left w:val="nil"/>
              <w:bottom w:val="single" w:sz="4" w:space="0" w:color="000000"/>
              <w:right w:val="single" w:sz="4" w:space="0" w:color="000000"/>
            </w:tcBorders>
            <w:shd w:val="clear" w:color="FFFFFF" w:fill="FFFFFF"/>
            <w:vAlign w:val="center"/>
            <w:hideMark/>
          </w:tcPr>
          <w:p w14:paraId="25783197"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36,2</w:t>
            </w:r>
          </w:p>
        </w:tc>
        <w:tc>
          <w:tcPr>
            <w:tcW w:w="363" w:type="pct"/>
            <w:tcBorders>
              <w:top w:val="nil"/>
              <w:left w:val="nil"/>
              <w:bottom w:val="single" w:sz="4" w:space="0" w:color="000000"/>
              <w:right w:val="single" w:sz="4" w:space="0" w:color="000000"/>
            </w:tcBorders>
            <w:shd w:val="clear" w:color="FFFFFF" w:fill="FFFFFF"/>
            <w:vAlign w:val="center"/>
            <w:hideMark/>
          </w:tcPr>
          <w:p w14:paraId="0F133856"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36,5</w:t>
            </w:r>
          </w:p>
        </w:tc>
        <w:tc>
          <w:tcPr>
            <w:tcW w:w="363" w:type="pct"/>
            <w:tcBorders>
              <w:top w:val="nil"/>
              <w:left w:val="nil"/>
              <w:bottom w:val="single" w:sz="4" w:space="0" w:color="000000"/>
              <w:right w:val="single" w:sz="4" w:space="0" w:color="000000"/>
            </w:tcBorders>
            <w:shd w:val="clear" w:color="FFFFFF" w:fill="FFFFFF"/>
            <w:vAlign w:val="center"/>
            <w:hideMark/>
          </w:tcPr>
          <w:p w14:paraId="6F6503D8"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36,8</w:t>
            </w:r>
          </w:p>
        </w:tc>
        <w:tc>
          <w:tcPr>
            <w:tcW w:w="363" w:type="pct"/>
            <w:tcBorders>
              <w:top w:val="nil"/>
              <w:left w:val="nil"/>
              <w:bottom w:val="single" w:sz="4" w:space="0" w:color="000000"/>
              <w:right w:val="single" w:sz="8" w:space="0" w:color="000000"/>
            </w:tcBorders>
            <w:shd w:val="clear" w:color="FFFFFF" w:fill="FFFFFF"/>
            <w:vAlign w:val="center"/>
            <w:hideMark/>
          </w:tcPr>
          <w:p w14:paraId="1151760D"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38,7</w:t>
            </w:r>
          </w:p>
        </w:tc>
      </w:tr>
      <w:tr w:rsidR="002E2415" w:rsidRPr="002E2415" w14:paraId="12B5E7B5" w14:textId="77777777" w:rsidTr="002E2415">
        <w:trPr>
          <w:trHeight w:val="276"/>
        </w:trPr>
        <w:tc>
          <w:tcPr>
            <w:tcW w:w="1366" w:type="pct"/>
            <w:tcBorders>
              <w:top w:val="nil"/>
              <w:left w:val="single" w:sz="8" w:space="0" w:color="000000"/>
              <w:bottom w:val="single" w:sz="4" w:space="0" w:color="000000"/>
              <w:right w:val="nil"/>
            </w:tcBorders>
            <w:shd w:val="clear" w:color="auto" w:fill="auto"/>
            <w:noWrap/>
            <w:vAlign w:val="center"/>
            <w:hideMark/>
          </w:tcPr>
          <w:p w14:paraId="615DFE5F" w14:textId="77777777" w:rsidR="002E2415" w:rsidRPr="002E2415" w:rsidRDefault="002E2415" w:rsidP="002E2415">
            <w:pPr>
              <w:spacing w:after="0" w:line="240" w:lineRule="auto"/>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mężczyźni w % bezrobotnych mężczyzn</w:t>
            </w:r>
          </w:p>
        </w:tc>
        <w:tc>
          <w:tcPr>
            <w:tcW w:w="363" w:type="pct"/>
            <w:tcBorders>
              <w:top w:val="nil"/>
              <w:left w:val="single" w:sz="4" w:space="0" w:color="000000"/>
              <w:bottom w:val="single" w:sz="4" w:space="0" w:color="000000"/>
              <w:right w:val="single" w:sz="4" w:space="0" w:color="000000"/>
            </w:tcBorders>
            <w:shd w:val="clear" w:color="FFFFFF" w:fill="FFFFFF"/>
            <w:vAlign w:val="center"/>
            <w:hideMark/>
          </w:tcPr>
          <w:p w14:paraId="6DF4791F"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32,0</w:t>
            </w:r>
          </w:p>
        </w:tc>
        <w:tc>
          <w:tcPr>
            <w:tcW w:w="363" w:type="pct"/>
            <w:tcBorders>
              <w:top w:val="nil"/>
              <w:left w:val="nil"/>
              <w:bottom w:val="single" w:sz="4" w:space="0" w:color="000000"/>
              <w:right w:val="single" w:sz="4" w:space="0" w:color="000000"/>
            </w:tcBorders>
            <w:shd w:val="clear" w:color="FFFFFF" w:fill="FFFFFF"/>
            <w:vAlign w:val="center"/>
            <w:hideMark/>
          </w:tcPr>
          <w:p w14:paraId="56D788B4"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33,6</w:t>
            </w:r>
          </w:p>
        </w:tc>
        <w:tc>
          <w:tcPr>
            <w:tcW w:w="363" w:type="pct"/>
            <w:tcBorders>
              <w:top w:val="nil"/>
              <w:left w:val="nil"/>
              <w:bottom w:val="single" w:sz="4" w:space="0" w:color="000000"/>
              <w:right w:val="single" w:sz="4" w:space="0" w:color="000000"/>
            </w:tcBorders>
            <w:shd w:val="clear" w:color="FFFFFF" w:fill="FFFFFF"/>
            <w:vAlign w:val="center"/>
            <w:hideMark/>
          </w:tcPr>
          <w:p w14:paraId="25A457B4"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36,2</w:t>
            </w:r>
          </w:p>
        </w:tc>
        <w:tc>
          <w:tcPr>
            <w:tcW w:w="363" w:type="pct"/>
            <w:tcBorders>
              <w:top w:val="nil"/>
              <w:left w:val="nil"/>
              <w:bottom w:val="single" w:sz="4" w:space="0" w:color="000000"/>
              <w:right w:val="single" w:sz="4" w:space="0" w:color="000000"/>
            </w:tcBorders>
            <w:shd w:val="clear" w:color="FFFFFF" w:fill="FFFFFF"/>
            <w:vAlign w:val="center"/>
            <w:hideMark/>
          </w:tcPr>
          <w:p w14:paraId="2CC566F7"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37,3</w:t>
            </w:r>
          </w:p>
        </w:tc>
        <w:tc>
          <w:tcPr>
            <w:tcW w:w="363" w:type="pct"/>
            <w:tcBorders>
              <w:top w:val="nil"/>
              <w:left w:val="nil"/>
              <w:bottom w:val="single" w:sz="4" w:space="0" w:color="000000"/>
              <w:right w:val="single" w:sz="4" w:space="0" w:color="000000"/>
            </w:tcBorders>
            <w:shd w:val="clear" w:color="FFFFFF" w:fill="FFFFFF"/>
            <w:vAlign w:val="center"/>
            <w:hideMark/>
          </w:tcPr>
          <w:p w14:paraId="2C0BCBA7"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34,3</w:t>
            </w:r>
          </w:p>
        </w:tc>
        <w:tc>
          <w:tcPr>
            <w:tcW w:w="363" w:type="pct"/>
            <w:tcBorders>
              <w:top w:val="nil"/>
              <w:left w:val="nil"/>
              <w:bottom w:val="single" w:sz="4" w:space="0" w:color="000000"/>
              <w:right w:val="single" w:sz="4" w:space="0" w:color="000000"/>
            </w:tcBorders>
            <w:shd w:val="clear" w:color="FFFFFF" w:fill="FFFFFF"/>
            <w:vAlign w:val="center"/>
            <w:hideMark/>
          </w:tcPr>
          <w:p w14:paraId="5B9088CD"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32,6</w:t>
            </w:r>
          </w:p>
        </w:tc>
        <w:tc>
          <w:tcPr>
            <w:tcW w:w="363" w:type="pct"/>
            <w:tcBorders>
              <w:top w:val="nil"/>
              <w:left w:val="nil"/>
              <w:bottom w:val="single" w:sz="4" w:space="0" w:color="000000"/>
              <w:right w:val="single" w:sz="4" w:space="0" w:color="000000"/>
            </w:tcBorders>
            <w:shd w:val="clear" w:color="FFFFFF" w:fill="FFFFFF"/>
            <w:vAlign w:val="center"/>
            <w:hideMark/>
          </w:tcPr>
          <w:p w14:paraId="52DD1715"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31,3</w:t>
            </w:r>
          </w:p>
        </w:tc>
        <w:tc>
          <w:tcPr>
            <w:tcW w:w="363" w:type="pct"/>
            <w:tcBorders>
              <w:top w:val="nil"/>
              <w:left w:val="nil"/>
              <w:bottom w:val="single" w:sz="4" w:space="0" w:color="000000"/>
              <w:right w:val="single" w:sz="4" w:space="0" w:color="000000"/>
            </w:tcBorders>
            <w:shd w:val="clear" w:color="FFFFFF" w:fill="FFFFFF"/>
            <w:vAlign w:val="center"/>
            <w:hideMark/>
          </w:tcPr>
          <w:p w14:paraId="06CB6F14"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31,9</w:t>
            </w:r>
          </w:p>
        </w:tc>
        <w:tc>
          <w:tcPr>
            <w:tcW w:w="363" w:type="pct"/>
            <w:tcBorders>
              <w:top w:val="nil"/>
              <w:left w:val="nil"/>
              <w:bottom w:val="single" w:sz="4" w:space="0" w:color="000000"/>
              <w:right w:val="single" w:sz="4" w:space="0" w:color="000000"/>
            </w:tcBorders>
            <w:shd w:val="clear" w:color="FFFFFF" w:fill="FFFFFF"/>
            <w:vAlign w:val="center"/>
            <w:hideMark/>
          </w:tcPr>
          <w:p w14:paraId="4570FBB3"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33,6</w:t>
            </w:r>
          </w:p>
        </w:tc>
        <w:tc>
          <w:tcPr>
            <w:tcW w:w="363" w:type="pct"/>
            <w:tcBorders>
              <w:top w:val="nil"/>
              <w:left w:val="nil"/>
              <w:bottom w:val="single" w:sz="4" w:space="0" w:color="000000"/>
              <w:right w:val="single" w:sz="8" w:space="0" w:color="000000"/>
            </w:tcBorders>
            <w:shd w:val="clear" w:color="FFFFFF" w:fill="FFFFFF"/>
            <w:vAlign w:val="center"/>
            <w:hideMark/>
          </w:tcPr>
          <w:p w14:paraId="1A74ED07"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34,0</w:t>
            </w:r>
          </w:p>
        </w:tc>
      </w:tr>
      <w:tr w:rsidR="002E2415" w:rsidRPr="002E2415" w14:paraId="49D73BEC" w14:textId="77777777" w:rsidTr="002E2415">
        <w:trPr>
          <w:trHeight w:val="276"/>
        </w:trPr>
        <w:tc>
          <w:tcPr>
            <w:tcW w:w="1366" w:type="pct"/>
            <w:tcBorders>
              <w:top w:val="nil"/>
              <w:left w:val="single" w:sz="8" w:space="0" w:color="000000"/>
              <w:bottom w:val="single" w:sz="4" w:space="0" w:color="000000"/>
              <w:right w:val="nil"/>
            </w:tcBorders>
            <w:shd w:val="clear" w:color="auto" w:fill="auto"/>
            <w:noWrap/>
            <w:vAlign w:val="center"/>
            <w:hideMark/>
          </w:tcPr>
          <w:p w14:paraId="6786CD23" w14:textId="77777777" w:rsidR="002E2415" w:rsidRPr="002E2415" w:rsidRDefault="002E2415" w:rsidP="002E2415">
            <w:pPr>
              <w:spacing w:after="0" w:line="240" w:lineRule="auto"/>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kobiety w % bezrobotnych kobiet</w:t>
            </w:r>
          </w:p>
        </w:tc>
        <w:tc>
          <w:tcPr>
            <w:tcW w:w="363" w:type="pct"/>
            <w:tcBorders>
              <w:top w:val="nil"/>
              <w:left w:val="single" w:sz="4" w:space="0" w:color="000000"/>
              <w:bottom w:val="single" w:sz="4" w:space="0" w:color="000000"/>
              <w:right w:val="single" w:sz="4" w:space="0" w:color="000000"/>
            </w:tcBorders>
            <w:shd w:val="clear" w:color="FFFFFF" w:fill="FFFFFF"/>
            <w:vAlign w:val="center"/>
            <w:hideMark/>
          </w:tcPr>
          <w:p w14:paraId="3978B55F"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34,3</w:t>
            </w:r>
          </w:p>
        </w:tc>
        <w:tc>
          <w:tcPr>
            <w:tcW w:w="363" w:type="pct"/>
            <w:tcBorders>
              <w:top w:val="nil"/>
              <w:left w:val="nil"/>
              <w:bottom w:val="single" w:sz="4" w:space="0" w:color="000000"/>
              <w:right w:val="single" w:sz="4" w:space="0" w:color="000000"/>
            </w:tcBorders>
            <w:shd w:val="clear" w:color="FFFFFF" w:fill="FFFFFF"/>
            <w:vAlign w:val="center"/>
            <w:hideMark/>
          </w:tcPr>
          <w:p w14:paraId="66D2C870"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37,1</w:t>
            </w:r>
          </w:p>
        </w:tc>
        <w:tc>
          <w:tcPr>
            <w:tcW w:w="363" w:type="pct"/>
            <w:tcBorders>
              <w:top w:val="nil"/>
              <w:left w:val="nil"/>
              <w:bottom w:val="single" w:sz="4" w:space="0" w:color="000000"/>
              <w:right w:val="single" w:sz="4" w:space="0" w:color="000000"/>
            </w:tcBorders>
            <w:shd w:val="clear" w:color="FFFFFF" w:fill="FFFFFF"/>
            <w:vAlign w:val="center"/>
            <w:hideMark/>
          </w:tcPr>
          <w:p w14:paraId="3F60631A"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38,3</w:t>
            </w:r>
          </w:p>
        </w:tc>
        <w:tc>
          <w:tcPr>
            <w:tcW w:w="363" w:type="pct"/>
            <w:tcBorders>
              <w:top w:val="nil"/>
              <w:left w:val="nil"/>
              <w:bottom w:val="single" w:sz="4" w:space="0" w:color="000000"/>
              <w:right w:val="single" w:sz="4" w:space="0" w:color="000000"/>
            </w:tcBorders>
            <w:shd w:val="clear" w:color="FFFFFF" w:fill="FFFFFF"/>
            <w:vAlign w:val="center"/>
            <w:hideMark/>
          </w:tcPr>
          <w:p w14:paraId="6FC6C44B"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40,9</w:t>
            </w:r>
          </w:p>
        </w:tc>
        <w:tc>
          <w:tcPr>
            <w:tcW w:w="363" w:type="pct"/>
            <w:tcBorders>
              <w:top w:val="nil"/>
              <w:left w:val="nil"/>
              <w:bottom w:val="single" w:sz="4" w:space="0" w:color="000000"/>
              <w:right w:val="single" w:sz="4" w:space="0" w:color="000000"/>
            </w:tcBorders>
            <w:shd w:val="clear" w:color="FFFFFF" w:fill="FFFFFF"/>
            <w:vAlign w:val="center"/>
            <w:hideMark/>
          </w:tcPr>
          <w:p w14:paraId="37656802"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37,3</w:t>
            </w:r>
          </w:p>
        </w:tc>
        <w:tc>
          <w:tcPr>
            <w:tcW w:w="363" w:type="pct"/>
            <w:tcBorders>
              <w:top w:val="nil"/>
              <w:left w:val="nil"/>
              <w:bottom w:val="single" w:sz="4" w:space="0" w:color="000000"/>
              <w:right w:val="single" w:sz="4" w:space="0" w:color="000000"/>
            </w:tcBorders>
            <w:shd w:val="clear" w:color="FFFFFF" w:fill="FFFFFF"/>
            <w:vAlign w:val="center"/>
            <w:hideMark/>
          </w:tcPr>
          <w:p w14:paraId="4853EAD2"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38,8</w:t>
            </w:r>
          </w:p>
        </w:tc>
        <w:tc>
          <w:tcPr>
            <w:tcW w:w="363" w:type="pct"/>
            <w:tcBorders>
              <w:top w:val="nil"/>
              <w:left w:val="nil"/>
              <w:bottom w:val="single" w:sz="4" w:space="0" w:color="000000"/>
              <w:right w:val="single" w:sz="4" w:space="0" w:color="000000"/>
            </w:tcBorders>
            <w:shd w:val="clear" w:color="FFFFFF" w:fill="FFFFFF"/>
            <w:vAlign w:val="center"/>
            <w:hideMark/>
          </w:tcPr>
          <w:p w14:paraId="566448D0"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40,4</w:t>
            </w:r>
          </w:p>
        </w:tc>
        <w:tc>
          <w:tcPr>
            <w:tcW w:w="363" w:type="pct"/>
            <w:tcBorders>
              <w:top w:val="nil"/>
              <w:left w:val="nil"/>
              <w:bottom w:val="single" w:sz="4" w:space="0" w:color="000000"/>
              <w:right w:val="single" w:sz="4" w:space="0" w:color="000000"/>
            </w:tcBorders>
            <w:shd w:val="clear" w:color="FFFFFF" w:fill="FFFFFF"/>
            <w:vAlign w:val="center"/>
            <w:hideMark/>
          </w:tcPr>
          <w:p w14:paraId="604A3B30"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40,1</w:t>
            </w:r>
          </w:p>
        </w:tc>
        <w:tc>
          <w:tcPr>
            <w:tcW w:w="363" w:type="pct"/>
            <w:tcBorders>
              <w:top w:val="nil"/>
              <w:left w:val="nil"/>
              <w:bottom w:val="single" w:sz="4" w:space="0" w:color="000000"/>
              <w:right w:val="single" w:sz="4" w:space="0" w:color="000000"/>
            </w:tcBorders>
            <w:shd w:val="clear" w:color="FFFFFF" w:fill="FFFFFF"/>
            <w:vAlign w:val="center"/>
            <w:hideMark/>
          </w:tcPr>
          <w:p w14:paraId="1ACD824C"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39,4</w:t>
            </w:r>
          </w:p>
        </w:tc>
        <w:tc>
          <w:tcPr>
            <w:tcW w:w="363" w:type="pct"/>
            <w:tcBorders>
              <w:top w:val="nil"/>
              <w:left w:val="nil"/>
              <w:bottom w:val="single" w:sz="4" w:space="0" w:color="000000"/>
              <w:right w:val="single" w:sz="8" w:space="0" w:color="000000"/>
            </w:tcBorders>
            <w:shd w:val="clear" w:color="FFFFFF" w:fill="FFFFFF"/>
            <w:vAlign w:val="center"/>
            <w:hideMark/>
          </w:tcPr>
          <w:p w14:paraId="590C59A0"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43,2</w:t>
            </w:r>
          </w:p>
        </w:tc>
      </w:tr>
      <w:tr w:rsidR="002E2415" w:rsidRPr="002E2415" w14:paraId="7A08893C" w14:textId="77777777" w:rsidTr="002E2415">
        <w:trPr>
          <w:trHeight w:val="276"/>
        </w:trPr>
        <w:tc>
          <w:tcPr>
            <w:tcW w:w="1366" w:type="pct"/>
            <w:tcBorders>
              <w:top w:val="nil"/>
              <w:left w:val="single" w:sz="8" w:space="0" w:color="000000"/>
              <w:bottom w:val="single" w:sz="4" w:space="0" w:color="000000"/>
              <w:right w:val="nil"/>
            </w:tcBorders>
            <w:shd w:val="clear" w:color="auto" w:fill="auto"/>
            <w:noWrap/>
            <w:vAlign w:val="center"/>
            <w:hideMark/>
          </w:tcPr>
          <w:p w14:paraId="61229CAE" w14:textId="77777777" w:rsidR="002E2415" w:rsidRPr="002E2415" w:rsidRDefault="002E2415" w:rsidP="002E2415">
            <w:pPr>
              <w:spacing w:after="0" w:line="240" w:lineRule="auto"/>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w % ludności aktywnej zawodowo</w:t>
            </w:r>
          </w:p>
        </w:tc>
        <w:tc>
          <w:tcPr>
            <w:tcW w:w="363" w:type="pct"/>
            <w:tcBorders>
              <w:top w:val="nil"/>
              <w:left w:val="single" w:sz="4" w:space="0" w:color="000000"/>
              <w:bottom w:val="single" w:sz="4" w:space="0" w:color="000000"/>
              <w:right w:val="single" w:sz="4" w:space="0" w:color="000000"/>
            </w:tcBorders>
            <w:shd w:val="clear" w:color="FFFFFF" w:fill="FFFFFF"/>
            <w:vAlign w:val="center"/>
            <w:hideMark/>
          </w:tcPr>
          <w:p w14:paraId="07E1B826"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4,2</w:t>
            </w:r>
          </w:p>
        </w:tc>
        <w:tc>
          <w:tcPr>
            <w:tcW w:w="363" w:type="pct"/>
            <w:tcBorders>
              <w:top w:val="nil"/>
              <w:left w:val="nil"/>
              <w:bottom w:val="single" w:sz="4" w:space="0" w:color="000000"/>
              <w:right w:val="single" w:sz="4" w:space="0" w:color="000000"/>
            </w:tcBorders>
            <w:shd w:val="clear" w:color="FFFFFF" w:fill="FFFFFF"/>
            <w:vAlign w:val="center"/>
            <w:hideMark/>
          </w:tcPr>
          <w:p w14:paraId="796243B9"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4,8</w:t>
            </w:r>
          </w:p>
        </w:tc>
        <w:tc>
          <w:tcPr>
            <w:tcW w:w="363" w:type="pct"/>
            <w:tcBorders>
              <w:top w:val="nil"/>
              <w:left w:val="nil"/>
              <w:bottom w:val="single" w:sz="4" w:space="0" w:color="000000"/>
              <w:right w:val="single" w:sz="4" w:space="0" w:color="000000"/>
            </w:tcBorders>
            <w:shd w:val="clear" w:color="FFFFFF" w:fill="FFFFFF"/>
            <w:vAlign w:val="center"/>
            <w:hideMark/>
          </w:tcPr>
          <w:p w14:paraId="49CCF9B5"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5,1</w:t>
            </w:r>
          </w:p>
        </w:tc>
        <w:tc>
          <w:tcPr>
            <w:tcW w:w="363" w:type="pct"/>
            <w:tcBorders>
              <w:top w:val="nil"/>
              <w:left w:val="nil"/>
              <w:bottom w:val="single" w:sz="4" w:space="0" w:color="000000"/>
              <w:right w:val="single" w:sz="4" w:space="0" w:color="000000"/>
            </w:tcBorders>
            <w:shd w:val="clear" w:color="FFFFFF" w:fill="FFFFFF"/>
            <w:vAlign w:val="center"/>
            <w:hideMark/>
          </w:tcPr>
          <w:p w14:paraId="57946500"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4,2</w:t>
            </w:r>
          </w:p>
        </w:tc>
        <w:tc>
          <w:tcPr>
            <w:tcW w:w="363" w:type="pct"/>
            <w:tcBorders>
              <w:top w:val="nil"/>
              <w:left w:val="nil"/>
              <w:bottom w:val="single" w:sz="4" w:space="0" w:color="000000"/>
              <w:right w:val="single" w:sz="4" w:space="0" w:color="000000"/>
            </w:tcBorders>
            <w:shd w:val="clear" w:color="FFFFFF" w:fill="FFFFFF"/>
            <w:vAlign w:val="center"/>
            <w:hideMark/>
          </w:tcPr>
          <w:p w14:paraId="72F39F71"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3,5</w:t>
            </w:r>
          </w:p>
        </w:tc>
        <w:tc>
          <w:tcPr>
            <w:tcW w:w="363" w:type="pct"/>
            <w:tcBorders>
              <w:top w:val="nil"/>
              <w:left w:val="nil"/>
              <w:bottom w:val="single" w:sz="4" w:space="0" w:color="000000"/>
              <w:right w:val="single" w:sz="4" w:space="0" w:color="000000"/>
            </w:tcBorders>
            <w:shd w:val="clear" w:color="FFFFFF" w:fill="FFFFFF"/>
            <w:vAlign w:val="center"/>
            <w:hideMark/>
          </w:tcPr>
          <w:p w14:paraId="0738A837"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2,9</w:t>
            </w:r>
          </w:p>
        </w:tc>
        <w:tc>
          <w:tcPr>
            <w:tcW w:w="363" w:type="pct"/>
            <w:tcBorders>
              <w:top w:val="nil"/>
              <w:left w:val="nil"/>
              <w:bottom w:val="single" w:sz="4" w:space="0" w:color="000000"/>
              <w:right w:val="single" w:sz="4" w:space="0" w:color="000000"/>
            </w:tcBorders>
            <w:shd w:val="clear" w:color="FFFFFF" w:fill="FFFFFF"/>
            <w:vAlign w:val="center"/>
            <w:hideMark/>
          </w:tcPr>
          <w:p w14:paraId="239A0AB1"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2,3</w:t>
            </w:r>
          </w:p>
        </w:tc>
        <w:tc>
          <w:tcPr>
            <w:tcW w:w="363" w:type="pct"/>
            <w:tcBorders>
              <w:top w:val="nil"/>
              <w:left w:val="nil"/>
              <w:bottom w:val="single" w:sz="4" w:space="0" w:color="000000"/>
              <w:right w:val="single" w:sz="4" w:space="0" w:color="000000"/>
            </w:tcBorders>
            <w:shd w:val="clear" w:color="FFFFFF" w:fill="FFFFFF"/>
            <w:vAlign w:val="center"/>
            <w:hideMark/>
          </w:tcPr>
          <w:p w14:paraId="6798F16E"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2,0</w:t>
            </w:r>
          </w:p>
        </w:tc>
        <w:tc>
          <w:tcPr>
            <w:tcW w:w="363" w:type="pct"/>
            <w:tcBorders>
              <w:top w:val="nil"/>
              <w:left w:val="nil"/>
              <w:bottom w:val="single" w:sz="4" w:space="0" w:color="000000"/>
              <w:right w:val="single" w:sz="4" w:space="0" w:color="000000"/>
            </w:tcBorders>
            <w:shd w:val="clear" w:color="FFFFFF" w:fill="FFFFFF"/>
            <w:vAlign w:val="center"/>
            <w:hideMark/>
          </w:tcPr>
          <w:p w14:paraId="7172ED96"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1,8</w:t>
            </w:r>
          </w:p>
        </w:tc>
        <w:tc>
          <w:tcPr>
            <w:tcW w:w="363" w:type="pct"/>
            <w:tcBorders>
              <w:top w:val="nil"/>
              <w:left w:val="nil"/>
              <w:bottom w:val="single" w:sz="4" w:space="0" w:color="000000"/>
              <w:right w:val="single" w:sz="8" w:space="0" w:color="000000"/>
            </w:tcBorders>
            <w:shd w:val="clear" w:color="FFFFFF" w:fill="FFFFFF"/>
            <w:vAlign w:val="center"/>
            <w:hideMark/>
          </w:tcPr>
          <w:p w14:paraId="61119185"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2,2</w:t>
            </w:r>
          </w:p>
        </w:tc>
      </w:tr>
      <w:tr w:rsidR="002E2415" w:rsidRPr="002E2415" w14:paraId="0437BCC1" w14:textId="77777777" w:rsidTr="002E2415">
        <w:trPr>
          <w:trHeight w:val="684"/>
        </w:trPr>
        <w:tc>
          <w:tcPr>
            <w:tcW w:w="1366" w:type="pct"/>
            <w:tcBorders>
              <w:top w:val="nil"/>
              <w:left w:val="single" w:sz="8" w:space="0" w:color="000000"/>
              <w:bottom w:val="single" w:sz="4" w:space="0" w:color="000000"/>
              <w:right w:val="nil"/>
            </w:tcBorders>
            <w:shd w:val="clear" w:color="auto" w:fill="auto"/>
            <w:vAlign w:val="center"/>
            <w:hideMark/>
          </w:tcPr>
          <w:p w14:paraId="3485AE8B" w14:textId="77777777" w:rsidR="002E2415" w:rsidRPr="002E2415" w:rsidRDefault="002E2415" w:rsidP="002E2415">
            <w:pPr>
              <w:spacing w:after="0" w:line="240" w:lineRule="auto"/>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bezrobotni w wieku 55-64 lat pozostający bez pracy przez okres dłuższy niż 1 rok w bezrobotnych w wieku 55-64 lat ogółem(%)</w:t>
            </w:r>
          </w:p>
        </w:tc>
        <w:tc>
          <w:tcPr>
            <w:tcW w:w="363" w:type="pct"/>
            <w:tcBorders>
              <w:top w:val="nil"/>
              <w:left w:val="single" w:sz="4" w:space="0" w:color="000000"/>
              <w:bottom w:val="single" w:sz="4" w:space="0" w:color="000000"/>
              <w:right w:val="single" w:sz="4" w:space="0" w:color="000000"/>
            </w:tcBorders>
            <w:shd w:val="clear" w:color="FFFFFF" w:fill="FFFFFF"/>
            <w:vAlign w:val="center"/>
            <w:hideMark/>
          </w:tcPr>
          <w:p w14:paraId="0785EC22"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52,0</w:t>
            </w:r>
          </w:p>
        </w:tc>
        <w:tc>
          <w:tcPr>
            <w:tcW w:w="363" w:type="pct"/>
            <w:tcBorders>
              <w:top w:val="nil"/>
              <w:left w:val="nil"/>
              <w:bottom w:val="single" w:sz="4" w:space="0" w:color="000000"/>
              <w:right w:val="single" w:sz="4" w:space="0" w:color="000000"/>
            </w:tcBorders>
            <w:shd w:val="clear" w:color="FFFFFF" w:fill="FFFFFF"/>
            <w:vAlign w:val="center"/>
            <w:hideMark/>
          </w:tcPr>
          <w:p w14:paraId="37C07B77"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47,5</w:t>
            </w:r>
          </w:p>
        </w:tc>
        <w:tc>
          <w:tcPr>
            <w:tcW w:w="363" w:type="pct"/>
            <w:tcBorders>
              <w:top w:val="nil"/>
              <w:left w:val="nil"/>
              <w:bottom w:val="single" w:sz="4" w:space="0" w:color="000000"/>
              <w:right w:val="single" w:sz="4" w:space="0" w:color="000000"/>
            </w:tcBorders>
            <w:shd w:val="clear" w:color="FFFFFF" w:fill="FFFFFF"/>
            <w:vAlign w:val="center"/>
            <w:hideMark/>
          </w:tcPr>
          <w:p w14:paraId="6E4D5706"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44,8</w:t>
            </w:r>
          </w:p>
        </w:tc>
        <w:tc>
          <w:tcPr>
            <w:tcW w:w="363" w:type="pct"/>
            <w:tcBorders>
              <w:top w:val="nil"/>
              <w:left w:val="nil"/>
              <w:bottom w:val="single" w:sz="4" w:space="0" w:color="000000"/>
              <w:right w:val="single" w:sz="4" w:space="0" w:color="000000"/>
            </w:tcBorders>
            <w:shd w:val="clear" w:color="FFFFFF" w:fill="FFFFFF"/>
            <w:vAlign w:val="center"/>
            <w:hideMark/>
          </w:tcPr>
          <w:p w14:paraId="2810765F"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46,1</w:t>
            </w:r>
          </w:p>
        </w:tc>
        <w:tc>
          <w:tcPr>
            <w:tcW w:w="363" w:type="pct"/>
            <w:tcBorders>
              <w:top w:val="nil"/>
              <w:left w:val="nil"/>
              <w:bottom w:val="single" w:sz="4" w:space="0" w:color="000000"/>
              <w:right w:val="single" w:sz="4" w:space="0" w:color="000000"/>
            </w:tcBorders>
            <w:shd w:val="clear" w:color="FFFFFF" w:fill="FFFFFF"/>
            <w:vAlign w:val="center"/>
            <w:hideMark/>
          </w:tcPr>
          <w:p w14:paraId="1A99D149"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45,8</w:t>
            </w:r>
          </w:p>
        </w:tc>
        <w:tc>
          <w:tcPr>
            <w:tcW w:w="363" w:type="pct"/>
            <w:tcBorders>
              <w:top w:val="nil"/>
              <w:left w:val="nil"/>
              <w:bottom w:val="single" w:sz="4" w:space="0" w:color="000000"/>
              <w:right w:val="single" w:sz="4" w:space="0" w:color="000000"/>
            </w:tcBorders>
            <w:shd w:val="clear" w:color="FFFFFF" w:fill="FFFFFF"/>
            <w:vAlign w:val="center"/>
            <w:hideMark/>
          </w:tcPr>
          <w:p w14:paraId="19FEAEE5"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51,2</w:t>
            </w:r>
          </w:p>
        </w:tc>
        <w:tc>
          <w:tcPr>
            <w:tcW w:w="363" w:type="pct"/>
            <w:tcBorders>
              <w:top w:val="nil"/>
              <w:left w:val="nil"/>
              <w:bottom w:val="single" w:sz="4" w:space="0" w:color="000000"/>
              <w:right w:val="single" w:sz="4" w:space="0" w:color="000000"/>
            </w:tcBorders>
            <w:shd w:val="clear" w:color="FFFFFF" w:fill="FFFFFF"/>
            <w:vAlign w:val="center"/>
            <w:hideMark/>
          </w:tcPr>
          <w:p w14:paraId="5A8844B5"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51,3</w:t>
            </w:r>
          </w:p>
        </w:tc>
        <w:tc>
          <w:tcPr>
            <w:tcW w:w="363" w:type="pct"/>
            <w:tcBorders>
              <w:top w:val="nil"/>
              <w:left w:val="nil"/>
              <w:bottom w:val="single" w:sz="4" w:space="0" w:color="000000"/>
              <w:right w:val="single" w:sz="4" w:space="0" w:color="000000"/>
            </w:tcBorders>
            <w:shd w:val="clear" w:color="FFFFFF" w:fill="FFFFFF"/>
            <w:vAlign w:val="center"/>
            <w:hideMark/>
          </w:tcPr>
          <w:p w14:paraId="38C0B277"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47,7</w:t>
            </w:r>
          </w:p>
        </w:tc>
        <w:tc>
          <w:tcPr>
            <w:tcW w:w="363" w:type="pct"/>
            <w:tcBorders>
              <w:top w:val="nil"/>
              <w:left w:val="nil"/>
              <w:bottom w:val="single" w:sz="4" w:space="0" w:color="000000"/>
              <w:right w:val="single" w:sz="4" w:space="0" w:color="000000"/>
            </w:tcBorders>
            <w:shd w:val="clear" w:color="FFFFFF" w:fill="FFFFFF"/>
            <w:vAlign w:val="center"/>
            <w:hideMark/>
          </w:tcPr>
          <w:p w14:paraId="538B497C"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53,5</w:t>
            </w:r>
          </w:p>
        </w:tc>
        <w:tc>
          <w:tcPr>
            <w:tcW w:w="363" w:type="pct"/>
            <w:tcBorders>
              <w:top w:val="nil"/>
              <w:left w:val="nil"/>
              <w:bottom w:val="single" w:sz="4" w:space="0" w:color="000000"/>
              <w:right w:val="single" w:sz="8" w:space="0" w:color="000000"/>
            </w:tcBorders>
            <w:shd w:val="clear" w:color="FFFFFF" w:fill="FFFFFF"/>
            <w:vAlign w:val="center"/>
            <w:hideMark/>
          </w:tcPr>
          <w:p w14:paraId="218EF41D"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54,0</w:t>
            </w:r>
          </w:p>
        </w:tc>
      </w:tr>
      <w:tr w:rsidR="002E2415" w:rsidRPr="002E2415" w14:paraId="1BED93ED" w14:textId="77777777" w:rsidTr="002E2415">
        <w:trPr>
          <w:trHeight w:val="456"/>
        </w:trPr>
        <w:tc>
          <w:tcPr>
            <w:tcW w:w="1366" w:type="pct"/>
            <w:tcBorders>
              <w:top w:val="nil"/>
              <w:left w:val="single" w:sz="8" w:space="0" w:color="000000"/>
              <w:bottom w:val="single" w:sz="4" w:space="0" w:color="000000"/>
              <w:right w:val="nil"/>
            </w:tcBorders>
            <w:shd w:val="clear" w:color="auto" w:fill="auto"/>
            <w:vAlign w:val="center"/>
            <w:hideMark/>
          </w:tcPr>
          <w:p w14:paraId="6950DEC6" w14:textId="77777777" w:rsidR="002E2415" w:rsidRPr="002E2415" w:rsidRDefault="002E2415" w:rsidP="002E2415">
            <w:pPr>
              <w:spacing w:after="0" w:line="240" w:lineRule="auto"/>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bezrobotni w liczbie ludności w wieku produkcyjnym (%)</w:t>
            </w:r>
          </w:p>
        </w:tc>
        <w:tc>
          <w:tcPr>
            <w:tcW w:w="363" w:type="pct"/>
            <w:tcBorders>
              <w:top w:val="nil"/>
              <w:left w:val="single" w:sz="4" w:space="0" w:color="000000"/>
              <w:bottom w:val="single" w:sz="4" w:space="0" w:color="000000"/>
              <w:right w:val="single" w:sz="4" w:space="0" w:color="000000"/>
            </w:tcBorders>
            <w:shd w:val="clear" w:color="FFFFFF" w:fill="FFFFFF"/>
            <w:vAlign w:val="center"/>
            <w:hideMark/>
          </w:tcPr>
          <w:p w14:paraId="5E7F47A4"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w:t>
            </w:r>
          </w:p>
        </w:tc>
        <w:tc>
          <w:tcPr>
            <w:tcW w:w="363" w:type="pct"/>
            <w:tcBorders>
              <w:top w:val="nil"/>
              <w:left w:val="nil"/>
              <w:bottom w:val="single" w:sz="4" w:space="0" w:color="000000"/>
              <w:right w:val="single" w:sz="4" w:space="0" w:color="000000"/>
            </w:tcBorders>
            <w:shd w:val="clear" w:color="FFFFFF" w:fill="FFFFFF"/>
            <w:vAlign w:val="center"/>
            <w:hideMark/>
          </w:tcPr>
          <w:p w14:paraId="53EC4621"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w:t>
            </w:r>
          </w:p>
        </w:tc>
        <w:tc>
          <w:tcPr>
            <w:tcW w:w="363" w:type="pct"/>
            <w:tcBorders>
              <w:top w:val="nil"/>
              <w:left w:val="nil"/>
              <w:bottom w:val="single" w:sz="4" w:space="0" w:color="000000"/>
              <w:right w:val="single" w:sz="4" w:space="0" w:color="000000"/>
            </w:tcBorders>
            <w:shd w:val="clear" w:color="FFFFFF" w:fill="FFFFFF"/>
            <w:vAlign w:val="center"/>
            <w:hideMark/>
          </w:tcPr>
          <w:p w14:paraId="2A4B3AE1"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w:t>
            </w:r>
          </w:p>
        </w:tc>
        <w:tc>
          <w:tcPr>
            <w:tcW w:w="363" w:type="pct"/>
            <w:tcBorders>
              <w:top w:val="nil"/>
              <w:left w:val="nil"/>
              <w:bottom w:val="single" w:sz="4" w:space="0" w:color="000000"/>
              <w:right w:val="single" w:sz="4" w:space="0" w:color="000000"/>
            </w:tcBorders>
            <w:shd w:val="clear" w:color="FFFFFF" w:fill="FFFFFF"/>
            <w:vAlign w:val="center"/>
            <w:hideMark/>
          </w:tcPr>
          <w:p w14:paraId="231E89E1"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2,5</w:t>
            </w:r>
          </w:p>
        </w:tc>
        <w:tc>
          <w:tcPr>
            <w:tcW w:w="363" w:type="pct"/>
            <w:tcBorders>
              <w:top w:val="nil"/>
              <w:left w:val="nil"/>
              <w:bottom w:val="single" w:sz="4" w:space="0" w:color="000000"/>
              <w:right w:val="single" w:sz="4" w:space="0" w:color="000000"/>
            </w:tcBorders>
            <w:shd w:val="clear" w:color="FFFFFF" w:fill="FFFFFF"/>
            <w:vAlign w:val="center"/>
            <w:hideMark/>
          </w:tcPr>
          <w:p w14:paraId="659C42CB"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2,0</w:t>
            </w:r>
          </w:p>
        </w:tc>
        <w:tc>
          <w:tcPr>
            <w:tcW w:w="363" w:type="pct"/>
            <w:tcBorders>
              <w:top w:val="nil"/>
              <w:left w:val="nil"/>
              <w:bottom w:val="single" w:sz="4" w:space="0" w:color="000000"/>
              <w:right w:val="single" w:sz="4" w:space="0" w:color="000000"/>
            </w:tcBorders>
            <w:shd w:val="clear" w:color="FFFFFF" w:fill="FFFFFF"/>
            <w:vAlign w:val="center"/>
            <w:hideMark/>
          </w:tcPr>
          <w:p w14:paraId="36BB5F95"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1,7</w:t>
            </w:r>
          </w:p>
        </w:tc>
        <w:tc>
          <w:tcPr>
            <w:tcW w:w="363" w:type="pct"/>
            <w:tcBorders>
              <w:top w:val="nil"/>
              <w:left w:val="nil"/>
              <w:bottom w:val="single" w:sz="4" w:space="0" w:color="000000"/>
              <w:right w:val="single" w:sz="4" w:space="0" w:color="000000"/>
            </w:tcBorders>
            <w:shd w:val="clear" w:color="FFFFFF" w:fill="FFFFFF"/>
            <w:vAlign w:val="center"/>
            <w:hideMark/>
          </w:tcPr>
          <w:p w14:paraId="4D4E97F1"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1,3</w:t>
            </w:r>
          </w:p>
        </w:tc>
        <w:tc>
          <w:tcPr>
            <w:tcW w:w="363" w:type="pct"/>
            <w:tcBorders>
              <w:top w:val="nil"/>
              <w:left w:val="nil"/>
              <w:bottom w:val="single" w:sz="4" w:space="0" w:color="000000"/>
              <w:right w:val="single" w:sz="4" w:space="0" w:color="000000"/>
            </w:tcBorders>
            <w:shd w:val="clear" w:color="FFFFFF" w:fill="FFFFFF"/>
            <w:vAlign w:val="center"/>
            <w:hideMark/>
          </w:tcPr>
          <w:p w14:paraId="5B27D6F6"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1,2</w:t>
            </w:r>
          </w:p>
        </w:tc>
        <w:tc>
          <w:tcPr>
            <w:tcW w:w="363" w:type="pct"/>
            <w:tcBorders>
              <w:top w:val="nil"/>
              <w:left w:val="nil"/>
              <w:bottom w:val="single" w:sz="4" w:space="0" w:color="000000"/>
              <w:right w:val="single" w:sz="4" w:space="0" w:color="000000"/>
            </w:tcBorders>
            <w:shd w:val="clear" w:color="FFFFFF" w:fill="FFFFFF"/>
            <w:vAlign w:val="center"/>
            <w:hideMark/>
          </w:tcPr>
          <w:p w14:paraId="226E701D"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1,1</w:t>
            </w:r>
          </w:p>
        </w:tc>
        <w:tc>
          <w:tcPr>
            <w:tcW w:w="363" w:type="pct"/>
            <w:tcBorders>
              <w:top w:val="nil"/>
              <w:left w:val="nil"/>
              <w:bottom w:val="single" w:sz="4" w:space="0" w:color="000000"/>
              <w:right w:val="single" w:sz="8" w:space="0" w:color="000000"/>
            </w:tcBorders>
            <w:shd w:val="clear" w:color="FFFFFF" w:fill="FFFFFF"/>
            <w:vAlign w:val="center"/>
            <w:hideMark/>
          </w:tcPr>
          <w:p w14:paraId="01CFCCB9"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1,4</w:t>
            </w:r>
          </w:p>
        </w:tc>
      </w:tr>
      <w:tr w:rsidR="002E2415" w:rsidRPr="002E2415" w14:paraId="77611D8C" w14:textId="77777777" w:rsidTr="00A11D3A">
        <w:trPr>
          <w:trHeight w:val="63"/>
        </w:trPr>
        <w:tc>
          <w:tcPr>
            <w:tcW w:w="1366" w:type="pct"/>
            <w:tcBorders>
              <w:top w:val="nil"/>
              <w:left w:val="single" w:sz="8" w:space="0" w:color="000000"/>
              <w:bottom w:val="single" w:sz="4" w:space="0" w:color="000000"/>
              <w:right w:val="nil"/>
            </w:tcBorders>
            <w:shd w:val="clear" w:color="auto" w:fill="auto"/>
            <w:vAlign w:val="center"/>
            <w:hideMark/>
          </w:tcPr>
          <w:p w14:paraId="04509FDA" w14:textId="77777777" w:rsidR="002E2415" w:rsidRPr="002E2415" w:rsidRDefault="002E2415" w:rsidP="002E2415">
            <w:pPr>
              <w:spacing w:after="0" w:line="240" w:lineRule="auto"/>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bezrobotne kobiety w liczbie kobiet w wieku produkcyjnym (%)</w:t>
            </w:r>
          </w:p>
        </w:tc>
        <w:tc>
          <w:tcPr>
            <w:tcW w:w="363" w:type="pct"/>
            <w:tcBorders>
              <w:top w:val="nil"/>
              <w:left w:val="single" w:sz="4" w:space="0" w:color="000000"/>
              <w:bottom w:val="single" w:sz="4" w:space="0" w:color="000000"/>
              <w:right w:val="single" w:sz="4" w:space="0" w:color="000000"/>
            </w:tcBorders>
            <w:shd w:val="clear" w:color="FFFFFF" w:fill="FFFFFF"/>
            <w:vAlign w:val="center"/>
            <w:hideMark/>
          </w:tcPr>
          <w:p w14:paraId="241133E1"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w:t>
            </w:r>
          </w:p>
        </w:tc>
        <w:tc>
          <w:tcPr>
            <w:tcW w:w="363" w:type="pct"/>
            <w:tcBorders>
              <w:top w:val="nil"/>
              <w:left w:val="nil"/>
              <w:bottom w:val="single" w:sz="4" w:space="0" w:color="000000"/>
              <w:right w:val="single" w:sz="4" w:space="0" w:color="000000"/>
            </w:tcBorders>
            <w:shd w:val="clear" w:color="FFFFFF" w:fill="FFFFFF"/>
            <w:vAlign w:val="center"/>
            <w:hideMark/>
          </w:tcPr>
          <w:p w14:paraId="430015BB"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w:t>
            </w:r>
          </w:p>
        </w:tc>
        <w:tc>
          <w:tcPr>
            <w:tcW w:w="363" w:type="pct"/>
            <w:tcBorders>
              <w:top w:val="nil"/>
              <w:left w:val="nil"/>
              <w:bottom w:val="single" w:sz="4" w:space="0" w:color="000000"/>
              <w:right w:val="single" w:sz="4" w:space="0" w:color="000000"/>
            </w:tcBorders>
            <w:shd w:val="clear" w:color="FFFFFF" w:fill="FFFFFF"/>
            <w:vAlign w:val="center"/>
            <w:hideMark/>
          </w:tcPr>
          <w:p w14:paraId="754E7C59"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w:t>
            </w:r>
          </w:p>
        </w:tc>
        <w:tc>
          <w:tcPr>
            <w:tcW w:w="363" w:type="pct"/>
            <w:tcBorders>
              <w:top w:val="nil"/>
              <w:left w:val="nil"/>
              <w:bottom w:val="single" w:sz="4" w:space="0" w:color="000000"/>
              <w:right w:val="single" w:sz="4" w:space="0" w:color="000000"/>
            </w:tcBorders>
            <w:shd w:val="clear" w:color="FFFFFF" w:fill="FFFFFF"/>
            <w:vAlign w:val="center"/>
            <w:hideMark/>
          </w:tcPr>
          <w:p w14:paraId="5F05653B"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2,7</w:t>
            </w:r>
          </w:p>
        </w:tc>
        <w:tc>
          <w:tcPr>
            <w:tcW w:w="363" w:type="pct"/>
            <w:tcBorders>
              <w:top w:val="nil"/>
              <w:left w:val="nil"/>
              <w:bottom w:val="single" w:sz="4" w:space="0" w:color="000000"/>
              <w:right w:val="single" w:sz="4" w:space="0" w:color="000000"/>
            </w:tcBorders>
            <w:shd w:val="clear" w:color="FFFFFF" w:fill="FFFFFF"/>
            <w:vAlign w:val="center"/>
            <w:hideMark/>
          </w:tcPr>
          <w:p w14:paraId="6D096EDC"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2,3</w:t>
            </w:r>
          </w:p>
        </w:tc>
        <w:tc>
          <w:tcPr>
            <w:tcW w:w="363" w:type="pct"/>
            <w:tcBorders>
              <w:top w:val="nil"/>
              <w:left w:val="nil"/>
              <w:bottom w:val="single" w:sz="4" w:space="0" w:color="000000"/>
              <w:right w:val="single" w:sz="4" w:space="0" w:color="000000"/>
            </w:tcBorders>
            <w:shd w:val="clear" w:color="FFFFFF" w:fill="FFFFFF"/>
            <w:vAlign w:val="center"/>
            <w:hideMark/>
          </w:tcPr>
          <w:p w14:paraId="1DEED361"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2,1</w:t>
            </w:r>
          </w:p>
        </w:tc>
        <w:tc>
          <w:tcPr>
            <w:tcW w:w="363" w:type="pct"/>
            <w:tcBorders>
              <w:top w:val="nil"/>
              <w:left w:val="nil"/>
              <w:bottom w:val="single" w:sz="4" w:space="0" w:color="000000"/>
              <w:right w:val="single" w:sz="4" w:space="0" w:color="000000"/>
            </w:tcBorders>
            <w:shd w:val="clear" w:color="FFFFFF" w:fill="FFFFFF"/>
            <w:vAlign w:val="center"/>
            <w:hideMark/>
          </w:tcPr>
          <w:p w14:paraId="6E2FE19D"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1,7</w:t>
            </w:r>
          </w:p>
        </w:tc>
        <w:tc>
          <w:tcPr>
            <w:tcW w:w="363" w:type="pct"/>
            <w:tcBorders>
              <w:top w:val="nil"/>
              <w:left w:val="nil"/>
              <w:bottom w:val="single" w:sz="4" w:space="0" w:color="000000"/>
              <w:right w:val="single" w:sz="4" w:space="0" w:color="000000"/>
            </w:tcBorders>
            <w:shd w:val="clear" w:color="FFFFFF" w:fill="FFFFFF"/>
            <w:vAlign w:val="center"/>
            <w:hideMark/>
          </w:tcPr>
          <w:p w14:paraId="3DEF38C6"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1,6</w:t>
            </w:r>
          </w:p>
        </w:tc>
        <w:tc>
          <w:tcPr>
            <w:tcW w:w="363" w:type="pct"/>
            <w:tcBorders>
              <w:top w:val="nil"/>
              <w:left w:val="nil"/>
              <w:bottom w:val="single" w:sz="4" w:space="0" w:color="000000"/>
              <w:right w:val="single" w:sz="4" w:space="0" w:color="000000"/>
            </w:tcBorders>
            <w:shd w:val="clear" w:color="FFFFFF" w:fill="FFFFFF"/>
            <w:vAlign w:val="center"/>
            <w:hideMark/>
          </w:tcPr>
          <w:p w14:paraId="1D61DDC5"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1,4</w:t>
            </w:r>
          </w:p>
        </w:tc>
        <w:tc>
          <w:tcPr>
            <w:tcW w:w="363" w:type="pct"/>
            <w:tcBorders>
              <w:top w:val="nil"/>
              <w:left w:val="nil"/>
              <w:bottom w:val="single" w:sz="4" w:space="0" w:color="000000"/>
              <w:right w:val="single" w:sz="8" w:space="0" w:color="000000"/>
            </w:tcBorders>
            <w:shd w:val="clear" w:color="FFFFFF" w:fill="FFFFFF"/>
            <w:vAlign w:val="center"/>
            <w:hideMark/>
          </w:tcPr>
          <w:p w14:paraId="4E85A03D"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1,7</w:t>
            </w:r>
          </w:p>
        </w:tc>
      </w:tr>
      <w:tr w:rsidR="002E2415" w:rsidRPr="002E2415" w14:paraId="15C7CC3A" w14:textId="77777777" w:rsidTr="00A11D3A">
        <w:trPr>
          <w:trHeight w:val="63"/>
        </w:trPr>
        <w:tc>
          <w:tcPr>
            <w:tcW w:w="1366" w:type="pct"/>
            <w:tcBorders>
              <w:top w:val="nil"/>
              <w:left w:val="single" w:sz="8" w:space="0" w:color="000000"/>
              <w:bottom w:val="single" w:sz="4" w:space="0" w:color="000000"/>
              <w:right w:val="nil"/>
            </w:tcBorders>
            <w:shd w:val="clear" w:color="auto" w:fill="auto"/>
            <w:vAlign w:val="center"/>
            <w:hideMark/>
          </w:tcPr>
          <w:p w14:paraId="63B77872" w14:textId="77777777" w:rsidR="002E2415" w:rsidRPr="002E2415" w:rsidRDefault="002E2415" w:rsidP="002E2415">
            <w:pPr>
              <w:spacing w:after="0" w:line="240" w:lineRule="auto"/>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bezrobotni mężczyźni w liczbie mężczyzn w wieku produkcyjnym (%)</w:t>
            </w:r>
          </w:p>
        </w:tc>
        <w:tc>
          <w:tcPr>
            <w:tcW w:w="363" w:type="pct"/>
            <w:tcBorders>
              <w:top w:val="nil"/>
              <w:left w:val="single" w:sz="4" w:space="0" w:color="000000"/>
              <w:bottom w:val="single" w:sz="4" w:space="0" w:color="000000"/>
              <w:right w:val="single" w:sz="4" w:space="0" w:color="000000"/>
            </w:tcBorders>
            <w:shd w:val="clear" w:color="FFFFFF" w:fill="FFFFFF"/>
            <w:vAlign w:val="center"/>
            <w:hideMark/>
          </w:tcPr>
          <w:p w14:paraId="10949F88"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w:t>
            </w:r>
          </w:p>
        </w:tc>
        <w:tc>
          <w:tcPr>
            <w:tcW w:w="363" w:type="pct"/>
            <w:tcBorders>
              <w:top w:val="nil"/>
              <w:left w:val="nil"/>
              <w:bottom w:val="single" w:sz="4" w:space="0" w:color="000000"/>
              <w:right w:val="single" w:sz="4" w:space="0" w:color="000000"/>
            </w:tcBorders>
            <w:shd w:val="clear" w:color="FFFFFF" w:fill="FFFFFF"/>
            <w:vAlign w:val="center"/>
            <w:hideMark/>
          </w:tcPr>
          <w:p w14:paraId="30B8F063"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w:t>
            </w:r>
          </w:p>
        </w:tc>
        <w:tc>
          <w:tcPr>
            <w:tcW w:w="363" w:type="pct"/>
            <w:tcBorders>
              <w:top w:val="nil"/>
              <w:left w:val="nil"/>
              <w:bottom w:val="single" w:sz="4" w:space="0" w:color="000000"/>
              <w:right w:val="single" w:sz="4" w:space="0" w:color="000000"/>
            </w:tcBorders>
            <w:shd w:val="clear" w:color="FFFFFF" w:fill="FFFFFF"/>
            <w:vAlign w:val="center"/>
            <w:hideMark/>
          </w:tcPr>
          <w:p w14:paraId="41EAC07C"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w:t>
            </w:r>
          </w:p>
        </w:tc>
        <w:tc>
          <w:tcPr>
            <w:tcW w:w="363" w:type="pct"/>
            <w:tcBorders>
              <w:top w:val="nil"/>
              <w:left w:val="nil"/>
              <w:bottom w:val="single" w:sz="4" w:space="0" w:color="000000"/>
              <w:right w:val="single" w:sz="4" w:space="0" w:color="000000"/>
            </w:tcBorders>
            <w:shd w:val="clear" w:color="FFFFFF" w:fill="FFFFFF"/>
            <w:vAlign w:val="center"/>
            <w:hideMark/>
          </w:tcPr>
          <w:p w14:paraId="65E72990"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2,2</w:t>
            </w:r>
          </w:p>
        </w:tc>
        <w:tc>
          <w:tcPr>
            <w:tcW w:w="363" w:type="pct"/>
            <w:tcBorders>
              <w:top w:val="nil"/>
              <w:left w:val="nil"/>
              <w:bottom w:val="single" w:sz="4" w:space="0" w:color="000000"/>
              <w:right w:val="single" w:sz="4" w:space="0" w:color="000000"/>
            </w:tcBorders>
            <w:shd w:val="clear" w:color="FFFFFF" w:fill="FFFFFF"/>
            <w:vAlign w:val="center"/>
            <w:hideMark/>
          </w:tcPr>
          <w:p w14:paraId="70327551"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1,8</w:t>
            </w:r>
          </w:p>
        </w:tc>
        <w:tc>
          <w:tcPr>
            <w:tcW w:w="363" w:type="pct"/>
            <w:tcBorders>
              <w:top w:val="nil"/>
              <w:left w:val="nil"/>
              <w:bottom w:val="single" w:sz="4" w:space="0" w:color="000000"/>
              <w:right w:val="single" w:sz="4" w:space="0" w:color="000000"/>
            </w:tcBorders>
            <w:shd w:val="clear" w:color="FFFFFF" w:fill="FFFFFF"/>
            <w:vAlign w:val="center"/>
            <w:hideMark/>
          </w:tcPr>
          <w:p w14:paraId="5ACB95DE"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1,3</w:t>
            </w:r>
          </w:p>
        </w:tc>
        <w:tc>
          <w:tcPr>
            <w:tcW w:w="363" w:type="pct"/>
            <w:tcBorders>
              <w:top w:val="nil"/>
              <w:left w:val="nil"/>
              <w:bottom w:val="single" w:sz="4" w:space="0" w:color="000000"/>
              <w:right w:val="single" w:sz="4" w:space="0" w:color="000000"/>
            </w:tcBorders>
            <w:shd w:val="clear" w:color="FFFFFF" w:fill="FFFFFF"/>
            <w:vAlign w:val="center"/>
            <w:hideMark/>
          </w:tcPr>
          <w:p w14:paraId="4F413FC9"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1,0</w:t>
            </w:r>
          </w:p>
        </w:tc>
        <w:tc>
          <w:tcPr>
            <w:tcW w:w="363" w:type="pct"/>
            <w:tcBorders>
              <w:top w:val="nil"/>
              <w:left w:val="nil"/>
              <w:bottom w:val="single" w:sz="4" w:space="0" w:color="000000"/>
              <w:right w:val="single" w:sz="4" w:space="0" w:color="000000"/>
            </w:tcBorders>
            <w:shd w:val="clear" w:color="FFFFFF" w:fill="FFFFFF"/>
            <w:vAlign w:val="center"/>
            <w:hideMark/>
          </w:tcPr>
          <w:p w14:paraId="1538EF91"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0,9</w:t>
            </w:r>
          </w:p>
        </w:tc>
        <w:tc>
          <w:tcPr>
            <w:tcW w:w="363" w:type="pct"/>
            <w:tcBorders>
              <w:top w:val="nil"/>
              <w:left w:val="nil"/>
              <w:bottom w:val="single" w:sz="4" w:space="0" w:color="000000"/>
              <w:right w:val="single" w:sz="4" w:space="0" w:color="000000"/>
            </w:tcBorders>
            <w:shd w:val="clear" w:color="FFFFFF" w:fill="FFFFFF"/>
            <w:vAlign w:val="center"/>
            <w:hideMark/>
          </w:tcPr>
          <w:p w14:paraId="444B5695"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0,8</w:t>
            </w:r>
          </w:p>
        </w:tc>
        <w:tc>
          <w:tcPr>
            <w:tcW w:w="363" w:type="pct"/>
            <w:tcBorders>
              <w:top w:val="nil"/>
              <w:left w:val="nil"/>
              <w:bottom w:val="single" w:sz="4" w:space="0" w:color="000000"/>
              <w:right w:val="single" w:sz="8" w:space="0" w:color="000000"/>
            </w:tcBorders>
            <w:shd w:val="clear" w:color="FFFFFF" w:fill="FFFFFF"/>
            <w:vAlign w:val="center"/>
            <w:hideMark/>
          </w:tcPr>
          <w:p w14:paraId="194561DB"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1,1</w:t>
            </w:r>
          </w:p>
        </w:tc>
      </w:tr>
      <w:tr w:rsidR="002E2415" w:rsidRPr="002E2415" w14:paraId="5E4F0A83" w14:textId="77777777" w:rsidTr="002E2415">
        <w:trPr>
          <w:trHeight w:val="288"/>
        </w:trPr>
        <w:tc>
          <w:tcPr>
            <w:tcW w:w="1366" w:type="pct"/>
            <w:tcBorders>
              <w:top w:val="nil"/>
              <w:left w:val="single" w:sz="8" w:space="0" w:color="000000"/>
              <w:bottom w:val="single" w:sz="8" w:space="0" w:color="000000"/>
              <w:right w:val="nil"/>
            </w:tcBorders>
            <w:shd w:val="clear" w:color="auto" w:fill="auto"/>
            <w:vAlign w:val="center"/>
            <w:hideMark/>
          </w:tcPr>
          <w:p w14:paraId="2CF2935B" w14:textId="77777777" w:rsidR="002E2415" w:rsidRPr="002E2415" w:rsidRDefault="002E2415" w:rsidP="002E2415">
            <w:pPr>
              <w:spacing w:after="0" w:line="240" w:lineRule="auto"/>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Bezrobotni zarejestrowani wg płci i typu</w:t>
            </w:r>
          </w:p>
        </w:tc>
        <w:tc>
          <w:tcPr>
            <w:tcW w:w="363" w:type="pct"/>
            <w:tcBorders>
              <w:top w:val="nil"/>
              <w:left w:val="single" w:sz="4" w:space="0" w:color="000000"/>
              <w:bottom w:val="single" w:sz="8" w:space="0" w:color="000000"/>
              <w:right w:val="single" w:sz="4" w:space="0" w:color="000000"/>
            </w:tcBorders>
            <w:shd w:val="clear" w:color="FFFFFF" w:fill="FFFFFF"/>
            <w:vAlign w:val="center"/>
            <w:hideMark/>
          </w:tcPr>
          <w:p w14:paraId="710BCC11"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4079</w:t>
            </w:r>
          </w:p>
        </w:tc>
        <w:tc>
          <w:tcPr>
            <w:tcW w:w="363" w:type="pct"/>
            <w:tcBorders>
              <w:top w:val="nil"/>
              <w:left w:val="nil"/>
              <w:bottom w:val="single" w:sz="8" w:space="0" w:color="000000"/>
              <w:right w:val="single" w:sz="4" w:space="0" w:color="000000"/>
            </w:tcBorders>
            <w:shd w:val="clear" w:color="FFFFFF" w:fill="FFFFFF"/>
            <w:vAlign w:val="center"/>
            <w:hideMark/>
          </w:tcPr>
          <w:p w14:paraId="6CA0A95A"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4393</w:t>
            </w:r>
          </w:p>
        </w:tc>
        <w:tc>
          <w:tcPr>
            <w:tcW w:w="363" w:type="pct"/>
            <w:tcBorders>
              <w:top w:val="nil"/>
              <w:left w:val="nil"/>
              <w:bottom w:val="single" w:sz="8" w:space="0" w:color="000000"/>
              <w:right w:val="single" w:sz="4" w:space="0" w:color="000000"/>
            </w:tcBorders>
            <w:shd w:val="clear" w:color="FFFFFF" w:fill="FFFFFF"/>
            <w:vAlign w:val="center"/>
            <w:hideMark/>
          </w:tcPr>
          <w:p w14:paraId="6A8DC13A"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4425</w:t>
            </w:r>
          </w:p>
        </w:tc>
        <w:tc>
          <w:tcPr>
            <w:tcW w:w="363" w:type="pct"/>
            <w:tcBorders>
              <w:top w:val="nil"/>
              <w:left w:val="nil"/>
              <w:bottom w:val="single" w:sz="8" w:space="0" w:color="000000"/>
              <w:right w:val="single" w:sz="4" w:space="0" w:color="000000"/>
            </w:tcBorders>
            <w:shd w:val="clear" w:color="FFFFFF" w:fill="FFFFFF"/>
            <w:vAlign w:val="center"/>
            <w:hideMark/>
          </w:tcPr>
          <w:p w14:paraId="5B3ABEB0"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3549</w:t>
            </w:r>
          </w:p>
        </w:tc>
        <w:tc>
          <w:tcPr>
            <w:tcW w:w="363" w:type="pct"/>
            <w:tcBorders>
              <w:top w:val="nil"/>
              <w:left w:val="nil"/>
              <w:bottom w:val="single" w:sz="8" w:space="0" w:color="000000"/>
              <w:right w:val="single" w:sz="4" w:space="0" w:color="000000"/>
            </w:tcBorders>
            <w:shd w:val="clear" w:color="FFFFFF" w:fill="FFFFFF"/>
            <w:vAlign w:val="center"/>
            <w:hideMark/>
          </w:tcPr>
          <w:p w14:paraId="77B24000"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3195</w:t>
            </w:r>
          </w:p>
        </w:tc>
        <w:tc>
          <w:tcPr>
            <w:tcW w:w="363" w:type="pct"/>
            <w:tcBorders>
              <w:top w:val="nil"/>
              <w:left w:val="nil"/>
              <w:bottom w:val="single" w:sz="8" w:space="0" w:color="000000"/>
              <w:right w:val="single" w:sz="4" w:space="0" w:color="000000"/>
            </w:tcBorders>
            <w:shd w:val="clear" w:color="FFFFFF" w:fill="FFFFFF"/>
            <w:vAlign w:val="center"/>
            <w:hideMark/>
          </w:tcPr>
          <w:p w14:paraId="0C4E2695"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2574</w:t>
            </w:r>
          </w:p>
        </w:tc>
        <w:tc>
          <w:tcPr>
            <w:tcW w:w="363" w:type="pct"/>
            <w:tcBorders>
              <w:top w:val="nil"/>
              <w:left w:val="nil"/>
              <w:bottom w:val="single" w:sz="8" w:space="0" w:color="000000"/>
              <w:right w:val="single" w:sz="4" w:space="0" w:color="000000"/>
            </w:tcBorders>
            <w:shd w:val="clear" w:color="FFFFFF" w:fill="FFFFFF"/>
            <w:vAlign w:val="center"/>
            <w:hideMark/>
          </w:tcPr>
          <w:p w14:paraId="2D2AC8DE"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2028</w:t>
            </w:r>
          </w:p>
        </w:tc>
        <w:tc>
          <w:tcPr>
            <w:tcW w:w="363" w:type="pct"/>
            <w:tcBorders>
              <w:top w:val="nil"/>
              <w:left w:val="nil"/>
              <w:bottom w:val="single" w:sz="8" w:space="0" w:color="000000"/>
              <w:right w:val="single" w:sz="4" w:space="0" w:color="000000"/>
            </w:tcBorders>
            <w:shd w:val="clear" w:color="FFFFFF" w:fill="FFFFFF"/>
            <w:vAlign w:val="center"/>
            <w:hideMark/>
          </w:tcPr>
          <w:p w14:paraId="5D68C2F7"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1851</w:t>
            </w:r>
          </w:p>
        </w:tc>
        <w:tc>
          <w:tcPr>
            <w:tcW w:w="363" w:type="pct"/>
            <w:tcBorders>
              <w:top w:val="nil"/>
              <w:left w:val="nil"/>
              <w:bottom w:val="single" w:sz="8" w:space="0" w:color="000000"/>
              <w:right w:val="single" w:sz="4" w:space="0" w:color="000000"/>
            </w:tcBorders>
            <w:shd w:val="clear" w:color="FFFFFF" w:fill="FFFFFF"/>
            <w:vAlign w:val="center"/>
            <w:hideMark/>
          </w:tcPr>
          <w:p w14:paraId="170C612A"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1618</w:t>
            </w:r>
          </w:p>
        </w:tc>
        <w:tc>
          <w:tcPr>
            <w:tcW w:w="363" w:type="pct"/>
            <w:tcBorders>
              <w:top w:val="nil"/>
              <w:left w:val="nil"/>
              <w:bottom w:val="single" w:sz="8" w:space="0" w:color="000000"/>
              <w:right w:val="single" w:sz="8" w:space="0" w:color="000000"/>
            </w:tcBorders>
            <w:shd w:val="clear" w:color="FFFFFF" w:fill="FFFFFF"/>
            <w:vAlign w:val="center"/>
            <w:hideMark/>
          </w:tcPr>
          <w:p w14:paraId="50F83D28" w14:textId="77777777" w:rsidR="002E2415" w:rsidRPr="002E2415" w:rsidRDefault="002E2415" w:rsidP="002E2415">
            <w:pPr>
              <w:spacing w:after="0" w:line="240" w:lineRule="auto"/>
              <w:jc w:val="center"/>
              <w:rPr>
                <w:rFonts w:ascii="Arial" w:eastAsia="Times New Roman" w:hAnsi="Arial" w:cs="Arial"/>
                <w:color w:val="000000"/>
                <w:sz w:val="18"/>
                <w:szCs w:val="18"/>
                <w:lang w:eastAsia="pl-PL"/>
              </w:rPr>
            </w:pPr>
            <w:r w:rsidRPr="002E2415">
              <w:rPr>
                <w:rFonts w:ascii="Arial" w:eastAsia="Times New Roman" w:hAnsi="Arial" w:cs="Arial"/>
                <w:color w:val="000000"/>
                <w:sz w:val="18"/>
                <w:szCs w:val="18"/>
                <w:lang w:eastAsia="pl-PL"/>
              </w:rPr>
              <w:t>1963</w:t>
            </w:r>
          </w:p>
        </w:tc>
      </w:tr>
    </w:tbl>
    <w:p w14:paraId="5EBC4DAF" w14:textId="3563E32E" w:rsidR="00C87733" w:rsidRPr="002E2415" w:rsidRDefault="00752822" w:rsidP="00C43EDF">
      <w:pPr>
        <w:pStyle w:val="Bezodstpw"/>
        <w:spacing w:after="240"/>
        <w:rPr>
          <w:rFonts w:eastAsia="Arial"/>
          <w:iCs/>
          <w:sz w:val="20"/>
          <w:szCs w:val="20"/>
        </w:rPr>
      </w:pPr>
      <w:r w:rsidRPr="002E2415">
        <w:rPr>
          <w:rFonts w:eastAsia="Arial"/>
          <w:iCs/>
          <w:sz w:val="20"/>
          <w:szCs w:val="20"/>
        </w:rPr>
        <w:t>Źródło: Główny Urząd Statystyczny, Bank Danych Lokalnych (opracowanie własne)</w:t>
      </w:r>
    </w:p>
    <w:p w14:paraId="3AB5B0DF" w14:textId="4DB70A32" w:rsidR="0060689F" w:rsidRDefault="00ED2973" w:rsidP="00ED2973">
      <w:pPr>
        <w:spacing w:after="0" w:line="360" w:lineRule="auto"/>
        <w:ind w:firstLine="709"/>
        <w:jc w:val="both"/>
        <w:rPr>
          <w:rFonts w:ascii="Arial" w:eastAsia="Arial" w:hAnsi="Arial" w:cs="Arial"/>
          <w:sz w:val="20"/>
        </w:rPr>
      </w:pPr>
      <w:r w:rsidRPr="002E2415">
        <w:rPr>
          <w:rFonts w:ascii="Arial" w:eastAsia="Arial" w:hAnsi="Arial" w:cs="Arial"/>
          <w:sz w:val="20"/>
        </w:rPr>
        <w:t xml:space="preserve">Należy zwrócić uwagę na bezrobocie wśród kobiet, ponieważ jest to grupa bardziej podatna na bezrobocie długotrwałe. Swoją specyfikę bezrobocie kobiet zawdzięcza silnemu oddziaływaniu przesłanek natury społeczno-kulturowej, związanych z istnieniem zestawów ról społecznych tradycyjnie przypisywanych poszczególnym płciom. Wspomniane zestawy ról determinują sfery aktywności, w jakich określone osoby mogą się realizować bez narażania się na przejawy społecznej dezaprobaty. Patrząc z perspektywy historycznej możemy zauważyć, że ta tendencja w kierunku podziału pracy względem płci okazuje się niezmiernie trwała i pomimo </w:t>
      </w:r>
      <w:proofErr w:type="spellStart"/>
      <w:r w:rsidRPr="002E2415">
        <w:rPr>
          <w:rFonts w:ascii="Arial" w:eastAsia="Arial" w:hAnsi="Arial" w:cs="Arial"/>
          <w:sz w:val="20"/>
        </w:rPr>
        <w:t>proegalitarnych</w:t>
      </w:r>
      <w:proofErr w:type="spellEnd"/>
      <w:r w:rsidRPr="002E2415">
        <w:rPr>
          <w:rFonts w:ascii="Arial" w:eastAsia="Arial" w:hAnsi="Arial" w:cs="Arial"/>
          <w:sz w:val="20"/>
        </w:rPr>
        <w:t xml:space="preserve"> działań współczesnych społeczeństw we wszystkich niemal wymiarach społecznej aktywności - nadal ma wpływ na dystrybucję zatrudnienia.</w:t>
      </w:r>
    </w:p>
    <w:p w14:paraId="020F0565" w14:textId="77777777" w:rsidR="008D20DD" w:rsidRPr="002E2415" w:rsidRDefault="008D20DD" w:rsidP="00ED2973">
      <w:pPr>
        <w:spacing w:after="0" w:line="360" w:lineRule="auto"/>
        <w:ind w:firstLine="709"/>
        <w:jc w:val="both"/>
        <w:rPr>
          <w:rFonts w:ascii="Arial" w:eastAsia="Arial" w:hAnsi="Arial" w:cs="Arial"/>
          <w:sz w:val="20"/>
        </w:rPr>
      </w:pPr>
    </w:p>
    <w:p w14:paraId="2A51C30A" w14:textId="35B8504B" w:rsidR="00C26CAA" w:rsidRPr="00890D5C" w:rsidRDefault="00C26CAA" w:rsidP="00C26CAA">
      <w:pPr>
        <w:spacing w:after="0" w:line="360" w:lineRule="auto"/>
        <w:jc w:val="both"/>
        <w:rPr>
          <w:rFonts w:ascii="Arial" w:eastAsia="Arial" w:hAnsi="Arial" w:cs="Arial"/>
          <w:b/>
          <w:bCs/>
          <w:sz w:val="20"/>
          <w:szCs w:val="20"/>
        </w:rPr>
      </w:pPr>
      <w:r w:rsidRPr="00890D5C">
        <w:rPr>
          <w:rFonts w:ascii="Arial" w:eastAsia="Arial" w:hAnsi="Arial" w:cs="Arial"/>
          <w:b/>
          <w:bCs/>
          <w:sz w:val="20"/>
          <w:szCs w:val="20"/>
        </w:rPr>
        <w:lastRenderedPageBreak/>
        <w:t>Pracujący</w:t>
      </w:r>
    </w:p>
    <w:p w14:paraId="320EC383" w14:textId="77777777" w:rsidR="000F4D57" w:rsidRPr="00890D5C" w:rsidRDefault="000F4D57" w:rsidP="000F4D57">
      <w:pPr>
        <w:pStyle w:val="BezodstpwZnak1"/>
        <w:spacing w:line="360" w:lineRule="auto"/>
        <w:rPr>
          <w:rFonts w:ascii="Arial" w:hAnsi="Arial" w:cs="Arial"/>
          <w:color w:val="auto"/>
        </w:rPr>
      </w:pPr>
      <w:r w:rsidRPr="00890D5C">
        <w:rPr>
          <w:rFonts w:ascii="Arial" w:hAnsi="Arial" w:cs="Arial"/>
          <w:color w:val="auto"/>
        </w:rPr>
        <w:t>Rynek pracy tworzony jest przez następujące elementy:</w:t>
      </w:r>
    </w:p>
    <w:p w14:paraId="7B6F35A7" w14:textId="77777777" w:rsidR="000F4D57" w:rsidRPr="00890D5C" w:rsidRDefault="000F4D57" w:rsidP="008A450E">
      <w:pPr>
        <w:pStyle w:val="BezodstpwZnak1"/>
        <w:numPr>
          <w:ilvl w:val="0"/>
          <w:numId w:val="18"/>
        </w:numPr>
        <w:spacing w:line="360" w:lineRule="auto"/>
        <w:rPr>
          <w:rFonts w:ascii="Arial" w:hAnsi="Arial" w:cs="Arial"/>
          <w:color w:val="auto"/>
        </w:rPr>
      </w:pPr>
      <w:r w:rsidRPr="00890D5C">
        <w:rPr>
          <w:rFonts w:ascii="Arial" w:hAnsi="Arial" w:cs="Arial"/>
          <w:color w:val="auto"/>
        </w:rPr>
        <w:t>zasoby kapitału ludzkiego i jego wykorzystanie,</w:t>
      </w:r>
    </w:p>
    <w:p w14:paraId="746A494B" w14:textId="4EC6FBB9" w:rsidR="000F4D57" w:rsidRPr="00890D5C" w:rsidRDefault="000F4D57" w:rsidP="008A450E">
      <w:pPr>
        <w:pStyle w:val="BezodstpwZnak1"/>
        <w:numPr>
          <w:ilvl w:val="0"/>
          <w:numId w:val="18"/>
        </w:numPr>
        <w:spacing w:line="360" w:lineRule="auto"/>
        <w:rPr>
          <w:rFonts w:ascii="Arial" w:hAnsi="Arial" w:cs="Arial"/>
          <w:color w:val="auto"/>
        </w:rPr>
      </w:pPr>
      <w:r w:rsidRPr="00890D5C">
        <w:rPr>
          <w:rFonts w:ascii="Arial" w:hAnsi="Arial" w:cs="Arial"/>
          <w:color w:val="auto"/>
        </w:rPr>
        <w:t>podział pracowników wg pracujących</w:t>
      </w:r>
      <w:r w:rsidR="00ED2973" w:rsidRPr="00890D5C">
        <w:rPr>
          <w:rFonts w:ascii="Arial" w:hAnsi="Arial" w:cs="Arial"/>
          <w:color w:val="auto"/>
        </w:rPr>
        <w:t>,</w:t>
      </w:r>
      <w:r w:rsidRPr="00890D5C">
        <w:rPr>
          <w:rFonts w:ascii="Arial" w:hAnsi="Arial" w:cs="Arial"/>
          <w:color w:val="auto"/>
        </w:rPr>
        <w:t xml:space="preserve"> w poszczególnych sektorach gospodarki narodowej,</w:t>
      </w:r>
    </w:p>
    <w:p w14:paraId="2C8AA561" w14:textId="77777777" w:rsidR="000F4D57" w:rsidRPr="00890D5C" w:rsidRDefault="000F4D57" w:rsidP="008A450E">
      <w:pPr>
        <w:pStyle w:val="BezodstpwZnak1"/>
        <w:numPr>
          <w:ilvl w:val="0"/>
          <w:numId w:val="18"/>
        </w:numPr>
        <w:spacing w:line="360" w:lineRule="auto"/>
        <w:rPr>
          <w:rFonts w:ascii="Arial" w:hAnsi="Arial" w:cs="Arial"/>
          <w:color w:val="auto"/>
        </w:rPr>
      </w:pPr>
      <w:r w:rsidRPr="00890D5C">
        <w:rPr>
          <w:rFonts w:ascii="Arial" w:hAnsi="Arial" w:cs="Arial"/>
          <w:color w:val="auto"/>
        </w:rPr>
        <w:t>wielkość i strukturę bezrobocia.</w:t>
      </w:r>
    </w:p>
    <w:p w14:paraId="706D8275" w14:textId="77777777" w:rsidR="000F4D57" w:rsidRPr="00890D5C" w:rsidRDefault="000F4D57" w:rsidP="000F4D57">
      <w:pPr>
        <w:pStyle w:val="BezodstpwZnak1"/>
        <w:spacing w:line="360" w:lineRule="auto"/>
        <w:rPr>
          <w:rFonts w:ascii="Arial" w:hAnsi="Arial" w:cs="Arial"/>
          <w:color w:val="auto"/>
        </w:rPr>
      </w:pPr>
      <w:r w:rsidRPr="00890D5C">
        <w:rPr>
          <w:rFonts w:ascii="Arial" w:hAnsi="Arial" w:cs="Arial"/>
          <w:color w:val="auto"/>
        </w:rPr>
        <w:t xml:space="preserve">Rynek pracy pełni dwie zasadnicze funkcje w gospodarce. Dla ludzi występujących z podażą pracy stwarza on możliwość otrzymania dochodów, a dla firm zgłaszających popyt na pracę jest on źródłem tego podstawowego czynnika wytwórczego. Płace otrzymywane ze sprzedaży pracy stanowią źródło utrzymania dla ogromnej większości ludzi. </w:t>
      </w:r>
    </w:p>
    <w:p w14:paraId="47D4AF8F" w14:textId="2EE1643B" w:rsidR="000F4D57" w:rsidRPr="00890D5C" w:rsidRDefault="000F4D57" w:rsidP="00D00B32">
      <w:pPr>
        <w:pStyle w:val="BezodstpwZnak1"/>
        <w:spacing w:line="360" w:lineRule="auto"/>
        <w:ind w:firstLine="708"/>
        <w:rPr>
          <w:rFonts w:ascii="Arial" w:eastAsia="Calibri" w:hAnsi="Arial" w:cs="Arial"/>
          <w:color w:val="auto"/>
        </w:rPr>
      </w:pPr>
      <w:r w:rsidRPr="00890D5C">
        <w:rPr>
          <w:rFonts w:ascii="Arial" w:eastAsia="Calibri" w:hAnsi="Arial" w:cs="Arial"/>
          <w:color w:val="auto"/>
        </w:rPr>
        <w:t>Jednym z ważnych czynników wpływających na rynek pracy jest poziom zatrudnienia.</w:t>
      </w:r>
      <w:r w:rsidR="00D00B32" w:rsidRPr="00890D5C">
        <w:rPr>
          <w:rFonts w:ascii="Arial" w:eastAsia="Calibri" w:hAnsi="Arial" w:cs="Arial"/>
          <w:color w:val="auto"/>
        </w:rPr>
        <w:t xml:space="preserve"> </w:t>
      </w:r>
      <w:r w:rsidRPr="00890D5C">
        <w:rPr>
          <w:rFonts w:ascii="Arial" w:hAnsi="Arial" w:cs="Arial"/>
          <w:color w:val="auto"/>
        </w:rPr>
        <w:t xml:space="preserve">Poniżej przedstawiono dane obrazujące sytuację na rynku pracy w gminie </w:t>
      </w:r>
      <w:r w:rsidR="00890D5C" w:rsidRPr="00890D5C">
        <w:rPr>
          <w:rFonts w:ascii="Arial" w:hAnsi="Arial" w:cs="Arial"/>
          <w:color w:val="auto"/>
        </w:rPr>
        <w:t>Sulejów</w:t>
      </w:r>
      <w:r w:rsidRPr="00890D5C">
        <w:rPr>
          <w:rFonts w:ascii="Arial" w:hAnsi="Arial" w:cs="Arial"/>
          <w:color w:val="auto"/>
        </w:rPr>
        <w:t xml:space="preserve">. </w:t>
      </w:r>
    </w:p>
    <w:p w14:paraId="07F1F939" w14:textId="00E8DD95" w:rsidR="000F4D57" w:rsidRPr="00890D5C" w:rsidRDefault="000F4D57" w:rsidP="00C62724">
      <w:pPr>
        <w:pStyle w:val="Legenda"/>
        <w:spacing w:before="240" w:after="0" w:line="240" w:lineRule="auto"/>
        <w:rPr>
          <w:rFonts w:ascii="Arial" w:hAnsi="Arial" w:cs="Arial"/>
          <w:b w:val="0"/>
          <w:bCs w:val="0"/>
          <w:color w:val="auto"/>
          <w:sz w:val="20"/>
          <w:szCs w:val="20"/>
        </w:rPr>
      </w:pPr>
      <w:bookmarkStart w:id="101" w:name="_Toc64129000"/>
      <w:bookmarkStart w:id="102" w:name="_Toc66295399"/>
      <w:bookmarkStart w:id="103" w:name="_Toc109160884"/>
      <w:r w:rsidRPr="00890D5C">
        <w:rPr>
          <w:rFonts w:ascii="Arial" w:hAnsi="Arial" w:cs="Arial"/>
          <w:b w:val="0"/>
          <w:bCs w:val="0"/>
          <w:color w:val="auto"/>
          <w:sz w:val="20"/>
          <w:szCs w:val="20"/>
        </w:rPr>
        <w:t xml:space="preserve">Tabela </w:t>
      </w:r>
      <w:r w:rsidRPr="00890D5C">
        <w:rPr>
          <w:rFonts w:ascii="Arial" w:hAnsi="Arial" w:cs="Arial"/>
          <w:b w:val="0"/>
          <w:bCs w:val="0"/>
          <w:color w:val="auto"/>
          <w:sz w:val="20"/>
          <w:szCs w:val="20"/>
        </w:rPr>
        <w:fldChar w:fldCharType="begin"/>
      </w:r>
      <w:r w:rsidRPr="00890D5C">
        <w:rPr>
          <w:rFonts w:ascii="Arial" w:hAnsi="Arial" w:cs="Arial"/>
          <w:b w:val="0"/>
          <w:bCs w:val="0"/>
          <w:color w:val="auto"/>
          <w:sz w:val="20"/>
          <w:szCs w:val="20"/>
        </w:rPr>
        <w:instrText xml:space="preserve"> SEQ Tabela \* ARABIC </w:instrText>
      </w:r>
      <w:r w:rsidRPr="00890D5C">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34</w:t>
      </w:r>
      <w:r w:rsidRPr="00890D5C">
        <w:rPr>
          <w:rFonts w:ascii="Arial" w:hAnsi="Arial" w:cs="Arial"/>
          <w:b w:val="0"/>
          <w:bCs w:val="0"/>
          <w:noProof/>
          <w:color w:val="auto"/>
          <w:sz w:val="20"/>
          <w:szCs w:val="20"/>
        </w:rPr>
        <w:fldChar w:fldCharType="end"/>
      </w:r>
      <w:r w:rsidRPr="00890D5C">
        <w:rPr>
          <w:rFonts w:ascii="Arial" w:hAnsi="Arial" w:cs="Arial"/>
          <w:b w:val="0"/>
          <w:bCs w:val="0"/>
          <w:color w:val="auto"/>
          <w:sz w:val="20"/>
          <w:szCs w:val="20"/>
        </w:rPr>
        <w:t xml:space="preserve"> Pracujący z terenu gminy </w:t>
      </w:r>
      <w:r w:rsidR="00890D5C" w:rsidRPr="00890D5C">
        <w:rPr>
          <w:rFonts w:ascii="Arial" w:hAnsi="Arial" w:cs="Arial"/>
          <w:b w:val="0"/>
          <w:bCs w:val="0"/>
          <w:color w:val="auto"/>
          <w:sz w:val="20"/>
          <w:szCs w:val="20"/>
        </w:rPr>
        <w:t xml:space="preserve">Sulejów </w:t>
      </w:r>
      <w:r w:rsidRPr="00890D5C">
        <w:rPr>
          <w:rFonts w:ascii="Arial" w:hAnsi="Arial" w:cs="Arial"/>
          <w:b w:val="0"/>
          <w:bCs w:val="0"/>
          <w:color w:val="auto"/>
          <w:sz w:val="20"/>
          <w:szCs w:val="20"/>
        </w:rPr>
        <w:t>w latach 201</w:t>
      </w:r>
      <w:r w:rsidR="004F3BE3" w:rsidRPr="00890D5C">
        <w:rPr>
          <w:rFonts w:ascii="Arial" w:hAnsi="Arial" w:cs="Arial"/>
          <w:b w:val="0"/>
          <w:bCs w:val="0"/>
          <w:color w:val="auto"/>
          <w:sz w:val="20"/>
          <w:szCs w:val="20"/>
        </w:rPr>
        <w:t>1</w:t>
      </w:r>
      <w:r w:rsidRPr="00890D5C">
        <w:rPr>
          <w:rFonts w:ascii="Arial" w:hAnsi="Arial" w:cs="Arial"/>
          <w:b w:val="0"/>
          <w:bCs w:val="0"/>
          <w:color w:val="auto"/>
          <w:sz w:val="20"/>
          <w:szCs w:val="20"/>
        </w:rPr>
        <w:t xml:space="preserve"> </w:t>
      </w:r>
      <w:r w:rsidR="004F3BE3" w:rsidRPr="00890D5C">
        <w:rPr>
          <w:rFonts w:ascii="Arial" w:hAnsi="Arial" w:cs="Arial"/>
          <w:b w:val="0"/>
          <w:bCs w:val="0"/>
          <w:color w:val="auto"/>
          <w:sz w:val="20"/>
          <w:szCs w:val="20"/>
        </w:rPr>
        <w:t>–</w:t>
      </w:r>
      <w:r w:rsidRPr="00890D5C">
        <w:rPr>
          <w:rFonts w:ascii="Arial" w:hAnsi="Arial" w:cs="Arial"/>
          <w:b w:val="0"/>
          <w:bCs w:val="0"/>
          <w:color w:val="auto"/>
          <w:sz w:val="20"/>
          <w:szCs w:val="20"/>
        </w:rPr>
        <w:t xml:space="preserve"> 20</w:t>
      </w:r>
      <w:bookmarkEnd w:id="101"/>
      <w:bookmarkEnd w:id="102"/>
      <w:r w:rsidR="004F3BE3" w:rsidRPr="00890D5C">
        <w:rPr>
          <w:rFonts w:ascii="Arial" w:hAnsi="Arial" w:cs="Arial"/>
          <w:b w:val="0"/>
          <w:bCs w:val="0"/>
          <w:color w:val="auto"/>
          <w:sz w:val="20"/>
          <w:szCs w:val="20"/>
        </w:rPr>
        <w:t>2</w:t>
      </w:r>
      <w:r w:rsidR="0014219D" w:rsidRPr="00890D5C">
        <w:rPr>
          <w:rFonts w:ascii="Arial" w:hAnsi="Arial" w:cs="Arial"/>
          <w:b w:val="0"/>
          <w:bCs w:val="0"/>
          <w:color w:val="auto"/>
          <w:sz w:val="20"/>
          <w:szCs w:val="20"/>
        </w:rPr>
        <w:t>0</w:t>
      </w:r>
      <w:bookmarkEnd w:id="103"/>
    </w:p>
    <w:tbl>
      <w:tblPr>
        <w:tblW w:w="5000" w:type="pct"/>
        <w:tblCellMar>
          <w:left w:w="70" w:type="dxa"/>
          <w:right w:w="70" w:type="dxa"/>
        </w:tblCellMar>
        <w:tblLook w:val="04A0" w:firstRow="1" w:lastRow="0" w:firstColumn="1" w:lastColumn="0" w:noHBand="0" w:noVBand="1"/>
      </w:tblPr>
      <w:tblGrid>
        <w:gridCol w:w="1413"/>
        <w:gridCol w:w="779"/>
        <w:gridCol w:w="780"/>
        <w:gridCol w:w="780"/>
        <w:gridCol w:w="780"/>
        <w:gridCol w:w="780"/>
        <w:gridCol w:w="780"/>
        <w:gridCol w:w="780"/>
        <w:gridCol w:w="780"/>
        <w:gridCol w:w="780"/>
        <w:gridCol w:w="780"/>
      </w:tblGrid>
      <w:tr w:rsidR="00890D5C" w:rsidRPr="00890D5C" w14:paraId="2C58BA92" w14:textId="77777777" w:rsidTr="00A11D3A">
        <w:tc>
          <w:tcPr>
            <w:tcW w:w="0" w:type="auto"/>
            <w:tcBorders>
              <w:top w:val="single" w:sz="8" w:space="0" w:color="auto"/>
              <w:left w:val="single" w:sz="8" w:space="0" w:color="auto"/>
              <w:bottom w:val="single" w:sz="4" w:space="0" w:color="auto"/>
              <w:right w:val="single" w:sz="4" w:space="0" w:color="auto"/>
            </w:tcBorders>
            <w:shd w:val="clear" w:color="auto" w:fill="FEF99A"/>
            <w:vAlign w:val="center"/>
            <w:hideMark/>
          </w:tcPr>
          <w:p w14:paraId="1248C307" w14:textId="77777777" w:rsidR="0014219D" w:rsidRPr="00890D5C" w:rsidRDefault="0014219D" w:rsidP="0014219D">
            <w:pPr>
              <w:spacing w:after="0" w:line="240" w:lineRule="auto"/>
              <w:rPr>
                <w:rFonts w:ascii="Arial" w:eastAsia="Times New Roman" w:hAnsi="Arial" w:cs="Arial"/>
                <w:sz w:val="18"/>
                <w:szCs w:val="18"/>
                <w:lang w:eastAsia="pl-PL"/>
              </w:rPr>
            </w:pPr>
            <w:r w:rsidRPr="00890D5C">
              <w:rPr>
                <w:rFonts w:ascii="Arial" w:eastAsia="Times New Roman" w:hAnsi="Arial" w:cs="Arial"/>
                <w:sz w:val="18"/>
                <w:szCs w:val="18"/>
                <w:lang w:eastAsia="pl-PL"/>
              </w:rPr>
              <w:t> </w:t>
            </w:r>
          </w:p>
        </w:tc>
        <w:tc>
          <w:tcPr>
            <w:tcW w:w="0" w:type="auto"/>
            <w:tcBorders>
              <w:top w:val="single" w:sz="8" w:space="0" w:color="auto"/>
              <w:left w:val="nil"/>
              <w:bottom w:val="single" w:sz="4" w:space="0" w:color="auto"/>
              <w:right w:val="single" w:sz="4" w:space="0" w:color="auto"/>
            </w:tcBorders>
            <w:shd w:val="clear" w:color="auto" w:fill="FEF99A"/>
            <w:vAlign w:val="center"/>
            <w:hideMark/>
          </w:tcPr>
          <w:p w14:paraId="0C6E9B85" w14:textId="77777777" w:rsidR="0014219D" w:rsidRPr="00890D5C" w:rsidRDefault="0014219D" w:rsidP="0014219D">
            <w:pPr>
              <w:spacing w:after="0" w:line="240" w:lineRule="auto"/>
              <w:jc w:val="center"/>
              <w:rPr>
                <w:rFonts w:ascii="Arial" w:eastAsia="Times New Roman" w:hAnsi="Arial" w:cs="Arial"/>
                <w:b/>
                <w:bCs/>
                <w:sz w:val="18"/>
                <w:szCs w:val="18"/>
                <w:lang w:eastAsia="pl-PL"/>
              </w:rPr>
            </w:pPr>
            <w:r w:rsidRPr="00890D5C">
              <w:rPr>
                <w:rFonts w:ascii="Arial" w:eastAsia="Times New Roman" w:hAnsi="Arial" w:cs="Arial"/>
                <w:b/>
                <w:bCs/>
                <w:sz w:val="18"/>
                <w:szCs w:val="18"/>
                <w:lang w:eastAsia="pl-PL"/>
              </w:rPr>
              <w:t>2011</w:t>
            </w:r>
          </w:p>
        </w:tc>
        <w:tc>
          <w:tcPr>
            <w:tcW w:w="0" w:type="auto"/>
            <w:tcBorders>
              <w:top w:val="single" w:sz="8" w:space="0" w:color="auto"/>
              <w:left w:val="nil"/>
              <w:bottom w:val="single" w:sz="4" w:space="0" w:color="auto"/>
              <w:right w:val="single" w:sz="4" w:space="0" w:color="auto"/>
            </w:tcBorders>
            <w:shd w:val="clear" w:color="auto" w:fill="FEF99A"/>
            <w:vAlign w:val="center"/>
            <w:hideMark/>
          </w:tcPr>
          <w:p w14:paraId="0A50E4BB" w14:textId="77777777" w:rsidR="0014219D" w:rsidRPr="00890D5C" w:rsidRDefault="0014219D" w:rsidP="0014219D">
            <w:pPr>
              <w:spacing w:after="0" w:line="240" w:lineRule="auto"/>
              <w:jc w:val="center"/>
              <w:rPr>
                <w:rFonts w:ascii="Arial" w:eastAsia="Times New Roman" w:hAnsi="Arial" w:cs="Arial"/>
                <w:b/>
                <w:bCs/>
                <w:sz w:val="18"/>
                <w:szCs w:val="18"/>
                <w:lang w:eastAsia="pl-PL"/>
              </w:rPr>
            </w:pPr>
            <w:r w:rsidRPr="00890D5C">
              <w:rPr>
                <w:rFonts w:ascii="Arial" w:eastAsia="Times New Roman" w:hAnsi="Arial" w:cs="Arial"/>
                <w:b/>
                <w:bCs/>
                <w:sz w:val="18"/>
                <w:szCs w:val="18"/>
                <w:lang w:eastAsia="pl-PL"/>
              </w:rPr>
              <w:t>2012</w:t>
            </w:r>
          </w:p>
        </w:tc>
        <w:tc>
          <w:tcPr>
            <w:tcW w:w="0" w:type="auto"/>
            <w:tcBorders>
              <w:top w:val="single" w:sz="8" w:space="0" w:color="auto"/>
              <w:left w:val="nil"/>
              <w:bottom w:val="single" w:sz="4" w:space="0" w:color="auto"/>
              <w:right w:val="single" w:sz="4" w:space="0" w:color="auto"/>
            </w:tcBorders>
            <w:shd w:val="clear" w:color="auto" w:fill="FEF99A"/>
            <w:vAlign w:val="center"/>
            <w:hideMark/>
          </w:tcPr>
          <w:p w14:paraId="5C63A23D" w14:textId="77777777" w:rsidR="0014219D" w:rsidRPr="00890D5C" w:rsidRDefault="0014219D" w:rsidP="0014219D">
            <w:pPr>
              <w:spacing w:after="0" w:line="240" w:lineRule="auto"/>
              <w:jc w:val="center"/>
              <w:rPr>
                <w:rFonts w:ascii="Arial" w:eastAsia="Times New Roman" w:hAnsi="Arial" w:cs="Arial"/>
                <w:b/>
                <w:bCs/>
                <w:sz w:val="18"/>
                <w:szCs w:val="18"/>
                <w:lang w:eastAsia="pl-PL"/>
              </w:rPr>
            </w:pPr>
            <w:r w:rsidRPr="00890D5C">
              <w:rPr>
                <w:rFonts w:ascii="Arial" w:eastAsia="Times New Roman" w:hAnsi="Arial" w:cs="Arial"/>
                <w:b/>
                <w:bCs/>
                <w:sz w:val="18"/>
                <w:szCs w:val="18"/>
                <w:lang w:eastAsia="pl-PL"/>
              </w:rPr>
              <w:t>2013</w:t>
            </w:r>
          </w:p>
        </w:tc>
        <w:tc>
          <w:tcPr>
            <w:tcW w:w="0" w:type="auto"/>
            <w:tcBorders>
              <w:top w:val="single" w:sz="8" w:space="0" w:color="auto"/>
              <w:left w:val="nil"/>
              <w:bottom w:val="single" w:sz="4" w:space="0" w:color="auto"/>
              <w:right w:val="single" w:sz="4" w:space="0" w:color="auto"/>
            </w:tcBorders>
            <w:shd w:val="clear" w:color="auto" w:fill="FEF99A"/>
            <w:vAlign w:val="center"/>
            <w:hideMark/>
          </w:tcPr>
          <w:p w14:paraId="7553E2DC" w14:textId="77777777" w:rsidR="0014219D" w:rsidRPr="00890D5C" w:rsidRDefault="0014219D" w:rsidP="0014219D">
            <w:pPr>
              <w:spacing w:after="0" w:line="240" w:lineRule="auto"/>
              <w:jc w:val="center"/>
              <w:rPr>
                <w:rFonts w:ascii="Arial" w:eastAsia="Times New Roman" w:hAnsi="Arial" w:cs="Arial"/>
                <w:b/>
                <w:bCs/>
                <w:sz w:val="18"/>
                <w:szCs w:val="18"/>
                <w:lang w:eastAsia="pl-PL"/>
              </w:rPr>
            </w:pPr>
            <w:r w:rsidRPr="00890D5C">
              <w:rPr>
                <w:rFonts w:ascii="Arial" w:eastAsia="Times New Roman" w:hAnsi="Arial" w:cs="Arial"/>
                <w:b/>
                <w:bCs/>
                <w:sz w:val="18"/>
                <w:szCs w:val="18"/>
                <w:lang w:eastAsia="pl-PL"/>
              </w:rPr>
              <w:t>2014</w:t>
            </w:r>
          </w:p>
        </w:tc>
        <w:tc>
          <w:tcPr>
            <w:tcW w:w="0" w:type="auto"/>
            <w:tcBorders>
              <w:top w:val="single" w:sz="8" w:space="0" w:color="auto"/>
              <w:left w:val="nil"/>
              <w:bottom w:val="single" w:sz="4" w:space="0" w:color="auto"/>
              <w:right w:val="single" w:sz="4" w:space="0" w:color="auto"/>
            </w:tcBorders>
            <w:shd w:val="clear" w:color="auto" w:fill="FEF99A"/>
            <w:vAlign w:val="center"/>
            <w:hideMark/>
          </w:tcPr>
          <w:p w14:paraId="2E3316EC" w14:textId="77777777" w:rsidR="0014219D" w:rsidRPr="00890D5C" w:rsidRDefault="0014219D" w:rsidP="0014219D">
            <w:pPr>
              <w:spacing w:after="0" w:line="240" w:lineRule="auto"/>
              <w:jc w:val="center"/>
              <w:rPr>
                <w:rFonts w:ascii="Arial" w:eastAsia="Times New Roman" w:hAnsi="Arial" w:cs="Arial"/>
                <w:b/>
                <w:bCs/>
                <w:sz w:val="18"/>
                <w:szCs w:val="18"/>
                <w:lang w:eastAsia="pl-PL"/>
              </w:rPr>
            </w:pPr>
            <w:r w:rsidRPr="00890D5C">
              <w:rPr>
                <w:rFonts w:ascii="Arial" w:eastAsia="Times New Roman" w:hAnsi="Arial" w:cs="Arial"/>
                <w:b/>
                <w:bCs/>
                <w:sz w:val="18"/>
                <w:szCs w:val="18"/>
                <w:lang w:eastAsia="pl-PL"/>
              </w:rPr>
              <w:t>2015</w:t>
            </w:r>
          </w:p>
        </w:tc>
        <w:tc>
          <w:tcPr>
            <w:tcW w:w="0" w:type="auto"/>
            <w:tcBorders>
              <w:top w:val="single" w:sz="8" w:space="0" w:color="auto"/>
              <w:left w:val="nil"/>
              <w:bottom w:val="single" w:sz="4" w:space="0" w:color="auto"/>
              <w:right w:val="single" w:sz="4" w:space="0" w:color="auto"/>
            </w:tcBorders>
            <w:shd w:val="clear" w:color="auto" w:fill="FEF99A"/>
            <w:vAlign w:val="center"/>
            <w:hideMark/>
          </w:tcPr>
          <w:p w14:paraId="79031F17" w14:textId="77777777" w:rsidR="0014219D" w:rsidRPr="00890D5C" w:rsidRDefault="0014219D" w:rsidP="0014219D">
            <w:pPr>
              <w:spacing w:after="0" w:line="240" w:lineRule="auto"/>
              <w:jc w:val="center"/>
              <w:rPr>
                <w:rFonts w:ascii="Arial" w:eastAsia="Times New Roman" w:hAnsi="Arial" w:cs="Arial"/>
                <w:b/>
                <w:bCs/>
                <w:sz w:val="18"/>
                <w:szCs w:val="18"/>
                <w:lang w:eastAsia="pl-PL"/>
              </w:rPr>
            </w:pPr>
            <w:r w:rsidRPr="00890D5C">
              <w:rPr>
                <w:rFonts w:ascii="Arial" w:eastAsia="Times New Roman" w:hAnsi="Arial" w:cs="Arial"/>
                <w:b/>
                <w:bCs/>
                <w:sz w:val="18"/>
                <w:szCs w:val="18"/>
                <w:lang w:eastAsia="pl-PL"/>
              </w:rPr>
              <w:t>2016</w:t>
            </w:r>
          </w:p>
        </w:tc>
        <w:tc>
          <w:tcPr>
            <w:tcW w:w="0" w:type="auto"/>
            <w:tcBorders>
              <w:top w:val="single" w:sz="8" w:space="0" w:color="auto"/>
              <w:left w:val="nil"/>
              <w:bottom w:val="single" w:sz="4" w:space="0" w:color="auto"/>
              <w:right w:val="single" w:sz="4" w:space="0" w:color="auto"/>
            </w:tcBorders>
            <w:shd w:val="clear" w:color="auto" w:fill="FEF99A"/>
            <w:vAlign w:val="center"/>
            <w:hideMark/>
          </w:tcPr>
          <w:p w14:paraId="07CCC0E0" w14:textId="77777777" w:rsidR="0014219D" w:rsidRPr="00890D5C" w:rsidRDefault="0014219D" w:rsidP="0014219D">
            <w:pPr>
              <w:spacing w:after="0" w:line="240" w:lineRule="auto"/>
              <w:jc w:val="center"/>
              <w:rPr>
                <w:rFonts w:ascii="Arial" w:eastAsia="Times New Roman" w:hAnsi="Arial" w:cs="Arial"/>
                <w:b/>
                <w:bCs/>
                <w:sz w:val="18"/>
                <w:szCs w:val="18"/>
                <w:lang w:eastAsia="pl-PL"/>
              </w:rPr>
            </w:pPr>
            <w:r w:rsidRPr="00890D5C">
              <w:rPr>
                <w:rFonts w:ascii="Arial" w:eastAsia="Times New Roman" w:hAnsi="Arial" w:cs="Arial"/>
                <w:b/>
                <w:bCs/>
                <w:sz w:val="18"/>
                <w:szCs w:val="18"/>
                <w:lang w:eastAsia="pl-PL"/>
              </w:rPr>
              <w:t>2017</w:t>
            </w:r>
          </w:p>
        </w:tc>
        <w:tc>
          <w:tcPr>
            <w:tcW w:w="0" w:type="auto"/>
            <w:tcBorders>
              <w:top w:val="single" w:sz="8" w:space="0" w:color="auto"/>
              <w:left w:val="nil"/>
              <w:bottom w:val="single" w:sz="4" w:space="0" w:color="auto"/>
              <w:right w:val="single" w:sz="4" w:space="0" w:color="auto"/>
            </w:tcBorders>
            <w:shd w:val="clear" w:color="auto" w:fill="FEF99A"/>
            <w:vAlign w:val="center"/>
            <w:hideMark/>
          </w:tcPr>
          <w:p w14:paraId="55100D3E" w14:textId="77777777" w:rsidR="0014219D" w:rsidRPr="00890D5C" w:rsidRDefault="0014219D" w:rsidP="0014219D">
            <w:pPr>
              <w:spacing w:after="0" w:line="240" w:lineRule="auto"/>
              <w:jc w:val="center"/>
              <w:rPr>
                <w:rFonts w:ascii="Arial" w:eastAsia="Times New Roman" w:hAnsi="Arial" w:cs="Arial"/>
                <w:b/>
                <w:bCs/>
                <w:sz w:val="18"/>
                <w:szCs w:val="18"/>
                <w:lang w:eastAsia="pl-PL"/>
              </w:rPr>
            </w:pPr>
            <w:r w:rsidRPr="00890D5C">
              <w:rPr>
                <w:rFonts w:ascii="Arial" w:eastAsia="Times New Roman" w:hAnsi="Arial" w:cs="Arial"/>
                <w:b/>
                <w:bCs/>
                <w:sz w:val="18"/>
                <w:szCs w:val="18"/>
                <w:lang w:eastAsia="pl-PL"/>
              </w:rPr>
              <w:t>2018</w:t>
            </w:r>
          </w:p>
        </w:tc>
        <w:tc>
          <w:tcPr>
            <w:tcW w:w="0" w:type="auto"/>
            <w:tcBorders>
              <w:top w:val="single" w:sz="8" w:space="0" w:color="auto"/>
              <w:left w:val="nil"/>
              <w:bottom w:val="single" w:sz="4" w:space="0" w:color="auto"/>
              <w:right w:val="single" w:sz="4" w:space="0" w:color="auto"/>
            </w:tcBorders>
            <w:shd w:val="clear" w:color="auto" w:fill="FEF99A"/>
            <w:vAlign w:val="center"/>
            <w:hideMark/>
          </w:tcPr>
          <w:p w14:paraId="63D8E261" w14:textId="77777777" w:rsidR="0014219D" w:rsidRPr="00890D5C" w:rsidRDefault="0014219D" w:rsidP="0014219D">
            <w:pPr>
              <w:spacing w:after="0" w:line="240" w:lineRule="auto"/>
              <w:jc w:val="center"/>
              <w:rPr>
                <w:rFonts w:ascii="Arial" w:eastAsia="Times New Roman" w:hAnsi="Arial" w:cs="Arial"/>
                <w:b/>
                <w:bCs/>
                <w:sz w:val="18"/>
                <w:szCs w:val="18"/>
                <w:lang w:eastAsia="pl-PL"/>
              </w:rPr>
            </w:pPr>
            <w:r w:rsidRPr="00890D5C">
              <w:rPr>
                <w:rFonts w:ascii="Arial" w:eastAsia="Times New Roman" w:hAnsi="Arial" w:cs="Arial"/>
                <w:b/>
                <w:bCs/>
                <w:sz w:val="18"/>
                <w:szCs w:val="18"/>
                <w:lang w:eastAsia="pl-PL"/>
              </w:rPr>
              <w:t>2019</w:t>
            </w:r>
          </w:p>
        </w:tc>
        <w:tc>
          <w:tcPr>
            <w:tcW w:w="0" w:type="auto"/>
            <w:tcBorders>
              <w:top w:val="single" w:sz="8" w:space="0" w:color="auto"/>
              <w:left w:val="nil"/>
              <w:bottom w:val="single" w:sz="4" w:space="0" w:color="auto"/>
              <w:right w:val="single" w:sz="8" w:space="0" w:color="auto"/>
            </w:tcBorders>
            <w:shd w:val="clear" w:color="auto" w:fill="FEF99A"/>
            <w:vAlign w:val="center"/>
            <w:hideMark/>
          </w:tcPr>
          <w:p w14:paraId="1271A1CC" w14:textId="77777777" w:rsidR="0014219D" w:rsidRPr="00890D5C" w:rsidRDefault="0014219D" w:rsidP="0014219D">
            <w:pPr>
              <w:spacing w:after="0" w:line="240" w:lineRule="auto"/>
              <w:jc w:val="center"/>
              <w:rPr>
                <w:rFonts w:ascii="Arial" w:eastAsia="Times New Roman" w:hAnsi="Arial" w:cs="Arial"/>
                <w:b/>
                <w:bCs/>
                <w:sz w:val="18"/>
                <w:szCs w:val="18"/>
                <w:lang w:eastAsia="pl-PL"/>
              </w:rPr>
            </w:pPr>
            <w:r w:rsidRPr="00890D5C">
              <w:rPr>
                <w:rFonts w:ascii="Arial" w:eastAsia="Times New Roman" w:hAnsi="Arial" w:cs="Arial"/>
                <w:b/>
                <w:bCs/>
                <w:sz w:val="18"/>
                <w:szCs w:val="18"/>
                <w:lang w:eastAsia="pl-PL"/>
              </w:rPr>
              <w:t>2020</w:t>
            </w:r>
          </w:p>
        </w:tc>
      </w:tr>
      <w:tr w:rsidR="00890D5C" w:rsidRPr="00890D5C" w14:paraId="62BCDDB1" w14:textId="77777777" w:rsidTr="0014219D">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62FA3400" w14:textId="77777777" w:rsidR="00890D5C" w:rsidRPr="00890D5C" w:rsidRDefault="00890D5C" w:rsidP="00890D5C">
            <w:pPr>
              <w:spacing w:after="0" w:line="240" w:lineRule="auto"/>
              <w:rPr>
                <w:rFonts w:ascii="Arial" w:eastAsia="Times New Roman" w:hAnsi="Arial" w:cs="Arial"/>
                <w:sz w:val="18"/>
                <w:szCs w:val="18"/>
                <w:lang w:eastAsia="pl-PL"/>
              </w:rPr>
            </w:pPr>
            <w:r w:rsidRPr="00890D5C">
              <w:rPr>
                <w:rFonts w:ascii="Arial" w:eastAsia="Times New Roman" w:hAnsi="Arial" w:cs="Arial"/>
                <w:sz w:val="18"/>
                <w:szCs w:val="18"/>
                <w:lang w:eastAsia="pl-PL"/>
              </w:rPr>
              <w:t>ogółem</w:t>
            </w:r>
          </w:p>
        </w:tc>
        <w:tc>
          <w:tcPr>
            <w:tcW w:w="0" w:type="auto"/>
            <w:tcBorders>
              <w:top w:val="nil"/>
              <w:left w:val="nil"/>
              <w:bottom w:val="single" w:sz="4" w:space="0" w:color="auto"/>
              <w:right w:val="single" w:sz="4" w:space="0" w:color="auto"/>
            </w:tcBorders>
            <w:shd w:val="clear" w:color="FFFFFF" w:fill="FFFFFF"/>
            <w:vAlign w:val="center"/>
            <w:hideMark/>
          </w:tcPr>
          <w:p w14:paraId="33A9D059" w14:textId="2B0FBBBA" w:rsidR="00890D5C" w:rsidRPr="00890D5C" w:rsidRDefault="00890D5C" w:rsidP="00890D5C">
            <w:pPr>
              <w:spacing w:after="0" w:line="240" w:lineRule="auto"/>
              <w:jc w:val="center"/>
              <w:rPr>
                <w:rFonts w:ascii="Arial" w:eastAsia="Times New Roman" w:hAnsi="Arial" w:cs="Arial"/>
                <w:sz w:val="18"/>
                <w:szCs w:val="18"/>
                <w:lang w:eastAsia="pl-PL"/>
              </w:rPr>
            </w:pPr>
            <w:r w:rsidRPr="00890D5C">
              <w:rPr>
                <w:rFonts w:ascii="Arial" w:hAnsi="Arial" w:cs="Arial"/>
                <w:sz w:val="18"/>
                <w:szCs w:val="18"/>
              </w:rPr>
              <w:t>1371</w:t>
            </w:r>
          </w:p>
        </w:tc>
        <w:tc>
          <w:tcPr>
            <w:tcW w:w="0" w:type="auto"/>
            <w:tcBorders>
              <w:top w:val="nil"/>
              <w:left w:val="nil"/>
              <w:bottom w:val="single" w:sz="4" w:space="0" w:color="auto"/>
              <w:right w:val="single" w:sz="4" w:space="0" w:color="auto"/>
            </w:tcBorders>
            <w:shd w:val="clear" w:color="FFFFFF" w:fill="FFFFFF"/>
            <w:vAlign w:val="center"/>
            <w:hideMark/>
          </w:tcPr>
          <w:p w14:paraId="14AAB2D6" w14:textId="7200C144" w:rsidR="00890D5C" w:rsidRPr="00890D5C" w:rsidRDefault="00890D5C" w:rsidP="00890D5C">
            <w:pPr>
              <w:spacing w:after="0" w:line="240" w:lineRule="auto"/>
              <w:jc w:val="center"/>
              <w:rPr>
                <w:rFonts w:ascii="Arial" w:eastAsia="Times New Roman" w:hAnsi="Arial" w:cs="Arial"/>
                <w:sz w:val="18"/>
                <w:szCs w:val="18"/>
                <w:lang w:eastAsia="pl-PL"/>
              </w:rPr>
            </w:pPr>
            <w:r w:rsidRPr="00890D5C">
              <w:rPr>
                <w:rFonts w:ascii="Arial" w:hAnsi="Arial" w:cs="Arial"/>
                <w:sz w:val="18"/>
                <w:szCs w:val="18"/>
              </w:rPr>
              <w:t>1388</w:t>
            </w:r>
          </w:p>
        </w:tc>
        <w:tc>
          <w:tcPr>
            <w:tcW w:w="0" w:type="auto"/>
            <w:tcBorders>
              <w:top w:val="nil"/>
              <w:left w:val="nil"/>
              <w:bottom w:val="single" w:sz="4" w:space="0" w:color="auto"/>
              <w:right w:val="single" w:sz="4" w:space="0" w:color="auto"/>
            </w:tcBorders>
            <w:shd w:val="clear" w:color="FFFFFF" w:fill="FFFFFF"/>
            <w:vAlign w:val="center"/>
            <w:hideMark/>
          </w:tcPr>
          <w:p w14:paraId="739B80AC" w14:textId="74494998" w:rsidR="00890D5C" w:rsidRPr="00890D5C" w:rsidRDefault="00890D5C" w:rsidP="00890D5C">
            <w:pPr>
              <w:spacing w:after="0" w:line="240" w:lineRule="auto"/>
              <w:jc w:val="center"/>
              <w:rPr>
                <w:rFonts w:ascii="Arial" w:eastAsia="Times New Roman" w:hAnsi="Arial" w:cs="Arial"/>
                <w:sz w:val="18"/>
                <w:szCs w:val="18"/>
                <w:lang w:eastAsia="pl-PL"/>
              </w:rPr>
            </w:pPr>
            <w:r w:rsidRPr="00890D5C">
              <w:rPr>
                <w:rFonts w:ascii="Arial" w:hAnsi="Arial" w:cs="Arial"/>
                <w:sz w:val="18"/>
                <w:szCs w:val="18"/>
              </w:rPr>
              <w:t>1261</w:t>
            </w:r>
          </w:p>
        </w:tc>
        <w:tc>
          <w:tcPr>
            <w:tcW w:w="0" w:type="auto"/>
            <w:tcBorders>
              <w:top w:val="nil"/>
              <w:left w:val="nil"/>
              <w:bottom w:val="single" w:sz="4" w:space="0" w:color="auto"/>
              <w:right w:val="single" w:sz="4" w:space="0" w:color="auto"/>
            </w:tcBorders>
            <w:shd w:val="clear" w:color="FFFFFF" w:fill="FFFFFF"/>
            <w:vAlign w:val="center"/>
            <w:hideMark/>
          </w:tcPr>
          <w:p w14:paraId="2FA44AE2" w14:textId="241E938A" w:rsidR="00890D5C" w:rsidRPr="00890D5C" w:rsidRDefault="00890D5C" w:rsidP="00890D5C">
            <w:pPr>
              <w:spacing w:after="0" w:line="240" w:lineRule="auto"/>
              <w:jc w:val="center"/>
              <w:rPr>
                <w:rFonts w:ascii="Arial" w:eastAsia="Times New Roman" w:hAnsi="Arial" w:cs="Arial"/>
                <w:sz w:val="18"/>
                <w:szCs w:val="18"/>
                <w:lang w:eastAsia="pl-PL"/>
              </w:rPr>
            </w:pPr>
            <w:r w:rsidRPr="00890D5C">
              <w:rPr>
                <w:rFonts w:ascii="Arial" w:hAnsi="Arial" w:cs="Arial"/>
                <w:sz w:val="18"/>
                <w:szCs w:val="18"/>
              </w:rPr>
              <w:t>1584</w:t>
            </w:r>
          </w:p>
        </w:tc>
        <w:tc>
          <w:tcPr>
            <w:tcW w:w="0" w:type="auto"/>
            <w:tcBorders>
              <w:top w:val="nil"/>
              <w:left w:val="nil"/>
              <w:bottom w:val="single" w:sz="4" w:space="0" w:color="auto"/>
              <w:right w:val="single" w:sz="4" w:space="0" w:color="auto"/>
            </w:tcBorders>
            <w:shd w:val="clear" w:color="FFFFFF" w:fill="FFFFFF"/>
            <w:vAlign w:val="center"/>
            <w:hideMark/>
          </w:tcPr>
          <w:p w14:paraId="4CD99871" w14:textId="0AB9463B" w:rsidR="00890D5C" w:rsidRPr="00890D5C" w:rsidRDefault="00890D5C" w:rsidP="00890D5C">
            <w:pPr>
              <w:spacing w:after="0" w:line="240" w:lineRule="auto"/>
              <w:jc w:val="center"/>
              <w:rPr>
                <w:rFonts w:ascii="Arial" w:eastAsia="Times New Roman" w:hAnsi="Arial" w:cs="Arial"/>
                <w:sz w:val="18"/>
                <w:szCs w:val="18"/>
                <w:lang w:eastAsia="pl-PL"/>
              </w:rPr>
            </w:pPr>
            <w:r w:rsidRPr="00890D5C">
              <w:rPr>
                <w:rFonts w:ascii="Arial" w:hAnsi="Arial" w:cs="Arial"/>
                <w:sz w:val="18"/>
                <w:szCs w:val="18"/>
              </w:rPr>
              <w:t>1650</w:t>
            </w:r>
          </w:p>
        </w:tc>
        <w:tc>
          <w:tcPr>
            <w:tcW w:w="0" w:type="auto"/>
            <w:tcBorders>
              <w:top w:val="nil"/>
              <w:left w:val="nil"/>
              <w:bottom w:val="single" w:sz="4" w:space="0" w:color="auto"/>
              <w:right w:val="single" w:sz="4" w:space="0" w:color="auto"/>
            </w:tcBorders>
            <w:shd w:val="clear" w:color="FFFFFF" w:fill="FFFFFF"/>
            <w:vAlign w:val="center"/>
            <w:hideMark/>
          </w:tcPr>
          <w:p w14:paraId="52BA06CF" w14:textId="10E7485D" w:rsidR="00890D5C" w:rsidRPr="00890D5C" w:rsidRDefault="00890D5C" w:rsidP="00890D5C">
            <w:pPr>
              <w:spacing w:after="0" w:line="240" w:lineRule="auto"/>
              <w:jc w:val="center"/>
              <w:rPr>
                <w:rFonts w:ascii="Arial" w:eastAsia="Times New Roman" w:hAnsi="Arial" w:cs="Arial"/>
                <w:sz w:val="18"/>
                <w:szCs w:val="18"/>
                <w:lang w:eastAsia="pl-PL"/>
              </w:rPr>
            </w:pPr>
            <w:r w:rsidRPr="00890D5C">
              <w:rPr>
                <w:rFonts w:ascii="Arial" w:hAnsi="Arial" w:cs="Arial"/>
                <w:sz w:val="18"/>
                <w:szCs w:val="18"/>
              </w:rPr>
              <w:t>1291</w:t>
            </w:r>
          </w:p>
        </w:tc>
        <w:tc>
          <w:tcPr>
            <w:tcW w:w="0" w:type="auto"/>
            <w:tcBorders>
              <w:top w:val="nil"/>
              <w:left w:val="nil"/>
              <w:bottom w:val="single" w:sz="4" w:space="0" w:color="auto"/>
              <w:right w:val="single" w:sz="4" w:space="0" w:color="auto"/>
            </w:tcBorders>
            <w:shd w:val="clear" w:color="FFFFFF" w:fill="FFFFFF"/>
            <w:vAlign w:val="center"/>
            <w:hideMark/>
          </w:tcPr>
          <w:p w14:paraId="45A41248" w14:textId="29619C3A" w:rsidR="00890D5C" w:rsidRPr="00890D5C" w:rsidRDefault="00890D5C" w:rsidP="00890D5C">
            <w:pPr>
              <w:spacing w:after="0" w:line="240" w:lineRule="auto"/>
              <w:jc w:val="center"/>
              <w:rPr>
                <w:rFonts w:ascii="Arial" w:eastAsia="Times New Roman" w:hAnsi="Arial" w:cs="Arial"/>
                <w:sz w:val="18"/>
                <w:szCs w:val="18"/>
                <w:lang w:eastAsia="pl-PL"/>
              </w:rPr>
            </w:pPr>
            <w:r w:rsidRPr="00890D5C">
              <w:rPr>
                <w:rFonts w:ascii="Arial" w:hAnsi="Arial" w:cs="Arial"/>
                <w:sz w:val="18"/>
                <w:szCs w:val="18"/>
              </w:rPr>
              <w:t>1360</w:t>
            </w:r>
          </w:p>
        </w:tc>
        <w:tc>
          <w:tcPr>
            <w:tcW w:w="0" w:type="auto"/>
            <w:tcBorders>
              <w:top w:val="nil"/>
              <w:left w:val="nil"/>
              <w:bottom w:val="single" w:sz="4" w:space="0" w:color="auto"/>
              <w:right w:val="single" w:sz="4" w:space="0" w:color="auto"/>
            </w:tcBorders>
            <w:shd w:val="clear" w:color="FFFFFF" w:fill="FFFFFF"/>
            <w:vAlign w:val="center"/>
            <w:hideMark/>
          </w:tcPr>
          <w:p w14:paraId="425E4141" w14:textId="11F47C6F" w:rsidR="00890D5C" w:rsidRPr="00890D5C" w:rsidRDefault="00890D5C" w:rsidP="00890D5C">
            <w:pPr>
              <w:spacing w:after="0" w:line="240" w:lineRule="auto"/>
              <w:jc w:val="center"/>
              <w:rPr>
                <w:rFonts w:ascii="Arial" w:eastAsia="Times New Roman" w:hAnsi="Arial" w:cs="Arial"/>
                <w:sz w:val="18"/>
                <w:szCs w:val="18"/>
                <w:lang w:eastAsia="pl-PL"/>
              </w:rPr>
            </w:pPr>
            <w:r w:rsidRPr="00890D5C">
              <w:rPr>
                <w:rFonts w:ascii="Arial" w:hAnsi="Arial" w:cs="Arial"/>
                <w:sz w:val="18"/>
                <w:szCs w:val="18"/>
              </w:rPr>
              <w:t>1292</w:t>
            </w:r>
          </w:p>
        </w:tc>
        <w:tc>
          <w:tcPr>
            <w:tcW w:w="0" w:type="auto"/>
            <w:tcBorders>
              <w:top w:val="nil"/>
              <w:left w:val="nil"/>
              <w:bottom w:val="single" w:sz="4" w:space="0" w:color="auto"/>
              <w:right w:val="single" w:sz="4" w:space="0" w:color="auto"/>
            </w:tcBorders>
            <w:shd w:val="clear" w:color="FFFFFF" w:fill="FFFFFF"/>
            <w:vAlign w:val="center"/>
            <w:hideMark/>
          </w:tcPr>
          <w:p w14:paraId="34FA2013" w14:textId="6C9AEF94" w:rsidR="00890D5C" w:rsidRPr="00890D5C" w:rsidRDefault="00890D5C" w:rsidP="00890D5C">
            <w:pPr>
              <w:spacing w:after="0" w:line="240" w:lineRule="auto"/>
              <w:jc w:val="center"/>
              <w:rPr>
                <w:rFonts w:ascii="Arial" w:eastAsia="Times New Roman" w:hAnsi="Arial" w:cs="Arial"/>
                <w:sz w:val="18"/>
                <w:szCs w:val="18"/>
                <w:lang w:eastAsia="pl-PL"/>
              </w:rPr>
            </w:pPr>
            <w:r w:rsidRPr="00890D5C">
              <w:rPr>
                <w:rFonts w:ascii="Arial" w:hAnsi="Arial" w:cs="Arial"/>
                <w:sz w:val="18"/>
                <w:szCs w:val="18"/>
              </w:rPr>
              <w:t>1289</w:t>
            </w:r>
          </w:p>
        </w:tc>
        <w:tc>
          <w:tcPr>
            <w:tcW w:w="0" w:type="auto"/>
            <w:tcBorders>
              <w:top w:val="nil"/>
              <w:left w:val="nil"/>
              <w:bottom w:val="single" w:sz="4" w:space="0" w:color="auto"/>
              <w:right w:val="single" w:sz="8" w:space="0" w:color="auto"/>
            </w:tcBorders>
            <w:shd w:val="clear" w:color="FFFFFF" w:fill="FFFFFF"/>
            <w:vAlign w:val="center"/>
            <w:hideMark/>
          </w:tcPr>
          <w:p w14:paraId="7AAD3AFC" w14:textId="2430F059" w:rsidR="00890D5C" w:rsidRPr="00890D5C" w:rsidRDefault="00890D5C" w:rsidP="00890D5C">
            <w:pPr>
              <w:spacing w:after="0" w:line="240" w:lineRule="auto"/>
              <w:jc w:val="center"/>
              <w:rPr>
                <w:rFonts w:ascii="Arial" w:eastAsia="Times New Roman" w:hAnsi="Arial" w:cs="Arial"/>
                <w:sz w:val="18"/>
                <w:szCs w:val="18"/>
                <w:lang w:eastAsia="pl-PL"/>
              </w:rPr>
            </w:pPr>
            <w:r w:rsidRPr="00890D5C">
              <w:rPr>
                <w:rFonts w:ascii="Arial" w:hAnsi="Arial" w:cs="Arial"/>
                <w:sz w:val="18"/>
                <w:szCs w:val="18"/>
              </w:rPr>
              <w:t>1288</w:t>
            </w:r>
          </w:p>
        </w:tc>
      </w:tr>
      <w:tr w:rsidR="00890D5C" w:rsidRPr="00890D5C" w14:paraId="6F56DF9F" w14:textId="77777777" w:rsidTr="0014219D">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0291AACB" w14:textId="77777777" w:rsidR="00890D5C" w:rsidRPr="00890D5C" w:rsidRDefault="00890D5C" w:rsidP="00890D5C">
            <w:pPr>
              <w:spacing w:after="0" w:line="240" w:lineRule="auto"/>
              <w:rPr>
                <w:rFonts w:ascii="Arial" w:eastAsia="Times New Roman" w:hAnsi="Arial" w:cs="Arial"/>
                <w:sz w:val="18"/>
                <w:szCs w:val="18"/>
                <w:lang w:eastAsia="pl-PL"/>
              </w:rPr>
            </w:pPr>
            <w:r w:rsidRPr="00890D5C">
              <w:rPr>
                <w:rFonts w:ascii="Arial" w:eastAsia="Times New Roman" w:hAnsi="Arial" w:cs="Arial"/>
                <w:sz w:val="18"/>
                <w:szCs w:val="18"/>
                <w:lang w:eastAsia="pl-PL"/>
              </w:rPr>
              <w:t>mężczyźni</w:t>
            </w:r>
          </w:p>
        </w:tc>
        <w:tc>
          <w:tcPr>
            <w:tcW w:w="0" w:type="auto"/>
            <w:tcBorders>
              <w:top w:val="nil"/>
              <w:left w:val="nil"/>
              <w:bottom w:val="single" w:sz="4" w:space="0" w:color="auto"/>
              <w:right w:val="single" w:sz="4" w:space="0" w:color="auto"/>
            </w:tcBorders>
            <w:shd w:val="clear" w:color="FFFFFF" w:fill="FFFFFF"/>
            <w:vAlign w:val="center"/>
            <w:hideMark/>
          </w:tcPr>
          <w:p w14:paraId="2951D8E8" w14:textId="71143802" w:rsidR="00890D5C" w:rsidRPr="00890D5C" w:rsidRDefault="00890D5C" w:rsidP="00890D5C">
            <w:pPr>
              <w:spacing w:after="0" w:line="240" w:lineRule="auto"/>
              <w:jc w:val="center"/>
              <w:rPr>
                <w:rFonts w:ascii="Arial" w:eastAsia="Times New Roman" w:hAnsi="Arial" w:cs="Arial"/>
                <w:sz w:val="18"/>
                <w:szCs w:val="18"/>
                <w:lang w:eastAsia="pl-PL"/>
              </w:rPr>
            </w:pPr>
            <w:r w:rsidRPr="00890D5C">
              <w:rPr>
                <w:rFonts w:ascii="Arial" w:hAnsi="Arial" w:cs="Arial"/>
                <w:sz w:val="18"/>
                <w:szCs w:val="18"/>
              </w:rPr>
              <w:t>624</w:t>
            </w:r>
          </w:p>
        </w:tc>
        <w:tc>
          <w:tcPr>
            <w:tcW w:w="0" w:type="auto"/>
            <w:tcBorders>
              <w:top w:val="nil"/>
              <w:left w:val="nil"/>
              <w:bottom w:val="single" w:sz="4" w:space="0" w:color="auto"/>
              <w:right w:val="single" w:sz="4" w:space="0" w:color="auto"/>
            </w:tcBorders>
            <w:shd w:val="clear" w:color="FFFFFF" w:fill="FFFFFF"/>
            <w:vAlign w:val="center"/>
            <w:hideMark/>
          </w:tcPr>
          <w:p w14:paraId="43FB07BD" w14:textId="6603B61A" w:rsidR="00890D5C" w:rsidRPr="00890D5C" w:rsidRDefault="00890D5C" w:rsidP="00890D5C">
            <w:pPr>
              <w:spacing w:after="0" w:line="240" w:lineRule="auto"/>
              <w:jc w:val="center"/>
              <w:rPr>
                <w:rFonts w:ascii="Arial" w:eastAsia="Times New Roman" w:hAnsi="Arial" w:cs="Arial"/>
                <w:sz w:val="18"/>
                <w:szCs w:val="18"/>
                <w:lang w:eastAsia="pl-PL"/>
              </w:rPr>
            </w:pPr>
            <w:r w:rsidRPr="00890D5C">
              <w:rPr>
                <w:rFonts w:ascii="Arial" w:hAnsi="Arial" w:cs="Arial"/>
                <w:sz w:val="18"/>
                <w:szCs w:val="18"/>
              </w:rPr>
              <w:t>647</w:t>
            </w:r>
          </w:p>
        </w:tc>
        <w:tc>
          <w:tcPr>
            <w:tcW w:w="0" w:type="auto"/>
            <w:tcBorders>
              <w:top w:val="nil"/>
              <w:left w:val="nil"/>
              <w:bottom w:val="single" w:sz="4" w:space="0" w:color="auto"/>
              <w:right w:val="single" w:sz="4" w:space="0" w:color="auto"/>
            </w:tcBorders>
            <w:shd w:val="clear" w:color="FFFFFF" w:fill="FFFFFF"/>
            <w:vAlign w:val="center"/>
            <w:hideMark/>
          </w:tcPr>
          <w:p w14:paraId="1064A4C5" w14:textId="0DE01EE9" w:rsidR="00890D5C" w:rsidRPr="00890D5C" w:rsidRDefault="00890D5C" w:rsidP="00890D5C">
            <w:pPr>
              <w:spacing w:after="0" w:line="240" w:lineRule="auto"/>
              <w:jc w:val="center"/>
              <w:rPr>
                <w:rFonts w:ascii="Arial" w:eastAsia="Times New Roman" w:hAnsi="Arial" w:cs="Arial"/>
                <w:sz w:val="18"/>
                <w:szCs w:val="18"/>
                <w:lang w:eastAsia="pl-PL"/>
              </w:rPr>
            </w:pPr>
            <w:r w:rsidRPr="00890D5C">
              <w:rPr>
                <w:rFonts w:ascii="Arial" w:hAnsi="Arial" w:cs="Arial"/>
                <w:sz w:val="18"/>
                <w:szCs w:val="18"/>
              </w:rPr>
              <w:t>576</w:t>
            </w:r>
          </w:p>
        </w:tc>
        <w:tc>
          <w:tcPr>
            <w:tcW w:w="0" w:type="auto"/>
            <w:tcBorders>
              <w:top w:val="nil"/>
              <w:left w:val="nil"/>
              <w:bottom w:val="single" w:sz="4" w:space="0" w:color="auto"/>
              <w:right w:val="single" w:sz="4" w:space="0" w:color="auto"/>
            </w:tcBorders>
            <w:shd w:val="clear" w:color="FFFFFF" w:fill="FFFFFF"/>
            <w:vAlign w:val="center"/>
            <w:hideMark/>
          </w:tcPr>
          <w:p w14:paraId="0011DB82" w14:textId="48B0594A" w:rsidR="00890D5C" w:rsidRPr="00890D5C" w:rsidRDefault="00890D5C" w:rsidP="00890D5C">
            <w:pPr>
              <w:spacing w:after="0" w:line="240" w:lineRule="auto"/>
              <w:jc w:val="center"/>
              <w:rPr>
                <w:rFonts w:ascii="Arial" w:eastAsia="Times New Roman" w:hAnsi="Arial" w:cs="Arial"/>
                <w:sz w:val="18"/>
                <w:szCs w:val="18"/>
                <w:lang w:eastAsia="pl-PL"/>
              </w:rPr>
            </w:pPr>
            <w:r w:rsidRPr="00890D5C">
              <w:rPr>
                <w:rFonts w:ascii="Arial" w:hAnsi="Arial" w:cs="Arial"/>
                <w:sz w:val="18"/>
                <w:szCs w:val="18"/>
              </w:rPr>
              <w:t>654</w:t>
            </w:r>
          </w:p>
        </w:tc>
        <w:tc>
          <w:tcPr>
            <w:tcW w:w="0" w:type="auto"/>
            <w:tcBorders>
              <w:top w:val="nil"/>
              <w:left w:val="nil"/>
              <w:bottom w:val="single" w:sz="4" w:space="0" w:color="auto"/>
              <w:right w:val="single" w:sz="4" w:space="0" w:color="auto"/>
            </w:tcBorders>
            <w:shd w:val="clear" w:color="FFFFFF" w:fill="FFFFFF"/>
            <w:vAlign w:val="center"/>
            <w:hideMark/>
          </w:tcPr>
          <w:p w14:paraId="481EB7B5" w14:textId="2B2441B3" w:rsidR="00890D5C" w:rsidRPr="00890D5C" w:rsidRDefault="00890D5C" w:rsidP="00890D5C">
            <w:pPr>
              <w:spacing w:after="0" w:line="240" w:lineRule="auto"/>
              <w:jc w:val="center"/>
              <w:rPr>
                <w:rFonts w:ascii="Arial" w:eastAsia="Times New Roman" w:hAnsi="Arial" w:cs="Arial"/>
                <w:sz w:val="18"/>
                <w:szCs w:val="18"/>
                <w:lang w:eastAsia="pl-PL"/>
              </w:rPr>
            </w:pPr>
            <w:r w:rsidRPr="00890D5C">
              <w:rPr>
                <w:rFonts w:ascii="Arial" w:hAnsi="Arial" w:cs="Arial"/>
                <w:sz w:val="18"/>
                <w:szCs w:val="18"/>
              </w:rPr>
              <w:t>745</w:t>
            </w:r>
          </w:p>
        </w:tc>
        <w:tc>
          <w:tcPr>
            <w:tcW w:w="0" w:type="auto"/>
            <w:tcBorders>
              <w:top w:val="nil"/>
              <w:left w:val="nil"/>
              <w:bottom w:val="single" w:sz="4" w:space="0" w:color="auto"/>
              <w:right w:val="single" w:sz="4" w:space="0" w:color="auto"/>
            </w:tcBorders>
            <w:shd w:val="clear" w:color="FFFFFF" w:fill="FFFFFF"/>
            <w:vAlign w:val="center"/>
            <w:hideMark/>
          </w:tcPr>
          <w:p w14:paraId="5D7A7E69" w14:textId="7D8E0716" w:rsidR="00890D5C" w:rsidRPr="00890D5C" w:rsidRDefault="00890D5C" w:rsidP="00890D5C">
            <w:pPr>
              <w:spacing w:after="0" w:line="240" w:lineRule="auto"/>
              <w:jc w:val="center"/>
              <w:rPr>
                <w:rFonts w:ascii="Arial" w:eastAsia="Times New Roman" w:hAnsi="Arial" w:cs="Arial"/>
                <w:sz w:val="18"/>
                <w:szCs w:val="18"/>
                <w:lang w:eastAsia="pl-PL"/>
              </w:rPr>
            </w:pPr>
            <w:r w:rsidRPr="00890D5C">
              <w:rPr>
                <w:rFonts w:ascii="Arial" w:hAnsi="Arial" w:cs="Arial"/>
                <w:sz w:val="18"/>
                <w:szCs w:val="18"/>
              </w:rPr>
              <w:t>489</w:t>
            </w:r>
          </w:p>
        </w:tc>
        <w:tc>
          <w:tcPr>
            <w:tcW w:w="0" w:type="auto"/>
            <w:tcBorders>
              <w:top w:val="nil"/>
              <w:left w:val="nil"/>
              <w:bottom w:val="single" w:sz="4" w:space="0" w:color="auto"/>
              <w:right w:val="single" w:sz="4" w:space="0" w:color="auto"/>
            </w:tcBorders>
            <w:shd w:val="clear" w:color="FFFFFF" w:fill="FFFFFF"/>
            <w:vAlign w:val="center"/>
            <w:hideMark/>
          </w:tcPr>
          <w:p w14:paraId="3F505996" w14:textId="029A9AA3" w:rsidR="00890D5C" w:rsidRPr="00890D5C" w:rsidRDefault="00890D5C" w:rsidP="00890D5C">
            <w:pPr>
              <w:spacing w:after="0" w:line="240" w:lineRule="auto"/>
              <w:jc w:val="center"/>
              <w:rPr>
                <w:rFonts w:ascii="Arial" w:eastAsia="Times New Roman" w:hAnsi="Arial" w:cs="Arial"/>
                <w:sz w:val="18"/>
                <w:szCs w:val="18"/>
                <w:lang w:eastAsia="pl-PL"/>
              </w:rPr>
            </w:pPr>
            <w:r w:rsidRPr="00890D5C">
              <w:rPr>
                <w:rFonts w:ascii="Arial" w:hAnsi="Arial" w:cs="Arial"/>
                <w:sz w:val="18"/>
                <w:szCs w:val="18"/>
              </w:rPr>
              <w:t>534</w:t>
            </w:r>
          </w:p>
        </w:tc>
        <w:tc>
          <w:tcPr>
            <w:tcW w:w="0" w:type="auto"/>
            <w:tcBorders>
              <w:top w:val="nil"/>
              <w:left w:val="nil"/>
              <w:bottom w:val="single" w:sz="4" w:space="0" w:color="auto"/>
              <w:right w:val="single" w:sz="4" w:space="0" w:color="auto"/>
            </w:tcBorders>
            <w:shd w:val="clear" w:color="FFFFFF" w:fill="FFFFFF"/>
            <w:vAlign w:val="center"/>
            <w:hideMark/>
          </w:tcPr>
          <w:p w14:paraId="0889A85C" w14:textId="117B6AD4" w:rsidR="00890D5C" w:rsidRPr="00890D5C" w:rsidRDefault="00890D5C" w:rsidP="00890D5C">
            <w:pPr>
              <w:spacing w:after="0" w:line="240" w:lineRule="auto"/>
              <w:jc w:val="center"/>
              <w:rPr>
                <w:rFonts w:ascii="Arial" w:eastAsia="Times New Roman" w:hAnsi="Arial" w:cs="Arial"/>
                <w:sz w:val="18"/>
                <w:szCs w:val="18"/>
                <w:lang w:eastAsia="pl-PL"/>
              </w:rPr>
            </w:pPr>
            <w:r w:rsidRPr="00890D5C">
              <w:rPr>
                <w:rFonts w:ascii="Arial" w:hAnsi="Arial" w:cs="Arial"/>
                <w:sz w:val="18"/>
                <w:szCs w:val="18"/>
              </w:rPr>
              <w:t>500</w:t>
            </w:r>
          </w:p>
        </w:tc>
        <w:tc>
          <w:tcPr>
            <w:tcW w:w="0" w:type="auto"/>
            <w:tcBorders>
              <w:top w:val="nil"/>
              <w:left w:val="nil"/>
              <w:bottom w:val="single" w:sz="4" w:space="0" w:color="auto"/>
              <w:right w:val="single" w:sz="4" w:space="0" w:color="auto"/>
            </w:tcBorders>
            <w:shd w:val="clear" w:color="FFFFFF" w:fill="FFFFFF"/>
            <w:vAlign w:val="center"/>
            <w:hideMark/>
          </w:tcPr>
          <w:p w14:paraId="240C953C" w14:textId="03503708" w:rsidR="00890D5C" w:rsidRPr="00890D5C" w:rsidRDefault="00890D5C" w:rsidP="00890D5C">
            <w:pPr>
              <w:spacing w:after="0" w:line="240" w:lineRule="auto"/>
              <w:jc w:val="center"/>
              <w:rPr>
                <w:rFonts w:ascii="Arial" w:eastAsia="Times New Roman" w:hAnsi="Arial" w:cs="Arial"/>
                <w:sz w:val="18"/>
                <w:szCs w:val="18"/>
                <w:lang w:eastAsia="pl-PL"/>
              </w:rPr>
            </w:pPr>
            <w:r w:rsidRPr="00890D5C">
              <w:rPr>
                <w:rFonts w:ascii="Arial" w:hAnsi="Arial" w:cs="Arial"/>
                <w:sz w:val="18"/>
                <w:szCs w:val="18"/>
              </w:rPr>
              <w:t>503</w:t>
            </w:r>
          </w:p>
        </w:tc>
        <w:tc>
          <w:tcPr>
            <w:tcW w:w="0" w:type="auto"/>
            <w:tcBorders>
              <w:top w:val="nil"/>
              <w:left w:val="nil"/>
              <w:bottom w:val="single" w:sz="4" w:space="0" w:color="auto"/>
              <w:right w:val="single" w:sz="8" w:space="0" w:color="auto"/>
            </w:tcBorders>
            <w:shd w:val="clear" w:color="FFFFFF" w:fill="FFFFFF"/>
            <w:vAlign w:val="center"/>
            <w:hideMark/>
          </w:tcPr>
          <w:p w14:paraId="11C5E109" w14:textId="59C5AB14" w:rsidR="00890D5C" w:rsidRPr="00890D5C" w:rsidRDefault="00890D5C" w:rsidP="00890D5C">
            <w:pPr>
              <w:spacing w:after="0" w:line="240" w:lineRule="auto"/>
              <w:jc w:val="center"/>
              <w:rPr>
                <w:rFonts w:ascii="Arial" w:eastAsia="Times New Roman" w:hAnsi="Arial" w:cs="Arial"/>
                <w:sz w:val="18"/>
                <w:szCs w:val="18"/>
                <w:lang w:eastAsia="pl-PL"/>
              </w:rPr>
            </w:pPr>
            <w:r w:rsidRPr="00890D5C">
              <w:rPr>
                <w:rFonts w:ascii="Arial" w:hAnsi="Arial" w:cs="Arial"/>
                <w:sz w:val="18"/>
                <w:szCs w:val="18"/>
              </w:rPr>
              <w:t>498</w:t>
            </w:r>
          </w:p>
        </w:tc>
      </w:tr>
      <w:tr w:rsidR="00890D5C" w:rsidRPr="00890D5C" w14:paraId="0097CDC0" w14:textId="77777777" w:rsidTr="0014219D">
        <w:tc>
          <w:tcPr>
            <w:tcW w:w="0" w:type="auto"/>
            <w:tcBorders>
              <w:top w:val="nil"/>
              <w:left w:val="single" w:sz="8" w:space="0" w:color="auto"/>
              <w:bottom w:val="single" w:sz="8" w:space="0" w:color="auto"/>
              <w:right w:val="single" w:sz="4" w:space="0" w:color="auto"/>
            </w:tcBorders>
            <w:shd w:val="clear" w:color="auto" w:fill="auto"/>
            <w:noWrap/>
            <w:vAlign w:val="center"/>
            <w:hideMark/>
          </w:tcPr>
          <w:p w14:paraId="72CDD04B" w14:textId="77777777" w:rsidR="00890D5C" w:rsidRPr="00890D5C" w:rsidRDefault="00890D5C" w:rsidP="00890D5C">
            <w:pPr>
              <w:spacing w:after="0" w:line="240" w:lineRule="auto"/>
              <w:rPr>
                <w:rFonts w:ascii="Arial" w:eastAsia="Times New Roman" w:hAnsi="Arial" w:cs="Arial"/>
                <w:sz w:val="18"/>
                <w:szCs w:val="18"/>
                <w:lang w:eastAsia="pl-PL"/>
              </w:rPr>
            </w:pPr>
            <w:r w:rsidRPr="00890D5C">
              <w:rPr>
                <w:rFonts w:ascii="Arial" w:eastAsia="Times New Roman" w:hAnsi="Arial" w:cs="Arial"/>
                <w:sz w:val="18"/>
                <w:szCs w:val="18"/>
                <w:lang w:eastAsia="pl-PL"/>
              </w:rPr>
              <w:t>kobiety</w:t>
            </w:r>
          </w:p>
        </w:tc>
        <w:tc>
          <w:tcPr>
            <w:tcW w:w="0" w:type="auto"/>
            <w:tcBorders>
              <w:top w:val="nil"/>
              <w:left w:val="nil"/>
              <w:bottom w:val="single" w:sz="8" w:space="0" w:color="auto"/>
              <w:right w:val="single" w:sz="4" w:space="0" w:color="auto"/>
            </w:tcBorders>
            <w:shd w:val="clear" w:color="FFFFFF" w:fill="FFFFFF"/>
            <w:vAlign w:val="center"/>
            <w:hideMark/>
          </w:tcPr>
          <w:p w14:paraId="5CBCBF10" w14:textId="4BC2A6BD" w:rsidR="00890D5C" w:rsidRPr="00890D5C" w:rsidRDefault="00890D5C" w:rsidP="00890D5C">
            <w:pPr>
              <w:spacing w:after="0" w:line="240" w:lineRule="auto"/>
              <w:jc w:val="center"/>
              <w:rPr>
                <w:rFonts w:ascii="Arial" w:eastAsia="Times New Roman" w:hAnsi="Arial" w:cs="Arial"/>
                <w:sz w:val="18"/>
                <w:szCs w:val="18"/>
                <w:lang w:eastAsia="pl-PL"/>
              </w:rPr>
            </w:pPr>
            <w:r w:rsidRPr="00890D5C">
              <w:rPr>
                <w:rFonts w:ascii="Arial" w:hAnsi="Arial" w:cs="Arial"/>
                <w:sz w:val="18"/>
                <w:szCs w:val="18"/>
              </w:rPr>
              <w:t>747</w:t>
            </w:r>
          </w:p>
        </w:tc>
        <w:tc>
          <w:tcPr>
            <w:tcW w:w="0" w:type="auto"/>
            <w:tcBorders>
              <w:top w:val="nil"/>
              <w:left w:val="nil"/>
              <w:bottom w:val="single" w:sz="8" w:space="0" w:color="auto"/>
              <w:right w:val="single" w:sz="4" w:space="0" w:color="auto"/>
            </w:tcBorders>
            <w:shd w:val="clear" w:color="FFFFFF" w:fill="FFFFFF"/>
            <w:vAlign w:val="center"/>
            <w:hideMark/>
          </w:tcPr>
          <w:p w14:paraId="4FFA9F5B" w14:textId="1E83E33F" w:rsidR="00890D5C" w:rsidRPr="00890D5C" w:rsidRDefault="00890D5C" w:rsidP="00890D5C">
            <w:pPr>
              <w:spacing w:after="0" w:line="240" w:lineRule="auto"/>
              <w:jc w:val="center"/>
              <w:rPr>
                <w:rFonts w:ascii="Arial" w:eastAsia="Times New Roman" w:hAnsi="Arial" w:cs="Arial"/>
                <w:sz w:val="18"/>
                <w:szCs w:val="18"/>
                <w:lang w:eastAsia="pl-PL"/>
              </w:rPr>
            </w:pPr>
            <w:r w:rsidRPr="00890D5C">
              <w:rPr>
                <w:rFonts w:ascii="Arial" w:hAnsi="Arial" w:cs="Arial"/>
                <w:sz w:val="18"/>
                <w:szCs w:val="18"/>
              </w:rPr>
              <w:t>741</w:t>
            </w:r>
          </w:p>
        </w:tc>
        <w:tc>
          <w:tcPr>
            <w:tcW w:w="0" w:type="auto"/>
            <w:tcBorders>
              <w:top w:val="nil"/>
              <w:left w:val="nil"/>
              <w:bottom w:val="single" w:sz="8" w:space="0" w:color="auto"/>
              <w:right w:val="single" w:sz="4" w:space="0" w:color="auto"/>
            </w:tcBorders>
            <w:shd w:val="clear" w:color="FFFFFF" w:fill="FFFFFF"/>
            <w:vAlign w:val="center"/>
            <w:hideMark/>
          </w:tcPr>
          <w:p w14:paraId="5CC03807" w14:textId="6D994555" w:rsidR="00890D5C" w:rsidRPr="00890D5C" w:rsidRDefault="00890D5C" w:rsidP="00890D5C">
            <w:pPr>
              <w:spacing w:after="0" w:line="240" w:lineRule="auto"/>
              <w:jc w:val="center"/>
              <w:rPr>
                <w:rFonts w:ascii="Arial" w:eastAsia="Times New Roman" w:hAnsi="Arial" w:cs="Arial"/>
                <w:sz w:val="18"/>
                <w:szCs w:val="18"/>
                <w:lang w:eastAsia="pl-PL"/>
              </w:rPr>
            </w:pPr>
            <w:r w:rsidRPr="00890D5C">
              <w:rPr>
                <w:rFonts w:ascii="Arial" w:hAnsi="Arial" w:cs="Arial"/>
                <w:sz w:val="18"/>
                <w:szCs w:val="18"/>
              </w:rPr>
              <w:t>685</w:t>
            </w:r>
          </w:p>
        </w:tc>
        <w:tc>
          <w:tcPr>
            <w:tcW w:w="0" w:type="auto"/>
            <w:tcBorders>
              <w:top w:val="nil"/>
              <w:left w:val="nil"/>
              <w:bottom w:val="single" w:sz="8" w:space="0" w:color="auto"/>
              <w:right w:val="single" w:sz="4" w:space="0" w:color="auto"/>
            </w:tcBorders>
            <w:shd w:val="clear" w:color="FFFFFF" w:fill="FFFFFF"/>
            <w:vAlign w:val="center"/>
            <w:hideMark/>
          </w:tcPr>
          <w:p w14:paraId="553259CE" w14:textId="744FDDED" w:rsidR="00890D5C" w:rsidRPr="00890D5C" w:rsidRDefault="00890D5C" w:rsidP="00890D5C">
            <w:pPr>
              <w:spacing w:after="0" w:line="240" w:lineRule="auto"/>
              <w:jc w:val="center"/>
              <w:rPr>
                <w:rFonts w:ascii="Arial" w:eastAsia="Times New Roman" w:hAnsi="Arial" w:cs="Arial"/>
                <w:sz w:val="18"/>
                <w:szCs w:val="18"/>
                <w:lang w:eastAsia="pl-PL"/>
              </w:rPr>
            </w:pPr>
            <w:r w:rsidRPr="00890D5C">
              <w:rPr>
                <w:rFonts w:ascii="Arial" w:hAnsi="Arial" w:cs="Arial"/>
                <w:sz w:val="18"/>
                <w:szCs w:val="18"/>
              </w:rPr>
              <w:t>930</w:t>
            </w:r>
          </w:p>
        </w:tc>
        <w:tc>
          <w:tcPr>
            <w:tcW w:w="0" w:type="auto"/>
            <w:tcBorders>
              <w:top w:val="nil"/>
              <w:left w:val="nil"/>
              <w:bottom w:val="single" w:sz="8" w:space="0" w:color="auto"/>
              <w:right w:val="single" w:sz="4" w:space="0" w:color="auto"/>
            </w:tcBorders>
            <w:shd w:val="clear" w:color="FFFFFF" w:fill="FFFFFF"/>
            <w:vAlign w:val="center"/>
            <w:hideMark/>
          </w:tcPr>
          <w:p w14:paraId="07AC17F2" w14:textId="5AB7FA18" w:rsidR="00890D5C" w:rsidRPr="00890D5C" w:rsidRDefault="00890D5C" w:rsidP="00890D5C">
            <w:pPr>
              <w:spacing w:after="0" w:line="240" w:lineRule="auto"/>
              <w:jc w:val="center"/>
              <w:rPr>
                <w:rFonts w:ascii="Arial" w:eastAsia="Times New Roman" w:hAnsi="Arial" w:cs="Arial"/>
                <w:sz w:val="18"/>
                <w:szCs w:val="18"/>
                <w:lang w:eastAsia="pl-PL"/>
              </w:rPr>
            </w:pPr>
            <w:r w:rsidRPr="00890D5C">
              <w:rPr>
                <w:rFonts w:ascii="Arial" w:hAnsi="Arial" w:cs="Arial"/>
                <w:sz w:val="18"/>
                <w:szCs w:val="18"/>
              </w:rPr>
              <w:t>905</w:t>
            </w:r>
          </w:p>
        </w:tc>
        <w:tc>
          <w:tcPr>
            <w:tcW w:w="0" w:type="auto"/>
            <w:tcBorders>
              <w:top w:val="nil"/>
              <w:left w:val="nil"/>
              <w:bottom w:val="single" w:sz="8" w:space="0" w:color="auto"/>
              <w:right w:val="single" w:sz="4" w:space="0" w:color="auto"/>
            </w:tcBorders>
            <w:shd w:val="clear" w:color="FFFFFF" w:fill="FFFFFF"/>
            <w:vAlign w:val="center"/>
            <w:hideMark/>
          </w:tcPr>
          <w:p w14:paraId="701F45CD" w14:textId="79656192" w:rsidR="00890D5C" w:rsidRPr="00890D5C" w:rsidRDefault="00890D5C" w:rsidP="00890D5C">
            <w:pPr>
              <w:spacing w:after="0" w:line="240" w:lineRule="auto"/>
              <w:jc w:val="center"/>
              <w:rPr>
                <w:rFonts w:ascii="Arial" w:eastAsia="Times New Roman" w:hAnsi="Arial" w:cs="Arial"/>
                <w:sz w:val="18"/>
                <w:szCs w:val="18"/>
                <w:lang w:eastAsia="pl-PL"/>
              </w:rPr>
            </w:pPr>
            <w:r w:rsidRPr="00890D5C">
              <w:rPr>
                <w:rFonts w:ascii="Arial" w:hAnsi="Arial" w:cs="Arial"/>
                <w:sz w:val="18"/>
                <w:szCs w:val="18"/>
              </w:rPr>
              <w:t>802</w:t>
            </w:r>
          </w:p>
        </w:tc>
        <w:tc>
          <w:tcPr>
            <w:tcW w:w="0" w:type="auto"/>
            <w:tcBorders>
              <w:top w:val="nil"/>
              <w:left w:val="nil"/>
              <w:bottom w:val="single" w:sz="8" w:space="0" w:color="auto"/>
              <w:right w:val="single" w:sz="4" w:space="0" w:color="auto"/>
            </w:tcBorders>
            <w:shd w:val="clear" w:color="FFFFFF" w:fill="FFFFFF"/>
            <w:vAlign w:val="center"/>
            <w:hideMark/>
          </w:tcPr>
          <w:p w14:paraId="7AC5ADB9" w14:textId="290288DE" w:rsidR="00890D5C" w:rsidRPr="00890D5C" w:rsidRDefault="00890D5C" w:rsidP="00890D5C">
            <w:pPr>
              <w:spacing w:after="0" w:line="240" w:lineRule="auto"/>
              <w:jc w:val="center"/>
              <w:rPr>
                <w:rFonts w:ascii="Arial" w:eastAsia="Times New Roman" w:hAnsi="Arial" w:cs="Arial"/>
                <w:sz w:val="18"/>
                <w:szCs w:val="18"/>
                <w:lang w:eastAsia="pl-PL"/>
              </w:rPr>
            </w:pPr>
            <w:r w:rsidRPr="00890D5C">
              <w:rPr>
                <w:rFonts w:ascii="Arial" w:hAnsi="Arial" w:cs="Arial"/>
                <w:sz w:val="18"/>
                <w:szCs w:val="18"/>
              </w:rPr>
              <w:t>826</w:t>
            </w:r>
          </w:p>
        </w:tc>
        <w:tc>
          <w:tcPr>
            <w:tcW w:w="0" w:type="auto"/>
            <w:tcBorders>
              <w:top w:val="nil"/>
              <w:left w:val="nil"/>
              <w:bottom w:val="single" w:sz="8" w:space="0" w:color="auto"/>
              <w:right w:val="single" w:sz="4" w:space="0" w:color="auto"/>
            </w:tcBorders>
            <w:shd w:val="clear" w:color="FFFFFF" w:fill="FFFFFF"/>
            <w:vAlign w:val="center"/>
            <w:hideMark/>
          </w:tcPr>
          <w:p w14:paraId="0CA693E9" w14:textId="5797962F" w:rsidR="00890D5C" w:rsidRPr="00890D5C" w:rsidRDefault="00890D5C" w:rsidP="00890D5C">
            <w:pPr>
              <w:spacing w:after="0" w:line="240" w:lineRule="auto"/>
              <w:jc w:val="center"/>
              <w:rPr>
                <w:rFonts w:ascii="Arial" w:eastAsia="Times New Roman" w:hAnsi="Arial" w:cs="Arial"/>
                <w:sz w:val="18"/>
                <w:szCs w:val="18"/>
                <w:lang w:eastAsia="pl-PL"/>
              </w:rPr>
            </w:pPr>
            <w:r w:rsidRPr="00890D5C">
              <w:rPr>
                <w:rFonts w:ascii="Arial" w:hAnsi="Arial" w:cs="Arial"/>
                <w:sz w:val="18"/>
                <w:szCs w:val="18"/>
              </w:rPr>
              <w:t>792</w:t>
            </w:r>
          </w:p>
        </w:tc>
        <w:tc>
          <w:tcPr>
            <w:tcW w:w="0" w:type="auto"/>
            <w:tcBorders>
              <w:top w:val="nil"/>
              <w:left w:val="nil"/>
              <w:bottom w:val="single" w:sz="8" w:space="0" w:color="auto"/>
              <w:right w:val="single" w:sz="4" w:space="0" w:color="auto"/>
            </w:tcBorders>
            <w:shd w:val="clear" w:color="FFFFFF" w:fill="FFFFFF"/>
            <w:vAlign w:val="center"/>
            <w:hideMark/>
          </w:tcPr>
          <w:p w14:paraId="6D85154D" w14:textId="7F7A5760" w:rsidR="00890D5C" w:rsidRPr="00890D5C" w:rsidRDefault="00890D5C" w:rsidP="00890D5C">
            <w:pPr>
              <w:spacing w:after="0" w:line="240" w:lineRule="auto"/>
              <w:jc w:val="center"/>
              <w:rPr>
                <w:rFonts w:ascii="Arial" w:eastAsia="Times New Roman" w:hAnsi="Arial" w:cs="Arial"/>
                <w:sz w:val="18"/>
                <w:szCs w:val="18"/>
                <w:lang w:eastAsia="pl-PL"/>
              </w:rPr>
            </w:pPr>
            <w:r w:rsidRPr="00890D5C">
              <w:rPr>
                <w:rFonts w:ascii="Arial" w:hAnsi="Arial" w:cs="Arial"/>
                <w:sz w:val="18"/>
                <w:szCs w:val="18"/>
              </w:rPr>
              <w:t>786</w:t>
            </w:r>
          </w:p>
        </w:tc>
        <w:tc>
          <w:tcPr>
            <w:tcW w:w="0" w:type="auto"/>
            <w:tcBorders>
              <w:top w:val="nil"/>
              <w:left w:val="nil"/>
              <w:bottom w:val="single" w:sz="8" w:space="0" w:color="auto"/>
              <w:right w:val="single" w:sz="8" w:space="0" w:color="auto"/>
            </w:tcBorders>
            <w:shd w:val="clear" w:color="FFFFFF" w:fill="FFFFFF"/>
            <w:vAlign w:val="center"/>
            <w:hideMark/>
          </w:tcPr>
          <w:p w14:paraId="258F2C00" w14:textId="549CB26E" w:rsidR="00890D5C" w:rsidRPr="00890D5C" w:rsidRDefault="00890D5C" w:rsidP="00890D5C">
            <w:pPr>
              <w:spacing w:after="0" w:line="240" w:lineRule="auto"/>
              <w:jc w:val="center"/>
              <w:rPr>
                <w:rFonts w:ascii="Arial" w:eastAsia="Times New Roman" w:hAnsi="Arial" w:cs="Arial"/>
                <w:sz w:val="18"/>
                <w:szCs w:val="18"/>
                <w:lang w:eastAsia="pl-PL"/>
              </w:rPr>
            </w:pPr>
            <w:r w:rsidRPr="00890D5C">
              <w:rPr>
                <w:rFonts w:ascii="Arial" w:hAnsi="Arial" w:cs="Arial"/>
                <w:sz w:val="18"/>
                <w:szCs w:val="18"/>
              </w:rPr>
              <w:t>790</w:t>
            </w:r>
          </w:p>
        </w:tc>
      </w:tr>
    </w:tbl>
    <w:p w14:paraId="5105B398" w14:textId="762380C1" w:rsidR="000F4D57" w:rsidRPr="00890D5C" w:rsidRDefault="000F4D57" w:rsidP="00C43EDF">
      <w:pPr>
        <w:spacing w:after="240" w:line="240" w:lineRule="auto"/>
        <w:rPr>
          <w:rFonts w:ascii="Arial" w:hAnsi="Arial" w:cs="Arial"/>
          <w:sz w:val="20"/>
          <w:szCs w:val="20"/>
        </w:rPr>
      </w:pPr>
      <w:bookmarkStart w:id="104" w:name="_Hlk68548745"/>
      <w:r w:rsidRPr="00890D5C">
        <w:rPr>
          <w:rFonts w:ascii="Arial" w:eastAsia="Arial" w:hAnsi="Arial" w:cs="Arial"/>
          <w:sz w:val="20"/>
          <w:szCs w:val="20"/>
        </w:rPr>
        <w:t>Źródło: Główny Urząd Statystyczny, Bank Danych Lokalnych (opracowanie własne)</w:t>
      </w:r>
      <w:bookmarkEnd w:id="104"/>
    </w:p>
    <w:p w14:paraId="63A41F79" w14:textId="009DFAF0" w:rsidR="0024586C" w:rsidRPr="00890D5C" w:rsidRDefault="000F4D57" w:rsidP="00890D5C">
      <w:pPr>
        <w:spacing w:after="0" w:line="360" w:lineRule="auto"/>
        <w:ind w:firstLine="709"/>
        <w:jc w:val="both"/>
        <w:rPr>
          <w:rFonts w:ascii="Arial" w:hAnsi="Arial" w:cs="Arial"/>
          <w:sz w:val="20"/>
          <w:szCs w:val="20"/>
        </w:rPr>
      </w:pPr>
      <w:r w:rsidRPr="00890D5C">
        <w:rPr>
          <w:rFonts w:ascii="Arial" w:hAnsi="Arial" w:cs="Arial"/>
          <w:sz w:val="20"/>
          <w:szCs w:val="20"/>
        </w:rPr>
        <w:t>W 20</w:t>
      </w:r>
      <w:r w:rsidR="004F3BE3" w:rsidRPr="00890D5C">
        <w:rPr>
          <w:rFonts w:ascii="Arial" w:hAnsi="Arial" w:cs="Arial"/>
          <w:sz w:val="20"/>
          <w:szCs w:val="20"/>
        </w:rPr>
        <w:t>20</w:t>
      </w:r>
      <w:r w:rsidRPr="00890D5C">
        <w:rPr>
          <w:rFonts w:ascii="Arial" w:hAnsi="Arial" w:cs="Arial"/>
          <w:sz w:val="20"/>
          <w:szCs w:val="20"/>
        </w:rPr>
        <w:t xml:space="preserve"> roku liczba osób pracujących z obszaru gminy </w:t>
      </w:r>
      <w:r w:rsidR="00890D5C" w:rsidRPr="00890D5C">
        <w:rPr>
          <w:rFonts w:ascii="Arial" w:hAnsi="Arial" w:cs="Arial"/>
          <w:sz w:val="20"/>
          <w:szCs w:val="20"/>
        </w:rPr>
        <w:t>Sulejów</w:t>
      </w:r>
      <w:r w:rsidRPr="00890D5C">
        <w:rPr>
          <w:rFonts w:ascii="Arial" w:hAnsi="Arial" w:cs="Arial"/>
          <w:sz w:val="20"/>
          <w:szCs w:val="20"/>
        </w:rPr>
        <w:t xml:space="preserve"> wyniosła</w:t>
      </w:r>
      <w:r w:rsidR="00890D5C" w:rsidRPr="00890D5C">
        <w:rPr>
          <w:rFonts w:ascii="Arial" w:hAnsi="Arial" w:cs="Arial"/>
          <w:sz w:val="20"/>
          <w:szCs w:val="20"/>
        </w:rPr>
        <w:t xml:space="preserve"> 1288</w:t>
      </w:r>
      <w:r w:rsidR="004F3BE3" w:rsidRPr="00890D5C">
        <w:rPr>
          <w:rFonts w:ascii="Arial" w:hAnsi="Arial" w:cs="Arial"/>
          <w:sz w:val="20"/>
          <w:szCs w:val="20"/>
        </w:rPr>
        <w:t xml:space="preserve"> </w:t>
      </w:r>
      <w:r w:rsidRPr="00890D5C">
        <w:rPr>
          <w:rFonts w:ascii="Arial" w:hAnsi="Arial" w:cs="Arial"/>
          <w:sz w:val="20"/>
          <w:szCs w:val="20"/>
        </w:rPr>
        <w:t xml:space="preserve">osób, w tym </w:t>
      </w:r>
      <w:r w:rsidR="00890D5C" w:rsidRPr="00890D5C">
        <w:rPr>
          <w:rFonts w:ascii="Arial" w:hAnsi="Arial" w:cs="Arial"/>
          <w:sz w:val="20"/>
          <w:szCs w:val="20"/>
        </w:rPr>
        <w:t>498</w:t>
      </w:r>
      <w:r w:rsidR="0014219D" w:rsidRPr="00890D5C">
        <w:rPr>
          <w:rFonts w:ascii="Arial" w:hAnsi="Arial" w:cs="Arial"/>
          <w:sz w:val="20"/>
          <w:szCs w:val="20"/>
        </w:rPr>
        <w:t xml:space="preserve"> </w:t>
      </w:r>
      <w:r w:rsidRPr="00890D5C">
        <w:rPr>
          <w:rFonts w:ascii="Arial" w:hAnsi="Arial" w:cs="Arial"/>
          <w:sz w:val="20"/>
          <w:szCs w:val="20"/>
        </w:rPr>
        <w:t xml:space="preserve">mężczyzn i </w:t>
      </w:r>
      <w:r w:rsidR="00890D5C" w:rsidRPr="00890D5C">
        <w:rPr>
          <w:rFonts w:ascii="Arial" w:hAnsi="Arial" w:cs="Arial"/>
          <w:sz w:val="20"/>
          <w:szCs w:val="20"/>
        </w:rPr>
        <w:t>790</w:t>
      </w:r>
      <w:r w:rsidRPr="00890D5C">
        <w:rPr>
          <w:rFonts w:ascii="Arial" w:hAnsi="Arial" w:cs="Arial"/>
          <w:sz w:val="20"/>
          <w:szCs w:val="20"/>
        </w:rPr>
        <w:t xml:space="preserve"> kobiet. </w:t>
      </w:r>
      <w:r w:rsidR="0014219D" w:rsidRPr="00890D5C">
        <w:rPr>
          <w:rFonts w:ascii="Arial" w:hAnsi="Arial" w:cs="Arial"/>
          <w:sz w:val="20"/>
          <w:szCs w:val="20"/>
        </w:rPr>
        <w:t xml:space="preserve">Na przestrzeni badanych lat liczba pracujących </w:t>
      </w:r>
      <w:r w:rsidR="00890D5C" w:rsidRPr="00890D5C">
        <w:rPr>
          <w:rFonts w:ascii="Arial" w:hAnsi="Arial" w:cs="Arial"/>
          <w:sz w:val="20"/>
          <w:szCs w:val="20"/>
        </w:rPr>
        <w:t>zmniejszyła się o</w:t>
      </w:r>
      <w:r w:rsidR="00AA7DC4">
        <w:rPr>
          <w:rFonts w:ascii="Arial" w:hAnsi="Arial" w:cs="Arial"/>
          <w:sz w:val="20"/>
          <w:szCs w:val="20"/>
        </w:rPr>
        <w:t> </w:t>
      </w:r>
      <w:r w:rsidR="00890D5C" w:rsidRPr="00890D5C">
        <w:rPr>
          <w:rFonts w:ascii="Arial" w:hAnsi="Arial" w:cs="Arial"/>
          <w:sz w:val="20"/>
          <w:szCs w:val="20"/>
        </w:rPr>
        <w:t>83</w:t>
      </w:r>
      <w:r w:rsidR="00AA7DC4">
        <w:rPr>
          <w:rFonts w:ascii="Arial" w:hAnsi="Arial" w:cs="Arial"/>
          <w:sz w:val="20"/>
          <w:szCs w:val="20"/>
        </w:rPr>
        <w:t> </w:t>
      </w:r>
      <w:r w:rsidR="00890D5C" w:rsidRPr="00890D5C">
        <w:rPr>
          <w:rFonts w:ascii="Arial" w:hAnsi="Arial" w:cs="Arial"/>
          <w:sz w:val="20"/>
          <w:szCs w:val="20"/>
        </w:rPr>
        <w:t xml:space="preserve">osoby. </w:t>
      </w:r>
      <w:r w:rsidR="0014219D" w:rsidRPr="00890D5C">
        <w:rPr>
          <w:rFonts w:ascii="Arial" w:hAnsi="Arial" w:cs="Arial"/>
          <w:sz w:val="20"/>
          <w:szCs w:val="20"/>
        </w:rPr>
        <w:t>Wśród osób aktywnych zawodowo zdecydowanie domin</w:t>
      </w:r>
      <w:r w:rsidR="00890D5C" w:rsidRPr="00890D5C">
        <w:rPr>
          <w:rFonts w:ascii="Arial" w:hAnsi="Arial" w:cs="Arial"/>
          <w:sz w:val="20"/>
          <w:szCs w:val="20"/>
        </w:rPr>
        <w:t>ują</w:t>
      </w:r>
      <w:r w:rsidR="0014219D" w:rsidRPr="00890D5C">
        <w:rPr>
          <w:rFonts w:ascii="Arial" w:hAnsi="Arial" w:cs="Arial"/>
          <w:sz w:val="20"/>
          <w:szCs w:val="20"/>
        </w:rPr>
        <w:t xml:space="preserve"> kobiety</w:t>
      </w:r>
      <w:r w:rsidR="008D20DD">
        <w:rPr>
          <w:rFonts w:ascii="Arial" w:hAnsi="Arial" w:cs="Arial"/>
          <w:sz w:val="20"/>
          <w:szCs w:val="20"/>
        </w:rPr>
        <w:t>,</w:t>
      </w:r>
      <w:r w:rsidR="0014219D" w:rsidRPr="00890D5C">
        <w:rPr>
          <w:rFonts w:ascii="Arial" w:hAnsi="Arial" w:cs="Arial"/>
          <w:sz w:val="20"/>
          <w:szCs w:val="20"/>
        </w:rPr>
        <w:t xml:space="preserve"> </w:t>
      </w:r>
      <w:r w:rsidR="00890D5C" w:rsidRPr="00890D5C">
        <w:rPr>
          <w:rFonts w:ascii="Arial" w:hAnsi="Arial" w:cs="Arial"/>
          <w:sz w:val="20"/>
          <w:szCs w:val="20"/>
        </w:rPr>
        <w:t>stanowi</w:t>
      </w:r>
      <w:r w:rsidR="0014219D" w:rsidRPr="00890D5C">
        <w:rPr>
          <w:rFonts w:ascii="Arial" w:hAnsi="Arial" w:cs="Arial"/>
          <w:sz w:val="20"/>
          <w:szCs w:val="20"/>
        </w:rPr>
        <w:t>ąc w</w:t>
      </w:r>
      <w:r w:rsidR="00AA7DC4">
        <w:rPr>
          <w:rFonts w:ascii="Arial" w:hAnsi="Arial" w:cs="Arial"/>
          <w:sz w:val="20"/>
          <w:szCs w:val="20"/>
        </w:rPr>
        <w:t> </w:t>
      </w:r>
      <w:r w:rsidR="00890D5C" w:rsidRPr="00890D5C">
        <w:rPr>
          <w:rFonts w:ascii="Arial" w:hAnsi="Arial" w:cs="Arial"/>
          <w:sz w:val="20"/>
          <w:szCs w:val="20"/>
        </w:rPr>
        <w:t>2020</w:t>
      </w:r>
      <w:r w:rsidR="00AA7DC4">
        <w:rPr>
          <w:rFonts w:ascii="Arial" w:hAnsi="Arial" w:cs="Arial"/>
          <w:sz w:val="20"/>
          <w:szCs w:val="20"/>
        </w:rPr>
        <w:t> </w:t>
      </w:r>
      <w:r w:rsidR="0014219D" w:rsidRPr="00890D5C">
        <w:rPr>
          <w:rFonts w:ascii="Arial" w:hAnsi="Arial" w:cs="Arial"/>
          <w:sz w:val="20"/>
          <w:szCs w:val="20"/>
        </w:rPr>
        <w:t xml:space="preserve">roku udział </w:t>
      </w:r>
      <w:r w:rsidR="00890D5C" w:rsidRPr="00890D5C">
        <w:rPr>
          <w:rFonts w:ascii="Arial" w:hAnsi="Arial" w:cs="Arial"/>
          <w:sz w:val="20"/>
          <w:szCs w:val="20"/>
        </w:rPr>
        <w:t>61,33</w:t>
      </w:r>
      <w:r w:rsidR="0014219D" w:rsidRPr="00890D5C">
        <w:rPr>
          <w:rFonts w:ascii="Arial" w:hAnsi="Arial" w:cs="Arial"/>
          <w:sz w:val="20"/>
          <w:szCs w:val="20"/>
        </w:rPr>
        <w:t xml:space="preserve">% wszystkich pracujących. </w:t>
      </w:r>
    </w:p>
    <w:p w14:paraId="01CD3ADF" w14:textId="26F0741C" w:rsidR="0014219D" w:rsidRPr="00890D5C" w:rsidRDefault="00311CC9" w:rsidP="003617C0">
      <w:pPr>
        <w:pStyle w:val="Legenda"/>
        <w:spacing w:before="240" w:after="0" w:line="240" w:lineRule="auto"/>
        <w:rPr>
          <w:rFonts w:ascii="Arial" w:hAnsi="Arial" w:cs="Arial"/>
          <w:b w:val="0"/>
          <w:bCs w:val="0"/>
          <w:color w:val="auto"/>
          <w:sz w:val="20"/>
          <w:szCs w:val="20"/>
        </w:rPr>
      </w:pPr>
      <w:bookmarkStart w:id="105" w:name="_Toc109160841"/>
      <w:r w:rsidRPr="00890D5C">
        <w:rPr>
          <w:rFonts w:ascii="Arial" w:hAnsi="Arial" w:cs="Arial"/>
          <w:b w:val="0"/>
          <w:bCs w:val="0"/>
          <w:color w:val="auto"/>
          <w:sz w:val="20"/>
          <w:szCs w:val="20"/>
        </w:rPr>
        <w:t xml:space="preserve">Wykres </w:t>
      </w:r>
      <w:r w:rsidR="00567042" w:rsidRPr="00890D5C">
        <w:rPr>
          <w:rFonts w:ascii="Arial" w:hAnsi="Arial" w:cs="Arial"/>
          <w:b w:val="0"/>
          <w:bCs w:val="0"/>
          <w:color w:val="auto"/>
          <w:sz w:val="20"/>
          <w:szCs w:val="20"/>
        </w:rPr>
        <w:fldChar w:fldCharType="begin"/>
      </w:r>
      <w:r w:rsidR="00567042" w:rsidRPr="00890D5C">
        <w:rPr>
          <w:rFonts w:ascii="Arial" w:hAnsi="Arial" w:cs="Arial"/>
          <w:b w:val="0"/>
          <w:bCs w:val="0"/>
          <w:color w:val="auto"/>
          <w:sz w:val="20"/>
          <w:szCs w:val="20"/>
        </w:rPr>
        <w:instrText xml:space="preserve"> SEQ Wykres \* ARABIC </w:instrText>
      </w:r>
      <w:r w:rsidR="00567042" w:rsidRPr="00890D5C">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11</w:t>
      </w:r>
      <w:r w:rsidR="00567042" w:rsidRPr="00890D5C">
        <w:rPr>
          <w:rFonts w:ascii="Arial" w:hAnsi="Arial" w:cs="Arial"/>
          <w:b w:val="0"/>
          <w:bCs w:val="0"/>
          <w:noProof/>
          <w:color w:val="auto"/>
          <w:sz w:val="20"/>
          <w:szCs w:val="20"/>
        </w:rPr>
        <w:fldChar w:fldCharType="end"/>
      </w:r>
      <w:r w:rsidRPr="00890D5C">
        <w:rPr>
          <w:rFonts w:ascii="Arial" w:hAnsi="Arial" w:cs="Arial"/>
          <w:b w:val="0"/>
          <w:bCs w:val="0"/>
          <w:color w:val="auto"/>
          <w:sz w:val="20"/>
          <w:szCs w:val="20"/>
        </w:rPr>
        <w:t xml:space="preserve"> </w:t>
      </w:r>
      <w:r w:rsidR="0014219D" w:rsidRPr="00890D5C">
        <w:rPr>
          <w:rFonts w:ascii="Arial" w:hAnsi="Arial" w:cs="Arial"/>
          <w:b w:val="0"/>
          <w:bCs w:val="0"/>
          <w:color w:val="auto"/>
          <w:sz w:val="20"/>
          <w:szCs w:val="20"/>
        </w:rPr>
        <w:t xml:space="preserve">Aktywność zawodowa mieszkańców gminy </w:t>
      </w:r>
      <w:r w:rsidR="00890D5C" w:rsidRPr="00890D5C">
        <w:rPr>
          <w:rFonts w:ascii="Arial" w:hAnsi="Arial" w:cs="Arial"/>
          <w:b w:val="0"/>
          <w:bCs w:val="0"/>
          <w:color w:val="auto"/>
          <w:sz w:val="20"/>
          <w:szCs w:val="20"/>
        </w:rPr>
        <w:t>Sulejów</w:t>
      </w:r>
      <w:r w:rsidR="0014219D" w:rsidRPr="00890D5C">
        <w:rPr>
          <w:rFonts w:ascii="Arial" w:hAnsi="Arial" w:cs="Arial"/>
          <w:b w:val="0"/>
          <w:bCs w:val="0"/>
          <w:color w:val="auto"/>
          <w:sz w:val="20"/>
          <w:szCs w:val="20"/>
        </w:rPr>
        <w:t xml:space="preserve"> w latach 2011 – 2020</w:t>
      </w:r>
      <w:bookmarkEnd w:id="105"/>
    </w:p>
    <w:p w14:paraId="55982905" w14:textId="6D028C5A" w:rsidR="0014219D" w:rsidRPr="00676FF8" w:rsidRDefault="00890D5C" w:rsidP="00A11D3A">
      <w:pPr>
        <w:pStyle w:val="BezodstpwZnak1"/>
        <w:spacing w:line="240" w:lineRule="auto"/>
        <w:contextualSpacing w:val="0"/>
        <w:jc w:val="left"/>
        <w:rPr>
          <w:rFonts w:ascii="Arial" w:hAnsi="Arial" w:cs="Arial"/>
          <w:color w:val="FF0000"/>
        </w:rPr>
      </w:pPr>
      <w:r>
        <w:rPr>
          <w:noProof/>
          <w:lang w:eastAsia="pl-PL" w:bidi="ar-SA"/>
        </w:rPr>
        <w:drawing>
          <wp:inline distT="0" distB="0" distL="0" distR="0" wp14:anchorId="15CF432C" wp14:editId="78670920">
            <wp:extent cx="5760720" cy="2785745"/>
            <wp:effectExtent l="0" t="0" r="0" b="0"/>
            <wp:docPr id="14" name="Wykres 1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B0E8700F-0BCB-479B-A7AE-3D9B9191D8A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6B2992E6" w14:textId="3F42646B" w:rsidR="0024488C" w:rsidRPr="00890D5C" w:rsidRDefault="0024488C" w:rsidP="00FE301B">
      <w:pPr>
        <w:pStyle w:val="Bezodstpw"/>
        <w:spacing w:after="240"/>
        <w:rPr>
          <w:rFonts w:eastAsia="Arial"/>
          <w:sz w:val="20"/>
          <w:szCs w:val="20"/>
        </w:rPr>
      </w:pPr>
      <w:r w:rsidRPr="00890D5C">
        <w:rPr>
          <w:rFonts w:eastAsia="Arial"/>
          <w:sz w:val="20"/>
          <w:szCs w:val="20"/>
        </w:rPr>
        <w:t>Źródło: Główny Urząd Statystyczny, Bank Danych Lokalnych (opracowanie własne)</w:t>
      </w:r>
    </w:p>
    <w:p w14:paraId="393EAAC5" w14:textId="59DC09B9" w:rsidR="00BC4668" w:rsidRPr="00890D5C" w:rsidRDefault="000F4D57" w:rsidP="00FE301B">
      <w:pPr>
        <w:spacing w:after="0" w:line="360" w:lineRule="auto"/>
        <w:jc w:val="both"/>
        <w:rPr>
          <w:rFonts w:ascii="Arial" w:hAnsi="Arial" w:cs="Arial"/>
          <w:sz w:val="20"/>
          <w:szCs w:val="20"/>
        </w:rPr>
      </w:pPr>
      <w:r w:rsidRPr="00890D5C">
        <w:rPr>
          <w:rFonts w:ascii="Arial" w:hAnsi="Arial" w:cs="Arial"/>
          <w:sz w:val="20"/>
          <w:szCs w:val="20"/>
        </w:rPr>
        <w:t>Współczynnik pracujących na 1000 mieszkańców w badany</w:t>
      </w:r>
      <w:r w:rsidR="00890D5C" w:rsidRPr="00890D5C">
        <w:rPr>
          <w:rFonts w:ascii="Arial" w:hAnsi="Arial" w:cs="Arial"/>
          <w:sz w:val="20"/>
          <w:szCs w:val="20"/>
        </w:rPr>
        <w:t>m</w:t>
      </w:r>
      <w:r w:rsidRPr="00890D5C">
        <w:rPr>
          <w:rFonts w:ascii="Arial" w:hAnsi="Arial" w:cs="Arial"/>
          <w:sz w:val="20"/>
          <w:szCs w:val="20"/>
        </w:rPr>
        <w:t xml:space="preserve"> okres</w:t>
      </w:r>
      <w:r w:rsidR="00890D5C" w:rsidRPr="00890D5C">
        <w:rPr>
          <w:rFonts w:ascii="Arial" w:hAnsi="Arial" w:cs="Arial"/>
          <w:sz w:val="20"/>
          <w:szCs w:val="20"/>
        </w:rPr>
        <w:t>ie</w:t>
      </w:r>
      <w:r w:rsidRPr="00890D5C">
        <w:rPr>
          <w:rFonts w:ascii="Arial" w:hAnsi="Arial" w:cs="Arial"/>
          <w:sz w:val="20"/>
          <w:szCs w:val="20"/>
        </w:rPr>
        <w:t xml:space="preserve"> kształtował się na poziomie od</w:t>
      </w:r>
      <w:r w:rsidR="00AA7DC4">
        <w:rPr>
          <w:rFonts w:ascii="Arial" w:hAnsi="Arial" w:cs="Arial"/>
          <w:sz w:val="20"/>
          <w:szCs w:val="20"/>
        </w:rPr>
        <w:t> </w:t>
      </w:r>
      <w:r w:rsidR="00890D5C" w:rsidRPr="00890D5C">
        <w:rPr>
          <w:rFonts w:ascii="Arial" w:hAnsi="Arial" w:cs="Arial"/>
          <w:sz w:val="20"/>
          <w:szCs w:val="20"/>
        </w:rPr>
        <w:t>77</w:t>
      </w:r>
      <w:r w:rsidR="0024488C" w:rsidRPr="00890D5C">
        <w:rPr>
          <w:rFonts w:ascii="Arial" w:hAnsi="Arial" w:cs="Arial"/>
          <w:sz w:val="20"/>
          <w:szCs w:val="20"/>
        </w:rPr>
        <w:t xml:space="preserve"> </w:t>
      </w:r>
      <w:r w:rsidRPr="00890D5C">
        <w:rPr>
          <w:rFonts w:ascii="Arial" w:hAnsi="Arial" w:cs="Arial"/>
          <w:sz w:val="20"/>
          <w:szCs w:val="20"/>
        </w:rPr>
        <w:t>osób w roku 201</w:t>
      </w:r>
      <w:r w:rsidR="00890D5C" w:rsidRPr="00890D5C">
        <w:rPr>
          <w:rFonts w:ascii="Arial" w:hAnsi="Arial" w:cs="Arial"/>
          <w:sz w:val="20"/>
          <w:szCs w:val="20"/>
        </w:rPr>
        <w:t>3</w:t>
      </w:r>
      <w:r w:rsidRPr="00890D5C">
        <w:rPr>
          <w:rFonts w:ascii="Arial" w:hAnsi="Arial" w:cs="Arial"/>
          <w:sz w:val="20"/>
          <w:szCs w:val="20"/>
        </w:rPr>
        <w:t xml:space="preserve"> do 1</w:t>
      </w:r>
      <w:r w:rsidR="00890D5C" w:rsidRPr="00890D5C">
        <w:rPr>
          <w:rFonts w:ascii="Arial" w:hAnsi="Arial" w:cs="Arial"/>
          <w:sz w:val="20"/>
          <w:szCs w:val="20"/>
        </w:rPr>
        <w:t>02</w:t>
      </w:r>
      <w:r w:rsidRPr="00890D5C">
        <w:rPr>
          <w:rFonts w:ascii="Arial" w:hAnsi="Arial" w:cs="Arial"/>
          <w:sz w:val="20"/>
          <w:szCs w:val="20"/>
        </w:rPr>
        <w:t xml:space="preserve"> osób w roku 20</w:t>
      </w:r>
      <w:r w:rsidR="00890D5C" w:rsidRPr="00890D5C">
        <w:rPr>
          <w:rFonts w:ascii="Arial" w:hAnsi="Arial" w:cs="Arial"/>
          <w:sz w:val="20"/>
          <w:szCs w:val="20"/>
        </w:rPr>
        <w:t>15</w:t>
      </w:r>
      <w:r w:rsidR="0024488C" w:rsidRPr="00890D5C">
        <w:rPr>
          <w:rFonts w:ascii="Arial" w:hAnsi="Arial" w:cs="Arial"/>
          <w:sz w:val="20"/>
          <w:szCs w:val="20"/>
        </w:rPr>
        <w:t xml:space="preserve">, osiągając w tymże roku </w:t>
      </w:r>
      <w:r w:rsidR="005501EC" w:rsidRPr="00890D5C">
        <w:rPr>
          <w:rFonts w:ascii="Arial" w:hAnsi="Arial" w:cs="Arial"/>
          <w:sz w:val="20"/>
          <w:szCs w:val="20"/>
        </w:rPr>
        <w:t>najwyższ</w:t>
      </w:r>
      <w:r w:rsidR="0024488C" w:rsidRPr="00890D5C">
        <w:rPr>
          <w:rFonts w:ascii="Arial" w:hAnsi="Arial" w:cs="Arial"/>
          <w:sz w:val="20"/>
          <w:szCs w:val="20"/>
        </w:rPr>
        <w:t>ą</w:t>
      </w:r>
      <w:r w:rsidR="005501EC" w:rsidRPr="00890D5C">
        <w:rPr>
          <w:rFonts w:ascii="Arial" w:hAnsi="Arial" w:cs="Arial"/>
          <w:sz w:val="20"/>
          <w:szCs w:val="20"/>
        </w:rPr>
        <w:t xml:space="preserve"> wartość wskaźnika na przestrzeni badanych lat</w:t>
      </w:r>
      <w:r w:rsidRPr="00890D5C">
        <w:rPr>
          <w:rFonts w:ascii="Arial" w:hAnsi="Arial" w:cs="Arial"/>
          <w:sz w:val="20"/>
          <w:szCs w:val="20"/>
        </w:rPr>
        <w:t>.</w:t>
      </w:r>
    </w:p>
    <w:p w14:paraId="04B8BF6E" w14:textId="5694631F" w:rsidR="0024488C" w:rsidRPr="00890D5C" w:rsidRDefault="00C62724" w:rsidP="00890D5C">
      <w:pPr>
        <w:pStyle w:val="Bezodstpw"/>
        <w:spacing w:before="240"/>
        <w:rPr>
          <w:sz w:val="20"/>
          <w:szCs w:val="20"/>
        </w:rPr>
      </w:pPr>
      <w:bookmarkStart w:id="106" w:name="_Toc109160842"/>
      <w:r w:rsidRPr="00890D5C">
        <w:rPr>
          <w:sz w:val="20"/>
          <w:szCs w:val="20"/>
        </w:rPr>
        <w:lastRenderedPageBreak/>
        <w:t xml:space="preserve">Wykres </w:t>
      </w:r>
      <w:r w:rsidRPr="00890D5C">
        <w:rPr>
          <w:b/>
          <w:bCs/>
          <w:sz w:val="20"/>
          <w:szCs w:val="20"/>
        </w:rPr>
        <w:fldChar w:fldCharType="begin"/>
      </w:r>
      <w:r w:rsidRPr="00890D5C">
        <w:rPr>
          <w:sz w:val="20"/>
          <w:szCs w:val="20"/>
        </w:rPr>
        <w:instrText xml:space="preserve"> SEQ Wykres \* ARABIC </w:instrText>
      </w:r>
      <w:r w:rsidRPr="00890D5C">
        <w:rPr>
          <w:b/>
          <w:bCs/>
          <w:sz w:val="20"/>
          <w:szCs w:val="20"/>
        </w:rPr>
        <w:fldChar w:fldCharType="separate"/>
      </w:r>
      <w:r w:rsidR="00E67AF4">
        <w:rPr>
          <w:noProof/>
          <w:sz w:val="20"/>
          <w:szCs w:val="20"/>
        </w:rPr>
        <w:t>12</w:t>
      </w:r>
      <w:r w:rsidRPr="00890D5C">
        <w:rPr>
          <w:b/>
          <w:bCs/>
          <w:sz w:val="20"/>
          <w:szCs w:val="20"/>
        </w:rPr>
        <w:fldChar w:fldCharType="end"/>
      </w:r>
      <w:r w:rsidRPr="00890D5C">
        <w:rPr>
          <w:sz w:val="20"/>
          <w:szCs w:val="20"/>
        </w:rPr>
        <w:t xml:space="preserve"> </w:t>
      </w:r>
      <w:r w:rsidR="000F4D57" w:rsidRPr="00890D5C">
        <w:rPr>
          <w:sz w:val="20"/>
          <w:szCs w:val="20"/>
        </w:rPr>
        <w:t xml:space="preserve">Współczynnik pracujących na 1000 mieszkańców w </w:t>
      </w:r>
      <w:r w:rsidR="00481B6E" w:rsidRPr="00890D5C">
        <w:rPr>
          <w:sz w:val="20"/>
          <w:szCs w:val="20"/>
        </w:rPr>
        <w:t>g</w:t>
      </w:r>
      <w:r w:rsidR="000F4D57" w:rsidRPr="00890D5C">
        <w:rPr>
          <w:sz w:val="20"/>
          <w:szCs w:val="20"/>
        </w:rPr>
        <w:t xml:space="preserve">minie </w:t>
      </w:r>
      <w:r w:rsidR="00890D5C">
        <w:rPr>
          <w:sz w:val="20"/>
          <w:szCs w:val="20"/>
        </w:rPr>
        <w:t>Sulejów</w:t>
      </w:r>
      <w:bookmarkEnd w:id="106"/>
    </w:p>
    <w:p w14:paraId="398D489E" w14:textId="7BEA2B23" w:rsidR="00890D5C" w:rsidRPr="00890D5C" w:rsidRDefault="00890D5C" w:rsidP="00890D5C">
      <w:pPr>
        <w:pStyle w:val="Bezodstpw"/>
        <w:jc w:val="center"/>
        <w:rPr>
          <w:sz w:val="20"/>
          <w:szCs w:val="20"/>
        </w:rPr>
      </w:pPr>
      <w:r w:rsidRPr="00890D5C">
        <w:rPr>
          <w:noProof/>
          <w:lang w:eastAsia="pl-PL"/>
        </w:rPr>
        <w:drawing>
          <wp:inline distT="0" distB="0" distL="0" distR="0" wp14:anchorId="6185C93C" wp14:editId="3B1AFCB9">
            <wp:extent cx="5090160" cy="2133600"/>
            <wp:effectExtent l="0" t="0" r="0" b="0"/>
            <wp:docPr id="22" name="Wykres 22">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5F2BB51A-6BD9-49FE-982D-FD600AFE370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0B56378A" w14:textId="0A11DA4B" w:rsidR="000F4D57" w:rsidRPr="00890D5C" w:rsidRDefault="00481B6E" w:rsidP="00FE301B">
      <w:pPr>
        <w:pStyle w:val="Bezodstpw"/>
        <w:spacing w:after="240"/>
        <w:rPr>
          <w:rFonts w:eastAsia="Arial"/>
          <w:sz w:val="20"/>
          <w:szCs w:val="20"/>
        </w:rPr>
      </w:pPr>
      <w:r w:rsidRPr="00890D5C">
        <w:rPr>
          <w:rFonts w:eastAsia="Arial"/>
          <w:sz w:val="20"/>
          <w:szCs w:val="20"/>
        </w:rPr>
        <w:t>Źródło: Główny Urząd Statystyczny, Bank Danych Lokalnych (opracowanie własne)</w:t>
      </w:r>
    </w:p>
    <w:p w14:paraId="564B6A4D" w14:textId="35737CA1" w:rsidR="00437D50" w:rsidRPr="00890D5C" w:rsidRDefault="00481B6E" w:rsidP="00437D50">
      <w:pPr>
        <w:spacing w:after="0" w:line="360" w:lineRule="auto"/>
        <w:jc w:val="both"/>
        <w:rPr>
          <w:rFonts w:ascii="Arial" w:hAnsi="Arial" w:cs="Arial"/>
          <w:sz w:val="20"/>
          <w:szCs w:val="20"/>
        </w:rPr>
      </w:pPr>
      <w:r w:rsidRPr="00890D5C">
        <w:rPr>
          <w:rFonts w:ascii="Arial" w:eastAsia="Arial" w:hAnsi="Arial" w:cs="Arial"/>
          <w:sz w:val="20"/>
          <w:szCs w:val="20"/>
        </w:rPr>
        <w:t xml:space="preserve">Przedstawione dane dla gminy i jej mieszkańców, świadczą o </w:t>
      </w:r>
      <w:r w:rsidR="00890D5C" w:rsidRPr="00890D5C">
        <w:rPr>
          <w:rFonts w:ascii="Arial" w:eastAsia="Arial" w:hAnsi="Arial" w:cs="Arial"/>
          <w:sz w:val="20"/>
          <w:szCs w:val="20"/>
        </w:rPr>
        <w:t>dobrym</w:t>
      </w:r>
      <w:r w:rsidRPr="00890D5C">
        <w:rPr>
          <w:rFonts w:ascii="Arial" w:eastAsia="Arial" w:hAnsi="Arial" w:cs="Arial"/>
          <w:sz w:val="20"/>
          <w:szCs w:val="20"/>
        </w:rPr>
        <w:t xml:space="preserve"> wykorzystaniu zasobów pracy w</w:t>
      </w:r>
      <w:r w:rsidR="00AA7DC4">
        <w:rPr>
          <w:rFonts w:ascii="Arial" w:eastAsia="Arial" w:hAnsi="Arial" w:cs="Arial"/>
          <w:sz w:val="20"/>
          <w:szCs w:val="20"/>
        </w:rPr>
        <w:t> </w:t>
      </w:r>
      <w:r w:rsidRPr="00890D5C">
        <w:rPr>
          <w:rFonts w:ascii="Arial" w:eastAsia="Arial" w:hAnsi="Arial" w:cs="Arial"/>
          <w:sz w:val="20"/>
          <w:szCs w:val="20"/>
        </w:rPr>
        <w:t xml:space="preserve">gminie. Potwierdzeniem tego trendu jest </w:t>
      </w:r>
      <w:r w:rsidR="00890D5C" w:rsidRPr="00890D5C">
        <w:rPr>
          <w:rFonts w:ascii="Arial" w:eastAsia="Arial" w:hAnsi="Arial" w:cs="Arial"/>
          <w:sz w:val="20"/>
          <w:szCs w:val="20"/>
        </w:rPr>
        <w:t>utrzymująca się na zbliżonym poziomie</w:t>
      </w:r>
      <w:r w:rsidRPr="00890D5C">
        <w:rPr>
          <w:rFonts w:ascii="Arial" w:eastAsia="Arial" w:hAnsi="Arial" w:cs="Arial"/>
          <w:sz w:val="20"/>
          <w:szCs w:val="20"/>
        </w:rPr>
        <w:t xml:space="preserve"> liczba zatrudnionych osób. </w:t>
      </w:r>
      <w:r w:rsidR="00437D50" w:rsidRPr="00890D5C">
        <w:rPr>
          <w:rFonts w:ascii="Arial" w:eastAsia="Arial" w:hAnsi="Arial" w:cs="Arial"/>
          <w:sz w:val="20"/>
          <w:szCs w:val="20"/>
        </w:rPr>
        <w:t>Tendencja ta może jednak ulec zmianie ze względu na kryzys gospodarczy spowodowany pandemią wirusa COVID-19.</w:t>
      </w:r>
    </w:p>
    <w:p w14:paraId="1BE30B08" w14:textId="1A7E73E3" w:rsidR="000F4D57" w:rsidRPr="00890D5C" w:rsidRDefault="00481B6E" w:rsidP="008D20DD">
      <w:pPr>
        <w:spacing w:after="0" w:line="360" w:lineRule="auto"/>
        <w:jc w:val="both"/>
        <w:rPr>
          <w:rFonts w:ascii="Arial" w:hAnsi="Arial" w:cs="Arial"/>
          <w:sz w:val="18"/>
          <w:szCs w:val="18"/>
        </w:rPr>
      </w:pPr>
      <w:r w:rsidRPr="00890D5C">
        <w:rPr>
          <w:rFonts w:ascii="Arial" w:eastAsia="Arial" w:hAnsi="Arial" w:cs="Arial"/>
          <w:sz w:val="20"/>
          <w:szCs w:val="20"/>
        </w:rPr>
        <w:t xml:space="preserve">Współczynnik pracujących na 1000 mieszkańców w gminie </w:t>
      </w:r>
      <w:r w:rsidR="00890D5C" w:rsidRPr="00890D5C">
        <w:rPr>
          <w:rFonts w:ascii="Arial" w:eastAsia="Arial" w:hAnsi="Arial" w:cs="Arial"/>
          <w:sz w:val="20"/>
          <w:szCs w:val="20"/>
        </w:rPr>
        <w:t xml:space="preserve">Sulejów </w:t>
      </w:r>
      <w:r w:rsidRPr="00890D5C">
        <w:rPr>
          <w:rFonts w:ascii="Arial" w:eastAsia="Arial" w:hAnsi="Arial" w:cs="Arial"/>
          <w:sz w:val="20"/>
          <w:szCs w:val="20"/>
        </w:rPr>
        <w:t>w roku 20</w:t>
      </w:r>
      <w:r w:rsidR="0024488C" w:rsidRPr="00890D5C">
        <w:rPr>
          <w:rFonts w:ascii="Arial" w:eastAsia="Arial" w:hAnsi="Arial" w:cs="Arial"/>
          <w:sz w:val="20"/>
          <w:szCs w:val="20"/>
        </w:rPr>
        <w:t>20</w:t>
      </w:r>
      <w:r w:rsidRPr="00890D5C">
        <w:rPr>
          <w:rFonts w:ascii="Arial" w:eastAsia="Arial" w:hAnsi="Arial" w:cs="Arial"/>
          <w:sz w:val="20"/>
          <w:szCs w:val="20"/>
        </w:rPr>
        <w:t xml:space="preserve"> osiągnął poziom </w:t>
      </w:r>
      <w:r w:rsidR="00890D5C" w:rsidRPr="00890D5C">
        <w:rPr>
          <w:rFonts w:ascii="Arial" w:eastAsia="Arial" w:hAnsi="Arial" w:cs="Arial"/>
          <w:sz w:val="20"/>
          <w:szCs w:val="20"/>
        </w:rPr>
        <w:t>79</w:t>
      </w:r>
      <w:r w:rsidRPr="00890D5C">
        <w:rPr>
          <w:rFonts w:ascii="Arial" w:eastAsia="Arial" w:hAnsi="Arial" w:cs="Arial"/>
          <w:sz w:val="20"/>
          <w:szCs w:val="20"/>
        </w:rPr>
        <w:t>, w tym samym okresie dla powiatu</w:t>
      </w:r>
      <w:r w:rsidR="00890D5C" w:rsidRPr="00890D5C">
        <w:rPr>
          <w:rFonts w:ascii="Arial" w:eastAsia="Arial" w:hAnsi="Arial" w:cs="Arial"/>
          <w:sz w:val="20"/>
          <w:szCs w:val="20"/>
        </w:rPr>
        <w:t xml:space="preserve"> piotrkowskieg</w:t>
      </w:r>
      <w:r w:rsidR="0024488C" w:rsidRPr="00890D5C">
        <w:rPr>
          <w:rFonts w:ascii="Arial" w:eastAsia="Arial" w:hAnsi="Arial" w:cs="Arial"/>
          <w:sz w:val="20"/>
          <w:szCs w:val="20"/>
        </w:rPr>
        <w:t>o</w:t>
      </w:r>
      <w:r w:rsidRPr="00890D5C">
        <w:rPr>
          <w:rFonts w:ascii="Arial" w:eastAsia="Arial" w:hAnsi="Arial" w:cs="Arial"/>
          <w:sz w:val="20"/>
          <w:szCs w:val="20"/>
        </w:rPr>
        <w:t xml:space="preserve"> kształtował się na poziomie 1</w:t>
      </w:r>
      <w:r w:rsidR="00890D5C" w:rsidRPr="00890D5C">
        <w:rPr>
          <w:rFonts w:ascii="Arial" w:eastAsia="Arial" w:hAnsi="Arial" w:cs="Arial"/>
          <w:sz w:val="20"/>
          <w:szCs w:val="20"/>
        </w:rPr>
        <w:t>35</w:t>
      </w:r>
      <w:r w:rsidR="007179B0" w:rsidRPr="00890D5C">
        <w:rPr>
          <w:rFonts w:ascii="Arial" w:eastAsia="Arial" w:hAnsi="Arial" w:cs="Arial"/>
          <w:sz w:val="20"/>
          <w:szCs w:val="20"/>
        </w:rPr>
        <w:t>,</w:t>
      </w:r>
      <w:r w:rsidR="00437D50" w:rsidRPr="00890D5C">
        <w:rPr>
          <w:rFonts w:ascii="Arial" w:eastAsia="Arial" w:hAnsi="Arial" w:cs="Arial"/>
          <w:sz w:val="20"/>
          <w:szCs w:val="20"/>
        </w:rPr>
        <w:t xml:space="preserve"> </w:t>
      </w:r>
      <w:r w:rsidR="00890D5C" w:rsidRPr="00890D5C">
        <w:rPr>
          <w:rFonts w:ascii="Arial" w:eastAsia="Arial" w:hAnsi="Arial" w:cs="Arial"/>
          <w:sz w:val="20"/>
          <w:szCs w:val="20"/>
        </w:rPr>
        <w:t>a zatem znacznie odbiegał dla średniej powiatu.</w:t>
      </w:r>
      <w:r w:rsidR="008D20DD">
        <w:rPr>
          <w:rFonts w:ascii="Arial" w:eastAsia="Arial" w:hAnsi="Arial" w:cs="Arial"/>
          <w:sz w:val="20"/>
          <w:szCs w:val="20"/>
        </w:rPr>
        <w:t xml:space="preserve"> </w:t>
      </w:r>
      <w:r w:rsidR="000F4D57" w:rsidRPr="00890D5C">
        <w:rPr>
          <w:rFonts w:ascii="Arial" w:hAnsi="Arial" w:cs="Arial"/>
          <w:sz w:val="20"/>
          <w:szCs w:val="20"/>
        </w:rPr>
        <w:t xml:space="preserve">Według informacji </w:t>
      </w:r>
      <w:r w:rsidR="00ED2973" w:rsidRPr="00890D5C">
        <w:rPr>
          <w:rFonts w:ascii="Arial" w:hAnsi="Arial" w:cs="Arial"/>
          <w:sz w:val="20"/>
          <w:szCs w:val="20"/>
        </w:rPr>
        <w:t>podawanych przez</w:t>
      </w:r>
      <w:r w:rsidR="000F4D57" w:rsidRPr="00890D5C">
        <w:rPr>
          <w:rFonts w:ascii="Arial" w:hAnsi="Arial" w:cs="Arial"/>
          <w:sz w:val="20"/>
          <w:szCs w:val="20"/>
        </w:rPr>
        <w:t xml:space="preserve"> Główny Urz</w:t>
      </w:r>
      <w:r w:rsidR="00ED2973" w:rsidRPr="00890D5C">
        <w:rPr>
          <w:rFonts w:ascii="Arial" w:hAnsi="Arial" w:cs="Arial"/>
          <w:sz w:val="20"/>
          <w:szCs w:val="20"/>
        </w:rPr>
        <w:t>ąd</w:t>
      </w:r>
      <w:r w:rsidR="000F4D57" w:rsidRPr="00890D5C">
        <w:rPr>
          <w:rFonts w:ascii="Arial" w:hAnsi="Arial" w:cs="Arial"/>
          <w:sz w:val="20"/>
          <w:szCs w:val="20"/>
        </w:rPr>
        <w:t xml:space="preserve"> Statystyczny, wskaźnik ten opracowywany jest bez uwzględniania osób pracujących w jednostkach budżetowych działających w zakresie obrony narodowej i bezpieczeństwa publicznego, </w:t>
      </w:r>
      <w:r w:rsidR="000F4D57" w:rsidRPr="00890D5C">
        <w:rPr>
          <w:rFonts w:ascii="Arial" w:hAnsi="Arial" w:cs="Arial"/>
          <w:bCs/>
          <w:sz w:val="20"/>
          <w:szCs w:val="20"/>
        </w:rPr>
        <w:t>osób pracujących w</w:t>
      </w:r>
      <w:r w:rsidR="00AA7DC4">
        <w:rPr>
          <w:rFonts w:ascii="Arial" w:hAnsi="Arial" w:cs="Arial"/>
          <w:bCs/>
          <w:sz w:val="20"/>
          <w:szCs w:val="20"/>
        </w:rPr>
        <w:t> </w:t>
      </w:r>
      <w:r w:rsidR="000F4D57" w:rsidRPr="00890D5C">
        <w:rPr>
          <w:rFonts w:ascii="Arial" w:hAnsi="Arial" w:cs="Arial"/>
          <w:bCs/>
          <w:sz w:val="20"/>
          <w:szCs w:val="20"/>
        </w:rPr>
        <w:t>gospodarstwach indywidualnych w rolnictwie,</w:t>
      </w:r>
      <w:r w:rsidR="000F4D57" w:rsidRPr="00890D5C">
        <w:rPr>
          <w:rFonts w:ascii="Arial" w:hAnsi="Arial" w:cs="Arial"/>
          <w:sz w:val="20"/>
          <w:szCs w:val="20"/>
        </w:rPr>
        <w:t xml:space="preserve"> duchownych oraz pracujących w organizacjach, fundacjach i związkach; bez podmiotów gospodarczych o liczbie pracujących do 9 osób, wg</w:t>
      </w:r>
      <w:r w:rsidR="00AA7DC4">
        <w:rPr>
          <w:rFonts w:ascii="Arial" w:hAnsi="Arial" w:cs="Arial"/>
          <w:sz w:val="20"/>
          <w:szCs w:val="20"/>
        </w:rPr>
        <w:t> </w:t>
      </w:r>
      <w:r w:rsidR="000F4D57" w:rsidRPr="00890D5C">
        <w:rPr>
          <w:rFonts w:ascii="Arial" w:hAnsi="Arial" w:cs="Arial"/>
          <w:sz w:val="20"/>
          <w:szCs w:val="20"/>
        </w:rPr>
        <w:t>faktycznego miejsca pracy i rodzaju działalności.</w:t>
      </w:r>
    </w:p>
    <w:p w14:paraId="3C82E62C" w14:textId="2126F8E7" w:rsidR="000F4D57" w:rsidRPr="00890D5C" w:rsidRDefault="00C62724" w:rsidP="00C62724">
      <w:pPr>
        <w:pStyle w:val="Legenda"/>
        <w:spacing w:before="240" w:after="0" w:line="240" w:lineRule="auto"/>
        <w:rPr>
          <w:rFonts w:ascii="Arial" w:hAnsi="Arial" w:cs="Arial"/>
          <w:b w:val="0"/>
          <w:bCs w:val="0"/>
          <w:color w:val="auto"/>
          <w:sz w:val="20"/>
          <w:szCs w:val="20"/>
        </w:rPr>
      </w:pPr>
      <w:bookmarkStart w:id="107" w:name="_Toc64129001"/>
      <w:bookmarkStart w:id="108" w:name="_Toc66295400"/>
      <w:bookmarkStart w:id="109" w:name="_Toc109160885"/>
      <w:r w:rsidRPr="00890D5C">
        <w:rPr>
          <w:rFonts w:ascii="Arial" w:hAnsi="Arial" w:cs="Arial"/>
          <w:b w:val="0"/>
          <w:bCs w:val="0"/>
          <w:color w:val="auto"/>
          <w:sz w:val="20"/>
          <w:szCs w:val="20"/>
        </w:rPr>
        <w:t xml:space="preserve">Tabela </w:t>
      </w:r>
      <w:r w:rsidRPr="00890D5C">
        <w:rPr>
          <w:rFonts w:ascii="Arial" w:hAnsi="Arial" w:cs="Arial"/>
          <w:b w:val="0"/>
          <w:bCs w:val="0"/>
          <w:color w:val="auto"/>
          <w:sz w:val="20"/>
          <w:szCs w:val="20"/>
        </w:rPr>
        <w:fldChar w:fldCharType="begin"/>
      </w:r>
      <w:r w:rsidRPr="00890D5C">
        <w:rPr>
          <w:rFonts w:ascii="Arial" w:hAnsi="Arial" w:cs="Arial"/>
          <w:b w:val="0"/>
          <w:bCs w:val="0"/>
          <w:color w:val="auto"/>
          <w:sz w:val="20"/>
          <w:szCs w:val="20"/>
        </w:rPr>
        <w:instrText xml:space="preserve"> SEQ Tabela \* ARABIC </w:instrText>
      </w:r>
      <w:r w:rsidRPr="00890D5C">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35</w:t>
      </w:r>
      <w:r w:rsidRPr="00890D5C">
        <w:rPr>
          <w:rFonts w:ascii="Arial" w:hAnsi="Arial" w:cs="Arial"/>
          <w:b w:val="0"/>
          <w:bCs w:val="0"/>
          <w:color w:val="auto"/>
          <w:sz w:val="20"/>
          <w:szCs w:val="20"/>
        </w:rPr>
        <w:fldChar w:fldCharType="end"/>
      </w:r>
      <w:r w:rsidRPr="00890D5C">
        <w:rPr>
          <w:rFonts w:ascii="Arial" w:hAnsi="Arial" w:cs="Arial"/>
          <w:b w:val="0"/>
          <w:bCs w:val="0"/>
          <w:color w:val="auto"/>
          <w:sz w:val="20"/>
          <w:szCs w:val="20"/>
        </w:rPr>
        <w:t xml:space="preserve"> </w:t>
      </w:r>
      <w:r w:rsidR="00481B6E" w:rsidRPr="00890D5C">
        <w:rPr>
          <w:rFonts w:ascii="Arial" w:hAnsi="Arial" w:cs="Arial"/>
          <w:b w:val="0"/>
          <w:bCs w:val="0"/>
          <w:color w:val="auto"/>
          <w:sz w:val="20"/>
          <w:szCs w:val="20"/>
        </w:rPr>
        <w:t>Współczynnik pracujących na 1000 mieszkańców w latach 201</w:t>
      </w:r>
      <w:r w:rsidR="00342EA5" w:rsidRPr="00890D5C">
        <w:rPr>
          <w:rFonts w:ascii="Arial" w:hAnsi="Arial" w:cs="Arial"/>
          <w:b w:val="0"/>
          <w:bCs w:val="0"/>
          <w:color w:val="auto"/>
          <w:sz w:val="20"/>
          <w:szCs w:val="20"/>
        </w:rPr>
        <w:t>1</w:t>
      </w:r>
      <w:r w:rsidR="00481B6E" w:rsidRPr="00890D5C">
        <w:rPr>
          <w:rFonts w:ascii="Arial" w:hAnsi="Arial" w:cs="Arial"/>
          <w:b w:val="0"/>
          <w:bCs w:val="0"/>
          <w:color w:val="auto"/>
          <w:sz w:val="20"/>
          <w:szCs w:val="20"/>
        </w:rPr>
        <w:t xml:space="preserve"> – 20</w:t>
      </w:r>
      <w:r w:rsidR="00342EA5" w:rsidRPr="00890D5C">
        <w:rPr>
          <w:rFonts w:ascii="Arial" w:hAnsi="Arial" w:cs="Arial"/>
          <w:b w:val="0"/>
          <w:bCs w:val="0"/>
          <w:color w:val="auto"/>
          <w:sz w:val="20"/>
          <w:szCs w:val="20"/>
        </w:rPr>
        <w:t>20</w:t>
      </w:r>
      <w:r w:rsidR="00481B6E" w:rsidRPr="00890D5C">
        <w:rPr>
          <w:rFonts w:ascii="Arial" w:hAnsi="Arial" w:cs="Arial"/>
          <w:b w:val="0"/>
          <w:bCs w:val="0"/>
          <w:color w:val="auto"/>
          <w:sz w:val="20"/>
          <w:szCs w:val="20"/>
        </w:rPr>
        <w:t xml:space="preserve"> – analiza porównawcza</w:t>
      </w:r>
      <w:bookmarkEnd w:id="107"/>
      <w:bookmarkEnd w:id="108"/>
      <w:bookmarkEnd w:id="109"/>
    </w:p>
    <w:tbl>
      <w:tblPr>
        <w:tblW w:w="5000" w:type="pct"/>
        <w:tblCellMar>
          <w:left w:w="70" w:type="dxa"/>
          <w:right w:w="70" w:type="dxa"/>
        </w:tblCellMar>
        <w:tblLook w:val="04A0" w:firstRow="1" w:lastRow="0" w:firstColumn="1" w:lastColumn="0" w:noHBand="0" w:noVBand="1"/>
      </w:tblPr>
      <w:tblGrid>
        <w:gridCol w:w="3442"/>
        <w:gridCol w:w="563"/>
        <w:gridCol w:w="562"/>
        <w:gridCol w:w="562"/>
        <w:gridCol w:w="562"/>
        <w:gridCol w:w="562"/>
        <w:gridCol w:w="562"/>
        <w:gridCol w:w="562"/>
        <w:gridCol w:w="562"/>
        <w:gridCol w:w="562"/>
        <w:gridCol w:w="569"/>
        <w:gridCol w:w="22"/>
      </w:tblGrid>
      <w:tr w:rsidR="00890D5C" w:rsidRPr="00890D5C" w14:paraId="542D88CA" w14:textId="77777777" w:rsidTr="003F47F4">
        <w:trPr>
          <w:gridAfter w:val="1"/>
          <w:trHeight w:val="450"/>
          <w:tblHeader/>
        </w:trPr>
        <w:tc>
          <w:tcPr>
            <w:tcW w:w="0" w:type="auto"/>
            <w:vMerge w:val="restart"/>
            <w:tcBorders>
              <w:top w:val="single" w:sz="8" w:space="0" w:color="000000"/>
              <w:left w:val="single" w:sz="8" w:space="0" w:color="000000"/>
              <w:bottom w:val="single" w:sz="4" w:space="0" w:color="000000"/>
              <w:right w:val="single" w:sz="4" w:space="0" w:color="000000"/>
            </w:tcBorders>
            <w:shd w:val="clear" w:color="auto" w:fill="FEF99A"/>
            <w:tcMar>
              <w:left w:w="0" w:type="dxa"/>
              <w:right w:w="0" w:type="dxa"/>
            </w:tcMar>
            <w:vAlign w:val="center"/>
            <w:hideMark/>
          </w:tcPr>
          <w:p w14:paraId="1FF1753D" w14:textId="77777777" w:rsidR="00890D5C" w:rsidRPr="00890D5C" w:rsidRDefault="00890D5C" w:rsidP="00890D5C">
            <w:pPr>
              <w:spacing w:after="0" w:line="240" w:lineRule="auto"/>
              <w:jc w:val="center"/>
              <w:rPr>
                <w:rFonts w:ascii="Arial" w:eastAsia="Times New Roman" w:hAnsi="Arial" w:cs="Arial"/>
                <w:b/>
                <w:bCs/>
                <w:color w:val="000000"/>
                <w:sz w:val="18"/>
                <w:szCs w:val="18"/>
                <w:lang w:eastAsia="pl-PL"/>
              </w:rPr>
            </w:pPr>
            <w:bookmarkStart w:id="110" w:name="_Hlk68549689"/>
            <w:r w:rsidRPr="00890D5C">
              <w:rPr>
                <w:rFonts w:ascii="Arial" w:eastAsia="Times New Roman" w:hAnsi="Arial" w:cs="Arial"/>
                <w:b/>
                <w:bCs/>
                <w:color w:val="000000"/>
                <w:sz w:val="18"/>
                <w:szCs w:val="18"/>
                <w:lang w:eastAsia="pl-PL"/>
              </w:rPr>
              <w:t>Jednostka terytorialna</w:t>
            </w:r>
          </w:p>
        </w:tc>
        <w:tc>
          <w:tcPr>
            <w:tcW w:w="0" w:type="auto"/>
            <w:gridSpan w:val="10"/>
            <w:vMerge w:val="restart"/>
            <w:tcBorders>
              <w:top w:val="single" w:sz="8" w:space="0" w:color="000000"/>
              <w:left w:val="single" w:sz="4" w:space="0" w:color="000000"/>
              <w:bottom w:val="single" w:sz="4" w:space="0" w:color="000000"/>
              <w:right w:val="single" w:sz="8" w:space="0" w:color="000000"/>
            </w:tcBorders>
            <w:shd w:val="clear" w:color="auto" w:fill="FEF99A"/>
            <w:tcMar>
              <w:left w:w="0" w:type="dxa"/>
              <w:right w:w="0" w:type="dxa"/>
            </w:tcMar>
            <w:vAlign w:val="center"/>
            <w:hideMark/>
          </w:tcPr>
          <w:p w14:paraId="0D2B60CE" w14:textId="77777777" w:rsidR="00890D5C" w:rsidRPr="00890D5C" w:rsidRDefault="00890D5C" w:rsidP="00890D5C">
            <w:pPr>
              <w:spacing w:after="0" w:line="240" w:lineRule="auto"/>
              <w:jc w:val="center"/>
              <w:rPr>
                <w:rFonts w:ascii="Arial" w:eastAsia="Times New Roman" w:hAnsi="Arial" w:cs="Arial"/>
                <w:b/>
                <w:bCs/>
                <w:color w:val="000000"/>
                <w:sz w:val="18"/>
                <w:szCs w:val="18"/>
                <w:lang w:eastAsia="pl-PL"/>
              </w:rPr>
            </w:pPr>
            <w:r w:rsidRPr="00890D5C">
              <w:rPr>
                <w:rFonts w:ascii="Arial" w:eastAsia="Times New Roman" w:hAnsi="Arial" w:cs="Arial"/>
                <w:b/>
                <w:bCs/>
                <w:color w:val="000000"/>
                <w:sz w:val="18"/>
                <w:szCs w:val="18"/>
                <w:lang w:eastAsia="pl-PL"/>
              </w:rPr>
              <w:t>Pracujący na 1000 ludności ogółem</w:t>
            </w:r>
          </w:p>
        </w:tc>
      </w:tr>
      <w:tr w:rsidR="00890D5C" w:rsidRPr="00890D5C" w14:paraId="58EC1494" w14:textId="77777777" w:rsidTr="003F47F4">
        <w:trPr>
          <w:tblHeader/>
        </w:trPr>
        <w:tc>
          <w:tcPr>
            <w:tcW w:w="0" w:type="auto"/>
            <w:vMerge/>
            <w:tcBorders>
              <w:top w:val="single" w:sz="8" w:space="0" w:color="000000"/>
              <w:left w:val="single" w:sz="8" w:space="0" w:color="000000"/>
              <w:bottom w:val="single" w:sz="4" w:space="0" w:color="000000"/>
              <w:right w:val="single" w:sz="4" w:space="0" w:color="000000"/>
            </w:tcBorders>
            <w:tcMar>
              <w:left w:w="0" w:type="dxa"/>
              <w:right w:w="0" w:type="dxa"/>
            </w:tcMar>
            <w:vAlign w:val="center"/>
            <w:hideMark/>
          </w:tcPr>
          <w:p w14:paraId="71E591EF" w14:textId="77777777" w:rsidR="00890D5C" w:rsidRPr="00890D5C" w:rsidRDefault="00890D5C" w:rsidP="00890D5C">
            <w:pPr>
              <w:spacing w:after="0" w:line="240" w:lineRule="auto"/>
              <w:rPr>
                <w:rFonts w:ascii="Arial" w:eastAsia="Times New Roman" w:hAnsi="Arial" w:cs="Arial"/>
                <w:b/>
                <w:bCs/>
                <w:color w:val="000000"/>
                <w:sz w:val="18"/>
                <w:szCs w:val="18"/>
                <w:lang w:eastAsia="pl-PL"/>
              </w:rPr>
            </w:pPr>
          </w:p>
        </w:tc>
        <w:tc>
          <w:tcPr>
            <w:tcW w:w="0" w:type="auto"/>
            <w:gridSpan w:val="10"/>
            <w:vMerge/>
            <w:tcBorders>
              <w:top w:val="single" w:sz="8" w:space="0" w:color="000000"/>
              <w:left w:val="single" w:sz="4" w:space="0" w:color="000000"/>
              <w:bottom w:val="single" w:sz="4" w:space="0" w:color="000000"/>
              <w:right w:val="single" w:sz="8" w:space="0" w:color="000000"/>
            </w:tcBorders>
            <w:tcMar>
              <w:left w:w="0" w:type="dxa"/>
              <w:right w:w="0" w:type="dxa"/>
            </w:tcMar>
            <w:vAlign w:val="center"/>
            <w:hideMark/>
          </w:tcPr>
          <w:p w14:paraId="0F1C74E3" w14:textId="77777777" w:rsidR="00890D5C" w:rsidRPr="00890D5C" w:rsidRDefault="00890D5C" w:rsidP="00890D5C">
            <w:pPr>
              <w:spacing w:after="0" w:line="240" w:lineRule="auto"/>
              <w:rPr>
                <w:rFonts w:ascii="Arial" w:eastAsia="Times New Roman" w:hAnsi="Arial" w:cs="Arial"/>
                <w:b/>
                <w:bCs/>
                <w:color w:val="000000"/>
                <w:sz w:val="18"/>
                <w:szCs w:val="18"/>
                <w:lang w:eastAsia="pl-PL"/>
              </w:rPr>
            </w:pPr>
          </w:p>
        </w:tc>
        <w:tc>
          <w:tcPr>
            <w:tcW w:w="0" w:type="auto"/>
            <w:tcBorders>
              <w:top w:val="nil"/>
              <w:left w:val="nil"/>
              <w:bottom w:val="nil"/>
              <w:right w:val="nil"/>
            </w:tcBorders>
            <w:shd w:val="clear" w:color="auto" w:fill="auto"/>
            <w:noWrap/>
            <w:tcMar>
              <w:left w:w="0" w:type="dxa"/>
              <w:right w:w="0" w:type="dxa"/>
            </w:tcMar>
            <w:vAlign w:val="bottom"/>
            <w:hideMark/>
          </w:tcPr>
          <w:p w14:paraId="51BCF411" w14:textId="77777777" w:rsidR="00890D5C" w:rsidRPr="00890D5C" w:rsidRDefault="00890D5C" w:rsidP="00890D5C">
            <w:pPr>
              <w:spacing w:after="0" w:line="240" w:lineRule="auto"/>
              <w:jc w:val="center"/>
              <w:rPr>
                <w:rFonts w:ascii="Arial" w:eastAsia="Times New Roman" w:hAnsi="Arial" w:cs="Arial"/>
                <w:b/>
                <w:bCs/>
                <w:color w:val="000000"/>
                <w:sz w:val="18"/>
                <w:szCs w:val="18"/>
                <w:lang w:eastAsia="pl-PL"/>
              </w:rPr>
            </w:pPr>
          </w:p>
        </w:tc>
      </w:tr>
      <w:tr w:rsidR="00890D5C" w:rsidRPr="00890D5C" w14:paraId="60AF9F4D" w14:textId="77777777" w:rsidTr="003F47F4">
        <w:trPr>
          <w:tblHeader/>
        </w:trPr>
        <w:tc>
          <w:tcPr>
            <w:tcW w:w="0" w:type="auto"/>
            <w:vMerge/>
            <w:tcBorders>
              <w:top w:val="single" w:sz="8" w:space="0" w:color="000000"/>
              <w:left w:val="single" w:sz="8" w:space="0" w:color="000000"/>
              <w:bottom w:val="single" w:sz="4" w:space="0" w:color="000000"/>
              <w:right w:val="single" w:sz="4" w:space="0" w:color="000000"/>
            </w:tcBorders>
            <w:tcMar>
              <w:left w:w="0" w:type="dxa"/>
              <w:right w:w="0" w:type="dxa"/>
            </w:tcMar>
            <w:vAlign w:val="center"/>
            <w:hideMark/>
          </w:tcPr>
          <w:p w14:paraId="73DE5AE3" w14:textId="77777777" w:rsidR="00890D5C" w:rsidRPr="00890D5C" w:rsidRDefault="00890D5C" w:rsidP="00890D5C">
            <w:pPr>
              <w:spacing w:after="0" w:line="240" w:lineRule="auto"/>
              <w:rPr>
                <w:rFonts w:ascii="Arial" w:eastAsia="Times New Roman" w:hAnsi="Arial" w:cs="Arial"/>
                <w:b/>
                <w:bCs/>
                <w:color w:val="000000"/>
                <w:sz w:val="18"/>
                <w:szCs w:val="18"/>
                <w:lang w:eastAsia="pl-PL"/>
              </w:rPr>
            </w:pPr>
          </w:p>
        </w:tc>
        <w:tc>
          <w:tcPr>
            <w:tcW w:w="0" w:type="auto"/>
            <w:tcBorders>
              <w:top w:val="nil"/>
              <w:left w:val="nil"/>
              <w:bottom w:val="single" w:sz="4" w:space="0" w:color="000000"/>
              <w:right w:val="single" w:sz="4" w:space="0" w:color="000000"/>
            </w:tcBorders>
            <w:shd w:val="clear" w:color="auto" w:fill="auto"/>
            <w:tcMar>
              <w:left w:w="0" w:type="dxa"/>
              <w:right w:w="0" w:type="dxa"/>
            </w:tcMar>
            <w:vAlign w:val="center"/>
            <w:hideMark/>
          </w:tcPr>
          <w:p w14:paraId="3451B099" w14:textId="77777777" w:rsidR="00890D5C" w:rsidRPr="00890D5C" w:rsidRDefault="00890D5C" w:rsidP="00890D5C">
            <w:pPr>
              <w:spacing w:after="0" w:line="240" w:lineRule="auto"/>
              <w:jc w:val="center"/>
              <w:rPr>
                <w:rFonts w:ascii="Arial" w:eastAsia="Times New Roman" w:hAnsi="Arial" w:cs="Arial"/>
                <w:b/>
                <w:bCs/>
                <w:color w:val="000000"/>
                <w:sz w:val="18"/>
                <w:szCs w:val="18"/>
                <w:lang w:eastAsia="pl-PL"/>
              </w:rPr>
            </w:pPr>
            <w:r w:rsidRPr="00890D5C">
              <w:rPr>
                <w:rFonts w:ascii="Arial" w:eastAsia="Times New Roman" w:hAnsi="Arial" w:cs="Arial"/>
                <w:b/>
                <w:bCs/>
                <w:color w:val="000000"/>
                <w:sz w:val="18"/>
                <w:szCs w:val="18"/>
                <w:lang w:eastAsia="pl-PL"/>
              </w:rPr>
              <w:t>2011</w:t>
            </w:r>
          </w:p>
        </w:tc>
        <w:tc>
          <w:tcPr>
            <w:tcW w:w="0" w:type="auto"/>
            <w:tcBorders>
              <w:top w:val="nil"/>
              <w:left w:val="nil"/>
              <w:bottom w:val="single" w:sz="4" w:space="0" w:color="000000"/>
              <w:right w:val="single" w:sz="4" w:space="0" w:color="000000"/>
            </w:tcBorders>
            <w:shd w:val="clear" w:color="auto" w:fill="auto"/>
            <w:tcMar>
              <w:left w:w="0" w:type="dxa"/>
              <w:right w:w="0" w:type="dxa"/>
            </w:tcMar>
            <w:vAlign w:val="center"/>
            <w:hideMark/>
          </w:tcPr>
          <w:p w14:paraId="3CF0BA6B" w14:textId="77777777" w:rsidR="00890D5C" w:rsidRPr="00890D5C" w:rsidRDefault="00890D5C" w:rsidP="00890D5C">
            <w:pPr>
              <w:spacing w:after="0" w:line="240" w:lineRule="auto"/>
              <w:jc w:val="center"/>
              <w:rPr>
                <w:rFonts w:ascii="Arial" w:eastAsia="Times New Roman" w:hAnsi="Arial" w:cs="Arial"/>
                <w:b/>
                <w:bCs/>
                <w:color w:val="000000"/>
                <w:sz w:val="18"/>
                <w:szCs w:val="18"/>
                <w:lang w:eastAsia="pl-PL"/>
              </w:rPr>
            </w:pPr>
            <w:r w:rsidRPr="00890D5C">
              <w:rPr>
                <w:rFonts w:ascii="Arial" w:eastAsia="Times New Roman" w:hAnsi="Arial" w:cs="Arial"/>
                <w:b/>
                <w:bCs/>
                <w:color w:val="000000"/>
                <w:sz w:val="18"/>
                <w:szCs w:val="18"/>
                <w:lang w:eastAsia="pl-PL"/>
              </w:rPr>
              <w:t>2012</w:t>
            </w:r>
          </w:p>
        </w:tc>
        <w:tc>
          <w:tcPr>
            <w:tcW w:w="0" w:type="auto"/>
            <w:tcBorders>
              <w:top w:val="nil"/>
              <w:left w:val="nil"/>
              <w:bottom w:val="single" w:sz="4" w:space="0" w:color="000000"/>
              <w:right w:val="single" w:sz="4" w:space="0" w:color="000000"/>
            </w:tcBorders>
            <w:shd w:val="clear" w:color="auto" w:fill="auto"/>
            <w:tcMar>
              <w:left w:w="0" w:type="dxa"/>
              <w:right w:w="0" w:type="dxa"/>
            </w:tcMar>
            <w:vAlign w:val="center"/>
            <w:hideMark/>
          </w:tcPr>
          <w:p w14:paraId="7A2C76BB" w14:textId="77777777" w:rsidR="00890D5C" w:rsidRPr="00890D5C" w:rsidRDefault="00890D5C" w:rsidP="00890D5C">
            <w:pPr>
              <w:spacing w:after="0" w:line="240" w:lineRule="auto"/>
              <w:jc w:val="center"/>
              <w:rPr>
                <w:rFonts w:ascii="Arial" w:eastAsia="Times New Roman" w:hAnsi="Arial" w:cs="Arial"/>
                <w:b/>
                <w:bCs/>
                <w:color w:val="000000"/>
                <w:sz w:val="18"/>
                <w:szCs w:val="18"/>
                <w:lang w:eastAsia="pl-PL"/>
              </w:rPr>
            </w:pPr>
            <w:r w:rsidRPr="00890D5C">
              <w:rPr>
                <w:rFonts w:ascii="Arial" w:eastAsia="Times New Roman" w:hAnsi="Arial" w:cs="Arial"/>
                <w:b/>
                <w:bCs/>
                <w:color w:val="000000"/>
                <w:sz w:val="18"/>
                <w:szCs w:val="18"/>
                <w:lang w:eastAsia="pl-PL"/>
              </w:rPr>
              <w:t>2013</w:t>
            </w:r>
          </w:p>
        </w:tc>
        <w:tc>
          <w:tcPr>
            <w:tcW w:w="0" w:type="auto"/>
            <w:tcBorders>
              <w:top w:val="nil"/>
              <w:left w:val="nil"/>
              <w:bottom w:val="single" w:sz="4" w:space="0" w:color="000000"/>
              <w:right w:val="single" w:sz="4" w:space="0" w:color="000000"/>
            </w:tcBorders>
            <w:shd w:val="clear" w:color="auto" w:fill="auto"/>
            <w:tcMar>
              <w:left w:w="0" w:type="dxa"/>
              <w:right w:w="0" w:type="dxa"/>
            </w:tcMar>
            <w:vAlign w:val="center"/>
            <w:hideMark/>
          </w:tcPr>
          <w:p w14:paraId="16D3D84D" w14:textId="77777777" w:rsidR="00890D5C" w:rsidRPr="00890D5C" w:rsidRDefault="00890D5C" w:rsidP="00890D5C">
            <w:pPr>
              <w:spacing w:after="0" w:line="240" w:lineRule="auto"/>
              <w:jc w:val="center"/>
              <w:rPr>
                <w:rFonts w:ascii="Arial" w:eastAsia="Times New Roman" w:hAnsi="Arial" w:cs="Arial"/>
                <w:b/>
                <w:bCs/>
                <w:color w:val="000000"/>
                <w:sz w:val="18"/>
                <w:szCs w:val="18"/>
                <w:lang w:eastAsia="pl-PL"/>
              </w:rPr>
            </w:pPr>
            <w:r w:rsidRPr="00890D5C">
              <w:rPr>
                <w:rFonts w:ascii="Arial" w:eastAsia="Times New Roman" w:hAnsi="Arial" w:cs="Arial"/>
                <w:b/>
                <w:bCs/>
                <w:color w:val="000000"/>
                <w:sz w:val="18"/>
                <w:szCs w:val="18"/>
                <w:lang w:eastAsia="pl-PL"/>
              </w:rPr>
              <w:t>2014</w:t>
            </w:r>
          </w:p>
        </w:tc>
        <w:tc>
          <w:tcPr>
            <w:tcW w:w="0" w:type="auto"/>
            <w:tcBorders>
              <w:top w:val="nil"/>
              <w:left w:val="nil"/>
              <w:bottom w:val="single" w:sz="4" w:space="0" w:color="000000"/>
              <w:right w:val="single" w:sz="4" w:space="0" w:color="000000"/>
            </w:tcBorders>
            <w:shd w:val="clear" w:color="auto" w:fill="auto"/>
            <w:tcMar>
              <w:left w:w="0" w:type="dxa"/>
              <w:right w:w="0" w:type="dxa"/>
            </w:tcMar>
            <w:vAlign w:val="center"/>
            <w:hideMark/>
          </w:tcPr>
          <w:p w14:paraId="581DB8E5" w14:textId="77777777" w:rsidR="00890D5C" w:rsidRPr="00890D5C" w:rsidRDefault="00890D5C" w:rsidP="00890D5C">
            <w:pPr>
              <w:spacing w:after="0" w:line="240" w:lineRule="auto"/>
              <w:jc w:val="center"/>
              <w:rPr>
                <w:rFonts w:ascii="Arial" w:eastAsia="Times New Roman" w:hAnsi="Arial" w:cs="Arial"/>
                <w:b/>
                <w:bCs/>
                <w:color w:val="000000"/>
                <w:sz w:val="18"/>
                <w:szCs w:val="18"/>
                <w:lang w:eastAsia="pl-PL"/>
              </w:rPr>
            </w:pPr>
            <w:r w:rsidRPr="00890D5C">
              <w:rPr>
                <w:rFonts w:ascii="Arial" w:eastAsia="Times New Roman" w:hAnsi="Arial" w:cs="Arial"/>
                <w:b/>
                <w:bCs/>
                <w:color w:val="000000"/>
                <w:sz w:val="18"/>
                <w:szCs w:val="18"/>
                <w:lang w:eastAsia="pl-PL"/>
              </w:rPr>
              <w:t>2015</w:t>
            </w:r>
          </w:p>
        </w:tc>
        <w:tc>
          <w:tcPr>
            <w:tcW w:w="0" w:type="auto"/>
            <w:tcBorders>
              <w:top w:val="nil"/>
              <w:left w:val="nil"/>
              <w:bottom w:val="single" w:sz="4" w:space="0" w:color="000000"/>
              <w:right w:val="single" w:sz="4" w:space="0" w:color="000000"/>
            </w:tcBorders>
            <w:shd w:val="clear" w:color="auto" w:fill="auto"/>
            <w:tcMar>
              <w:left w:w="0" w:type="dxa"/>
              <w:right w:w="0" w:type="dxa"/>
            </w:tcMar>
            <w:vAlign w:val="center"/>
            <w:hideMark/>
          </w:tcPr>
          <w:p w14:paraId="074B0881" w14:textId="77777777" w:rsidR="00890D5C" w:rsidRPr="00890D5C" w:rsidRDefault="00890D5C" w:rsidP="00890D5C">
            <w:pPr>
              <w:spacing w:after="0" w:line="240" w:lineRule="auto"/>
              <w:jc w:val="center"/>
              <w:rPr>
                <w:rFonts w:ascii="Arial" w:eastAsia="Times New Roman" w:hAnsi="Arial" w:cs="Arial"/>
                <w:b/>
                <w:bCs/>
                <w:color w:val="000000"/>
                <w:sz w:val="18"/>
                <w:szCs w:val="18"/>
                <w:lang w:eastAsia="pl-PL"/>
              </w:rPr>
            </w:pPr>
            <w:r w:rsidRPr="00890D5C">
              <w:rPr>
                <w:rFonts w:ascii="Arial" w:eastAsia="Times New Roman" w:hAnsi="Arial" w:cs="Arial"/>
                <w:b/>
                <w:bCs/>
                <w:color w:val="000000"/>
                <w:sz w:val="18"/>
                <w:szCs w:val="18"/>
                <w:lang w:eastAsia="pl-PL"/>
              </w:rPr>
              <w:t>2016</w:t>
            </w:r>
          </w:p>
        </w:tc>
        <w:tc>
          <w:tcPr>
            <w:tcW w:w="0" w:type="auto"/>
            <w:tcBorders>
              <w:top w:val="nil"/>
              <w:left w:val="nil"/>
              <w:bottom w:val="single" w:sz="4" w:space="0" w:color="000000"/>
              <w:right w:val="single" w:sz="4" w:space="0" w:color="000000"/>
            </w:tcBorders>
            <w:shd w:val="clear" w:color="auto" w:fill="auto"/>
            <w:tcMar>
              <w:left w:w="0" w:type="dxa"/>
              <w:right w:w="0" w:type="dxa"/>
            </w:tcMar>
            <w:vAlign w:val="center"/>
            <w:hideMark/>
          </w:tcPr>
          <w:p w14:paraId="6491F223" w14:textId="77777777" w:rsidR="00890D5C" w:rsidRPr="00890D5C" w:rsidRDefault="00890D5C" w:rsidP="00890D5C">
            <w:pPr>
              <w:spacing w:after="0" w:line="240" w:lineRule="auto"/>
              <w:jc w:val="center"/>
              <w:rPr>
                <w:rFonts w:ascii="Arial" w:eastAsia="Times New Roman" w:hAnsi="Arial" w:cs="Arial"/>
                <w:b/>
                <w:bCs/>
                <w:color w:val="000000"/>
                <w:sz w:val="18"/>
                <w:szCs w:val="18"/>
                <w:lang w:eastAsia="pl-PL"/>
              </w:rPr>
            </w:pPr>
            <w:r w:rsidRPr="00890D5C">
              <w:rPr>
                <w:rFonts w:ascii="Arial" w:eastAsia="Times New Roman" w:hAnsi="Arial" w:cs="Arial"/>
                <w:b/>
                <w:bCs/>
                <w:color w:val="000000"/>
                <w:sz w:val="18"/>
                <w:szCs w:val="18"/>
                <w:lang w:eastAsia="pl-PL"/>
              </w:rPr>
              <w:t>2017</w:t>
            </w:r>
          </w:p>
        </w:tc>
        <w:tc>
          <w:tcPr>
            <w:tcW w:w="0" w:type="auto"/>
            <w:tcBorders>
              <w:top w:val="nil"/>
              <w:left w:val="nil"/>
              <w:bottom w:val="single" w:sz="4" w:space="0" w:color="000000"/>
              <w:right w:val="single" w:sz="4" w:space="0" w:color="000000"/>
            </w:tcBorders>
            <w:shd w:val="clear" w:color="auto" w:fill="auto"/>
            <w:tcMar>
              <w:left w:w="0" w:type="dxa"/>
              <w:right w:w="0" w:type="dxa"/>
            </w:tcMar>
            <w:vAlign w:val="center"/>
            <w:hideMark/>
          </w:tcPr>
          <w:p w14:paraId="4E03082C" w14:textId="77777777" w:rsidR="00890D5C" w:rsidRPr="00890D5C" w:rsidRDefault="00890D5C" w:rsidP="00890D5C">
            <w:pPr>
              <w:spacing w:after="0" w:line="240" w:lineRule="auto"/>
              <w:jc w:val="center"/>
              <w:rPr>
                <w:rFonts w:ascii="Arial" w:eastAsia="Times New Roman" w:hAnsi="Arial" w:cs="Arial"/>
                <w:b/>
                <w:bCs/>
                <w:color w:val="000000"/>
                <w:sz w:val="18"/>
                <w:szCs w:val="18"/>
                <w:lang w:eastAsia="pl-PL"/>
              </w:rPr>
            </w:pPr>
            <w:r w:rsidRPr="00890D5C">
              <w:rPr>
                <w:rFonts w:ascii="Arial" w:eastAsia="Times New Roman" w:hAnsi="Arial" w:cs="Arial"/>
                <w:b/>
                <w:bCs/>
                <w:color w:val="000000"/>
                <w:sz w:val="18"/>
                <w:szCs w:val="18"/>
                <w:lang w:eastAsia="pl-PL"/>
              </w:rPr>
              <w:t>2018</w:t>
            </w:r>
          </w:p>
        </w:tc>
        <w:tc>
          <w:tcPr>
            <w:tcW w:w="0" w:type="auto"/>
            <w:tcBorders>
              <w:top w:val="nil"/>
              <w:left w:val="nil"/>
              <w:bottom w:val="single" w:sz="4" w:space="0" w:color="000000"/>
              <w:right w:val="single" w:sz="4" w:space="0" w:color="000000"/>
            </w:tcBorders>
            <w:shd w:val="clear" w:color="auto" w:fill="auto"/>
            <w:tcMar>
              <w:left w:w="0" w:type="dxa"/>
              <w:right w:w="0" w:type="dxa"/>
            </w:tcMar>
            <w:vAlign w:val="center"/>
            <w:hideMark/>
          </w:tcPr>
          <w:p w14:paraId="655D698E" w14:textId="77777777" w:rsidR="00890D5C" w:rsidRPr="00890D5C" w:rsidRDefault="00890D5C" w:rsidP="00890D5C">
            <w:pPr>
              <w:spacing w:after="0" w:line="240" w:lineRule="auto"/>
              <w:jc w:val="center"/>
              <w:rPr>
                <w:rFonts w:ascii="Arial" w:eastAsia="Times New Roman" w:hAnsi="Arial" w:cs="Arial"/>
                <w:b/>
                <w:bCs/>
                <w:color w:val="000000"/>
                <w:sz w:val="18"/>
                <w:szCs w:val="18"/>
                <w:lang w:eastAsia="pl-PL"/>
              </w:rPr>
            </w:pPr>
            <w:r w:rsidRPr="00890D5C">
              <w:rPr>
                <w:rFonts w:ascii="Arial" w:eastAsia="Times New Roman" w:hAnsi="Arial" w:cs="Arial"/>
                <w:b/>
                <w:bCs/>
                <w:color w:val="000000"/>
                <w:sz w:val="18"/>
                <w:szCs w:val="18"/>
                <w:lang w:eastAsia="pl-PL"/>
              </w:rPr>
              <w:t>2019</w:t>
            </w:r>
          </w:p>
        </w:tc>
        <w:tc>
          <w:tcPr>
            <w:tcW w:w="0" w:type="auto"/>
            <w:tcBorders>
              <w:top w:val="nil"/>
              <w:left w:val="nil"/>
              <w:bottom w:val="single" w:sz="4" w:space="0" w:color="000000"/>
              <w:right w:val="single" w:sz="8" w:space="0" w:color="000000"/>
            </w:tcBorders>
            <w:shd w:val="clear" w:color="auto" w:fill="auto"/>
            <w:tcMar>
              <w:left w:w="0" w:type="dxa"/>
              <w:right w:w="0" w:type="dxa"/>
            </w:tcMar>
            <w:vAlign w:val="center"/>
            <w:hideMark/>
          </w:tcPr>
          <w:p w14:paraId="4BA76A2A" w14:textId="77777777" w:rsidR="00890D5C" w:rsidRPr="00890D5C" w:rsidRDefault="00890D5C" w:rsidP="00890D5C">
            <w:pPr>
              <w:spacing w:after="0" w:line="240" w:lineRule="auto"/>
              <w:jc w:val="center"/>
              <w:rPr>
                <w:rFonts w:ascii="Arial" w:eastAsia="Times New Roman" w:hAnsi="Arial" w:cs="Arial"/>
                <w:b/>
                <w:bCs/>
                <w:color w:val="000000"/>
                <w:sz w:val="18"/>
                <w:szCs w:val="18"/>
                <w:lang w:eastAsia="pl-PL"/>
              </w:rPr>
            </w:pPr>
            <w:r w:rsidRPr="00890D5C">
              <w:rPr>
                <w:rFonts w:ascii="Arial" w:eastAsia="Times New Roman" w:hAnsi="Arial" w:cs="Arial"/>
                <w:b/>
                <w:bCs/>
                <w:color w:val="000000"/>
                <w:sz w:val="18"/>
                <w:szCs w:val="18"/>
                <w:lang w:eastAsia="pl-PL"/>
              </w:rPr>
              <w:t>2020</w:t>
            </w:r>
          </w:p>
        </w:tc>
        <w:tc>
          <w:tcPr>
            <w:tcW w:w="0" w:type="auto"/>
            <w:tcMar>
              <w:left w:w="0" w:type="dxa"/>
              <w:right w:w="0" w:type="dxa"/>
            </w:tcMar>
            <w:vAlign w:val="center"/>
            <w:hideMark/>
          </w:tcPr>
          <w:p w14:paraId="70A0B794" w14:textId="77777777" w:rsidR="00890D5C" w:rsidRPr="00890D5C" w:rsidRDefault="00890D5C" w:rsidP="00890D5C">
            <w:pPr>
              <w:spacing w:after="0" w:line="240" w:lineRule="auto"/>
              <w:rPr>
                <w:rFonts w:ascii="Arial" w:eastAsia="Times New Roman" w:hAnsi="Arial" w:cs="Arial"/>
                <w:sz w:val="18"/>
                <w:szCs w:val="18"/>
                <w:lang w:eastAsia="pl-PL"/>
              </w:rPr>
            </w:pPr>
          </w:p>
        </w:tc>
      </w:tr>
      <w:tr w:rsidR="00890D5C" w:rsidRPr="00890D5C" w14:paraId="03BE9AE9" w14:textId="77777777" w:rsidTr="003F47F4">
        <w:tc>
          <w:tcPr>
            <w:tcW w:w="0" w:type="auto"/>
            <w:tcBorders>
              <w:top w:val="nil"/>
              <w:left w:val="single" w:sz="8" w:space="0" w:color="000000"/>
              <w:bottom w:val="single" w:sz="4" w:space="0" w:color="000000"/>
              <w:right w:val="single" w:sz="4" w:space="0" w:color="000000"/>
            </w:tcBorders>
            <w:shd w:val="clear" w:color="auto" w:fill="F1F9F3"/>
            <w:noWrap/>
            <w:tcMar>
              <w:left w:w="0" w:type="dxa"/>
              <w:right w:w="0" w:type="dxa"/>
            </w:tcMar>
            <w:vAlign w:val="center"/>
            <w:hideMark/>
          </w:tcPr>
          <w:p w14:paraId="4C7F3499" w14:textId="77777777" w:rsidR="00890D5C" w:rsidRPr="00890D5C" w:rsidRDefault="00890D5C" w:rsidP="00890D5C">
            <w:pPr>
              <w:spacing w:after="0" w:line="240" w:lineRule="auto"/>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Powiat opoczyński</w:t>
            </w:r>
          </w:p>
        </w:tc>
        <w:tc>
          <w:tcPr>
            <w:tcW w:w="0" w:type="auto"/>
            <w:tcBorders>
              <w:top w:val="nil"/>
              <w:left w:val="nil"/>
              <w:bottom w:val="single" w:sz="4" w:space="0" w:color="000000"/>
              <w:right w:val="single" w:sz="4" w:space="0" w:color="000000"/>
            </w:tcBorders>
            <w:shd w:val="clear" w:color="auto" w:fill="F1F9F3"/>
            <w:noWrap/>
            <w:tcMar>
              <w:left w:w="0" w:type="dxa"/>
              <w:right w:w="0" w:type="dxa"/>
            </w:tcMar>
            <w:vAlign w:val="center"/>
            <w:hideMark/>
          </w:tcPr>
          <w:p w14:paraId="4711B370"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155</w:t>
            </w:r>
          </w:p>
        </w:tc>
        <w:tc>
          <w:tcPr>
            <w:tcW w:w="0" w:type="auto"/>
            <w:tcBorders>
              <w:top w:val="nil"/>
              <w:left w:val="nil"/>
              <w:bottom w:val="single" w:sz="4" w:space="0" w:color="000000"/>
              <w:right w:val="single" w:sz="4" w:space="0" w:color="000000"/>
            </w:tcBorders>
            <w:shd w:val="clear" w:color="auto" w:fill="F1F9F3"/>
            <w:noWrap/>
            <w:tcMar>
              <w:left w:w="0" w:type="dxa"/>
              <w:right w:w="0" w:type="dxa"/>
            </w:tcMar>
            <w:vAlign w:val="center"/>
            <w:hideMark/>
          </w:tcPr>
          <w:p w14:paraId="0D1DB212"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150</w:t>
            </w:r>
          </w:p>
        </w:tc>
        <w:tc>
          <w:tcPr>
            <w:tcW w:w="0" w:type="auto"/>
            <w:tcBorders>
              <w:top w:val="nil"/>
              <w:left w:val="nil"/>
              <w:bottom w:val="single" w:sz="4" w:space="0" w:color="000000"/>
              <w:right w:val="single" w:sz="4" w:space="0" w:color="000000"/>
            </w:tcBorders>
            <w:shd w:val="clear" w:color="auto" w:fill="F1F9F3"/>
            <w:noWrap/>
            <w:tcMar>
              <w:left w:w="0" w:type="dxa"/>
              <w:right w:w="0" w:type="dxa"/>
            </w:tcMar>
            <w:vAlign w:val="center"/>
            <w:hideMark/>
          </w:tcPr>
          <w:p w14:paraId="474522F9"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151</w:t>
            </w:r>
          </w:p>
        </w:tc>
        <w:tc>
          <w:tcPr>
            <w:tcW w:w="0" w:type="auto"/>
            <w:tcBorders>
              <w:top w:val="nil"/>
              <w:left w:val="nil"/>
              <w:bottom w:val="single" w:sz="4" w:space="0" w:color="000000"/>
              <w:right w:val="single" w:sz="4" w:space="0" w:color="000000"/>
            </w:tcBorders>
            <w:shd w:val="clear" w:color="auto" w:fill="F1F9F3"/>
            <w:noWrap/>
            <w:tcMar>
              <w:left w:w="0" w:type="dxa"/>
              <w:right w:w="0" w:type="dxa"/>
            </w:tcMar>
            <w:vAlign w:val="center"/>
            <w:hideMark/>
          </w:tcPr>
          <w:p w14:paraId="425B7A68"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157</w:t>
            </w:r>
          </w:p>
        </w:tc>
        <w:tc>
          <w:tcPr>
            <w:tcW w:w="0" w:type="auto"/>
            <w:tcBorders>
              <w:top w:val="nil"/>
              <w:left w:val="nil"/>
              <w:bottom w:val="single" w:sz="4" w:space="0" w:color="000000"/>
              <w:right w:val="single" w:sz="4" w:space="0" w:color="000000"/>
            </w:tcBorders>
            <w:shd w:val="clear" w:color="auto" w:fill="F1F9F3"/>
            <w:noWrap/>
            <w:tcMar>
              <w:left w:w="0" w:type="dxa"/>
              <w:right w:w="0" w:type="dxa"/>
            </w:tcMar>
            <w:vAlign w:val="center"/>
            <w:hideMark/>
          </w:tcPr>
          <w:p w14:paraId="4A73BA5A"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163</w:t>
            </w:r>
          </w:p>
        </w:tc>
        <w:tc>
          <w:tcPr>
            <w:tcW w:w="0" w:type="auto"/>
            <w:tcBorders>
              <w:top w:val="nil"/>
              <w:left w:val="nil"/>
              <w:bottom w:val="single" w:sz="4" w:space="0" w:color="000000"/>
              <w:right w:val="single" w:sz="4" w:space="0" w:color="000000"/>
            </w:tcBorders>
            <w:shd w:val="clear" w:color="auto" w:fill="F1F9F3"/>
            <w:noWrap/>
            <w:tcMar>
              <w:left w:w="0" w:type="dxa"/>
              <w:right w:w="0" w:type="dxa"/>
            </w:tcMar>
            <w:vAlign w:val="center"/>
            <w:hideMark/>
          </w:tcPr>
          <w:p w14:paraId="54C0EEFA"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163</w:t>
            </w:r>
          </w:p>
        </w:tc>
        <w:tc>
          <w:tcPr>
            <w:tcW w:w="0" w:type="auto"/>
            <w:tcBorders>
              <w:top w:val="nil"/>
              <w:left w:val="nil"/>
              <w:bottom w:val="single" w:sz="4" w:space="0" w:color="000000"/>
              <w:right w:val="single" w:sz="4" w:space="0" w:color="000000"/>
            </w:tcBorders>
            <w:shd w:val="clear" w:color="auto" w:fill="F1F9F3"/>
            <w:noWrap/>
            <w:tcMar>
              <w:left w:w="0" w:type="dxa"/>
              <w:right w:w="0" w:type="dxa"/>
            </w:tcMar>
            <w:vAlign w:val="center"/>
            <w:hideMark/>
          </w:tcPr>
          <w:p w14:paraId="089CD653"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168</w:t>
            </w:r>
          </w:p>
        </w:tc>
        <w:tc>
          <w:tcPr>
            <w:tcW w:w="0" w:type="auto"/>
            <w:tcBorders>
              <w:top w:val="nil"/>
              <w:left w:val="nil"/>
              <w:bottom w:val="single" w:sz="4" w:space="0" w:color="000000"/>
              <w:right w:val="single" w:sz="4" w:space="0" w:color="000000"/>
            </w:tcBorders>
            <w:shd w:val="clear" w:color="auto" w:fill="F1F9F3"/>
            <w:noWrap/>
            <w:tcMar>
              <w:left w:w="0" w:type="dxa"/>
              <w:right w:w="0" w:type="dxa"/>
            </w:tcMar>
            <w:vAlign w:val="center"/>
            <w:hideMark/>
          </w:tcPr>
          <w:p w14:paraId="03D6D80B"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169</w:t>
            </w:r>
          </w:p>
        </w:tc>
        <w:tc>
          <w:tcPr>
            <w:tcW w:w="0" w:type="auto"/>
            <w:tcBorders>
              <w:top w:val="nil"/>
              <w:left w:val="nil"/>
              <w:bottom w:val="single" w:sz="4" w:space="0" w:color="000000"/>
              <w:right w:val="single" w:sz="4" w:space="0" w:color="000000"/>
            </w:tcBorders>
            <w:shd w:val="clear" w:color="auto" w:fill="F1F9F3"/>
            <w:noWrap/>
            <w:tcMar>
              <w:left w:w="0" w:type="dxa"/>
              <w:right w:w="0" w:type="dxa"/>
            </w:tcMar>
            <w:vAlign w:val="center"/>
            <w:hideMark/>
          </w:tcPr>
          <w:p w14:paraId="642ABFB6"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170</w:t>
            </w:r>
          </w:p>
        </w:tc>
        <w:tc>
          <w:tcPr>
            <w:tcW w:w="0" w:type="auto"/>
            <w:tcBorders>
              <w:top w:val="nil"/>
              <w:left w:val="nil"/>
              <w:bottom w:val="single" w:sz="4" w:space="0" w:color="000000"/>
              <w:right w:val="single" w:sz="8" w:space="0" w:color="000000"/>
            </w:tcBorders>
            <w:shd w:val="clear" w:color="auto" w:fill="F1F9F3"/>
            <w:noWrap/>
            <w:tcMar>
              <w:left w:w="0" w:type="dxa"/>
              <w:right w:w="0" w:type="dxa"/>
            </w:tcMar>
            <w:vAlign w:val="center"/>
            <w:hideMark/>
          </w:tcPr>
          <w:p w14:paraId="57099F47"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171</w:t>
            </w:r>
          </w:p>
        </w:tc>
        <w:tc>
          <w:tcPr>
            <w:tcW w:w="0" w:type="auto"/>
            <w:shd w:val="clear" w:color="auto" w:fill="F1F9F3"/>
            <w:tcMar>
              <w:left w:w="0" w:type="dxa"/>
              <w:right w:w="0" w:type="dxa"/>
            </w:tcMar>
            <w:vAlign w:val="center"/>
            <w:hideMark/>
          </w:tcPr>
          <w:p w14:paraId="273051CB" w14:textId="77777777" w:rsidR="00890D5C" w:rsidRPr="00890D5C" w:rsidRDefault="00890D5C" w:rsidP="00890D5C">
            <w:pPr>
              <w:spacing w:after="0" w:line="240" w:lineRule="auto"/>
              <w:rPr>
                <w:rFonts w:ascii="Arial" w:eastAsia="Times New Roman" w:hAnsi="Arial" w:cs="Arial"/>
                <w:sz w:val="18"/>
                <w:szCs w:val="18"/>
                <w:lang w:eastAsia="pl-PL"/>
              </w:rPr>
            </w:pPr>
          </w:p>
        </w:tc>
      </w:tr>
      <w:tr w:rsidR="00890D5C" w:rsidRPr="00890D5C" w14:paraId="263B8A53" w14:textId="77777777" w:rsidTr="003F47F4">
        <w:tc>
          <w:tcPr>
            <w:tcW w:w="0" w:type="auto"/>
            <w:tcBorders>
              <w:top w:val="nil"/>
              <w:left w:val="single" w:sz="8" w:space="0" w:color="000000"/>
              <w:bottom w:val="single" w:sz="4" w:space="0" w:color="000000"/>
              <w:right w:val="single" w:sz="4" w:space="0" w:color="000000"/>
            </w:tcBorders>
            <w:shd w:val="clear" w:color="auto" w:fill="auto"/>
            <w:noWrap/>
            <w:tcMar>
              <w:left w:w="0" w:type="dxa"/>
              <w:right w:w="0" w:type="dxa"/>
            </w:tcMar>
            <w:vAlign w:val="center"/>
            <w:hideMark/>
          </w:tcPr>
          <w:p w14:paraId="42499F08" w14:textId="77777777" w:rsidR="00890D5C" w:rsidRPr="00890D5C" w:rsidRDefault="00890D5C" w:rsidP="00890D5C">
            <w:pPr>
              <w:spacing w:after="0" w:line="240" w:lineRule="auto"/>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Mniszków</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1D66CD33"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90</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0BDAE876"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90</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68149C8E"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87</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79C6DB6F"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95</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5CDD2816"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98</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2B57AA16"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99</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5D24DC84"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102</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6A2C9B94"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101</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4C595E9F"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101</w:t>
            </w:r>
          </w:p>
        </w:tc>
        <w:tc>
          <w:tcPr>
            <w:tcW w:w="0" w:type="auto"/>
            <w:tcBorders>
              <w:top w:val="nil"/>
              <w:left w:val="nil"/>
              <w:bottom w:val="single" w:sz="4" w:space="0" w:color="000000"/>
              <w:right w:val="single" w:sz="8" w:space="0" w:color="000000"/>
            </w:tcBorders>
            <w:shd w:val="clear" w:color="auto" w:fill="auto"/>
            <w:noWrap/>
            <w:tcMar>
              <w:left w:w="0" w:type="dxa"/>
              <w:right w:w="0" w:type="dxa"/>
            </w:tcMar>
            <w:vAlign w:val="center"/>
            <w:hideMark/>
          </w:tcPr>
          <w:p w14:paraId="1B8FDC25"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114</w:t>
            </w:r>
          </w:p>
        </w:tc>
        <w:tc>
          <w:tcPr>
            <w:tcW w:w="0" w:type="auto"/>
            <w:tcMar>
              <w:left w:w="0" w:type="dxa"/>
              <w:right w:w="0" w:type="dxa"/>
            </w:tcMar>
            <w:vAlign w:val="center"/>
            <w:hideMark/>
          </w:tcPr>
          <w:p w14:paraId="78FD3DDF" w14:textId="77777777" w:rsidR="00890D5C" w:rsidRPr="00890D5C" w:rsidRDefault="00890D5C" w:rsidP="00890D5C">
            <w:pPr>
              <w:spacing w:after="0" w:line="240" w:lineRule="auto"/>
              <w:rPr>
                <w:rFonts w:ascii="Arial" w:eastAsia="Times New Roman" w:hAnsi="Arial" w:cs="Arial"/>
                <w:sz w:val="18"/>
                <w:szCs w:val="18"/>
                <w:lang w:eastAsia="pl-PL"/>
              </w:rPr>
            </w:pPr>
          </w:p>
        </w:tc>
      </w:tr>
      <w:tr w:rsidR="00890D5C" w:rsidRPr="00890D5C" w14:paraId="5798493E" w14:textId="77777777" w:rsidTr="003F47F4">
        <w:tc>
          <w:tcPr>
            <w:tcW w:w="0" w:type="auto"/>
            <w:tcBorders>
              <w:top w:val="nil"/>
              <w:left w:val="single" w:sz="8" w:space="0" w:color="000000"/>
              <w:bottom w:val="single" w:sz="4" w:space="0" w:color="000000"/>
              <w:right w:val="single" w:sz="4" w:space="0" w:color="000000"/>
            </w:tcBorders>
            <w:shd w:val="clear" w:color="auto" w:fill="F1F9F3"/>
            <w:noWrap/>
            <w:tcMar>
              <w:left w:w="0" w:type="dxa"/>
              <w:right w:w="0" w:type="dxa"/>
            </w:tcMar>
            <w:vAlign w:val="center"/>
            <w:hideMark/>
          </w:tcPr>
          <w:p w14:paraId="553664CC" w14:textId="77777777" w:rsidR="00890D5C" w:rsidRPr="00890D5C" w:rsidRDefault="00890D5C" w:rsidP="00890D5C">
            <w:pPr>
              <w:spacing w:after="0" w:line="240" w:lineRule="auto"/>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Powiat piotrkowski</w:t>
            </w:r>
          </w:p>
        </w:tc>
        <w:tc>
          <w:tcPr>
            <w:tcW w:w="0" w:type="auto"/>
            <w:tcBorders>
              <w:top w:val="nil"/>
              <w:left w:val="nil"/>
              <w:bottom w:val="single" w:sz="4" w:space="0" w:color="000000"/>
              <w:right w:val="single" w:sz="4" w:space="0" w:color="000000"/>
            </w:tcBorders>
            <w:shd w:val="clear" w:color="auto" w:fill="F1F9F3"/>
            <w:noWrap/>
            <w:tcMar>
              <w:left w:w="0" w:type="dxa"/>
              <w:right w:w="0" w:type="dxa"/>
            </w:tcMar>
            <w:vAlign w:val="center"/>
            <w:hideMark/>
          </w:tcPr>
          <w:p w14:paraId="22C5CD5D"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103</w:t>
            </w:r>
          </w:p>
        </w:tc>
        <w:tc>
          <w:tcPr>
            <w:tcW w:w="0" w:type="auto"/>
            <w:tcBorders>
              <w:top w:val="nil"/>
              <w:left w:val="nil"/>
              <w:bottom w:val="single" w:sz="4" w:space="0" w:color="000000"/>
              <w:right w:val="single" w:sz="4" w:space="0" w:color="000000"/>
            </w:tcBorders>
            <w:shd w:val="clear" w:color="auto" w:fill="F1F9F3"/>
            <w:noWrap/>
            <w:tcMar>
              <w:left w:w="0" w:type="dxa"/>
              <w:right w:w="0" w:type="dxa"/>
            </w:tcMar>
            <w:vAlign w:val="center"/>
            <w:hideMark/>
          </w:tcPr>
          <w:p w14:paraId="196427CD"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104</w:t>
            </w:r>
          </w:p>
        </w:tc>
        <w:tc>
          <w:tcPr>
            <w:tcW w:w="0" w:type="auto"/>
            <w:tcBorders>
              <w:top w:val="nil"/>
              <w:left w:val="nil"/>
              <w:bottom w:val="single" w:sz="4" w:space="0" w:color="000000"/>
              <w:right w:val="single" w:sz="4" w:space="0" w:color="000000"/>
            </w:tcBorders>
            <w:shd w:val="clear" w:color="auto" w:fill="F1F9F3"/>
            <w:noWrap/>
            <w:tcMar>
              <w:left w:w="0" w:type="dxa"/>
              <w:right w:w="0" w:type="dxa"/>
            </w:tcMar>
            <w:vAlign w:val="center"/>
            <w:hideMark/>
          </w:tcPr>
          <w:p w14:paraId="3257B419"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109</w:t>
            </w:r>
          </w:p>
        </w:tc>
        <w:tc>
          <w:tcPr>
            <w:tcW w:w="0" w:type="auto"/>
            <w:tcBorders>
              <w:top w:val="nil"/>
              <w:left w:val="nil"/>
              <w:bottom w:val="single" w:sz="4" w:space="0" w:color="000000"/>
              <w:right w:val="single" w:sz="4" w:space="0" w:color="000000"/>
            </w:tcBorders>
            <w:shd w:val="clear" w:color="auto" w:fill="F1F9F3"/>
            <w:noWrap/>
            <w:tcMar>
              <w:left w:w="0" w:type="dxa"/>
              <w:right w:w="0" w:type="dxa"/>
            </w:tcMar>
            <w:vAlign w:val="center"/>
            <w:hideMark/>
          </w:tcPr>
          <w:p w14:paraId="69A4E7A4"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119</w:t>
            </w:r>
          </w:p>
        </w:tc>
        <w:tc>
          <w:tcPr>
            <w:tcW w:w="0" w:type="auto"/>
            <w:tcBorders>
              <w:top w:val="nil"/>
              <w:left w:val="nil"/>
              <w:bottom w:val="single" w:sz="4" w:space="0" w:color="000000"/>
              <w:right w:val="single" w:sz="4" w:space="0" w:color="000000"/>
            </w:tcBorders>
            <w:shd w:val="clear" w:color="auto" w:fill="F1F9F3"/>
            <w:noWrap/>
            <w:tcMar>
              <w:left w:w="0" w:type="dxa"/>
              <w:right w:w="0" w:type="dxa"/>
            </w:tcMar>
            <w:vAlign w:val="center"/>
            <w:hideMark/>
          </w:tcPr>
          <w:p w14:paraId="76576022"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117</w:t>
            </w:r>
          </w:p>
        </w:tc>
        <w:tc>
          <w:tcPr>
            <w:tcW w:w="0" w:type="auto"/>
            <w:tcBorders>
              <w:top w:val="nil"/>
              <w:left w:val="nil"/>
              <w:bottom w:val="single" w:sz="4" w:space="0" w:color="000000"/>
              <w:right w:val="single" w:sz="4" w:space="0" w:color="000000"/>
            </w:tcBorders>
            <w:shd w:val="clear" w:color="auto" w:fill="F1F9F3"/>
            <w:noWrap/>
            <w:tcMar>
              <w:left w:w="0" w:type="dxa"/>
              <w:right w:w="0" w:type="dxa"/>
            </w:tcMar>
            <w:vAlign w:val="center"/>
            <w:hideMark/>
          </w:tcPr>
          <w:p w14:paraId="110FE53A"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115</w:t>
            </w:r>
          </w:p>
        </w:tc>
        <w:tc>
          <w:tcPr>
            <w:tcW w:w="0" w:type="auto"/>
            <w:tcBorders>
              <w:top w:val="nil"/>
              <w:left w:val="nil"/>
              <w:bottom w:val="single" w:sz="4" w:space="0" w:color="000000"/>
              <w:right w:val="single" w:sz="4" w:space="0" w:color="000000"/>
            </w:tcBorders>
            <w:shd w:val="clear" w:color="auto" w:fill="F1F9F3"/>
            <w:noWrap/>
            <w:tcMar>
              <w:left w:w="0" w:type="dxa"/>
              <w:right w:w="0" w:type="dxa"/>
            </w:tcMar>
            <w:vAlign w:val="center"/>
            <w:hideMark/>
          </w:tcPr>
          <w:p w14:paraId="29D992B3"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123</w:t>
            </w:r>
          </w:p>
        </w:tc>
        <w:tc>
          <w:tcPr>
            <w:tcW w:w="0" w:type="auto"/>
            <w:tcBorders>
              <w:top w:val="nil"/>
              <w:left w:val="nil"/>
              <w:bottom w:val="single" w:sz="4" w:space="0" w:color="000000"/>
              <w:right w:val="single" w:sz="4" w:space="0" w:color="000000"/>
            </w:tcBorders>
            <w:shd w:val="clear" w:color="auto" w:fill="F1F9F3"/>
            <w:noWrap/>
            <w:tcMar>
              <w:left w:w="0" w:type="dxa"/>
              <w:right w:w="0" w:type="dxa"/>
            </w:tcMar>
            <w:vAlign w:val="center"/>
            <w:hideMark/>
          </w:tcPr>
          <w:p w14:paraId="1ADDB273"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134</w:t>
            </w:r>
          </w:p>
        </w:tc>
        <w:tc>
          <w:tcPr>
            <w:tcW w:w="0" w:type="auto"/>
            <w:tcBorders>
              <w:top w:val="nil"/>
              <w:left w:val="nil"/>
              <w:bottom w:val="single" w:sz="4" w:space="0" w:color="000000"/>
              <w:right w:val="single" w:sz="4" w:space="0" w:color="000000"/>
            </w:tcBorders>
            <w:shd w:val="clear" w:color="auto" w:fill="F1F9F3"/>
            <w:noWrap/>
            <w:tcMar>
              <w:left w:w="0" w:type="dxa"/>
              <w:right w:w="0" w:type="dxa"/>
            </w:tcMar>
            <w:vAlign w:val="center"/>
            <w:hideMark/>
          </w:tcPr>
          <w:p w14:paraId="46139BF3"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135</w:t>
            </w:r>
          </w:p>
        </w:tc>
        <w:tc>
          <w:tcPr>
            <w:tcW w:w="0" w:type="auto"/>
            <w:tcBorders>
              <w:top w:val="nil"/>
              <w:left w:val="nil"/>
              <w:bottom w:val="single" w:sz="4" w:space="0" w:color="000000"/>
              <w:right w:val="single" w:sz="8" w:space="0" w:color="000000"/>
            </w:tcBorders>
            <w:shd w:val="clear" w:color="auto" w:fill="F1F9F3"/>
            <w:noWrap/>
            <w:tcMar>
              <w:left w:w="0" w:type="dxa"/>
              <w:right w:w="0" w:type="dxa"/>
            </w:tcMar>
            <w:vAlign w:val="center"/>
            <w:hideMark/>
          </w:tcPr>
          <w:p w14:paraId="79529FA0"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135</w:t>
            </w:r>
          </w:p>
        </w:tc>
        <w:tc>
          <w:tcPr>
            <w:tcW w:w="0" w:type="auto"/>
            <w:shd w:val="clear" w:color="auto" w:fill="F1F9F3"/>
            <w:tcMar>
              <w:left w:w="0" w:type="dxa"/>
              <w:right w:w="0" w:type="dxa"/>
            </w:tcMar>
            <w:vAlign w:val="center"/>
            <w:hideMark/>
          </w:tcPr>
          <w:p w14:paraId="71C2C1F8" w14:textId="77777777" w:rsidR="00890D5C" w:rsidRPr="00890D5C" w:rsidRDefault="00890D5C" w:rsidP="00890D5C">
            <w:pPr>
              <w:spacing w:after="0" w:line="240" w:lineRule="auto"/>
              <w:rPr>
                <w:rFonts w:ascii="Arial" w:eastAsia="Times New Roman" w:hAnsi="Arial" w:cs="Arial"/>
                <w:sz w:val="18"/>
                <w:szCs w:val="18"/>
                <w:lang w:eastAsia="pl-PL"/>
              </w:rPr>
            </w:pPr>
          </w:p>
        </w:tc>
      </w:tr>
      <w:tr w:rsidR="00890D5C" w:rsidRPr="00890D5C" w14:paraId="3BB43983" w14:textId="77777777" w:rsidTr="003F47F4">
        <w:tc>
          <w:tcPr>
            <w:tcW w:w="0" w:type="auto"/>
            <w:tcBorders>
              <w:top w:val="nil"/>
              <w:left w:val="single" w:sz="8" w:space="0" w:color="000000"/>
              <w:bottom w:val="single" w:sz="4" w:space="0" w:color="000000"/>
              <w:right w:val="single" w:sz="4" w:space="0" w:color="000000"/>
            </w:tcBorders>
            <w:shd w:val="clear" w:color="auto" w:fill="auto"/>
            <w:noWrap/>
            <w:tcMar>
              <w:left w:w="0" w:type="dxa"/>
              <w:right w:w="0" w:type="dxa"/>
            </w:tcMar>
            <w:vAlign w:val="center"/>
            <w:hideMark/>
          </w:tcPr>
          <w:p w14:paraId="083EBCFF" w14:textId="77777777" w:rsidR="00890D5C" w:rsidRPr="00890D5C" w:rsidRDefault="00890D5C" w:rsidP="00890D5C">
            <w:pPr>
              <w:spacing w:after="0" w:line="240" w:lineRule="auto"/>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 xml:space="preserve">Aleksandrów </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69E54492"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39</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1B848F40"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38</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4778478B"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50</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6C5D694C"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47</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569D8597"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47</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741ACACB"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47</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42E2BEE3"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44</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0FC1EF19"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42</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1DFE4363"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39</w:t>
            </w:r>
          </w:p>
        </w:tc>
        <w:tc>
          <w:tcPr>
            <w:tcW w:w="0" w:type="auto"/>
            <w:tcBorders>
              <w:top w:val="nil"/>
              <w:left w:val="nil"/>
              <w:bottom w:val="single" w:sz="4" w:space="0" w:color="000000"/>
              <w:right w:val="single" w:sz="8" w:space="0" w:color="000000"/>
            </w:tcBorders>
            <w:shd w:val="clear" w:color="auto" w:fill="auto"/>
            <w:noWrap/>
            <w:tcMar>
              <w:left w:w="0" w:type="dxa"/>
              <w:right w:w="0" w:type="dxa"/>
            </w:tcMar>
            <w:vAlign w:val="center"/>
            <w:hideMark/>
          </w:tcPr>
          <w:p w14:paraId="3E6BF45F"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55</w:t>
            </w:r>
          </w:p>
        </w:tc>
        <w:tc>
          <w:tcPr>
            <w:tcW w:w="0" w:type="auto"/>
            <w:tcMar>
              <w:left w:w="0" w:type="dxa"/>
              <w:right w:w="0" w:type="dxa"/>
            </w:tcMar>
            <w:vAlign w:val="center"/>
            <w:hideMark/>
          </w:tcPr>
          <w:p w14:paraId="4E8ABE52" w14:textId="77777777" w:rsidR="00890D5C" w:rsidRPr="00890D5C" w:rsidRDefault="00890D5C" w:rsidP="00890D5C">
            <w:pPr>
              <w:spacing w:after="0" w:line="240" w:lineRule="auto"/>
              <w:rPr>
                <w:rFonts w:ascii="Arial" w:eastAsia="Times New Roman" w:hAnsi="Arial" w:cs="Arial"/>
                <w:sz w:val="18"/>
                <w:szCs w:val="18"/>
                <w:lang w:eastAsia="pl-PL"/>
              </w:rPr>
            </w:pPr>
          </w:p>
        </w:tc>
      </w:tr>
      <w:tr w:rsidR="00890D5C" w:rsidRPr="00890D5C" w14:paraId="5D793A09" w14:textId="77777777" w:rsidTr="003F47F4">
        <w:tc>
          <w:tcPr>
            <w:tcW w:w="0" w:type="auto"/>
            <w:tcBorders>
              <w:top w:val="nil"/>
              <w:left w:val="single" w:sz="8" w:space="0" w:color="000000"/>
              <w:bottom w:val="single" w:sz="4" w:space="0" w:color="000000"/>
              <w:right w:val="single" w:sz="4" w:space="0" w:color="000000"/>
            </w:tcBorders>
            <w:shd w:val="clear" w:color="auto" w:fill="auto"/>
            <w:noWrap/>
            <w:tcMar>
              <w:left w:w="0" w:type="dxa"/>
              <w:right w:w="0" w:type="dxa"/>
            </w:tcMar>
            <w:vAlign w:val="center"/>
            <w:hideMark/>
          </w:tcPr>
          <w:p w14:paraId="0C0F3BBF" w14:textId="77777777" w:rsidR="00890D5C" w:rsidRPr="00890D5C" w:rsidRDefault="00890D5C" w:rsidP="00890D5C">
            <w:pPr>
              <w:spacing w:after="0" w:line="240" w:lineRule="auto"/>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 xml:space="preserve">Czarnocin </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3F73CA1B"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103</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581D3EBB"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118</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74FC6C5D"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128</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12D62339"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130</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3C1209DD"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112</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1B113A0E"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148</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7EECEB98"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144</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6217357B"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139</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2F6B94EA"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148</w:t>
            </w:r>
          </w:p>
        </w:tc>
        <w:tc>
          <w:tcPr>
            <w:tcW w:w="0" w:type="auto"/>
            <w:tcBorders>
              <w:top w:val="nil"/>
              <w:left w:val="nil"/>
              <w:bottom w:val="single" w:sz="4" w:space="0" w:color="000000"/>
              <w:right w:val="single" w:sz="8" w:space="0" w:color="000000"/>
            </w:tcBorders>
            <w:shd w:val="clear" w:color="auto" w:fill="auto"/>
            <w:noWrap/>
            <w:tcMar>
              <w:left w:w="0" w:type="dxa"/>
              <w:right w:w="0" w:type="dxa"/>
            </w:tcMar>
            <w:vAlign w:val="center"/>
            <w:hideMark/>
          </w:tcPr>
          <w:p w14:paraId="4D3C97B2"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149</w:t>
            </w:r>
          </w:p>
        </w:tc>
        <w:tc>
          <w:tcPr>
            <w:tcW w:w="0" w:type="auto"/>
            <w:tcMar>
              <w:left w:w="0" w:type="dxa"/>
              <w:right w:w="0" w:type="dxa"/>
            </w:tcMar>
            <w:vAlign w:val="center"/>
            <w:hideMark/>
          </w:tcPr>
          <w:p w14:paraId="28945478" w14:textId="77777777" w:rsidR="00890D5C" w:rsidRPr="00890D5C" w:rsidRDefault="00890D5C" w:rsidP="00890D5C">
            <w:pPr>
              <w:spacing w:after="0" w:line="240" w:lineRule="auto"/>
              <w:rPr>
                <w:rFonts w:ascii="Arial" w:eastAsia="Times New Roman" w:hAnsi="Arial" w:cs="Arial"/>
                <w:sz w:val="18"/>
                <w:szCs w:val="18"/>
                <w:lang w:eastAsia="pl-PL"/>
              </w:rPr>
            </w:pPr>
          </w:p>
        </w:tc>
      </w:tr>
      <w:tr w:rsidR="00890D5C" w:rsidRPr="00890D5C" w14:paraId="64C58529" w14:textId="77777777" w:rsidTr="003F47F4">
        <w:tc>
          <w:tcPr>
            <w:tcW w:w="0" w:type="auto"/>
            <w:tcBorders>
              <w:top w:val="nil"/>
              <w:left w:val="single" w:sz="8" w:space="0" w:color="000000"/>
              <w:bottom w:val="single" w:sz="4" w:space="0" w:color="000000"/>
              <w:right w:val="single" w:sz="4" w:space="0" w:color="000000"/>
            </w:tcBorders>
            <w:shd w:val="clear" w:color="auto" w:fill="auto"/>
            <w:noWrap/>
            <w:tcMar>
              <w:left w:w="0" w:type="dxa"/>
              <w:right w:w="0" w:type="dxa"/>
            </w:tcMar>
            <w:vAlign w:val="center"/>
            <w:hideMark/>
          </w:tcPr>
          <w:p w14:paraId="0EB45F30" w14:textId="77777777" w:rsidR="00890D5C" w:rsidRPr="00890D5C" w:rsidRDefault="00890D5C" w:rsidP="00890D5C">
            <w:pPr>
              <w:spacing w:after="0" w:line="240" w:lineRule="auto"/>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 xml:space="preserve">Gorzkowice </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38B467D7"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76</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7C006DCE"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84</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37817BB6"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84</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7D73C2F7"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88</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5D0B735E"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83</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1B55BDE2"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86</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43624DAF"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102</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2D4B1076"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103</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33C34932"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105</w:t>
            </w:r>
          </w:p>
        </w:tc>
        <w:tc>
          <w:tcPr>
            <w:tcW w:w="0" w:type="auto"/>
            <w:tcBorders>
              <w:top w:val="nil"/>
              <w:left w:val="nil"/>
              <w:bottom w:val="single" w:sz="4" w:space="0" w:color="000000"/>
              <w:right w:val="single" w:sz="8" w:space="0" w:color="000000"/>
            </w:tcBorders>
            <w:shd w:val="clear" w:color="auto" w:fill="auto"/>
            <w:noWrap/>
            <w:tcMar>
              <w:left w:w="0" w:type="dxa"/>
              <w:right w:w="0" w:type="dxa"/>
            </w:tcMar>
            <w:vAlign w:val="center"/>
            <w:hideMark/>
          </w:tcPr>
          <w:p w14:paraId="65DBE432"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98</w:t>
            </w:r>
          </w:p>
        </w:tc>
        <w:tc>
          <w:tcPr>
            <w:tcW w:w="0" w:type="auto"/>
            <w:tcMar>
              <w:left w:w="0" w:type="dxa"/>
              <w:right w:w="0" w:type="dxa"/>
            </w:tcMar>
            <w:vAlign w:val="center"/>
            <w:hideMark/>
          </w:tcPr>
          <w:p w14:paraId="3FCE349F" w14:textId="77777777" w:rsidR="00890D5C" w:rsidRPr="00890D5C" w:rsidRDefault="00890D5C" w:rsidP="00890D5C">
            <w:pPr>
              <w:spacing w:after="0" w:line="240" w:lineRule="auto"/>
              <w:rPr>
                <w:rFonts w:ascii="Arial" w:eastAsia="Times New Roman" w:hAnsi="Arial" w:cs="Arial"/>
                <w:sz w:val="18"/>
                <w:szCs w:val="18"/>
                <w:lang w:eastAsia="pl-PL"/>
              </w:rPr>
            </w:pPr>
          </w:p>
        </w:tc>
      </w:tr>
      <w:tr w:rsidR="00890D5C" w:rsidRPr="00890D5C" w14:paraId="6BE311E5" w14:textId="77777777" w:rsidTr="003F47F4">
        <w:tc>
          <w:tcPr>
            <w:tcW w:w="0" w:type="auto"/>
            <w:tcBorders>
              <w:top w:val="nil"/>
              <w:left w:val="single" w:sz="8" w:space="0" w:color="000000"/>
              <w:bottom w:val="single" w:sz="4" w:space="0" w:color="000000"/>
              <w:right w:val="single" w:sz="4" w:space="0" w:color="000000"/>
            </w:tcBorders>
            <w:shd w:val="clear" w:color="auto" w:fill="auto"/>
            <w:noWrap/>
            <w:tcMar>
              <w:left w:w="0" w:type="dxa"/>
              <w:right w:w="0" w:type="dxa"/>
            </w:tcMar>
            <w:vAlign w:val="center"/>
            <w:hideMark/>
          </w:tcPr>
          <w:p w14:paraId="08926817" w14:textId="77777777" w:rsidR="00890D5C" w:rsidRPr="00890D5C" w:rsidRDefault="00890D5C" w:rsidP="00890D5C">
            <w:pPr>
              <w:spacing w:after="0" w:line="240" w:lineRule="auto"/>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 xml:space="preserve">Grabica </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73AFE6EF"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57</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3E3B61F3"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78</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07297C53"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73</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5D9335D8"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73</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73859A6C"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90</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67822435"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80</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06B3F294"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143</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406DCBC4"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249</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4F2EFA4A"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236</w:t>
            </w:r>
          </w:p>
        </w:tc>
        <w:tc>
          <w:tcPr>
            <w:tcW w:w="0" w:type="auto"/>
            <w:tcBorders>
              <w:top w:val="nil"/>
              <w:left w:val="nil"/>
              <w:bottom w:val="single" w:sz="4" w:space="0" w:color="000000"/>
              <w:right w:val="single" w:sz="8" w:space="0" w:color="000000"/>
            </w:tcBorders>
            <w:shd w:val="clear" w:color="auto" w:fill="auto"/>
            <w:noWrap/>
            <w:tcMar>
              <w:left w:w="0" w:type="dxa"/>
              <w:right w:w="0" w:type="dxa"/>
            </w:tcMar>
            <w:vAlign w:val="center"/>
            <w:hideMark/>
          </w:tcPr>
          <w:p w14:paraId="5844CBC9"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217</w:t>
            </w:r>
          </w:p>
        </w:tc>
        <w:tc>
          <w:tcPr>
            <w:tcW w:w="0" w:type="auto"/>
            <w:tcMar>
              <w:left w:w="0" w:type="dxa"/>
              <w:right w:w="0" w:type="dxa"/>
            </w:tcMar>
            <w:vAlign w:val="center"/>
            <w:hideMark/>
          </w:tcPr>
          <w:p w14:paraId="624AD53B" w14:textId="77777777" w:rsidR="00890D5C" w:rsidRPr="00890D5C" w:rsidRDefault="00890D5C" w:rsidP="00890D5C">
            <w:pPr>
              <w:spacing w:after="0" w:line="240" w:lineRule="auto"/>
              <w:rPr>
                <w:rFonts w:ascii="Arial" w:eastAsia="Times New Roman" w:hAnsi="Arial" w:cs="Arial"/>
                <w:sz w:val="18"/>
                <w:szCs w:val="18"/>
                <w:lang w:eastAsia="pl-PL"/>
              </w:rPr>
            </w:pPr>
          </w:p>
        </w:tc>
      </w:tr>
      <w:tr w:rsidR="00890D5C" w:rsidRPr="00890D5C" w14:paraId="2C43C069" w14:textId="77777777" w:rsidTr="003F47F4">
        <w:tc>
          <w:tcPr>
            <w:tcW w:w="0" w:type="auto"/>
            <w:tcBorders>
              <w:top w:val="nil"/>
              <w:left w:val="single" w:sz="8" w:space="0" w:color="000000"/>
              <w:bottom w:val="single" w:sz="4" w:space="0" w:color="000000"/>
              <w:right w:val="single" w:sz="4" w:space="0" w:color="000000"/>
            </w:tcBorders>
            <w:shd w:val="clear" w:color="auto" w:fill="auto"/>
            <w:noWrap/>
            <w:tcMar>
              <w:left w:w="0" w:type="dxa"/>
              <w:right w:w="0" w:type="dxa"/>
            </w:tcMar>
            <w:vAlign w:val="center"/>
            <w:hideMark/>
          </w:tcPr>
          <w:p w14:paraId="013279C1" w14:textId="77777777" w:rsidR="00890D5C" w:rsidRPr="00890D5C" w:rsidRDefault="00890D5C" w:rsidP="00890D5C">
            <w:pPr>
              <w:spacing w:after="0" w:line="240" w:lineRule="auto"/>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Łęki Szlacheckie</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08758276"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59</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1F1A95D4"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69</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59F2A464"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61</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4C9985A1"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64</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38A845DC"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62</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2A8CD0A1"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72</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772C83CE"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73</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01C97571"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65</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28AB306A"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63</w:t>
            </w:r>
          </w:p>
        </w:tc>
        <w:tc>
          <w:tcPr>
            <w:tcW w:w="0" w:type="auto"/>
            <w:tcBorders>
              <w:top w:val="nil"/>
              <w:left w:val="nil"/>
              <w:bottom w:val="single" w:sz="4" w:space="0" w:color="000000"/>
              <w:right w:val="single" w:sz="8" w:space="0" w:color="000000"/>
            </w:tcBorders>
            <w:shd w:val="clear" w:color="auto" w:fill="auto"/>
            <w:noWrap/>
            <w:tcMar>
              <w:left w:w="0" w:type="dxa"/>
              <w:right w:w="0" w:type="dxa"/>
            </w:tcMar>
            <w:vAlign w:val="center"/>
            <w:hideMark/>
          </w:tcPr>
          <w:p w14:paraId="4A6D2D79"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64</w:t>
            </w:r>
          </w:p>
        </w:tc>
        <w:tc>
          <w:tcPr>
            <w:tcW w:w="0" w:type="auto"/>
            <w:tcMar>
              <w:left w:w="0" w:type="dxa"/>
              <w:right w:w="0" w:type="dxa"/>
            </w:tcMar>
            <w:vAlign w:val="center"/>
            <w:hideMark/>
          </w:tcPr>
          <w:p w14:paraId="59765911" w14:textId="77777777" w:rsidR="00890D5C" w:rsidRPr="00890D5C" w:rsidRDefault="00890D5C" w:rsidP="00890D5C">
            <w:pPr>
              <w:spacing w:after="0" w:line="240" w:lineRule="auto"/>
              <w:rPr>
                <w:rFonts w:ascii="Arial" w:eastAsia="Times New Roman" w:hAnsi="Arial" w:cs="Arial"/>
                <w:sz w:val="18"/>
                <w:szCs w:val="18"/>
                <w:lang w:eastAsia="pl-PL"/>
              </w:rPr>
            </w:pPr>
          </w:p>
        </w:tc>
      </w:tr>
      <w:tr w:rsidR="00890D5C" w:rsidRPr="00890D5C" w14:paraId="40F5EB8F" w14:textId="77777777" w:rsidTr="003F47F4">
        <w:tc>
          <w:tcPr>
            <w:tcW w:w="0" w:type="auto"/>
            <w:tcBorders>
              <w:top w:val="nil"/>
              <w:left w:val="single" w:sz="8" w:space="0" w:color="000000"/>
              <w:bottom w:val="single" w:sz="4" w:space="0" w:color="000000"/>
              <w:right w:val="single" w:sz="4" w:space="0" w:color="000000"/>
            </w:tcBorders>
            <w:shd w:val="clear" w:color="auto" w:fill="auto"/>
            <w:noWrap/>
            <w:tcMar>
              <w:left w:w="0" w:type="dxa"/>
              <w:right w:w="0" w:type="dxa"/>
            </w:tcMar>
            <w:vAlign w:val="center"/>
            <w:hideMark/>
          </w:tcPr>
          <w:p w14:paraId="3E3950D0" w14:textId="77777777" w:rsidR="00890D5C" w:rsidRPr="00890D5C" w:rsidRDefault="00890D5C" w:rsidP="00890D5C">
            <w:pPr>
              <w:spacing w:after="0" w:line="240" w:lineRule="auto"/>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 xml:space="preserve">Moszczenica </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37DE1F25"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119</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5F5D9147"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112</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239B2B88"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115</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12E1D8F9"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128</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7D4D96C1"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115</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249D6333"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121</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44F36362"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132</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483887DC"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141</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3BC0D3EC"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135</w:t>
            </w:r>
          </w:p>
        </w:tc>
        <w:tc>
          <w:tcPr>
            <w:tcW w:w="0" w:type="auto"/>
            <w:tcBorders>
              <w:top w:val="nil"/>
              <w:left w:val="nil"/>
              <w:bottom w:val="single" w:sz="4" w:space="0" w:color="000000"/>
              <w:right w:val="single" w:sz="8" w:space="0" w:color="000000"/>
            </w:tcBorders>
            <w:shd w:val="clear" w:color="auto" w:fill="auto"/>
            <w:noWrap/>
            <w:tcMar>
              <w:left w:w="0" w:type="dxa"/>
              <w:right w:w="0" w:type="dxa"/>
            </w:tcMar>
            <w:vAlign w:val="center"/>
            <w:hideMark/>
          </w:tcPr>
          <w:p w14:paraId="6F8EC5C5"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139</w:t>
            </w:r>
          </w:p>
        </w:tc>
        <w:tc>
          <w:tcPr>
            <w:tcW w:w="0" w:type="auto"/>
            <w:tcMar>
              <w:left w:w="0" w:type="dxa"/>
              <w:right w:w="0" w:type="dxa"/>
            </w:tcMar>
            <w:vAlign w:val="center"/>
            <w:hideMark/>
          </w:tcPr>
          <w:p w14:paraId="534609E1" w14:textId="77777777" w:rsidR="00890D5C" w:rsidRPr="00890D5C" w:rsidRDefault="00890D5C" w:rsidP="00890D5C">
            <w:pPr>
              <w:spacing w:after="0" w:line="240" w:lineRule="auto"/>
              <w:rPr>
                <w:rFonts w:ascii="Arial" w:eastAsia="Times New Roman" w:hAnsi="Arial" w:cs="Arial"/>
                <w:sz w:val="18"/>
                <w:szCs w:val="18"/>
                <w:lang w:eastAsia="pl-PL"/>
              </w:rPr>
            </w:pPr>
          </w:p>
        </w:tc>
      </w:tr>
      <w:tr w:rsidR="00890D5C" w:rsidRPr="00890D5C" w14:paraId="1A3A0E70" w14:textId="77777777" w:rsidTr="003F47F4">
        <w:tc>
          <w:tcPr>
            <w:tcW w:w="0" w:type="auto"/>
            <w:tcBorders>
              <w:top w:val="nil"/>
              <w:left w:val="single" w:sz="8" w:space="0" w:color="000000"/>
              <w:bottom w:val="single" w:sz="4" w:space="0" w:color="000000"/>
              <w:right w:val="single" w:sz="4" w:space="0" w:color="000000"/>
            </w:tcBorders>
            <w:shd w:val="clear" w:color="auto" w:fill="auto"/>
            <w:noWrap/>
            <w:tcMar>
              <w:left w:w="0" w:type="dxa"/>
              <w:right w:w="0" w:type="dxa"/>
            </w:tcMar>
            <w:vAlign w:val="center"/>
            <w:hideMark/>
          </w:tcPr>
          <w:p w14:paraId="355A993A" w14:textId="77777777" w:rsidR="00890D5C" w:rsidRPr="00890D5C" w:rsidRDefault="00890D5C" w:rsidP="00890D5C">
            <w:pPr>
              <w:spacing w:after="0" w:line="240" w:lineRule="auto"/>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 xml:space="preserve">Ręczno </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6FB51C76"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42</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1211C545"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45</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4EC998D8"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51</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26F979D3"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57</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4BC367F2"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49</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22779604"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58</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60C2EEE5"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58</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3153A00F"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63</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70302342"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64</w:t>
            </w:r>
          </w:p>
        </w:tc>
        <w:tc>
          <w:tcPr>
            <w:tcW w:w="0" w:type="auto"/>
            <w:tcBorders>
              <w:top w:val="nil"/>
              <w:left w:val="nil"/>
              <w:bottom w:val="single" w:sz="4" w:space="0" w:color="000000"/>
              <w:right w:val="single" w:sz="8" w:space="0" w:color="000000"/>
            </w:tcBorders>
            <w:shd w:val="clear" w:color="auto" w:fill="auto"/>
            <w:noWrap/>
            <w:tcMar>
              <w:left w:w="0" w:type="dxa"/>
              <w:right w:w="0" w:type="dxa"/>
            </w:tcMar>
            <w:vAlign w:val="center"/>
            <w:hideMark/>
          </w:tcPr>
          <w:p w14:paraId="01C58395"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69</w:t>
            </w:r>
          </w:p>
        </w:tc>
        <w:tc>
          <w:tcPr>
            <w:tcW w:w="0" w:type="auto"/>
            <w:tcMar>
              <w:left w:w="0" w:type="dxa"/>
              <w:right w:w="0" w:type="dxa"/>
            </w:tcMar>
            <w:vAlign w:val="center"/>
            <w:hideMark/>
          </w:tcPr>
          <w:p w14:paraId="11558E20" w14:textId="77777777" w:rsidR="00890D5C" w:rsidRPr="00890D5C" w:rsidRDefault="00890D5C" w:rsidP="00890D5C">
            <w:pPr>
              <w:spacing w:after="0" w:line="240" w:lineRule="auto"/>
              <w:rPr>
                <w:rFonts w:ascii="Arial" w:eastAsia="Times New Roman" w:hAnsi="Arial" w:cs="Arial"/>
                <w:sz w:val="18"/>
                <w:szCs w:val="18"/>
                <w:lang w:eastAsia="pl-PL"/>
              </w:rPr>
            </w:pPr>
          </w:p>
        </w:tc>
      </w:tr>
      <w:tr w:rsidR="00890D5C" w:rsidRPr="00890D5C" w14:paraId="4CCE0041" w14:textId="77777777" w:rsidTr="003F47F4">
        <w:tc>
          <w:tcPr>
            <w:tcW w:w="0" w:type="auto"/>
            <w:tcBorders>
              <w:top w:val="nil"/>
              <w:left w:val="single" w:sz="8" w:space="0" w:color="000000"/>
              <w:bottom w:val="single" w:sz="4" w:space="0" w:color="000000"/>
              <w:right w:val="single" w:sz="4" w:space="0" w:color="000000"/>
            </w:tcBorders>
            <w:shd w:val="clear" w:color="auto" w:fill="auto"/>
            <w:noWrap/>
            <w:tcMar>
              <w:left w:w="0" w:type="dxa"/>
              <w:right w:w="0" w:type="dxa"/>
            </w:tcMar>
            <w:vAlign w:val="center"/>
            <w:hideMark/>
          </w:tcPr>
          <w:p w14:paraId="40489AA1" w14:textId="77777777" w:rsidR="00890D5C" w:rsidRPr="00890D5C" w:rsidRDefault="00890D5C" w:rsidP="00890D5C">
            <w:pPr>
              <w:spacing w:after="0" w:line="240" w:lineRule="auto"/>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 xml:space="preserve">Rozprza </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3C60F851"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67</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6F230F7E"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67</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2F164D56"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73</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05A199C3"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87</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23948630"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90</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13ECA9B2"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89</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7936C55D"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90</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453E675D"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96</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061027E4"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89</w:t>
            </w:r>
          </w:p>
        </w:tc>
        <w:tc>
          <w:tcPr>
            <w:tcW w:w="0" w:type="auto"/>
            <w:tcBorders>
              <w:top w:val="nil"/>
              <w:left w:val="nil"/>
              <w:bottom w:val="single" w:sz="4" w:space="0" w:color="000000"/>
              <w:right w:val="single" w:sz="8" w:space="0" w:color="000000"/>
            </w:tcBorders>
            <w:shd w:val="clear" w:color="auto" w:fill="auto"/>
            <w:noWrap/>
            <w:tcMar>
              <w:left w:w="0" w:type="dxa"/>
              <w:right w:w="0" w:type="dxa"/>
            </w:tcMar>
            <w:vAlign w:val="center"/>
            <w:hideMark/>
          </w:tcPr>
          <w:p w14:paraId="34D705C9"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89</w:t>
            </w:r>
          </w:p>
        </w:tc>
        <w:tc>
          <w:tcPr>
            <w:tcW w:w="0" w:type="auto"/>
            <w:tcMar>
              <w:left w:w="0" w:type="dxa"/>
              <w:right w:w="0" w:type="dxa"/>
            </w:tcMar>
            <w:vAlign w:val="center"/>
            <w:hideMark/>
          </w:tcPr>
          <w:p w14:paraId="3805AD16" w14:textId="77777777" w:rsidR="00890D5C" w:rsidRPr="00890D5C" w:rsidRDefault="00890D5C" w:rsidP="00890D5C">
            <w:pPr>
              <w:spacing w:after="0" w:line="240" w:lineRule="auto"/>
              <w:rPr>
                <w:rFonts w:ascii="Arial" w:eastAsia="Times New Roman" w:hAnsi="Arial" w:cs="Arial"/>
                <w:sz w:val="18"/>
                <w:szCs w:val="18"/>
                <w:lang w:eastAsia="pl-PL"/>
              </w:rPr>
            </w:pPr>
          </w:p>
        </w:tc>
      </w:tr>
      <w:tr w:rsidR="00890D5C" w:rsidRPr="00890D5C" w14:paraId="775640DF" w14:textId="77777777" w:rsidTr="003F47F4">
        <w:tc>
          <w:tcPr>
            <w:tcW w:w="0" w:type="auto"/>
            <w:tcBorders>
              <w:top w:val="nil"/>
              <w:left w:val="single" w:sz="8" w:space="0" w:color="000000"/>
              <w:bottom w:val="single" w:sz="4" w:space="0" w:color="000000"/>
              <w:right w:val="single" w:sz="4" w:space="0" w:color="000000"/>
            </w:tcBorders>
            <w:shd w:val="clear" w:color="auto" w:fill="FFEFFA"/>
            <w:tcMar>
              <w:left w:w="0" w:type="dxa"/>
              <w:right w:w="0" w:type="dxa"/>
            </w:tcMar>
            <w:vAlign w:val="center"/>
            <w:hideMark/>
          </w:tcPr>
          <w:p w14:paraId="15ECA099" w14:textId="73CBC42E" w:rsidR="00890D5C" w:rsidRPr="00890D5C" w:rsidRDefault="00890D5C" w:rsidP="00890D5C">
            <w:pPr>
              <w:spacing w:after="0" w:line="240" w:lineRule="auto"/>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 xml:space="preserve">Sulejów gm. </w:t>
            </w:r>
            <w:r>
              <w:rPr>
                <w:rFonts w:ascii="Arial" w:eastAsia="Times New Roman" w:hAnsi="Arial" w:cs="Arial"/>
                <w:color w:val="000000"/>
                <w:sz w:val="18"/>
                <w:szCs w:val="18"/>
                <w:lang w:eastAsia="pl-PL"/>
              </w:rPr>
              <w:t>m. w.</w:t>
            </w:r>
          </w:p>
        </w:tc>
        <w:tc>
          <w:tcPr>
            <w:tcW w:w="0" w:type="auto"/>
            <w:tcBorders>
              <w:top w:val="nil"/>
              <w:left w:val="nil"/>
              <w:bottom w:val="single" w:sz="4" w:space="0" w:color="000000"/>
              <w:right w:val="single" w:sz="4" w:space="0" w:color="000000"/>
            </w:tcBorders>
            <w:shd w:val="clear" w:color="auto" w:fill="FFEFFA"/>
            <w:noWrap/>
            <w:tcMar>
              <w:left w:w="0" w:type="dxa"/>
              <w:right w:w="0" w:type="dxa"/>
            </w:tcMar>
            <w:vAlign w:val="center"/>
            <w:hideMark/>
          </w:tcPr>
          <w:p w14:paraId="31D9BF09"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84</w:t>
            </w:r>
          </w:p>
        </w:tc>
        <w:tc>
          <w:tcPr>
            <w:tcW w:w="0" w:type="auto"/>
            <w:tcBorders>
              <w:top w:val="nil"/>
              <w:left w:val="nil"/>
              <w:bottom w:val="single" w:sz="4" w:space="0" w:color="000000"/>
              <w:right w:val="single" w:sz="4" w:space="0" w:color="000000"/>
            </w:tcBorders>
            <w:shd w:val="clear" w:color="auto" w:fill="FFEFFA"/>
            <w:noWrap/>
            <w:tcMar>
              <w:left w:w="0" w:type="dxa"/>
              <w:right w:w="0" w:type="dxa"/>
            </w:tcMar>
            <w:vAlign w:val="center"/>
            <w:hideMark/>
          </w:tcPr>
          <w:p w14:paraId="0982919E"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85</w:t>
            </w:r>
          </w:p>
        </w:tc>
        <w:tc>
          <w:tcPr>
            <w:tcW w:w="0" w:type="auto"/>
            <w:tcBorders>
              <w:top w:val="nil"/>
              <w:left w:val="nil"/>
              <w:bottom w:val="single" w:sz="4" w:space="0" w:color="000000"/>
              <w:right w:val="single" w:sz="4" w:space="0" w:color="000000"/>
            </w:tcBorders>
            <w:shd w:val="clear" w:color="auto" w:fill="FFEFFA"/>
            <w:noWrap/>
            <w:tcMar>
              <w:left w:w="0" w:type="dxa"/>
              <w:right w:w="0" w:type="dxa"/>
            </w:tcMar>
            <w:vAlign w:val="center"/>
            <w:hideMark/>
          </w:tcPr>
          <w:p w14:paraId="7119099A"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77</w:t>
            </w:r>
          </w:p>
        </w:tc>
        <w:tc>
          <w:tcPr>
            <w:tcW w:w="0" w:type="auto"/>
            <w:tcBorders>
              <w:top w:val="nil"/>
              <w:left w:val="nil"/>
              <w:bottom w:val="single" w:sz="4" w:space="0" w:color="000000"/>
              <w:right w:val="single" w:sz="4" w:space="0" w:color="000000"/>
            </w:tcBorders>
            <w:shd w:val="clear" w:color="auto" w:fill="FFEFFA"/>
            <w:noWrap/>
            <w:tcMar>
              <w:left w:w="0" w:type="dxa"/>
              <w:right w:w="0" w:type="dxa"/>
            </w:tcMar>
            <w:vAlign w:val="center"/>
            <w:hideMark/>
          </w:tcPr>
          <w:p w14:paraId="6892436B"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97</w:t>
            </w:r>
          </w:p>
        </w:tc>
        <w:tc>
          <w:tcPr>
            <w:tcW w:w="0" w:type="auto"/>
            <w:tcBorders>
              <w:top w:val="nil"/>
              <w:left w:val="nil"/>
              <w:bottom w:val="single" w:sz="4" w:space="0" w:color="000000"/>
              <w:right w:val="single" w:sz="4" w:space="0" w:color="000000"/>
            </w:tcBorders>
            <w:shd w:val="clear" w:color="auto" w:fill="FFEFFA"/>
            <w:noWrap/>
            <w:tcMar>
              <w:left w:w="0" w:type="dxa"/>
              <w:right w:w="0" w:type="dxa"/>
            </w:tcMar>
            <w:vAlign w:val="center"/>
            <w:hideMark/>
          </w:tcPr>
          <w:p w14:paraId="4E313E0E"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102</w:t>
            </w:r>
          </w:p>
        </w:tc>
        <w:tc>
          <w:tcPr>
            <w:tcW w:w="0" w:type="auto"/>
            <w:tcBorders>
              <w:top w:val="nil"/>
              <w:left w:val="nil"/>
              <w:bottom w:val="single" w:sz="4" w:space="0" w:color="000000"/>
              <w:right w:val="single" w:sz="4" w:space="0" w:color="000000"/>
            </w:tcBorders>
            <w:shd w:val="clear" w:color="auto" w:fill="FFEFFA"/>
            <w:noWrap/>
            <w:tcMar>
              <w:left w:w="0" w:type="dxa"/>
              <w:right w:w="0" w:type="dxa"/>
            </w:tcMar>
            <w:vAlign w:val="center"/>
            <w:hideMark/>
          </w:tcPr>
          <w:p w14:paraId="5226854A"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79</w:t>
            </w:r>
          </w:p>
        </w:tc>
        <w:tc>
          <w:tcPr>
            <w:tcW w:w="0" w:type="auto"/>
            <w:tcBorders>
              <w:top w:val="nil"/>
              <w:left w:val="nil"/>
              <w:bottom w:val="single" w:sz="4" w:space="0" w:color="000000"/>
              <w:right w:val="single" w:sz="4" w:space="0" w:color="000000"/>
            </w:tcBorders>
            <w:shd w:val="clear" w:color="auto" w:fill="FFEFFA"/>
            <w:noWrap/>
            <w:tcMar>
              <w:left w:w="0" w:type="dxa"/>
              <w:right w:w="0" w:type="dxa"/>
            </w:tcMar>
            <w:vAlign w:val="center"/>
            <w:hideMark/>
          </w:tcPr>
          <w:p w14:paraId="2AD4386F"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83</w:t>
            </w:r>
          </w:p>
        </w:tc>
        <w:tc>
          <w:tcPr>
            <w:tcW w:w="0" w:type="auto"/>
            <w:tcBorders>
              <w:top w:val="nil"/>
              <w:left w:val="nil"/>
              <w:bottom w:val="single" w:sz="4" w:space="0" w:color="000000"/>
              <w:right w:val="single" w:sz="4" w:space="0" w:color="000000"/>
            </w:tcBorders>
            <w:shd w:val="clear" w:color="auto" w:fill="FFEFFA"/>
            <w:noWrap/>
            <w:tcMar>
              <w:left w:w="0" w:type="dxa"/>
              <w:right w:w="0" w:type="dxa"/>
            </w:tcMar>
            <w:vAlign w:val="center"/>
            <w:hideMark/>
          </w:tcPr>
          <w:p w14:paraId="2A85B7EB"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79</w:t>
            </w:r>
          </w:p>
        </w:tc>
        <w:tc>
          <w:tcPr>
            <w:tcW w:w="0" w:type="auto"/>
            <w:tcBorders>
              <w:top w:val="nil"/>
              <w:left w:val="nil"/>
              <w:bottom w:val="single" w:sz="4" w:space="0" w:color="000000"/>
              <w:right w:val="single" w:sz="4" w:space="0" w:color="000000"/>
            </w:tcBorders>
            <w:shd w:val="clear" w:color="auto" w:fill="FFEFFA"/>
            <w:noWrap/>
            <w:tcMar>
              <w:left w:w="0" w:type="dxa"/>
              <w:right w:w="0" w:type="dxa"/>
            </w:tcMar>
            <w:vAlign w:val="center"/>
            <w:hideMark/>
          </w:tcPr>
          <w:p w14:paraId="66ED71AF"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79</w:t>
            </w:r>
          </w:p>
        </w:tc>
        <w:tc>
          <w:tcPr>
            <w:tcW w:w="0" w:type="auto"/>
            <w:tcBorders>
              <w:top w:val="nil"/>
              <w:left w:val="nil"/>
              <w:bottom w:val="single" w:sz="4" w:space="0" w:color="000000"/>
              <w:right w:val="single" w:sz="8" w:space="0" w:color="000000"/>
            </w:tcBorders>
            <w:shd w:val="clear" w:color="auto" w:fill="FFEFFA"/>
            <w:noWrap/>
            <w:tcMar>
              <w:left w:w="0" w:type="dxa"/>
              <w:right w:w="0" w:type="dxa"/>
            </w:tcMar>
            <w:vAlign w:val="center"/>
            <w:hideMark/>
          </w:tcPr>
          <w:p w14:paraId="3E2F3312"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79</w:t>
            </w:r>
          </w:p>
        </w:tc>
        <w:tc>
          <w:tcPr>
            <w:tcW w:w="0" w:type="auto"/>
            <w:shd w:val="clear" w:color="auto" w:fill="FFEFFA"/>
            <w:tcMar>
              <w:left w:w="0" w:type="dxa"/>
              <w:right w:w="0" w:type="dxa"/>
            </w:tcMar>
            <w:vAlign w:val="center"/>
            <w:hideMark/>
          </w:tcPr>
          <w:p w14:paraId="33C713FB" w14:textId="77777777" w:rsidR="00890D5C" w:rsidRPr="00890D5C" w:rsidRDefault="00890D5C" w:rsidP="00890D5C">
            <w:pPr>
              <w:spacing w:after="0" w:line="240" w:lineRule="auto"/>
              <w:rPr>
                <w:rFonts w:ascii="Arial" w:eastAsia="Times New Roman" w:hAnsi="Arial" w:cs="Arial"/>
                <w:sz w:val="18"/>
                <w:szCs w:val="18"/>
                <w:lang w:eastAsia="pl-PL"/>
              </w:rPr>
            </w:pPr>
          </w:p>
        </w:tc>
      </w:tr>
      <w:tr w:rsidR="00890D5C" w:rsidRPr="00890D5C" w14:paraId="3506E371" w14:textId="77777777" w:rsidTr="003F47F4">
        <w:tc>
          <w:tcPr>
            <w:tcW w:w="0" w:type="auto"/>
            <w:tcBorders>
              <w:top w:val="nil"/>
              <w:left w:val="single" w:sz="8" w:space="0" w:color="000000"/>
              <w:bottom w:val="single" w:sz="4" w:space="0" w:color="000000"/>
              <w:right w:val="single" w:sz="4" w:space="0" w:color="000000"/>
            </w:tcBorders>
            <w:shd w:val="clear" w:color="auto" w:fill="auto"/>
            <w:noWrap/>
            <w:tcMar>
              <w:left w:w="0" w:type="dxa"/>
              <w:right w:w="0" w:type="dxa"/>
            </w:tcMar>
            <w:vAlign w:val="center"/>
            <w:hideMark/>
          </w:tcPr>
          <w:p w14:paraId="4303B029" w14:textId="77777777" w:rsidR="00890D5C" w:rsidRPr="00890D5C" w:rsidRDefault="00890D5C" w:rsidP="00890D5C">
            <w:pPr>
              <w:spacing w:after="0" w:line="240" w:lineRule="auto"/>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 xml:space="preserve">Wola Krzysztoporska </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7F89E630"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154</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6850C2B6"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148</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7D4AA2F2"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160</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335A0E28"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168</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20DDF245"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170</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7DA3FD75"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172</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173F5AC8"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181</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748A6612"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197</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7C7AC250"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197</w:t>
            </w:r>
          </w:p>
        </w:tc>
        <w:tc>
          <w:tcPr>
            <w:tcW w:w="0" w:type="auto"/>
            <w:tcBorders>
              <w:top w:val="nil"/>
              <w:left w:val="nil"/>
              <w:bottom w:val="single" w:sz="4" w:space="0" w:color="000000"/>
              <w:right w:val="single" w:sz="8" w:space="0" w:color="000000"/>
            </w:tcBorders>
            <w:shd w:val="clear" w:color="auto" w:fill="auto"/>
            <w:noWrap/>
            <w:tcMar>
              <w:left w:w="0" w:type="dxa"/>
              <w:right w:w="0" w:type="dxa"/>
            </w:tcMar>
            <w:vAlign w:val="center"/>
            <w:hideMark/>
          </w:tcPr>
          <w:p w14:paraId="0C7D67FC"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198</w:t>
            </w:r>
          </w:p>
        </w:tc>
        <w:tc>
          <w:tcPr>
            <w:tcW w:w="0" w:type="auto"/>
            <w:tcMar>
              <w:left w:w="0" w:type="dxa"/>
              <w:right w:w="0" w:type="dxa"/>
            </w:tcMar>
            <w:vAlign w:val="center"/>
            <w:hideMark/>
          </w:tcPr>
          <w:p w14:paraId="420AD7D5" w14:textId="77777777" w:rsidR="00890D5C" w:rsidRPr="00890D5C" w:rsidRDefault="00890D5C" w:rsidP="00890D5C">
            <w:pPr>
              <w:spacing w:after="0" w:line="240" w:lineRule="auto"/>
              <w:rPr>
                <w:rFonts w:ascii="Arial" w:eastAsia="Times New Roman" w:hAnsi="Arial" w:cs="Arial"/>
                <w:sz w:val="18"/>
                <w:szCs w:val="18"/>
                <w:lang w:eastAsia="pl-PL"/>
              </w:rPr>
            </w:pPr>
          </w:p>
        </w:tc>
      </w:tr>
      <w:tr w:rsidR="00890D5C" w:rsidRPr="00890D5C" w14:paraId="1BE1557A" w14:textId="77777777" w:rsidTr="003F47F4">
        <w:tc>
          <w:tcPr>
            <w:tcW w:w="0" w:type="auto"/>
            <w:tcBorders>
              <w:top w:val="nil"/>
              <w:left w:val="single" w:sz="8" w:space="0" w:color="000000"/>
              <w:bottom w:val="single" w:sz="4" w:space="0" w:color="000000"/>
              <w:right w:val="single" w:sz="4" w:space="0" w:color="000000"/>
            </w:tcBorders>
            <w:shd w:val="clear" w:color="auto" w:fill="auto"/>
            <w:tcMar>
              <w:left w:w="0" w:type="dxa"/>
              <w:right w:w="0" w:type="dxa"/>
            </w:tcMar>
            <w:vAlign w:val="center"/>
            <w:hideMark/>
          </w:tcPr>
          <w:p w14:paraId="64503074" w14:textId="435C38F3" w:rsidR="00890D5C" w:rsidRPr="00890D5C" w:rsidRDefault="00890D5C" w:rsidP="00890D5C">
            <w:pPr>
              <w:spacing w:after="0" w:line="240" w:lineRule="auto"/>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 xml:space="preserve">Wolbórz gm. </w:t>
            </w:r>
            <w:r>
              <w:rPr>
                <w:rFonts w:ascii="Arial" w:eastAsia="Times New Roman" w:hAnsi="Arial" w:cs="Arial"/>
                <w:color w:val="000000"/>
                <w:sz w:val="18"/>
                <w:szCs w:val="18"/>
                <w:lang w:eastAsia="pl-PL"/>
              </w:rPr>
              <w:t>m. w.</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735FBA23"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248</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3A74D56A"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240</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2F2C115C"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268</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48A2C5B2"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283</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27871E40"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276</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05A035E6"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256</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6E407851"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245</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3A54AB5F"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252</w:t>
            </w:r>
          </w:p>
        </w:tc>
        <w:tc>
          <w:tcPr>
            <w:tcW w:w="0" w:type="auto"/>
            <w:tcBorders>
              <w:top w:val="nil"/>
              <w:left w:val="nil"/>
              <w:bottom w:val="single" w:sz="4" w:space="0" w:color="000000"/>
              <w:right w:val="single" w:sz="4" w:space="0" w:color="000000"/>
            </w:tcBorders>
            <w:shd w:val="clear" w:color="auto" w:fill="auto"/>
            <w:noWrap/>
            <w:tcMar>
              <w:left w:w="0" w:type="dxa"/>
              <w:right w:w="0" w:type="dxa"/>
            </w:tcMar>
            <w:vAlign w:val="center"/>
            <w:hideMark/>
          </w:tcPr>
          <w:p w14:paraId="5D3F1D5F"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297</w:t>
            </w:r>
          </w:p>
        </w:tc>
        <w:tc>
          <w:tcPr>
            <w:tcW w:w="0" w:type="auto"/>
            <w:tcBorders>
              <w:top w:val="nil"/>
              <w:left w:val="nil"/>
              <w:bottom w:val="single" w:sz="4" w:space="0" w:color="000000"/>
              <w:right w:val="single" w:sz="8" w:space="0" w:color="000000"/>
            </w:tcBorders>
            <w:shd w:val="clear" w:color="auto" w:fill="auto"/>
            <w:noWrap/>
            <w:tcMar>
              <w:left w:w="0" w:type="dxa"/>
              <w:right w:w="0" w:type="dxa"/>
            </w:tcMar>
            <w:vAlign w:val="center"/>
            <w:hideMark/>
          </w:tcPr>
          <w:p w14:paraId="5956B8C0"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301</w:t>
            </w:r>
          </w:p>
        </w:tc>
        <w:tc>
          <w:tcPr>
            <w:tcW w:w="0" w:type="auto"/>
            <w:tcMar>
              <w:left w:w="0" w:type="dxa"/>
              <w:right w:w="0" w:type="dxa"/>
            </w:tcMar>
            <w:vAlign w:val="center"/>
            <w:hideMark/>
          </w:tcPr>
          <w:p w14:paraId="6EFA8586" w14:textId="77777777" w:rsidR="00890D5C" w:rsidRPr="00890D5C" w:rsidRDefault="00890D5C" w:rsidP="00890D5C">
            <w:pPr>
              <w:spacing w:after="0" w:line="240" w:lineRule="auto"/>
              <w:rPr>
                <w:rFonts w:ascii="Arial" w:eastAsia="Times New Roman" w:hAnsi="Arial" w:cs="Arial"/>
                <w:sz w:val="18"/>
                <w:szCs w:val="18"/>
                <w:lang w:eastAsia="pl-PL"/>
              </w:rPr>
            </w:pPr>
          </w:p>
        </w:tc>
      </w:tr>
      <w:tr w:rsidR="00890D5C" w:rsidRPr="00890D5C" w14:paraId="4A94E676" w14:textId="77777777" w:rsidTr="003F47F4">
        <w:tc>
          <w:tcPr>
            <w:tcW w:w="0" w:type="auto"/>
            <w:tcBorders>
              <w:top w:val="nil"/>
              <w:left w:val="single" w:sz="8" w:space="0" w:color="000000"/>
              <w:bottom w:val="single" w:sz="4" w:space="0" w:color="000000"/>
              <w:right w:val="single" w:sz="4" w:space="0" w:color="000000"/>
            </w:tcBorders>
            <w:shd w:val="clear" w:color="auto" w:fill="F1F9F3"/>
            <w:tcMar>
              <w:left w:w="0" w:type="dxa"/>
              <w:right w:w="0" w:type="dxa"/>
            </w:tcMar>
            <w:vAlign w:val="center"/>
            <w:hideMark/>
          </w:tcPr>
          <w:p w14:paraId="2E98DD19" w14:textId="6B321371" w:rsidR="00890D5C" w:rsidRPr="00890D5C" w:rsidRDefault="00890D5C" w:rsidP="00890D5C">
            <w:pPr>
              <w:spacing w:after="0" w:line="240" w:lineRule="auto"/>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Powiat m.</w:t>
            </w:r>
            <w:r>
              <w:rPr>
                <w:rFonts w:ascii="Arial" w:eastAsia="Times New Roman" w:hAnsi="Arial" w:cs="Arial"/>
                <w:color w:val="000000"/>
                <w:sz w:val="18"/>
                <w:szCs w:val="18"/>
                <w:lang w:eastAsia="pl-PL"/>
              </w:rPr>
              <w:t xml:space="preserve"> </w:t>
            </w:r>
            <w:r w:rsidRPr="00890D5C">
              <w:rPr>
                <w:rFonts w:ascii="Arial" w:eastAsia="Times New Roman" w:hAnsi="Arial" w:cs="Arial"/>
                <w:color w:val="000000"/>
                <w:sz w:val="18"/>
                <w:szCs w:val="18"/>
                <w:lang w:eastAsia="pl-PL"/>
              </w:rPr>
              <w:t>Piotrków Trybunalski</w:t>
            </w:r>
          </w:p>
        </w:tc>
        <w:tc>
          <w:tcPr>
            <w:tcW w:w="0" w:type="auto"/>
            <w:tcBorders>
              <w:top w:val="nil"/>
              <w:left w:val="nil"/>
              <w:bottom w:val="single" w:sz="4" w:space="0" w:color="000000"/>
              <w:right w:val="single" w:sz="4" w:space="0" w:color="000000"/>
            </w:tcBorders>
            <w:shd w:val="clear" w:color="auto" w:fill="F1F9F3"/>
            <w:noWrap/>
            <w:tcMar>
              <w:left w:w="0" w:type="dxa"/>
              <w:right w:w="0" w:type="dxa"/>
            </w:tcMar>
            <w:vAlign w:val="center"/>
            <w:hideMark/>
          </w:tcPr>
          <w:p w14:paraId="3966CF44"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313</w:t>
            </w:r>
          </w:p>
        </w:tc>
        <w:tc>
          <w:tcPr>
            <w:tcW w:w="0" w:type="auto"/>
            <w:tcBorders>
              <w:top w:val="nil"/>
              <w:left w:val="nil"/>
              <w:bottom w:val="single" w:sz="4" w:space="0" w:color="000000"/>
              <w:right w:val="single" w:sz="4" w:space="0" w:color="000000"/>
            </w:tcBorders>
            <w:shd w:val="clear" w:color="auto" w:fill="F1F9F3"/>
            <w:noWrap/>
            <w:tcMar>
              <w:left w:w="0" w:type="dxa"/>
              <w:right w:w="0" w:type="dxa"/>
            </w:tcMar>
            <w:vAlign w:val="center"/>
            <w:hideMark/>
          </w:tcPr>
          <w:p w14:paraId="382A2C9C"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298</w:t>
            </w:r>
          </w:p>
        </w:tc>
        <w:tc>
          <w:tcPr>
            <w:tcW w:w="0" w:type="auto"/>
            <w:tcBorders>
              <w:top w:val="nil"/>
              <w:left w:val="nil"/>
              <w:bottom w:val="single" w:sz="4" w:space="0" w:color="000000"/>
              <w:right w:val="single" w:sz="4" w:space="0" w:color="000000"/>
            </w:tcBorders>
            <w:shd w:val="clear" w:color="auto" w:fill="F1F9F3"/>
            <w:noWrap/>
            <w:tcMar>
              <w:left w:w="0" w:type="dxa"/>
              <w:right w:w="0" w:type="dxa"/>
            </w:tcMar>
            <w:vAlign w:val="center"/>
            <w:hideMark/>
          </w:tcPr>
          <w:p w14:paraId="44FE2C65"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308</w:t>
            </w:r>
          </w:p>
        </w:tc>
        <w:tc>
          <w:tcPr>
            <w:tcW w:w="0" w:type="auto"/>
            <w:tcBorders>
              <w:top w:val="nil"/>
              <w:left w:val="nil"/>
              <w:bottom w:val="single" w:sz="4" w:space="0" w:color="000000"/>
              <w:right w:val="single" w:sz="4" w:space="0" w:color="000000"/>
            </w:tcBorders>
            <w:shd w:val="clear" w:color="auto" w:fill="F1F9F3"/>
            <w:noWrap/>
            <w:tcMar>
              <w:left w:w="0" w:type="dxa"/>
              <w:right w:w="0" w:type="dxa"/>
            </w:tcMar>
            <w:vAlign w:val="center"/>
            <w:hideMark/>
          </w:tcPr>
          <w:p w14:paraId="65FA02B8"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315</w:t>
            </w:r>
          </w:p>
        </w:tc>
        <w:tc>
          <w:tcPr>
            <w:tcW w:w="0" w:type="auto"/>
            <w:tcBorders>
              <w:top w:val="nil"/>
              <w:left w:val="nil"/>
              <w:bottom w:val="single" w:sz="4" w:space="0" w:color="000000"/>
              <w:right w:val="single" w:sz="4" w:space="0" w:color="000000"/>
            </w:tcBorders>
            <w:shd w:val="clear" w:color="auto" w:fill="F1F9F3"/>
            <w:noWrap/>
            <w:tcMar>
              <w:left w:w="0" w:type="dxa"/>
              <w:right w:w="0" w:type="dxa"/>
            </w:tcMar>
            <w:vAlign w:val="center"/>
            <w:hideMark/>
          </w:tcPr>
          <w:p w14:paraId="4347397D"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322</w:t>
            </w:r>
          </w:p>
        </w:tc>
        <w:tc>
          <w:tcPr>
            <w:tcW w:w="0" w:type="auto"/>
            <w:tcBorders>
              <w:top w:val="nil"/>
              <w:left w:val="nil"/>
              <w:bottom w:val="single" w:sz="4" w:space="0" w:color="000000"/>
              <w:right w:val="single" w:sz="4" w:space="0" w:color="000000"/>
            </w:tcBorders>
            <w:shd w:val="clear" w:color="auto" w:fill="F1F9F3"/>
            <w:noWrap/>
            <w:tcMar>
              <w:left w:w="0" w:type="dxa"/>
              <w:right w:w="0" w:type="dxa"/>
            </w:tcMar>
            <w:vAlign w:val="center"/>
            <w:hideMark/>
          </w:tcPr>
          <w:p w14:paraId="1E7558CA"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332</w:t>
            </w:r>
          </w:p>
        </w:tc>
        <w:tc>
          <w:tcPr>
            <w:tcW w:w="0" w:type="auto"/>
            <w:tcBorders>
              <w:top w:val="nil"/>
              <w:left w:val="nil"/>
              <w:bottom w:val="single" w:sz="4" w:space="0" w:color="000000"/>
              <w:right w:val="single" w:sz="4" w:space="0" w:color="000000"/>
            </w:tcBorders>
            <w:shd w:val="clear" w:color="auto" w:fill="F1F9F3"/>
            <w:noWrap/>
            <w:tcMar>
              <w:left w:w="0" w:type="dxa"/>
              <w:right w:w="0" w:type="dxa"/>
            </w:tcMar>
            <w:vAlign w:val="center"/>
            <w:hideMark/>
          </w:tcPr>
          <w:p w14:paraId="16DBF1D6"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341</w:t>
            </w:r>
          </w:p>
        </w:tc>
        <w:tc>
          <w:tcPr>
            <w:tcW w:w="0" w:type="auto"/>
            <w:tcBorders>
              <w:top w:val="nil"/>
              <w:left w:val="nil"/>
              <w:bottom w:val="single" w:sz="4" w:space="0" w:color="000000"/>
              <w:right w:val="single" w:sz="4" w:space="0" w:color="000000"/>
            </w:tcBorders>
            <w:shd w:val="clear" w:color="auto" w:fill="F1F9F3"/>
            <w:noWrap/>
            <w:tcMar>
              <w:left w:w="0" w:type="dxa"/>
              <w:right w:w="0" w:type="dxa"/>
            </w:tcMar>
            <w:vAlign w:val="center"/>
            <w:hideMark/>
          </w:tcPr>
          <w:p w14:paraId="0ED957EA"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328</w:t>
            </w:r>
          </w:p>
        </w:tc>
        <w:tc>
          <w:tcPr>
            <w:tcW w:w="0" w:type="auto"/>
            <w:tcBorders>
              <w:top w:val="nil"/>
              <w:left w:val="nil"/>
              <w:bottom w:val="single" w:sz="4" w:space="0" w:color="000000"/>
              <w:right w:val="single" w:sz="4" w:space="0" w:color="000000"/>
            </w:tcBorders>
            <w:shd w:val="clear" w:color="auto" w:fill="F1F9F3"/>
            <w:noWrap/>
            <w:tcMar>
              <w:left w:w="0" w:type="dxa"/>
              <w:right w:w="0" w:type="dxa"/>
            </w:tcMar>
            <w:vAlign w:val="center"/>
            <w:hideMark/>
          </w:tcPr>
          <w:p w14:paraId="430E7630"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323</w:t>
            </w:r>
          </w:p>
        </w:tc>
        <w:tc>
          <w:tcPr>
            <w:tcW w:w="0" w:type="auto"/>
            <w:tcBorders>
              <w:top w:val="nil"/>
              <w:left w:val="nil"/>
              <w:bottom w:val="single" w:sz="4" w:space="0" w:color="000000"/>
              <w:right w:val="single" w:sz="8" w:space="0" w:color="000000"/>
            </w:tcBorders>
            <w:shd w:val="clear" w:color="auto" w:fill="F1F9F3"/>
            <w:noWrap/>
            <w:tcMar>
              <w:left w:w="0" w:type="dxa"/>
              <w:right w:w="0" w:type="dxa"/>
            </w:tcMar>
            <w:vAlign w:val="center"/>
            <w:hideMark/>
          </w:tcPr>
          <w:p w14:paraId="1CD8E289"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311</w:t>
            </w:r>
          </w:p>
        </w:tc>
        <w:tc>
          <w:tcPr>
            <w:tcW w:w="0" w:type="auto"/>
            <w:shd w:val="clear" w:color="auto" w:fill="F1F9F3"/>
            <w:tcMar>
              <w:left w:w="0" w:type="dxa"/>
              <w:right w:w="0" w:type="dxa"/>
            </w:tcMar>
            <w:vAlign w:val="center"/>
            <w:hideMark/>
          </w:tcPr>
          <w:p w14:paraId="4777661B" w14:textId="77777777" w:rsidR="00890D5C" w:rsidRPr="00890D5C" w:rsidRDefault="00890D5C" w:rsidP="00890D5C">
            <w:pPr>
              <w:spacing w:after="0" w:line="240" w:lineRule="auto"/>
              <w:rPr>
                <w:rFonts w:ascii="Arial" w:eastAsia="Times New Roman" w:hAnsi="Arial" w:cs="Arial"/>
                <w:sz w:val="18"/>
                <w:szCs w:val="18"/>
                <w:lang w:eastAsia="pl-PL"/>
              </w:rPr>
            </w:pPr>
          </w:p>
        </w:tc>
      </w:tr>
      <w:tr w:rsidR="00890D5C" w:rsidRPr="00890D5C" w14:paraId="7AD2AAFA" w14:textId="77777777" w:rsidTr="003F47F4">
        <w:tc>
          <w:tcPr>
            <w:tcW w:w="0" w:type="auto"/>
            <w:tcBorders>
              <w:top w:val="nil"/>
              <w:left w:val="single" w:sz="8" w:space="0" w:color="000000"/>
              <w:bottom w:val="single" w:sz="8" w:space="0" w:color="000000"/>
              <w:right w:val="single" w:sz="4" w:space="0" w:color="000000"/>
            </w:tcBorders>
            <w:shd w:val="clear" w:color="auto" w:fill="F1F9F3"/>
            <w:tcMar>
              <w:left w:w="0" w:type="dxa"/>
              <w:right w:w="0" w:type="dxa"/>
            </w:tcMar>
            <w:vAlign w:val="center"/>
            <w:hideMark/>
          </w:tcPr>
          <w:p w14:paraId="4D5A0FBD" w14:textId="77777777" w:rsidR="00890D5C" w:rsidRPr="00890D5C" w:rsidRDefault="00890D5C" w:rsidP="00890D5C">
            <w:pPr>
              <w:spacing w:after="0" w:line="240" w:lineRule="auto"/>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województwo łódzkie</w:t>
            </w:r>
          </w:p>
        </w:tc>
        <w:tc>
          <w:tcPr>
            <w:tcW w:w="0" w:type="auto"/>
            <w:tcBorders>
              <w:top w:val="nil"/>
              <w:left w:val="nil"/>
              <w:bottom w:val="single" w:sz="8" w:space="0" w:color="000000"/>
              <w:right w:val="single" w:sz="4" w:space="0" w:color="000000"/>
            </w:tcBorders>
            <w:shd w:val="clear" w:color="auto" w:fill="F1F9F3"/>
            <w:noWrap/>
            <w:tcMar>
              <w:left w:w="0" w:type="dxa"/>
              <w:right w:w="0" w:type="dxa"/>
            </w:tcMar>
            <w:vAlign w:val="center"/>
            <w:hideMark/>
          </w:tcPr>
          <w:p w14:paraId="131A9B75"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222</w:t>
            </w:r>
          </w:p>
        </w:tc>
        <w:tc>
          <w:tcPr>
            <w:tcW w:w="0" w:type="auto"/>
            <w:tcBorders>
              <w:top w:val="nil"/>
              <w:left w:val="nil"/>
              <w:bottom w:val="single" w:sz="8" w:space="0" w:color="000000"/>
              <w:right w:val="single" w:sz="4" w:space="0" w:color="000000"/>
            </w:tcBorders>
            <w:shd w:val="clear" w:color="auto" w:fill="F1F9F3"/>
            <w:noWrap/>
            <w:tcMar>
              <w:left w:w="0" w:type="dxa"/>
              <w:right w:w="0" w:type="dxa"/>
            </w:tcMar>
            <w:vAlign w:val="center"/>
            <w:hideMark/>
          </w:tcPr>
          <w:p w14:paraId="7ECA8A27"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220</w:t>
            </w:r>
          </w:p>
        </w:tc>
        <w:tc>
          <w:tcPr>
            <w:tcW w:w="0" w:type="auto"/>
            <w:tcBorders>
              <w:top w:val="nil"/>
              <w:left w:val="nil"/>
              <w:bottom w:val="single" w:sz="8" w:space="0" w:color="000000"/>
              <w:right w:val="single" w:sz="4" w:space="0" w:color="000000"/>
            </w:tcBorders>
            <w:shd w:val="clear" w:color="auto" w:fill="F1F9F3"/>
            <w:noWrap/>
            <w:tcMar>
              <w:left w:w="0" w:type="dxa"/>
              <w:right w:w="0" w:type="dxa"/>
            </w:tcMar>
            <w:vAlign w:val="center"/>
            <w:hideMark/>
          </w:tcPr>
          <w:p w14:paraId="3B22F247"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223</w:t>
            </w:r>
          </w:p>
        </w:tc>
        <w:tc>
          <w:tcPr>
            <w:tcW w:w="0" w:type="auto"/>
            <w:tcBorders>
              <w:top w:val="nil"/>
              <w:left w:val="nil"/>
              <w:bottom w:val="single" w:sz="8" w:space="0" w:color="000000"/>
              <w:right w:val="single" w:sz="4" w:space="0" w:color="000000"/>
            </w:tcBorders>
            <w:shd w:val="clear" w:color="auto" w:fill="F1F9F3"/>
            <w:noWrap/>
            <w:tcMar>
              <w:left w:w="0" w:type="dxa"/>
              <w:right w:w="0" w:type="dxa"/>
            </w:tcMar>
            <w:vAlign w:val="center"/>
            <w:hideMark/>
          </w:tcPr>
          <w:p w14:paraId="46B56E3A"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228</w:t>
            </w:r>
          </w:p>
        </w:tc>
        <w:tc>
          <w:tcPr>
            <w:tcW w:w="0" w:type="auto"/>
            <w:tcBorders>
              <w:top w:val="nil"/>
              <w:left w:val="nil"/>
              <w:bottom w:val="single" w:sz="8" w:space="0" w:color="000000"/>
              <w:right w:val="single" w:sz="4" w:space="0" w:color="000000"/>
            </w:tcBorders>
            <w:shd w:val="clear" w:color="auto" w:fill="F1F9F3"/>
            <w:noWrap/>
            <w:tcMar>
              <w:left w:w="0" w:type="dxa"/>
              <w:right w:w="0" w:type="dxa"/>
            </w:tcMar>
            <w:vAlign w:val="center"/>
            <w:hideMark/>
          </w:tcPr>
          <w:p w14:paraId="39527825"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230</w:t>
            </w:r>
          </w:p>
        </w:tc>
        <w:tc>
          <w:tcPr>
            <w:tcW w:w="0" w:type="auto"/>
            <w:tcBorders>
              <w:top w:val="nil"/>
              <w:left w:val="nil"/>
              <w:bottom w:val="single" w:sz="8" w:space="0" w:color="000000"/>
              <w:right w:val="single" w:sz="4" w:space="0" w:color="000000"/>
            </w:tcBorders>
            <w:shd w:val="clear" w:color="auto" w:fill="F1F9F3"/>
            <w:noWrap/>
            <w:tcMar>
              <w:left w:w="0" w:type="dxa"/>
              <w:right w:w="0" w:type="dxa"/>
            </w:tcMar>
            <w:vAlign w:val="center"/>
            <w:hideMark/>
          </w:tcPr>
          <w:p w14:paraId="2BD7EB73"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237</w:t>
            </w:r>
          </w:p>
        </w:tc>
        <w:tc>
          <w:tcPr>
            <w:tcW w:w="0" w:type="auto"/>
            <w:tcBorders>
              <w:top w:val="nil"/>
              <w:left w:val="nil"/>
              <w:bottom w:val="single" w:sz="8" w:space="0" w:color="000000"/>
              <w:right w:val="single" w:sz="4" w:space="0" w:color="000000"/>
            </w:tcBorders>
            <w:shd w:val="clear" w:color="auto" w:fill="F1F9F3"/>
            <w:noWrap/>
            <w:tcMar>
              <w:left w:w="0" w:type="dxa"/>
              <w:right w:w="0" w:type="dxa"/>
            </w:tcMar>
            <w:vAlign w:val="center"/>
            <w:hideMark/>
          </w:tcPr>
          <w:p w14:paraId="1570639C"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244</w:t>
            </w:r>
          </w:p>
        </w:tc>
        <w:tc>
          <w:tcPr>
            <w:tcW w:w="0" w:type="auto"/>
            <w:tcBorders>
              <w:top w:val="nil"/>
              <w:left w:val="nil"/>
              <w:bottom w:val="single" w:sz="8" w:space="0" w:color="000000"/>
              <w:right w:val="single" w:sz="4" w:space="0" w:color="000000"/>
            </w:tcBorders>
            <w:shd w:val="clear" w:color="auto" w:fill="F1F9F3"/>
            <w:noWrap/>
            <w:tcMar>
              <w:left w:w="0" w:type="dxa"/>
              <w:right w:w="0" w:type="dxa"/>
            </w:tcMar>
            <w:vAlign w:val="center"/>
            <w:hideMark/>
          </w:tcPr>
          <w:p w14:paraId="13AA206E"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250</w:t>
            </w:r>
          </w:p>
        </w:tc>
        <w:tc>
          <w:tcPr>
            <w:tcW w:w="0" w:type="auto"/>
            <w:tcBorders>
              <w:top w:val="nil"/>
              <w:left w:val="nil"/>
              <w:bottom w:val="single" w:sz="8" w:space="0" w:color="000000"/>
              <w:right w:val="single" w:sz="4" w:space="0" w:color="000000"/>
            </w:tcBorders>
            <w:shd w:val="clear" w:color="auto" w:fill="F1F9F3"/>
            <w:noWrap/>
            <w:tcMar>
              <w:left w:w="0" w:type="dxa"/>
              <w:right w:w="0" w:type="dxa"/>
            </w:tcMar>
            <w:vAlign w:val="center"/>
            <w:hideMark/>
          </w:tcPr>
          <w:p w14:paraId="00AADDC1"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253</w:t>
            </w:r>
          </w:p>
        </w:tc>
        <w:tc>
          <w:tcPr>
            <w:tcW w:w="0" w:type="auto"/>
            <w:tcBorders>
              <w:top w:val="nil"/>
              <w:left w:val="nil"/>
              <w:bottom w:val="single" w:sz="8" w:space="0" w:color="000000"/>
              <w:right w:val="single" w:sz="8" w:space="0" w:color="000000"/>
            </w:tcBorders>
            <w:shd w:val="clear" w:color="auto" w:fill="F1F9F3"/>
            <w:noWrap/>
            <w:tcMar>
              <w:left w:w="0" w:type="dxa"/>
              <w:right w:w="0" w:type="dxa"/>
            </w:tcMar>
            <w:vAlign w:val="center"/>
            <w:hideMark/>
          </w:tcPr>
          <w:p w14:paraId="3609D4A9" w14:textId="77777777" w:rsidR="00890D5C" w:rsidRPr="00890D5C" w:rsidRDefault="00890D5C" w:rsidP="00890D5C">
            <w:pPr>
              <w:spacing w:after="0" w:line="240" w:lineRule="auto"/>
              <w:jc w:val="center"/>
              <w:rPr>
                <w:rFonts w:ascii="Arial" w:eastAsia="Times New Roman" w:hAnsi="Arial" w:cs="Arial"/>
                <w:color w:val="000000"/>
                <w:sz w:val="18"/>
                <w:szCs w:val="18"/>
                <w:lang w:eastAsia="pl-PL"/>
              </w:rPr>
            </w:pPr>
            <w:r w:rsidRPr="00890D5C">
              <w:rPr>
                <w:rFonts w:ascii="Arial" w:eastAsia="Times New Roman" w:hAnsi="Arial" w:cs="Arial"/>
                <w:color w:val="000000"/>
                <w:sz w:val="18"/>
                <w:szCs w:val="18"/>
                <w:lang w:eastAsia="pl-PL"/>
              </w:rPr>
              <w:t>252</w:t>
            </w:r>
          </w:p>
        </w:tc>
        <w:tc>
          <w:tcPr>
            <w:tcW w:w="0" w:type="auto"/>
            <w:shd w:val="clear" w:color="auto" w:fill="F1F9F3"/>
            <w:tcMar>
              <w:left w:w="0" w:type="dxa"/>
              <w:right w:w="0" w:type="dxa"/>
            </w:tcMar>
            <w:vAlign w:val="center"/>
            <w:hideMark/>
          </w:tcPr>
          <w:p w14:paraId="32301CEE" w14:textId="77777777" w:rsidR="00890D5C" w:rsidRPr="00890D5C" w:rsidRDefault="00890D5C" w:rsidP="00890D5C">
            <w:pPr>
              <w:spacing w:after="0" w:line="240" w:lineRule="auto"/>
              <w:rPr>
                <w:rFonts w:ascii="Arial" w:eastAsia="Times New Roman" w:hAnsi="Arial" w:cs="Arial"/>
                <w:sz w:val="18"/>
                <w:szCs w:val="18"/>
                <w:lang w:eastAsia="pl-PL"/>
              </w:rPr>
            </w:pPr>
          </w:p>
        </w:tc>
      </w:tr>
    </w:tbl>
    <w:p w14:paraId="7449C6FE" w14:textId="11CA0319" w:rsidR="000F4D57" w:rsidRPr="00890D5C" w:rsidRDefault="00481B6E" w:rsidP="00C43EDF">
      <w:pPr>
        <w:spacing w:after="240" w:line="240" w:lineRule="auto"/>
        <w:jc w:val="both"/>
        <w:rPr>
          <w:rFonts w:ascii="Arial" w:eastAsia="Arial" w:hAnsi="Arial" w:cs="Arial"/>
          <w:sz w:val="20"/>
          <w:szCs w:val="20"/>
        </w:rPr>
      </w:pPr>
      <w:r w:rsidRPr="00890D5C">
        <w:rPr>
          <w:rFonts w:ascii="Arial" w:eastAsia="Arial" w:hAnsi="Arial" w:cs="Arial"/>
          <w:sz w:val="20"/>
          <w:szCs w:val="20"/>
        </w:rPr>
        <w:t>Źródło: Główny Urząd Statystyczny, Bank Danych Lokalnych (opracowanie własne)</w:t>
      </w:r>
      <w:bookmarkEnd w:id="110"/>
    </w:p>
    <w:p w14:paraId="5E22EDE1" w14:textId="4C3773E1" w:rsidR="00BB5F33" w:rsidRPr="00F3474C" w:rsidRDefault="00BB5F33" w:rsidP="00342EA5">
      <w:pPr>
        <w:spacing w:after="0" w:line="360" w:lineRule="auto"/>
        <w:jc w:val="both"/>
        <w:rPr>
          <w:rFonts w:ascii="Arial" w:hAnsi="Arial" w:cs="Arial"/>
          <w:sz w:val="20"/>
          <w:szCs w:val="20"/>
        </w:rPr>
      </w:pPr>
      <w:r w:rsidRPr="00F3474C">
        <w:rPr>
          <w:rFonts w:ascii="Arial" w:hAnsi="Arial" w:cs="Arial"/>
          <w:sz w:val="20"/>
          <w:szCs w:val="20"/>
        </w:rPr>
        <w:lastRenderedPageBreak/>
        <w:t xml:space="preserve">Z przedstawionych danych wynika, iż najwięcej osób pracujących w analizowanych latach przypada na </w:t>
      </w:r>
      <w:r w:rsidR="00F3474C" w:rsidRPr="00F3474C">
        <w:rPr>
          <w:rFonts w:ascii="Arial" w:hAnsi="Arial" w:cs="Arial"/>
          <w:sz w:val="20"/>
          <w:szCs w:val="20"/>
        </w:rPr>
        <w:t>miasto na prawach powiatu Piotrków Trybunalski, a po nim na gminę Wolbórz.</w:t>
      </w:r>
      <w:r w:rsidRPr="00F3474C">
        <w:rPr>
          <w:rFonts w:ascii="Arial" w:hAnsi="Arial" w:cs="Arial"/>
          <w:sz w:val="20"/>
          <w:szCs w:val="20"/>
        </w:rPr>
        <w:t xml:space="preserve"> Najniższy wskaźnik </w:t>
      </w:r>
      <w:r w:rsidR="00F3474C" w:rsidRPr="00F3474C">
        <w:rPr>
          <w:rFonts w:ascii="Arial" w:hAnsi="Arial" w:cs="Arial"/>
          <w:sz w:val="20"/>
          <w:szCs w:val="20"/>
        </w:rPr>
        <w:t>odnotowano zaś</w:t>
      </w:r>
      <w:r w:rsidRPr="00F3474C">
        <w:rPr>
          <w:rFonts w:ascii="Arial" w:hAnsi="Arial" w:cs="Arial"/>
          <w:sz w:val="20"/>
          <w:szCs w:val="20"/>
        </w:rPr>
        <w:t xml:space="preserve"> w gminie </w:t>
      </w:r>
      <w:r w:rsidR="00F3474C" w:rsidRPr="00F3474C">
        <w:rPr>
          <w:rFonts w:ascii="Arial" w:hAnsi="Arial" w:cs="Arial"/>
          <w:sz w:val="20"/>
          <w:szCs w:val="20"/>
        </w:rPr>
        <w:t>Aleksandrów.</w:t>
      </w:r>
    </w:p>
    <w:p w14:paraId="4FEC231A" w14:textId="2CB773FF" w:rsidR="00593147" w:rsidRPr="00F3474C" w:rsidRDefault="00BB5F33" w:rsidP="00342EA5">
      <w:pPr>
        <w:spacing w:after="0" w:line="360" w:lineRule="auto"/>
        <w:jc w:val="both"/>
        <w:rPr>
          <w:rFonts w:ascii="Arial" w:hAnsi="Arial" w:cs="Arial"/>
          <w:sz w:val="20"/>
          <w:szCs w:val="20"/>
        </w:rPr>
      </w:pPr>
      <w:r w:rsidRPr="00F3474C">
        <w:rPr>
          <w:rFonts w:ascii="Arial" w:hAnsi="Arial" w:cs="Arial"/>
          <w:sz w:val="20"/>
          <w:szCs w:val="20"/>
        </w:rPr>
        <w:t>Poziom zatrudnienia w gminie</w:t>
      </w:r>
      <w:r w:rsidR="00676647" w:rsidRPr="00F3474C">
        <w:rPr>
          <w:rFonts w:ascii="Arial" w:hAnsi="Arial" w:cs="Arial"/>
          <w:sz w:val="20"/>
          <w:szCs w:val="20"/>
        </w:rPr>
        <w:t xml:space="preserve"> </w:t>
      </w:r>
      <w:r w:rsidR="00F3474C" w:rsidRPr="00F3474C">
        <w:rPr>
          <w:rFonts w:ascii="Arial" w:hAnsi="Arial" w:cs="Arial"/>
          <w:sz w:val="20"/>
          <w:szCs w:val="20"/>
        </w:rPr>
        <w:t xml:space="preserve">Sulejów </w:t>
      </w:r>
      <w:r w:rsidRPr="00F3474C">
        <w:rPr>
          <w:rFonts w:ascii="Arial" w:hAnsi="Arial" w:cs="Arial"/>
          <w:sz w:val="20"/>
          <w:szCs w:val="20"/>
        </w:rPr>
        <w:t xml:space="preserve">jest niższy od średniej dla powiatu </w:t>
      </w:r>
      <w:r w:rsidR="00F3474C" w:rsidRPr="00F3474C">
        <w:rPr>
          <w:rFonts w:ascii="Arial" w:hAnsi="Arial" w:cs="Arial"/>
          <w:sz w:val="20"/>
          <w:szCs w:val="20"/>
        </w:rPr>
        <w:t>piotrkowskiego, opoczyńskiego</w:t>
      </w:r>
      <w:r w:rsidRPr="00F3474C">
        <w:rPr>
          <w:rFonts w:ascii="Arial" w:hAnsi="Arial" w:cs="Arial"/>
          <w:sz w:val="20"/>
          <w:szCs w:val="20"/>
        </w:rPr>
        <w:t xml:space="preserve"> oraz województwa łódzkiego</w:t>
      </w:r>
      <w:r w:rsidR="00593147" w:rsidRPr="00F3474C">
        <w:rPr>
          <w:rFonts w:ascii="Arial" w:hAnsi="Arial" w:cs="Arial"/>
          <w:sz w:val="20"/>
          <w:szCs w:val="20"/>
        </w:rPr>
        <w:t xml:space="preserve">. </w:t>
      </w:r>
      <w:bookmarkStart w:id="111" w:name="_Toc64128955"/>
      <w:bookmarkStart w:id="112" w:name="_Toc66207970"/>
    </w:p>
    <w:p w14:paraId="4E7E6155" w14:textId="575DE94C" w:rsidR="00AF42F0" w:rsidRPr="00F3474C" w:rsidRDefault="00C62724" w:rsidP="00FE301B">
      <w:pPr>
        <w:pStyle w:val="Bezodstpw"/>
        <w:spacing w:before="240"/>
        <w:rPr>
          <w:sz w:val="20"/>
          <w:szCs w:val="20"/>
        </w:rPr>
      </w:pPr>
      <w:bookmarkStart w:id="113" w:name="_Toc109160843"/>
      <w:r w:rsidRPr="00F3474C">
        <w:rPr>
          <w:sz w:val="20"/>
          <w:szCs w:val="20"/>
        </w:rPr>
        <w:t xml:space="preserve">Wykres </w:t>
      </w:r>
      <w:r w:rsidRPr="00F3474C">
        <w:rPr>
          <w:b/>
          <w:bCs/>
          <w:sz w:val="20"/>
          <w:szCs w:val="20"/>
        </w:rPr>
        <w:fldChar w:fldCharType="begin"/>
      </w:r>
      <w:r w:rsidRPr="00F3474C">
        <w:rPr>
          <w:sz w:val="20"/>
          <w:szCs w:val="20"/>
        </w:rPr>
        <w:instrText xml:space="preserve"> SEQ Wykres \* ARABIC </w:instrText>
      </w:r>
      <w:r w:rsidRPr="00F3474C">
        <w:rPr>
          <w:b/>
          <w:bCs/>
          <w:sz w:val="20"/>
          <w:szCs w:val="20"/>
        </w:rPr>
        <w:fldChar w:fldCharType="separate"/>
      </w:r>
      <w:r w:rsidR="00E67AF4">
        <w:rPr>
          <w:noProof/>
          <w:sz w:val="20"/>
          <w:szCs w:val="20"/>
        </w:rPr>
        <w:t>13</w:t>
      </w:r>
      <w:r w:rsidRPr="00F3474C">
        <w:rPr>
          <w:b/>
          <w:bCs/>
          <w:sz w:val="20"/>
          <w:szCs w:val="20"/>
        </w:rPr>
        <w:fldChar w:fldCharType="end"/>
      </w:r>
      <w:r w:rsidRPr="00F3474C">
        <w:rPr>
          <w:sz w:val="20"/>
          <w:szCs w:val="20"/>
        </w:rPr>
        <w:t xml:space="preserve"> </w:t>
      </w:r>
      <w:r w:rsidR="00514839" w:rsidRPr="00F3474C">
        <w:rPr>
          <w:sz w:val="20"/>
          <w:szCs w:val="20"/>
        </w:rPr>
        <w:t>Współczynnik pracujących na 1000 mieszkańców - analiza porównawcza, rok 20</w:t>
      </w:r>
      <w:bookmarkEnd w:id="111"/>
      <w:bookmarkEnd w:id="112"/>
      <w:r w:rsidR="00593147" w:rsidRPr="00F3474C">
        <w:rPr>
          <w:sz w:val="20"/>
          <w:szCs w:val="20"/>
        </w:rPr>
        <w:t>20</w:t>
      </w:r>
      <w:bookmarkEnd w:id="113"/>
    </w:p>
    <w:p w14:paraId="2160ADB3" w14:textId="7BBEFDBB" w:rsidR="00593147" w:rsidRPr="00F3474C" w:rsidRDefault="00F3474C" w:rsidP="00AF42F0">
      <w:pPr>
        <w:pStyle w:val="Bezodstpw"/>
        <w:rPr>
          <w:sz w:val="20"/>
          <w:szCs w:val="20"/>
        </w:rPr>
      </w:pPr>
      <w:r w:rsidRPr="00F3474C">
        <w:rPr>
          <w:noProof/>
          <w:lang w:eastAsia="pl-PL"/>
        </w:rPr>
        <w:drawing>
          <wp:inline distT="0" distB="0" distL="0" distR="0" wp14:anchorId="6918D9B4" wp14:editId="44A0EB17">
            <wp:extent cx="5760720" cy="3268980"/>
            <wp:effectExtent l="0" t="0" r="11430" b="7620"/>
            <wp:docPr id="27" name="Wykres 27">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8AAA639D-6FE2-4903-88FA-33CF92088E2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01DABA69" w14:textId="397FDAE7" w:rsidR="000F4D57" w:rsidRPr="00F3474C" w:rsidRDefault="00514839" w:rsidP="00FE301B">
      <w:pPr>
        <w:pStyle w:val="Bezodstpw"/>
        <w:spacing w:after="240"/>
        <w:rPr>
          <w:rFonts w:asciiTheme="minorHAnsi" w:eastAsiaTheme="minorHAnsi" w:hAnsiTheme="minorHAnsi" w:cstheme="minorBidi"/>
          <w:sz w:val="20"/>
          <w:szCs w:val="20"/>
        </w:rPr>
      </w:pPr>
      <w:r w:rsidRPr="00F3474C">
        <w:rPr>
          <w:rFonts w:eastAsia="Arial"/>
          <w:sz w:val="20"/>
          <w:szCs w:val="20"/>
        </w:rPr>
        <w:t>Źródło: Główny Urząd Statystyczny, Bank Danych Lokalnych (opracowanie własne)</w:t>
      </w:r>
    </w:p>
    <w:p w14:paraId="02BC3174" w14:textId="129DCA3A" w:rsidR="007439F6" w:rsidRPr="00F3474C" w:rsidRDefault="007439F6" w:rsidP="00D8319B">
      <w:pPr>
        <w:spacing w:after="0" w:line="360" w:lineRule="auto"/>
        <w:jc w:val="both"/>
        <w:rPr>
          <w:rFonts w:ascii="Arial" w:hAnsi="Arial" w:cs="Arial"/>
          <w:b/>
          <w:bCs/>
          <w:sz w:val="20"/>
          <w:szCs w:val="20"/>
        </w:rPr>
      </w:pPr>
      <w:r w:rsidRPr="00F3474C">
        <w:rPr>
          <w:rFonts w:ascii="Arial" w:hAnsi="Arial" w:cs="Arial"/>
          <w:b/>
          <w:bCs/>
          <w:sz w:val="20"/>
          <w:szCs w:val="20"/>
        </w:rPr>
        <w:t>Wnioski z analizy społecznej</w:t>
      </w:r>
    </w:p>
    <w:p w14:paraId="08C1F221" w14:textId="637F274F" w:rsidR="007439F6" w:rsidRPr="0015476F" w:rsidRDefault="007439F6" w:rsidP="00F3474C">
      <w:pPr>
        <w:spacing w:after="0" w:line="360" w:lineRule="auto"/>
        <w:ind w:firstLine="709"/>
        <w:jc w:val="both"/>
        <w:rPr>
          <w:rFonts w:ascii="Arial" w:hAnsi="Arial" w:cs="Arial"/>
          <w:sz w:val="20"/>
          <w:szCs w:val="20"/>
        </w:rPr>
      </w:pPr>
      <w:r w:rsidRPr="00F3474C">
        <w:rPr>
          <w:rFonts w:ascii="Arial" w:hAnsi="Arial" w:cs="Arial"/>
          <w:sz w:val="20"/>
          <w:szCs w:val="20"/>
        </w:rPr>
        <w:t xml:space="preserve">Gmina </w:t>
      </w:r>
      <w:r w:rsidR="00F3474C" w:rsidRPr="00F3474C">
        <w:rPr>
          <w:rFonts w:ascii="Arial" w:hAnsi="Arial" w:cs="Arial"/>
          <w:sz w:val="20"/>
          <w:szCs w:val="20"/>
        </w:rPr>
        <w:t>Sulejów</w:t>
      </w:r>
      <w:r w:rsidRPr="00F3474C">
        <w:rPr>
          <w:rFonts w:ascii="Arial" w:hAnsi="Arial" w:cs="Arial"/>
          <w:sz w:val="20"/>
          <w:szCs w:val="20"/>
        </w:rPr>
        <w:t xml:space="preserve"> to gmina </w:t>
      </w:r>
      <w:r w:rsidR="003A4DF9" w:rsidRPr="00F3474C">
        <w:rPr>
          <w:rFonts w:ascii="Arial" w:hAnsi="Arial" w:cs="Arial"/>
          <w:sz w:val="20"/>
          <w:szCs w:val="20"/>
        </w:rPr>
        <w:t xml:space="preserve">miejsko - </w:t>
      </w:r>
      <w:r w:rsidRPr="00F3474C">
        <w:rPr>
          <w:rFonts w:ascii="Arial" w:hAnsi="Arial" w:cs="Arial"/>
          <w:sz w:val="20"/>
          <w:szCs w:val="20"/>
        </w:rPr>
        <w:t xml:space="preserve">wiejska, </w:t>
      </w:r>
      <w:r w:rsidR="00F3474C" w:rsidRPr="00F3474C">
        <w:rPr>
          <w:rFonts w:ascii="Arial" w:hAnsi="Arial" w:cs="Arial"/>
          <w:sz w:val="20"/>
          <w:szCs w:val="20"/>
        </w:rPr>
        <w:t xml:space="preserve">z wyjątkiem miasta Sulejów i ośrodków o funkcji </w:t>
      </w:r>
      <w:proofErr w:type="spellStart"/>
      <w:r w:rsidR="00F3474C" w:rsidRPr="00F3474C">
        <w:rPr>
          <w:rFonts w:ascii="Arial" w:hAnsi="Arial" w:cs="Arial"/>
          <w:sz w:val="20"/>
          <w:szCs w:val="20"/>
        </w:rPr>
        <w:t>rekreacyjno</w:t>
      </w:r>
      <w:proofErr w:type="spellEnd"/>
      <w:r w:rsidR="00F3474C" w:rsidRPr="00F3474C">
        <w:rPr>
          <w:rFonts w:ascii="Arial" w:hAnsi="Arial" w:cs="Arial"/>
          <w:sz w:val="20"/>
          <w:szCs w:val="20"/>
        </w:rPr>
        <w:t xml:space="preserve"> – wypoczynkowej ma charakter rolniczy.</w:t>
      </w:r>
      <w:r w:rsidRPr="00F3474C">
        <w:rPr>
          <w:rFonts w:ascii="Arial" w:hAnsi="Arial" w:cs="Arial"/>
          <w:sz w:val="20"/>
          <w:szCs w:val="20"/>
        </w:rPr>
        <w:t xml:space="preserve"> Przeprowadzone analizy wykazały, że w gminie są dobre warunki </w:t>
      </w:r>
      <w:r w:rsidRPr="0015476F">
        <w:rPr>
          <w:rFonts w:ascii="Arial" w:hAnsi="Arial" w:cs="Arial"/>
          <w:sz w:val="20"/>
          <w:szCs w:val="20"/>
        </w:rPr>
        <w:t xml:space="preserve">do zamieszkania. Warunki mieszkaniowe systematycznie się poprawiają, poprawił się dostęp do infrastruktury technicznej. </w:t>
      </w:r>
      <w:r w:rsidR="00F3474C" w:rsidRPr="0015476F">
        <w:rPr>
          <w:rFonts w:ascii="Arial" w:hAnsi="Arial" w:cs="Arial"/>
          <w:sz w:val="20"/>
          <w:szCs w:val="20"/>
        </w:rPr>
        <w:t>S</w:t>
      </w:r>
      <w:r w:rsidRPr="0015476F">
        <w:rPr>
          <w:rFonts w:ascii="Arial" w:hAnsi="Arial" w:cs="Arial"/>
          <w:sz w:val="20"/>
          <w:szCs w:val="20"/>
        </w:rPr>
        <w:t>połeczeństwo</w:t>
      </w:r>
      <w:r w:rsidR="00F3474C" w:rsidRPr="0015476F">
        <w:rPr>
          <w:rFonts w:ascii="Arial" w:hAnsi="Arial" w:cs="Arial"/>
          <w:sz w:val="20"/>
          <w:szCs w:val="20"/>
        </w:rPr>
        <w:t xml:space="preserve"> jednak</w:t>
      </w:r>
      <w:r w:rsidRPr="0015476F">
        <w:rPr>
          <w:rFonts w:ascii="Arial" w:hAnsi="Arial" w:cs="Arial"/>
          <w:sz w:val="20"/>
          <w:szCs w:val="20"/>
        </w:rPr>
        <w:t xml:space="preserve"> starzeje</w:t>
      </w:r>
      <w:r w:rsidR="00F3474C" w:rsidRPr="0015476F">
        <w:rPr>
          <w:rFonts w:ascii="Arial" w:hAnsi="Arial" w:cs="Arial"/>
          <w:sz w:val="20"/>
          <w:szCs w:val="20"/>
        </w:rPr>
        <w:t xml:space="preserve"> się</w:t>
      </w:r>
      <w:r w:rsidRPr="0015476F">
        <w:rPr>
          <w:rFonts w:ascii="Arial" w:hAnsi="Arial" w:cs="Arial"/>
          <w:sz w:val="20"/>
          <w:szCs w:val="20"/>
        </w:rPr>
        <w:t>,</w:t>
      </w:r>
      <w:r w:rsidR="00F3474C" w:rsidRPr="0015476F">
        <w:rPr>
          <w:rFonts w:ascii="Arial" w:hAnsi="Arial" w:cs="Arial"/>
          <w:sz w:val="20"/>
          <w:szCs w:val="20"/>
        </w:rPr>
        <w:t xml:space="preserve"> a zatem</w:t>
      </w:r>
      <w:r w:rsidRPr="0015476F">
        <w:rPr>
          <w:rFonts w:ascii="Arial" w:hAnsi="Arial" w:cs="Arial"/>
          <w:sz w:val="20"/>
          <w:szCs w:val="20"/>
        </w:rPr>
        <w:t xml:space="preserve"> należy zwiększyć nakłady na opiekę medyczną i socjalną. Gmina charakteryzuje się </w:t>
      </w:r>
      <w:r w:rsidR="00C00412" w:rsidRPr="0015476F">
        <w:rPr>
          <w:rFonts w:ascii="Arial" w:hAnsi="Arial" w:cs="Arial"/>
          <w:sz w:val="20"/>
          <w:szCs w:val="20"/>
        </w:rPr>
        <w:t xml:space="preserve">stosunkowo </w:t>
      </w:r>
      <w:r w:rsidR="00614B7F" w:rsidRPr="0015476F">
        <w:rPr>
          <w:rFonts w:ascii="Arial" w:hAnsi="Arial" w:cs="Arial"/>
          <w:sz w:val="20"/>
          <w:szCs w:val="20"/>
        </w:rPr>
        <w:t>wysokim</w:t>
      </w:r>
      <w:r w:rsidRPr="0015476F">
        <w:rPr>
          <w:rFonts w:ascii="Arial" w:hAnsi="Arial" w:cs="Arial"/>
          <w:sz w:val="20"/>
          <w:szCs w:val="20"/>
        </w:rPr>
        <w:t xml:space="preserve"> bezrobociem rejestrowym, wynoszącym w </w:t>
      </w:r>
      <w:r w:rsidR="00F51719" w:rsidRPr="0015476F">
        <w:rPr>
          <w:rFonts w:ascii="Arial" w:hAnsi="Arial" w:cs="Arial"/>
          <w:sz w:val="20"/>
          <w:szCs w:val="20"/>
        </w:rPr>
        <w:t>2020</w:t>
      </w:r>
      <w:r w:rsidRPr="0015476F">
        <w:rPr>
          <w:rFonts w:ascii="Arial" w:hAnsi="Arial" w:cs="Arial"/>
          <w:sz w:val="20"/>
          <w:szCs w:val="20"/>
        </w:rPr>
        <w:t xml:space="preserve"> roku </w:t>
      </w:r>
      <w:r w:rsidR="0015476F" w:rsidRPr="0015476F">
        <w:rPr>
          <w:rFonts w:ascii="Arial" w:hAnsi="Arial" w:cs="Arial"/>
          <w:sz w:val="20"/>
          <w:szCs w:val="20"/>
        </w:rPr>
        <w:t>4,8</w:t>
      </w:r>
      <w:r w:rsidRPr="0015476F">
        <w:rPr>
          <w:rFonts w:ascii="Arial" w:hAnsi="Arial" w:cs="Arial"/>
          <w:sz w:val="20"/>
          <w:szCs w:val="20"/>
        </w:rPr>
        <w:t>%</w:t>
      </w:r>
      <w:r w:rsidR="0015476F" w:rsidRPr="0015476F">
        <w:rPr>
          <w:rFonts w:ascii="Arial" w:hAnsi="Arial" w:cs="Arial"/>
          <w:sz w:val="20"/>
          <w:szCs w:val="20"/>
        </w:rPr>
        <w:t xml:space="preserve">. </w:t>
      </w:r>
      <w:r w:rsidRPr="0015476F">
        <w:rPr>
          <w:rFonts w:ascii="Arial" w:hAnsi="Arial" w:cs="Arial"/>
          <w:sz w:val="20"/>
          <w:szCs w:val="20"/>
        </w:rPr>
        <w:t>Należy zauważyć, że na terenie gminy występuje bezrobocie tzw. "ukryte", związane z niezarejestrowaniem części bezrobotnych mieszkający na</w:t>
      </w:r>
      <w:r w:rsidR="00AA7DC4">
        <w:rPr>
          <w:rFonts w:ascii="Arial" w:hAnsi="Arial" w:cs="Arial"/>
          <w:sz w:val="20"/>
          <w:szCs w:val="20"/>
        </w:rPr>
        <w:t> </w:t>
      </w:r>
      <w:r w:rsidRPr="0015476F">
        <w:rPr>
          <w:rFonts w:ascii="Arial" w:hAnsi="Arial" w:cs="Arial"/>
          <w:sz w:val="20"/>
          <w:szCs w:val="20"/>
        </w:rPr>
        <w:t xml:space="preserve">wsiach jako bezrobotnych. </w:t>
      </w:r>
    </w:p>
    <w:p w14:paraId="216F8C25" w14:textId="39C244AD" w:rsidR="0015476F" w:rsidRPr="0015476F" w:rsidRDefault="00B859CD" w:rsidP="0015476F">
      <w:pPr>
        <w:spacing w:after="0" w:line="360" w:lineRule="auto"/>
        <w:ind w:firstLine="709"/>
        <w:jc w:val="both"/>
        <w:rPr>
          <w:rFonts w:ascii="Arial" w:hAnsi="Arial" w:cs="Arial"/>
          <w:sz w:val="20"/>
          <w:szCs w:val="20"/>
        </w:rPr>
      </w:pPr>
      <w:r w:rsidRPr="0015476F">
        <w:rPr>
          <w:rFonts w:ascii="Arial" w:hAnsi="Arial" w:cs="Arial"/>
          <w:sz w:val="20"/>
          <w:szCs w:val="20"/>
        </w:rPr>
        <w:t xml:space="preserve">Gmina </w:t>
      </w:r>
      <w:r w:rsidR="0015476F" w:rsidRPr="0015476F">
        <w:rPr>
          <w:rFonts w:ascii="Arial" w:hAnsi="Arial" w:cs="Arial"/>
          <w:sz w:val="20"/>
          <w:szCs w:val="20"/>
        </w:rPr>
        <w:t>Sulejów</w:t>
      </w:r>
      <w:r w:rsidRPr="0015476F">
        <w:rPr>
          <w:rFonts w:ascii="Arial" w:hAnsi="Arial" w:cs="Arial"/>
          <w:sz w:val="20"/>
          <w:szCs w:val="20"/>
        </w:rPr>
        <w:t xml:space="preserve"> przyjęła </w:t>
      </w:r>
      <w:r w:rsidR="00105699" w:rsidRPr="0015476F">
        <w:rPr>
          <w:rFonts w:ascii="Arial" w:hAnsi="Arial" w:cs="Arial"/>
          <w:sz w:val="20"/>
          <w:szCs w:val="20"/>
        </w:rPr>
        <w:t>„</w:t>
      </w:r>
      <w:r w:rsidRPr="008D20DD">
        <w:rPr>
          <w:rFonts w:ascii="Arial" w:hAnsi="Arial" w:cs="Arial"/>
          <w:i/>
          <w:iCs/>
          <w:sz w:val="20"/>
          <w:szCs w:val="20"/>
        </w:rPr>
        <w:t>Strategię Rozwiązywania Problemów Społecznych</w:t>
      </w:r>
      <w:r w:rsidR="00105699" w:rsidRPr="008D20DD">
        <w:rPr>
          <w:rFonts w:ascii="Arial" w:hAnsi="Arial" w:cs="Arial"/>
          <w:i/>
          <w:iCs/>
          <w:sz w:val="20"/>
          <w:szCs w:val="20"/>
        </w:rPr>
        <w:t xml:space="preserve"> Gminy </w:t>
      </w:r>
      <w:r w:rsidR="0015476F" w:rsidRPr="008D20DD">
        <w:rPr>
          <w:rFonts w:ascii="Arial" w:hAnsi="Arial" w:cs="Arial"/>
          <w:i/>
          <w:iCs/>
          <w:sz w:val="20"/>
          <w:szCs w:val="20"/>
        </w:rPr>
        <w:t xml:space="preserve">Sulejów </w:t>
      </w:r>
      <w:r w:rsidRPr="008D20DD">
        <w:rPr>
          <w:rFonts w:ascii="Arial" w:hAnsi="Arial" w:cs="Arial"/>
          <w:i/>
          <w:iCs/>
          <w:sz w:val="20"/>
          <w:szCs w:val="20"/>
        </w:rPr>
        <w:t>na</w:t>
      </w:r>
      <w:r w:rsidR="00AA7DC4">
        <w:rPr>
          <w:rFonts w:ascii="Arial" w:hAnsi="Arial" w:cs="Arial"/>
          <w:i/>
          <w:iCs/>
          <w:sz w:val="20"/>
          <w:szCs w:val="20"/>
        </w:rPr>
        <w:t> </w:t>
      </w:r>
      <w:r w:rsidRPr="008D20DD">
        <w:rPr>
          <w:rFonts w:ascii="Arial" w:hAnsi="Arial" w:cs="Arial"/>
          <w:i/>
          <w:iCs/>
          <w:sz w:val="20"/>
          <w:szCs w:val="20"/>
        </w:rPr>
        <w:t>lata 20</w:t>
      </w:r>
      <w:r w:rsidR="00105699" w:rsidRPr="008D20DD">
        <w:rPr>
          <w:rFonts w:ascii="Arial" w:hAnsi="Arial" w:cs="Arial"/>
          <w:i/>
          <w:iCs/>
          <w:sz w:val="20"/>
          <w:szCs w:val="20"/>
        </w:rPr>
        <w:t>21</w:t>
      </w:r>
      <w:r w:rsidRPr="008D20DD">
        <w:rPr>
          <w:rFonts w:ascii="Arial" w:hAnsi="Arial" w:cs="Arial"/>
          <w:i/>
          <w:iCs/>
          <w:sz w:val="20"/>
          <w:szCs w:val="20"/>
        </w:rPr>
        <w:t xml:space="preserve"> – 20</w:t>
      </w:r>
      <w:r w:rsidR="0015476F" w:rsidRPr="008D20DD">
        <w:rPr>
          <w:rFonts w:ascii="Arial" w:hAnsi="Arial" w:cs="Arial"/>
          <w:i/>
          <w:iCs/>
          <w:sz w:val="20"/>
          <w:szCs w:val="20"/>
        </w:rPr>
        <w:t>27</w:t>
      </w:r>
      <w:r w:rsidR="0015476F" w:rsidRPr="0015476F">
        <w:rPr>
          <w:rFonts w:ascii="Arial" w:hAnsi="Arial" w:cs="Arial"/>
          <w:sz w:val="20"/>
          <w:szCs w:val="20"/>
        </w:rPr>
        <w:t>”. Przeprowadzona w niej diagnoza sytuacji społecznej umożliwiła zidentyfikowanie najważniejszych problemów przed którymi w najbliższych latach stanie gmina. Zaliczono do nich:</w:t>
      </w:r>
    </w:p>
    <w:p w14:paraId="329132B1" w14:textId="6898F809" w:rsidR="0015476F" w:rsidRDefault="0015476F">
      <w:pPr>
        <w:pStyle w:val="Akapitzlist"/>
        <w:numPr>
          <w:ilvl w:val="0"/>
          <w:numId w:val="58"/>
        </w:numPr>
        <w:spacing w:after="0" w:line="360" w:lineRule="auto"/>
        <w:jc w:val="both"/>
        <w:rPr>
          <w:rFonts w:ascii="Arial" w:hAnsi="Arial" w:cs="Arial"/>
          <w:sz w:val="20"/>
          <w:szCs w:val="20"/>
        </w:rPr>
      </w:pPr>
      <w:r w:rsidRPr="0015476F">
        <w:rPr>
          <w:rFonts w:ascii="Arial" w:hAnsi="Arial" w:cs="Arial"/>
          <w:sz w:val="20"/>
          <w:szCs w:val="20"/>
        </w:rPr>
        <w:t xml:space="preserve">problem starzejącego się społeczeństwa, stale rosnącej liczby osób niepełnosprawnych, osób z długotrwałą ciężką chorobą. Niekorzystne zmiany demograficzne powodują potrzebę rozwijania w gminie placówek dziennych dla tej grupy osób. Bardzo ważne jest zapewnienie mieszkań chronionych typu mieszkania wspomagane w tym również dla osób z zaburzeniami </w:t>
      </w:r>
      <w:r w:rsidRPr="0015476F">
        <w:rPr>
          <w:rFonts w:ascii="Arial" w:hAnsi="Arial" w:cs="Arial"/>
          <w:sz w:val="20"/>
          <w:szCs w:val="20"/>
        </w:rPr>
        <w:lastRenderedPageBreak/>
        <w:t>psychicznymi. W dalszym ciągu należy kontynuować prowadzenie wsparcia poprzez usługi opiekuńcze jak i specjalistyczne usługi opiekuńcze w zakresie rehabilitacji, psychologii, logopedii. Dla osób niepełnosprawnych nastąpi kontynuacja programu ,,Asystent osobist</w:t>
      </w:r>
      <w:r>
        <w:rPr>
          <w:rFonts w:ascii="Arial" w:hAnsi="Arial" w:cs="Arial"/>
          <w:sz w:val="20"/>
          <w:szCs w:val="20"/>
        </w:rPr>
        <w:t xml:space="preserve">y </w:t>
      </w:r>
      <w:r w:rsidRPr="0015476F">
        <w:rPr>
          <w:rFonts w:ascii="Arial" w:hAnsi="Arial" w:cs="Arial"/>
          <w:sz w:val="20"/>
          <w:szCs w:val="20"/>
        </w:rPr>
        <w:t>osoby</w:t>
      </w:r>
      <w:r>
        <w:rPr>
          <w:rFonts w:ascii="Arial" w:hAnsi="Arial" w:cs="Arial"/>
          <w:sz w:val="20"/>
          <w:szCs w:val="20"/>
        </w:rPr>
        <w:t xml:space="preserve"> </w:t>
      </w:r>
      <w:r w:rsidRPr="0015476F">
        <w:rPr>
          <w:rFonts w:ascii="Arial" w:hAnsi="Arial" w:cs="Arial"/>
          <w:sz w:val="20"/>
          <w:szCs w:val="20"/>
        </w:rPr>
        <w:t>niepełnosprawnej”</w:t>
      </w:r>
      <w:r>
        <w:rPr>
          <w:rFonts w:ascii="Arial" w:hAnsi="Arial" w:cs="Arial"/>
          <w:sz w:val="20"/>
          <w:szCs w:val="20"/>
        </w:rPr>
        <w:t xml:space="preserve"> </w:t>
      </w:r>
      <w:r w:rsidRPr="0015476F">
        <w:rPr>
          <w:rFonts w:ascii="Arial" w:hAnsi="Arial" w:cs="Arial"/>
          <w:sz w:val="20"/>
          <w:szCs w:val="20"/>
        </w:rPr>
        <w:t>a</w:t>
      </w:r>
      <w:r>
        <w:rPr>
          <w:rFonts w:ascii="Arial" w:hAnsi="Arial" w:cs="Arial"/>
          <w:sz w:val="20"/>
          <w:szCs w:val="20"/>
        </w:rPr>
        <w:t xml:space="preserve"> </w:t>
      </w:r>
      <w:r w:rsidRPr="0015476F">
        <w:rPr>
          <w:rFonts w:ascii="Arial" w:hAnsi="Arial" w:cs="Arial"/>
          <w:sz w:val="20"/>
          <w:szCs w:val="20"/>
        </w:rPr>
        <w:t>w</w:t>
      </w:r>
      <w:r>
        <w:rPr>
          <w:rFonts w:ascii="Arial" w:hAnsi="Arial" w:cs="Arial"/>
          <w:sz w:val="20"/>
          <w:szCs w:val="20"/>
        </w:rPr>
        <w:t xml:space="preserve"> </w:t>
      </w:r>
      <w:r w:rsidRPr="0015476F">
        <w:rPr>
          <w:rFonts w:ascii="Arial" w:hAnsi="Arial" w:cs="Arial"/>
          <w:sz w:val="20"/>
          <w:szCs w:val="20"/>
        </w:rPr>
        <w:t>2021</w:t>
      </w:r>
      <w:r>
        <w:rPr>
          <w:rFonts w:ascii="Arial" w:hAnsi="Arial" w:cs="Arial"/>
          <w:sz w:val="20"/>
          <w:szCs w:val="20"/>
        </w:rPr>
        <w:t xml:space="preserve"> </w:t>
      </w:r>
      <w:r w:rsidRPr="0015476F">
        <w:rPr>
          <w:rFonts w:ascii="Arial" w:hAnsi="Arial" w:cs="Arial"/>
          <w:sz w:val="20"/>
          <w:szCs w:val="20"/>
        </w:rPr>
        <w:t>również</w:t>
      </w:r>
      <w:r>
        <w:rPr>
          <w:rFonts w:ascii="Arial" w:hAnsi="Arial" w:cs="Arial"/>
          <w:sz w:val="20"/>
          <w:szCs w:val="20"/>
        </w:rPr>
        <w:t xml:space="preserve"> </w:t>
      </w:r>
      <w:r w:rsidRPr="0015476F">
        <w:rPr>
          <w:rFonts w:ascii="Arial" w:hAnsi="Arial" w:cs="Arial"/>
          <w:sz w:val="20"/>
          <w:szCs w:val="20"/>
        </w:rPr>
        <w:t>będzie realizowany</w:t>
      </w:r>
      <w:r>
        <w:rPr>
          <w:rFonts w:ascii="Arial" w:hAnsi="Arial" w:cs="Arial"/>
          <w:sz w:val="20"/>
          <w:szCs w:val="20"/>
        </w:rPr>
        <w:t xml:space="preserve"> </w:t>
      </w:r>
      <w:r w:rsidRPr="0015476F">
        <w:rPr>
          <w:rFonts w:ascii="Arial" w:hAnsi="Arial" w:cs="Arial"/>
          <w:sz w:val="20"/>
          <w:szCs w:val="20"/>
        </w:rPr>
        <w:t>Program</w:t>
      </w:r>
      <w:r>
        <w:rPr>
          <w:rFonts w:ascii="Arial" w:hAnsi="Arial" w:cs="Arial"/>
          <w:sz w:val="20"/>
          <w:szCs w:val="20"/>
        </w:rPr>
        <w:t xml:space="preserve"> „</w:t>
      </w:r>
      <w:r w:rsidRPr="0015476F">
        <w:rPr>
          <w:rFonts w:ascii="Arial" w:hAnsi="Arial" w:cs="Arial"/>
          <w:sz w:val="20"/>
          <w:szCs w:val="20"/>
        </w:rPr>
        <w:t>Opieka</w:t>
      </w:r>
      <w:r>
        <w:rPr>
          <w:rFonts w:ascii="Arial" w:hAnsi="Arial" w:cs="Arial"/>
          <w:sz w:val="20"/>
          <w:szCs w:val="20"/>
        </w:rPr>
        <w:t xml:space="preserve"> </w:t>
      </w:r>
      <w:proofErr w:type="spellStart"/>
      <w:r w:rsidRPr="0015476F">
        <w:rPr>
          <w:rFonts w:ascii="Arial" w:hAnsi="Arial" w:cs="Arial"/>
          <w:sz w:val="20"/>
          <w:szCs w:val="20"/>
        </w:rPr>
        <w:t>Wytchnieniowa</w:t>
      </w:r>
      <w:proofErr w:type="spellEnd"/>
      <w:r w:rsidRPr="0015476F">
        <w:rPr>
          <w:rFonts w:ascii="Arial" w:hAnsi="Arial" w:cs="Arial"/>
          <w:sz w:val="20"/>
          <w:szCs w:val="20"/>
        </w:rPr>
        <w:t>”</w:t>
      </w:r>
      <w:r>
        <w:rPr>
          <w:rFonts w:ascii="Arial" w:hAnsi="Arial" w:cs="Arial"/>
          <w:sz w:val="20"/>
          <w:szCs w:val="20"/>
        </w:rPr>
        <w:t>.</w:t>
      </w:r>
      <w:r w:rsidRPr="0015476F">
        <w:rPr>
          <w:rFonts w:ascii="Arial" w:hAnsi="Arial" w:cs="Arial"/>
          <w:sz w:val="20"/>
          <w:szCs w:val="20"/>
        </w:rPr>
        <w:t xml:space="preserve"> Celowym jest także budowa i rozbudowa mieszkalnictwa komunalnego i tym samym podniesienie jakości życia dla najuboższych</w:t>
      </w:r>
      <w:r>
        <w:rPr>
          <w:rFonts w:ascii="Arial" w:hAnsi="Arial" w:cs="Arial"/>
          <w:sz w:val="20"/>
          <w:szCs w:val="20"/>
        </w:rPr>
        <w:t xml:space="preserve"> </w:t>
      </w:r>
      <w:r w:rsidRPr="0015476F">
        <w:rPr>
          <w:rFonts w:ascii="Arial" w:hAnsi="Arial" w:cs="Arial"/>
          <w:sz w:val="20"/>
          <w:szCs w:val="20"/>
        </w:rPr>
        <w:t>mieszkańców</w:t>
      </w:r>
      <w:r>
        <w:rPr>
          <w:rFonts w:ascii="Arial" w:hAnsi="Arial" w:cs="Arial"/>
          <w:sz w:val="20"/>
          <w:szCs w:val="20"/>
        </w:rPr>
        <w:t>.</w:t>
      </w:r>
    </w:p>
    <w:p w14:paraId="0B7C7C06" w14:textId="75F82898" w:rsidR="0015476F" w:rsidRDefault="0015476F">
      <w:pPr>
        <w:pStyle w:val="Akapitzlist"/>
        <w:numPr>
          <w:ilvl w:val="0"/>
          <w:numId w:val="58"/>
        </w:numPr>
        <w:spacing w:after="0" w:line="360" w:lineRule="auto"/>
        <w:jc w:val="both"/>
        <w:rPr>
          <w:rFonts w:ascii="Arial" w:hAnsi="Arial" w:cs="Arial"/>
          <w:sz w:val="20"/>
          <w:szCs w:val="20"/>
        </w:rPr>
      </w:pPr>
      <w:r w:rsidRPr="0015476F">
        <w:rPr>
          <w:rFonts w:ascii="Arial" w:hAnsi="Arial" w:cs="Arial"/>
          <w:sz w:val="20"/>
          <w:szCs w:val="20"/>
        </w:rPr>
        <w:t>znaczna liczba rodzin, która zmaga się z trudnościami w wypełnianiu swoich funkcji opiekuńczo- wychowawczych: Istnieje tu potrzeba udzielania odpowiedniego wsparcia w</w:t>
      </w:r>
      <w:r w:rsidR="00AA7DC4">
        <w:rPr>
          <w:rFonts w:ascii="Arial" w:hAnsi="Arial" w:cs="Arial"/>
          <w:sz w:val="20"/>
          <w:szCs w:val="20"/>
        </w:rPr>
        <w:t> </w:t>
      </w:r>
      <w:r w:rsidRPr="0015476F">
        <w:rPr>
          <w:rFonts w:ascii="Arial" w:hAnsi="Arial" w:cs="Arial"/>
          <w:sz w:val="20"/>
          <w:szCs w:val="20"/>
        </w:rPr>
        <w:t>wychowaniu i opiece poprzez edukowanie rodzin. W dalszym ciągu będzie realizowana w</w:t>
      </w:r>
      <w:r w:rsidR="00AA7DC4">
        <w:rPr>
          <w:rFonts w:ascii="Arial" w:hAnsi="Arial" w:cs="Arial"/>
          <w:sz w:val="20"/>
          <w:szCs w:val="20"/>
        </w:rPr>
        <w:t> </w:t>
      </w:r>
      <w:r w:rsidRPr="0015476F">
        <w:rPr>
          <w:rFonts w:ascii="Arial" w:hAnsi="Arial" w:cs="Arial"/>
          <w:sz w:val="20"/>
          <w:szCs w:val="20"/>
        </w:rPr>
        <w:t>gminie usługa asystenta rodziny. Pomaga on rodzinie i asystuje w zakresie właściwego wypełniania obowiązków rodzicielskich.</w:t>
      </w:r>
    </w:p>
    <w:p w14:paraId="0F677CAE" w14:textId="77777777" w:rsidR="0015476F" w:rsidRDefault="0015476F">
      <w:pPr>
        <w:pStyle w:val="Akapitzlist"/>
        <w:numPr>
          <w:ilvl w:val="0"/>
          <w:numId w:val="58"/>
        </w:numPr>
        <w:spacing w:after="0" w:line="360" w:lineRule="auto"/>
        <w:jc w:val="both"/>
        <w:rPr>
          <w:rFonts w:ascii="Arial" w:hAnsi="Arial" w:cs="Arial"/>
          <w:sz w:val="20"/>
          <w:szCs w:val="20"/>
        </w:rPr>
      </w:pPr>
      <w:r w:rsidRPr="0015476F">
        <w:rPr>
          <w:rFonts w:ascii="Arial" w:hAnsi="Arial" w:cs="Arial"/>
          <w:sz w:val="20"/>
          <w:szCs w:val="20"/>
        </w:rPr>
        <w:t>ubożenie społeczeństwa i stale utrzymująca się duża liczba osób bezrobotnych. Problem ten wymaga kontynuowania działań poprzez realizację programów aktywizujących, prac społecznie użytecznych, robót publicznych, szeroko rozwiniętych kursów i szkoleń, pozyskiwanie inwestorów i wspieranie rozwoju podmiotów już istniejących na terenie gminy</w:t>
      </w:r>
      <w:r>
        <w:rPr>
          <w:rFonts w:ascii="Arial" w:hAnsi="Arial" w:cs="Arial"/>
          <w:sz w:val="20"/>
          <w:szCs w:val="20"/>
        </w:rPr>
        <w:t>.</w:t>
      </w:r>
    </w:p>
    <w:p w14:paraId="2D63B9EA" w14:textId="77777777" w:rsidR="0015476F" w:rsidRDefault="0015476F">
      <w:pPr>
        <w:pStyle w:val="Akapitzlist"/>
        <w:numPr>
          <w:ilvl w:val="0"/>
          <w:numId w:val="58"/>
        </w:numPr>
        <w:spacing w:after="0" w:line="360" w:lineRule="auto"/>
        <w:jc w:val="both"/>
        <w:rPr>
          <w:rFonts w:ascii="Arial" w:hAnsi="Arial" w:cs="Arial"/>
          <w:sz w:val="20"/>
          <w:szCs w:val="20"/>
        </w:rPr>
      </w:pPr>
      <w:r w:rsidRPr="0015476F">
        <w:rPr>
          <w:rFonts w:ascii="Arial" w:hAnsi="Arial" w:cs="Arial"/>
          <w:sz w:val="20"/>
          <w:szCs w:val="20"/>
        </w:rPr>
        <w:t>stale rosnące potrzeby w zakresie ochrony zdrowia poprzez kontynuowanie działań prozdrowotnych, również zwiększanie dostępności do specjalistycznych usług medycznych przede wszystkim do rehabilitacji, psychologii i opieki geriatrycznej</w:t>
      </w:r>
      <w:r>
        <w:rPr>
          <w:rFonts w:ascii="Arial" w:hAnsi="Arial" w:cs="Arial"/>
          <w:sz w:val="20"/>
          <w:szCs w:val="20"/>
        </w:rPr>
        <w:t>.</w:t>
      </w:r>
    </w:p>
    <w:p w14:paraId="1AF56B89" w14:textId="7652D0DD" w:rsidR="00BC0CFA" w:rsidRDefault="0015476F">
      <w:pPr>
        <w:pStyle w:val="Akapitzlist"/>
        <w:numPr>
          <w:ilvl w:val="0"/>
          <w:numId w:val="58"/>
        </w:numPr>
        <w:spacing w:after="0" w:line="360" w:lineRule="auto"/>
        <w:jc w:val="both"/>
        <w:rPr>
          <w:rFonts w:ascii="Arial" w:hAnsi="Arial" w:cs="Arial"/>
          <w:sz w:val="20"/>
          <w:szCs w:val="20"/>
        </w:rPr>
      </w:pPr>
      <w:r w:rsidRPr="0015476F">
        <w:rPr>
          <w:rFonts w:ascii="Arial" w:hAnsi="Arial" w:cs="Arial"/>
          <w:sz w:val="20"/>
          <w:szCs w:val="20"/>
        </w:rPr>
        <w:t>problem alkoholizmu i przemocy domowej, który powoduje konieczność zwiększania prowadzonej profilaktyki. Zintensyfikowanie dostępności do leczenia i do umożliwienia w</w:t>
      </w:r>
      <w:r w:rsidR="00AA7DC4">
        <w:rPr>
          <w:rFonts w:ascii="Arial" w:hAnsi="Arial" w:cs="Arial"/>
          <w:sz w:val="20"/>
          <w:szCs w:val="20"/>
        </w:rPr>
        <w:t> </w:t>
      </w:r>
      <w:r w:rsidRPr="0015476F">
        <w:rPr>
          <w:rFonts w:ascii="Arial" w:hAnsi="Arial" w:cs="Arial"/>
          <w:sz w:val="20"/>
          <w:szCs w:val="20"/>
        </w:rPr>
        <w:t>szerszym zakresie dostępu do pomocy terapeutycznej, prawnej, psychologicznej, również wspierania ruchu samopomocowego. Istotnym jest zapewnienie wsparcia dla osób dotkniętych przemocą w rodzinie poprzez utworzenie punktu interwencji kryzysowej.</w:t>
      </w:r>
    </w:p>
    <w:p w14:paraId="62239E57" w14:textId="0F2055B5" w:rsidR="00BC0CFA" w:rsidRDefault="00BC0CFA" w:rsidP="00BC0CFA">
      <w:pPr>
        <w:spacing w:after="0" w:line="360" w:lineRule="auto"/>
        <w:jc w:val="both"/>
        <w:rPr>
          <w:rFonts w:ascii="Arial" w:hAnsi="Arial" w:cs="Arial"/>
          <w:sz w:val="20"/>
          <w:szCs w:val="20"/>
        </w:rPr>
      </w:pPr>
    </w:p>
    <w:p w14:paraId="6684B4FA" w14:textId="752EFAC7" w:rsidR="00F31AF1" w:rsidRDefault="00F31AF1" w:rsidP="00BC0CFA">
      <w:pPr>
        <w:spacing w:after="0" w:line="360" w:lineRule="auto"/>
        <w:jc w:val="both"/>
        <w:rPr>
          <w:rFonts w:ascii="Arial" w:hAnsi="Arial" w:cs="Arial"/>
          <w:sz w:val="20"/>
          <w:szCs w:val="20"/>
        </w:rPr>
      </w:pPr>
    </w:p>
    <w:p w14:paraId="2657998F" w14:textId="77777777" w:rsidR="00F31AF1" w:rsidRPr="00BC0CFA" w:rsidRDefault="00F31AF1" w:rsidP="00BC0CFA">
      <w:pPr>
        <w:spacing w:after="0" w:line="360" w:lineRule="auto"/>
        <w:jc w:val="both"/>
        <w:rPr>
          <w:rFonts w:ascii="Arial" w:hAnsi="Arial" w:cs="Arial"/>
          <w:sz w:val="20"/>
          <w:szCs w:val="20"/>
        </w:rPr>
      </w:pPr>
    </w:p>
    <w:p w14:paraId="71CC5E68" w14:textId="26C7829D" w:rsidR="005068A4" w:rsidRPr="00E67E84" w:rsidRDefault="005068A4" w:rsidP="00A44E60">
      <w:pPr>
        <w:pStyle w:val="Akapitzlist"/>
        <w:numPr>
          <w:ilvl w:val="1"/>
          <w:numId w:val="1"/>
        </w:numPr>
        <w:spacing w:after="0" w:line="360" w:lineRule="auto"/>
        <w:jc w:val="both"/>
        <w:outlineLvl w:val="1"/>
        <w:rPr>
          <w:rFonts w:ascii="Arial" w:hAnsi="Arial" w:cs="Arial"/>
          <w:sz w:val="24"/>
          <w:szCs w:val="24"/>
        </w:rPr>
      </w:pPr>
      <w:bookmarkStart w:id="114" w:name="_Toc96164547"/>
      <w:r w:rsidRPr="00E67E84">
        <w:rPr>
          <w:rFonts w:ascii="Arial" w:hAnsi="Arial" w:cs="Arial"/>
          <w:sz w:val="24"/>
          <w:szCs w:val="24"/>
        </w:rPr>
        <w:t>Sfera gospodarcza</w:t>
      </w:r>
      <w:bookmarkEnd w:id="114"/>
    </w:p>
    <w:p w14:paraId="7FA6F98A" w14:textId="77777777" w:rsidR="002A0572" w:rsidRPr="00B52404" w:rsidRDefault="002A0572" w:rsidP="00BC12E7">
      <w:pPr>
        <w:spacing w:after="0" w:line="360" w:lineRule="auto"/>
        <w:jc w:val="both"/>
        <w:rPr>
          <w:rFonts w:ascii="Arial" w:hAnsi="Arial" w:cs="Arial"/>
          <w:sz w:val="20"/>
          <w:szCs w:val="20"/>
        </w:rPr>
      </w:pPr>
    </w:p>
    <w:p w14:paraId="06BF6D71" w14:textId="5AB50F10" w:rsidR="005068A4" w:rsidRPr="00E67E84" w:rsidRDefault="005068A4" w:rsidP="00A44E60">
      <w:pPr>
        <w:pStyle w:val="Akapitzlist"/>
        <w:numPr>
          <w:ilvl w:val="2"/>
          <w:numId w:val="1"/>
        </w:numPr>
        <w:spacing w:after="0" w:line="360" w:lineRule="auto"/>
        <w:jc w:val="both"/>
        <w:outlineLvl w:val="2"/>
        <w:rPr>
          <w:rFonts w:ascii="Arial" w:hAnsi="Arial" w:cs="Arial"/>
        </w:rPr>
      </w:pPr>
      <w:bookmarkStart w:id="115" w:name="_Toc96164548"/>
      <w:r w:rsidRPr="00E67E84">
        <w:rPr>
          <w:rFonts w:ascii="Arial" w:hAnsi="Arial" w:cs="Arial"/>
        </w:rPr>
        <w:t>Gospodarka</w:t>
      </w:r>
      <w:bookmarkEnd w:id="115"/>
    </w:p>
    <w:p w14:paraId="37B65E32" w14:textId="77777777" w:rsidR="00C94714" w:rsidRPr="00167C04" w:rsidRDefault="00C94714" w:rsidP="00DE705A">
      <w:pPr>
        <w:spacing w:after="0" w:line="360" w:lineRule="auto"/>
        <w:jc w:val="both"/>
        <w:rPr>
          <w:rFonts w:ascii="Arial" w:hAnsi="Arial" w:cs="Arial"/>
          <w:sz w:val="20"/>
          <w:szCs w:val="20"/>
        </w:rPr>
      </w:pPr>
    </w:p>
    <w:p w14:paraId="31B7952E" w14:textId="77777777" w:rsidR="00CB5269" w:rsidRPr="00167C04" w:rsidRDefault="00CB5269" w:rsidP="00CB5269">
      <w:pPr>
        <w:spacing w:after="0" w:line="360" w:lineRule="auto"/>
        <w:rPr>
          <w:rFonts w:ascii="Arial" w:eastAsia="Calibri" w:hAnsi="Arial" w:cs="Arial"/>
          <w:b/>
          <w:bCs/>
          <w:sz w:val="20"/>
          <w:szCs w:val="20"/>
        </w:rPr>
      </w:pPr>
      <w:r w:rsidRPr="00167C04">
        <w:rPr>
          <w:rFonts w:ascii="Arial" w:eastAsia="Calibri" w:hAnsi="Arial" w:cs="Arial"/>
          <w:b/>
          <w:bCs/>
          <w:sz w:val="20"/>
          <w:szCs w:val="20"/>
        </w:rPr>
        <w:t>Gospodarka</w:t>
      </w:r>
    </w:p>
    <w:p w14:paraId="35C7C0A9" w14:textId="23D4565F" w:rsidR="003A1747" w:rsidRDefault="00CB5269" w:rsidP="003F47F4">
      <w:pPr>
        <w:spacing w:after="0" w:line="360" w:lineRule="auto"/>
        <w:ind w:firstLine="708"/>
        <w:jc w:val="both"/>
        <w:rPr>
          <w:rFonts w:ascii="Arial" w:eastAsia="Arial" w:hAnsi="Arial" w:cs="Arial"/>
          <w:sz w:val="20"/>
          <w:szCs w:val="20"/>
        </w:rPr>
      </w:pPr>
      <w:r w:rsidRPr="00167C04">
        <w:rPr>
          <w:rFonts w:ascii="Arial" w:eastAsia="Arial" w:hAnsi="Arial" w:cs="Arial"/>
          <w:sz w:val="20"/>
          <w:szCs w:val="20"/>
        </w:rPr>
        <w:t xml:space="preserve">Liczba podmiotów gospodarczych funkcjonujących na obszarze gminy </w:t>
      </w:r>
      <w:r w:rsidR="00167C04">
        <w:rPr>
          <w:rFonts w:ascii="Arial" w:eastAsia="Arial" w:hAnsi="Arial" w:cs="Arial"/>
          <w:sz w:val="20"/>
          <w:szCs w:val="20"/>
        </w:rPr>
        <w:t>Sulejów</w:t>
      </w:r>
      <w:r w:rsidRPr="00167C04">
        <w:rPr>
          <w:rFonts w:ascii="Arial" w:eastAsia="Arial" w:hAnsi="Arial" w:cs="Arial"/>
          <w:sz w:val="20"/>
          <w:szCs w:val="20"/>
        </w:rPr>
        <w:t xml:space="preserve"> w latach 2011</w:t>
      </w:r>
      <w:r w:rsidR="0072360F">
        <w:rPr>
          <w:rFonts w:ascii="Arial" w:eastAsia="Arial" w:hAnsi="Arial" w:cs="Arial"/>
          <w:sz w:val="20"/>
          <w:szCs w:val="20"/>
        </w:rPr>
        <w:t> </w:t>
      </w:r>
      <w:r w:rsidRPr="00167C04">
        <w:rPr>
          <w:rFonts w:ascii="Arial" w:eastAsia="Arial" w:hAnsi="Arial" w:cs="Arial"/>
          <w:sz w:val="20"/>
          <w:szCs w:val="20"/>
        </w:rPr>
        <w:t>- 2020</w:t>
      </w:r>
      <w:r w:rsidR="00251669" w:rsidRPr="00167C04">
        <w:rPr>
          <w:rFonts w:ascii="Arial" w:hAnsi="Arial" w:cs="Arial"/>
          <w:sz w:val="20"/>
          <w:szCs w:val="20"/>
        </w:rPr>
        <w:t xml:space="preserve"> ulegała systematycznemu wzrostowi</w:t>
      </w:r>
      <w:r w:rsidRPr="00167C04">
        <w:rPr>
          <w:rFonts w:ascii="Arial" w:eastAsia="Arial" w:hAnsi="Arial" w:cs="Arial"/>
          <w:sz w:val="20"/>
          <w:szCs w:val="20"/>
        </w:rPr>
        <w:t xml:space="preserve">. W porównaniu z 2011 rokiem, w 2020 r. na terenie gminy </w:t>
      </w:r>
      <w:r w:rsidR="00167C04">
        <w:rPr>
          <w:rFonts w:ascii="Arial" w:eastAsia="Arial" w:hAnsi="Arial" w:cs="Arial"/>
          <w:sz w:val="20"/>
          <w:szCs w:val="20"/>
        </w:rPr>
        <w:t xml:space="preserve">zarejestrowano o 347 podmiotów </w:t>
      </w:r>
      <w:r w:rsidRPr="00167C04">
        <w:rPr>
          <w:rFonts w:ascii="Arial" w:eastAsia="Arial" w:hAnsi="Arial" w:cs="Arial"/>
          <w:sz w:val="20"/>
          <w:szCs w:val="20"/>
        </w:rPr>
        <w:t>gospodarcz</w:t>
      </w:r>
      <w:r w:rsidR="00167C04">
        <w:rPr>
          <w:rFonts w:ascii="Arial" w:eastAsia="Arial" w:hAnsi="Arial" w:cs="Arial"/>
          <w:sz w:val="20"/>
          <w:szCs w:val="20"/>
        </w:rPr>
        <w:t>ych więcej.</w:t>
      </w:r>
      <w:r w:rsidRPr="00167C04">
        <w:rPr>
          <w:rFonts w:ascii="Arial" w:eastAsia="Arial" w:hAnsi="Arial" w:cs="Arial"/>
          <w:sz w:val="20"/>
          <w:szCs w:val="20"/>
        </w:rPr>
        <w:t xml:space="preserve"> Zdecydowany wzrost nastąpił w liczbie podmiotów sektora prywatnego, przy stagnacji ze strony sektora publicznego.</w:t>
      </w:r>
    </w:p>
    <w:p w14:paraId="24022FCA" w14:textId="50D44E69" w:rsidR="00F31AF1" w:rsidRDefault="00F31AF1" w:rsidP="003F47F4">
      <w:pPr>
        <w:spacing w:after="0" w:line="360" w:lineRule="auto"/>
        <w:ind w:firstLine="708"/>
        <w:jc w:val="both"/>
        <w:rPr>
          <w:rFonts w:ascii="Arial" w:eastAsia="Arial" w:hAnsi="Arial" w:cs="Arial"/>
          <w:sz w:val="20"/>
          <w:szCs w:val="20"/>
        </w:rPr>
      </w:pPr>
    </w:p>
    <w:p w14:paraId="7BD0ED1B" w14:textId="7BCE4A6E" w:rsidR="00F31AF1" w:rsidRDefault="00F31AF1" w:rsidP="003F47F4">
      <w:pPr>
        <w:spacing w:after="0" w:line="360" w:lineRule="auto"/>
        <w:ind w:firstLine="708"/>
        <w:jc w:val="both"/>
        <w:rPr>
          <w:rFonts w:ascii="Arial" w:eastAsia="Arial" w:hAnsi="Arial" w:cs="Arial"/>
          <w:sz w:val="20"/>
          <w:szCs w:val="20"/>
        </w:rPr>
      </w:pPr>
    </w:p>
    <w:p w14:paraId="340A63DC" w14:textId="717E1BB8" w:rsidR="00F31AF1" w:rsidRDefault="00F31AF1" w:rsidP="003F47F4">
      <w:pPr>
        <w:spacing w:after="0" w:line="360" w:lineRule="auto"/>
        <w:ind w:firstLine="708"/>
        <w:jc w:val="both"/>
        <w:rPr>
          <w:rFonts w:ascii="Arial" w:eastAsia="Arial" w:hAnsi="Arial" w:cs="Arial"/>
          <w:sz w:val="20"/>
          <w:szCs w:val="20"/>
        </w:rPr>
      </w:pPr>
    </w:p>
    <w:p w14:paraId="0DFA553D" w14:textId="77777777" w:rsidR="00F31AF1" w:rsidRPr="00167C04" w:rsidRDefault="00F31AF1" w:rsidP="003F47F4">
      <w:pPr>
        <w:spacing w:after="0" w:line="360" w:lineRule="auto"/>
        <w:ind w:firstLine="708"/>
        <w:jc w:val="both"/>
        <w:rPr>
          <w:rFonts w:ascii="Arial" w:eastAsia="Arial" w:hAnsi="Arial" w:cs="Arial"/>
          <w:sz w:val="20"/>
          <w:szCs w:val="20"/>
        </w:rPr>
      </w:pPr>
    </w:p>
    <w:p w14:paraId="1817EA67" w14:textId="6FB0BBE0" w:rsidR="00CB5269" w:rsidRPr="00167C04" w:rsidRDefault="00CB5269" w:rsidP="00CB5269">
      <w:pPr>
        <w:pStyle w:val="Legenda"/>
        <w:spacing w:before="240" w:after="0" w:line="240" w:lineRule="auto"/>
        <w:rPr>
          <w:rFonts w:ascii="Arial" w:eastAsia="Calibri" w:hAnsi="Arial" w:cs="Arial"/>
          <w:b w:val="0"/>
          <w:bCs w:val="0"/>
          <w:color w:val="auto"/>
          <w:sz w:val="20"/>
          <w:szCs w:val="20"/>
        </w:rPr>
      </w:pPr>
      <w:bookmarkStart w:id="116" w:name="_Toc78405940"/>
      <w:bookmarkStart w:id="117" w:name="_Toc109160886"/>
      <w:r w:rsidRPr="00167C04">
        <w:rPr>
          <w:rFonts w:ascii="Arial" w:hAnsi="Arial" w:cs="Arial"/>
          <w:b w:val="0"/>
          <w:bCs w:val="0"/>
          <w:color w:val="auto"/>
          <w:sz w:val="20"/>
          <w:szCs w:val="20"/>
        </w:rPr>
        <w:lastRenderedPageBreak/>
        <w:t xml:space="preserve">Tabela </w:t>
      </w:r>
      <w:r w:rsidRPr="00167C04">
        <w:rPr>
          <w:rFonts w:ascii="Arial" w:hAnsi="Arial" w:cs="Arial"/>
          <w:b w:val="0"/>
          <w:bCs w:val="0"/>
          <w:color w:val="auto"/>
          <w:sz w:val="20"/>
          <w:szCs w:val="20"/>
        </w:rPr>
        <w:fldChar w:fldCharType="begin"/>
      </w:r>
      <w:r w:rsidRPr="00167C04">
        <w:rPr>
          <w:rFonts w:ascii="Arial" w:hAnsi="Arial" w:cs="Arial"/>
          <w:b w:val="0"/>
          <w:bCs w:val="0"/>
          <w:color w:val="auto"/>
          <w:sz w:val="20"/>
          <w:szCs w:val="20"/>
        </w:rPr>
        <w:instrText xml:space="preserve"> SEQ Tabela \* ARABIC </w:instrText>
      </w:r>
      <w:r w:rsidRPr="00167C04">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36</w:t>
      </w:r>
      <w:r w:rsidRPr="00167C04">
        <w:rPr>
          <w:rFonts w:ascii="Arial" w:hAnsi="Arial" w:cs="Arial"/>
          <w:b w:val="0"/>
          <w:bCs w:val="0"/>
          <w:color w:val="auto"/>
          <w:sz w:val="20"/>
          <w:szCs w:val="20"/>
        </w:rPr>
        <w:fldChar w:fldCharType="end"/>
      </w:r>
      <w:r w:rsidRPr="00167C04">
        <w:rPr>
          <w:rFonts w:ascii="Arial" w:hAnsi="Arial" w:cs="Arial"/>
          <w:b w:val="0"/>
          <w:bCs w:val="0"/>
          <w:color w:val="auto"/>
          <w:sz w:val="20"/>
          <w:szCs w:val="20"/>
        </w:rPr>
        <w:t xml:space="preserve"> </w:t>
      </w:r>
      <w:r w:rsidRPr="00167C04">
        <w:rPr>
          <w:rFonts w:ascii="Arial" w:eastAsia="Calibri" w:hAnsi="Arial" w:cs="Arial"/>
          <w:b w:val="0"/>
          <w:bCs w:val="0"/>
          <w:color w:val="auto"/>
          <w:sz w:val="20"/>
          <w:szCs w:val="20"/>
        </w:rPr>
        <w:t xml:space="preserve">Podmioty gospodarki narodowej wpisane do rejestru Regon w gminie </w:t>
      </w:r>
      <w:r w:rsidR="00167C04" w:rsidRPr="00167C04">
        <w:rPr>
          <w:rFonts w:ascii="Arial" w:eastAsia="Calibri" w:hAnsi="Arial" w:cs="Arial"/>
          <w:b w:val="0"/>
          <w:bCs w:val="0"/>
          <w:color w:val="auto"/>
          <w:sz w:val="20"/>
          <w:szCs w:val="20"/>
        </w:rPr>
        <w:t>Sulejów</w:t>
      </w:r>
      <w:r w:rsidRPr="00167C04">
        <w:rPr>
          <w:rFonts w:ascii="Arial" w:eastAsia="Calibri" w:hAnsi="Arial" w:cs="Arial"/>
          <w:b w:val="0"/>
          <w:bCs w:val="0"/>
          <w:color w:val="auto"/>
          <w:sz w:val="20"/>
          <w:szCs w:val="20"/>
        </w:rPr>
        <w:t xml:space="preserve"> w latach 2011 – 20</w:t>
      </w:r>
      <w:bookmarkEnd w:id="116"/>
      <w:r w:rsidRPr="00167C04">
        <w:rPr>
          <w:rFonts w:ascii="Arial" w:eastAsia="Calibri" w:hAnsi="Arial" w:cs="Arial"/>
          <w:b w:val="0"/>
          <w:bCs w:val="0"/>
          <w:color w:val="auto"/>
          <w:sz w:val="20"/>
          <w:szCs w:val="20"/>
        </w:rPr>
        <w:t>20</w:t>
      </w:r>
      <w:bookmarkEnd w:id="117"/>
    </w:p>
    <w:tbl>
      <w:tblPr>
        <w:tblW w:w="5100" w:type="dxa"/>
        <w:jc w:val="center"/>
        <w:tblCellMar>
          <w:left w:w="70" w:type="dxa"/>
          <w:right w:w="70" w:type="dxa"/>
        </w:tblCellMar>
        <w:tblLook w:val="04A0" w:firstRow="1" w:lastRow="0" w:firstColumn="1" w:lastColumn="0" w:noHBand="0" w:noVBand="1"/>
      </w:tblPr>
      <w:tblGrid>
        <w:gridCol w:w="541"/>
        <w:gridCol w:w="4559"/>
      </w:tblGrid>
      <w:tr w:rsidR="00167C04" w:rsidRPr="00167C04" w14:paraId="6C2E7B8C" w14:textId="77777777" w:rsidTr="00A11D3A">
        <w:trPr>
          <w:jc w:val="center"/>
        </w:trPr>
        <w:tc>
          <w:tcPr>
            <w:tcW w:w="0" w:type="auto"/>
            <w:tcBorders>
              <w:top w:val="single" w:sz="8" w:space="0" w:color="auto"/>
              <w:left w:val="single" w:sz="8" w:space="0" w:color="auto"/>
              <w:bottom w:val="single" w:sz="4" w:space="0" w:color="000000"/>
              <w:right w:val="single" w:sz="4" w:space="0" w:color="000000"/>
            </w:tcBorders>
            <w:shd w:val="clear" w:color="auto" w:fill="FEF99A"/>
            <w:noWrap/>
            <w:vAlign w:val="center"/>
            <w:hideMark/>
          </w:tcPr>
          <w:p w14:paraId="59D4E99D" w14:textId="77777777" w:rsidR="00CB5269" w:rsidRPr="00167C04" w:rsidRDefault="00CB5269" w:rsidP="00CB5269">
            <w:pPr>
              <w:spacing w:after="0" w:line="240" w:lineRule="auto"/>
              <w:jc w:val="center"/>
              <w:rPr>
                <w:rFonts w:ascii="Arial" w:eastAsia="Times New Roman" w:hAnsi="Arial" w:cs="Arial"/>
                <w:b/>
                <w:bCs/>
                <w:sz w:val="18"/>
                <w:szCs w:val="18"/>
                <w:lang w:eastAsia="pl-PL"/>
              </w:rPr>
            </w:pPr>
            <w:r w:rsidRPr="00813D7A">
              <w:rPr>
                <w:rFonts w:ascii="Arial" w:eastAsia="Times New Roman" w:hAnsi="Arial" w:cs="Arial"/>
                <w:b/>
                <w:bCs/>
                <w:sz w:val="18"/>
                <w:szCs w:val="18"/>
                <w:shd w:val="clear" w:color="auto" w:fill="FEF99A"/>
                <w:lang w:eastAsia="pl-PL"/>
              </w:rPr>
              <w:t>ro</w:t>
            </w:r>
            <w:r w:rsidRPr="00167C04">
              <w:rPr>
                <w:rFonts w:ascii="Arial" w:eastAsia="Times New Roman" w:hAnsi="Arial" w:cs="Arial"/>
                <w:b/>
                <w:bCs/>
                <w:sz w:val="18"/>
                <w:szCs w:val="18"/>
                <w:lang w:eastAsia="pl-PL"/>
              </w:rPr>
              <w:t>k</w:t>
            </w:r>
          </w:p>
        </w:tc>
        <w:tc>
          <w:tcPr>
            <w:tcW w:w="0" w:type="auto"/>
            <w:tcBorders>
              <w:top w:val="single" w:sz="8" w:space="0" w:color="auto"/>
              <w:left w:val="nil"/>
              <w:bottom w:val="single" w:sz="4" w:space="0" w:color="000000"/>
              <w:right w:val="single" w:sz="8" w:space="0" w:color="auto"/>
            </w:tcBorders>
            <w:shd w:val="clear" w:color="auto" w:fill="FEF99A"/>
            <w:vAlign w:val="center"/>
            <w:hideMark/>
          </w:tcPr>
          <w:p w14:paraId="58130187" w14:textId="77777777" w:rsidR="00CB5269" w:rsidRPr="00167C04" w:rsidRDefault="00CB5269" w:rsidP="00CB5269">
            <w:pPr>
              <w:spacing w:after="0" w:line="240" w:lineRule="auto"/>
              <w:jc w:val="center"/>
              <w:rPr>
                <w:rFonts w:ascii="Arial" w:eastAsia="Times New Roman" w:hAnsi="Arial" w:cs="Arial"/>
                <w:b/>
                <w:bCs/>
                <w:sz w:val="18"/>
                <w:szCs w:val="18"/>
                <w:lang w:eastAsia="pl-PL"/>
              </w:rPr>
            </w:pPr>
            <w:r w:rsidRPr="00167C04">
              <w:rPr>
                <w:rFonts w:ascii="Arial" w:eastAsia="Times New Roman" w:hAnsi="Arial" w:cs="Arial"/>
                <w:b/>
                <w:bCs/>
                <w:sz w:val="18"/>
                <w:szCs w:val="18"/>
                <w:lang w:eastAsia="pl-PL"/>
              </w:rPr>
              <w:t>liczba podmiotów gospodarczych zarejestrowanych w REGON</w:t>
            </w:r>
          </w:p>
        </w:tc>
      </w:tr>
      <w:tr w:rsidR="00167C04" w:rsidRPr="00167C04" w14:paraId="5ACB4F0A" w14:textId="77777777" w:rsidTr="00CB5269">
        <w:trPr>
          <w:jc w:val="center"/>
        </w:trPr>
        <w:tc>
          <w:tcPr>
            <w:tcW w:w="0" w:type="auto"/>
            <w:tcBorders>
              <w:top w:val="nil"/>
              <w:left w:val="single" w:sz="8" w:space="0" w:color="auto"/>
              <w:bottom w:val="single" w:sz="4" w:space="0" w:color="000000"/>
              <w:right w:val="single" w:sz="4" w:space="0" w:color="000000"/>
            </w:tcBorders>
            <w:shd w:val="clear" w:color="FFFFFF" w:fill="FFFFFF"/>
            <w:noWrap/>
            <w:vAlign w:val="center"/>
            <w:hideMark/>
          </w:tcPr>
          <w:p w14:paraId="4E468C17" w14:textId="77777777" w:rsidR="00167C04" w:rsidRPr="00167C04" w:rsidRDefault="00167C04" w:rsidP="00167C04">
            <w:pPr>
              <w:spacing w:after="0" w:line="240" w:lineRule="auto"/>
              <w:jc w:val="center"/>
              <w:rPr>
                <w:rFonts w:ascii="Arial" w:eastAsia="Times New Roman" w:hAnsi="Arial" w:cs="Arial"/>
                <w:b/>
                <w:bCs/>
                <w:sz w:val="18"/>
                <w:szCs w:val="18"/>
                <w:lang w:eastAsia="pl-PL"/>
              </w:rPr>
            </w:pPr>
            <w:r w:rsidRPr="00167C04">
              <w:rPr>
                <w:rFonts w:ascii="Arial" w:eastAsia="Times New Roman" w:hAnsi="Arial" w:cs="Arial"/>
                <w:b/>
                <w:bCs/>
                <w:sz w:val="18"/>
                <w:szCs w:val="18"/>
                <w:lang w:eastAsia="pl-PL"/>
              </w:rPr>
              <w:t>2011</w:t>
            </w:r>
          </w:p>
        </w:tc>
        <w:tc>
          <w:tcPr>
            <w:tcW w:w="0" w:type="auto"/>
            <w:tcBorders>
              <w:top w:val="nil"/>
              <w:left w:val="nil"/>
              <w:bottom w:val="single" w:sz="4" w:space="0" w:color="000000"/>
              <w:right w:val="single" w:sz="8" w:space="0" w:color="auto"/>
            </w:tcBorders>
            <w:shd w:val="clear" w:color="FFFFFF" w:fill="FFFFFF"/>
            <w:vAlign w:val="center"/>
            <w:hideMark/>
          </w:tcPr>
          <w:p w14:paraId="03792D4B" w14:textId="20607317" w:rsidR="00167C04" w:rsidRPr="00167C04" w:rsidRDefault="00167C04" w:rsidP="00167C04">
            <w:pPr>
              <w:spacing w:after="0" w:line="240" w:lineRule="auto"/>
              <w:jc w:val="center"/>
              <w:rPr>
                <w:rFonts w:ascii="Arial" w:eastAsia="Times New Roman" w:hAnsi="Arial" w:cs="Arial"/>
                <w:sz w:val="18"/>
                <w:szCs w:val="18"/>
                <w:lang w:eastAsia="pl-PL"/>
              </w:rPr>
            </w:pPr>
            <w:r w:rsidRPr="00167C04">
              <w:rPr>
                <w:rFonts w:ascii="Arial" w:hAnsi="Arial" w:cs="Arial"/>
                <w:sz w:val="18"/>
                <w:szCs w:val="18"/>
              </w:rPr>
              <w:t>1200</w:t>
            </w:r>
          </w:p>
        </w:tc>
      </w:tr>
      <w:tr w:rsidR="00167C04" w:rsidRPr="00167C04" w14:paraId="4763729C" w14:textId="77777777" w:rsidTr="00167C04">
        <w:trPr>
          <w:jc w:val="center"/>
        </w:trPr>
        <w:tc>
          <w:tcPr>
            <w:tcW w:w="0" w:type="auto"/>
            <w:tcBorders>
              <w:top w:val="nil"/>
              <w:left w:val="single" w:sz="8" w:space="0" w:color="auto"/>
              <w:bottom w:val="single" w:sz="4" w:space="0" w:color="000000"/>
              <w:right w:val="single" w:sz="4" w:space="0" w:color="000000"/>
            </w:tcBorders>
            <w:shd w:val="clear" w:color="FFFFFF" w:fill="FFFFFF"/>
            <w:noWrap/>
            <w:vAlign w:val="center"/>
            <w:hideMark/>
          </w:tcPr>
          <w:p w14:paraId="44A426B2" w14:textId="77777777" w:rsidR="00167C04" w:rsidRPr="00167C04" w:rsidRDefault="00167C04" w:rsidP="00167C04">
            <w:pPr>
              <w:spacing w:after="0" w:line="240" w:lineRule="auto"/>
              <w:jc w:val="center"/>
              <w:rPr>
                <w:rFonts w:ascii="Arial" w:eastAsia="Times New Roman" w:hAnsi="Arial" w:cs="Arial"/>
                <w:b/>
                <w:bCs/>
                <w:sz w:val="18"/>
                <w:szCs w:val="18"/>
                <w:lang w:eastAsia="pl-PL"/>
              </w:rPr>
            </w:pPr>
            <w:r w:rsidRPr="00167C04">
              <w:rPr>
                <w:rFonts w:ascii="Arial" w:eastAsia="Times New Roman" w:hAnsi="Arial" w:cs="Arial"/>
                <w:b/>
                <w:bCs/>
                <w:sz w:val="18"/>
                <w:szCs w:val="18"/>
                <w:lang w:eastAsia="pl-PL"/>
              </w:rPr>
              <w:t>2012</w:t>
            </w:r>
          </w:p>
        </w:tc>
        <w:tc>
          <w:tcPr>
            <w:tcW w:w="0" w:type="auto"/>
            <w:tcBorders>
              <w:top w:val="nil"/>
              <w:left w:val="nil"/>
              <w:bottom w:val="single" w:sz="4" w:space="0" w:color="000000"/>
              <w:right w:val="single" w:sz="8" w:space="0" w:color="auto"/>
            </w:tcBorders>
            <w:shd w:val="clear" w:color="FFFFFF" w:fill="FFFFFF"/>
            <w:vAlign w:val="center"/>
          </w:tcPr>
          <w:p w14:paraId="686D625D" w14:textId="2F2BFE84" w:rsidR="00167C04" w:rsidRPr="00167C04" w:rsidRDefault="00167C04" w:rsidP="00167C04">
            <w:pPr>
              <w:spacing w:after="0" w:line="240" w:lineRule="auto"/>
              <w:jc w:val="center"/>
              <w:rPr>
                <w:rFonts w:ascii="Arial" w:eastAsia="Times New Roman" w:hAnsi="Arial" w:cs="Arial"/>
                <w:sz w:val="18"/>
                <w:szCs w:val="18"/>
                <w:lang w:eastAsia="pl-PL"/>
              </w:rPr>
            </w:pPr>
            <w:r w:rsidRPr="00167C04">
              <w:rPr>
                <w:rFonts w:ascii="Arial" w:hAnsi="Arial" w:cs="Arial"/>
                <w:sz w:val="18"/>
                <w:szCs w:val="18"/>
              </w:rPr>
              <w:t>1239</w:t>
            </w:r>
          </w:p>
        </w:tc>
      </w:tr>
      <w:tr w:rsidR="00167C04" w:rsidRPr="00167C04" w14:paraId="1171D648" w14:textId="77777777" w:rsidTr="00167C04">
        <w:trPr>
          <w:jc w:val="center"/>
        </w:trPr>
        <w:tc>
          <w:tcPr>
            <w:tcW w:w="0" w:type="auto"/>
            <w:tcBorders>
              <w:top w:val="nil"/>
              <w:left w:val="single" w:sz="8" w:space="0" w:color="auto"/>
              <w:bottom w:val="single" w:sz="4" w:space="0" w:color="000000"/>
              <w:right w:val="single" w:sz="4" w:space="0" w:color="000000"/>
            </w:tcBorders>
            <w:shd w:val="clear" w:color="FFFFFF" w:fill="FFFFFF"/>
            <w:noWrap/>
            <w:vAlign w:val="center"/>
            <w:hideMark/>
          </w:tcPr>
          <w:p w14:paraId="4D30A8EE" w14:textId="77777777" w:rsidR="00167C04" w:rsidRPr="00167C04" w:rsidRDefault="00167C04" w:rsidP="00167C04">
            <w:pPr>
              <w:spacing w:after="0" w:line="240" w:lineRule="auto"/>
              <w:jc w:val="center"/>
              <w:rPr>
                <w:rFonts w:ascii="Arial" w:eastAsia="Times New Roman" w:hAnsi="Arial" w:cs="Arial"/>
                <w:b/>
                <w:bCs/>
                <w:sz w:val="18"/>
                <w:szCs w:val="18"/>
                <w:lang w:eastAsia="pl-PL"/>
              </w:rPr>
            </w:pPr>
            <w:r w:rsidRPr="00167C04">
              <w:rPr>
                <w:rFonts w:ascii="Arial" w:eastAsia="Times New Roman" w:hAnsi="Arial" w:cs="Arial"/>
                <w:b/>
                <w:bCs/>
                <w:sz w:val="18"/>
                <w:szCs w:val="18"/>
                <w:lang w:eastAsia="pl-PL"/>
              </w:rPr>
              <w:t>2013</w:t>
            </w:r>
          </w:p>
        </w:tc>
        <w:tc>
          <w:tcPr>
            <w:tcW w:w="0" w:type="auto"/>
            <w:tcBorders>
              <w:top w:val="nil"/>
              <w:left w:val="nil"/>
              <w:bottom w:val="single" w:sz="4" w:space="0" w:color="000000"/>
              <w:right w:val="single" w:sz="8" w:space="0" w:color="auto"/>
            </w:tcBorders>
            <w:shd w:val="clear" w:color="FFFFFF" w:fill="FFFFFF"/>
            <w:vAlign w:val="center"/>
          </w:tcPr>
          <w:p w14:paraId="5ECD9FA1" w14:textId="45CFDA88" w:rsidR="00167C04" w:rsidRPr="00167C04" w:rsidRDefault="00167C04" w:rsidP="00167C04">
            <w:pPr>
              <w:spacing w:after="0" w:line="240" w:lineRule="auto"/>
              <w:jc w:val="center"/>
              <w:rPr>
                <w:rFonts w:ascii="Arial" w:eastAsia="Times New Roman" w:hAnsi="Arial" w:cs="Arial"/>
                <w:sz w:val="18"/>
                <w:szCs w:val="18"/>
                <w:lang w:eastAsia="pl-PL"/>
              </w:rPr>
            </w:pPr>
            <w:r w:rsidRPr="00167C04">
              <w:rPr>
                <w:rFonts w:ascii="Arial" w:hAnsi="Arial" w:cs="Arial"/>
                <w:sz w:val="18"/>
                <w:szCs w:val="18"/>
              </w:rPr>
              <w:t>1250</w:t>
            </w:r>
          </w:p>
        </w:tc>
      </w:tr>
      <w:tr w:rsidR="00167C04" w:rsidRPr="00167C04" w14:paraId="4FCFE1C3" w14:textId="77777777" w:rsidTr="00167C04">
        <w:trPr>
          <w:jc w:val="center"/>
        </w:trPr>
        <w:tc>
          <w:tcPr>
            <w:tcW w:w="0" w:type="auto"/>
            <w:tcBorders>
              <w:top w:val="nil"/>
              <w:left w:val="single" w:sz="8" w:space="0" w:color="auto"/>
              <w:bottom w:val="single" w:sz="4" w:space="0" w:color="000000"/>
              <w:right w:val="single" w:sz="4" w:space="0" w:color="000000"/>
            </w:tcBorders>
            <w:shd w:val="clear" w:color="FFFFFF" w:fill="FFFFFF"/>
            <w:noWrap/>
            <w:vAlign w:val="center"/>
            <w:hideMark/>
          </w:tcPr>
          <w:p w14:paraId="5736461F" w14:textId="77777777" w:rsidR="00167C04" w:rsidRPr="00167C04" w:rsidRDefault="00167C04" w:rsidP="00167C04">
            <w:pPr>
              <w:spacing w:after="0" w:line="240" w:lineRule="auto"/>
              <w:jc w:val="center"/>
              <w:rPr>
                <w:rFonts w:ascii="Arial" w:eastAsia="Times New Roman" w:hAnsi="Arial" w:cs="Arial"/>
                <w:b/>
                <w:bCs/>
                <w:sz w:val="18"/>
                <w:szCs w:val="18"/>
                <w:lang w:eastAsia="pl-PL"/>
              </w:rPr>
            </w:pPr>
            <w:r w:rsidRPr="00167C04">
              <w:rPr>
                <w:rFonts w:ascii="Arial" w:eastAsia="Times New Roman" w:hAnsi="Arial" w:cs="Arial"/>
                <w:b/>
                <w:bCs/>
                <w:sz w:val="18"/>
                <w:szCs w:val="18"/>
                <w:lang w:eastAsia="pl-PL"/>
              </w:rPr>
              <w:t>2014</w:t>
            </w:r>
          </w:p>
        </w:tc>
        <w:tc>
          <w:tcPr>
            <w:tcW w:w="0" w:type="auto"/>
            <w:tcBorders>
              <w:top w:val="nil"/>
              <w:left w:val="nil"/>
              <w:bottom w:val="single" w:sz="4" w:space="0" w:color="000000"/>
              <w:right w:val="single" w:sz="8" w:space="0" w:color="auto"/>
            </w:tcBorders>
            <w:shd w:val="clear" w:color="FFFFFF" w:fill="FFFFFF"/>
            <w:vAlign w:val="center"/>
          </w:tcPr>
          <w:p w14:paraId="582CF56B" w14:textId="51FF5F4F" w:rsidR="00167C04" w:rsidRPr="00167C04" w:rsidRDefault="00167C04" w:rsidP="00167C04">
            <w:pPr>
              <w:spacing w:after="0" w:line="240" w:lineRule="auto"/>
              <w:jc w:val="center"/>
              <w:rPr>
                <w:rFonts w:ascii="Arial" w:eastAsia="Times New Roman" w:hAnsi="Arial" w:cs="Arial"/>
                <w:sz w:val="18"/>
                <w:szCs w:val="18"/>
                <w:lang w:eastAsia="pl-PL"/>
              </w:rPr>
            </w:pPr>
            <w:r w:rsidRPr="00167C04">
              <w:rPr>
                <w:rFonts w:ascii="Arial" w:hAnsi="Arial" w:cs="Arial"/>
                <w:sz w:val="18"/>
                <w:szCs w:val="18"/>
              </w:rPr>
              <w:t>1264</w:t>
            </w:r>
          </w:p>
        </w:tc>
      </w:tr>
      <w:tr w:rsidR="00167C04" w:rsidRPr="00167C04" w14:paraId="3064B8F6" w14:textId="77777777" w:rsidTr="00167C04">
        <w:trPr>
          <w:jc w:val="center"/>
        </w:trPr>
        <w:tc>
          <w:tcPr>
            <w:tcW w:w="0" w:type="auto"/>
            <w:tcBorders>
              <w:top w:val="nil"/>
              <w:left w:val="single" w:sz="8" w:space="0" w:color="auto"/>
              <w:bottom w:val="single" w:sz="4" w:space="0" w:color="000000"/>
              <w:right w:val="single" w:sz="4" w:space="0" w:color="000000"/>
            </w:tcBorders>
            <w:shd w:val="clear" w:color="FFFFFF" w:fill="FFFFFF"/>
            <w:noWrap/>
            <w:vAlign w:val="center"/>
            <w:hideMark/>
          </w:tcPr>
          <w:p w14:paraId="7514D226" w14:textId="77777777" w:rsidR="00167C04" w:rsidRPr="00167C04" w:rsidRDefault="00167C04" w:rsidP="00167C04">
            <w:pPr>
              <w:spacing w:after="0" w:line="240" w:lineRule="auto"/>
              <w:jc w:val="center"/>
              <w:rPr>
                <w:rFonts w:ascii="Arial" w:eastAsia="Times New Roman" w:hAnsi="Arial" w:cs="Arial"/>
                <w:b/>
                <w:bCs/>
                <w:sz w:val="18"/>
                <w:szCs w:val="18"/>
                <w:lang w:eastAsia="pl-PL"/>
              </w:rPr>
            </w:pPr>
            <w:r w:rsidRPr="00167C04">
              <w:rPr>
                <w:rFonts w:ascii="Arial" w:eastAsia="Times New Roman" w:hAnsi="Arial" w:cs="Arial"/>
                <w:b/>
                <w:bCs/>
                <w:sz w:val="18"/>
                <w:szCs w:val="18"/>
                <w:lang w:eastAsia="pl-PL"/>
              </w:rPr>
              <w:t>2015</w:t>
            </w:r>
          </w:p>
        </w:tc>
        <w:tc>
          <w:tcPr>
            <w:tcW w:w="0" w:type="auto"/>
            <w:tcBorders>
              <w:top w:val="nil"/>
              <w:left w:val="nil"/>
              <w:bottom w:val="single" w:sz="4" w:space="0" w:color="000000"/>
              <w:right w:val="single" w:sz="8" w:space="0" w:color="auto"/>
            </w:tcBorders>
            <w:shd w:val="clear" w:color="FFFFFF" w:fill="FFFFFF"/>
            <w:vAlign w:val="center"/>
          </w:tcPr>
          <w:p w14:paraId="3ACEF39E" w14:textId="4CF8339D" w:rsidR="00167C04" w:rsidRPr="00167C04" w:rsidRDefault="00167C04" w:rsidP="00167C04">
            <w:pPr>
              <w:spacing w:after="0" w:line="240" w:lineRule="auto"/>
              <w:jc w:val="center"/>
              <w:rPr>
                <w:rFonts w:ascii="Arial" w:eastAsia="Times New Roman" w:hAnsi="Arial" w:cs="Arial"/>
                <w:sz w:val="18"/>
                <w:szCs w:val="18"/>
                <w:lang w:eastAsia="pl-PL"/>
              </w:rPr>
            </w:pPr>
            <w:r w:rsidRPr="00167C04">
              <w:rPr>
                <w:rFonts w:ascii="Arial" w:hAnsi="Arial" w:cs="Arial"/>
                <w:sz w:val="18"/>
                <w:szCs w:val="18"/>
              </w:rPr>
              <w:t>1314</w:t>
            </w:r>
          </w:p>
        </w:tc>
      </w:tr>
      <w:tr w:rsidR="00167C04" w:rsidRPr="00167C04" w14:paraId="38E2F135" w14:textId="77777777" w:rsidTr="00167C04">
        <w:trPr>
          <w:jc w:val="center"/>
        </w:trPr>
        <w:tc>
          <w:tcPr>
            <w:tcW w:w="0" w:type="auto"/>
            <w:tcBorders>
              <w:top w:val="nil"/>
              <w:left w:val="single" w:sz="8" w:space="0" w:color="auto"/>
              <w:bottom w:val="single" w:sz="4" w:space="0" w:color="000000"/>
              <w:right w:val="single" w:sz="4" w:space="0" w:color="000000"/>
            </w:tcBorders>
            <w:shd w:val="clear" w:color="FFFFFF" w:fill="FFFFFF"/>
            <w:noWrap/>
            <w:vAlign w:val="center"/>
            <w:hideMark/>
          </w:tcPr>
          <w:p w14:paraId="23187090" w14:textId="77777777" w:rsidR="00167C04" w:rsidRPr="00167C04" w:rsidRDefault="00167C04" w:rsidP="00167C04">
            <w:pPr>
              <w:spacing w:after="0" w:line="240" w:lineRule="auto"/>
              <w:jc w:val="center"/>
              <w:rPr>
                <w:rFonts w:ascii="Arial" w:eastAsia="Times New Roman" w:hAnsi="Arial" w:cs="Arial"/>
                <w:b/>
                <w:bCs/>
                <w:sz w:val="18"/>
                <w:szCs w:val="18"/>
                <w:lang w:eastAsia="pl-PL"/>
              </w:rPr>
            </w:pPr>
            <w:r w:rsidRPr="00167C04">
              <w:rPr>
                <w:rFonts w:ascii="Arial" w:eastAsia="Times New Roman" w:hAnsi="Arial" w:cs="Arial"/>
                <w:b/>
                <w:bCs/>
                <w:sz w:val="18"/>
                <w:szCs w:val="18"/>
                <w:lang w:eastAsia="pl-PL"/>
              </w:rPr>
              <w:t>2016</w:t>
            </w:r>
          </w:p>
        </w:tc>
        <w:tc>
          <w:tcPr>
            <w:tcW w:w="0" w:type="auto"/>
            <w:tcBorders>
              <w:top w:val="nil"/>
              <w:left w:val="nil"/>
              <w:bottom w:val="single" w:sz="4" w:space="0" w:color="000000"/>
              <w:right w:val="single" w:sz="8" w:space="0" w:color="auto"/>
            </w:tcBorders>
            <w:shd w:val="clear" w:color="FFFFFF" w:fill="FFFFFF"/>
            <w:vAlign w:val="center"/>
          </w:tcPr>
          <w:p w14:paraId="7BA30AD1" w14:textId="68E0E6AC" w:rsidR="00167C04" w:rsidRPr="00167C04" w:rsidRDefault="00167C04" w:rsidP="00167C04">
            <w:pPr>
              <w:spacing w:after="0" w:line="240" w:lineRule="auto"/>
              <w:jc w:val="center"/>
              <w:rPr>
                <w:rFonts w:ascii="Arial" w:eastAsia="Times New Roman" w:hAnsi="Arial" w:cs="Arial"/>
                <w:sz w:val="18"/>
                <w:szCs w:val="18"/>
                <w:lang w:eastAsia="pl-PL"/>
              </w:rPr>
            </w:pPr>
            <w:r w:rsidRPr="00167C04">
              <w:rPr>
                <w:rFonts w:ascii="Arial" w:hAnsi="Arial" w:cs="Arial"/>
                <w:sz w:val="18"/>
                <w:szCs w:val="18"/>
              </w:rPr>
              <w:t>1334</w:t>
            </w:r>
          </w:p>
        </w:tc>
      </w:tr>
      <w:tr w:rsidR="00167C04" w:rsidRPr="00167C04" w14:paraId="03E8907E" w14:textId="77777777" w:rsidTr="00167C04">
        <w:trPr>
          <w:jc w:val="center"/>
        </w:trPr>
        <w:tc>
          <w:tcPr>
            <w:tcW w:w="0" w:type="auto"/>
            <w:tcBorders>
              <w:top w:val="nil"/>
              <w:left w:val="single" w:sz="8" w:space="0" w:color="auto"/>
              <w:bottom w:val="single" w:sz="4" w:space="0" w:color="000000"/>
              <w:right w:val="single" w:sz="4" w:space="0" w:color="000000"/>
            </w:tcBorders>
            <w:shd w:val="clear" w:color="FFFFFF" w:fill="FFFFFF"/>
            <w:noWrap/>
            <w:vAlign w:val="center"/>
            <w:hideMark/>
          </w:tcPr>
          <w:p w14:paraId="754C4CB3" w14:textId="77777777" w:rsidR="00167C04" w:rsidRPr="00167C04" w:rsidRDefault="00167C04" w:rsidP="00167C04">
            <w:pPr>
              <w:spacing w:after="0" w:line="240" w:lineRule="auto"/>
              <w:jc w:val="center"/>
              <w:rPr>
                <w:rFonts w:ascii="Arial" w:eastAsia="Times New Roman" w:hAnsi="Arial" w:cs="Arial"/>
                <w:b/>
                <w:bCs/>
                <w:sz w:val="18"/>
                <w:szCs w:val="18"/>
                <w:lang w:eastAsia="pl-PL"/>
              </w:rPr>
            </w:pPr>
            <w:r w:rsidRPr="00167C04">
              <w:rPr>
                <w:rFonts w:ascii="Arial" w:eastAsia="Times New Roman" w:hAnsi="Arial" w:cs="Arial"/>
                <w:b/>
                <w:bCs/>
                <w:sz w:val="18"/>
                <w:szCs w:val="18"/>
                <w:lang w:eastAsia="pl-PL"/>
              </w:rPr>
              <w:t>2017</w:t>
            </w:r>
          </w:p>
        </w:tc>
        <w:tc>
          <w:tcPr>
            <w:tcW w:w="0" w:type="auto"/>
            <w:tcBorders>
              <w:top w:val="nil"/>
              <w:left w:val="nil"/>
              <w:bottom w:val="single" w:sz="4" w:space="0" w:color="000000"/>
              <w:right w:val="single" w:sz="8" w:space="0" w:color="auto"/>
            </w:tcBorders>
            <w:shd w:val="clear" w:color="FFFFFF" w:fill="FFFFFF"/>
            <w:vAlign w:val="center"/>
          </w:tcPr>
          <w:p w14:paraId="0B27760D" w14:textId="16FE501E" w:rsidR="00167C04" w:rsidRPr="00167C04" w:rsidRDefault="00167C04" w:rsidP="00167C04">
            <w:pPr>
              <w:spacing w:after="0" w:line="240" w:lineRule="auto"/>
              <w:jc w:val="center"/>
              <w:rPr>
                <w:rFonts w:ascii="Arial" w:eastAsia="Times New Roman" w:hAnsi="Arial" w:cs="Arial"/>
                <w:sz w:val="18"/>
                <w:szCs w:val="18"/>
                <w:lang w:eastAsia="pl-PL"/>
              </w:rPr>
            </w:pPr>
            <w:r w:rsidRPr="00167C04">
              <w:rPr>
                <w:rFonts w:ascii="Arial" w:hAnsi="Arial" w:cs="Arial"/>
                <w:sz w:val="18"/>
                <w:szCs w:val="18"/>
              </w:rPr>
              <w:t>1350</w:t>
            </w:r>
          </w:p>
        </w:tc>
      </w:tr>
      <w:tr w:rsidR="00167C04" w:rsidRPr="00167C04" w14:paraId="07EC09DB" w14:textId="77777777" w:rsidTr="00167C04">
        <w:trPr>
          <w:jc w:val="center"/>
        </w:trPr>
        <w:tc>
          <w:tcPr>
            <w:tcW w:w="0" w:type="auto"/>
            <w:tcBorders>
              <w:top w:val="nil"/>
              <w:left w:val="single" w:sz="8" w:space="0" w:color="auto"/>
              <w:bottom w:val="single" w:sz="4" w:space="0" w:color="000000"/>
              <w:right w:val="single" w:sz="4" w:space="0" w:color="000000"/>
            </w:tcBorders>
            <w:shd w:val="clear" w:color="FFFFFF" w:fill="FFFFFF"/>
            <w:noWrap/>
            <w:vAlign w:val="center"/>
            <w:hideMark/>
          </w:tcPr>
          <w:p w14:paraId="0BFBD4FE" w14:textId="77777777" w:rsidR="00167C04" w:rsidRPr="00167C04" w:rsidRDefault="00167C04" w:rsidP="00167C04">
            <w:pPr>
              <w:spacing w:after="0" w:line="240" w:lineRule="auto"/>
              <w:jc w:val="center"/>
              <w:rPr>
                <w:rFonts w:ascii="Arial" w:eastAsia="Times New Roman" w:hAnsi="Arial" w:cs="Arial"/>
                <w:b/>
                <w:bCs/>
                <w:sz w:val="18"/>
                <w:szCs w:val="18"/>
                <w:lang w:eastAsia="pl-PL"/>
              </w:rPr>
            </w:pPr>
            <w:r w:rsidRPr="00167C04">
              <w:rPr>
                <w:rFonts w:ascii="Arial" w:eastAsia="Times New Roman" w:hAnsi="Arial" w:cs="Arial"/>
                <w:b/>
                <w:bCs/>
                <w:sz w:val="18"/>
                <w:szCs w:val="18"/>
                <w:lang w:eastAsia="pl-PL"/>
              </w:rPr>
              <w:t>2018</w:t>
            </w:r>
          </w:p>
        </w:tc>
        <w:tc>
          <w:tcPr>
            <w:tcW w:w="0" w:type="auto"/>
            <w:tcBorders>
              <w:top w:val="nil"/>
              <w:left w:val="nil"/>
              <w:bottom w:val="single" w:sz="4" w:space="0" w:color="000000"/>
              <w:right w:val="single" w:sz="8" w:space="0" w:color="auto"/>
            </w:tcBorders>
            <w:shd w:val="clear" w:color="FFFFFF" w:fill="FFFFFF"/>
            <w:vAlign w:val="center"/>
          </w:tcPr>
          <w:p w14:paraId="5726D5FC" w14:textId="35545D80" w:rsidR="00167C04" w:rsidRPr="00167C04" w:rsidRDefault="00167C04" w:rsidP="00167C04">
            <w:pPr>
              <w:spacing w:after="0" w:line="240" w:lineRule="auto"/>
              <w:jc w:val="center"/>
              <w:rPr>
                <w:rFonts w:ascii="Arial" w:eastAsia="Times New Roman" w:hAnsi="Arial" w:cs="Arial"/>
                <w:sz w:val="18"/>
                <w:szCs w:val="18"/>
                <w:lang w:eastAsia="pl-PL"/>
              </w:rPr>
            </w:pPr>
            <w:r w:rsidRPr="00167C04">
              <w:rPr>
                <w:rFonts w:ascii="Arial" w:hAnsi="Arial" w:cs="Arial"/>
                <w:sz w:val="18"/>
                <w:szCs w:val="18"/>
              </w:rPr>
              <w:t>1403</w:t>
            </w:r>
          </w:p>
        </w:tc>
      </w:tr>
      <w:tr w:rsidR="00167C04" w:rsidRPr="00167C04" w14:paraId="24BB7A8F" w14:textId="77777777" w:rsidTr="00167C04">
        <w:trPr>
          <w:jc w:val="center"/>
        </w:trPr>
        <w:tc>
          <w:tcPr>
            <w:tcW w:w="0" w:type="auto"/>
            <w:tcBorders>
              <w:top w:val="nil"/>
              <w:left w:val="single" w:sz="8" w:space="0" w:color="auto"/>
              <w:bottom w:val="single" w:sz="4" w:space="0" w:color="000000"/>
              <w:right w:val="single" w:sz="4" w:space="0" w:color="000000"/>
            </w:tcBorders>
            <w:shd w:val="clear" w:color="FFFFFF" w:fill="FFFFFF"/>
            <w:noWrap/>
            <w:vAlign w:val="center"/>
            <w:hideMark/>
          </w:tcPr>
          <w:p w14:paraId="0542B9DB" w14:textId="77777777" w:rsidR="00167C04" w:rsidRPr="00167C04" w:rsidRDefault="00167C04" w:rsidP="00167C04">
            <w:pPr>
              <w:spacing w:after="0" w:line="240" w:lineRule="auto"/>
              <w:jc w:val="center"/>
              <w:rPr>
                <w:rFonts w:ascii="Arial" w:eastAsia="Times New Roman" w:hAnsi="Arial" w:cs="Arial"/>
                <w:b/>
                <w:bCs/>
                <w:sz w:val="18"/>
                <w:szCs w:val="18"/>
                <w:lang w:eastAsia="pl-PL"/>
              </w:rPr>
            </w:pPr>
            <w:r w:rsidRPr="00167C04">
              <w:rPr>
                <w:rFonts w:ascii="Arial" w:eastAsia="Times New Roman" w:hAnsi="Arial" w:cs="Arial"/>
                <w:b/>
                <w:bCs/>
                <w:sz w:val="18"/>
                <w:szCs w:val="18"/>
                <w:lang w:eastAsia="pl-PL"/>
              </w:rPr>
              <w:t>2019</w:t>
            </w:r>
          </w:p>
        </w:tc>
        <w:tc>
          <w:tcPr>
            <w:tcW w:w="0" w:type="auto"/>
            <w:tcBorders>
              <w:top w:val="nil"/>
              <w:left w:val="nil"/>
              <w:bottom w:val="single" w:sz="4" w:space="0" w:color="000000"/>
              <w:right w:val="single" w:sz="8" w:space="0" w:color="auto"/>
            </w:tcBorders>
            <w:shd w:val="clear" w:color="FFFFFF" w:fill="FFFFFF"/>
            <w:vAlign w:val="center"/>
          </w:tcPr>
          <w:p w14:paraId="6BE0A8E0" w14:textId="0093BFBC" w:rsidR="00167C04" w:rsidRPr="00167C04" w:rsidRDefault="00167C04" w:rsidP="00167C04">
            <w:pPr>
              <w:spacing w:after="0" w:line="240" w:lineRule="auto"/>
              <w:jc w:val="center"/>
              <w:rPr>
                <w:rFonts w:ascii="Arial" w:eastAsia="Times New Roman" w:hAnsi="Arial" w:cs="Arial"/>
                <w:sz w:val="18"/>
                <w:szCs w:val="18"/>
                <w:lang w:eastAsia="pl-PL"/>
              </w:rPr>
            </w:pPr>
            <w:r w:rsidRPr="00167C04">
              <w:rPr>
                <w:rFonts w:ascii="Arial" w:hAnsi="Arial" w:cs="Arial"/>
                <w:sz w:val="18"/>
                <w:szCs w:val="18"/>
              </w:rPr>
              <w:t>1482</w:t>
            </w:r>
          </w:p>
        </w:tc>
      </w:tr>
      <w:tr w:rsidR="00167C04" w:rsidRPr="00167C04" w14:paraId="3BAB9170" w14:textId="77777777" w:rsidTr="00167C04">
        <w:trPr>
          <w:jc w:val="center"/>
        </w:trPr>
        <w:tc>
          <w:tcPr>
            <w:tcW w:w="0" w:type="auto"/>
            <w:tcBorders>
              <w:top w:val="nil"/>
              <w:left w:val="single" w:sz="8" w:space="0" w:color="auto"/>
              <w:bottom w:val="single" w:sz="8" w:space="0" w:color="auto"/>
              <w:right w:val="single" w:sz="4" w:space="0" w:color="000000"/>
            </w:tcBorders>
            <w:shd w:val="clear" w:color="auto" w:fill="auto"/>
            <w:noWrap/>
            <w:vAlign w:val="center"/>
            <w:hideMark/>
          </w:tcPr>
          <w:p w14:paraId="47598A0E" w14:textId="77777777" w:rsidR="00167C04" w:rsidRPr="00167C04" w:rsidRDefault="00167C04" w:rsidP="00167C04">
            <w:pPr>
              <w:spacing w:after="0" w:line="240" w:lineRule="auto"/>
              <w:jc w:val="center"/>
              <w:rPr>
                <w:rFonts w:ascii="Arial" w:eastAsia="Times New Roman" w:hAnsi="Arial" w:cs="Arial"/>
                <w:b/>
                <w:bCs/>
                <w:sz w:val="18"/>
                <w:szCs w:val="18"/>
                <w:lang w:eastAsia="pl-PL"/>
              </w:rPr>
            </w:pPr>
            <w:r w:rsidRPr="00167C04">
              <w:rPr>
                <w:rFonts w:ascii="Arial" w:eastAsia="Times New Roman" w:hAnsi="Arial" w:cs="Arial"/>
                <w:b/>
                <w:bCs/>
                <w:sz w:val="18"/>
                <w:szCs w:val="18"/>
                <w:lang w:eastAsia="pl-PL"/>
              </w:rPr>
              <w:t>2020</w:t>
            </w:r>
          </w:p>
        </w:tc>
        <w:tc>
          <w:tcPr>
            <w:tcW w:w="0" w:type="auto"/>
            <w:tcBorders>
              <w:top w:val="nil"/>
              <w:left w:val="nil"/>
              <w:bottom w:val="single" w:sz="8" w:space="0" w:color="auto"/>
              <w:right w:val="single" w:sz="8" w:space="0" w:color="auto"/>
            </w:tcBorders>
            <w:shd w:val="clear" w:color="FFFFFF" w:fill="FFFFFF"/>
            <w:vAlign w:val="center"/>
          </w:tcPr>
          <w:p w14:paraId="51120736" w14:textId="3F2F46AB" w:rsidR="00167C04" w:rsidRPr="00167C04" w:rsidRDefault="00167C04" w:rsidP="00167C04">
            <w:pPr>
              <w:spacing w:after="0" w:line="240" w:lineRule="auto"/>
              <w:jc w:val="center"/>
              <w:rPr>
                <w:rFonts w:ascii="Arial" w:eastAsia="Times New Roman" w:hAnsi="Arial" w:cs="Arial"/>
                <w:sz w:val="18"/>
                <w:szCs w:val="18"/>
                <w:lang w:eastAsia="pl-PL"/>
              </w:rPr>
            </w:pPr>
            <w:r w:rsidRPr="00167C04">
              <w:rPr>
                <w:rFonts w:ascii="Arial" w:hAnsi="Arial" w:cs="Arial"/>
                <w:sz w:val="18"/>
                <w:szCs w:val="18"/>
              </w:rPr>
              <w:t>1547</w:t>
            </w:r>
          </w:p>
        </w:tc>
      </w:tr>
    </w:tbl>
    <w:p w14:paraId="7B25F381" w14:textId="77777777" w:rsidR="00CB5269" w:rsidRPr="00167C04" w:rsidRDefault="00CB5269" w:rsidP="00CB5269">
      <w:pPr>
        <w:tabs>
          <w:tab w:val="left" w:pos="1560"/>
        </w:tabs>
        <w:spacing w:after="240" w:line="240" w:lineRule="auto"/>
        <w:rPr>
          <w:rFonts w:ascii="Arial" w:eastAsia="Arial" w:hAnsi="Arial" w:cs="Arial"/>
          <w:sz w:val="20"/>
          <w:szCs w:val="20"/>
        </w:rPr>
      </w:pPr>
      <w:r w:rsidRPr="00167C04">
        <w:rPr>
          <w:rFonts w:ascii="Arial" w:eastAsia="Arial" w:hAnsi="Arial" w:cs="Arial"/>
          <w:sz w:val="20"/>
          <w:szCs w:val="20"/>
        </w:rPr>
        <w:t>Źródło: Główny Urząd Statystyczny, Bank Danych Lokalnych</w:t>
      </w:r>
    </w:p>
    <w:p w14:paraId="5C490274" w14:textId="231549D9" w:rsidR="006F6FEB" w:rsidRPr="00167C04" w:rsidRDefault="00CB5269" w:rsidP="00FE301B">
      <w:pPr>
        <w:spacing w:after="0" w:line="360" w:lineRule="auto"/>
        <w:jc w:val="both"/>
        <w:rPr>
          <w:rFonts w:ascii="Arial" w:eastAsia="Calibri" w:hAnsi="Arial" w:cs="Arial"/>
          <w:sz w:val="20"/>
          <w:szCs w:val="20"/>
        </w:rPr>
      </w:pPr>
      <w:r w:rsidRPr="00167C04">
        <w:rPr>
          <w:rFonts w:ascii="Arial" w:eastAsia="Calibri" w:hAnsi="Arial" w:cs="Arial"/>
          <w:sz w:val="20"/>
          <w:szCs w:val="20"/>
        </w:rPr>
        <w:t>W 2020 roku w gminie</w:t>
      </w:r>
      <w:r w:rsidR="001E4307">
        <w:rPr>
          <w:rFonts w:ascii="Arial" w:eastAsia="Calibri" w:hAnsi="Arial" w:cs="Arial"/>
          <w:sz w:val="20"/>
          <w:szCs w:val="20"/>
        </w:rPr>
        <w:t xml:space="preserve"> było</w:t>
      </w:r>
      <w:r w:rsidRPr="00167C04">
        <w:rPr>
          <w:rFonts w:ascii="Arial" w:eastAsia="Calibri" w:hAnsi="Arial" w:cs="Arial"/>
          <w:sz w:val="20"/>
          <w:szCs w:val="20"/>
        </w:rPr>
        <w:t xml:space="preserve"> </w:t>
      </w:r>
      <w:r w:rsidR="00167C04" w:rsidRPr="00167C04">
        <w:rPr>
          <w:rFonts w:ascii="Arial" w:eastAsia="Calibri" w:hAnsi="Arial" w:cs="Arial"/>
          <w:sz w:val="20"/>
          <w:szCs w:val="20"/>
        </w:rPr>
        <w:t>1547</w:t>
      </w:r>
      <w:r w:rsidRPr="00167C04">
        <w:rPr>
          <w:rFonts w:ascii="Arial" w:eastAsia="Calibri" w:hAnsi="Arial" w:cs="Arial"/>
          <w:sz w:val="20"/>
          <w:szCs w:val="20"/>
        </w:rPr>
        <w:t xml:space="preserve"> podmiotów gospodarki narodowej wpisanych do rejestru REGON, stanowiły one </w:t>
      </w:r>
      <w:r w:rsidR="00167C04" w:rsidRPr="00167C04">
        <w:rPr>
          <w:rFonts w:ascii="Arial" w:eastAsia="Calibri" w:hAnsi="Arial" w:cs="Arial"/>
          <w:sz w:val="20"/>
          <w:szCs w:val="20"/>
        </w:rPr>
        <w:t>22,81</w:t>
      </w:r>
      <w:r w:rsidRPr="00167C04">
        <w:rPr>
          <w:rFonts w:ascii="Arial" w:eastAsia="Calibri" w:hAnsi="Arial" w:cs="Arial"/>
          <w:sz w:val="20"/>
          <w:szCs w:val="20"/>
        </w:rPr>
        <w:t xml:space="preserve">% ogółu podmiotów w powiecie </w:t>
      </w:r>
      <w:r w:rsidR="00167C04" w:rsidRPr="00167C04">
        <w:rPr>
          <w:rFonts w:ascii="Arial" w:eastAsia="Calibri" w:hAnsi="Arial" w:cs="Arial"/>
          <w:sz w:val="20"/>
          <w:szCs w:val="20"/>
        </w:rPr>
        <w:t>piotrkowskim</w:t>
      </w:r>
      <w:r w:rsidRPr="00167C04">
        <w:rPr>
          <w:rFonts w:ascii="Arial" w:eastAsia="Calibri" w:hAnsi="Arial" w:cs="Arial"/>
          <w:sz w:val="20"/>
          <w:szCs w:val="20"/>
        </w:rPr>
        <w:t xml:space="preserve"> (</w:t>
      </w:r>
      <w:r w:rsidR="00167C04" w:rsidRPr="00167C04">
        <w:rPr>
          <w:rFonts w:ascii="Arial" w:eastAsia="Calibri" w:hAnsi="Arial" w:cs="Arial"/>
          <w:sz w:val="20"/>
          <w:szCs w:val="20"/>
        </w:rPr>
        <w:t>6 780</w:t>
      </w:r>
      <w:r w:rsidRPr="00167C04">
        <w:rPr>
          <w:rFonts w:ascii="Arial" w:eastAsia="Calibri" w:hAnsi="Arial" w:cs="Arial"/>
          <w:sz w:val="20"/>
          <w:szCs w:val="20"/>
        </w:rPr>
        <w:t>).</w:t>
      </w:r>
      <w:r w:rsidR="006F6FEB" w:rsidRPr="00167C04">
        <w:rPr>
          <w:rFonts w:ascii="Arial" w:eastAsia="Calibri" w:hAnsi="Arial" w:cs="Arial"/>
          <w:sz w:val="20"/>
          <w:szCs w:val="20"/>
        </w:rPr>
        <w:t xml:space="preserve"> </w:t>
      </w:r>
      <w:r w:rsidRPr="00167C04">
        <w:rPr>
          <w:rFonts w:ascii="Arial" w:eastAsia="Calibri" w:hAnsi="Arial" w:cs="Arial"/>
          <w:sz w:val="20"/>
          <w:szCs w:val="20"/>
        </w:rPr>
        <w:t>Badany okres to</w:t>
      </w:r>
      <w:r w:rsidR="0072360F">
        <w:rPr>
          <w:rFonts w:ascii="Arial" w:eastAsia="Calibri" w:hAnsi="Arial" w:cs="Arial"/>
          <w:sz w:val="20"/>
          <w:szCs w:val="20"/>
        </w:rPr>
        <w:t> </w:t>
      </w:r>
      <w:r w:rsidRPr="00167C04">
        <w:rPr>
          <w:rFonts w:ascii="Arial" w:eastAsia="Calibri" w:hAnsi="Arial" w:cs="Arial"/>
          <w:sz w:val="20"/>
          <w:szCs w:val="20"/>
        </w:rPr>
        <w:t>czas, w</w:t>
      </w:r>
      <w:r w:rsidR="001E4307">
        <w:rPr>
          <w:rFonts w:ascii="Arial" w:eastAsia="Calibri" w:hAnsi="Arial" w:cs="Arial"/>
          <w:sz w:val="20"/>
          <w:szCs w:val="20"/>
        </w:rPr>
        <w:t> </w:t>
      </w:r>
      <w:r w:rsidRPr="00167C04">
        <w:rPr>
          <w:rFonts w:ascii="Arial" w:eastAsia="Calibri" w:hAnsi="Arial" w:cs="Arial"/>
          <w:sz w:val="20"/>
          <w:szCs w:val="20"/>
        </w:rPr>
        <w:t xml:space="preserve">którym wartość zmiennej ulegała </w:t>
      </w:r>
      <w:r w:rsidR="00167C04">
        <w:rPr>
          <w:rFonts w:ascii="Arial" w:eastAsia="Calibri" w:hAnsi="Arial" w:cs="Arial"/>
          <w:sz w:val="20"/>
          <w:szCs w:val="20"/>
        </w:rPr>
        <w:t>wzrostowi</w:t>
      </w:r>
      <w:r w:rsidRPr="00167C04">
        <w:rPr>
          <w:rFonts w:ascii="Arial" w:eastAsia="Calibri" w:hAnsi="Arial" w:cs="Arial"/>
          <w:sz w:val="20"/>
          <w:szCs w:val="20"/>
        </w:rPr>
        <w:t xml:space="preserve">. </w:t>
      </w:r>
      <w:bookmarkStart w:id="118" w:name="_Toc78405960"/>
    </w:p>
    <w:p w14:paraId="793DC6B1" w14:textId="1CC49837" w:rsidR="00CB5269" w:rsidRPr="00167C04" w:rsidRDefault="00CB5269" w:rsidP="00FE301B">
      <w:pPr>
        <w:pStyle w:val="Bezodstpw"/>
        <w:spacing w:before="240"/>
        <w:rPr>
          <w:rFonts w:eastAsia="Calibri"/>
          <w:sz w:val="20"/>
          <w:szCs w:val="20"/>
        </w:rPr>
      </w:pPr>
      <w:bookmarkStart w:id="119" w:name="_Toc109160844"/>
      <w:r w:rsidRPr="00167C04">
        <w:rPr>
          <w:sz w:val="20"/>
          <w:szCs w:val="20"/>
        </w:rPr>
        <w:t xml:space="preserve">Wykres </w:t>
      </w:r>
      <w:r w:rsidRPr="00167C04">
        <w:rPr>
          <w:b/>
          <w:bCs/>
          <w:sz w:val="20"/>
          <w:szCs w:val="20"/>
        </w:rPr>
        <w:fldChar w:fldCharType="begin"/>
      </w:r>
      <w:r w:rsidRPr="00167C04">
        <w:rPr>
          <w:sz w:val="20"/>
          <w:szCs w:val="20"/>
        </w:rPr>
        <w:instrText xml:space="preserve"> SEQ Wykres \* ARABIC </w:instrText>
      </w:r>
      <w:r w:rsidRPr="00167C04">
        <w:rPr>
          <w:b/>
          <w:bCs/>
          <w:sz w:val="20"/>
          <w:szCs w:val="20"/>
        </w:rPr>
        <w:fldChar w:fldCharType="separate"/>
      </w:r>
      <w:r w:rsidR="00E67AF4">
        <w:rPr>
          <w:noProof/>
          <w:sz w:val="20"/>
          <w:szCs w:val="20"/>
        </w:rPr>
        <w:t>14</w:t>
      </w:r>
      <w:r w:rsidRPr="00167C04">
        <w:rPr>
          <w:b/>
          <w:bCs/>
          <w:sz w:val="20"/>
          <w:szCs w:val="20"/>
        </w:rPr>
        <w:fldChar w:fldCharType="end"/>
      </w:r>
      <w:r w:rsidRPr="00167C04">
        <w:rPr>
          <w:sz w:val="20"/>
          <w:szCs w:val="20"/>
        </w:rPr>
        <w:t xml:space="preserve"> </w:t>
      </w:r>
      <w:r w:rsidRPr="00167C04">
        <w:rPr>
          <w:rFonts w:eastAsia="Calibri"/>
          <w:sz w:val="20"/>
          <w:szCs w:val="20"/>
        </w:rPr>
        <w:t xml:space="preserve">Podmioty gospodarki narodowej wpisane do rejestru Regon w gminie </w:t>
      </w:r>
      <w:r w:rsidR="00167C04">
        <w:rPr>
          <w:rFonts w:eastAsia="Calibri"/>
          <w:sz w:val="20"/>
          <w:szCs w:val="20"/>
        </w:rPr>
        <w:t>Sulejów</w:t>
      </w:r>
      <w:r w:rsidRPr="00167C04">
        <w:rPr>
          <w:rFonts w:eastAsia="Calibri"/>
          <w:b/>
          <w:bCs/>
          <w:sz w:val="20"/>
          <w:szCs w:val="20"/>
        </w:rPr>
        <w:t xml:space="preserve"> </w:t>
      </w:r>
      <w:r w:rsidRPr="00167C04">
        <w:rPr>
          <w:rFonts w:eastAsia="Calibri"/>
          <w:sz w:val="20"/>
          <w:szCs w:val="20"/>
        </w:rPr>
        <w:t>w latach 2011 – 20</w:t>
      </w:r>
      <w:bookmarkEnd w:id="118"/>
      <w:r w:rsidRPr="00167C04">
        <w:rPr>
          <w:rFonts w:eastAsia="Calibri"/>
          <w:sz w:val="20"/>
          <w:szCs w:val="20"/>
        </w:rPr>
        <w:t>20</w:t>
      </w:r>
      <w:bookmarkEnd w:id="119"/>
    </w:p>
    <w:p w14:paraId="67A8C614" w14:textId="2A031718" w:rsidR="00251669" w:rsidRPr="00676FF8" w:rsidRDefault="00167C04" w:rsidP="00FE301B">
      <w:pPr>
        <w:pStyle w:val="Bezodstpw"/>
        <w:jc w:val="center"/>
        <w:rPr>
          <w:rFonts w:eastAsia="Calibri"/>
          <w:color w:val="FF0000"/>
          <w:sz w:val="20"/>
          <w:szCs w:val="20"/>
        </w:rPr>
      </w:pPr>
      <w:r w:rsidRPr="00813D7A">
        <w:rPr>
          <w:noProof/>
          <w:lang w:eastAsia="pl-PL"/>
        </w:rPr>
        <w:drawing>
          <wp:inline distT="0" distB="0" distL="0" distR="0" wp14:anchorId="5399AD0A" wp14:editId="70DDC06C">
            <wp:extent cx="5372100" cy="2971800"/>
            <wp:effectExtent l="0" t="0" r="0" b="0"/>
            <wp:docPr id="5" name="Wykres 5">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871BACD1-99B6-4401-907B-FB77E964EE3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5984D346" w14:textId="77777777" w:rsidR="00CB5269" w:rsidRPr="00167C04" w:rsidRDefault="00CB5269" w:rsidP="00FE301B">
      <w:pPr>
        <w:pStyle w:val="Bezodstpw"/>
        <w:spacing w:after="240"/>
        <w:rPr>
          <w:rFonts w:asciiTheme="minorHAnsi" w:eastAsiaTheme="minorHAnsi" w:hAnsiTheme="minorHAnsi" w:cstheme="minorBidi"/>
          <w:sz w:val="20"/>
          <w:szCs w:val="20"/>
        </w:rPr>
      </w:pPr>
      <w:r w:rsidRPr="00167C04">
        <w:rPr>
          <w:rFonts w:eastAsia="Arial"/>
          <w:sz w:val="20"/>
          <w:szCs w:val="20"/>
        </w:rPr>
        <w:t>Źródło: Główny Urząd Statystyczny, Bank Danych Lokalnych (opracowanie własne)</w:t>
      </w:r>
    </w:p>
    <w:p w14:paraId="2E8C9A40" w14:textId="7E8FA604" w:rsidR="00CB5269" w:rsidRPr="00FA7D45" w:rsidRDefault="00CB5269" w:rsidP="00167C04">
      <w:pPr>
        <w:spacing w:after="0" w:line="360" w:lineRule="auto"/>
        <w:ind w:firstLine="709"/>
        <w:jc w:val="both"/>
        <w:rPr>
          <w:rFonts w:ascii="Arial" w:eastAsia="Arial" w:hAnsi="Arial" w:cs="Arial"/>
          <w:sz w:val="20"/>
          <w:szCs w:val="20"/>
        </w:rPr>
      </w:pPr>
      <w:r w:rsidRPr="00167C04">
        <w:rPr>
          <w:rFonts w:ascii="Arial" w:eastAsia="Arial" w:hAnsi="Arial" w:cs="Arial"/>
          <w:sz w:val="20"/>
        </w:rPr>
        <w:t>W latach 201</w:t>
      </w:r>
      <w:r w:rsidR="00167C04" w:rsidRPr="00167C04">
        <w:rPr>
          <w:rFonts w:ascii="Arial" w:eastAsia="Arial" w:hAnsi="Arial" w:cs="Arial"/>
          <w:sz w:val="20"/>
        </w:rPr>
        <w:t>4</w:t>
      </w:r>
      <w:r w:rsidRPr="00167C04">
        <w:rPr>
          <w:rFonts w:ascii="Arial" w:eastAsia="Arial" w:hAnsi="Arial" w:cs="Arial"/>
          <w:sz w:val="20"/>
        </w:rPr>
        <w:t xml:space="preserve"> – 2020</w:t>
      </w:r>
      <w:r w:rsidR="00167C04" w:rsidRPr="00167C04">
        <w:rPr>
          <w:rFonts w:ascii="Arial" w:eastAsia="Arial" w:hAnsi="Arial" w:cs="Arial"/>
          <w:sz w:val="20"/>
        </w:rPr>
        <w:t xml:space="preserve"> (tabela poniżej)</w:t>
      </w:r>
      <w:r w:rsidRPr="00167C04">
        <w:rPr>
          <w:rFonts w:ascii="Arial" w:eastAsia="Arial" w:hAnsi="Arial" w:cs="Arial"/>
          <w:sz w:val="20"/>
        </w:rPr>
        <w:t xml:space="preserve"> zmiany w liczbie podmiotów gospodarki narodowej wpisanych do </w:t>
      </w:r>
      <w:r w:rsidRPr="00FA7D45">
        <w:rPr>
          <w:rFonts w:ascii="Arial" w:eastAsia="Arial" w:hAnsi="Arial" w:cs="Arial"/>
          <w:sz w:val="20"/>
        </w:rPr>
        <w:t xml:space="preserve">rejestru REGON wg Sekcji PKD 2007 w poszczególnych sekcjach, </w:t>
      </w:r>
      <w:r w:rsidR="00FA7D45" w:rsidRPr="00FA7D45">
        <w:rPr>
          <w:rFonts w:ascii="Arial" w:eastAsia="Arial" w:hAnsi="Arial" w:cs="Arial"/>
          <w:sz w:val="20"/>
        </w:rPr>
        <w:t>były zróżnicowane:</w:t>
      </w:r>
    </w:p>
    <w:p w14:paraId="630651C7" w14:textId="77777777" w:rsidR="00CB5269" w:rsidRPr="00FA7D45" w:rsidRDefault="00CB5269" w:rsidP="00CB5269">
      <w:pPr>
        <w:spacing w:after="0" w:line="360" w:lineRule="auto"/>
        <w:jc w:val="both"/>
        <w:rPr>
          <w:rFonts w:ascii="Arial" w:eastAsia="Arial" w:hAnsi="Arial" w:cs="Arial"/>
          <w:sz w:val="20"/>
          <w:szCs w:val="20"/>
        </w:rPr>
      </w:pPr>
      <w:r w:rsidRPr="00FA7D45">
        <w:rPr>
          <w:rFonts w:ascii="Arial" w:eastAsia="Arial" w:hAnsi="Arial" w:cs="Arial"/>
          <w:sz w:val="20"/>
          <w:szCs w:val="20"/>
        </w:rPr>
        <w:t>Największe zmiany w różnicy liczby podmiotów w roku 2020 w stosunku do 2014:</w:t>
      </w:r>
    </w:p>
    <w:p w14:paraId="047C38E8" w14:textId="2A309E45" w:rsidR="00CB5269" w:rsidRPr="00FA7D45" w:rsidRDefault="00CB5269" w:rsidP="008A450E">
      <w:pPr>
        <w:pStyle w:val="Akapitzlist"/>
        <w:numPr>
          <w:ilvl w:val="0"/>
          <w:numId w:val="24"/>
        </w:numPr>
        <w:spacing w:after="0" w:line="360" w:lineRule="auto"/>
        <w:jc w:val="both"/>
        <w:rPr>
          <w:rFonts w:ascii="Arial" w:eastAsia="Arial" w:hAnsi="Arial" w:cs="Arial"/>
          <w:sz w:val="20"/>
          <w:szCs w:val="20"/>
        </w:rPr>
      </w:pPr>
      <w:r w:rsidRPr="00FA7D45">
        <w:rPr>
          <w:rFonts w:ascii="Arial" w:eastAsia="Arial" w:hAnsi="Arial" w:cs="Arial"/>
          <w:sz w:val="20"/>
          <w:szCs w:val="20"/>
        </w:rPr>
        <w:t xml:space="preserve">Wzrost liczby podmiotów w sekcji F. </w:t>
      </w:r>
      <w:r w:rsidRPr="00FA7D45">
        <w:rPr>
          <w:rFonts w:ascii="Arial" w:eastAsia="Calibri" w:hAnsi="Arial" w:cs="Arial"/>
          <w:sz w:val="20"/>
          <w:szCs w:val="20"/>
        </w:rPr>
        <w:t>Budownictwo</w:t>
      </w:r>
      <w:r w:rsidRPr="00FA7D45">
        <w:rPr>
          <w:rFonts w:ascii="Arial" w:eastAsia="Arial" w:hAnsi="Arial" w:cs="Arial"/>
          <w:sz w:val="20"/>
          <w:szCs w:val="20"/>
        </w:rPr>
        <w:t xml:space="preserve"> – o </w:t>
      </w:r>
      <w:r w:rsidR="00FA7D45" w:rsidRPr="00FA7D45">
        <w:rPr>
          <w:rFonts w:ascii="Arial" w:eastAsia="Arial" w:hAnsi="Arial" w:cs="Arial"/>
          <w:sz w:val="20"/>
          <w:szCs w:val="20"/>
        </w:rPr>
        <w:t>95</w:t>
      </w:r>
      <w:r w:rsidRPr="00FA7D45">
        <w:rPr>
          <w:rFonts w:ascii="Arial" w:eastAsia="Arial" w:hAnsi="Arial" w:cs="Arial"/>
          <w:sz w:val="20"/>
          <w:szCs w:val="20"/>
        </w:rPr>
        <w:t xml:space="preserve"> podmiotów</w:t>
      </w:r>
      <w:r w:rsidR="00E66FAC" w:rsidRPr="00FA7D45">
        <w:rPr>
          <w:rFonts w:ascii="Arial" w:eastAsia="Arial" w:hAnsi="Arial" w:cs="Arial"/>
          <w:sz w:val="20"/>
          <w:szCs w:val="20"/>
        </w:rPr>
        <w:t xml:space="preserve"> (</w:t>
      </w:r>
      <w:r w:rsidR="00FA7D45" w:rsidRPr="00FA7D45">
        <w:rPr>
          <w:rFonts w:ascii="Arial" w:eastAsia="Arial" w:hAnsi="Arial" w:cs="Arial"/>
          <w:sz w:val="20"/>
          <w:szCs w:val="20"/>
        </w:rPr>
        <w:t>45</w:t>
      </w:r>
      <w:r w:rsidR="00E66FAC" w:rsidRPr="00FA7D45">
        <w:rPr>
          <w:rFonts w:ascii="Arial" w:eastAsia="Arial" w:hAnsi="Arial" w:cs="Arial"/>
          <w:sz w:val="20"/>
          <w:szCs w:val="20"/>
        </w:rPr>
        <w:t>,</w:t>
      </w:r>
      <w:r w:rsidR="00FA7D45" w:rsidRPr="00FA7D45">
        <w:rPr>
          <w:rFonts w:ascii="Arial" w:eastAsia="Arial" w:hAnsi="Arial" w:cs="Arial"/>
          <w:sz w:val="20"/>
          <w:szCs w:val="20"/>
        </w:rPr>
        <w:t>67</w:t>
      </w:r>
      <w:r w:rsidR="00E66FAC" w:rsidRPr="00FA7D45">
        <w:rPr>
          <w:rFonts w:ascii="Arial" w:eastAsia="Arial" w:hAnsi="Arial" w:cs="Arial"/>
          <w:sz w:val="20"/>
          <w:szCs w:val="20"/>
        </w:rPr>
        <w:t>%)</w:t>
      </w:r>
      <w:r w:rsidRPr="00FA7D45">
        <w:rPr>
          <w:rFonts w:ascii="Arial" w:eastAsia="Arial" w:hAnsi="Arial" w:cs="Arial"/>
          <w:sz w:val="20"/>
          <w:szCs w:val="20"/>
        </w:rPr>
        <w:t>;</w:t>
      </w:r>
    </w:p>
    <w:p w14:paraId="2C9FC831" w14:textId="31EDD763" w:rsidR="00CB5269" w:rsidRPr="00FA7D45" w:rsidRDefault="00FA7D45" w:rsidP="008A450E">
      <w:pPr>
        <w:pStyle w:val="Akapitzlist"/>
        <w:numPr>
          <w:ilvl w:val="0"/>
          <w:numId w:val="24"/>
        </w:numPr>
        <w:spacing w:after="0" w:line="360" w:lineRule="auto"/>
        <w:jc w:val="both"/>
        <w:rPr>
          <w:rFonts w:ascii="Arial" w:eastAsia="Arial" w:hAnsi="Arial" w:cs="Arial"/>
          <w:sz w:val="20"/>
          <w:szCs w:val="20"/>
        </w:rPr>
      </w:pPr>
      <w:r w:rsidRPr="00FA7D45">
        <w:rPr>
          <w:rFonts w:ascii="Arial" w:eastAsia="Arial" w:hAnsi="Arial" w:cs="Arial"/>
          <w:sz w:val="20"/>
          <w:szCs w:val="20"/>
        </w:rPr>
        <w:t xml:space="preserve">Wzrost liczby podmiotów w </w:t>
      </w:r>
      <w:r w:rsidRPr="00FA7D45">
        <w:rPr>
          <w:rFonts w:ascii="Arial" w:eastAsia="Times New Roman" w:hAnsi="Arial" w:cs="Arial"/>
          <w:sz w:val="20"/>
          <w:szCs w:val="20"/>
          <w:lang w:eastAsia="pl-PL"/>
        </w:rPr>
        <w:t xml:space="preserve">sekcji </w:t>
      </w:r>
      <w:r w:rsidR="00CB5269" w:rsidRPr="00FA7D45">
        <w:rPr>
          <w:rFonts w:ascii="Arial" w:eastAsia="Times New Roman" w:hAnsi="Arial" w:cs="Arial"/>
          <w:sz w:val="20"/>
          <w:szCs w:val="20"/>
          <w:lang w:eastAsia="pl-PL"/>
        </w:rPr>
        <w:t>S i T. Pozostała działalność usługowa oraz Gospodarstwa domowe zatrudniające pracowników; gospodarstwa domowe produkujące wyroby i</w:t>
      </w:r>
      <w:r w:rsidR="0072360F">
        <w:rPr>
          <w:rFonts w:ascii="Arial" w:eastAsia="Times New Roman" w:hAnsi="Arial" w:cs="Arial"/>
          <w:sz w:val="20"/>
          <w:szCs w:val="20"/>
          <w:lang w:eastAsia="pl-PL"/>
        </w:rPr>
        <w:t> </w:t>
      </w:r>
      <w:r w:rsidR="00CB5269" w:rsidRPr="00FA7D45">
        <w:rPr>
          <w:rFonts w:ascii="Arial" w:eastAsia="Times New Roman" w:hAnsi="Arial" w:cs="Arial"/>
          <w:sz w:val="20"/>
          <w:szCs w:val="20"/>
          <w:lang w:eastAsia="pl-PL"/>
        </w:rPr>
        <w:t xml:space="preserve">świadczące usługi na własne potrzeby – o </w:t>
      </w:r>
      <w:r w:rsidRPr="00FA7D45">
        <w:rPr>
          <w:rFonts w:ascii="Arial" w:eastAsia="Times New Roman" w:hAnsi="Arial" w:cs="Arial"/>
          <w:sz w:val="20"/>
          <w:szCs w:val="20"/>
          <w:lang w:eastAsia="pl-PL"/>
        </w:rPr>
        <w:t>50</w:t>
      </w:r>
      <w:r w:rsidR="00CB5269" w:rsidRPr="00FA7D45">
        <w:rPr>
          <w:rFonts w:ascii="Arial" w:eastAsia="Times New Roman" w:hAnsi="Arial" w:cs="Arial"/>
          <w:sz w:val="20"/>
          <w:szCs w:val="20"/>
          <w:lang w:eastAsia="pl-PL"/>
        </w:rPr>
        <w:t xml:space="preserve"> podmiotów</w:t>
      </w:r>
      <w:r w:rsidR="00E66FAC" w:rsidRPr="00FA7D45">
        <w:rPr>
          <w:rFonts w:ascii="Arial" w:eastAsia="Times New Roman" w:hAnsi="Arial" w:cs="Arial"/>
          <w:sz w:val="20"/>
          <w:szCs w:val="20"/>
          <w:lang w:eastAsia="pl-PL"/>
        </w:rPr>
        <w:t xml:space="preserve"> (</w:t>
      </w:r>
      <w:r w:rsidRPr="00FA7D45">
        <w:rPr>
          <w:rFonts w:ascii="Arial" w:eastAsia="Times New Roman" w:hAnsi="Arial" w:cs="Arial"/>
          <w:sz w:val="20"/>
          <w:szCs w:val="20"/>
          <w:lang w:eastAsia="pl-PL"/>
        </w:rPr>
        <w:t>76,92</w:t>
      </w:r>
      <w:r w:rsidR="00E66FAC" w:rsidRPr="00FA7D45">
        <w:rPr>
          <w:rFonts w:ascii="Arial" w:eastAsia="Times New Roman" w:hAnsi="Arial" w:cs="Arial"/>
          <w:sz w:val="20"/>
          <w:szCs w:val="20"/>
          <w:lang w:eastAsia="pl-PL"/>
        </w:rPr>
        <w:t>%)</w:t>
      </w:r>
      <w:r w:rsidR="00CB5269" w:rsidRPr="00FA7D45">
        <w:rPr>
          <w:rFonts w:ascii="Arial" w:eastAsia="Times New Roman" w:hAnsi="Arial" w:cs="Arial"/>
          <w:sz w:val="20"/>
          <w:szCs w:val="20"/>
          <w:lang w:eastAsia="pl-PL"/>
        </w:rPr>
        <w:t>;</w:t>
      </w:r>
    </w:p>
    <w:p w14:paraId="0CB84DC4" w14:textId="781D24A6" w:rsidR="00FA7D45" w:rsidRPr="00FA7D45" w:rsidRDefault="00FA7D45" w:rsidP="008A450E">
      <w:pPr>
        <w:pStyle w:val="Akapitzlist"/>
        <w:numPr>
          <w:ilvl w:val="0"/>
          <w:numId w:val="24"/>
        </w:numPr>
        <w:spacing w:after="0" w:line="360" w:lineRule="auto"/>
        <w:jc w:val="both"/>
        <w:rPr>
          <w:rFonts w:ascii="Arial" w:eastAsia="Arial" w:hAnsi="Arial" w:cs="Arial"/>
          <w:sz w:val="20"/>
          <w:szCs w:val="20"/>
        </w:rPr>
      </w:pPr>
      <w:r w:rsidRPr="00FA7D45">
        <w:rPr>
          <w:rFonts w:ascii="Arial" w:eastAsia="Arial" w:hAnsi="Arial" w:cs="Arial"/>
          <w:sz w:val="20"/>
          <w:szCs w:val="20"/>
        </w:rPr>
        <w:t xml:space="preserve">Wzrost liczby podmiotów w </w:t>
      </w:r>
      <w:r w:rsidRPr="00FA7D45">
        <w:rPr>
          <w:rFonts w:ascii="Arial" w:eastAsia="Times New Roman" w:hAnsi="Arial" w:cs="Arial"/>
          <w:sz w:val="20"/>
          <w:szCs w:val="20"/>
          <w:lang w:eastAsia="pl-PL"/>
        </w:rPr>
        <w:t>sekcji</w:t>
      </w:r>
      <w:r>
        <w:rPr>
          <w:rFonts w:ascii="Arial" w:eastAsia="Times New Roman" w:hAnsi="Arial" w:cs="Arial"/>
          <w:sz w:val="20"/>
          <w:szCs w:val="20"/>
          <w:lang w:eastAsia="pl-PL"/>
        </w:rPr>
        <w:t xml:space="preserve"> </w:t>
      </w:r>
      <w:r w:rsidRPr="00FA7D45">
        <w:rPr>
          <w:rFonts w:ascii="Arial" w:eastAsia="Times New Roman" w:hAnsi="Arial" w:cs="Arial"/>
          <w:sz w:val="20"/>
          <w:szCs w:val="20"/>
          <w:lang w:eastAsia="pl-PL"/>
        </w:rPr>
        <w:t>M - Działalność profesjonalna, naukowa i techniczna</w:t>
      </w:r>
      <w:r>
        <w:rPr>
          <w:rFonts w:ascii="Arial" w:eastAsia="Times New Roman" w:hAnsi="Arial" w:cs="Arial"/>
          <w:sz w:val="20"/>
          <w:szCs w:val="20"/>
          <w:lang w:eastAsia="pl-PL"/>
        </w:rPr>
        <w:t xml:space="preserve"> </w:t>
      </w:r>
      <w:r w:rsidR="0072360F">
        <w:rPr>
          <w:rFonts w:ascii="Arial" w:eastAsia="Times New Roman" w:hAnsi="Arial" w:cs="Arial"/>
          <w:sz w:val="20"/>
          <w:szCs w:val="20"/>
          <w:lang w:eastAsia="pl-PL"/>
        </w:rPr>
        <w:br/>
      </w:r>
      <w:r>
        <w:rPr>
          <w:rFonts w:ascii="Arial" w:eastAsia="Times New Roman" w:hAnsi="Arial" w:cs="Arial"/>
          <w:sz w:val="20"/>
          <w:szCs w:val="20"/>
          <w:lang w:eastAsia="pl-PL"/>
        </w:rPr>
        <w:t>–</w:t>
      </w:r>
      <w:r w:rsidR="0072360F">
        <w:rPr>
          <w:rFonts w:ascii="Arial" w:eastAsia="Times New Roman" w:hAnsi="Arial" w:cs="Arial"/>
          <w:sz w:val="20"/>
          <w:szCs w:val="20"/>
          <w:lang w:eastAsia="pl-PL"/>
        </w:rPr>
        <w:t> </w:t>
      </w:r>
      <w:r>
        <w:rPr>
          <w:rFonts w:ascii="Arial" w:eastAsia="Times New Roman" w:hAnsi="Arial" w:cs="Arial"/>
          <w:sz w:val="20"/>
          <w:szCs w:val="20"/>
          <w:lang w:eastAsia="pl-PL"/>
        </w:rPr>
        <w:t>o</w:t>
      </w:r>
      <w:r w:rsidR="0072360F">
        <w:rPr>
          <w:rFonts w:ascii="Arial" w:eastAsia="Times New Roman" w:hAnsi="Arial" w:cs="Arial"/>
          <w:sz w:val="20"/>
          <w:szCs w:val="20"/>
          <w:lang w:eastAsia="pl-PL"/>
        </w:rPr>
        <w:t> </w:t>
      </w:r>
      <w:r>
        <w:rPr>
          <w:rFonts w:ascii="Arial" w:eastAsia="Times New Roman" w:hAnsi="Arial" w:cs="Arial"/>
          <w:sz w:val="20"/>
          <w:szCs w:val="20"/>
          <w:lang w:eastAsia="pl-PL"/>
        </w:rPr>
        <w:t>43</w:t>
      </w:r>
      <w:r w:rsidR="0072360F">
        <w:rPr>
          <w:rFonts w:ascii="Arial" w:eastAsia="Times New Roman" w:hAnsi="Arial" w:cs="Arial"/>
          <w:sz w:val="20"/>
          <w:szCs w:val="20"/>
          <w:lang w:eastAsia="pl-PL"/>
        </w:rPr>
        <w:t> </w:t>
      </w:r>
      <w:r>
        <w:rPr>
          <w:rFonts w:ascii="Arial" w:eastAsia="Times New Roman" w:hAnsi="Arial" w:cs="Arial"/>
          <w:sz w:val="20"/>
          <w:szCs w:val="20"/>
          <w:lang w:eastAsia="pl-PL"/>
        </w:rPr>
        <w:t>podmioty (61,42%);</w:t>
      </w:r>
    </w:p>
    <w:p w14:paraId="08D43D91" w14:textId="254C2A6A" w:rsidR="00FA7D45" w:rsidRPr="00FA7D45" w:rsidRDefault="00FA7D45" w:rsidP="008A450E">
      <w:pPr>
        <w:pStyle w:val="Akapitzlist"/>
        <w:numPr>
          <w:ilvl w:val="0"/>
          <w:numId w:val="24"/>
        </w:numPr>
        <w:spacing w:after="0" w:line="360" w:lineRule="auto"/>
        <w:jc w:val="both"/>
        <w:rPr>
          <w:rFonts w:ascii="Arial" w:eastAsia="Arial" w:hAnsi="Arial" w:cs="Arial"/>
          <w:sz w:val="20"/>
          <w:szCs w:val="20"/>
        </w:rPr>
      </w:pPr>
      <w:r>
        <w:rPr>
          <w:rFonts w:ascii="Arial" w:eastAsia="Times New Roman" w:hAnsi="Arial" w:cs="Arial"/>
          <w:sz w:val="20"/>
          <w:szCs w:val="20"/>
          <w:lang w:eastAsia="pl-PL"/>
        </w:rPr>
        <w:lastRenderedPageBreak/>
        <w:t xml:space="preserve">Zmniejszenie się liczby podmiotów w sekcji G. </w:t>
      </w:r>
      <w:r w:rsidRPr="00FA7D45">
        <w:rPr>
          <w:rFonts w:ascii="Arial" w:eastAsia="Times New Roman" w:hAnsi="Arial" w:cs="Arial"/>
          <w:sz w:val="20"/>
          <w:szCs w:val="20"/>
          <w:lang w:eastAsia="pl-PL"/>
        </w:rPr>
        <w:t>Handel hurtowy i detaliczny; naprawa pojazdów samochodowych, włączając motocykle</w:t>
      </w:r>
      <w:r>
        <w:rPr>
          <w:rFonts w:ascii="Arial" w:eastAsia="Times New Roman" w:hAnsi="Arial" w:cs="Arial"/>
          <w:sz w:val="20"/>
          <w:szCs w:val="20"/>
          <w:lang w:eastAsia="pl-PL"/>
        </w:rPr>
        <w:t xml:space="preserve"> – o 14 podmiotów (-3,69%).</w:t>
      </w:r>
    </w:p>
    <w:p w14:paraId="176635EA" w14:textId="5881CC6B" w:rsidR="00CB5269" w:rsidRPr="00167C04" w:rsidRDefault="00CB5269" w:rsidP="00CB5269">
      <w:pPr>
        <w:pStyle w:val="Legenda"/>
        <w:spacing w:before="240" w:after="0" w:line="240" w:lineRule="auto"/>
        <w:rPr>
          <w:rFonts w:ascii="Arial" w:eastAsia="Calibri" w:hAnsi="Arial" w:cs="Arial"/>
          <w:b w:val="0"/>
          <w:bCs w:val="0"/>
          <w:color w:val="auto"/>
          <w:sz w:val="20"/>
          <w:szCs w:val="20"/>
        </w:rPr>
      </w:pPr>
      <w:bookmarkStart w:id="120" w:name="_Toc78405941"/>
      <w:bookmarkStart w:id="121" w:name="_Toc109160887"/>
      <w:r w:rsidRPr="00167C04">
        <w:rPr>
          <w:rFonts w:ascii="Arial" w:hAnsi="Arial" w:cs="Arial"/>
          <w:b w:val="0"/>
          <w:bCs w:val="0"/>
          <w:color w:val="auto"/>
          <w:sz w:val="20"/>
          <w:szCs w:val="20"/>
        </w:rPr>
        <w:t xml:space="preserve">Tabela </w:t>
      </w:r>
      <w:r w:rsidRPr="00167C04">
        <w:rPr>
          <w:rFonts w:ascii="Arial" w:hAnsi="Arial" w:cs="Arial"/>
          <w:b w:val="0"/>
          <w:bCs w:val="0"/>
          <w:color w:val="auto"/>
          <w:sz w:val="20"/>
          <w:szCs w:val="20"/>
        </w:rPr>
        <w:fldChar w:fldCharType="begin"/>
      </w:r>
      <w:r w:rsidRPr="00167C04">
        <w:rPr>
          <w:rFonts w:ascii="Arial" w:hAnsi="Arial" w:cs="Arial"/>
          <w:b w:val="0"/>
          <w:bCs w:val="0"/>
          <w:color w:val="auto"/>
          <w:sz w:val="20"/>
          <w:szCs w:val="20"/>
        </w:rPr>
        <w:instrText xml:space="preserve"> SEQ Tabela \* ARABIC </w:instrText>
      </w:r>
      <w:r w:rsidRPr="00167C04">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37</w:t>
      </w:r>
      <w:r w:rsidRPr="00167C04">
        <w:rPr>
          <w:rFonts w:ascii="Arial" w:hAnsi="Arial" w:cs="Arial"/>
          <w:b w:val="0"/>
          <w:bCs w:val="0"/>
          <w:color w:val="auto"/>
          <w:sz w:val="20"/>
          <w:szCs w:val="20"/>
        </w:rPr>
        <w:fldChar w:fldCharType="end"/>
      </w:r>
      <w:r w:rsidRPr="00167C04">
        <w:rPr>
          <w:rFonts w:ascii="Arial" w:hAnsi="Arial" w:cs="Arial"/>
          <w:b w:val="0"/>
          <w:bCs w:val="0"/>
          <w:color w:val="auto"/>
          <w:sz w:val="20"/>
          <w:szCs w:val="20"/>
        </w:rPr>
        <w:t xml:space="preserve"> </w:t>
      </w:r>
      <w:r w:rsidRPr="00167C04">
        <w:rPr>
          <w:rFonts w:ascii="Arial" w:eastAsia="Calibri" w:hAnsi="Arial" w:cs="Arial"/>
          <w:b w:val="0"/>
          <w:bCs w:val="0"/>
          <w:color w:val="auto"/>
          <w:sz w:val="20"/>
          <w:szCs w:val="20"/>
        </w:rPr>
        <w:t xml:space="preserve">Podmioty gospodarki narodowej w gminie </w:t>
      </w:r>
      <w:r w:rsidR="00167C04" w:rsidRPr="00167C04">
        <w:rPr>
          <w:rFonts w:ascii="Arial" w:eastAsia="Calibri" w:hAnsi="Arial" w:cs="Arial"/>
          <w:b w:val="0"/>
          <w:bCs w:val="0"/>
          <w:color w:val="auto"/>
          <w:sz w:val="20"/>
          <w:szCs w:val="20"/>
        </w:rPr>
        <w:t>Sulejów</w:t>
      </w:r>
      <w:r w:rsidRPr="00167C04">
        <w:rPr>
          <w:rFonts w:ascii="Arial" w:eastAsia="Calibri" w:hAnsi="Arial" w:cs="Arial"/>
          <w:b w:val="0"/>
          <w:bCs w:val="0"/>
          <w:color w:val="auto"/>
          <w:sz w:val="20"/>
          <w:szCs w:val="20"/>
        </w:rPr>
        <w:t xml:space="preserve"> wpisane do rejestru Regon wg sekcji PKD 2007 (stan w dniu 31.XII)</w:t>
      </w:r>
      <w:bookmarkEnd w:id="120"/>
      <w:bookmarkEnd w:id="121"/>
    </w:p>
    <w:tbl>
      <w:tblPr>
        <w:tblW w:w="5000" w:type="pct"/>
        <w:tblCellMar>
          <w:left w:w="70" w:type="dxa"/>
          <w:right w:w="70" w:type="dxa"/>
        </w:tblCellMar>
        <w:tblLook w:val="04A0" w:firstRow="1" w:lastRow="0" w:firstColumn="1" w:lastColumn="0" w:noHBand="0" w:noVBand="1"/>
      </w:tblPr>
      <w:tblGrid>
        <w:gridCol w:w="393"/>
        <w:gridCol w:w="4498"/>
        <w:gridCol w:w="712"/>
        <w:gridCol w:w="709"/>
        <w:gridCol w:w="567"/>
        <w:gridCol w:w="567"/>
        <w:gridCol w:w="567"/>
        <w:gridCol w:w="569"/>
        <w:gridCol w:w="630"/>
      </w:tblGrid>
      <w:tr w:rsidR="00FA7D45" w:rsidRPr="00FA7D45" w14:paraId="30F7AE8E" w14:textId="77777777" w:rsidTr="003F47F4">
        <w:tc>
          <w:tcPr>
            <w:tcW w:w="2654" w:type="pct"/>
            <w:gridSpan w:val="2"/>
            <w:vMerge w:val="restart"/>
            <w:tcBorders>
              <w:top w:val="single" w:sz="8" w:space="0" w:color="000000"/>
              <w:left w:val="single" w:sz="8" w:space="0" w:color="000000"/>
              <w:bottom w:val="single" w:sz="4" w:space="0" w:color="000000"/>
              <w:right w:val="single" w:sz="4" w:space="0" w:color="000000"/>
            </w:tcBorders>
            <w:shd w:val="clear" w:color="auto" w:fill="FEF99A"/>
            <w:vAlign w:val="center"/>
            <w:hideMark/>
          </w:tcPr>
          <w:p w14:paraId="05E18918" w14:textId="77777777" w:rsidR="00FA7D45" w:rsidRPr="00FA7D45" w:rsidRDefault="00FA7D45" w:rsidP="00FA7D45">
            <w:pPr>
              <w:spacing w:after="0" w:line="240" w:lineRule="auto"/>
              <w:rPr>
                <w:rFonts w:ascii="Arial" w:eastAsia="Times New Roman" w:hAnsi="Arial" w:cs="Arial"/>
                <w:b/>
                <w:bCs/>
                <w:color w:val="000000"/>
                <w:sz w:val="18"/>
                <w:szCs w:val="18"/>
                <w:lang w:eastAsia="pl-PL"/>
              </w:rPr>
            </w:pPr>
            <w:r w:rsidRPr="00FA7D45">
              <w:rPr>
                <w:rFonts w:ascii="Arial" w:eastAsia="Times New Roman" w:hAnsi="Arial" w:cs="Arial"/>
                <w:b/>
                <w:bCs/>
                <w:color w:val="000000"/>
                <w:sz w:val="18"/>
                <w:szCs w:val="18"/>
                <w:lang w:eastAsia="pl-PL"/>
              </w:rPr>
              <w:t>Podmioty gospodarki narodowej wpisane do rejestru Regon wg sekcji PKD 2007 (stan w dniu 31.XII</w:t>
            </w:r>
          </w:p>
        </w:tc>
        <w:tc>
          <w:tcPr>
            <w:tcW w:w="2346" w:type="pct"/>
            <w:gridSpan w:val="7"/>
            <w:tcBorders>
              <w:top w:val="single" w:sz="8" w:space="0" w:color="000000"/>
              <w:left w:val="nil"/>
              <w:bottom w:val="single" w:sz="4" w:space="0" w:color="000000"/>
              <w:right w:val="single" w:sz="8" w:space="0" w:color="000000"/>
            </w:tcBorders>
            <w:shd w:val="clear" w:color="auto" w:fill="FEF99A"/>
            <w:vAlign w:val="center"/>
            <w:hideMark/>
          </w:tcPr>
          <w:p w14:paraId="385506EE" w14:textId="77777777" w:rsidR="00FA7D45" w:rsidRPr="00FA7D45" w:rsidRDefault="00FA7D45" w:rsidP="00FA7D45">
            <w:pPr>
              <w:spacing w:after="0" w:line="240" w:lineRule="auto"/>
              <w:jc w:val="center"/>
              <w:rPr>
                <w:rFonts w:ascii="Arial" w:eastAsia="Times New Roman" w:hAnsi="Arial" w:cs="Arial"/>
                <w:b/>
                <w:bCs/>
                <w:color w:val="000000"/>
                <w:sz w:val="18"/>
                <w:szCs w:val="18"/>
                <w:lang w:eastAsia="pl-PL"/>
              </w:rPr>
            </w:pPr>
            <w:r w:rsidRPr="00FA7D45">
              <w:rPr>
                <w:rFonts w:ascii="Arial" w:eastAsia="Times New Roman" w:hAnsi="Arial" w:cs="Arial"/>
                <w:b/>
                <w:bCs/>
                <w:color w:val="000000"/>
                <w:sz w:val="18"/>
                <w:szCs w:val="18"/>
                <w:lang w:eastAsia="pl-PL"/>
              </w:rPr>
              <w:t>Wartości w latach</w:t>
            </w:r>
          </w:p>
        </w:tc>
      </w:tr>
      <w:tr w:rsidR="00FA7D45" w:rsidRPr="00FA7D45" w14:paraId="300F2C81" w14:textId="77777777" w:rsidTr="003F47F4">
        <w:tc>
          <w:tcPr>
            <w:tcW w:w="2654" w:type="pct"/>
            <w:gridSpan w:val="2"/>
            <w:vMerge/>
            <w:tcBorders>
              <w:top w:val="single" w:sz="8" w:space="0" w:color="000000"/>
              <w:left w:val="single" w:sz="8" w:space="0" w:color="000000"/>
              <w:bottom w:val="single" w:sz="4" w:space="0" w:color="000000"/>
              <w:right w:val="single" w:sz="4" w:space="0" w:color="000000"/>
            </w:tcBorders>
            <w:vAlign w:val="center"/>
            <w:hideMark/>
          </w:tcPr>
          <w:p w14:paraId="28F04C1D" w14:textId="77777777" w:rsidR="00FA7D45" w:rsidRPr="00FA7D45" w:rsidRDefault="00FA7D45" w:rsidP="00FA7D45">
            <w:pPr>
              <w:spacing w:after="0" w:line="240" w:lineRule="auto"/>
              <w:rPr>
                <w:rFonts w:ascii="Arial" w:eastAsia="Times New Roman" w:hAnsi="Arial" w:cs="Arial"/>
                <w:b/>
                <w:bCs/>
                <w:color w:val="000000"/>
                <w:sz w:val="18"/>
                <w:szCs w:val="18"/>
                <w:lang w:eastAsia="pl-PL"/>
              </w:rPr>
            </w:pPr>
          </w:p>
        </w:tc>
        <w:tc>
          <w:tcPr>
            <w:tcW w:w="386" w:type="pct"/>
            <w:tcBorders>
              <w:top w:val="nil"/>
              <w:left w:val="nil"/>
              <w:bottom w:val="single" w:sz="4" w:space="0" w:color="000000"/>
              <w:right w:val="single" w:sz="4" w:space="0" w:color="000000"/>
            </w:tcBorders>
            <w:shd w:val="clear" w:color="auto" w:fill="auto"/>
            <w:vAlign w:val="center"/>
            <w:hideMark/>
          </w:tcPr>
          <w:p w14:paraId="25A4B5CD" w14:textId="77777777" w:rsidR="00FA7D45" w:rsidRPr="00FA7D45" w:rsidRDefault="00FA7D45" w:rsidP="00FA7D45">
            <w:pPr>
              <w:spacing w:after="0" w:line="240" w:lineRule="auto"/>
              <w:jc w:val="center"/>
              <w:rPr>
                <w:rFonts w:ascii="Arial" w:eastAsia="Times New Roman" w:hAnsi="Arial" w:cs="Arial"/>
                <w:b/>
                <w:bCs/>
                <w:color w:val="000000"/>
                <w:sz w:val="18"/>
                <w:szCs w:val="18"/>
                <w:lang w:eastAsia="pl-PL"/>
              </w:rPr>
            </w:pPr>
            <w:r w:rsidRPr="00FA7D45">
              <w:rPr>
                <w:rFonts w:ascii="Arial" w:eastAsia="Times New Roman" w:hAnsi="Arial" w:cs="Arial"/>
                <w:b/>
                <w:bCs/>
                <w:color w:val="000000"/>
                <w:sz w:val="18"/>
                <w:szCs w:val="18"/>
                <w:lang w:eastAsia="pl-PL"/>
              </w:rPr>
              <w:t>2014</w:t>
            </w:r>
          </w:p>
        </w:tc>
        <w:tc>
          <w:tcPr>
            <w:tcW w:w="385" w:type="pct"/>
            <w:tcBorders>
              <w:top w:val="nil"/>
              <w:left w:val="nil"/>
              <w:bottom w:val="single" w:sz="4" w:space="0" w:color="000000"/>
              <w:right w:val="single" w:sz="4" w:space="0" w:color="000000"/>
            </w:tcBorders>
            <w:shd w:val="clear" w:color="auto" w:fill="auto"/>
            <w:vAlign w:val="center"/>
            <w:hideMark/>
          </w:tcPr>
          <w:p w14:paraId="3ADF34F7" w14:textId="77777777" w:rsidR="00FA7D45" w:rsidRPr="00FA7D45" w:rsidRDefault="00FA7D45" w:rsidP="00FA7D45">
            <w:pPr>
              <w:spacing w:after="0" w:line="240" w:lineRule="auto"/>
              <w:jc w:val="center"/>
              <w:rPr>
                <w:rFonts w:ascii="Arial" w:eastAsia="Times New Roman" w:hAnsi="Arial" w:cs="Arial"/>
                <w:b/>
                <w:bCs/>
                <w:color w:val="000000"/>
                <w:sz w:val="18"/>
                <w:szCs w:val="18"/>
                <w:lang w:eastAsia="pl-PL"/>
              </w:rPr>
            </w:pPr>
            <w:r w:rsidRPr="00FA7D45">
              <w:rPr>
                <w:rFonts w:ascii="Arial" w:eastAsia="Times New Roman" w:hAnsi="Arial" w:cs="Arial"/>
                <w:b/>
                <w:bCs/>
                <w:color w:val="000000"/>
                <w:sz w:val="18"/>
                <w:szCs w:val="18"/>
                <w:lang w:eastAsia="pl-PL"/>
              </w:rPr>
              <w:t>2015</w:t>
            </w:r>
          </w:p>
        </w:tc>
        <w:tc>
          <w:tcPr>
            <w:tcW w:w="308" w:type="pct"/>
            <w:tcBorders>
              <w:top w:val="nil"/>
              <w:left w:val="nil"/>
              <w:bottom w:val="single" w:sz="4" w:space="0" w:color="000000"/>
              <w:right w:val="single" w:sz="4" w:space="0" w:color="000000"/>
            </w:tcBorders>
            <w:shd w:val="clear" w:color="auto" w:fill="auto"/>
            <w:vAlign w:val="center"/>
            <w:hideMark/>
          </w:tcPr>
          <w:p w14:paraId="1FFFCA1D" w14:textId="77777777" w:rsidR="00FA7D45" w:rsidRPr="00FA7D45" w:rsidRDefault="00FA7D45" w:rsidP="00FA7D45">
            <w:pPr>
              <w:spacing w:after="0" w:line="240" w:lineRule="auto"/>
              <w:jc w:val="center"/>
              <w:rPr>
                <w:rFonts w:ascii="Arial" w:eastAsia="Times New Roman" w:hAnsi="Arial" w:cs="Arial"/>
                <w:b/>
                <w:bCs/>
                <w:color w:val="000000"/>
                <w:sz w:val="18"/>
                <w:szCs w:val="18"/>
                <w:lang w:eastAsia="pl-PL"/>
              </w:rPr>
            </w:pPr>
            <w:r w:rsidRPr="00FA7D45">
              <w:rPr>
                <w:rFonts w:ascii="Arial" w:eastAsia="Times New Roman" w:hAnsi="Arial" w:cs="Arial"/>
                <w:b/>
                <w:bCs/>
                <w:color w:val="000000"/>
                <w:sz w:val="18"/>
                <w:szCs w:val="18"/>
                <w:lang w:eastAsia="pl-PL"/>
              </w:rPr>
              <w:t>2016</w:t>
            </w:r>
          </w:p>
        </w:tc>
        <w:tc>
          <w:tcPr>
            <w:tcW w:w="308" w:type="pct"/>
            <w:tcBorders>
              <w:top w:val="nil"/>
              <w:left w:val="nil"/>
              <w:bottom w:val="single" w:sz="4" w:space="0" w:color="000000"/>
              <w:right w:val="single" w:sz="4" w:space="0" w:color="000000"/>
            </w:tcBorders>
            <w:shd w:val="clear" w:color="auto" w:fill="auto"/>
            <w:vAlign w:val="center"/>
            <w:hideMark/>
          </w:tcPr>
          <w:p w14:paraId="32F980F8" w14:textId="77777777" w:rsidR="00FA7D45" w:rsidRPr="00FA7D45" w:rsidRDefault="00FA7D45" w:rsidP="00FA7D45">
            <w:pPr>
              <w:spacing w:after="0" w:line="240" w:lineRule="auto"/>
              <w:jc w:val="center"/>
              <w:rPr>
                <w:rFonts w:ascii="Arial" w:eastAsia="Times New Roman" w:hAnsi="Arial" w:cs="Arial"/>
                <w:b/>
                <w:bCs/>
                <w:color w:val="000000"/>
                <w:sz w:val="18"/>
                <w:szCs w:val="18"/>
                <w:lang w:eastAsia="pl-PL"/>
              </w:rPr>
            </w:pPr>
            <w:r w:rsidRPr="00FA7D45">
              <w:rPr>
                <w:rFonts w:ascii="Arial" w:eastAsia="Times New Roman" w:hAnsi="Arial" w:cs="Arial"/>
                <w:b/>
                <w:bCs/>
                <w:color w:val="000000"/>
                <w:sz w:val="18"/>
                <w:szCs w:val="18"/>
                <w:lang w:eastAsia="pl-PL"/>
              </w:rPr>
              <w:t>2017</w:t>
            </w:r>
          </w:p>
        </w:tc>
        <w:tc>
          <w:tcPr>
            <w:tcW w:w="308" w:type="pct"/>
            <w:tcBorders>
              <w:top w:val="nil"/>
              <w:left w:val="nil"/>
              <w:bottom w:val="single" w:sz="4" w:space="0" w:color="000000"/>
              <w:right w:val="single" w:sz="4" w:space="0" w:color="000000"/>
            </w:tcBorders>
            <w:shd w:val="clear" w:color="auto" w:fill="auto"/>
            <w:vAlign w:val="center"/>
            <w:hideMark/>
          </w:tcPr>
          <w:p w14:paraId="28D57A0B" w14:textId="77777777" w:rsidR="00FA7D45" w:rsidRPr="00FA7D45" w:rsidRDefault="00FA7D45" w:rsidP="00FA7D45">
            <w:pPr>
              <w:spacing w:after="0" w:line="240" w:lineRule="auto"/>
              <w:jc w:val="center"/>
              <w:rPr>
                <w:rFonts w:ascii="Arial" w:eastAsia="Times New Roman" w:hAnsi="Arial" w:cs="Arial"/>
                <w:b/>
                <w:bCs/>
                <w:color w:val="000000"/>
                <w:sz w:val="18"/>
                <w:szCs w:val="18"/>
                <w:lang w:eastAsia="pl-PL"/>
              </w:rPr>
            </w:pPr>
            <w:r w:rsidRPr="00FA7D45">
              <w:rPr>
                <w:rFonts w:ascii="Arial" w:eastAsia="Times New Roman" w:hAnsi="Arial" w:cs="Arial"/>
                <w:b/>
                <w:bCs/>
                <w:color w:val="000000"/>
                <w:sz w:val="18"/>
                <w:szCs w:val="18"/>
                <w:lang w:eastAsia="pl-PL"/>
              </w:rPr>
              <w:t>2018</w:t>
            </w:r>
          </w:p>
        </w:tc>
        <w:tc>
          <w:tcPr>
            <w:tcW w:w="309" w:type="pct"/>
            <w:tcBorders>
              <w:top w:val="nil"/>
              <w:left w:val="nil"/>
              <w:bottom w:val="single" w:sz="4" w:space="0" w:color="000000"/>
              <w:right w:val="single" w:sz="4" w:space="0" w:color="000000"/>
            </w:tcBorders>
            <w:shd w:val="clear" w:color="auto" w:fill="auto"/>
            <w:vAlign w:val="center"/>
            <w:hideMark/>
          </w:tcPr>
          <w:p w14:paraId="20B7CA92" w14:textId="77777777" w:rsidR="00FA7D45" w:rsidRPr="00FA7D45" w:rsidRDefault="00FA7D45" w:rsidP="00FA7D45">
            <w:pPr>
              <w:spacing w:after="0" w:line="240" w:lineRule="auto"/>
              <w:jc w:val="center"/>
              <w:rPr>
                <w:rFonts w:ascii="Arial" w:eastAsia="Times New Roman" w:hAnsi="Arial" w:cs="Arial"/>
                <w:b/>
                <w:bCs/>
                <w:color w:val="000000"/>
                <w:sz w:val="18"/>
                <w:szCs w:val="18"/>
                <w:lang w:eastAsia="pl-PL"/>
              </w:rPr>
            </w:pPr>
            <w:r w:rsidRPr="00FA7D45">
              <w:rPr>
                <w:rFonts w:ascii="Arial" w:eastAsia="Times New Roman" w:hAnsi="Arial" w:cs="Arial"/>
                <w:b/>
                <w:bCs/>
                <w:color w:val="000000"/>
                <w:sz w:val="18"/>
                <w:szCs w:val="18"/>
                <w:lang w:eastAsia="pl-PL"/>
              </w:rPr>
              <w:t>2019</w:t>
            </w:r>
          </w:p>
        </w:tc>
        <w:tc>
          <w:tcPr>
            <w:tcW w:w="343" w:type="pct"/>
            <w:tcBorders>
              <w:top w:val="nil"/>
              <w:left w:val="nil"/>
              <w:bottom w:val="single" w:sz="4" w:space="0" w:color="000000"/>
              <w:right w:val="single" w:sz="8" w:space="0" w:color="000000"/>
            </w:tcBorders>
            <w:shd w:val="clear" w:color="auto" w:fill="auto"/>
            <w:vAlign w:val="center"/>
            <w:hideMark/>
          </w:tcPr>
          <w:p w14:paraId="45E2FCF5" w14:textId="77777777" w:rsidR="00FA7D45" w:rsidRPr="00FA7D45" w:rsidRDefault="00FA7D45" w:rsidP="00FA7D45">
            <w:pPr>
              <w:spacing w:after="0" w:line="240" w:lineRule="auto"/>
              <w:jc w:val="center"/>
              <w:rPr>
                <w:rFonts w:ascii="Arial" w:eastAsia="Times New Roman" w:hAnsi="Arial" w:cs="Arial"/>
                <w:b/>
                <w:bCs/>
                <w:color w:val="000000"/>
                <w:sz w:val="18"/>
                <w:szCs w:val="18"/>
                <w:lang w:eastAsia="pl-PL"/>
              </w:rPr>
            </w:pPr>
            <w:r w:rsidRPr="00FA7D45">
              <w:rPr>
                <w:rFonts w:ascii="Arial" w:eastAsia="Times New Roman" w:hAnsi="Arial" w:cs="Arial"/>
                <w:b/>
                <w:bCs/>
                <w:color w:val="000000"/>
                <w:sz w:val="18"/>
                <w:szCs w:val="18"/>
                <w:lang w:eastAsia="pl-PL"/>
              </w:rPr>
              <w:t>2020</w:t>
            </w:r>
          </w:p>
        </w:tc>
      </w:tr>
      <w:tr w:rsidR="003F47F4" w:rsidRPr="00FA7D45" w14:paraId="2DE88E4E" w14:textId="77777777" w:rsidTr="003F47F4">
        <w:tc>
          <w:tcPr>
            <w:tcW w:w="213" w:type="pct"/>
            <w:tcBorders>
              <w:top w:val="nil"/>
              <w:left w:val="single" w:sz="8" w:space="0" w:color="000000"/>
              <w:bottom w:val="single" w:sz="4" w:space="0" w:color="000000"/>
              <w:right w:val="single" w:sz="4" w:space="0" w:color="000000"/>
            </w:tcBorders>
            <w:shd w:val="clear" w:color="auto" w:fill="auto"/>
            <w:vAlign w:val="center"/>
            <w:hideMark/>
          </w:tcPr>
          <w:p w14:paraId="512B211C" w14:textId="77777777" w:rsidR="00FA7D45" w:rsidRPr="00FA7D45" w:rsidRDefault="00FA7D45" w:rsidP="00FA7D45">
            <w:pPr>
              <w:spacing w:after="0" w:line="240" w:lineRule="auto"/>
              <w:rPr>
                <w:rFonts w:ascii="Arial" w:eastAsia="Times New Roman" w:hAnsi="Arial" w:cs="Arial"/>
                <w:b/>
                <w:bCs/>
                <w:color w:val="000000"/>
                <w:sz w:val="18"/>
                <w:szCs w:val="18"/>
                <w:lang w:eastAsia="pl-PL"/>
              </w:rPr>
            </w:pPr>
            <w:r w:rsidRPr="00FA7D45">
              <w:rPr>
                <w:rFonts w:ascii="Arial" w:eastAsia="Times New Roman" w:hAnsi="Arial" w:cs="Arial"/>
                <w:b/>
                <w:bCs/>
                <w:color w:val="000000"/>
                <w:sz w:val="18"/>
                <w:szCs w:val="18"/>
                <w:lang w:eastAsia="pl-PL"/>
              </w:rPr>
              <w:t>1.</w:t>
            </w:r>
          </w:p>
        </w:tc>
        <w:tc>
          <w:tcPr>
            <w:tcW w:w="2441" w:type="pct"/>
            <w:tcBorders>
              <w:top w:val="nil"/>
              <w:left w:val="nil"/>
              <w:bottom w:val="single" w:sz="4" w:space="0" w:color="000000"/>
              <w:right w:val="single" w:sz="4" w:space="0" w:color="000000"/>
            </w:tcBorders>
            <w:shd w:val="clear" w:color="FFFFFF" w:fill="FFFFFF"/>
            <w:vAlign w:val="center"/>
            <w:hideMark/>
          </w:tcPr>
          <w:p w14:paraId="7EA21D9D" w14:textId="77777777" w:rsidR="00FA7D45" w:rsidRPr="00FA7D45" w:rsidRDefault="00FA7D45" w:rsidP="00FA7D45">
            <w:pPr>
              <w:spacing w:after="0" w:line="240" w:lineRule="auto"/>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Sekcja A - Rolnictwo, leśnictwo, łowiectwo i rybactwo</w:t>
            </w:r>
          </w:p>
        </w:tc>
        <w:tc>
          <w:tcPr>
            <w:tcW w:w="386" w:type="pct"/>
            <w:tcBorders>
              <w:top w:val="nil"/>
              <w:left w:val="nil"/>
              <w:bottom w:val="single" w:sz="4" w:space="0" w:color="000000"/>
              <w:right w:val="single" w:sz="4" w:space="0" w:color="000000"/>
            </w:tcBorders>
            <w:shd w:val="clear" w:color="FFFFFF" w:fill="FFFFFF"/>
            <w:vAlign w:val="center"/>
            <w:hideMark/>
          </w:tcPr>
          <w:p w14:paraId="2C570633"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36</w:t>
            </w:r>
          </w:p>
        </w:tc>
        <w:tc>
          <w:tcPr>
            <w:tcW w:w="385" w:type="pct"/>
            <w:tcBorders>
              <w:top w:val="nil"/>
              <w:left w:val="nil"/>
              <w:bottom w:val="single" w:sz="4" w:space="0" w:color="000000"/>
              <w:right w:val="single" w:sz="4" w:space="0" w:color="000000"/>
            </w:tcBorders>
            <w:shd w:val="clear" w:color="FFFFFF" w:fill="FFFFFF"/>
            <w:vAlign w:val="center"/>
            <w:hideMark/>
          </w:tcPr>
          <w:p w14:paraId="2195973D"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35</w:t>
            </w:r>
          </w:p>
        </w:tc>
        <w:tc>
          <w:tcPr>
            <w:tcW w:w="308" w:type="pct"/>
            <w:tcBorders>
              <w:top w:val="nil"/>
              <w:left w:val="nil"/>
              <w:bottom w:val="single" w:sz="4" w:space="0" w:color="000000"/>
              <w:right w:val="single" w:sz="4" w:space="0" w:color="000000"/>
            </w:tcBorders>
            <w:shd w:val="clear" w:color="FFFFFF" w:fill="FFFFFF"/>
            <w:vAlign w:val="center"/>
            <w:hideMark/>
          </w:tcPr>
          <w:p w14:paraId="02D7C84B"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34</w:t>
            </w:r>
          </w:p>
        </w:tc>
        <w:tc>
          <w:tcPr>
            <w:tcW w:w="308" w:type="pct"/>
            <w:tcBorders>
              <w:top w:val="nil"/>
              <w:left w:val="nil"/>
              <w:bottom w:val="single" w:sz="4" w:space="0" w:color="000000"/>
              <w:right w:val="single" w:sz="4" w:space="0" w:color="000000"/>
            </w:tcBorders>
            <w:shd w:val="clear" w:color="FFFFFF" w:fill="FFFFFF"/>
            <w:vAlign w:val="center"/>
            <w:hideMark/>
          </w:tcPr>
          <w:p w14:paraId="2B2BA383"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34</w:t>
            </w:r>
          </w:p>
        </w:tc>
        <w:tc>
          <w:tcPr>
            <w:tcW w:w="308" w:type="pct"/>
            <w:tcBorders>
              <w:top w:val="nil"/>
              <w:left w:val="nil"/>
              <w:bottom w:val="single" w:sz="4" w:space="0" w:color="000000"/>
              <w:right w:val="single" w:sz="4" w:space="0" w:color="000000"/>
            </w:tcBorders>
            <w:shd w:val="clear" w:color="FFFFFF" w:fill="FFFFFF"/>
            <w:vAlign w:val="center"/>
            <w:hideMark/>
          </w:tcPr>
          <w:p w14:paraId="442CB042"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30</w:t>
            </w:r>
          </w:p>
        </w:tc>
        <w:tc>
          <w:tcPr>
            <w:tcW w:w="309" w:type="pct"/>
            <w:tcBorders>
              <w:top w:val="nil"/>
              <w:left w:val="nil"/>
              <w:bottom w:val="single" w:sz="4" w:space="0" w:color="000000"/>
              <w:right w:val="single" w:sz="4" w:space="0" w:color="000000"/>
            </w:tcBorders>
            <w:shd w:val="clear" w:color="FFFFFF" w:fill="FFFFFF"/>
            <w:vAlign w:val="center"/>
            <w:hideMark/>
          </w:tcPr>
          <w:p w14:paraId="0172B264"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34</w:t>
            </w:r>
          </w:p>
        </w:tc>
        <w:tc>
          <w:tcPr>
            <w:tcW w:w="343" w:type="pct"/>
            <w:tcBorders>
              <w:top w:val="nil"/>
              <w:left w:val="nil"/>
              <w:bottom w:val="single" w:sz="4" w:space="0" w:color="000000"/>
              <w:right w:val="single" w:sz="8" w:space="0" w:color="000000"/>
            </w:tcBorders>
            <w:shd w:val="clear" w:color="FFFFFF" w:fill="FFFFFF"/>
            <w:vAlign w:val="center"/>
            <w:hideMark/>
          </w:tcPr>
          <w:p w14:paraId="283254B6"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37</w:t>
            </w:r>
          </w:p>
        </w:tc>
      </w:tr>
      <w:tr w:rsidR="003F47F4" w:rsidRPr="00FA7D45" w14:paraId="11149A86" w14:textId="77777777" w:rsidTr="003F47F4">
        <w:tc>
          <w:tcPr>
            <w:tcW w:w="213" w:type="pct"/>
            <w:tcBorders>
              <w:top w:val="nil"/>
              <w:left w:val="single" w:sz="8" w:space="0" w:color="000000"/>
              <w:bottom w:val="single" w:sz="4" w:space="0" w:color="000000"/>
              <w:right w:val="single" w:sz="4" w:space="0" w:color="000000"/>
            </w:tcBorders>
            <w:shd w:val="clear" w:color="auto" w:fill="auto"/>
            <w:vAlign w:val="center"/>
            <w:hideMark/>
          </w:tcPr>
          <w:p w14:paraId="4DA8108D" w14:textId="77777777" w:rsidR="00FA7D45" w:rsidRPr="00FA7D45" w:rsidRDefault="00FA7D45" w:rsidP="00FA7D45">
            <w:pPr>
              <w:spacing w:after="0" w:line="240" w:lineRule="auto"/>
              <w:rPr>
                <w:rFonts w:ascii="Arial" w:eastAsia="Times New Roman" w:hAnsi="Arial" w:cs="Arial"/>
                <w:b/>
                <w:bCs/>
                <w:color w:val="000000"/>
                <w:sz w:val="18"/>
                <w:szCs w:val="18"/>
                <w:lang w:eastAsia="pl-PL"/>
              </w:rPr>
            </w:pPr>
            <w:r w:rsidRPr="00FA7D45">
              <w:rPr>
                <w:rFonts w:ascii="Arial" w:eastAsia="Times New Roman" w:hAnsi="Arial" w:cs="Arial"/>
                <w:b/>
                <w:bCs/>
                <w:color w:val="000000"/>
                <w:sz w:val="18"/>
                <w:szCs w:val="18"/>
                <w:lang w:eastAsia="pl-PL"/>
              </w:rPr>
              <w:t>2.</w:t>
            </w:r>
          </w:p>
        </w:tc>
        <w:tc>
          <w:tcPr>
            <w:tcW w:w="2441" w:type="pct"/>
            <w:tcBorders>
              <w:top w:val="nil"/>
              <w:left w:val="nil"/>
              <w:bottom w:val="single" w:sz="4" w:space="0" w:color="000000"/>
              <w:right w:val="single" w:sz="4" w:space="0" w:color="000000"/>
            </w:tcBorders>
            <w:shd w:val="clear" w:color="FFFFFF" w:fill="FFFFFF"/>
            <w:vAlign w:val="center"/>
            <w:hideMark/>
          </w:tcPr>
          <w:p w14:paraId="438FDAFC" w14:textId="77777777" w:rsidR="00FA7D45" w:rsidRPr="00FA7D45" w:rsidRDefault="00FA7D45" w:rsidP="00FA7D45">
            <w:pPr>
              <w:spacing w:after="0" w:line="240" w:lineRule="auto"/>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Sekcja B - Górnictwo i wydobywanie</w:t>
            </w:r>
          </w:p>
        </w:tc>
        <w:tc>
          <w:tcPr>
            <w:tcW w:w="386" w:type="pct"/>
            <w:tcBorders>
              <w:top w:val="nil"/>
              <w:left w:val="nil"/>
              <w:bottom w:val="single" w:sz="4" w:space="0" w:color="000000"/>
              <w:right w:val="single" w:sz="4" w:space="0" w:color="000000"/>
            </w:tcBorders>
            <w:shd w:val="clear" w:color="FFFFFF" w:fill="FFFFFF"/>
            <w:vAlign w:val="center"/>
            <w:hideMark/>
          </w:tcPr>
          <w:p w14:paraId="00D0CAF8"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4</w:t>
            </w:r>
          </w:p>
        </w:tc>
        <w:tc>
          <w:tcPr>
            <w:tcW w:w="385" w:type="pct"/>
            <w:tcBorders>
              <w:top w:val="nil"/>
              <w:left w:val="nil"/>
              <w:bottom w:val="single" w:sz="4" w:space="0" w:color="000000"/>
              <w:right w:val="single" w:sz="4" w:space="0" w:color="000000"/>
            </w:tcBorders>
            <w:shd w:val="clear" w:color="FFFFFF" w:fill="FFFFFF"/>
            <w:vAlign w:val="center"/>
            <w:hideMark/>
          </w:tcPr>
          <w:p w14:paraId="65074244"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3</w:t>
            </w:r>
          </w:p>
        </w:tc>
        <w:tc>
          <w:tcPr>
            <w:tcW w:w="308" w:type="pct"/>
            <w:tcBorders>
              <w:top w:val="nil"/>
              <w:left w:val="nil"/>
              <w:bottom w:val="single" w:sz="4" w:space="0" w:color="000000"/>
              <w:right w:val="single" w:sz="4" w:space="0" w:color="000000"/>
            </w:tcBorders>
            <w:shd w:val="clear" w:color="FFFFFF" w:fill="FFFFFF"/>
            <w:vAlign w:val="center"/>
            <w:hideMark/>
          </w:tcPr>
          <w:p w14:paraId="6286110E"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3</w:t>
            </w:r>
          </w:p>
        </w:tc>
        <w:tc>
          <w:tcPr>
            <w:tcW w:w="308" w:type="pct"/>
            <w:tcBorders>
              <w:top w:val="nil"/>
              <w:left w:val="nil"/>
              <w:bottom w:val="single" w:sz="4" w:space="0" w:color="000000"/>
              <w:right w:val="single" w:sz="4" w:space="0" w:color="000000"/>
            </w:tcBorders>
            <w:shd w:val="clear" w:color="FFFFFF" w:fill="FFFFFF"/>
            <w:vAlign w:val="center"/>
            <w:hideMark/>
          </w:tcPr>
          <w:p w14:paraId="4C493009"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3</w:t>
            </w:r>
          </w:p>
        </w:tc>
        <w:tc>
          <w:tcPr>
            <w:tcW w:w="308" w:type="pct"/>
            <w:tcBorders>
              <w:top w:val="nil"/>
              <w:left w:val="nil"/>
              <w:bottom w:val="single" w:sz="4" w:space="0" w:color="000000"/>
              <w:right w:val="single" w:sz="4" w:space="0" w:color="000000"/>
            </w:tcBorders>
            <w:shd w:val="clear" w:color="FFFFFF" w:fill="FFFFFF"/>
            <w:vAlign w:val="center"/>
            <w:hideMark/>
          </w:tcPr>
          <w:p w14:paraId="2EC49CF7"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3</w:t>
            </w:r>
          </w:p>
        </w:tc>
        <w:tc>
          <w:tcPr>
            <w:tcW w:w="309" w:type="pct"/>
            <w:tcBorders>
              <w:top w:val="nil"/>
              <w:left w:val="nil"/>
              <w:bottom w:val="single" w:sz="4" w:space="0" w:color="000000"/>
              <w:right w:val="single" w:sz="4" w:space="0" w:color="000000"/>
            </w:tcBorders>
            <w:shd w:val="clear" w:color="FFFFFF" w:fill="FFFFFF"/>
            <w:vAlign w:val="center"/>
            <w:hideMark/>
          </w:tcPr>
          <w:p w14:paraId="47C68573"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4</w:t>
            </w:r>
          </w:p>
        </w:tc>
        <w:tc>
          <w:tcPr>
            <w:tcW w:w="343" w:type="pct"/>
            <w:tcBorders>
              <w:top w:val="nil"/>
              <w:left w:val="nil"/>
              <w:bottom w:val="single" w:sz="4" w:space="0" w:color="000000"/>
              <w:right w:val="single" w:sz="8" w:space="0" w:color="000000"/>
            </w:tcBorders>
            <w:shd w:val="clear" w:color="FFFFFF" w:fill="FFFFFF"/>
            <w:vAlign w:val="center"/>
            <w:hideMark/>
          </w:tcPr>
          <w:p w14:paraId="25FA5ED3"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4</w:t>
            </w:r>
          </w:p>
        </w:tc>
      </w:tr>
      <w:tr w:rsidR="003F47F4" w:rsidRPr="00FA7D45" w14:paraId="7FB88793" w14:textId="77777777" w:rsidTr="003F47F4">
        <w:tc>
          <w:tcPr>
            <w:tcW w:w="213" w:type="pct"/>
            <w:tcBorders>
              <w:top w:val="nil"/>
              <w:left w:val="single" w:sz="8" w:space="0" w:color="000000"/>
              <w:bottom w:val="single" w:sz="4" w:space="0" w:color="000000"/>
              <w:right w:val="single" w:sz="4" w:space="0" w:color="000000"/>
            </w:tcBorders>
            <w:shd w:val="clear" w:color="auto" w:fill="auto"/>
            <w:vAlign w:val="center"/>
            <w:hideMark/>
          </w:tcPr>
          <w:p w14:paraId="5E78C04C" w14:textId="77777777" w:rsidR="00FA7D45" w:rsidRPr="00FA7D45" w:rsidRDefault="00FA7D45" w:rsidP="00FA7D45">
            <w:pPr>
              <w:spacing w:after="0" w:line="240" w:lineRule="auto"/>
              <w:rPr>
                <w:rFonts w:ascii="Arial" w:eastAsia="Times New Roman" w:hAnsi="Arial" w:cs="Arial"/>
                <w:b/>
                <w:bCs/>
                <w:color w:val="000000"/>
                <w:sz w:val="18"/>
                <w:szCs w:val="18"/>
                <w:lang w:eastAsia="pl-PL"/>
              </w:rPr>
            </w:pPr>
            <w:r w:rsidRPr="00FA7D45">
              <w:rPr>
                <w:rFonts w:ascii="Arial" w:eastAsia="Times New Roman" w:hAnsi="Arial" w:cs="Arial"/>
                <w:b/>
                <w:bCs/>
                <w:color w:val="000000"/>
                <w:sz w:val="18"/>
                <w:szCs w:val="18"/>
                <w:lang w:eastAsia="pl-PL"/>
              </w:rPr>
              <w:t>3.</w:t>
            </w:r>
          </w:p>
        </w:tc>
        <w:tc>
          <w:tcPr>
            <w:tcW w:w="2441" w:type="pct"/>
            <w:tcBorders>
              <w:top w:val="nil"/>
              <w:left w:val="nil"/>
              <w:bottom w:val="single" w:sz="4" w:space="0" w:color="000000"/>
              <w:right w:val="single" w:sz="4" w:space="0" w:color="000000"/>
            </w:tcBorders>
            <w:shd w:val="clear" w:color="FFFFFF" w:fill="FFFFFF"/>
            <w:vAlign w:val="center"/>
            <w:hideMark/>
          </w:tcPr>
          <w:p w14:paraId="59761799" w14:textId="77777777" w:rsidR="00FA7D45" w:rsidRPr="00FA7D45" w:rsidRDefault="00FA7D45" w:rsidP="00FA7D45">
            <w:pPr>
              <w:spacing w:after="0" w:line="240" w:lineRule="auto"/>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Sekcja C - Przetwórstwo przemysłowe</w:t>
            </w:r>
          </w:p>
        </w:tc>
        <w:tc>
          <w:tcPr>
            <w:tcW w:w="386" w:type="pct"/>
            <w:tcBorders>
              <w:top w:val="nil"/>
              <w:left w:val="nil"/>
              <w:bottom w:val="single" w:sz="4" w:space="0" w:color="000000"/>
              <w:right w:val="single" w:sz="4" w:space="0" w:color="000000"/>
            </w:tcBorders>
            <w:shd w:val="clear" w:color="FFFFFF" w:fill="FFFFFF"/>
            <w:vAlign w:val="center"/>
            <w:hideMark/>
          </w:tcPr>
          <w:p w14:paraId="22742951"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124</w:t>
            </w:r>
          </w:p>
        </w:tc>
        <w:tc>
          <w:tcPr>
            <w:tcW w:w="385" w:type="pct"/>
            <w:tcBorders>
              <w:top w:val="nil"/>
              <w:left w:val="nil"/>
              <w:bottom w:val="single" w:sz="4" w:space="0" w:color="000000"/>
              <w:right w:val="single" w:sz="4" w:space="0" w:color="000000"/>
            </w:tcBorders>
            <w:shd w:val="clear" w:color="FFFFFF" w:fill="FFFFFF"/>
            <w:vAlign w:val="center"/>
            <w:hideMark/>
          </w:tcPr>
          <w:p w14:paraId="5D61CF02"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143</w:t>
            </w:r>
          </w:p>
        </w:tc>
        <w:tc>
          <w:tcPr>
            <w:tcW w:w="308" w:type="pct"/>
            <w:tcBorders>
              <w:top w:val="nil"/>
              <w:left w:val="nil"/>
              <w:bottom w:val="single" w:sz="4" w:space="0" w:color="000000"/>
              <w:right w:val="single" w:sz="4" w:space="0" w:color="000000"/>
            </w:tcBorders>
            <w:shd w:val="clear" w:color="FFFFFF" w:fill="FFFFFF"/>
            <w:vAlign w:val="center"/>
            <w:hideMark/>
          </w:tcPr>
          <w:p w14:paraId="0C4F5D9D"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148</w:t>
            </w:r>
          </w:p>
        </w:tc>
        <w:tc>
          <w:tcPr>
            <w:tcW w:w="308" w:type="pct"/>
            <w:tcBorders>
              <w:top w:val="nil"/>
              <w:left w:val="nil"/>
              <w:bottom w:val="single" w:sz="4" w:space="0" w:color="000000"/>
              <w:right w:val="single" w:sz="4" w:space="0" w:color="000000"/>
            </w:tcBorders>
            <w:shd w:val="clear" w:color="FFFFFF" w:fill="FFFFFF"/>
            <w:vAlign w:val="center"/>
            <w:hideMark/>
          </w:tcPr>
          <w:p w14:paraId="5BC71A5D"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140</w:t>
            </w:r>
          </w:p>
        </w:tc>
        <w:tc>
          <w:tcPr>
            <w:tcW w:w="308" w:type="pct"/>
            <w:tcBorders>
              <w:top w:val="nil"/>
              <w:left w:val="nil"/>
              <w:bottom w:val="single" w:sz="4" w:space="0" w:color="000000"/>
              <w:right w:val="single" w:sz="4" w:space="0" w:color="000000"/>
            </w:tcBorders>
            <w:shd w:val="clear" w:color="FFFFFF" w:fill="FFFFFF"/>
            <w:vAlign w:val="center"/>
            <w:hideMark/>
          </w:tcPr>
          <w:p w14:paraId="004B42D2"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131</w:t>
            </w:r>
          </w:p>
        </w:tc>
        <w:tc>
          <w:tcPr>
            <w:tcW w:w="309" w:type="pct"/>
            <w:tcBorders>
              <w:top w:val="nil"/>
              <w:left w:val="nil"/>
              <w:bottom w:val="single" w:sz="4" w:space="0" w:color="000000"/>
              <w:right w:val="single" w:sz="4" w:space="0" w:color="000000"/>
            </w:tcBorders>
            <w:shd w:val="clear" w:color="FFFFFF" w:fill="FFFFFF"/>
            <w:vAlign w:val="center"/>
            <w:hideMark/>
          </w:tcPr>
          <w:p w14:paraId="624F2E61"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134</w:t>
            </w:r>
          </w:p>
        </w:tc>
        <w:tc>
          <w:tcPr>
            <w:tcW w:w="343" w:type="pct"/>
            <w:tcBorders>
              <w:top w:val="nil"/>
              <w:left w:val="nil"/>
              <w:bottom w:val="single" w:sz="4" w:space="0" w:color="000000"/>
              <w:right w:val="single" w:sz="8" w:space="0" w:color="000000"/>
            </w:tcBorders>
            <w:shd w:val="clear" w:color="FFFFFF" w:fill="FFFFFF"/>
            <w:vAlign w:val="center"/>
            <w:hideMark/>
          </w:tcPr>
          <w:p w14:paraId="12B33302"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135</w:t>
            </w:r>
          </w:p>
        </w:tc>
      </w:tr>
      <w:tr w:rsidR="003F47F4" w:rsidRPr="00FA7D45" w14:paraId="7F4D00E5" w14:textId="77777777" w:rsidTr="003F47F4">
        <w:tc>
          <w:tcPr>
            <w:tcW w:w="213" w:type="pct"/>
            <w:tcBorders>
              <w:top w:val="nil"/>
              <w:left w:val="single" w:sz="8" w:space="0" w:color="000000"/>
              <w:bottom w:val="single" w:sz="4" w:space="0" w:color="000000"/>
              <w:right w:val="single" w:sz="4" w:space="0" w:color="000000"/>
            </w:tcBorders>
            <w:shd w:val="clear" w:color="auto" w:fill="auto"/>
            <w:vAlign w:val="center"/>
            <w:hideMark/>
          </w:tcPr>
          <w:p w14:paraId="653606EA" w14:textId="77777777" w:rsidR="00FA7D45" w:rsidRPr="00FA7D45" w:rsidRDefault="00FA7D45" w:rsidP="00FA7D45">
            <w:pPr>
              <w:spacing w:after="0" w:line="240" w:lineRule="auto"/>
              <w:rPr>
                <w:rFonts w:ascii="Arial" w:eastAsia="Times New Roman" w:hAnsi="Arial" w:cs="Arial"/>
                <w:b/>
                <w:bCs/>
                <w:color w:val="000000"/>
                <w:sz w:val="18"/>
                <w:szCs w:val="18"/>
                <w:lang w:eastAsia="pl-PL"/>
              </w:rPr>
            </w:pPr>
            <w:r w:rsidRPr="00FA7D45">
              <w:rPr>
                <w:rFonts w:ascii="Arial" w:eastAsia="Times New Roman" w:hAnsi="Arial" w:cs="Arial"/>
                <w:b/>
                <w:bCs/>
                <w:color w:val="000000"/>
                <w:sz w:val="18"/>
                <w:szCs w:val="18"/>
                <w:lang w:eastAsia="pl-PL"/>
              </w:rPr>
              <w:t>4.</w:t>
            </w:r>
          </w:p>
        </w:tc>
        <w:tc>
          <w:tcPr>
            <w:tcW w:w="2441" w:type="pct"/>
            <w:tcBorders>
              <w:top w:val="nil"/>
              <w:left w:val="nil"/>
              <w:bottom w:val="single" w:sz="4" w:space="0" w:color="000000"/>
              <w:right w:val="single" w:sz="4" w:space="0" w:color="000000"/>
            </w:tcBorders>
            <w:shd w:val="clear" w:color="FFFFFF" w:fill="FFFFFF"/>
            <w:vAlign w:val="center"/>
            <w:hideMark/>
          </w:tcPr>
          <w:p w14:paraId="64B42A3A" w14:textId="77777777" w:rsidR="00FA7D45" w:rsidRPr="00FA7D45" w:rsidRDefault="00FA7D45" w:rsidP="00FA7D45">
            <w:pPr>
              <w:spacing w:after="0" w:line="240" w:lineRule="auto"/>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Sekcja D - Wytwarzanie i zaopatrywanie w energię elektryczną, gaz, parę wodną, gorącą wodę i powietrze do układów klimatyzacyjnych</w:t>
            </w:r>
          </w:p>
        </w:tc>
        <w:tc>
          <w:tcPr>
            <w:tcW w:w="386" w:type="pct"/>
            <w:tcBorders>
              <w:top w:val="nil"/>
              <w:left w:val="nil"/>
              <w:bottom w:val="single" w:sz="4" w:space="0" w:color="000000"/>
              <w:right w:val="single" w:sz="4" w:space="0" w:color="000000"/>
            </w:tcBorders>
            <w:shd w:val="clear" w:color="FFFFFF" w:fill="FFFFFF"/>
            <w:vAlign w:val="center"/>
            <w:hideMark/>
          </w:tcPr>
          <w:p w14:paraId="6EC4F07F"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2</w:t>
            </w:r>
          </w:p>
        </w:tc>
        <w:tc>
          <w:tcPr>
            <w:tcW w:w="385" w:type="pct"/>
            <w:tcBorders>
              <w:top w:val="nil"/>
              <w:left w:val="nil"/>
              <w:bottom w:val="single" w:sz="4" w:space="0" w:color="000000"/>
              <w:right w:val="single" w:sz="4" w:space="0" w:color="000000"/>
            </w:tcBorders>
            <w:shd w:val="clear" w:color="FFFFFF" w:fill="FFFFFF"/>
            <w:vAlign w:val="center"/>
            <w:hideMark/>
          </w:tcPr>
          <w:p w14:paraId="144B3AE4"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2</w:t>
            </w:r>
          </w:p>
        </w:tc>
        <w:tc>
          <w:tcPr>
            <w:tcW w:w="308" w:type="pct"/>
            <w:tcBorders>
              <w:top w:val="nil"/>
              <w:left w:val="nil"/>
              <w:bottom w:val="single" w:sz="4" w:space="0" w:color="000000"/>
              <w:right w:val="single" w:sz="4" w:space="0" w:color="000000"/>
            </w:tcBorders>
            <w:shd w:val="clear" w:color="FFFFFF" w:fill="FFFFFF"/>
            <w:vAlign w:val="center"/>
            <w:hideMark/>
          </w:tcPr>
          <w:p w14:paraId="251EEEF5"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2</w:t>
            </w:r>
          </w:p>
        </w:tc>
        <w:tc>
          <w:tcPr>
            <w:tcW w:w="308" w:type="pct"/>
            <w:tcBorders>
              <w:top w:val="nil"/>
              <w:left w:val="nil"/>
              <w:bottom w:val="single" w:sz="4" w:space="0" w:color="000000"/>
              <w:right w:val="single" w:sz="4" w:space="0" w:color="000000"/>
            </w:tcBorders>
            <w:shd w:val="clear" w:color="FFFFFF" w:fill="FFFFFF"/>
            <w:vAlign w:val="center"/>
            <w:hideMark/>
          </w:tcPr>
          <w:p w14:paraId="2EC1F456"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2</w:t>
            </w:r>
          </w:p>
        </w:tc>
        <w:tc>
          <w:tcPr>
            <w:tcW w:w="308" w:type="pct"/>
            <w:tcBorders>
              <w:top w:val="nil"/>
              <w:left w:val="nil"/>
              <w:bottom w:val="single" w:sz="4" w:space="0" w:color="000000"/>
              <w:right w:val="single" w:sz="4" w:space="0" w:color="000000"/>
            </w:tcBorders>
            <w:shd w:val="clear" w:color="FFFFFF" w:fill="FFFFFF"/>
            <w:vAlign w:val="center"/>
            <w:hideMark/>
          </w:tcPr>
          <w:p w14:paraId="61C75E15"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2</w:t>
            </w:r>
          </w:p>
        </w:tc>
        <w:tc>
          <w:tcPr>
            <w:tcW w:w="309" w:type="pct"/>
            <w:tcBorders>
              <w:top w:val="nil"/>
              <w:left w:val="nil"/>
              <w:bottom w:val="single" w:sz="4" w:space="0" w:color="000000"/>
              <w:right w:val="single" w:sz="4" w:space="0" w:color="000000"/>
            </w:tcBorders>
            <w:shd w:val="clear" w:color="FFFFFF" w:fill="FFFFFF"/>
            <w:vAlign w:val="center"/>
            <w:hideMark/>
          </w:tcPr>
          <w:p w14:paraId="38713979"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3</w:t>
            </w:r>
          </w:p>
        </w:tc>
        <w:tc>
          <w:tcPr>
            <w:tcW w:w="343" w:type="pct"/>
            <w:tcBorders>
              <w:top w:val="nil"/>
              <w:left w:val="nil"/>
              <w:bottom w:val="single" w:sz="4" w:space="0" w:color="000000"/>
              <w:right w:val="single" w:sz="8" w:space="0" w:color="000000"/>
            </w:tcBorders>
            <w:shd w:val="clear" w:color="FFFFFF" w:fill="FFFFFF"/>
            <w:vAlign w:val="center"/>
            <w:hideMark/>
          </w:tcPr>
          <w:p w14:paraId="6AB6BBBC"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3</w:t>
            </w:r>
          </w:p>
        </w:tc>
      </w:tr>
      <w:tr w:rsidR="003F47F4" w:rsidRPr="00FA7D45" w14:paraId="57A56D22" w14:textId="77777777" w:rsidTr="003F47F4">
        <w:tc>
          <w:tcPr>
            <w:tcW w:w="213" w:type="pct"/>
            <w:tcBorders>
              <w:top w:val="nil"/>
              <w:left w:val="single" w:sz="8" w:space="0" w:color="000000"/>
              <w:bottom w:val="single" w:sz="4" w:space="0" w:color="000000"/>
              <w:right w:val="single" w:sz="4" w:space="0" w:color="000000"/>
            </w:tcBorders>
            <w:shd w:val="clear" w:color="auto" w:fill="auto"/>
            <w:vAlign w:val="center"/>
            <w:hideMark/>
          </w:tcPr>
          <w:p w14:paraId="48285D15" w14:textId="77777777" w:rsidR="00FA7D45" w:rsidRPr="00FA7D45" w:rsidRDefault="00FA7D45" w:rsidP="00FA7D45">
            <w:pPr>
              <w:spacing w:after="0" w:line="240" w:lineRule="auto"/>
              <w:rPr>
                <w:rFonts w:ascii="Arial" w:eastAsia="Times New Roman" w:hAnsi="Arial" w:cs="Arial"/>
                <w:b/>
                <w:bCs/>
                <w:color w:val="000000"/>
                <w:sz w:val="18"/>
                <w:szCs w:val="18"/>
                <w:lang w:eastAsia="pl-PL"/>
              </w:rPr>
            </w:pPr>
            <w:r w:rsidRPr="00FA7D45">
              <w:rPr>
                <w:rFonts w:ascii="Arial" w:eastAsia="Times New Roman" w:hAnsi="Arial" w:cs="Arial"/>
                <w:b/>
                <w:bCs/>
                <w:color w:val="000000"/>
                <w:sz w:val="18"/>
                <w:szCs w:val="18"/>
                <w:lang w:eastAsia="pl-PL"/>
              </w:rPr>
              <w:t>5.</w:t>
            </w:r>
          </w:p>
        </w:tc>
        <w:tc>
          <w:tcPr>
            <w:tcW w:w="2441" w:type="pct"/>
            <w:tcBorders>
              <w:top w:val="nil"/>
              <w:left w:val="nil"/>
              <w:bottom w:val="single" w:sz="4" w:space="0" w:color="000000"/>
              <w:right w:val="single" w:sz="4" w:space="0" w:color="000000"/>
            </w:tcBorders>
            <w:shd w:val="clear" w:color="FFFFFF" w:fill="FFFFFF"/>
            <w:vAlign w:val="center"/>
            <w:hideMark/>
          </w:tcPr>
          <w:p w14:paraId="4F87CD43" w14:textId="77777777" w:rsidR="00FA7D45" w:rsidRPr="00FA7D45" w:rsidRDefault="00FA7D45" w:rsidP="00FA7D45">
            <w:pPr>
              <w:spacing w:after="0" w:line="240" w:lineRule="auto"/>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Sekcja E - Dostawa wody; gospodarowanie ściekami i odpadami oraz działalność związana z rekultywacją</w:t>
            </w:r>
          </w:p>
        </w:tc>
        <w:tc>
          <w:tcPr>
            <w:tcW w:w="386" w:type="pct"/>
            <w:tcBorders>
              <w:top w:val="nil"/>
              <w:left w:val="nil"/>
              <w:bottom w:val="single" w:sz="4" w:space="0" w:color="000000"/>
              <w:right w:val="single" w:sz="4" w:space="0" w:color="000000"/>
            </w:tcBorders>
            <w:shd w:val="clear" w:color="FFFFFF" w:fill="FFFFFF"/>
            <w:vAlign w:val="center"/>
            <w:hideMark/>
          </w:tcPr>
          <w:p w14:paraId="27DA6CFE"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8</w:t>
            </w:r>
          </w:p>
        </w:tc>
        <w:tc>
          <w:tcPr>
            <w:tcW w:w="385" w:type="pct"/>
            <w:tcBorders>
              <w:top w:val="nil"/>
              <w:left w:val="nil"/>
              <w:bottom w:val="single" w:sz="4" w:space="0" w:color="000000"/>
              <w:right w:val="single" w:sz="4" w:space="0" w:color="000000"/>
            </w:tcBorders>
            <w:shd w:val="clear" w:color="FFFFFF" w:fill="FFFFFF"/>
            <w:vAlign w:val="center"/>
            <w:hideMark/>
          </w:tcPr>
          <w:p w14:paraId="01940419"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8</w:t>
            </w:r>
          </w:p>
        </w:tc>
        <w:tc>
          <w:tcPr>
            <w:tcW w:w="308" w:type="pct"/>
            <w:tcBorders>
              <w:top w:val="nil"/>
              <w:left w:val="nil"/>
              <w:bottom w:val="single" w:sz="4" w:space="0" w:color="000000"/>
              <w:right w:val="single" w:sz="4" w:space="0" w:color="000000"/>
            </w:tcBorders>
            <w:shd w:val="clear" w:color="FFFFFF" w:fill="FFFFFF"/>
            <w:vAlign w:val="center"/>
            <w:hideMark/>
          </w:tcPr>
          <w:p w14:paraId="266DF2EC"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7</w:t>
            </w:r>
          </w:p>
        </w:tc>
        <w:tc>
          <w:tcPr>
            <w:tcW w:w="308" w:type="pct"/>
            <w:tcBorders>
              <w:top w:val="nil"/>
              <w:left w:val="nil"/>
              <w:bottom w:val="single" w:sz="4" w:space="0" w:color="000000"/>
              <w:right w:val="single" w:sz="4" w:space="0" w:color="000000"/>
            </w:tcBorders>
            <w:shd w:val="clear" w:color="FFFFFF" w:fill="FFFFFF"/>
            <w:vAlign w:val="center"/>
            <w:hideMark/>
          </w:tcPr>
          <w:p w14:paraId="630D1848"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5</w:t>
            </w:r>
          </w:p>
        </w:tc>
        <w:tc>
          <w:tcPr>
            <w:tcW w:w="308" w:type="pct"/>
            <w:tcBorders>
              <w:top w:val="nil"/>
              <w:left w:val="nil"/>
              <w:bottom w:val="single" w:sz="4" w:space="0" w:color="000000"/>
              <w:right w:val="single" w:sz="4" w:space="0" w:color="000000"/>
            </w:tcBorders>
            <w:shd w:val="clear" w:color="FFFFFF" w:fill="FFFFFF"/>
            <w:vAlign w:val="center"/>
            <w:hideMark/>
          </w:tcPr>
          <w:p w14:paraId="0869719E"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6</w:t>
            </w:r>
          </w:p>
        </w:tc>
        <w:tc>
          <w:tcPr>
            <w:tcW w:w="309" w:type="pct"/>
            <w:tcBorders>
              <w:top w:val="nil"/>
              <w:left w:val="nil"/>
              <w:bottom w:val="single" w:sz="4" w:space="0" w:color="000000"/>
              <w:right w:val="single" w:sz="4" w:space="0" w:color="000000"/>
            </w:tcBorders>
            <w:shd w:val="clear" w:color="FFFFFF" w:fill="FFFFFF"/>
            <w:vAlign w:val="center"/>
            <w:hideMark/>
          </w:tcPr>
          <w:p w14:paraId="503861F6"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6</w:t>
            </w:r>
          </w:p>
        </w:tc>
        <w:tc>
          <w:tcPr>
            <w:tcW w:w="343" w:type="pct"/>
            <w:tcBorders>
              <w:top w:val="nil"/>
              <w:left w:val="nil"/>
              <w:bottom w:val="single" w:sz="4" w:space="0" w:color="000000"/>
              <w:right w:val="single" w:sz="8" w:space="0" w:color="000000"/>
            </w:tcBorders>
            <w:shd w:val="clear" w:color="FFFFFF" w:fill="FFFFFF"/>
            <w:vAlign w:val="center"/>
            <w:hideMark/>
          </w:tcPr>
          <w:p w14:paraId="1E12F09D"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6</w:t>
            </w:r>
          </w:p>
        </w:tc>
      </w:tr>
      <w:tr w:rsidR="003F47F4" w:rsidRPr="00FA7D45" w14:paraId="689473CE" w14:textId="77777777" w:rsidTr="003F47F4">
        <w:tc>
          <w:tcPr>
            <w:tcW w:w="213" w:type="pct"/>
            <w:tcBorders>
              <w:top w:val="nil"/>
              <w:left w:val="single" w:sz="8" w:space="0" w:color="000000"/>
              <w:bottom w:val="single" w:sz="4" w:space="0" w:color="000000"/>
              <w:right w:val="single" w:sz="4" w:space="0" w:color="000000"/>
            </w:tcBorders>
            <w:shd w:val="clear" w:color="auto" w:fill="auto"/>
            <w:vAlign w:val="center"/>
            <w:hideMark/>
          </w:tcPr>
          <w:p w14:paraId="005890BD" w14:textId="77777777" w:rsidR="00FA7D45" w:rsidRPr="00FA7D45" w:rsidRDefault="00FA7D45" w:rsidP="00FA7D45">
            <w:pPr>
              <w:spacing w:after="0" w:line="240" w:lineRule="auto"/>
              <w:rPr>
                <w:rFonts w:ascii="Arial" w:eastAsia="Times New Roman" w:hAnsi="Arial" w:cs="Arial"/>
                <w:b/>
                <w:bCs/>
                <w:color w:val="000000"/>
                <w:sz w:val="18"/>
                <w:szCs w:val="18"/>
                <w:lang w:eastAsia="pl-PL"/>
              </w:rPr>
            </w:pPr>
            <w:r w:rsidRPr="00FA7D45">
              <w:rPr>
                <w:rFonts w:ascii="Arial" w:eastAsia="Times New Roman" w:hAnsi="Arial" w:cs="Arial"/>
                <w:b/>
                <w:bCs/>
                <w:color w:val="000000"/>
                <w:sz w:val="18"/>
                <w:szCs w:val="18"/>
                <w:lang w:eastAsia="pl-PL"/>
              </w:rPr>
              <w:t>6.</w:t>
            </w:r>
          </w:p>
        </w:tc>
        <w:tc>
          <w:tcPr>
            <w:tcW w:w="2441" w:type="pct"/>
            <w:tcBorders>
              <w:top w:val="nil"/>
              <w:left w:val="nil"/>
              <w:bottom w:val="single" w:sz="4" w:space="0" w:color="000000"/>
              <w:right w:val="single" w:sz="4" w:space="0" w:color="000000"/>
            </w:tcBorders>
            <w:shd w:val="clear" w:color="FFFFFF" w:fill="FFFFFF"/>
            <w:vAlign w:val="center"/>
            <w:hideMark/>
          </w:tcPr>
          <w:p w14:paraId="60B55EE7" w14:textId="77777777" w:rsidR="00FA7D45" w:rsidRPr="00FA7D45" w:rsidRDefault="00FA7D45" w:rsidP="00FA7D45">
            <w:pPr>
              <w:spacing w:after="0" w:line="240" w:lineRule="auto"/>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Sekcja F - Budownictwo</w:t>
            </w:r>
          </w:p>
        </w:tc>
        <w:tc>
          <w:tcPr>
            <w:tcW w:w="386" w:type="pct"/>
            <w:tcBorders>
              <w:top w:val="nil"/>
              <w:left w:val="nil"/>
              <w:bottom w:val="single" w:sz="4" w:space="0" w:color="000000"/>
              <w:right w:val="single" w:sz="4" w:space="0" w:color="000000"/>
            </w:tcBorders>
            <w:shd w:val="clear" w:color="FFFFFF" w:fill="FFFFFF"/>
            <w:vAlign w:val="center"/>
            <w:hideMark/>
          </w:tcPr>
          <w:p w14:paraId="29069F42"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208</w:t>
            </w:r>
          </w:p>
        </w:tc>
        <w:tc>
          <w:tcPr>
            <w:tcW w:w="385" w:type="pct"/>
            <w:tcBorders>
              <w:top w:val="nil"/>
              <w:left w:val="nil"/>
              <w:bottom w:val="single" w:sz="4" w:space="0" w:color="000000"/>
              <w:right w:val="single" w:sz="4" w:space="0" w:color="000000"/>
            </w:tcBorders>
            <w:shd w:val="clear" w:color="FFFFFF" w:fill="FFFFFF"/>
            <w:vAlign w:val="center"/>
            <w:hideMark/>
          </w:tcPr>
          <w:p w14:paraId="7E1878F2"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210</w:t>
            </w:r>
          </w:p>
        </w:tc>
        <w:tc>
          <w:tcPr>
            <w:tcW w:w="308" w:type="pct"/>
            <w:tcBorders>
              <w:top w:val="nil"/>
              <w:left w:val="nil"/>
              <w:bottom w:val="single" w:sz="4" w:space="0" w:color="000000"/>
              <w:right w:val="single" w:sz="4" w:space="0" w:color="000000"/>
            </w:tcBorders>
            <w:shd w:val="clear" w:color="FFFFFF" w:fill="FFFFFF"/>
            <w:vAlign w:val="center"/>
            <w:hideMark/>
          </w:tcPr>
          <w:p w14:paraId="0BE4D12E"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215</w:t>
            </w:r>
          </w:p>
        </w:tc>
        <w:tc>
          <w:tcPr>
            <w:tcW w:w="308" w:type="pct"/>
            <w:tcBorders>
              <w:top w:val="nil"/>
              <w:left w:val="nil"/>
              <w:bottom w:val="single" w:sz="4" w:space="0" w:color="000000"/>
              <w:right w:val="single" w:sz="4" w:space="0" w:color="000000"/>
            </w:tcBorders>
            <w:shd w:val="clear" w:color="FFFFFF" w:fill="FFFFFF"/>
            <w:vAlign w:val="center"/>
            <w:hideMark/>
          </w:tcPr>
          <w:p w14:paraId="64398F86"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230</w:t>
            </w:r>
          </w:p>
        </w:tc>
        <w:tc>
          <w:tcPr>
            <w:tcW w:w="308" w:type="pct"/>
            <w:tcBorders>
              <w:top w:val="nil"/>
              <w:left w:val="nil"/>
              <w:bottom w:val="single" w:sz="4" w:space="0" w:color="000000"/>
              <w:right w:val="single" w:sz="4" w:space="0" w:color="000000"/>
            </w:tcBorders>
            <w:shd w:val="clear" w:color="FFFFFF" w:fill="FFFFFF"/>
            <w:vAlign w:val="center"/>
            <w:hideMark/>
          </w:tcPr>
          <w:p w14:paraId="0F440244"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245</w:t>
            </w:r>
          </w:p>
        </w:tc>
        <w:tc>
          <w:tcPr>
            <w:tcW w:w="309" w:type="pct"/>
            <w:tcBorders>
              <w:top w:val="nil"/>
              <w:left w:val="nil"/>
              <w:bottom w:val="single" w:sz="4" w:space="0" w:color="000000"/>
              <w:right w:val="single" w:sz="4" w:space="0" w:color="000000"/>
            </w:tcBorders>
            <w:shd w:val="clear" w:color="FFFFFF" w:fill="FFFFFF"/>
            <w:vAlign w:val="center"/>
            <w:hideMark/>
          </w:tcPr>
          <w:p w14:paraId="3F17A479"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288</w:t>
            </w:r>
          </w:p>
        </w:tc>
        <w:tc>
          <w:tcPr>
            <w:tcW w:w="343" w:type="pct"/>
            <w:tcBorders>
              <w:top w:val="nil"/>
              <w:left w:val="nil"/>
              <w:bottom w:val="single" w:sz="4" w:space="0" w:color="000000"/>
              <w:right w:val="single" w:sz="8" w:space="0" w:color="000000"/>
            </w:tcBorders>
            <w:shd w:val="clear" w:color="FFFFFF" w:fill="FFFFFF"/>
            <w:vAlign w:val="center"/>
            <w:hideMark/>
          </w:tcPr>
          <w:p w14:paraId="090D9186"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303</w:t>
            </w:r>
          </w:p>
        </w:tc>
      </w:tr>
      <w:tr w:rsidR="003F47F4" w:rsidRPr="00FA7D45" w14:paraId="090C6E51" w14:textId="77777777" w:rsidTr="003F47F4">
        <w:tc>
          <w:tcPr>
            <w:tcW w:w="213" w:type="pct"/>
            <w:tcBorders>
              <w:top w:val="nil"/>
              <w:left w:val="single" w:sz="8" w:space="0" w:color="000000"/>
              <w:bottom w:val="single" w:sz="4" w:space="0" w:color="000000"/>
              <w:right w:val="single" w:sz="4" w:space="0" w:color="000000"/>
            </w:tcBorders>
            <w:shd w:val="clear" w:color="auto" w:fill="auto"/>
            <w:vAlign w:val="center"/>
            <w:hideMark/>
          </w:tcPr>
          <w:p w14:paraId="222B9388" w14:textId="77777777" w:rsidR="00FA7D45" w:rsidRPr="00FA7D45" w:rsidRDefault="00FA7D45" w:rsidP="00FA7D45">
            <w:pPr>
              <w:spacing w:after="0" w:line="240" w:lineRule="auto"/>
              <w:rPr>
                <w:rFonts w:ascii="Arial" w:eastAsia="Times New Roman" w:hAnsi="Arial" w:cs="Arial"/>
                <w:b/>
                <w:bCs/>
                <w:color w:val="000000"/>
                <w:sz w:val="18"/>
                <w:szCs w:val="18"/>
                <w:lang w:eastAsia="pl-PL"/>
              </w:rPr>
            </w:pPr>
            <w:r w:rsidRPr="00FA7D45">
              <w:rPr>
                <w:rFonts w:ascii="Arial" w:eastAsia="Times New Roman" w:hAnsi="Arial" w:cs="Arial"/>
                <w:b/>
                <w:bCs/>
                <w:color w:val="000000"/>
                <w:sz w:val="18"/>
                <w:szCs w:val="18"/>
                <w:lang w:eastAsia="pl-PL"/>
              </w:rPr>
              <w:t>7.</w:t>
            </w:r>
          </w:p>
        </w:tc>
        <w:tc>
          <w:tcPr>
            <w:tcW w:w="2441" w:type="pct"/>
            <w:tcBorders>
              <w:top w:val="nil"/>
              <w:left w:val="nil"/>
              <w:bottom w:val="single" w:sz="4" w:space="0" w:color="000000"/>
              <w:right w:val="single" w:sz="4" w:space="0" w:color="000000"/>
            </w:tcBorders>
            <w:shd w:val="clear" w:color="FFFFFF" w:fill="FFFFFF"/>
            <w:vAlign w:val="center"/>
            <w:hideMark/>
          </w:tcPr>
          <w:p w14:paraId="7CC79F3F" w14:textId="77777777" w:rsidR="00FA7D45" w:rsidRPr="00FA7D45" w:rsidRDefault="00FA7D45" w:rsidP="00FA7D45">
            <w:pPr>
              <w:spacing w:after="0" w:line="240" w:lineRule="auto"/>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Sekcja G - Handel hurtowy i detaliczny; naprawa pojazdów samochodowych, włączając motocykle</w:t>
            </w:r>
          </w:p>
        </w:tc>
        <w:tc>
          <w:tcPr>
            <w:tcW w:w="386" w:type="pct"/>
            <w:tcBorders>
              <w:top w:val="nil"/>
              <w:left w:val="nil"/>
              <w:bottom w:val="single" w:sz="4" w:space="0" w:color="000000"/>
              <w:right w:val="single" w:sz="4" w:space="0" w:color="000000"/>
            </w:tcBorders>
            <w:shd w:val="clear" w:color="FFFFFF" w:fill="FFFFFF"/>
            <w:vAlign w:val="center"/>
            <w:hideMark/>
          </w:tcPr>
          <w:p w14:paraId="113521BC"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379</w:t>
            </w:r>
          </w:p>
        </w:tc>
        <w:tc>
          <w:tcPr>
            <w:tcW w:w="385" w:type="pct"/>
            <w:tcBorders>
              <w:top w:val="nil"/>
              <w:left w:val="nil"/>
              <w:bottom w:val="single" w:sz="4" w:space="0" w:color="000000"/>
              <w:right w:val="single" w:sz="4" w:space="0" w:color="000000"/>
            </w:tcBorders>
            <w:shd w:val="clear" w:color="FFFFFF" w:fill="FFFFFF"/>
            <w:vAlign w:val="center"/>
            <w:hideMark/>
          </w:tcPr>
          <w:p w14:paraId="3E5BE7DD"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382</w:t>
            </w:r>
          </w:p>
        </w:tc>
        <w:tc>
          <w:tcPr>
            <w:tcW w:w="308" w:type="pct"/>
            <w:tcBorders>
              <w:top w:val="nil"/>
              <w:left w:val="nil"/>
              <w:bottom w:val="single" w:sz="4" w:space="0" w:color="000000"/>
              <w:right w:val="single" w:sz="4" w:space="0" w:color="000000"/>
            </w:tcBorders>
            <w:shd w:val="clear" w:color="FFFFFF" w:fill="FFFFFF"/>
            <w:vAlign w:val="center"/>
            <w:hideMark/>
          </w:tcPr>
          <w:p w14:paraId="66DAD676"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371</w:t>
            </w:r>
          </w:p>
        </w:tc>
        <w:tc>
          <w:tcPr>
            <w:tcW w:w="308" w:type="pct"/>
            <w:tcBorders>
              <w:top w:val="nil"/>
              <w:left w:val="nil"/>
              <w:bottom w:val="single" w:sz="4" w:space="0" w:color="000000"/>
              <w:right w:val="single" w:sz="4" w:space="0" w:color="000000"/>
            </w:tcBorders>
            <w:shd w:val="clear" w:color="FFFFFF" w:fill="FFFFFF"/>
            <w:vAlign w:val="center"/>
            <w:hideMark/>
          </w:tcPr>
          <w:p w14:paraId="74624A26"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354</w:t>
            </w:r>
          </w:p>
        </w:tc>
        <w:tc>
          <w:tcPr>
            <w:tcW w:w="308" w:type="pct"/>
            <w:tcBorders>
              <w:top w:val="nil"/>
              <w:left w:val="nil"/>
              <w:bottom w:val="single" w:sz="4" w:space="0" w:color="000000"/>
              <w:right w:val="single" w:sz="4" w:space="0" w:color="000000"/>
            </w:tcBorders>
            <w:shd w:val="clear" w:color="FFFFFF" w:fill="FFFFFF"/>
            <w:vAlign w:val="center"/>
            <w:hideMark/>
          </w:tcPr>
          <w:p w14:paraId="79C39979"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342</w:t>
            </w:r>
          </w:p>
        </w:tc>
        <w:tc>
          <w:tcPr>
            <w:tcW w:w="309" w:type="pct"/>
            <w:tcBorders>
              <w:top w:val="nil"/>
              <w:left w:val="nil"/>
              <w:bottom w:val="single" w:sz="4" w:space="0" w:color="000000"/>
              <w:right w:val="single" w:sz="4" w:space="0" w:color="000000"/>
            </w:tcBorders>
            <w:shd w:val="clear" w:color="FFFFFF" w:fill="FFFFFF"/>
            <w:vAlign w:val="center"/>
            <w:hideMark/>
          </w:tcPr>
          <w:p w14:paraId="5FE3B8F5"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351</w:t>
            </w:r>
          </w:p>
        </w:tc>
        <w:tc>
          <w:tcPr>
            <w:tcW w:w="343" w:type="pct"/>
            <w:tcBorders>
              <w:top w:val="nil"/>
              <w:left w:val="nil"/>
              <w:bottom w:val="single" w:sz="4" w:space="0" w:color="000000"/>
              <w:right w:val="single" w:sz="8" w:space="0" w:color="000000"/>
            </w:tcBorders>
            <w:shd w:val="clear" w:color="FFFFFF" w:fill="FFFFFF"/>
            <w:vAlign w:val="center"/>
            <w:hideMark/>
          </w:tcPr>
          <w:p w14:paraId="3E3B6E8A"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365</w:t>
            </w:r>
          </w:p>
        </w:tc>
      </w:tr>
      <w:tr w:rsidR="003F47F4" w:rsidRPr="00FA7D45" w14:paraId="335766D6" w14:textId="77777777" w:rsidTr="003F47F4">
        <w:tc>
          <w:tcPr>
            <w:tcW w:w="213" w:type="pct"/>
            <w:tcBorders>
              <w:top w:val="nil"/>
              <w:left w:val="single" w:sz="8" w:space="0" w:color="000000"/>
              <w:bottom w:val="single" w:sz="4" w:space="0" w:color="000000"/>
              <w:right w:val="single" w:sz="4" w:space="0" w:color="000000"/>
            </w:tcBorders>
            <w:shd w:val="clear" w:color="auto" w:fill="auto"/>
            <w:vAlign w:val="center"/>
            <w:hideMark/>
          </w:tcPr>
          <w:p w14:paraId="3CF0C629" w14:textId="77777777" w:rsidR="00FA7D45" w:rsidRPr="00FA7D45" w:rsidRDefault="00FA7D45" w:rsidP="00FA7D45">
            <w:pPr>
              <w:spacing w:after="0" w:line="240" w:lineRule="auto"/>
              <w:rPr>
                <w:rFonts w:ascii="Arial" w:eastAsia="Times New Roman" w:hAnsi="Arial" w:cs="Arial"/>
                <w:b/>
                <w:bCs/>
                <w:color w:val="000000"/>
                <w:sz w:val="18"/>
                <w:szCs w:val="18"/>
                <w:lang w:eastAsia="pl-PL"/>
              </w:rPr>
            </w:pPr>
            <w:r w:rsidRPr="00FA7D45">
              <w:rPr>
                <w:rFonts w:ascii="Arial" w:eastAsia="Times New Roman" w:hAnsi="Arial" w:cs="Arial"/>
                <w:b/>
                <w:bCs/>
                <w:color w:val="000000"/>
                <w:sz w:val="18"/>
                <w:szCs w:val="18"/>
                <w:lang w:eastAsia="pl-PL"/>
              </w:rPr>
              <w:t>8.</w:t>
            </w:r>
          </w:p>
        </w:tc>
        <w:tc>
          <w:tcPr>
            <w:tcW w:w="2441" w:type="pct"/>
            <w:tcBorders>
              <w:top w:val="nil"/>
              <w:left w:val="nil"/>
              <w:bottom w:val="single" w:sz="4" w:space="0" w:color="000000"/>
              <w:right w:val="single" w:sz="4" w:space="0" w:color="000000"/>
            </w:tcBorders>
            <w:shd w:val="clear" w:color="FFFFFF" w:fill="FFFFFF"/>
            <w:vAlign w:val="center"/>
            <w:hideMark/>
          </w:tcPr>
          <w:p w14:paraId="7BEED73A" w14:textId="77777777" w:rsidR="00FA7D45" w:rsidRPr="00FA7D45" w:rsidRDefault="00FA7D45" w:rsidP="00FA7D45">
            <w:pPr>
              <w:spacing w:after="0" w:line="240" w:lineRule="auto"/>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Sekcja H - Transport i gospodarka magazynowa</w:t>
            </w:r>
          </w:p>
        </w:tc>
        <w:tc>
          <w:tcPr>
            <w:tcW w:w="386" w:type="pct"/>
            <w:tcBorders>
              <w:top w:val="nil"/>
              <w:left w:val="nil"/>
              <w:bottom w:val="single" w:sz="4" w:space="0" w:color="000000"/>
              <w:right w:val="single" w:sz="4" w:space="0" w:color="000000"/>
            </w:tcBorders>
            <w:shd w:val="clear" w:color="FFFFFF" w:fill="FFFFFF"/>
            <w:vAlign w:val="center"/>
            <w:hideMark/>
          </w:tcPr>
          <w:p w14:paraId="14C3BF17"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75</w:t>
            </w:r>
          </w:p>
        </w:tc>
        <w:tc>
          <w:tcPr>
            <w:tcW w:w="385" w:type="pct"/>
            <w:tcBorders>
              <w:top w:val="nil"/>
              <w:left w:val="nil"/>
              <w:bottom w:val="single" w:sz="4" w:space="0" w:color="000000"/>
              <w:right w:val="single" w:sz="4" w:space="0" w:color="000000"/>
            </w:tcBorders>
            <w:shd w:val="clear" w:color="FFFFFF" w:fill="FFFFFF"/>
            <w:vAlign w:val="center"/>
            <w:hideMark/>
          </w:tcPr>
          <w:p w14:paraId="348681F0"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74</w:t>
            </w:r>
          </w:p>
        </w:tc>
        <w:tc>
          <w:tcPr>
            <w:tcW w:w="308" w:type="pct"/>
            <w:tcBorders>
              <w:top w:val="nil"/>
              <w:left w:val="nil"/>
              <w:bottom w:val="single" w:sz="4" w:space="0" w:color="000000"/>
              <w:right w:val="single" w:sz="4" w:space="0" w:color="000000"/>
            </w:tcBorders>
            <w:shd w:val="clear" w:color="FFFFFF" w:fill="FFFFFF"/>
            <w:vAlign w:val="center"/>
            <w:hideMark/>
          </w:tcPr>
          <w:p w14:paraId="2733B0F3"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80</w:t>
            </w:r>
          </w:p>
        </w:tc>
        <w:tc>
          <w:tcPr>
            <w:tcW w:w="308" w:type="pct"/>
            <w:tcBorders>
              <w:top w:val="nil"/>
              <w:left w:val="nil"/>
              <w:bottom w:val="single" w:sz="4" w:space="0" w:color="000000"/>
              <w:right w:val="single" w:sz="4" w:space="0" w:color="000000"/>
            </w:tcBorders>
            <w:shd w:val="clear" w:color="FFFFFF" w:fill="FFFFFF"/>
            <w:vAlign w:val="center"/>
            <w:hideMark/>
          </w:tcPr>
          <w:p w14:paraId="05182F2D"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87</w:t>
            </w:r>
          </w:p>
        </w:tc>
        <w:tc>
          <w:tcPr>
            <w:tcW w:w="308" w:type="pct"/>
            <w:tcBorders>
              <w:top w:val="nil"/>
              <w:left w:val="nil"/>
              <w:bottom w:val="single" w:sz="4" w:space="0" w:color="000000"/>
              <w:right w:val="single" w:sz="4" w:space="0" w:color="000000"/>
            </w:tcBorders>
            <w:shd w:val="clear" w:color="FFFFFF" w:fill="FFFFFF"/>
            <w:vAlign w:val="center"/>
            <w:hideMark/>
          </w:tcPr>
          <w:p w14:paraId="0BD67D1C"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93</w:t>
            </w:r>
          </w:p>
        </w:tc>
        <w:tc>
          <w:tcPr>
            <w:tcW w:w="309" w:type="pct"/>
            <w:tcBorders>
              <w:top w:val="nil"/>
              <w:left w:val="nil"/>
              <w:bottom w:val="single" w:sz="4" w:space="0" w:color="000000"/>
              <w:right w:val="single" w:sz="4" w:space="0" w:color="000000"/>
            </w:tcBorders>
            <w:shd w:val="clear" w:color="FFFFFF" w:fill="FFFFFF"/>
            <w:vAlign w:val="center"/>
            <w:hideMark/>
          </w:tcPr>
          <w:p w14:paraId="3E8A51A5"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91</w:t>
            </w:r>
          </w:p>
        </w:tc>
        <w:tc>
          <w:tcPr>
            <w:tcW w:w="343" w:type="pct"/>
            <w:tcBorders>
              <w:top w:val="nil"/>
              <w:left w:val="nil"/>
              <w:bottom w:val="single" w:sz="4" w:space="0" w:color="000000"/>
              <w:right w:val="single" w:sz="8" w:space="0" w:color="000000"/>
            </w:tcBorders>
            <w:shd w:val="clear" w:color="FFFFFF" w:fill="FFFFFF"/>
            <w:vAlign w:val="center"/>
            <w:hideMark/>
          </w:tcPr>
          <w:p w14:paraId="5B6B02CD"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96</w:t>
            </w:r>
          </w:p>
        </w:tc>
      </w:tr>
      <w:tr w:rsidR="003F47F4" w:rsidRPr="00FA7D45" w14:paraId="7D629BD2" w14:textId="77777777" w:rsidTr="003F47F4">
        <w:tc>
          <w:tcPr>
            <w:tcW w:w="213" w:type="pct"/>
            <w:tcBorders>
              <w:top w:val="nil"/>
              <w:left w:val="single" w:sz="8" w:space="0" w:color="000000"/>
              <w:bottom w:val="single" w:sz="4" w:space="0" w:color="000000"/>
              <w:right w:val="single" w:sz="4" w:space="0" w:color="000000"/>
            </w:tcBorders>
            <w:shd w:val="clear" w:color="auto" w:fill="auto"/>
            <w:vAlign w:val="center"/>
            <w:hideMark/>
          </w:tcPr>
          <w:p w14:paraId="3B10FCF4" w14:textId="77777777" w:rsidR="00FA7D45" w:rsidRPr="00FA7D45" w:rsidRDefault="00FA7D45" w:rsidP="00FA7D45">
            <w:pPr>
              <w:spacing w:after="0" w:line="240" w:lineRule="auto"/>
              <w:rPr>
                <w:rFonts w:ascii="Arial" w:eastAsia="Times New Roman" w:hAnsi="Arial" w:cs="Arial"/>
                <w:b/>
                <w:bCs/>
                <w:color w:val="000000"/>
                <w:sz w:val="18"/>
                <w:szCs w:val="18"/>
                <w:lang w:eastAsia="pl-PL"/>
              </w:rPr>
            </w:pPr>
            <w:r w:rsidRPr="00FA7D45">
              <w:rPr>
                <w:rFonts w:ascii="Arial" w:eastAsia="Times New Roman" w:hAnsi="Arial" w:cs="Arial"/>
                <w:b/>
                <w:bCs/>
                <w:color w:val="000000"/>
                <w:sz w:val="18"/>
                <w:szCs w:val="18"/>
                <w:lang w:eastAsia="pl-PL"/>
              </w:rPr>
              <w:t>9.</w:t>
            </w:r>
          </w:p>
        </w:tc>
        <w:tc>
          <w:tcPr>
            <w:tcW w:w="2441" w:type="pct"/>
            <w:tcBorders>
              <w:top w:val="nil"/>
              <w:left w:val="nil"/>
              <w:bottom w:val="single" w:sz="4" w:space="0" w:color="000000"/>
              <w:right w:val="single" w:sz="4" w:space="0" w:color="000000"/>
            </w:tcBorders>
            <w:shd w:val="clear" w:color="FFFFFF" w:fill="FFFFFF"/>
            <w:vAlign w:val="center"/>
            <w:hideMark/>
          </w:tcPr>
          <w:p w14:paraId="15C4F4FC" w14:textId="77777777" w:rsidR="00FA7D45" w:rsidRPr="00FA7D45" w:rsidRDefault="00FA7D45" w:rsidP="00FA7D45">
            <w:pPr>
              <w:spacing w:after="0" w:line="240" w:lineRule="auto"/>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Sekcja I - Działalność związana z zakwaterowaniem i usługami gastronomicznymi</w:t>
            </w:r>
          </w:p>
        </w:tc>
        <w:tc>
          <w:tcPr>
            <w:tcW w:w="386" w:type="pct"/>
            <w:tcBorders>
              <w:top w:val="nil"/>
              <w:left w:val="nil"/>
              <w:bottom w:val="single" w:sz="4" w:space="0" w:color="000000"/>
              <w:right w:val="single" w:sz="4" w:space="0" w:color="000000"/>
            </w:tcBorders>
            <w:shd w:val="clear" w:color="FFFFFF" w:fill="FFFFFF"/>
            <w:vAlign w:val="center"/>
            <w:hideMark/>
          </w:tcPr>
          <w:p w14:paraId="3FF720F1"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45</w:t>
            </w:r>
          </w:p>
        </w:tc>
        <w:tc>
          <w:tcPr>
            <w:tcW w:w="385" w:type="pct"/>
            <w:tcBorders>
              <w:top w:val="nil"/>
              <w:left w:val="nil"/>
              <w:bottom w:val="single" w:sz="4" w:space="0" w:color="000000"/>
              <w:right w:val="single" w:sz="4" w:space="0" w:color="000000"/>
            </w:tcBorders>
            <w:shd w:val="clear" w:color="FFFFFF" w:fill="FFFFFF"/>
            <w:vAlign w:val="center"/>
            <w:hideMark/>
          </w:tcPr>
          <w:p w14:paraId="06B79CA3"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48</w:t>
            </w:r>
          </w:p>
        </w:tc>
        <w:tc>
          <w:tcPr>
            <w:tcW w:w="308" w:type="pct"/>
            <w:tcBorders>
              <w:top w:val="nil"/>
              <w:left w:val="nil"/>
              <w:bottom w:val="single" w:sz="4" w:space="0" w:color="000000"/>
              <w:right w:val="single" w:sz="4" w:space="0" w:color="000000"/>
            </w:tcBorders>
            <w:shd w:val="clear" w:color="FFFFFF" w:fill="FFFFFF"/>
            <w:vAlign w:val="center"/>
            <w:hideMark/>
          </w:tcPr>
          <w:p w14:paraId="4D00DFF2"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46</w:t>
            </w:r>
          </w:p>
        </w:tc>
        <w:tc>
          <w:tcPr>
            <w:tcW w:w="308" w:type="pct"/>
            <w:tcBorders>
              <w:top w:val="nil"/>
              <w:left w:val="nil"/>
              <w:bottom w:val="single" w:sz="4" w:space="0" w:color="000000"/>
              <w:right w:val="single" w:sz="4" w:space="0" w:color="000000"/>
            </w:tcBorders>
            <w:shd w:val="clear" w:color="FFFFFF" w:fill="FFFFFF"/>
            <w:vAlign w:val="center"/>
            <w:hideMark/>
          </w:tcPr>
          <w:p w14:paraId="359C32BD"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42</w:t>
            </w:r>
          </w:p>
        </w:tc>
        <w:tc>
          <w:tcPr>
            <w:tcW w:w="308" w:type="pct"/>
            <w:tcBorders>
              <w:top w:val="nil"/>
              <w:left w:val="nil"/>
              <w:bottom w:val="single" w:sz="4" w:space="0" w:color="000000"/>
              <w:right w:val="single" w:sz="4" w:space="0" w:color="000000"/>
            </w:tcBorders>
            <w:shd w:val="clear" w:color="FFFFFF" w:fill="FFFFFF"/>
            <w:vAlign w:val="center"/>
            <w:hideMark/>
          </w:tcPr>
          <w:p w14:paraId="44533EBF"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46</w:t>
            </w:r>
          </w:p>
        </w:tc>
        <w:tc>
          <w:tcPr>
            <w:tcW w:w="309" w:type="pct"/>
            <w:tcBorders>
              <w:top w:val="nil"/>
              <w:left w:val="nil"/>
              <w:bottom w:val="single" w:sz="4" w:space="0" w:color="000000"/>
              <w:right w:val="single" w:sz="4" w:space="0" w:color="000000"/>
            </w:tcBorders>
            <w:shd w:val="clear" w:color="FFFFFF" w:fill="FFFFFF"/>
            <w:vAlign w:val="center"/>
            <w:hideMark/>
          </w:tcPr>
          <w:p w14:paraId="489B072B"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47</w:t>
            </w:r>
          </w:p>
        </w:tc>
        <w:tc>
          <w:tcPr>
            <w:tcW w:w="343" w:type="pct"/>
            <w:tcBorders>
              <w:top w:val="nil"/>
              <w:left w:val="nil"/>
              <w:bottom w:val="single" w:sz="4" w:space="0" w:color="000000"/>
              <w:right w:val="single" w:sz="8" w:space="0" w:color="000000"/>
            </w:tcBorders>
            <w:shd w:val="clear" w:color="FFFFFF" w:fill="FFFFFF"/>
            <w:vAlign w:val="center"/>
            <w:hideMark/>
          </w:tcPr>
          <w:p w14:paraId="7E6ED808"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47</w:t>
            </w:r>
          </w:p>
        </w:tc>
      </w:tr>
      <w:tr w:rsidR="003F47F4" w:rsidRPr="00FA7D45" w14:paraId="11E00164" w14:textId="77777777" w:rsidTr="003F47F4">
        <w:tc>
          <w:tcPr>
            <w:tcW w:w="213" w:type="pct"/>
            <w:tcBorders>
              <w:top w:val="nil"/>
              <w:left w:val="single" w:sz="8" w:space="0" w:color="000000"/>
              <w:bottom w:val="single" w:sz="4" w:space="0" w:color="000000"/>
              <w:right w:val="single" w:sz="4" w:space="0" w:color="000000"/>
            </w:tcBorders>
            <w:shd w:val="clear" w:color="auto" w:fill="auto"/>
            <w:vAlign w:val="center"/>
            <w:hideMark/>
          </w:tcPr>
          <w:p w14:paraId="4B00BD4D" w14:textId="77777777" w:rsidR="00FA7D45" w:rsidRPr="00FA7D45" w:rsidRDefault="00FA7D45" w:rsidP="00FA7D45">
            <w:pPr>
              <w:spacing w:after="0" w:line="240" w:lineRule="auto"/>
              <w:rPr>
                <w:rFonts w:ascii="Arial" w:eastAsia="Times New Roman" w:hAnsi="Arial" w:cs="Arial"/>
                <w:b/>
                <w:bCs/>
                <w:color w:val="000000"/>
                <w:sz w:val="18"/>
                <w:szCs w:val="18"/>
                <w:lang w:eastAsia="pl-PL"/>
              </w:rPr>
            </w:pPr>
            <w:r w:rsidRPr="00FA7D45">
              <w:rPr>
                <w:rFonts w:ascii="Arial" w:eastAsia="Times New Roman" w:hAnsi="Arial" w:cs="Arial"/>
                <w:b/>
                <w:bCs/>
                <w:color w:val="000000"/>
                <w:sz w:val="18"/>
                <w:szCs w:val="18"/>
                <w:lang w:eastAsia="pl-PL"/>
              </w:rPr>
              <w:t>10.</w:t>
            </w:r>
          </w:p>
        </w:tc>
        <w:tc>
          <w:tcPr>
            <w:tcW w:w="2441" w:type="pct"/>
            <w:tcBorders>
              <w:top w:val="nil"/>
              <w:left w:val="nil"/>
              <w:bottom w:val="single" w:sz="4" w:space="0" w:color="000000"/>
              <w:right w:val="single" w:sz="4" w:space="0" w:color="000000"/>
            </w:tcBorders>
            <w:shd w:val="clear" w:color="FFFFFF" w:fill="FFFFFF"/>
            <w:vAlign w:val="center"/>
            <w:hideMark/>
          </w:tcPr>
          <w:p w14:paraId="766B101B" w14:textId="77777777" w:rsidR="00FA7D45" w:rsidRPr="00FA7D45" w:rsidRDefault="00FA7D45" w:rsidP="00FA7D45">
            <w:pPr>
              <w:spacing w:after="0" w:line="240" w:lineRule="auto"/>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Sekcja J - Informacja i komunikacja</w:t>
            </w:r>
          </w:p>
        </w:tc>
        <w:tc>
          <w:tcPr>
            <w:tcW w:w="386" w:type="pct"/>
            <w:tcBorders>
              <w:top w:val="nil"/>
              <w:left w:val="nil"/>
              <w:bottom w:val="single" w:sz="4" w:space="0" w:color="000000"/>
              <w:right w:val="single" w:sz="4" w:space="0" w:color="000000"/>
            </w:tcBorders>
            <w:shd w:val="clear" w:color="FFFFFF" w:fill="FFFFFF"/>
            <w:vAlign w:val="center"/>
            <w:hideMark/>
          </w:tcPr>
          <w:p w14:paraId="0455D38C"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22</w:t>
            </w:r>
          </w:p>
        </w:tc>
        <w:tc>
          <w:tcPr>
            <w:tcW w:w="385" w:type="pct"/>
            <w:tcBorders>
              <w:top w:val="nil"/>
              <w:left w:val="nil"/>
              <w:bottom w:val="single" w:sz="4" w:space="0" w:color="000000"/>
              <w:right w:val="single" w:sz="4" w:space="0" w:color="000000"/>
            </w:tcBorders>
            <w:shd w:val="clear" w:color="FFFFFF" w:fill="FFFFFF"/>
            <w:vAlign w:val="center"/>
            <w:hideMark/>
          </w:tcPr>
          <w:p w14:paraId="6BA15F86"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25</w:t>
            </w:r>
          </w:p>
        </w:tc>
        <w:tc>
          <w:tcPr>
            <w:tcW w:w="308" w:type="pct"/>
            <w:tcBorders>
              <w:top w:val="nil"/>
              <w:left w:val="nil"/>
              <w:bottom w:val="single" w:sz="4" w:space="0" w:color="000000"/>
              <w:right w:val="single" w:sz="4" w:space="0" w:color="000000"/>
            </w:tcBorders>
            <w:shd w:val="clear" w:color="FFFFFF" w:fill="FFFFFF"/>
            <w:vAlign w:val="center"/>
            <w:hideMark/>
          </w:tcPr>
          <w:p w14:paraId="28DA8454"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25</w:t>
            </w:r>
          </w:p>
        </w:tc>
        <w:tc>
          <w:tcPr>
            <w:tcW w:w="308" w:type="pct"/>
            <w:tcBorders>
              <w:top w:val="nil"/>
              <w:left w:val="nil"/>
              <w:bottom w:val="single" w:sz="4" w:space="0" w:color="000000"/>
              <w:right w:val="single" w:sz="4" w:space="0" w:color="000000"/>
            </w:tcBorders>
            <w:shd w:val="clear" w:color="FFFFFF" w:fill="FFFFFF"/>
            <w:vAlign w:val="center"/>
            <w:hideMark/>
          </w:tcPr>
          <w:p w14:paraId="62134CAD"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27</w:t>
            </w:r>
          </w:p>
        </w:tc>
        <w:tc>
          <w:tcPr>
            <w:tcW w:w="308" w:type="pct"/>
            <w:tcBorders>
              <w:top w:val="nil"/>
              <w:left w:val="nil"/>
              <w:bottom w:val="single" w:sz="4" w:space="0" w:color="000000"/>
              <w:right w:val="single" w:sz="4" w:space="0" w:color="000000"/>
            </w:tcBorders>
            <w:shd w:val="clear" w:color="FFFFFF" w:fill="FFFFFF"/>
            <w:vAlign w:val="center"/>
            <w:hideMark/>
          </w:tcPr>
          <w:p w14:paraId="1971719A"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31</w:t>
            </w:r>
          </w:p>
        </w:tc>
        <w:tc>
          <w:tcPr>
            <w:tcW w:w="309" w:type="pct"/>
            <w:tcBorders>
              <w:top w:val="nil"/>
              <w:left w:val="nil"/>
              <w:bottom w:val="single" w:sz="4" w:space="0" w:color="000000"/>
              <w:right w:val="single" w:sz="4" w:space="0" w:color="000000"/>
            </w:tcBorders>
            <w:shd w:val="clear" w:color="FFFFFF" w:fill="FFFFFF"/>
            <w:vAlign w:val="center"/>
            <w:hideMark/>
          </w:tcPr>
          <w:p w14:paraId="301FD1E0"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32</w:t>
            </w:r>
          </w:p>
        </w:tc>
        <w:tc>
          <w:tcPr>
            <w:tcW w:w="343" w:type="pct"/>
            <w:tcBorders>
              <w:top w:val="nil"/>
              <w:left w:val="nil"/>
              <w:bottom w:val="single" w:sz="4" w:space="0" w:color="000000"/>
              <w:right w:val="single" w:sz="8" w:space="0" w:color="000000"/>
            </w:tcBorders>
            <w:shd w:val="clear" w:color="FFFFFF" w:fill="FFFFFF"/>
            <w:vAlign w:val="center"/>
            <w:hideMark/>
          </w:tcPr>
          <w:p w14:paraId="4FC3494D"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36</w:t>
            </w:r>
          </w:p>
        </w:tc>
      </w:tr>
      <w:tr w:rsidR="003F47F4" w:rsidRPr="00FA7D45" w14:paraId="29278526" w14:textId="77777777" w:rsidTr="003F47F4">
        <w:tc>
          <w:tcPr>
            <w:tcW w:w="213" w:type="pct"/>
            <w:tcBorders>
              <w:top w:val="nil"/>
              <w:left w:val="single" w:sz="8" w:space="0" w:color="000000"/>
              <w:bottom w:val="single" w:sz="4" w:space="0" w:color="000000"/>
              <w:right w:val="single" w:sz="4" w:space="0" w:color="000000"/>
            </w:tcBorders>
            <w:shd w:val="clear" w:color="auto" w:fill="auto"/>
            <w:vAlign w:val="center"/>
            <w:hideMark/>
          </w:tcPr>
          <w:p w14:paraId="59A21AD0" w14:textId="77777777" w:rsidR="00FA7D45" w:rsidRPr="00FA7D45" w:rsidRDefault="00FA7D45" w:rsidP="00FA7D45">
            <w:pPr>
              <w:spacing w:after="0" w:line="240" w:lineRule="auto"/>
              <w:rPr>
                <w:rFonts w:ascii="Arial" w:eastAsia="Times New Roman" w:hAnsi="Arial" w:cs="Arial"/>
                <w:b/>
                <w:bCs/>
                <w:color w:val="000000"/>
                <w:sz w:val="18"/>
                <w:szCs w:val="18"/>
                <w:lang w:eastAsia="pl-PL"/>
              </w:rPr>
            </w:pPr>
            <w:r w:rsidRPr="00FA7D45">
              <w:rPr>
                <w:rFonts w:ascii="Arial" w:eastAsia="Times New Roman" w:hAnsi="Arial" w:cs="Arial"/>
                <w:b/>
                <w:bCs/>
                <w:color w:val="000000"/>
                <w:sz w:val="18"/>
                <w:szCs w:val="18"/>
                <w:lang w:eastAsia="pl-PL"/>
              </w:rPr>
              <w:t>11.</w:t>
            </w:r>
          </w:p>
        </w:tc>
        <w:tc>
          <w:tcPr>
            <w:tcW w:w="2441" w:type="pct"/>
            <w:tcBorders>
              <w:top w:val="nil"/>
              <w:left w:val="nil"/>
              <w:bottom w:val="single" w:sz="4" w:space="0" w:color="000000"/>
              <w:right w:val="single" w:sz="4" w:space="0" w:color="000000"/>
            </w:tcBorders>
            <w:shd w:val="clear" w:color="FFFFFF" w:fill="FFFFFF"/>
            <w:vAlign w:val="center"/>
            <w:hideMark/>
          </w:tcPr>
          <w:p w14:paraId="3AEB9453" w14:textId="77777777" w:rsidR="00FA7D45" w:rsidRPr="00FA7D45" w:rsidRDefault="00FA7D45" w:rsidP="00FA7D45">
            <w:pPr>
              <w:spacing w:after="0" w:line="240" w:lineRule="auto"/>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Sekcja K - Działalność finansowa i ubezpieczeniowa</w:t>
            </w:r>
          </w:p>
        </w:tc>
        <w:tc>
          <w:tcPr>
            <w:tcW w:w="386" w:type="pct"/>
            <w:tcBorders>
              <w:top w:val="nil"/>
              <w:left w:val="nil"/>
              <w:bottom w:val="single" w:sz="4" w:space="0" w:color="000000"/>
              <w:right w:val="single" w:sz="4" w:space="0" w:color="000000"/>
            </w:tcBorders>
            <w:shd w:val="clear" w:color="FFFFFF" w:fill="FFFFFF"/>
            <w:vAlign w:val="center"/>
            <w:hideMark/>
          </w:tcPr>
          <w:p w14:paraId="7AA60A2B"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40</w:t>
            </w:r>
          </w:p>
        </w:tc>
        <w:tc>
          <w:tcPr>
            <w:tcW w:w="385" w:type="pct"/>
            <w:tcBorders>
              <w:top w:val="nil"/>
              <w:left w:val="nil"/>
              <w:bottom w:val="single" w:sz="4" w:space="0" w:color="000000"/>
              <w:right w:val="single" w:sz="4" w:space="0" w:color="000000"/>
            </w:tcBorders>
            <w:shd w:val="clear" w:color="FFFFFF" w:fill="FFFFFF"/>
            <w:vAlign w:val="center"/>
            <w:hideMark/>
          </w:tcPr>
          <w:p w14:paraId="4EE1018A"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36</w:t>
            </w:r>
          </w:p>
        </w:tc>
        <w:tc>
          <w:tcPr>
            <w:tcW w:w="308" w:type="pct"/>
            <w:tcBorders>
              <w:top w:val="nil"/>
              <w:left w:val="nil"/>
              <w:bottom w:val="single" w:sz="4" w:space="0" w:color="000000"/>
              <w:right w:val="single" w:sz="4" w:space="0" w:color="000000"/>
            </w:tcBorders>
            <w:shd w:val="clear" w:color="FFFFFF" w:fill="FFFFFF"/>
            <w:vAlign w:val="center"/>
            <w:hideMark/>
          </w:tcPr>
          <w:p w14:paraId="2904F6F5"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38</w:t>
            </w:r>
          </w:p>
        </w:tc>
        <w:tc>
          <w:tcPr>
            <w:tcW w:w="308" w:type="pct"/>
            <w:tcBorders>
              <w:top w:val="nil"/>
              <w:left w:val="nil"/>
              <w:bottom w:val="single" w:sz="4" w:space="0" w:color="000000"/>
              <w:right w:val="single" w:sz="4" w:space="0" w:color="000000"/>
            </w:tcBorders>
            <w:shd w:val="clear" w:color="FFFFFF" w:fill="FFFFFF"/>
            <w:vAlign w:val="center"/>
            <w:hideMark/>
          </w:tcPr>
          <w:p w14:paraId="3E82D717"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37</w:t>
            </w:r>
          </w:p>
        </w:tc>
        <w:tc>
          <w:tcPr>
            <w:tcW w:w="308" w:type="pct"/>
            <w:tcBorders>
              <w:top w:val="nil"/>
              <w:left w:val="nil"/>
              <w:bottom w:val="single" w:sz="4" w:space="0" w:color="000000"/>
              <w:right w:val="single" w:sz="4" w:space="0" w:color="000000"/>
            </w:tcBorders>
            <w:shd w:val="clear" w:color="FFFFFF" w:fill="FFFFFF"/>
            <w:vAlign w:val="center"/>
            <w:hideMark/>
          </w:tcPr>
          <w:p w14:paraId="3C826F23"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40</w:t>
            </w:r>
          </w:p>
        </w:tc>
        <w:tc>
          <w:tcPr>
            <w:tcW w:w="309" w:type="pct"/>
            <w:tcBorders>
              <w:top w:val="nil"/>
              <w:left w:val="nil"/>
              <w:bottom w:val="single" w:sz="4" w:space="0" w:color="000000"/>
              <w:right w:val="single" w:sz="4" w:space="0" w:color="000000"/>
            </w:tcBorders>
            <w:shd w:val="clear" w:color="FFFFFF" w:fill="FFFFFF"/>
            <w:vAlign w:val="center"/>
            <w:hideMark/>
          </w:tcPr>
          <w:p w14:paraId="72EE6D20"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36</w:t>
            </w:r>
          </w:p>
        </w:tc>
        <w:tc>
          <w:tcPr>
            <w:tcW w:w="343" w:type="pct"/>
            <w:tcBorders>
              <w:top w:val="nil"/>
              <w:left w:val="nil"/>
              <w:bottom w:val="single" w:sz="4" w:space="0" w:color="000000"/>
              <w:right w:val="single" w:sz="8" w:space="0" w:color="000000"/>
            </w:tcBorders>
            <w:shd w:val="clear" w:color="FFFFFF" w:fill="FFFFFF"/>
            <w:vAlign w:val="center"/>
            <w:hideMark/>
          </w:tcPr>
          <w:p w14:paraId="3FDD558B"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40</w:t>
            </w:r>
          </w:p>
        </w:tc>
      </w:tr>
      <w:tr w:rsidR="003F47F4" w:rsidRPr="00FA7D45" w14:paraId="460A8517" w14:textId="77777777" w:rsidTr="003F47F4">
        <w:tc>
          <w:tcPr>
            <w:tcW w:w="213" w:type="pct"/>
            <w:tcBorders>
              <w:top w:val="nil"/>
              <w:left w:val="single" w:sz="8" w:space="0" w:color="000000"/>
              <w:bottom w:val="single" w:sz="4" w:space="0" w:color="000000"/>
              <w:right w:val="single" w:sz="4" w:space="0" w:color="000000"/>
            </w:tcBorders>
            <w:shd w:val="clear" w:color="auto" w:fill="auto"/>
            <w:vAlign w:val="center"/>
            <w:hideMark/>
          </w:tcPr>
          <w:p w14:paraId="6C2BB980" w14:textId="77777777" w:rsidR="00FA7D45" w:rsidRPr="00FA7D45" w:rsidRDefault="00FA7D45" w:rsidP="00FA7D45">
            <w:pPr>
              <w:spacing w:after="0" w:line="240" w:lineRule="auto"/>
              <w:rPr>
                <w:rFonts w:ascii="Arial" w:eastAsia="Times New Roman" w:hAnsi="Arial" w:cs="Arial"/>
                <w:b/>
                <w:bCs/>
                <w:color w:val="000000"/>
                <w:sz w:val="18"/>
                <w:szCs w:val="18"/>
                <w:lang w:eastAsia="pl-PL"/>
              </w:rPr>
            </w:pPr>
            <w:r w:rsidRPr="00FA7D45">
              <w:rPr>
                <w:rFonts w:ascii="Arial" w:eastAsia="Times New Roman" w:hAnsi="Arial" w:cs="Arial"/>
                <w:b/>
                <w:bCs/>
                <w:color w:val="000000"/>
                <w:sz w:val="18"/>
                <w:szCs w:val="18"/>
                <w:lang w:eastAsia="pl-PL"/>
              </w:rPr>
              <w:t>12.</w:t>
            </w:r>
          </w:p>
        </w:tc>
        <w:tc>
          <w:tcPr>
            <w:tcW w:w="2441" w:type="pct"/>
            <w:tcBorders>
              <w:top w:val="nil"/>
              <w:left w:val="nil"/>
              <w:bottom w:val="single" w:sz="4" w:space="0" w:color="000000"/>
              <w:right w:val="single" w:sz="4" w:space="0" w:color="000000"/>
            </w:tcBorders>
            <w:shd w:val="clear" w:color="FFFFFF" w:fill="FFFFFF"/>
            <w:vAlign w:val="center"/>
            <w:hideMark/>
          </w:tcPr>
          <w:p w14:paraId="64785444" w14:textId="77777777" w:rsidR="00FA7D45" w:rsidRPr="00FA7D45" w:rsidRDefault="00FA7D45" w:rsidP="00FA7D45">
            <w:pPr>
              <w:spacing w:after="0" w:line="240" w:lineRule="auto"/>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Sekcja L - Działalność związana z obsługą rynku nieruchomości</w:t>
            </w:r>
          </w:p>
        </w:tc>
        <w:tc>
          <w:tcPr>
            <w:tcW w:w="386" w:type="pct"/>
            <w:tcBorders>
              <w:top w:val="nil"/>
              <w:left w:val="nil"/>
              <w:bottom w:val="single" w:sz="4" w:space="0" w:color="000000"/>
              <w:right w:val="single" w:sz="4" w:space="0" w:color="000000"/>
            </w:tcBorders>
            <w:shd w:val="clear" w:color="FFFFFF" w:fill="FFFFFF"/>
            <w:vAlign w:val="center"/>
            <w:hideMark/>
          </w:tcPr>
          <w:p w14:paraId="77459CC7"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9</w:t>
            </w:r>
          </w:p>
        </w:tc>
        <w:tc>
          <w:tcPr>
            <w:tcW w:w="385" w:type="pct"/>
            <w:tcBorders>
              <w:top w:val="nil"/>
              <w:left w:val="nil"/>
              <w:bottom w:val="single" w:sz="4" w:space="0" w:color="000000"/>
              <w:right w:val="single" w:sz="4" w:space="0" w:color="000000"/>
            </w:tcBorders>
            <w:shd w:val="clear" w:color="FFFFFF" w:fill="FFFFFF"/>
            <w:vAlign w:val="center"/>
            <w:hideMark/>
          </w:tcPr>
          <w:p w14:paraId="449C6399"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12</w:t>
            </w:r>
          </w:p>
        </w:tc>
        <w:tc>
          <w:tcPr>
            <w:tcW w:w="308" w:type="pct"/>
            <w:tcBorders>
              <w:top w:val="nil"/>
              <w:left w:val="nil"/>
              <w:bottom w:val="single" w:sz="4" w:space="0" w:color="000000"/>
              <w:right w:val="single" w:sz="4" w:space="0" w:color="000000"/>
            </w:tcBorders>
            <w:shd w:val="clear" w:color="FFFFFF" w:fill="FFFFFF"/>
            <w:vAlign w:val="center"/>
            <w:hideMark/>
          </w:tcPr>
          <w:p w14:paraId="3EA5AE3D"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15</w:t>
            </w:r>
          </w:p>
        </w:tc>
        <w:tc>
          <w:tcPr>
            <w:tcW w:w="308" w:type="pct"/>
            <w:tcBorders>
              <w:top w:val="nil"/>
              <w:left w:val="nil"/>
              <w:bottom w:val="single" w:sz="4" w:space="0" w:color="000000"/>
              <w:right w:val="single" w:sz="4" w:space="0" w:color="000000"/>
            </w:tcBorders>
            <w:shd w:val="clear" w:color="FFFFFF" w:fill="FFFFFF"/>
            <w:vAlign w:val="center"/>
            <w:hideMark/>
          </w:tcPr>
          <w:p w14:paraId="751A22D6"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16</w:t>
            </w:r>
          </w:p>
        </w:tc>
        <w:tc>
          <w:tcPr>
            <w:tcW w:w="308" w:type="pct"/>
            <w:tcBorders>
              <w:top w:val="nil"/>
              <w:left w:val="nil"/>
              <w:bottom w:val="single" w:sz="4" w:space="0" w:color="000000"/>
              <w:right w:val="single" w:sz="4" w:space="0" w:color="000000"/>
            </w:tcBorders>
            <w:shd w:val="clear" w:color="FFFFFF" w:fill="FFFFFF"/>
            <w:vAlign w:val="center"/>
            <w:hideMark/>
          </w:tcPr>
          <w:p w14:paraId="06B7734B"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17</w:t>
            </w:r>
          </w:p>
        </w:tc>
        <w:tc>
          <w:tcPr>
            <w:tcW w:w="309" w:type="pct"/>
            <w:tcBorders>
              <w:top w:val="nil"/>
              <w:left w:val="nil"/>
              <w:bottom w:val="single" w:sz="4" w:space="0" w:color="000000"/>
              <w:right w:val="single" w:sz="4" w:space="0" w:color="000000"/>
            </w:tcBorders>
            <w:shd w:val="clear" w:color="FFFFFF" w:fill="FFFFFF"/>
            <w:vAlign w:val="center"/>
            <w:hideMark/>
          </w:tcPr>
          <w:p w14:paraId="46CEA7FD"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19</w:t>
            </w:r>
          </w:p>
        </w:tc>
        <w:tc>
          <w:tcPr>
            <w:tcW w:w="343" w:type="pct"/>
            <w:tcBorders>
              <w:top w:val="nil"/>
              <w:left w:val="nil"/>
              <w:bottom w:val="single" w:sz="4" w:space="0" w:color="000000"/>
              <w:right w:val="single" w:sz="8" w:space="0" w:color="000000"/>
            </w:tcBorders>
            <w:shd w:val="clear" w:color="FFFFFF" w:fill="FFFFFF"/>
            <w:vAlign w:val="center"/>
            <w:hideMark/>
          </w:tcPr>
          <w:p w14:paraId="010F610B"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19</w:t>
            </w:r>
          </w:p>
        </w:tc>
      </w:tr>
      <w:tr w:rsidR="003F47F4" w:rsidRPr="00FA7D45" w14:paraId="03A48B1D" w14:textId="77777777" w:rsidTr="003F47F4">
        <w:tc>
          <w:tcPr>
            <w:tcW w:w="213" w:type="pct"/>
            <w:tcBorders>
              <w:top w:val="nil"/>
              <w:left w:val="single" w:sz="8" w:space="0" w:color="000000"/>
              <w:bottom w:val="single" w:sz="4" w:space="0" w:color="000000"/>
              <w:right w:val="single" w:sz="4" w:space="0" w:color="000000"/>
            </w:tcBorders>
            <w:shd w:val="clear" w:color="auto" w:fill="auto"/>
            <w:vAlign w:val="center"/>
            <w:hideMark/>
          </w:tcPr>
          <w:p w14:paraId="1CA08FA3" w14:textId="77777777" w:rsidR="00FA7D45" w:rsidRPr="00FA7D45" w:rsidRDefault="00FA7D45" w:rsidP="00FA7D45">
            <w:pPr>
              <w:spacing w:after="0" w:line="240" w:lineRule="auto"/>
              <w:rPr>
                <w:rFonts w:ascii="Arial" w:eastAsia="Times New Roman" w:hAnsi="Arial" w:cs="Arial"/>
                <w:b/>
                <w:bCs/>
                <w:color w:val="000000"/>
                <w:sz w:val="18"/>
                <w:szCs w:val="18"/>
                <w:lang w:eastAsia="pl-PL"/>
              </w:rPr>
            </w:pPr>
            <w:r w:rsidRPr="00FA7D45">
              <w:rPr>
                <w:rFonts w:ascii="Arial" w:eastAsia="Times New Roman" w:hAnsi="Arial" w:cs="Arial"/>
                <w:b/>
                <w:bCs/>
                <w:color w:val="000000"/>
                <w:sz w:val="18"/>
                <w:szCs w:val="18"/>
                <w:lang w:eastAsia="pl-PL"/>
              </w:rPr>
              <w:t>13.</w:t>
            </w:r>
          </w:p>
        </w:tc>
        <w:tc>
          <w:tcPr>
            <w:tcW w:w="2441" w:type="pct"/>
            <w:tcBorders>
              <w:top w:val="nil"/>
              <w:left w:val="nil"/>
              <w:bottom w:val="single" w:sz="4" w:space="0" w:color="000000"/>
              <w:right w:val="single" w:sz="4" w:space="0" w:color="000000"/>
            </w:tcBorders>
            <w:shd w:val="clear" w:color="FFFFFF" w:fill="FFFFFF"/>
            <w:vAlign w:val="center"/>
            <w:hideMark/>
          </w:tcPr>
          <w:p w14:paraId="56B31BB5" w14:textId="77777777" w:rsidR="00FA7D45" w:rsidRPr="00FA7D45" w:rsidRDefault="00FA7D45" w:rsidP="00FA7D45">
            <w:pPr>
              <w:spacing w:after="0" w:line="240" w:lineRule="auto"/>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Sekcja M - Działalność profesjonalna, naukowa i techniczna</w:t>
            </w:r>
          </w:p>
        </w:tc>
        <w:tc>
          <w:tcPr>
            <w:tcW w:w="386" w:type="pct"/>
            <w:tcBorders>
              <w:top w:val="nil"/>
              <w:left w:val="nil"/>
              <w:bottom w:val="single" w:sz="4" w:space="0" w:color="000000"/>
              <w:right w:val="single" w:sz="4" w:space="0" w:color="000000"/>
            </w:tcBorders>
            <w:shd w:val="clear" w:color="FFFFFF" w:fill="FFFFFF"/>
            <w:vAlign w:val="center"/>
            <w:hideMark/>
          </w:tcPr>
          <w:p w14:paraId="303AD123"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70</w:t>
            </w:r>
          </w:p>
        </w:tc>
        <w:tc>
          <w:tcPr>
            <w:tcW w:w="385" w:type="pct"/>
            <w:tcBorders>
              <w:top w:val="nil"/>
              <w:left w:val="nil"/>
              <w:bottom w:val="single" w:sz="4" w:space="0" w:color="000000"/>
              <w:right w:val="single" w:sz="4" w:space="0" w:color="000000"/>
            </w:tcBorders>
            <w:shd w:val="clear" w:color="FFFFFF" w:fill="FFFFFF"/>
            <w:vAlign w:val="center"/>
            <w:hideMark/>
          </w:tcPr>
          <w:p w14:paraId="5B75F225"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79</w:t>
            </w:r>
          </w:p>
        </w:tc>
        <w:tc>
          <w:tcPr>
            <w:tcW w:w="308" w:type="pct"/>
            <w:tcBorders>
              <w:top w:val="nil"/>
              <w:left w:val="nil"/>
              <w:bottom w:val="single" w:sz="4" w:space="0" w:color="000000"/>
              <w:right w:val="single" w:sz="4" w:space="0" w:color="000000"/>
            </w:tcBorders>
            <w:shd w:val="clear" w:color="FFFFFF" w:fill="FFFFFF"/>
            <w:vAlign w:val="center"/>
            <w:hideMark/>
          </w:tcPr>
          <w:p w14:paraId="56D76BC1"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89</w:t>
            </w:r>
          </w:p>
        </w:tc>
        <w:tc>
          <w:tcPr>
            <w:tcW w:w="308" w:type="pct"/>
            <w:tcBorders>
              <w:top w:val="nil"/>
              <w:left w:val="nil"/>
              <w:bottom w:val="single" w:sz="4" w:space="0" w:color="000000"/>
              <w:right w:val="single" w:sz="4" w:space="0" w:color="000000"/>
            </w:tcBorders>
            <w:shd w:val="clear" w:color="FFFFFF" w:fill="FFFFFF"/>
            <w:vAlign w:val="center"/>
            <w:hideMark/>
          </w:tcPr>
          <w:p w14:paraId="214D9DB0"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94</w:t>
            </w:r>
          </w:p>
        </w:tc>
        <w:tc>
          <w:tcPr>
            <w:tcW w:w="308" w:type="pct"/>
            <w:tcBorders>
              <w:top w:val="nil"/>
              <w:left w:val="nil"/>
              <w:bottom w:val="single" w:sz="4" w:space="0" w:color="000000"/>
              <w:right w:val="single" w:sz="4" w:space="0" w:color="000000"/>
            </w:tcBorders>
            <w:shd w:val="clear" w:color="FFFFFF" w:fill="FFFFFF"/>
            <w:vAlign w:val="center"/>
            <w:hideMark/>
          </w:tcPr>
          <w:p w14:paraId="39A722DC"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105</w:t>
            </w:r>
          </w:p>
        </w:tc>
        <w:tc>
          <w:tcPr>
            <w:tcW w:w="309" w:type="pct"/>
            <w:tcBorders>
              <w:top w:val="nil"/>
              <w:left w:val="nil"/>
              <w:bottom w:val="single" w:sz="4" w:space="0" w:color="000000"/>
              <w:right w:val="single" w:sz="4" w:space="0" w:color="000000"/>
            </w:tcBorders>
            <w:shd w:val="clear" w:color="FFFFFF" w:fill="FFFFFF"/>
            <w:vAlign w:val="center"/>
            <w:hideMark/>
          </w:tcPr>
          <w:p w14:paraId="5BF1150E"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108</w:t>
            </w:r>
          </w:p>
        </w:tc>
        <w:tc>
          <w:tcPr>
            <w:tcW w:w="343" w:type="pct"/>
            <w:tcBorders>
              <w:top w:val="nil"/>
              <w:left w:val="nil"/>
              <w:bottom w:val="single" w:sz="4" w:space="0" w:color="000000"/>
              <w:right w:val="single" w:sz="8" w:space="0" w:color="000000"/>
            </w:tcBorders>
            <w:shd w:val="clear" w:color="FFFFFF" w:fill="FFFFFF"/>
            <w:vAlign w:val="center"/>
            <w:hideMark/>
          </w:tcPr>
          <w:p w14:paraId="4AC1B0B2"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113</w:t>
            </w:r>
          </w:p>
        </w:tc>
      </w:tr>
      <w:tr w:rsidR="003F47F4" w:rsidRPr="00FA7D45" w14:paraId="79F731B6" w14:textId="77777777" w:rsidTr="003F47F4">
        <w:tc>
          <w:tcPr>
            <w:tcW w:w="213" w:type="pct"/>
            <w:tcBorders>
              <w:top w:val="nil"/>
              <w:left w:val="single" w:sz="8" w:space="0" w:color="000000"/>
              <w:bottom w:val="single" w:sz="4" w:space="0" w:color="000000"/>
              <w:right w:val="single" w:sz="4" w:space="0" w:color="000000"/>
            </w:tcBorders>
            <w:shd w:val="clear" w:color="auto" w:fill="auto"/>
            <w:vAlign w:val="center"/>
            <w:hideMark/>
          </w:tcPr>
          <w:p w14:paraId="5A7980F8" w14:textId="77777777" w:rsidR="00FA7D45" w:rsidRPr="00FA7D45" w:rsidRDefault="00FA7D45" w:rsidP="00FA7D45">
            <w:pPr>
              <w:spacing w:after="0" w:line="240" w:lineRule="auto"/>
              <w:rPr>
                <w:rFonts w:ascii="Arial" w:eastAsia="Times New Roman" w:hAnsi="Arial" w:cs="Arial"/>
                <w:b/>
                <w:bCs/>
                <w:color w:val="000000"/>
                <w:sz w:val="18"/>
                <w:szCs w:val="18"/>
                <w:lang w:eastAsia="pl-PL"/>
              </w:rPr>
            </w:pPr>
            <w:r w:rsidRPr="00FA7D45">
              <w:rPr>
                <w:rFonts w:ascii="Arial" w:eastAsia="Times New Roman" w:hAnsi="Arial" w:cs="Arial"/>
                <w:b/>
                <w:bCs/>
                <w:color w:val="000000"/>
                <w:sz w:val="18"/>
                <w:szCs w:val="18"/>
                <w:lang w:eastAsia="pl-PL"/>
              </w:rPr>
              <w:t>14.</w:t>
            </w:r>
          </w:p>
        </w:tc>
        <w:tc>
          <w:tcPr>
            <w:tcW w:w="2441" w:type="pct"/>
            <w:tcBorders>
              <w:top w:val="nil"/>
              <w:left w:val="nil"/>
              <w:bottom w:val="single" w:sz="4" w:space="0" w:color="000000"/>
              <w:right w:val="single" w:sz="4" w:space="0" w:color="000000"/>
            </w:tcBorders>
            <w:shd w:val="clear" w:color="FFFFFF" w:fill="FFFFFF"/>
            <w:vAlign w:val="center"/>
            <w:hideMark/>
          </w:tcPr>
          <w:p w14:paraId="02559518" w14:textId="77777777" w:rsidR="00FA7D45" w:rsidRPr="00FA7D45" w:rsidRDefault="00FA7D45" w:rsidP="00FA7D45">
            <w:pPr>
              <w:spacing w:after="0" w:line="240" w:lineRule="auto"/>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Sekcja N - Działalność w zakresie usług administrowania i działalność wspierająca</w:t>
            </w:r>
          </w:p>
        </w:tc>
        <w:tc>
          <w:tcPr>
            <w:tcW w:w="386" w:type="pct"/>
            <w:tcBorders>
              <w:top w:val="nil"/>
              <w:left w:val="nil"/>
              <w:bottom w:val="single" w:sz="4" w:space="0" w:color="000000"/>
              <w:right w:val="single" w:sz="4" w:space="0" w:color="000000"/>
            </w:tcBorders>
            <w:shd w:val="clear" w:color="FFFFFF" w:fill="FFFFFF"/>
            <w:vAlign w:val="center"/>
            <w:hideMark/>
          </w:tcPr>
          <w:p w14:paraId="28457BE2"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45</w:t>
            </w:r>
          </w:p>
        </w:tc>
        <w:tc>
          <w:tcPr>
            <w:tcW w:w="385" w:type="pct"/>
            <w:tcBorders>
              <w:top w:val="nil"/>
              <w:left w:val="nil"/>
              <w:bottom w:val="single" w:sz="4" w:space="0" w:color="000000"/>
              <w:right w:val="single" w:sz="4" w:space="0" w:color="000000"/>
            </w:tcBorders>
            <w:shd w:val="clear" w:color="FFFFFF" w:fill="FFFFFF"/>
            <w:vAlign w:val="center"/>
            <w:hideMark/>
          </w:tcPr>
          <w:p w14:paraId="0CAE4F7E"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48</w:t>
            </w:r>
          </w:p>
        </w:tc>
        <w:tc>
          <w:tcPr>
            <w:tcW w:w="308" w:type="pct"/>
            <w:tcBorders>
              <w:top w:val="nil"/>
              <w:left w:val="nil"/>
              <w:bottom w:val="single" w:sz="4" w:space="0" w:color="000000"/>
              <w:right w:val="single" w:sz="4" w:space="0" w:color="000000"/>
            </w:tcBorders>
            <w:shd w:val="clear" w:color="FFFFFF" w:fill="FFFFFF"/>
            <w:vAlign w:val="center"/>
            <w:hideMark/>
          </w:tcPr>
          <w:p w14:paraId="162C5CB5"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41</w:t>
            </w:r>
          </w:p>
        </w:tc>
        <w:tc>
          <w:tcPr>
            <w:tcW w:w="308" w:type="pct"/>
            <w:tcBorders>
              <w:top w:val="nil"/>
              <w:left w:val="nil"/>
              <w:bottom w:val="single" w:sz="4" w:space="0" w:color="000000"/>
              <w:right w:val="single" w:sz="4" w:space="0" w:color="000000"/>
            </w:tcBorders>
            <w:shd w:val="clear" w:color="FFFFFF" w:fill="FFFFFF"/>
            <w:vAlign w:val="center"/>
            <w:hideMark/>
          </w:tcPr>
          <w:p w14:paraId="3EED4D9E"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40</w:t>
            </w:r>
          </w:p>
        </w:tc>
        <w:tc>
          <w:tcPr>
            <w:tcW w:w="308" w:type="pct"/>
            <w:tcBorders>
              <w:top w:val="nil"/>
              <w:left w:val="nil"/>
              <w:bottom w:val="single" w:sz="4" w:space="0" w:color="000000"/>
              <w:right w:val="single" w:sz="4" w:space="0" w:color="000000"/>
            </w:tcBorders>
            <w:shd w:val="clear" w:color="FFFFFF" w:fill="FFFFFF"/>
            <w:vAlign w:val="center"/>
            <w:hideMark/>
          </w:tcPr>
          <w:p w14:paraId="30C77347"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41</w:t>
            </w:r>
          </w:p>
        </w:tc>
        <w:tc>
          <w:tcPr>
            <w:tcW w:w="309" w:type="pct"/>
            <w:tcBorders>
              <w:top w:val="nil"/>
              <w:left w:val="nil"/>
              <w:bottom w:val="single" w:sz="4" w:space="0" w:color="000000"/>
              <w:right w:val="single" w:sz="4" w:space="0" w:color="000000"/>
            </w:tcBorders>
            <w:shd w:val="clear" w:color="FFFFFF" w:fill="FFFFFF"/>
            <w:vAlign w:val="center"/>
            <w:hideMark/>
          </w:tcPr>
          <w:p w14:paraId="6E9E2C34"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46</w:t>
            </w:r>
          </w:p>
        </w:tc>
        <w:tc>
          <w:tcPr>
            <w:tcW w:w="343" w:type="pct"/>
            <w:tcBorders>
              <w:top w:val="nil"/>
              <w:left w:val="nil"/>
              <w:bottom w:val="single" w:sz="4" w:space="0" w:color="000000"/>
              <w:right w:val="single" w:sz="8" w:space="0" w:color="000000"/>
            </w:tcBorders>
            <w:shd w:val="clear" w:color="FFFFFF" w:fill="FFFFFF"/>
            <w:vAlign w:val="center"/>
            <w:hideMark/>
          </w:tcPr>
          <w:p w14:paraId="4512B6AF"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47</w:t>
            </w:r>
          </w:p>
        </w:tc>
      </w:tr>
      <w:tr w:rsidR="003F47F4" w:rsidRPr="00FA7D45" w14:paraId="74B1AD22" w14:textId="77777777" w:rsidTr="003F47F4">
        <w:tc>
          <w:tcPr>
            <w:tcW w:w="213" w:type="pct"/>
            <w:tcBorders>
              <w:top w:val="nil"/>
              <w:left w:val="single" w:sz="8" w:space="0" w:color="000000"/>
              <w:bottom w:val="single" w:sz="4" w:space="0" w:color="000000"/>
              <w:right w:val="single" w:sz="4" w:space="0" w:color="000000"/>
            </w:tcBorders>
            <w:shd w:val="clear" w:color="auto" w:fill="auto"/>
            <w:vAlign w:val="center"/>
            <w:hideMark/>
          </w:tcPr>
          <w:p w14:paraId="1B3B00AA" w14:textId="77777777" w:rsidR="00FA7D45" w:rsidRPr="00FA7D45" w:rsidRDefault="00FA7D45" w:rsidP="00FA7D45">
            <w:pPr>
              <w:spacing w:after="0" w:line="240" w:lineRule="auto"/>
              <w:rPr>
                <w:rFonts w:ascii="Arial" w:eastAsia="Times New Roman" w:hAnsi="Arial" w:cs="Arial"/>
                <w:b/>
                <w:bCs/>
                <w:color w:val="000000"/>
                <w:sz w:val="18"/>
                <w:szCs w:val="18"/>
                <w:lang w:eastAsia="pl-PL"/>
              </w:rPr>
            </w:pPr>
            <w:r w:rsidRPr="00FA7D45">
              <w:rPr>
                <w:rFonts w:ascii="Arial" w:eastAsia="Times New Roman" w:hAnsi="Arial" w:cs="Arial"/>
                <w:b/>
                <w:bCs/>
                <w:color w:val="000000"/>
                <w:sz w:val="18"/>
                <w:szCs w:val="18"/>
                <w:lang w:eastAsia="pl-PL"/>
              </w:rPr>
              <w:t>15.</w:t>
            </w:r>
          </w:p>
        </w:tc>
        <w:tc>
          <w:tcPr>
            <w:tcW w:w="2441" w:type="pct"/>
            <w:tcBorders>
              <w:top w:val="nil"/>
              <w:left w:val="nil"/>
              <w:bottom w:val="single" w:sz="4" w:space="0" w:color="000000"/>
              <w:right w:val="single" w:sz="4" w:space="0" w:color="000000"/>
            </w:tcBorders>
            <w:shd w:val="clear" w:color="FFFFFF" w:fill="FFFFFF"/>
            <w:vAlign w:val="center"/>
            <w:hideMark/>
          </w:tcPr>
          <w:p w14:paraId="419542D0" w14:textId="77777777" w:rsidR="00FA7D45" w:rsidRPr="00FA7D45" w:rsidRDefault="00FA7D45" w:rsidP="00FA7D45">
            <w:pPr>
              <w:spacing w:after="0" w:line="240" w:lineRule="auto"/>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Sekcja O - Administracja publiczna i obrona narodowa; obowiązkowe zabezpieczenia społeczne</w:t>
            </w:r>
          </w:p>
        </w:tc>
        <w:tc>
          <w:tcPr>
            <w:tcW w:w="386" w:type="pct"/>
            <w:tcBorders>
              <w:top w:val="nil"/>
              <w:left w:val="nil"/>
              <w:bottom w:val="single" w:sz="4" w:space="0" w:color="000000"/>
              <w:right w:val="single" w:sz="4" w:space="0" w:color="000000"/>
            </w:tcBorders>
            <w:shd w:val="clear" w:color="FFFFFF" w:fill="FFFFFF"/>
            <w:vAlign w:val="center"/>
            <w:hideMark/>
          </w:tcPr>
          <w:p w14:paraId="1631033A"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19</w:t>
            </w:r>
          </w:p>
        </w:tc>
        <w:tc>
          <w:tcPr>
            <w:tcW w:w="385" w:type="pct"/>
            <w:tcBorders>
              <w:top w:val="nil"/>
              <w:left w:val="nil"/>
              <w:bottom w:val="single" w:sz="4" w:space="0" w:color="000000"/>
              <w:right w:val="single" w:sz="4" w:space="0" w:color="000000"/>
            </w:tcBorders>
            <w:shd w:val="clear" w:color="FFFFFF" w:fill="FFFFFF"/>
            <w:vAlign w:val="center"/>
            <w:hideMark/>
          </w:tcPr>
          <w:p w14:paraId="71557D7E"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19</w:t>
            </w:r>
          </w:p>
        </w:tc>
        <w:tc>
          <w:tcPr>
            <w:tcW w:w="308" w:type="pct"/>
            <w:tcBorders>
              <w:top w:val="nil"/>
              <w:left w:val="nil"/>
              <w:bottom w:val="single" w:sz="4" w:space="0" w:color="000000"/>
              <w:right w:val="single" w:sz="4" w:space="0" w:color="000000"/>
            </w:tcBorders>
            <w:shd w:val="clear" w:color="FFFFFF" w:fill="FFFFFF"/>
            <w:vAlign w:val="center"/>
            <w:hideMark/>
          </w:tcPr>
          <w:p w14:paraId="77BC382A"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19</w:t>
            </w:r>
          </w:p>
        </w:tc>
        <w:tc>
          <w:tcPr>
            <w:tcW w:w="308" w:type="pct"/>
            <w:tcBorders>
              <w:top w:val="nil"/>
              <w:left w:val="nil"/>
              <w:bottom w:val="single" w:sz="4" w:space="0" w:color="000000"/>
              <w:right w:val="single" w:sz="4" w:space="0" w:color="000000"/>
            </w:tcBorders>
            <w:shd w:val="clear" w:color="FFFFFF" w:fill="FFFFFF"/>
            <w:vAlign w:val="center"/>
            <w:hideMark/>
          </w:tcPr>
          <w:p w14:paraId="0AC3AAF5"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19</w:t>
            </w:r>
          </w:p>
        </w:tc>
        <w:tc>
          <w:tcPr>
            <w:tcW w:w="308" w:type="pct"/>
            <w:tcBorders>
              <w:top w:val="nil"/>
              <w:left w:val="nil"/>
              <w:bottom w:val="single" w:sz="4" w:space="0" w:color="000000"/>
              <w:right w:val="single" w:sz="4" w:space="0" w:color="000000"/>
            </w:tcBorders>
            <w:shd w:val="clear" w:color="FFFFFF" w:fill="FFFFFF"/>
            <w:vAlign w:val="center"/>
            <w:hideMark/>
          </w:tcPr>
          <w:p w14:paraId="0F822AAF"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19</w:t>
            </w:r>
          </w:p>
        </w:tc>
        <w:tc>
          <w:tcPr>
            <w:tcW w:w="309" w:type="pct"/>
            <w:tcBorders>
              <w:top w:val="nil"/>
              <w:left w:val="nil"/>
              <w:bottom w:val="single" w:sz="4" w:space="0" w:color="000000"/>
              <w:right w:val="single" w:sz="4" w:space="0" w:color="000000"/>
            </w:tcBorders>
            <w:shd w:val="clear" w:color="FFFFFF" w:fill="FFFFFF"/>
            <w:vAlign w:val="center"/>
            <w:hideMark/>
          </w:tcPr>
          <w:p w14:paraId="0FAC3F76"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19</w:t>
            </w:r>
          </w:p>
        </w:tc>
        <w:tc>
          <w:tcPr>
            <w:tcW w:w="343" w:type="pct"/>
            <w:tcBorders>
              <w:top w:val="nil"/>
              <w:left w:val="nil"/>
              <w:bottom w:val="single" w:sz="4" w:space="0" w:color="000000"/>
              <w:right w:val="single" w:sz="8" w:space="0" w:color="000000"/>
            </w:tcBorders>
            <w:shd w:val="clear" w:color="FFFFFF" w:fill="FFFFFF"/>
            <w:vAlign w:val="center"/>
            <w:hideMark/>
          </w:tcPr>
          <w:p w14:paraId="5E0B5B12"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19</w:t>
            </w:r>
          </w:p>
        </w:tc>
      </w:tr>
      <w:tr w:rsidR="003F47F4" w:rsidRPr="00FA7D45" w14:paraId="41A0E52F" w14:textId="77777777" w:rsidTr="003F47F4">
        <w:tc>
          <w:tcPr>
            <w:tcW w:w="213" w:type="pct"/>
            <w:tcBorders>
              <w:top w:val="nil"/>
              <w:left w:val="single" w:sz="8" w:space="0" w:color="000000"/>
              <w:bottom w:val="single" w:sz="4" w:space="0" w:color="000000"/>
              <w:right w:val="single" w:sz="4" w:space="0" w:color="000000"/>
            </w:tcBorders>
            <w:shd w:val="clear" w:color="auto" w:fill="auto"/>
            <w:vAlign w:val="center"/>
            <w:hideMark/>
          </w:tcPr>
          <w:p w14:paraId="5F4BEB42" w14:textId="77777777" w:rsidR="00FA7D45" w:rsidRPr="00FA7D45" w:rsidRDefault="00FA7D45" w:rsidP="00FA7D45">
            <w:pPr>
              <w:spacing w:after="0" w:line="240" w:lineRule="auto"/>
              <w:rPr>
                <w:rFonts w:ascii="Arial" w:eastAsia="Times New Roman" w:hAnsi="Arial" w:cs="Arial"/>
                <w:b/>
                <w:bCs/>
                <w:color w:val="000000"/>
                <w:sz w:val="18"/>
                <w:szCs w:val="18"/>
                <w:lang w:eastAsia="pl-PL"/>
              </w:rPr>
            </w:pPr>
            <w:r w:rsidRPr="00FA7D45">
              <w:rPr>
                <w:rFonts w:ascii="Arial" w:eastAsia="Times New Roman" w:hAnsi="Arial" w:cs="Arial"/>
                <w:b/>
                <w:bCs/>
                <w:color w:val="000000"/>
                <w:sz w:val="18"/>
                <w:szCs w:val="18"/>
                <w:lang w:eastAsia="pl-PL"/>
              </w:rPr>
              <w:t>16.</w:t>
            </w:r>
          </w:p>
        </w:tc>
        <w:tc>
          <w:tcPr>
            <w:tcW w:w="2441" w:type="pct"/>
            <w:tcBorders>
              <w:top w:val="nil"/>
              <w:left w:val="nil"/>
              <w:bottom w:val="single" w:sz="4" w:space="0" w:color="000000"/>
              <w:right w:val="single" w:sz="4" w:space="0" w:color="000000"/>
            </w:tcBorders>
            <w:shd w:val="clear" w:color="FFFFFF" w:fill="FFFFFF"/>
            <w:vAlign w:val="center"/>
            <w:hideMark/>
          </w:tcPr>
          <w:p w14:paraId="7E8D3131" w14:textId="77777777" w:rsidR="00FA7D45" w:rsidRPr="00FA7D45" w:rsidRDefault="00FA7D45" w:rsidP="00FA7D45">
            <w:pPr>
              <w:spacing w:after="0" w:line="240" w:lineRule="auto"/>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Sekcja P - Edukacja</w:t>
            </w:r>
          </w:p>
        </w:tc>
        <w:tc>
          <w:tcPr>
            <w:tcW w:w="386" w:type="pct"/>
            <w:tcBorders>
              <w:top w:val="nil"/>
              <w:left w:val="nil"/>
              <w:bottom w:val="single" w:sz="4" w:space="0" w:color="000000"/>
              <w:right w:val="single" w:sz="4" w:space="0" w:color="000000"/>
            </w:tcBorders>
            <w:shd w:val="clear" w:color="FFFFFF" w:fill="FFFFFF"/>
            <w:vAlign w:val="center"/>
            <w:hideMark/>
          </w:tcPr>
          <w:p w14:paraId="09A52C6D"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37</w:t>
            </w:r>
          </w:p>
        </w:tc>
        <w:tc>
          <w:tcPr>
            <w:tcW w:w="385" w:type="pct"/>
            <w:tcBorders>
              <w:top w:val="nil"/>
              <w:left w:val="nil"/>
              <w:bottom w:val="single" w:sz="4" w:space="0" w:color="000000"/>
              <w:right w:val="single" w:sz="4" w:space="0" w:color="000000"/>
            </w:tcBorders>
            <w:shd w:val="clear" w:color="FFFFFF" w:fill="FFFFFF"/>
            <w:vAlign w:val="center"/>
            <w:hideMark/>
          </w:tcPr>
          <w:p w14:paraId="20A5FC62"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39</w:t>
            </w:r>
          </w:p>
        </w:tc>
        <w:tc>
          <w:tcPr>
            <w:tcW w:w="308" w:type="pct"/>
            <w:tcBorders>
              <w:top w:val="nil"/>
              <w:left w:val="nil"/>
              <w:bottom w:val="single" w:sz="4" w:space="0" w:color="000000"/>
              <w:right w:val="single" w:sz="4" w:space="0" w:color="000000"/>
            </w:tcBorders>
            <w:shd w:val="clear" w:color="FFFFFF" w:fill="FFFFFF"/>
            <w:vAlign w:val="center"/>
            <w:hideMark/>
          </w:tcPr>
          <w:p w14:paraId="1AD00A94"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39</w:t>
            </w:r>
          </w:p>
        </w:tc>
        <w:tc>
          <w:tcPr>
            <w:tcW w:w="308" w:type="pct"/>
            <w:tcBorders>
              <w:top w:val="nil"/>
              <w:left w:val="nil"/>
              <w:bottom w:val="single" w:sz="4" w:space="0" w:color="000000"/>
              <w:right w:val="single" w:sz="4" w:space="0" w:color="000000"/>
            </w:tcBorders>
            <w:shd w:val="clear" w:color="FFFFFF" w:fill="FFFFFF"/>
            <w:vAlign w:val="center"/>
            <w:hideMark/>
          </w:tcPr>
          <w:p w14:paraId="3A32947A"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40</w:t>
            </w:r>
          </w:p>
        </w:tc>
        <w:tc>
          <w:tcPr>
            <w:tcW w:w="308" w:type="pct"/>
            <w:tcBorders>
              <w:top w:val="nil"/>
              <w:left w:val="nil"/>
              <w:bottom w:val="single" w:sz="4" w:space="0" w:color="000000"/>
              <w:right w:val="single" w:sz="4" w:space="0" w:color="000000"/>
            </w:tcBorders>
            <w:shd w:val="clear" w:color="FFFFFF" w:fill="FFFFFF"/>
            <w:vAlign w:val="center"/>
            <w:hideMark/>
          </w:tcPr>
          <w:p w14:paraId="4176D573"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42</w:t>
            </w:r>
          </w:p>
        </w:tc>
        <w:tc>
          <w:tcPr>
            <w:tcW w:w="309" w:type="pct"/>
            <w:tcBorders>
              <w:top w:val="nil"/>
              <w:left w:val="nil"/>
              <w:bottom w:val="single" w:sz="4" w:space="0" w:color="000000"/>
              <w:right w:val="single" w:sz="4" w:space="0" w:color="000000"/>
            </w:tcBorders>
            <w:shd w:val="clear" w:color="FFFFFF" w:fill="FFFFFF"/>
            <w:vAlign w:val="center"/>
            <w:hideMark/>
          </w:tcPr>
          <w:p w14:paraId="06E78169"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47</w:t>
            </w:r>
          </w:p>
        </w:tc>
        <w:tc>
          <w:tcPr>
            <w:tcW w:w="343" w:type="pct"/>
            <w:tcBorders>
              <w:top w:val="nil"/>
              <w:left w:val="nil"/>
              <w:bottom w:val="single" w:sz="4" w:space="0" w:color="000000"/>
              <w:right w:val="single" w:sz="8" w:space="0" w:color="000000"/>
            </w:tcBorders>
            <w:shd w:val="clear" w:color="FFFFFF" w:fill="FFFFFF"/>
            <w:vAlign w:val="center"/>
            <w:hideMark/>
          </w:tcPr>
          <w:p w14:paraId="7A5C4A72"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45</w:t>
            </w:r>
          </w:p>
        </w:tc>
      </w:tr>
      <w:tr w:rsidR="003F47F4" w:rsidRPr="00FA7D45" w14:paraId="714E837E" w14:textId="77777777" w:rsidTr="003F47F4">
        <w:tc>
          <w:tcPr>
            <w:tcW w:w="213" w:type="pct"/>
            <w:tcBorders>
              <w:top w:val="nil"/>
              <w:left w:val="single" w:sz="8" w:space="0" w:color="000000"/>
              <w:bottom w:val="single" w:sz="4" w:space="0" w:color="000000"/>
              <w:right w:val="single" w:sz="4" w:space="0" w:color="000000"/>
            </w:tcBorders>
            <w:shd w:val="clear" w:color="auto" w:fill="auto"/>
            <w:vAlign w:val="center"/>
            <w:hideMark/>
          </w:tcPr>
          <w:p w14:paraId="548519F5" w14:textId="77777777" w:rsidR="00FA7D45" w:rsidRPr="00FA7D45" w:rsidRDefault="00FA7D45" w:rsidP="00FA7D45">
            <w:pPr>
              <w:spacing w:after="0" w:line="240" w:lineRule="auto"/>
              <w:rPr>
                <w:rFonts w:ascii="Arial" w:eastAsia="Times New Roman" w:hAnsi="Arial" w:cs="Arial"/>
                <w:b/>
                <w:bCs/>
                <w:color w:val="000000"/>
                <w:sz w:val="18"/>
                <w:szCs w:val="18"/>
                <w:lang w:eastAsia="pl-PL"/>
              </w:rPr>
            </w:pPr>
            <w:r w:rsidRPr="00FA7D45">
              <w:rPr>
                <w:rFonts w:ascii="Arial" w:eastAsia="Times New Roman" w:hAnsi="Arial" w:cs="Arial"/>
                <w:b/>
                <w:bCs/>
                <w:color w:val="000000"/>
                <w:sz w:val="18"/>
                <w:szCs w:val="18"/>
                <w:lang w:eastAsia="pl-PL"/>
              </w:rPr>
              <w:t>17.</w:t>
            </w:r>
          </w:p>
        </w:tc>
        <w:tc>
          <w:tcPr>
            <w:tcW w:w="2441" w:type="pct"/>
            <w:tcBorders>
              <w:top w:val="nil"/>
              <w:left w:val="nil"/>
              <w:bottom w:val="single" w:sz="4" w:space="0" w:color="000000"/>
              <w:right w:val="single" w:sz="4" w:space="0" w:color="000000"/>
            </w:tcBorders>
            <w:shd w:val="clear" w:color="FFFFFF" w:fill="FFFFFF"/>
            <w:vAlign w:val="center"/>
            <w:hideMark/>
          </w:tcPr>
          <w:p w14:paraId="1141BCB3" w14:textId="77777777" w:rsidR="00FA7D45" w:rsidRPr="00FA7D45" w:rsidRDefault="00FA7D45" w:rsidP="00FA7D45">
            <w:pPr>
              <w:spacing w:after="0" w:line="240" w:lineRule="auto"/>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Sekcja Q - Opieka zdrowotna i pomoc społeczna</w:t>
            </w:r>
          </w:p>
        </w:tc>
        <w:tc>
          <w:tcPr>
            <w:tcW w:w="386" w:type="pct"/>
            <w:tcBorders>
              <w:top w:val="nil"/>
              <w:left w:val="nil"/>
              <w:bottom w:val="single" w:sz="4" w:space="0" w:color="000000"/>
              <w:right w:val="single" w:sz="4" w:space="0" w:color="000000"/>
            </w:tcBorders>
            <w:shd w:val="clear" w:color="FFFFFF" w:fill="FFFFFF"/>
            <w:vAlign w:val="center"/>
            <w:hideMark/>
          </w:tcPr>
          <w:p w14:paraId="21F0D9B3"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60</w:t>
            </w:r>
          </w:p>
        </w:tc>
        <w:tc>
          <w:tcPr>
            <w:tcW w:w="385" w:type="pct"/>
            <w:tcBorders>
              <w:top w:val="nil"/>
              <w:left w:val="nil"/>
              <w:bottom w:val="single" w:sz="4" w:space="0" w:color="000000"/>
              <w:right w:val="single" w:sz="4" w:space="0" w:color="000000"/>
            </w:tcBorders>
            <w:shd w:val="clear" w:color="FFFFFF" w:fill="FFFFFF"/>
            <w:vAlign w:val="center"/>
            <w:hideMark/>
          </w:tcPr>
          <w:p w14:paraId="2FDC641F"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65</w:t>
            </w:r>
          </w:p>
        </w:tc>
        <w:tc>
          <w:tcPr>
            <w:tcW w:w="308" w:type="pct"/>
            <w:tcBorders>
              <w:top w:val="nil"/>
              <w:left w:val="nil"/>
              <w:bottom w:val="single" w:sz="4" w:space="0" w:color="000000"/>
              <w:right w:val="single" w:sz="4" w:space="0" w:color="000000"/>
            </w:tcBorders>
            <w:shd w:val="clear" w:color="FFFFFF" w:fill="FFFFFF"/>
            <w:vAlign w:val="center"/>
            <w:hideMark/>
          </w:tcPr>
          <w:p w14:paraId="34F9C6AA"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70</w:t>
            </w:r>
          </w:p>
        </w:tc>
        <w:tc>
          <w:tcPr>
            <w:tcW w:w="308" w:type="pct"/>
            <w:tcBorders>
              <w:top w:val="nil"/>
              <w:left w:val="nil"/>
              <w:bottom w:val="single" w:sz="4" w:space="0" w:color="000000"/>
              <w:right w:val="single" w:sz="4" w:space="0" w:color="000000"/>
            </w:tcBorders>
            <w:shd w:val="clear" w:color="FFFFFF" w:fill="FFFFFF"/>
            <w:vAlign w:val="center"/>
            <w:hideMark/>
          </w:tcPr>
          <w:p w14:paraId="6D473395"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76</w:t>
            </w:r>
          </w:p>
        </w:tc>
        <w:tc>
          <w:tcPr>
            <w:tcW w:w="308" w:type="pct"/>
            <w:tcBorders>
              <w:top w:val="nil"/>
              <w:left w:val="nil"/>
              <w:bottom w:val="single" w:sz="4" w:space="0" w:color="000000"/>
              <w:right w:val="single" w:sz="4" w:space="0" w:color="000000"/>
            </w:tcBorders>
            <w:shd w:val="clear" w:color="FFFFFF" w:fill="FFFFFF"/>
            <w:vAlign w:val="center"/>
            <w:hideMark/>
          </w:tcPr>
          <w:p w14:paraId="5F92D470"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82</w:t>
            </w:r>
          </w:p>
        </w:tc>
        <w:tc>
          <w:tcPr>
            <w:tcW w:w="309" w:type="pct"/>
            <w:tcBorders>
              <w:top w:val="nil"/>
              <w:left w:val="nil"/>
              <w:bottom w:val="single" w:sz="4" w:space="0" w:color="000000"/>
              <w:right w:val="single" w:sz="4" w:space="0" w:color="000000"/>
            </w:tcBorders>
            <w:shd w:val="clear" w:color="FFFFFF" w:fill="FFFFFF"/>
            <w:vAlign w:val="center"/>
            <w:hideMark/>
          </w:tcPr>
          <w:p w14:paraId="1EECA987"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85</w:t>
            </w:r>
          </w:p>
        </w:tc>
        <w:tc>
          <w:tcPr>
            <w:tcW w:w="343" w:type="pct"/>
            <w:tcBorders>
              <w:top w:val="nil"/>
              <w:left w:val="nil"/>
              <w:bottom w:val="single" w:sz="4" w:space="0" w:color="000000"/>
              <w:right w:val="single" w:sz="8" w:space="0" w:color="000000"/>
            </w:tcBorders>
            <w:shd w:val="clear" w:color="FFFFFF" w:fill="FFFFFF"/>
            <w:vAlign w:val="center"/>
            <w:hideMark/>
          </w:tcPr>
          <w:p w14:paraId="7830558A"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93</w:t>
            </w:r>
          </w:p>
        </w:tc>
      </w:tr>
      <w:tr w:rsidR="003F47F4" w:rsidRPr="00FA7D45" w14:paraId="477131A2" w14:textId="77777777" w:rsidTr="003F47F4">
        <w:tc>
          <w:tcPr>
            <w:tcW w:w="213" w:type="pct"/>
            <w:tcBorders>
              <w:top w:val="nil"/>
              <w:left w:val="single" w:sz="8" w:space="0" w:color="000000"/>
              <w:bottom w:val="single" w:sz="4" w:space="0" w:color="000000"/>
              <w:right w:val="single" w:sz="4" w:space="0" w:color="000000"/>
            </w:tcBorders>
            <w:shd w:val="clear" w:color="auto" w:fill="auto"/>
            <w:vAlign w:val="center"/>
            <w:hideMark/>
          </w:tcPr>
          <w:p w14:paraId="6C177C6C" w14:textId="77777777" w:rsidR="00FA7D45" w:rsidRPr="00FA7D45" w:rsidRDefault="00FA7D45" w:rsidP="00FA7D45">
            <w:pPr>
              <w:spacing w:after="0" w:line="240" w:lineRule="auto"/>
              <w:rPr>
                <w:rFonts w:ascii="Arial" w:eastAsia="Times New Roman" w:hAnsi="Arial" w:cs="Arial"/>
                <w:b/>
                <w:bCs/>
                <w:color w:val="000000"/>
                <w:sz w:val="18"/>
                <w:szCs w:val="18"/>
                <w:lang w:eastAsia="pl-PL"/>
              </w:rPr>
            </w:pPr>
            <w:r w:rsidRPr="00FA7D45">
              <w:rPr>
                <w:rFonts w:ascii="Arial" w:eastAsia="Times New Roman" w:hAnsi="Arial" w:cs="Arial"/>
                <w:b/>
                <w:bCs/>
                <w:color w:val="000000"/>
                <w:sz w:val="18"/>
                <w:szCs w:val="18"/>
                <w:lang w:eastAsia="pl-PL"/>
              </w:rPr>
              <w:t>18.</w:t>
            </w:r>
          </w:p>
        </w:tc>
        <w:tc>
          <w:tcPr>
            <w:tcW w:w="2441" w:type="pct"/>
            <w:tcBorders>
              <w:top w:val="nil"/>
              <w:left w:val="nil"/>
              <w:bottom w:val="single" w:sz="4" w:space="0" w:color="000000"/>
              <w:right w:val="single" w:sz="4" w:space="0" w:color="000000"/>
            </w:tcBorders>
            <w:shd w:val="clear" w:color="FFFFFF" w:fill="FFFFFF"/>
            <w:vAlign w:val="center"/>
            <w:hideMark/>
          </w:tcPr>
          <w:p w14:paraId="5C0D1A9E" w14:textId="77777777" w:rsidR="00FA7D45" w:rsidRPr="00FA7D45" w:rsidRDefault="00FA7D45" w:rsidP="00FA7D45">
            <w:pPr>
              <w:spacing w:after="0" w:line="240" w:lineRule="auto"/>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Sekcja R - Działalność związana z kulturą, rozrywką i rekreacją</w:t>
            </w:r>
          </w:p>
        </w:tc>
        <w:tc>
          <w:tcPr>
            <w:tcW w:w="386" w:type="pct"/>
            <w:tcBorders>
              <w:top w:val="nil"/>
              <w:left w:val="nil"/>
              <w:bottom w:val="single" w:sz="4" w:space="0" w:color="000000"/>
              <w:right w:val="single" w:sz="4" w:space="0" w:color="000000"/>
            </w:tcBorders>
            <w:shd w:val="clear" w:color="FFFFFF" w:fill="FFFFFF"/>
            <w:vAlign w:val="center"/>
            <w:hideMark/>
          </w:tcPr>
          <w:p w14:paraId="7DC30213"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16</w:t>
            </w:r>
          </w:p>
        </w:tc>
        <w:tc>
          <w:tcPr>
            <w:tcW w:w="385" w:type="pct"/>
            <w:tcBorders>
              <w:top w:val="nil"/>
              <w:left w:val="nil"/>
              <w:bottom w:val="single" w:sz="4" w:space="0" w:color="000000"/>
              <w:right w:val="single" w:sz="4" w:space="0" w:color="000000"/>
            </w:tcBorders>
            <w:shd w:val="clear" w:color="FFFFFF" w:fill="FFFFFF"/>
            <w:vAlign w:val="center"/>
            <w:hideMark/>
          </w:tcPr>
          <w:p w14:paraId="3D339B92"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16</w:t>
            </w:r>
          </w:p>
        </w:tc>
        <w:tc>
          <w:tcPr>
            <w:tcW w:w="308" w:type="pct"/>
            <w:tcBorders>
              <w:top w:val="nil"/>
              <w:left w:val="nil"/>
              <w:bottom w:val="single" w:sz="4" w:space="0" w:color="000000"/>
              <w:right w:val="single" w:sz="4" w:space="0" w:color="000000"/>
            </w:tcBorders>
            <w:shd w:val="clear" w:color="FFFFFF" w:fill="FFFFFF"/>
            <w:vAlign w:val="center"/>
            <w:hideMark/>
          </w:tcPr>
          <w:p w14:paraId="7FE415DD"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16</w:t>
            </w:r>
          </w:p>
        </w:tc>
        <w:tc>
          <w:tcPr>
            <w:tcW w:w="308" w:type="pct"/>
            <w:tcBorders>
              <w:top w:val="nil"/>
              <w:left w:val="nil"/>
              <w:bottom w:val="single" w:sz="4" w:space="0" w:color="000000"/>
              <w:right w:val="single" w:sz="4" w:space="0" w:color="000000"/>
            </w:tcBorders>
            <w:shd w:val="clear" w:color="FFFFFF" w:fill="FFFFFF"/>
            <w:vAlign w:val="center"/>
            <w:hideMark/>
          </w:tcPr>
          <w:p w14:paraId="6C27B9B7"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20</w:t>
            </w:r>
          </w:p>
        </w:tc>
        <w:tc>
          <w:tcPr>
            <w:tcW w:w="308" w:type="pct"/>
            <w:tcBorders>
              <w:top w:val="nil"/>
              <w:left w:val="nil"/>
              <w:bottom w:val="single" w:sz="4" w:space="0" w:color="000000"/>
              <w:right w:val="single" w:sz="4" w:space="0" w:color="000000"/>
            </w:tcBorders>
            <w:shd w:val="clear" w:color="FFFFFF" w:fill="FFFFFF"/>
            <w:vAlign w:val="center"/>
            <w:hideMark/>
          </w:tcPr>
          <w:p w14:paraId="4B0C9A31"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25</w:t>
            </w:r>
          </w:p>
        </w:tc>
        <w:tc>
          <w:tcPr>
            <w:tcW w:w="309" w:type="pct"/>
            <w:tcBorders>
              <w:top w:val="nil"/>
              <w:left w:val="nil"/>
              <w:bottom w:val="single" w:sz="4" w:space="0" w:color="000000"/>
              <w:right w:val="single" w:sz="4" w:space="0" w:color="000000"/>
            </w:tcBorders>
            <w:shd w:val="clear" w:color="FFFFFF" w:fill="FFFFFF"/>
            <w:vAlign w:val="center"/>
            <w:hideMark/>
          </w:tcPr>
          <w:p w14:paraId="3D841541"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21</w:t>
            </w:r>
          </w:p>
        </w:tc>
        <w:tc>
          <w:tcPr>
            <w:tcW w:w="343" w:type="pct"/>
            <w:tcBorders>
              <w:top w:val="nil"/>
              <w:left w:val="nil"/>
              <w:bottom w:val="single" w:sz="4" w:space="0" w:color="000000"/>
              <w:right w:val="single" w:sz="8" w:space="0" w:color="000000"/>
            </w:tcBorders>
            <w:shd w:val="clear" w:color="FFFFFF" w:fill="FFFFFF"/>
            <w:vAlign w:val="center"/>
            <w:hideMark/>
          </w:tcPr>
          <w:p w14:paraId="0F303515"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24</w:t>
            </w:r>
          </w:p>
        </w:tc>
      </w:tr>
      <w:tr w:rsidR="003F47F4" w:rsidRPr="00FA7D45" w14:paraId="3A253765" w14:textId="77777777" w:rsidTr="003F47F4">
        <w:tc>
          <w:tcPr>
            <w:tcW w:w="213" w:type="pct"/>
            <w:tcBorders>
              <w:top w:val="nil"/>
              <w:left w:val="single" w:sz="8" w:space="0" w:color="000000"/>
              <w:bottom w:val="single" w:sz="4" w:space="0" w:color="000000"/>
              <w:right w:val="single" w:sz="4" w:space="0" w:color="000000"/>
            </w:tcBorders>
            <w:shd w:val="clear" w:color="auto" w:fill="auto"/>
            <w:vAlign w:val="center"/>
            <w:hideMark/>
          </w:tcPr>
          <w:p w14:paraId="5C89E6DF" w14:textId="77777777" w:rsidR="00FA7D45" w:rsidRPr="00FA7D45" w:rsidRDefault="00FA7D45" w:rsidP="00FA7D45">
            <w:pPr>
              <w:spacing w:after="0" w:line="240" w:lineRule="auto"/>
              <w:rPr>
                <w:rFonts w:ascii="Arial" w:eastAsia="Times New Roman" w:hAnsi="Arial" w:cs="Arial"/>
                <w:b/>
                <w:bCs/>
                <w:color w:val="000000"/>
                <w:sz w:val="18"/>
                <w:szCs w:val="18"/>
                <w:lang w:eastAsia="pl-PL"/>
              </w:rPr>
            </w:pPr>
            <w:r w:rsidRPr="00FA7D45">
              <w:rPr>
                <w:rFonts w:ascii="Arial" w:eastAsia="Times New Roman" w:hAnsi="Arial" w:cs="Arial"/>
                <w:b/>
                <w:bCs/>
                <w:color w:val="000000"/>
                <w:sz w:val="18"/>
                <w:szCs w:val="18"/>
                <w:lang w:eastAsia="pl-PL"/>
              </w:rPr>
              <w:t>19.</w:t>
            </w:r>
          </w:p>
        </w:tc>
        <w:tc>
          <w:tcPr>
            <w:tcW w:w="2441" w:type="pct"/>
            <w:tcBorders>
              <w:top w:val="nil"/>
              <w:left w:val="nil"/>
              <w:bottom w:val="single" w:sz="4" w:space="0" w:color="000000"/>
              <w:right w:val="single" w:sz="4" w:space="0" w:color="000000"/>
            </w:tcBorders>
            <w:shd w:val="clear" w:color="FFFFFF" w:fill="FFFFFF"/>
            <w:vAlign w:val="center"/>
            <w:hideMark/>
          </w:tcPr>
          <w:p w14:paraId="316ADCBE" w14:textId="77777777" w:rsidR="00FA7D45" w:rsidRPr="00FA7D45" w:rsidRDefault="00FA7D45" w:rsidP="00FA7D45">
            <w:pPr>
              <w:spacing w:after="0" w:line="240" w:lineRule="auto"/>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Sekcja S i T - Pozostała działalność usługowa oraz Gospodarstwa domowe zatrudniające pracowników; gospodarstwa domowe produkujące wyroby i świadczące usługi na własne potrzeby</w:t>
            </w:r>
          </w:p>
        </w:tc>
        <w:tc>
          <w:tcPr>
            <w:tcW w:w="386" w:type="pct"/>
            <w:tcBorders>
              <w:top w:val="nil"/>
              <w:left w:val="nil"/>
              <w:bottom w:val="single" w:sz="4" w:space="0" w:color="000000"/>
              <w:right w:val="single" w:sz="4" w:space="0" w:color="000000"/>
            </w:tcBorders>
            <w:shd w:val="clear" w:color="FFFFFF" w:fill="FFFFFF"/>
            <w:vAlign w:val="center"/>
            <w:hideMark/>
          </w:tcPr>
          <w:p w14:paraId="6BA335CB"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65</w:t>
            </w:r>
          </w:p>
        </w:tc>
        <w:tc>
          <w:tcPr>
            <w:tcW w:w="385" w:type="pct"/>
            <w:tcBorders>
              <w:top w:val="nil"/>
              <w:left w:val="nil"/>
              <w:bottom w:val="single" w:sz="4" w:space="0" w:color="000000"/>
              <w:right w:val="single" w:sz="4" w:space="0" w:color="000000"/>
            </w:tcBorders>
            <w:shd w:val="clear" w:color="FFFFFF" w:fill="FFFFFF"/>
            <w:vAlign w:val="center"/>
            <w:hideMark/>
          </w:tcPr>
          <w:p w14:paraId="6F53A59A"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70</w:t>
            </w:r>
          </w:p>
        </w:tc>
        <w:tc>
          <w:tcPr>
            <w:tcW w:w="308" w:type="pct"/>
            <w:tcBorders>
              <w:top w:val="nil"/>
              <w:left w:val="nil"/>
              <w:bottom w:val="single" w:sz="4" w:space="0" w:color="000000"/>
              <w:right w:val="single" w:sz="4" w:space="0" w:color="000000"/>
            </w:tcBorders>
            <w:shd w:val="clear" w:color="FFFFFF" w:fill="FFFFFF"/>
            <w:vAlign w:val="center"/>
            <w:hideMark/>
          </w:tcPr>
          <w:p w14:paraId="770504B2"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76</w:t>
            </w:r>
          </w:p>
        </w:tc>
        <w:tc>
          <w:tcPr>
            <w:tcW w:w="308" w:type="pct"/>
            <w:tcBorders>
              <w:top w:val="nil"/>
              <w:left w:val="nil"/>
              <w:bottom w:val="single" w:sz="4" w:space="0" w:color="000000"/>
              <w:right w:val="single" w:sz="4" w:space="0" w:color="000000"/>
            </w:tcBorders>
            <w:shd w:val="clear" w:color="FFFFFF" w:fill="FFFFFF"/>
            <w:vAlign w:val="center"/>
            <w:hideMark/>
          </w:tcPr>
          <w:p w14:paraId="16921555"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84</w:t>
            </w:r>
          </w:p>
        </w:tc>
        <w:tc>
          <w:tcPr>
            <w:tcW w:w="308" w:type="pct"/>
            <w:tcBorders>
              <w:top w:val="nil"/>
              <w:left w:val="nil"/>
              <w:bottom w:val="single" w:sz="4" w:space="0" w:color="000000"/>
              <w:right w:val="single" w:sz="4" w:space="0" w:color="000000"/>
            </w:tcBorders>
            <w:shd w:val="clear" w:color="FFFFFF" w:fill="FFFFFF"/>
            <w:vAlign w:val="center"/>
            <w:hideMark/>
          </w:tcPr>
          <w:p w14:paraId="7D490A4F"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103</w:t>
            </w:r>
          </w:p>
        </w:tc>
        <w:tc>
          <w:tcPr>
            <w:tcW w:w="309" w:type="pct"/>
            <w:tcBorders>
              <w:top w:val="nil"/>
              <w:left w:val="nil"/>
              <w:bottom w:val="single" w:sz="4" w:space="0" w:color="000000"/>
              <w:right w:val="single" w:sz="4" w:space="0" w:color="000000"/>
            </w:tcBorders>
            <w:shd w:val="clear" w:color="FFFFFF" w:fill="FFFFFF"/>
            <w:vAlign w:val="center"/>
            <w:hideMark/>
          </w:tcPr>
          <w:p w14:paraId="761D6DE2"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111</w:t>
            </w:r>
          </w:p>
        </w:tc>
        <w:tc>
          <w:tcPr>
            <w:tcW w:w="343" w:type="pct"/>
            <w:tcBorders>
              <w:top w:val="nil"/>
              <w:left w:val="nil"/>
              <w:bottom w:val="single" w:sz="4" w:space="0" w:color="000000"/>
              <w:right w:val="single" w:sz="8" w:space="0" w:color="000000"/>
            </w:tcBorders>
            <w:shd w:val="clear" w:color="FFFFFF" w:fill="FFFFFF"/>
            <w:vAlign w:val="center"/>
            <w:hideMark/>
          </w:tcPr>
          <w:p w14:paraId="620D7A99" w14:textId="77777777" w:rsidR="00FA7D45" w:rsidRPr="00FA7D45" w:rsidRDefault="00FA7D45" w:rsidP="00FA7D45">
            <w:pPr>
              <w:spacing w:after="0" w:line="240" w:lineRule="auto"/>
              <w:jc w:val="center"/>
              <w:rPr>
                <w:rFonts w:ascii="Arial" w:eastAsia="Times New Roman" w:hAnsi="Arial" w:cs="Arial"/>
                <w:color w:val="000000"/>
                <w:sz w:val="18"/>
                <w:szCs w:val="18"/>
                <w:lang w:eastAsia="pl-PL"/>
              </w:rPr>
            </w:pPr>
            <w:r w:rsidRPr="00FA7D45">
              <w:rPr>
                <w:rFonts w:ascii="Arial" w:eastAsia="Times New Roman" w:hAnsi="Arial" w:cs="Arial"/>
                <w:color w:val="000000"/>
                <w:sz w:val="18"/>
                <w:szCs w:val="18"/>
                <w:lang w:eastAsia="pl-PL"/>
              </w:rPr>
              <w:t>115</w:t>
            </w:r>
          </w:p>
        </w:tc>
      </w:tr>
      <w:tr w:rsidR="003F47F4" w:rsidRPr="00FA7D45" w14:paraId="55675C93" w14:textId="77777777" w:rsidTr="003F47F4">
        <w:tc>
          <w:tcPr>
            <w:tcW w:w="2654" w:type="pct"/>
            <w:gridSpan w:val="2"/>
            <w:tcBorders>
              <w:top w:val="single" w:sz="4" w:space="0" w:color="000000"/>
              <w:left w:val="single" w:sz="8" w:space="0" w:color="000000"/>
              <w:bottom w:val="single" w:sz="8" w:space="0" w:color="000000"/>
              <w:right w:val="single" w:sz="4" w:space="0" w:color="000000"/>
            </w:tcBorders>
            <w:shd w:val="clear" w:color="auto" w:fill="auto"/>
            <w:vAlign w:val="center"/>
            <w:hideMark/>
          </w:tcPr>
          <w:p w14:paraId="40CAE22D" w14:textId="77777777" w:rsidR="00FA7D45" w:rsidRPr="00FA7D45" w:rsidRDefault="00FA7D45" w:rsidP="00FA7D45">
            <w:pPr>
              <w:spacing w:after="0" w:line="240" w:lineRule="auto"/>
              <w:rPr>
                <w:rFonts w:ascii="Arial" w:eastAsia="Times New Roman" w:hAnsi="Arial" w:cs="Arial"/>
                <w:b/>
                <w:bCs/>
                <w:color w:val="000000"/>
                <w:sz w:val="18"/>
                <w:szCs w:val="18"/>
                <w:lang w:eastAsia="pl-PL"/>
              </w:rPr>
            </w:pPr>
            <w:r w:rsidRPr="00FA7D45">
              <w:rPr>
                <w:rFonts w:ascii="Arial" w:eastAsia="Times New Roman" w:hAnsi="Arial" w:cs="Arial"/>
                <w:b/>
                <w:bCs/>
                <w:color w:val="000000"/>
                <w:sz w:val="18"/>
                <w:szCs w:val="18"/>
                <w:lang w:eastAsia="pl-PL"/>
              </w:rPr>
              <w:t>Ogółem</w:t>
            </w:r>
          </w:p>
        </w:tc>
        <w:tc>
          <w:tcPr>
            <w:tcW w:w="386" w:type="pct"/>
            <w:tcBorders>
              <w:top w:val="nil"/>
              <w:left w:val="nil"/>
              <w:bottom w:val="single" w:sz="8" w:space="0" w:color="000000"/>
              <w:right w:val="single" w:sz="4" w:space="0" w:color="000000"/>
            </w:tcBorders>
            <w:shd w:val="clear" w:color="FFFFFF" w:fill="FFFFFF"/>
            <w:vAlign w:val="center"/>
            <w:hideMark/>
          </w:tcPr>
          <w:p w14:paraId="4253B2F0" w14:textId="77777777" w:rsidR="00FA7D45" w:rsidRPr="00FA7D45" w:rsidRDefault="00FA7D45" w:rsidP="00FA7D45">
            <w:pPr>
              <w:spacing w:after="0" w:line="240" w:lineRule="auto"/>
              <w:jc w:val="center"/>
              <w:rPr>
                <w:rFonts w:ascii="Arial" w:eastAsia="Times New Roman" w:hAnsi="Arial" w:cs="Arial"/>
                <w:b/>
                <w:bCs/>
                <w:color w:val="000000"/>
                <w:sz w:val="18"/>
                <w:szCs w:val="18"/>
                <w:lang w:eastAsia="pl-PL"/>
              </w:rPr>
            </w:pPr>
            <w:r w:rsidRPr="00FA7D45">
              <w:rPr>
                <w:rFonts w:ascii="Arial" w:eastAsia="Times New Roman" w:hAnsi="Arial" w:cs="Arial"/>
                <w:b/>
                <w:bCs/>
                <w:color w:val="000000"/>
                <w:sz w:val="18"/>
                <w:szCs w:val="18"/>
                <w:lang w:eastAsia="pl-PL"/>
              </w:rPr>
              <w:t>1264</w:t>
            </w:r>
          </w:p>
        </w:tc>
        <w:tc>
          <w:tcPr>
            <w:tcW w:w="385" w:type="pct"/>
            <w:tcBorders>
              <w:top w:val="nil"/>
              <w:left w:val="nil"/>
              <w:bottom w:val="single" w:sz="8" w:space="0" w:color="000000"/>
              <w:right w:val="single" w:sz="4" w:space="0" w:color="000000"/>
            </w:tcBorders>
            <w:shd w:val="clear" w:color="FFFFFF" w:fill="FFFFFF"/>
            <w:vAlign w:val="center"/>
            <w:hideMark/>
          </w:tcPr>
          <w:p w14:paraId="20046BD1" w14:textId="77777777" w:rsidR="00FA7D45" w:rsidRPr="00FA7D45" w:rsidRDefault="00FA7D45" w:rsidP="00FA7D45">
            <w:pPr>
              <w:spacing w:after="0" w:line="240" w:lineRule="auto"/>
              <w:jc w:val="center"/>
              <w:rPr>
                <w:rFonts w:ascii="Arial" w:eastAsia="Times New Roman" w:hAnsi="Arial" w:cs="Arial"/>
                <w:b/>
                <w:bCs/>
                <w:color w:val="000000"/>
                <w:sz w:val="18"/>
                <w:szCs w:val="18"/>
                <w:lang w:eastAsia="pl-PL"/>
              </w:rPr>
            </w:pPr>
            <w:r w:rsidRPr="00FA7D45">
              <w:rPr>
                <w:rFonts w:ascii="Arial" w:eastAsia="Times New Roman" w:hAnsi="Arial" w:cs="Arial"/>
                <w:b/>
                <w:bCs/>
                <w:color w:val="000000"/>
                <w:sz w:val="18"/>
                <w:szCs w:val="18"/>
                <w:lang w:eastAsia="pl-PL"/>
              </w:rPr>
              <w:t>1314</w:t>
            </w:r>
          </w:p>
        </w:tc>
        <w:tc>
          <w:tcPr>
            <w:tcW w:w="308" w:type="pct"/>
            <w:tcBorders>
              <w:top w:val="nil"/>
              <w:left w:val="nil"/>
              <w:bottom w:val="single" w:sz="8" w:space="0" w:color="000000"/>
              <w:right w:val="single" w:sz="4" w:space="0" w:color="000000"/>
            </w:tcBorders>
            <w:shd w:val="clear" w:color="FFFFFF" w:fill="FFFFFF"/>
            <w:vAlign w:val="center"/>
            <w:hideMark/>
          </w:tcPr>
          <w:p w14:paraId="64A90777" w14:textId="77777777" w:rsidR="00FA7D45" w:rsidRPr="00FA7D45" w:rsidRDefault="00FA7D45" w:rsidP="00FA7D45">
            <w:pPr>
              <w:spacing w:after="0" w:line="240" w:lineRule="auto"/>
              <w:jc w:val="center"/>
              <w:rPr>
                <w:rFonts w:ascii="Arial" w:eastAsia="Times New Roman" w:hAnsi="Arial" w:cs="Arial"/>
                <w:b/>
                <w:bCs/>
                <w:color w:val="000000"/>
                <w:sz w:val="18"/>
                <w:szCs w:val="18"/>
                <w:lang w:eastAsia="pl-PL"/>
              </w:rPr>
            </w:pPr>
            <w:r w:rsidRPr="00FA7D45">
              <w:rPr>
                <w:rFonts w:ascii="Arial" w:eastAsia="Times New Roman" w:hAnsi="Arial" w:cs="Arial"/>
                <w:b/>
                <w:bCs/>
                <w:color w:val="000000"/>
                <w:sz w:val="18"/>
                <w:szCs w:val="18"/>
                <w:lang w:eastAsia="pl-PL"/>
              </w:rPr>
              <w:t>1334</w:t>
            </w:r>
          </w:p>
        </w:tc>
        <w:tc>
          <w:tcPr>
            <w:tcW w:w="308" w:type="pct"/>
            <w:tcBorders>
              <w:top w:val="nil"/>
              <w:left w:val="nil"/>
              <w:bottom w:val="single" w:sz="8" w:space="0" w:color="000000"/>
              <w:right w:val="single" w:sz="4" w:space="0" w:color="000000"/>
            </w:tcBorders>
            <w:shd w:val="clear" w:color="FFFFFF" w:fill="FFFFFF"/>
            <w:vAlign w:val="center"/>
            <w:hideMark/>
          </w:tcPr>
          <w:p w14:paraId="43905891" w14:textId="77777777" w:rsidR="00FA7D45" w:rsidRPr="00FA7D45" w:rsidRDefault="00FA7D45" w:rsidP="00FA7D45">
            <w:pPr>
              <w:spacing w:after="0" w:line="240" w:lineRule="auto"/>
              <w:jc w:val="center"/>
              <w:rPr>
                <w:rFonts w:ascii="Arial" w:eastAsia="Times New Roman" w:hAnsi="Arial" w:cs="Arial"/>
                <w:b/>
                <w:bCs/>
                <w:color w:val="000000"/>
                <w:sz w:val="18"/>
                <w:szCs w:val="18"/>
                <w:lang w:eastAsia="pl-PL"/>
              </w:rPr>
            </w:pPr>
            <w:r w:rsidRPr="00FA7D45">
              <w:rPr>
                <w:rFonts w:ascii="Arial" w:eastAsia="Times New Roman" w:hAnsi="Arial" w:cs="Arial"/>
                <w:b/>
                <w:bCs/>
                <w:color w:val="000000"/>
                <w:sz w:val="18"/>
                <w:szCs w:val="18"/>
                <w:lang w:eastAsia="pl-PL"/>
              </w:rPr>
              <w:t>1350</w:t>
            </w:r>
          </w:p>
        </w:tc>
        <w:tc>
          <w:tcPr>
            <w:tcW w:w="308" w:type="pct"/>
            <w:tcBorders>
              <w:top w:val="nil"/>
              <w:left w:val="nil"/>
              <w:bottom w:val="single" w:sz="8" w:space="0" w:color="000000"/>
              <w:right w:val="single" w:sz="4" w:space="0" w:color="000000"/>
            </w:tcBorders>
            <w:shd w:val="clear" w:color="FFFFFF" w:fill="FFFFFF"/>
            <w:vAlign w:val="center"/>
            <w:hideMark/>
          </w:tcPr>
          <w:p w14:paraId="13A28194" w14:textId="77777777" w:rsidR="00FA7D45" w:rsidRPr="00FA7D45" w:rsidRDefault="00FA7D45" w:rsidP="00FA7D45">
            <w:pPr>
              <w:spacing w:after="0" w:line="240" w:lineRule="auto"/>
              <w:jc w:val="center"/>
              <w:rPr>
                <w:rFonts w:ascii="Arial" w:eastAsia="Times New Roman" w:hAnsi="Arial" w:cs="Arial"/>
                <w:b/>
                <w:bCs/>
                <w:color w:val="000000"/>
                <w:sz w:val="18"/>
                <w:szCs w:val="18"/>
                <w:lang w:eastAsia="pl-PL"/>
              </w:rPr>
            </w:pPr>
            <w:r w:rsidRPr="00FA7D45">
              <w:rPr>
                <w:rFonts w:ascii="Arial" w:eastAsia="Times New Roman" w:hAnsi="Arial" w:cs="Arial"/>
                <w:b/>
                <w:bCs/>
                <w:color w:val="000000"/>
                <w:sz w:val="18"/>
                <w:szCs w:val="18"/>
                <w:lang w:eastAsia="pl-PL"/>
              </w:rPr>
              <w:t>1403</w:t>
            </w:r>
          </w:p>
        </w:tc>
        <w:tc>
          <w:tcPr>
            <w:tcW w:w="309" w:type="pct"/>
            <w:tcBorders>
              <w:top w:val="nil"/>
              <w:left w:val="nil"/>
              <w:bottom w:val="single" w:sz="8" w:space="0" w:color="000000"/>
              <w:right w:val="single" w:sz="4" w:space="0" w:color="000000"/>
            </w:tcBorders>
            <w:shd w:val="clear" w:color="FFFFFF" w:fill="FFFFFF"/>
            <w:vAlign w:val="center"/>
            <w:hideMark/>
          </w:tcPr>
          <w:p w14:paraId="5C51C881" w14:textId="77777777" w:rsidR="00FA7D45" w:rsidRPr="00FA7D45" w:rsidRDefault="00FA7D45" w:rsidP="00FA7D45">
            <w:pPr>
              <w:spacing w:after="0" w:line="240" w:lineRule="auto"/>
              <w:jc w:val="center"/>
              <w:rPr>
                <w:rFonts w:ascii="Arial" w:eastAsia="Times New Roman" w:hAnsi="Arial" w:cs="Arial"/>
                <w:b/>
                <w:bCs/>
                <w:color w:val="000000"/>
                <w:sz w:val="18"/>
                <w:szCs w:val="18"/>
                <w:lang w:eastAsia="pl-PL"/>
              </w:rPr>
            </w:pPr>
            <w:r w:rsidRPr="00FA7D45">
              <w:rPr>
                <w:rFonts w:ascii="Arial" w:eastAsia="Times New Roman" w:hAnsi="Arial" w:cs="Arial"/>
                <w:b/>
                <w:bCs/>
                <w:color w:val="000000"/>
                <w:sz w:val="18"/>
                <w:szCs w:val="18"/>
                <w:lang w:eastAsia="pl-PL"/>
              </w:rPr>
              <w:t>1482</w:t>
            </w:r>
          </w:p>
        </w:tc>
        <w:tc>
          <w:tcPr>
            <w:tcW w:w="343" w:type="pct"/>
            <w:tcBorders>
              <w:top w:val="nil"/>
              <w:left w:val="nil"/>
              <w:bottom w:val="single" w:sz="8" w:space="0" w:color="000000"/>
              <w:right w:val="single" w:sz="8" w:space="0" w:color="000000"/>
            </w:tcBorders>
            <w:shd w:val="clear" w:color="FFFFFF" w:fill="FFFFFF"/>
            <w:vAlign w:val="center"/>
            <w:hideMark/>
          </w:tcPr>
          <w:p w14:paraId="4885F07A" w14:textId="77777777" w:rsidR="00FA7D45" w:rsidRPr="00FA7D45" w:rsidRDefault="00FA7D45" w:rsidP="00FA7D45">
            <w:pPr>
              <w:spacing w:after="0" w:line="240" w:lineRule="auto"/>
              <w:jc w:val="center"/>
              <w:rPr>
                <w:rFonts w:ascii="Arial" w:eastAsia="Times New Roman" w:hAnsi="Arial" w:cs="Arial"/>
                <w:b/>
                <w:bCs/>
                <w:color w:val="000000"/>
                <w:sz w:val="18"/>
                <w:szCs w:val="18"/>
                <w:lang w:eastAsia="pl-PL"/>
              </w:rPr>
            </w:pPr>
            <w:r w:rsidRPr="00FA7D45">
              <w:rPr>
                <w:rFonts w:ascii="Arial" w:eastAsia="Times New Roman" w:hAnsi="Arial" w:cs="Arial"/>
                <w:b/>
                <w:bCs/>
                <w:color w:val="000000"/>
                <w:sz w:val="18"/>
                <w:szCs w:val="18"/>
                <w:lang w:eastAsia="pl-PL"/>
              </w:rPr>
              <w:t>1547</w:t>
            </w:r>
          </w:p>
        </w:tc>
      </w:tr>
    </w:tbl>
    <w:p w14:paraId="40488ECD" w14:textId="0DB00E87" w:rsidR="00CB5269" w:rsidRPr="00167C04" w:rsidRDefault="00CB5269" w:rsidP="00CB5269">
      <w:pPr>
        <w:tabs>
          <w:tab w:val="left" w:pos="1560"/>
        </w:tabs>
        <w:spacing w:after="240" w:line="240" w:lineRule="auto"/>
        <w:rPr>
          <w:rFonts w:ascii="Arial" w:eastAsia="Arial" w:hAnsi="Arial" w:cs="Arial"/>
          <w:sz w:val="20"/>
          <w:szCs w:val="20"/>
        </w:rPr>
      </w:pPr>
      <w:r w:rsidRPr="00167C04">
        <w:rPr>
          <w:rFonts w:ascii="Arial" w:eastAsia="Arial" w:hAnsi="Arial" w:cs="Arial"/>
          <w:sz w:val="20"/>
          <w:szCs w:val="20"/>
        </w:rPr>
        <w:t>Źródło: Główny Urząd Statystyczny, Bank Danych Lokalnych</w:t>
      </w:r>
    </w:p>
    <w:p w14:paraId="3A9B1AD3" w14:textId="77777777" w:rsidR="00CB5269" w:rsidRPr="00FA7D45" w:rsidRDefault="00CB5269" w:rsidP="00CB5269">
      <w:pPr>
        <w:spacing w:after="0" w:line="360" w:lineRule="auto"/>
        <w:jc w:val="both"/>
        <w:rPr>
          <w:rFonts w:ascii="Arial" w:eastAsia="Calibri" w:hAnsi="Arial" w:cs="Arial"/>
          <w:sz w:val="20"/>
          <w:szCs w:val="20"/>
        </w:rPr>
      </w:pPr>
      <w:r w:rsidRPr="00FA7D45">
        <w:rPr>
          <w:rFonts w:ascii="Arial" w:eastAsia="Calibri" w:hAnsi="Arial" w:cs="Arial"/>
          <w:sz w:val="20"/>
          <w:szCs w:val="20"/>
        </w:rPr>
        <w:t>Najliczniejszy udział w całkowitym zestawieniu podmiotów gospodarczych mają podmioty zaklasyfikowane do Sekcji:</w:t>
      </w:r>
    </w:p>
    <w:p w14:paraId="6B60EE03" w14:textId="1F0A34CE" w:rsidR="00CB5269" w:rsidRPr="0070338F" w:rsidRDefault="00CB5269" w:rsidP="008A450E">
      <w:pPr>
        <w:numPr>
          <w:ilvl w:val="0"/>
          <w:numId w:val="23"/>
        </w:numPr>
        <w:spacing w:after="0" w:line="360" w:lineRule="auto"/>
        <w:contextualSpacing/>
        <w:jc w:val="both"/>
        <w:rPr>
          <w:rFonts w:ascii="Arial" w:eastAsia="Calibri" w:hAnsi="Arial" w:cs="Arial"/>
          <w:sz w:val="20"/>
          <w:szCs w:val="20"/>
        </w:rPr>
      </w:pPr>
      <w:r w:rsidRPr="00FA7D45">
        <w:rPr>
          <w:rFonts w:ascii="Arial" w:eastAsia="Calibri" w:hAnsi="Arial" w:cs="Arial"/>
          <w:sz w:val="20"/>
          <w:szCs w:val="20"/>
        </w:rPr>
        <w:t xml:space="preserve">G: Handel hurtowy i detaliczny; naprawa pojazdów samochodowych – </w:t>
      </w:r>
      <w:r w:rsidR="00FA7D45" w:rsidRPr="00FA7D45">
        <w:rPr>
          <w:rFonts w:ascii="Arial" w:eastAsia="Calibri" w:hAnsi="Arial" w:cs="Arial"/>
          <w:sz w:val="20"/>
          <w:szCs w:val="20"/>
        </w:rPr>
        <w:t>365</w:t>
      </w:r>
      <w:r w:rsidRPr="00FA7D45">
        <w:rPr>
          <w:rFonts w:ascii="Arial" w:eastAsia="Calibri" w:hAnsi="Arial" w:cs="Arial"/>
          <w:sz w:val="20"/>
          <w:szCs w:val="20"/>
        </w:rPr>
        <w:t xml:space="preserve"> podmiotów (2</w:t>
      </w:r>
      <w:r w:rsidR="00FA7D45" w:rsidRPr="00FA7D45">
        <w:rPr>
          <w:rFonts w:ascii="Arial" w:eastAsia="Calibri" w:hAnsi="Arial" w:cs="Arial"/>
          <w:sz w:val="20"/>
          <w:szCs w:val="20"/>
        </w:rPr>
        <w:t>3,59</w:t>
      </w:r>
      <w:r w:rsidRPr="00FA7D45">
        <w:rPr>
          <w:rFonts w:ascii="Arial" w:eastAsia="Calibri" w:hAnsi="Arial" w:cs="Arial"/>
          <w:sz w:val="20"/>
          <w:szCs w:val="20"/>
        </w:rPr>
        <w:t>% ogółu);</w:t>
      </w:r>
    </w:p>
    <w:p w14:paraId="0097CF5F" w14:textId="2F8A849A" w:rsidR="00CB5269" w:rsidRPr="0070338F" w:rsidRDefault="00CB5269" w:rsidP="008A450E">
      <w:pPr>
        <w:numPr>
          <w:ilvl w:val="0"/>
          <w:numId w:val="23"/>
        </w:numPr>
        <w:spacing w:after="0" w:line="360" w:lineRule="auto"/>
        <w:contextualSpacing/>
        <w:jc w:val="both"/>
        <w:rPr>
          <w:rFonts w:ascii="Arial" w:eastAsia="Calibri" w:hAnsi="Arial" w:cs="Arial"/>
          <w:sz w:val="20"/>
          <w:szCs w:val="20"/>
        </w:rPr>
      </w:pPr>
      <w:r w:rsidRPr="0070338F">
        <w:rPr>
          <w:rFonts w:ascii="Arial" w:eastAsia="Calibri" w:hAnsi="Arial" w:cs="Arial"/>
          <w:sz w:val="20"/>
          <w:szCs w:val="20"/>
        </w:rPr>
        <w:t xml:space="preserve">F: Budownictwo – </w:t>
      </w:r>
      <w:r w:rsidR="00FA7D45" w:rsidRPr="0070338F">
        <w:rPr>
          <w:rFonts w:ascii="Arial" w:eastAsia="Calibri" w:hAnsi="Arial" w:cs="Arial"/>
          <w:sz w:val="20"/>
          <w:szCs w:val="20"/>
        </w:rPr>
        <w:t>303</w:t>
      </w:r>
      <w:r w:rsidRPr="0070338F">
        <w:rPr>
          <w:rFonts w:ascii="Arial" w:eastAsia="Calibri" w:hAnsi="Arial" w:cs="Arial"/>
          <w:sz w:val="20"/>
          <w:szCs w:val="20"/>
        </w:rPr>
        <w:t xml:space="preserve"> podmiot</w:t>
      </w:r>
      <w:r w:rsidR="008D20DD">
        <w:rPr>
          <w:rFonts w:ascii="Arial" w:eastAsia="Calibri" w:hAnsi="Arial" w:cs="Arial"/>
          <w:sz w:val="20"/>
          <w:szCs w:val="20"/>
        </w:rPr>
        <w:t>y</w:t>
      </w:r>
      <w:r w:rsidRPr="0070338F">
        <w:rPr>
          <w:rFonts w:ascii="Arial" w:eastAsia="Calibri" w:hAnsi="Arial" w:cs="Arial"/>
          <w:sz w:val="20"/>
          <w:szCs w:val="20"/>
        </w:rPr>
        <w:t xml:space="preserve"> (</w:t>
      </w:r>
      <w:r w:rsidR="007558B5" w:rsidRPr="0070338F">
        <w:rPr>
          <w:rFonts w:ascii="Arial" w:eastAsia="Calibri" w:hAnsi="Arial" w:cs="Arial"/>
          <w:sz w:val="20"/>
          <w:szCs w:val="20"/>
        </w:rPr>
        <w:t>1</w:t>
      </w:r>
      <w:r w:rsidR="00FA7D45" w:rsidRPr="0070338F">
        <w:rPr>
          <w:rFonts w:ascii="Arial" w:eastAsia="Calibri" w:hAnsi="Arial" w:cs="Arial"/>
          <w:sz w:val="20"/>
          <w:szCs w:val="20"/>
        </w:rPr>
        <w:t>9,59</w:t>
      </w:r>
      <w:r w:rsidRPr="0070338F">
        <w:rPr>
          <w:rFonts w:ascii="Arial" w:eastAsia="Calibri" w:hAnsi="Arial" w:cs="Arial"/>
          <w:sz w:val="20"/>
          <w:szCs w:val="20"/>
        </w:rPr>
        <w:t>% ogółu);</w:t>
      </w:r>
    </w:p>
    <w:p w14:paraId="5AFB20BD" w14:textId="3B6B5032" w:rsidR="00CB5269" w:rsidRPr="0070338F" w:rsidRDefault="00CB5269" w:rsidP="008A450E">
      <w:pPr>
        <w:numPr>
          <w:ilvl w:val="0"/>
          <w:numId w:val="23"/>
        </w:numPr>
        <w:spacing w:after="0" w:line="360" w:lineRule="auto"/>
        <w:contextualSpacing/>
        <w:jc w:val="both"/>
        <w:rPr>
          <w:rFonts w:ascii="Arial" w:eastAsia="Calibri" w:hAnsi="Arial" w:cs="Arial"/>
          <w:sz w:val="20"/>
          <w:szCs w:val="20"/>
        </w:rPr>
      </w:pPr>
      <w:r w:rsidRPr="0070338F">
        <w:rPr>
          <w:rFonts w:ascii="Arial" w:eastAsia="Calibri" w:hAnsi="Arial" w:cs="Arial"/>
          <w:sz w:val="20"/>
          <w:szCs w:val="20"/>
        </w:rPr>
        <w:t xml:space="preserve">C: Przetwórstwo przemysłowe – </w:t>
      </w:r>
      <w:r w:rsidR="00FA7D45" w:rsidRPr="0070338F">
        <w:rPr>
          <w:rFonts w:ascii="Arial" w:eastAsia="Calibri" w:hAnsi="Arial" w:cs="Arial"/>
          <w:sz w:val="20"/>
          <w:szCs w:val="20"/>
        </w:rPr>
        <w:t>135</w:t>
      </w:r>
      <w:r w:rsidRPr="0070338F">
        <w:rPr>
          <w:rFonts w:ascii="Arial" w:eastAsia="Calibri" w:hAnsi="Arial" w:cs="Arial"/>
          <w:sz w:val="20"/>
          <w:szCs w:val="20"/>
        </w:rPr>
        <w:t xml:space="preserve"> podmiotów (</w:t>
      </w:r>
      <w:r w:rsidR="00FA7D45" w:rsidRPr="0070338F">
        <w:rPr>
          <w:rFonts w:ascii="Arial" w:eastAsia="Calibri" w:hAnsi="Arial" w:cs="Arial"/>
          <w:sz w:val="20"/>
          <w:szCs w:val="20"/>
        </w:rPr>
        <w:t>8,73</w:t>
      </w:r>
      <w:r w:rsidRPr="0070338F">
        <w:rPr>
          <w:rFonts w:ascii="Arial" w:eastAsia="Calibri" w:hAnsi="Arial" w:cs="Arial"/>
          <w:sz w:val="20"/>
          <w:szCs w:val="20"/>
        </w:rPr>
        <w:t>% ogółu);</w:t>
      </w:r>
    </w:p>
    <w:p w14:paraId="1EF06635" w14:textId="5F0D5FAD" w:rsidR="0070338F" w:rsidRPr="0070338F" w:rsidRDefault="0070338F" w:rsidP="008A450E">
      <w:pPr>
        <w:numPr>
          <w:ilvl w:val="0"/>
          <w:numId w:val="23"/>
        </w:numPr>
        <w:spacing w:after="0" w:line="360" w:lineRule="auto"/>
        <w:contextualSpacing/>
        <w:jc w:val="both"/>
        <w:rPr>
          <w:rFonts w:ascii="Arial" w:eastAsia="Calibri" w:hAnsi="Arial" w:cs="Arial"/>
          <w:sz w:val="20"/>
          <w:szCs w:val="20"/>
        </w:rPr>
      </w:pPr>
      <w:r w:rsidRPr="0070338F">
        <w:rPr>
          <w:rFonts w:ascii="Arial" w:eastAsia="Times New Roman" w:hAnsi="Arial" w:cs="Arial"/>
          <w:sz w:val="20"/>
          <w:szCs w:val="20"/>
          <w:lang w:eastAsia="pl-PL"/>
        </w:rPr>
        <w:t>Sekcja S i T - Pozostała działalność usługowa oraz Gospodarstwa domowe zatrudniające pracowników; gospodarstwa domowe produkujące wyroby i świadczące usługi na własne potrzeby – 50 podmiotów (7,43%)</w:t>
      </w:r>
      <w:r w:rsidRPr="0070338F">
        <w:rPr>
          <w:rFonts w:ascii="Arial" w:eastAsia="Calibri" w:hAnsi="Arial" w:cs="Arial"/>
          <w:sz w:val="20"/>
          <w:szCs w:val="20"/>
        </w:rPr>
        <w:t>;</w:t>
      </w:r>
    </w:p>
    <w:p w14:paraId="0CDF27CD" w14:textId="1A33C95B" w:rsidR="007558B5" w:rsidRDefault="0070338F" w:rsidP="008A450E">
      <w:pPr>
        <w:numPr>
          <w:ilvl w:val="0"/>
          <w:numId w:val="23"/>
        </w:numPr>
        <w:spacing w:after="0" w:line="360" w:lineRule="auto"/>
        <w:contextualSpacing/>
        <w:jc w:val="both"/>
        <w:rPr>
          <w:rFonts w:ascii="Arial" w:eastAsia="Calibri" w:hAnsi="Arial" w:cs="Arial"/>
          <w:sz w:val="20"/>
          <w:szCs w:val="20"/>
        </w:rPr>
      </w:pPr>
      <w:r w:rsidRPr="0070338F">
        <w:rPr>
          <w:rFonts w:ascii="Arial" w:eastAsia="Calibri" w:hAnsi="Arial" w:cs="Arial"/>
          <w:sz w:val="20"/>
          <w:szCs w:val="20"/>
        </w:rPr>
        <w:t>M: Działalność profesjonalna, naukowa i techniczna</w:t>
      </w:r>
      <w:r>
        <w:rPr>
          <w:rFonts w:ascii="Arial" w:eastAsia="Calibri" w:hAnsi="Arial" w:cs="Arial"/>
          <w:sz w:val="20"/>
          <w:szCs w:val="20"/>
        </w:rPr>
        <w:t xml:space="preserve"> – 113 podmiotów (7% ogółu).</w:t>
      </w:r>
    </w:p>
    <w:p w14:paraId="4FC06C64" w14:textId="77777777" w:rsidR="0070338F" w:rsidRPr="0070338F" w:rsidRDefault="0070338F" w:rsidP="0070338F">
      <w:pPr>
        <w:spacing w:after="0" w:line="360" w:lineRule="auto"/>
        <w:contextualSpacing/>
        <w:jc w:val="both"/>
        <w:rPr>
          <w:rFonts w:ascii="Arial" w:eastAsia="Calibri" w:hAnsi="Arial" w:cs="Arial"/>
          <w:sz w:val="20"/>
          <w:szCs w:val="20"/>
        </w:rPr>
      </w:pPr>
    </w:p>
    <w:p w14:paraId="07233D10" w14:textId="7228493E" w:rsidR="00CB5269" w:rsidRPr="00C0646B" w:rsidRDefault="00CB5269" w:rsidP="00CE58E1">
      <w:pPr>
        <w:autoSpaceDE w:val="0"/>
        <w:autoSpaceDN w:val="0"/>
        <w:adjustRightInd w:val="0"/>
        <w:spacing w:after="0" w:line="360" w:lineRule="auto"/>
        <w:ind w:firstLine="708"/>
        <w:jc w:val="both"/>
        <w:rPr>
          <w:rFonts w:ascii="Arial" w:hAnsi="Arial" w:cs="Arial"/>
          <w:sz w:val="20"/>
          <w:szCs w:val="20"/>
        </w:rPr>
      </w:pPr>
      <w:r w:rsidRPr="00C0646B">
        <w:rPr>
          <w:rFonts w:ascii="Arial" w:eastAsia="Calibri" w:hAnsi="Arial" w:cs="Arial"/>
          <w:sz w:val="20"/>
          <w:szCs w:val="20"/>
        </w:rPr>
        <w:t>Gospodarka gminna opiera się</w:t>
      </w:r>
      <w:r w:rsidR="00C0646B" w:rsidRPr="00C0646B">
        <w:rPr>
          <w:rFonts w:ascii="Arial" w:eastAsia="Calibri" w:hAnsi="Arial" w:cs="Arial"/>
          <w:sz w:val="20"/>
          <w:szCs w:val="20"/>
        </w:rPr>
        <w:t xml:space="preserve"> zatem</w:t>
      </w:r>
      <w:r w:rsidRPr="00C0646B">
        <w:rPr>
          <w:rFonts w:ascii="Arial" w:eastAsia="Calibri" w:hAnsi="Arial" w:cs="Arial"/>
          <w:sz w:val="20"/>
          <w:szCs w:val="20"/>
        </w:rPr>
        <w:t xml:space="preserve"> głównie na handlu (w tym naprawach), działalności budowlanej i przetwórstwie przemysłowym. W następnej kolejności funkcjonuje </w:t>
      </w:r>
      <w:r w:rsidR="00C0646B" w:rsidRPr="00C0646B">
        <w:rPr>
          <w:rFonts w:ascii="Arial" w:eastAsia="Calibri" w:hAnsi="Arial" w:cs="Arial"/>
          <w:sz w:val="20"/>
          <w:szCs w:val="20"/>
        </w:rPr>
        <w:t xml:space="preserve">pozostała działalność </w:t>
      </w:r>
      <w:r w:rsidR="00C0646B" w:rsidRPr="00C0646B">
        <w:rPr>
          <w:rFonts w:ascii="Arial" w:eastAsia="Calibri" w:hAnsi="Arial" w:cs="Arial"/>
          <w:sz w:val="20"/>
          <w:szCs w:val="20"/>
        </w:rPr>
        <w:lastRenderedPageBreak/>
        <w:t xml:space="preserve">usługowa oraz działalność gospodarstw domowych, a dalej </w:t>
      </w:r>
      <w:r w:rsidR="008040BE" w:rsidRPr="00C0646B">
        <w:rPr>
          <w:rFonts w:ascii="Arial" w:eastAsia="Calibri" w:hAnsi="Arial" w:cs="Arial"/>
          <w:sz w:val="20"/>
          <w:szCs w:val="20"/>
        </w:rPr>
        <w:t>działalność profesjonalna naukowa i</w:t>
      </w:r>
      <w:r w:rsidR="0072360F">
        <w:rPr>
          <w:rFonts w:ascii="Arial" w:eastAsia="Calibri" w:hAnsi="Arial" w:cs="Arial"/>
          <w:sz w:val="20"/>
          <w:szCs w:val="20"/>
        </w:rPr>
        <w:t> </w:t>
      </w:r>
      <w:r w:rsidR="008040BE" w:rsidRPr="00C0646B">
        <w:rPr>
          <w:rFonts w:ascii="Arial" w:eastAsia="Calibri" w:hAnsi="Arial" w:cs="Arial"/>
          <w:sz w:val="20"/>
          <w:szCs w:val="20"/>
        </w:rPr>
        <w:t>techniczna</w:t>
      </w:r>
      <w:r w:rsidRPr="00C0646B">
        <w:rPr>
          <w:rFonts w:ascii="Arial" w:eastAsia="Calibri" w:hAnsi="Arial" w:cs="Arial"/>
          <w:sz w:val="20"/>
          <w:szCs w:val="20"/>
        </w:rPr>
        <w:t>. Gmina</w:t>
      </w:r>
      <w:r w:rsidR="00C0646B" w:rsidRPr="00C0646B">
        <w:rPr>
          <w:rFonts w:ascii="Arial" w:eastAsia="Calibri" w:hAnsi="Arial" w:cs="Arial"/>
          <w:sz w:val="20"/>
          <w:szCs w:val="20"/>
        </w:rPr>
        <w:t xml:space="preserve"> Sulejów</w:t>
      </w:r>
      <w:r w:rsidRPr="00C0646B">
        <w:rPr>
          <w:rFonts w:ascii="Arial" w:eastAsia="Calibri" w:hAnsi="Arial" w:cs="Arial"/>
          <w:sz w:val="20"/>
          <w:szCs w:val="20"/>
        </w:rPr>
        <w:t xml:space="preserve"> zapewnia mieszkańcom podstawowe usługi społeczne i finansowe </w:t>
      </w:r>
      <w:r w:rsidR="0072360F">
        <w:rPr>
          <w:rFonts w:ascii="Arial" w:eastAsia="Calibri" w:hAnsi="Arial" w:cs="Arial"/>
          <w:sz w:val="20"/>
          <w:szCs w:val="20"/>
        </w:rPr>
        <w:br/>
      </w:r>
      <w:r w:rsidRPr="00C0646B">
        <w:rPr>
          <w:rFonts w:ascii="Arial" w:eastAsia="Calibri" w:hAnsi="Arial" w:cs="Arial"/>
          <w:sz w:val="20"/>
          <w:szCs w:val="20"/>
        </w:rPr>
        <w:t>–</w:t>
      </w:r>
      <w:r w:rsidR="0072360F">
        <w:rPr>
          <w:rFonts w:ascii="Arial" w:eastAsia="Calibri" w:hAnsi="Arial" w:cs="Arial"/>
          <w:sz w:val="20"/>
          <w:szCs w:val="20"/>
        </w:rPr>
        <w:t> </w:t>
      </w:r>
      <w:r w:rsidRPr="00C0646B">
        <w:rPr>
          <w:rFonts w:ascii="Arial" w:eastAsia="Calibri" w:hAnsi="Arial" w:cs="Arial"/>
          <w:sz w:val="20"/>
          <w:szCs w:val="20"/>
        </w:rPr>
        <w:t>na</w:t>
      </w:r>
      <w:r w:rsidR="0072360F">
        <w:rPr>
          <w:rFonts w:ascii="Arial" w:eastAsia="Calibri" w:hAnsi="Arial" w:cs="Arial"/>
          <w:sz w:val="20"/>
          <w:szCs w:val="20"/>
        </w:rPr>
        <w:t> </w:t>
      </w:r>
      <w:r w:rsidRPr="00C0646B">
        <w:rPr>
          <w:rFonts w:ascii="Arial" w:eastAsia="Calibri" w:hAnsi="Arial" w:cs="Arial"/>
          <w:sz w:val="20"/>
          <w:szCs w:val="20"/>
        </w:rPr>
        <w:t>terenie gminy funkcjonują placówki opieki zdrowotnej i pomocy społecznej, oświaty i edukacji, kultury, komunikacji oraz podstawowej infrastruktury komunalnej (z wyjątkiem wytwarzania i</w:t>
      </w:r>
      <w:r w:rsidR="0072360F">
        <w:rPr>
          <w:rFonts w:ascii="Arial" w:eastAsia="Calibri" w:hAnsi="Arial" w:cs="Arial"/>
          <w:sz w:val="20"/>
          <w:szCs w:val="20"/>
        </w:rPr>
        <w:t> </w:t>
      </w:r>
      <w:r w:rsidRPr="00C0646B">
        <w:rPr>
          <w:rFonts w:ascii="Arial" w:eastAsia="Calibri" w:hAnsi="Arial" w:cs="Arial"/>
          <w:sz w:val="20"/>
          <w:szCs w:val="20"/>
        </w:rPr>
        <w:t xml:space="preserve">zaopatrywania w energię – nośniki energii). </w:t>
      </w:r>
    </w:p>
    <w:p w14:paraId="6DEA35C6" w14:textId="14378D30" w:rsidR="00CB5269" w:rsidRPr="009E5A03" w:rsidRDefault="00CB5269" w:rsidP="00CB5269">
      <w:pPr>
        <w:spacing w:after="0" w:line="360" w:lineRule="auto"/>
        <w:ind w:firstLine="709"/>
        <w:jc w:val="both"/>
        <w:rPr>
          <w:rFonts w:ascii="Arial" w:eastAsia="Arial" w:hAnsi="Arial" w:cs="Arial"/>
          <w:bCs/>
          <w:sz w:val="20"/>
          <w:szCs w:val="20"/>
        </w:rPr>
      </w:pPr>
      <w:r w:rsidRPr="00C0646B">
        <w:rPr>
          <w:rFonts w:ascii="Arial" w:eastAsia="Calibri" w:hAnsi="Arial" w:cs="Arial"/>
          <w:sz w:val="20"/>
          <w:szCs w:val="20"/>
        </w:rPr>
        <w:t xml:space="preserve">Tak jak w całym kraju, w strukturze podmiotów dominuje sektor prywatny - w 2020 roku odnotowano </w:t>
      </w:r>
      <w:r w:rsidR="00C0646B" w:rsidRPr="00C0646B">
        <w:rPr>
          <w:rFonts w:ascii="Arial" w:eastAsia="Calibri" w:hAnsi="Arial" w:cs="Arial"/>
          <w:sz w:val="20"/>
          <w:szCs w:val="20"/>
        </w:rPr>
        <w:t>1518</w:t>
      </w:r>
      <w:r w:rsidRPr="00C0646B">
        <w:rPr>
          <w:rFonts w:ascii="Arial" w:eastAsia="Calibri" w:hAnsi="Arial" w:cs="Arial"/>
          <w:sz w:val="20"/>
          <w:szCs w:val="20"/>
        </w:rPr>
        <w:t xml:space="preserve"> podmiot</w:t>
      </w:r>
      <w:r w:rsidR="00CE58E1" w:rsidRPr="00C0646B">
        <w:rPr>
          <w:rFonts w:ascii="Arial" w:eastAsia="Calibri" w:hAnsi="Arial" w:cs="Arial"/>
          <w:sz w:val="20"/>
          <w:szCs w:val="20"/>
        </w:rPr>
        <w:t>ów</w:t>
      </w:r>
      <w:r w:rsidRPr="00C0646B">
        <w:rPr>
          <w:rFonts w:ascii="Arial" w:eastAsia="Calibri" w:hAnsi="Arial" w:cs="Arial"/>
          <w:sz w:val="20"/>
          <w:szCs w:val="20"/>
        </w:rPr>
        <w:t xml:space="preserve"> gospodarcz</w:t>
      </w:r>
      <w:r w:rsidR="00CE58E1" w:rsidRPr="00C0646B">
        <w:rPr>
          <w:rFonts w:ascii="Arial" w:eastAsia="Calibri" w:hAnsi="Arial" w:cs="Arial"/>
          <w:sz w:val="20"/>
          <w:szCs w:val="20"/>
        </w:rPr>
        <w:t>ych</w:t>
      </w:r>
      <w:r w:rsidRPr="00C0646B">
        <w:rPr>
          <w:rFonts w:ascii="Arial" w:eastAsia="Calibri" w:hAnsi="Arial" w:cs="Arial"/>
          <w:sz w:val="20"/>
          <w:szCs w:val="20"/>
        </w:rPr>
        <w:t xml:space="preserve">, w tym </w:t>
      </w:r>
      <w:r w:rsidR="00C0646B" w:rsidRPr="00C0646B">
        <w:rPr>
          <w:rFonts w:ascii="Arial" w:eastAsia="Calibri" w:hAnsi="Arial" w:cs="Arial"/>
          <w:sz w:val="20"/>
          <w:szCs w:val="20"/>
        </w:rPr>
        <w:t>1326</w:t>
      </w:r>
      <w:r w:rsidRPr="00C0646B">
        <w:rPr>
          <w:rFonts w:ascii="Arial" w:eastAsia="Calibri" w:hAnsi="Arial" w:cs="Arial"/>
          <w:sz w:val="20"/>
          <w:szCs w:val="20"/>
        </w:rPr>
        <w:t xml:space="preserve"> osób fizycznych prowadzących działalność gospodarczą. </w:t>
      </w:r>
      <w:r w:rsidRPr="00C0646B">
        <w:rPr>
          <w:rFonts w:ascii="Arial" w:eastAsia="Arial" w:hAnsi="Arial" w:cs="Arial"/>
          <w:bCs/>
          <w:sz w:val="20"/>
          <w:szCs w:val="20"/>
        </w:rPr>
        <w:t>Na terenie gminy działają głównie podmioty nie generujące dużej ilości miejsc pracy, lecz przeważnie oparte na samozatrudnieniu. Udział sektora prywatnego wynosi zatem 9</w:t>
      </w:r>
      <w:r w:rsidR="00C0646B" w:rsidRPr="00C0646B">
        <w:rPr>
          <w:rFonts w:ascii="Arial" w:eastAsia="Arial" w:hAnsi="Arial" w:cs="Arial"/>
          <w:bCs/>
          <w:sz w:val="20"/>
          <w:szCs w:val="20"/>
        </w:rPr>
        <w:t>8</w:t>
      </w:r>
      <w:r w:rsidRPr="00C0646B">
        <w:rPr>
          <w:rFonts w:ascii="Arial" w:eastAsia="Arial" w:hAnsi="Arial" w:cs="Arial"/>
          <w:bCs/>
          <w:sz w:val="20"/>
          <w:szCs w:val="20"/>
        </w:rPr>
        <w:t>,</w:t>
      </w:r>
      <w:r w:rsidR="00C0646B" w:rsidRPr="00C0646B">
        <w:rPr>
          <w:rFonts w:ascii="Arial" w:eastAsia="Arial" w:hAnsi="Arial" w:cs="Arial"/>
          <w:bCs/>
          <w:sz w:val="20"/>
          <w:szCs w:val="20"/>
        </w:rPr>
        <w:t>12</w:t>
      </w:r>
      <w:r w:rsidRPr="00C0646B">
        <w:rPr>
          <w:rFonts w:ascii="Arial" w:eastAsia="Arial" w:hAnsi="Arial" w:cs="Arial"/>
          <w:bCs/>
          <w:sz w:val="20"/>
          <w:szCs w:val="20"/>
        </w:rPr>
        <w:t xml:space="preserve">%. Sektor publiczny reprezentowany jest zaś przez Urząd Miejski w </w:t>
      </w:r>
      <w:r w:rsidR="00C0646B" w:rsidRPr="00C0646B">
        <w:rPr>
          <w:rFonts w:ascii="Arial" w:eastAsia="Arial" w:hAnsi="Arial" w:cs="Arial"/>
          <w:bCs/>
          <w:sz w:val="20"/>
          <w:szCs w:val="20"/>
        </w:rPr>
        <w:t>Sulejowie</w:t>
      </w:r>
      <w:r w:rsidR="00B40FC2" w:rsidRPr="00C0646B">
        <w:rPr>
          <w:rFonts w:ascii="Arial" w:eastAsia="Arial" w:hAnsi="Arial" w:cs="Arial"/>
          <w:bCs/>
          <w:sz w:val="20"/>
          <w:szCs w:val="20"/>
        </w:rPr>
        <w:t xml:space="preserve"> i jednostki organizacyjne Urzędu, w tym:</w:t>
      </w:r>
      <w:r w:rsidR="00C0646B" w:rsidRPr="00C0646B">
        <w:rPr>
          <w:rFonts w:ascii="Arial" w:eastAsia="Arial" w:hAnsi="Arial" w:cs="Arial"/>
          <w:bCs/>
          <w:sz w:val="20"/>
          <w:szCs w:val="20"/>
        </w:rPr>
        <w:t xml:space="preserve"> Miejski Zarząd Komunalny </w:t>
      </w:r>
      <w:r w:rsidR="00C0646B" w:rsidRPr="009E5A03">
        <w:rPr>
          <w:rFonts w:ascii="Arial" w:eastAsia="Arial" w:hAnsi="Arial" w:cs="Arial"/>
          <w:bCs/>
          <w:sz w:val="20"/>
          <w:szCs w:val="20"/>
        </w:rPr>
        <w:t>w Sulejowie,</w:t>
      </w:r>
      <w:r w:rsidR="00B40FC2" w:rsidRPr="009E5A03">
        <w:rPr>
          <w:rFonts w:ascii="Arial" w:eastAsia="Arial" w:hAnsi="Arial" w:cs="Arial"/>
          <w:bCs/>
          <w:sz w:val="20"/>
          <w:szCs w:val="20"/>
        </w:rPr>
        <w:t xml:space="preserve"> </w:t>
      </w:r>
      <w:r w:rsidR="00C0646B" w:rsidRPr="009E5A03">
        <w:rPr>
          <w:rFonts w:ascii="Arial" w:eastAsia="Arial" w:hAnsi="Arial" w:cs="Arial"/>
          <w:bCs/>
          <w:sz w:val="20"/>
          <w:szCs w:val="20"/>
        </w:rPr>
        <w:t>Biuro Obsługi Jednostek Oświatowych w</w:t>
      </w:r>
      <w:r w:rsidR="0072360F">
        <w:rPr>
          <w:rFonts w:ascii="Arial" w:eastAsia="Arial" w:hAnsi="Arial" w:cs="Arial"/>
          <w:bCs/>
          <w:sz w:val="20"/>
          <w:szCs w:val="20"/>
        </w:rPr>
        <w:t> </w:t>
      </w:r>
      <w:r w:rsidR="00C0646B" w:rsidRPr="009E5A03">
        <w:rPr>
          <w:rFonts w:ascii="Arial" w:eastAsia="Arial" w:hAnsi="Arial" w:cs="Arial"/>
          <w:bCs/>
          <w:sz w:val="20"/>
          <w:szCs w:val="20"/>
        </w:rPr>
        <w:t xml:space="preserve">Sulejowie, Miejski Ośrodek Kultury w Sulejowie, </w:t>
      </w:r>
      <w:r w:rsidR="00B40FC2" w:rsidRPr="009E5A03">
        <w:rPr>
          <w:rFonts w:ascii="Arial" w:eastAsia="Arial" w:hAnsi="Arial" w:cs="Arial"/>
          <w:bCs/>
          <w:sz w:val="20"/>
          <w:szCs w:val="20"/>
        </w:rPr>
        <w:t>Miejski Ośrodek Pomocy Społecznej</w:t>
      </w:r>
      <w:r w:rsidR="00C0646B" w:rsidRPr="009E5A03">
        <w:rPr>
          <w:rFonts w:ascii="Arial" w:eastAsia="Arial" w:hAnsi="Arial" w:cs="Arial"/>
          <w:bCs/>
          <w:sz w:val="20"/>
          <w:szCs w:val="20"/>
        </w:rPr>
        <w:t xml:space="preserve"> w Sulejowie</w:t>
      </w:r>
      <w:r w:rsidR="00B40FC2" w:rsidRPr="009E5A03">
        <w:rPr>
          <w:rFonts w:ascii="Arial" w:eastAsia="Arial" w:hAnsi="Arial" w:cs="Arial"/>
          <w:bCs/>
          <w:sz w:val="20"/>
          <w:szCs w:val="20"/>
        </w:rPr>
        <w:t xml:space="preserve">, </w:t>
      </w:r>
      <w:r w:rsidR="00C0646B" w:rsidRPr="009E5A03">
        <w:rPr>
          <w:rFonts w:ascii="Arial" w:eastAsia="Arial" w:hAnsi="Arial" w:cs="Arial"/>
          <w:bCs/>
          <w:sz w:val="20"/>
          <w:szCs w:val="20"/>
        </w:rPr>
        <w:t>Miejska Biblioteka Publiczna w Sulejowie</w:t>
      </w:r>
      <w:r w:rsidR="00B40FC2" w:rsidRPr="009E5A03">
        <w:rPr>
          <w:rFonts w:ascii="Arial" w:eastAsia="Arial" w:hAnsi="Arial" w:cs="Arial"/>
          <w:bCs/>
          <w:sz w:val="20"/>
          <w:szCs w:val="20"/>
        </w:rPr>
        <w:t xml:space="preserve"> oraz </w:t>
      </w:r>
      <w:r w:rsidRPr="009E5A03">
        <w:rPr>
          <w:rFonts w:ascii="Arial" w:eastAsia="Arial" w:hAnsi="Arial" w:cs="Arial"/>
          <w:bCs/>
          <w:sz w:val="20"/>
          <w:szCs w:val="20"/>
        </w:rPr>
        <w:t>jednostki oświatowe.</w:t>
      </w:r>
    </w:p>
    <w:p w14:paraId="4D1DD827" w14:textId="0A9456CD" w:rsidR="00CB5269" w:rsidRPr="009E5A03" w:rsidRDefault="00CB5269" w:rsidP="00CB5269">
      <w:pPr>
        <w:pStyle w:val="Legenda"/>
        <w:spacing w:before="240" w:after="0" w:line="240" w:lineRule="auto"/>
        <w:rPr>
          <w:rFonts w:ascii="Arial" w:eastAsia="Calibri" w:hAnsi="Arial" w:cs="Arial"/>
          <w:b w:val="0"/>
          <w:bCs w:val="0"/>
          <w:color w:val="auto"/>
          <w:sz w:val="20"/>
          <w:szCs w:val="20"/>
        </w:rPr>
      </w:pPr>
      <w:bookmarkStart w:id="122" w:name="_Toc78405942"/>
      <w:bookmarkStart w:id="123" w:name="_Toc109160888"/>
      <w:r w:rsidRPr="009E5A03">
        <w:rPr>
          <w:rFonts w:ascii="Arial" w:hAnsi="Arial" w:cs="Arial"/>
          <w:b w:val="0"/>
          <w:bCs w:val="0"/>
          <w:color w:val="auto"/>
          <w:sz w:val="20"/>
          <w:szCs w:val="20"/>
        </w:rPr>
        <w:t xml:space="preserve">Tabela </w:t>
      </w:r>
      <w:r w:rsidRPr="009E5A03">
        <w:rPr>
          <w:rFonts w:ascii="Arial" w:hAnsi="Arial" w:cs="Arial"/>
          <w:b w:val="0"/>
          <w:bCs w:val="0"/>
          <w:color w:val="auto"/>
          <w:sz w:val="20"/>
          <w:szCs w:val="20"/>
        </w:rPr>
        <w:fldChar w:fldCharType="begin"/>
      </w:r>
      <w:r w:rsidRPr="009E5A03">
        <w:rPr>
          <w:rFonts w:ascii="Arial" w:hAnsi="Arial" w:cs="Arial"/>
          <w:b w:val="0"/>
          <w:bCs w:val="0"/>
          <w:color w:val="auto"/>
          <w:sz w:val="20"/>
          <w:szCs w:val="20"/>
        </w:rPr>
        <w:instrText xml:space="preserve"> SEQ Tabela \* ARABIC </w:instrText>
      </w:r>
      <w:r w:rsidRPr="009E5A03">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38</w:t>
      </w:r>
      <w:r w:rsidRPr="009E5A03">
        <w:rPr>
          <w:rFonts w:ascii="Arial" w:hAnsi="Arial" w:cs="Arial"/>
          <w:b w:val="0"/>
          <w:bCs w:val="0"/>
          <w:color w:val="auto"/>
          <w:sz w:val="20"/>
          <w:szCs w:val="20"/>
        </w:rPr>
        <w:fldChar w:fldCharType="end"/>
      </w:r>
      <w:r w:rsidRPr="009E5A03">
        <w:rPr>
          <w:rFonts w:ascii="Arial" w:hAnsi="Arial" w:cs="Arial"/>
          <w:b w:val="0"/>
          <w:bCs w:val="0"/>
          <w:color w:val="auto"/>
          <w:sz w:val="20"/>
          <w:szCs w:val="20"/>
        </w:rPr>
        <w:t xml:space="preserve"> </w:t>
      </w:r>
      <w:r w:rsidRPr="009E5A03">
        <w:rPr>
          <w:rFonts w:ascii="Arial" w:eastAsia="Calibri" w:hAnsi="Arial" w:cs="Arial"/>
          <w:b w:val="0"/>
          <w:bCs w:val="0"/>
          <w:color w:val="auto"/>
          <w:sz w:val="20"/>
          <w:szCs w:val="20"/>
        </w:rPr>
        <w:t xml:space="preserve">Podmioty gospodarki narodowej w gminie </w:t>
      </w:r>
      <w:r w:rsidR="009E5A03" w:rsidRPr="009E5A03">
        <w:rPr>
          <w:rFonts w:ascii="Arial" w:eastAsia="Calibri" w:hAnsi="Arial" w:cs="Arial"/>
          <w:b w:val="0"/>
          <w:bCs w:val="0"/>
          <w:color w:val="auto"/>
          <w:sz w:val="20"/>
          <w:szCs w:val="20"/>
        </w:rPr>
        <w:t xml:space="preserve">Sulejów </w:t>
      </w:r>
      <w:r w:rsidRPr="009E5A03">
        <w:rPr>
          <w:rFonts w:ascii="Arial" w:eastAsia="Calibri" w:hAnsi="Arial" w:cs="Arial"/>
          <w:b w:val="0"/>
          <w:bCs w:val="0"/>
          <w:color w:val="auto"/>
          <w:sz w:val="20"/>
          <w:szCs w:val="20"/>
        </w:rPr>
        <w:t>w latach 2014-20</w:t>
      </w:r>
      <w:bookmarkEnd w:id="122"/>
      <w:r w:rsidRPr="009E5A03">
        <w:rPr>
          <w:rFonts w:ascii="Arial" w:eastAsia="Calibri" w:hAnsi="Arial" w:cs="Arial"/>
          <w:b w:val="0"/>
          <w:bCs w:val="0"/>
          <w:color w:val="auto"/>
          <w:sz w:val="20"/>
          <w:szCs w:val="20"/>
        </w:rPr>
        <w:t>20</w:t>
      </w:r>
      <w:bookmarkEnd w:id="123"/>
    </w:p>
    <w:tbl>
      <w:tblPr>
        <w:tblW w:w="5000" w:type="pct"/>
        <w:tblCellMar>
          <w:left w:w="70" w:type="dxa"/>
          <w:right w:w="70" w:type="dxa"/>
        </w:tblCellMar>
        <w:tblLook w:val="04A0" w:firstRow="1" w:lastRow="0" w:firstColumn="1" w:lastColumn="0" w:noHBand="0" w:noVBand="1"/>
      </w:tblPr>
      <w:tblGrid>
        <w:gridCol w:w="341"/>
        <w:gridCol w:w="5084"/>
        <w:gridCol w:w="541"/>
        <w:gridCol w:w="541"/>
        <w:gridCol w:w="541"/>
        <w:gridCol w:w="541"/>
        <w:gridCol w:w="541"/>
        <w:gridCol w:w="541"/>
        <w:gridCol w:w="541"/>
      </w:tblGrid>
      <w:tr w:rsidR="00C0646B" w:rsidRPr="00C0646B" w14:paraId="4E3F6D2F" w14:textId="77777777" w:rsidTr="00A11D3A">
        <w:tc>
          <w:tcPr>
            <w:tcW w:w="0" w:type="auto"/>
            <w:gridSpan w:val="2"/>
            <w:tcBorders>
              <w:top w:val="single" w:sz="4" w:space="0" w:color="000000"/>
              <w:left w:val="single" w:sz="4" w:space="0" w:color="000000"/>
              <w:bottom w:val="nil"/>
              <w:right w:val="single" w:sz="4" w:space="0" w:color="000000"/>
            </w:tcBorders>
            <w:shd w:val="clear" w:color="auto" w:fill="FEF99A"/>
            <w:hideMark/>
          </w:tcPr>
          <w:p w14:paraId="05B5B4E1" w14:textId="77777777" w:rsidR="007F3BD0" w:rsidRPr="00C0646B" w:rsidRDefault="007F3BD0" w:rsidP="007F3BD0">
            <w:pPr>
              <w:spacing w:after="0" w:line="240" w:lineRule="auto"/>
              <w:jc w:val="center"/>
              <w:rPr>
                <w:rFonts w:ascii="Arial1" w:eastAsia="Times New Roman" w:hAnsi="Arial1" w:cs="Calibri"/>
                <w:b/>
                <w:bCs/>
                <w:sz w:val="18"/>
                <w:szCs w:val="18"/>
                <w:lang w:eastAsia="pl-PL"/>
              </w:rPr>
            </w:pPr>
            <w:r w:rsidRPr="00C0646B">
              <w:rPr>
                <w:rFonts w:ascii="Arial1" w:eastAsia="Times New Roman" w:hAnsi="Arial1" w:cs="Calibri"/>
                <w:b/>
                <w:bCs/>
                <w:sz w:val="18"/>
                <w:szCs w:val="18"/>
                <w:lang w:eastAsia="pl-PL"/>
              </w:rPr>
              <w:t>Podmioty gospodarki narodowej wpisane do rejestru Regon</w:t>
            </w:r>
          </w:p>
        </w:tc>
        <w:tc>
          <w:tcPr>
            <w:tcW w:w="0" w:type="auto"/>
            <w:gridSpan w:val="7"/>
            <w:tcBorders>
              <w:top w:val="single" w:sz="4" w:space="0" w:color="000000"/>
              <w:left w:val="nil"/>
              <w:bottom w:val="nil"/>
              <w:right w:val="single" w:sz="4" w:space="0" w:color="000000"/>
            </w:tcBorders>
            <w:shd w:val="clear" w:color="auto" w:fill="FEF99A"/>
            <w:hideMark/>
          </w:tcPr>
          <w:p w14:paraId="26E8DBA7" w14:textId="77777777" w:rsidR="007F3BD0" w:rsidRPr="00C0646B" w:rsidRDefault="007F3BD0" w:rsidP="007F3BD0">
            <w:pPr>
              <w:spacing w:after="0" w:line="240" w:lineRule="auto"/>
              <w:jc w:val="center"/>
              <w:rPr>
                <w:rFonts w:ascii="Arial1" w:eastAsia="Times New Roman" w:hAnsi="Arial1" w:cs="Calibri"/>
                <w:b/>
                <w:bCs/>
                <w:sz w:val="18"/>
                <w:szCs w:val="18"/>
                <w:lang w:eastAsia="pl-PL"/>
              </w:rPr>
            </w:pPr>
            <w:r w:rsidRPr="00C0646B">
              <w:rPr>
                <w:rFonts w:ascii="Arial1" w:eastAsia="Times New Roman" w:hAnsi="Arial1" w:cs="Calibri"/>
                <w:b/>
                <w:bCs/>
                <w:sz w:val="18"/>
                <w:szCs w:val="18"/>
                <w:lang w:eastAsia="pl-PL"/>
              </w:rPr>
              <w:t>Wartości w latach</w:t>
            </w:r>
          </w:p>
        </w:tc>
      </w:tr>
      <w:tr w:rsidR="00C0646B" w:rsidRPr="00C0646B" w14:paraId="5254F7A1" w14:textId="77777777" w:rsidTr="00A11D3A">
        <w:tc>
          <w:tcPr>
            <w:tcW w:w="0" w:type="auto"/>
            <w:gridSpan w:val="2"/>
            <w:tcBorders>
              <w:top w:val="single" w:sz="8" w:space="0" w:color="auto"/>
              <w:left w:val="single" w:sz="8" w:space="0" w:color="auto"/>
              <w:bottom w:val="single" w:sz="4" w:space="0" w:color="auto"/>
              <w:right w:val="single" w:sz="4" w:space="0" w:color="auto"/>
            </w:tcBorders>
            <w:shd w:val="clear" w:color="auto" w:fill="FEF99A"/>
            <w:hideMark/>
          </w:tcPr>
          <w:p w14:paraId="724C83E8" w14:textId="77777777" w:rsidR="007F3BD0" w:rsidRPr="003F47F4" w:rsidRDefault="007F3BD0" w:rsidP="007F3BD0">
            <w:pPr>
              <w:spacing w:after="0" w:line="240" w:lineRule="auto"/>
              <w:jc w:val="center"/>
              <w:rPr>
                <w:rFonts w:ascii="Arial" w:eastAsia="Times New Roman" w:hAnsi="Arial" w:cs="Arial"/>
                <w:sz w:val="18"/>
                <w:szCs w:val="18"/>
                <w:lang w:eastAsia="pl-PL"/>
              </w:rPr>
            </w:pPr>
            <w:r w:rsidRPr="003F47F4">
              <w:rPr>
                <w:rFonts w:ascii="Arial" w:eastAsia="Times New Roman" w:hAnsi="Arial" w:cs="Arial"/>
                <w:sz w:val="18"/>
                <w:szCs w:val="18"/>
                <w:lang w:eastAsia="pl-PL"/>
              </w:rPr>
              <w:t>Podmioty wg sektorów własnościowych</w:t>
            </w:r>
          </w:p>
        </w:tc>
        <w:tc>
          <w:tcPr>
            <w:tcW w:w="0" w:type="auto"/>
            <w:tcBorders>
              <w:top w:val="single" w:sz="8" w:space="0" w:color="auto"/>
              <w:left w:val="nil"/>
              <w:bottom w:val="single" w:sz="4" w:space="0" w:color="auto"/>
              <w:right w:val="single" w:sz="4" w:space="0" w:color="auto"/>
            </w:tcBorders>
            <w:shd w:val="clear" w:color="auto" w:fill="FEF99A"/>
            <w:hideMark/>
          </w:tcPr>
          <w:p w14:paraId="7C6D4155" w14:textId="77777777" w:rsidR="007F3BD0" w:rsidRPr="00C0646B" w:rsidRDefault="007F3BD0" w:rsidP="007F3BD0">
            <w:pPr>
              <w:spacing w:after="0" w:line="240" w:lineRule="auto"/>
              <w:jc w:val="center"/>
              <w:rPr>
                <w:rFonts w:ascii="Arial" w:eastAsia="Times New Roman" w:hAnsi="Arial" w:cs="Arial"/>
                <w:b/>
                <w:bCs/>
                <w:sz w:val="18"/>
                <w:szCs w:val="18"/>
                <w:lang w:eastAsia="pl-PL"/>
              </w:rPr>
            </w:pPr>
            <w:r w:rsidRPr="00C0646B">
              <w:rPr>
                <w:rFonts w:ascii="Arial" w:eastAsia="Times New Roman" w:hAnsi="Arial" w:cs="Arial"/>
                <w:b/>
                <w:bCs/>
                <w:sz w:val="18"/>
                <w:szCs w:val="18"/>
                <w:lang w:eastAsia="pl-PL"/>
              </w:rPr>
              <w:t>2014</w:t>
            </w:r>
          </w:p>
        </w:tc>
        <w:tc>
          <w:tcPr>
            <w:tcW w:w="0" w:type="auto"/>
            <w:tcBorders>
              <w:top w:val="single" w:sz="8" w:space="0" w:color="auto"/>
              <w:left w:val="nil"/>
              <w:bottom w:val="single" w:sz="4" w:space="0" w:color="auto"/>
              <w:right w:val="single" w:sz="4" w:space="0" w:color="auto"/>
            </w:tcBorders>
            <w:shd w:val="clear" w:color="auto" w:fill="FEF99A"/>
            <w:hideMark/>
          </w:tcPr>
          <w:p w14:paraId="06704302" w14:textId="77777777" w:rsidR="007F3BD0" w:rsidRPr="00C0646B" w:rsidRDefault="007F3BD0" w:rsidP="007F3BD0">
            <w:pPr>
              <w:spacing w:after="0" w:line="240" w:lineRule="auto"/>
              <w:jc w:val="center"/>
              <w:rPr>
                <w:rFonts w:ascii="Arial" w:eastAsia="Times New Roman" w:hAnsi="Arial" w:cs="Arial"/>
                <w:b/>
                <w:bCs/>
                <w:sz w:val="18"/>
                <w:szCs w:val="18"/>
                <w:lang w:eastAsia="pl-PL"/>
              </w:rPr>
            </w:pPr>
            <w:r w:rsidRPr="00C0646B">
              <w:rPr>
                <w:rFonts w:ascii="Arial" w:eastAsia="Times New Roman" w:hAnsi="Arial" w:cs="Arial"/>
                <w:b/>
                <w:bCs/>
                <w:sz w:val="18"/>
                <w:szCs w:val="18"/>
                <w:lang w:eastAsia="pl-PL"/>
              </w:rPr>
              <w:t>2015</w:t>
            </w:r>
          </w:p>
        </w:tc>
        <w:tc>
          <w:tcPr>
            <w:tcW w:w="0" w:type="auto"/>
            <w:tcBorders>
              <w:top w:val="single" w:sz="8" w:space="0" w:color="auto"/>
              <w:left w:val="nil"/>
              <w:bottom w:val="single" w:sz="4" w:space="0" w:color="auto"/>
              <w:right w:val="single" w:sz="4" w:space="0" w:color="auto"/>
            </w:tcBorders>
            <w:shd w:val="clear" w:color="auto" w:fill="FEF99A"/>
            <w:hideMark/>
          </w:tcPr>
          <w:p w14:paraId="1BC75136" w14:textId="77777777" w:rsidR="007F3BD0" w:rsidRPr="00C0646B" w:rsidRDefault="007F3BD0" w:rsidP="007F3BD0">
            <w:pPr>
              <w:spacing w:after="0" w:line="240" w:lineRule="auto"/>
              <w:jc w:val="center"/>
              <w:rPr>
                <w:rFonts w:ascii="Arial" w:eastAsia="Times New Roman" w:hAnsi="Arial" w:cs="Arial"/>
                <w:b/>
                <w:bCs/>
                <w:sz w:val="18"/>
                <w:szCs w:val="18"/>
                <w:lang w:eastAsia="pl-PL"/>
              </w:rPr>
            </w:pPr>
            <w:r w:rsidRPr="00C0646B">
              <w:rPr>
                <w:rFonts w:ascii="Arial" w:eastAsia="Times New Roman" w:hAnsi="Arial" w:cs="Arial"/>
                <w:b/>
                <w:bCs/>
                <w:sz w:val="18"/>
                <w:szCs w:val="18"/>
                <w:lang w:eastAsia="pl-PL"/>
              </w:rPr>
              <w:t>2016</w:t>
            </w:r>
          </w:p>
        </w:tc>
        <w:tc>
          <w:tcPr>
            <w:tcW w:w="0" w:type="auto"/>
            <w:tcBorders>
              <w:top w:val="single" w:sz="8" w:space="0" w:color="auto"/>
              <w:left w:val="nil"/>
              <w:bottom w:val="single" w:sz="4" w:space="0" w:color="auto"/>
              <w:right w:val="single" w:sz="4" w:space="0" w:color="auto"/>
            </w:tcBorders>
            <w:shd w:val="clear" w:color="auto" w:fill="FEF99A"/>
            <w:hideMark/>
          </w:tcPr>
          <w:p w14:paraId="488341E9" w14:textId="77777777" w:rsidR="007F3BD0" w:rsidRPr="00C0646B" w:rsidRDefault="007F3BD0" w:rsidP="007F3BD0">
            <w:pPr>
              <w:spacing w:after="0" w:line="240" w:lineRule="auto"/>
              <w:jc w:val="center"/>
              <w:rPr>
                <w:rFonts w:ascii="Arial" w:eastAsia="Times New Roman" w:hAnsi="Arial" w:cs="Arial"/>
                <w:b/>
                <w:bCs/>
                <w:sz w:val="18"/>
                <w:szCs w:val="18"/>
                <w:lang w:eastAsia="pl-PL"/>
              </w:rPr>
            </w:pPr>
            <w:r w:rsidRPr="00C0646B">
              <w:rPr>
                <w:rFonts w:ascii="Arial" w:eastAsia="Times New Roman" w:hAnsi="Arial" w:cs="Arial"/>
                <w:b/>
                <w:bCs/>
                <w:sz w:val="18"/>
                <w:szCs w:val="18"/>
                <w:lang w:eastAsia="pl-PL"/>
              </w:rPr>
              <w:t>2017</w:t>
            </w:r>
          </w:p>
        </w:tc>
        <w:tc>
          <w:tcPr>
            <w:tcW w:w="0" w:type="auto"/>
            <w:tcBorders>
              <w:top w:val="single" w:sz="8" w:space="0" w:color="auto"/>
              <w:left w:val="nil"/>
              <w:bottom w:val="single" w:sz="4" w:space="0" w:color="auto"/>
              <w:right w:val="single" w:sz="4" w:space="0" w:color="auto"/>
            </w:tcBorders>
            <w:shd w:val="clear" w:color="auto" w:fill="FEF99A"/>
            <w:hideMark/>
          </w:tcPr>
          <w:p w14:paraId="6E845172" w14:textId="77777777" w:rsidR="007F3BD0" w:rsidRPr="00C0646B" w:rsidRDefault="007F3BD0" w:rsidP="007F3BD0">
            <w:pPr>
              <w:spacing w:after="0" w:line="240" w:lineRule="auto"/>
              <w:jc w:val="center"/>
              <w:rPr>
                <w:rFonts w:ascii="Arial" w:eastAsia="Times New Roman" w:hAnsi="Arial" w:cs="Arial"/>
                <w:b/>
                <w:bCs/>
                <w:sz w:val="18"/>
                <w:szCs w:val="18"/>
                <w:lang w:eastAsia="pl-PL"/>
              </w:rPr>
            </w:pPr>
            <w:r w:rsidRPr="00C0646B">
              <w:rPr>
                <w:rFonts w:ascii="Arial" w:eastAsia="Times New Roman" w:hAnsi="Arial" w:cs="Arial"/>
                <w:b/>
                <w:bCs/>
                <w:sz w:val="18"/>
                <w:szCs w:val="18"/>
                <w:lang w:eastAsia="pl-PL"/>
              </w:rPr>
              <w:t>2018</w:t>
            </w:r>
          </w:p>
        </w:tc>
        <w:tc>
          <w:tcPr>
            <w:tcW w:w="0" w:type="auto"/>
            <w:tcBorders>
              <w:top w:val="single" w:sz="8" w:space="0" w:color="auto"/>
              <w:left w:val="nil"/>
              <w:bottom w:val="single" w:sz="4" w:space="0" w:color="auto"/>
              <w:right w:val="single" w:sz="4" w:space="0" w:color="auto"/>
            </w:tcBorders>
            <w:shd w:val="clear" w:color="auto" w:fill="FEF99A"/>
            <w:hideMark/>
          </w:tcPr>
          <w:p w14:paraId="65357F64" w14:textId="77777777" w:rsidR="007F3BD0" w:rsidRPr="00C0646B" w:rsidRDefault="007F3BD0" w:rsidP="007F3BD0">
            <w:pPr>
              <w:spacing w:after="0" w:line="240" w:lineRule="auto"/>
              <w:jc w:val="center"/>
              <w:rPr>
                <w:rFonts w:ascii="Arial" w:eastAsia="Times New Roman" w:hAnsi="Arial" w:cs="Arial"/>
                <w:b/>
                <w:bCs/>
                <w:sz w:val="18"/>
                <w:szCs w:val="18"/>
                <w:lang w:eastAsia="pl-PL"/>
              </w:rPr>
            </w:pPr>
            <w:r w:rsidRPr="00C0646B">
              <w:rPr>
                <w:rFonts w:ascii="Arial" w:eastAsia="Times New Roman" w:hAnsi="Arial" w:cs="Arial"/>
                <w:b/>
                <w:bCs/>
                <w:sz w:val="18"/>
                <w:szCs w:val="18"/>
                <w:lang w:eastAsia="pl-PL"/>
              </w:rPr>
              <w:t>2019</w:t>
            </w:r>
          </w:p>
        </w:tc>
        <w:tc>
          <w:tcPr>
            <w:tcW w:w="0" w:type="auto"/>
            <w:tcBorders>
              <w:top w:val="single" w:sz="8" w:space="0" w:color="auto"/>
              <w:left w:val="nil"/>
              <w:bottom w:val="single" w:sz="4" w:space="0" w:color="auto"/>
              <w:right w:val="single" w:sz="8" w:space="0" w:color="auto"/>
            </w:tcBorders>
            <w:shd w:val="clear" w:color="auto" w:fill="FEF99A"/>
            <w:hideMark/>
          </w:tcPr>
          <w:p w14:paraId="50651EA1" w14:textId="77777777" w:rsidR="007F3BD0" w:rsidRPr="00C0646B" w:rsidRDefault="007F3BD0" w:rsidP="007F3BD0">
            <w:pPr>
              <w:spacing w:after="0" w:line="240" w:lineRule="auto"/>
              <w:jc w:val="center"/>
              <w:rPr>
                <w:rFonts w:ascii="Arial" w:eastAsia="Times New Roman" w:hAnsi="Arial" w:cs="Arial"/>
                <w:b/>
                <w:bCs/>
                <w:sz w:val="18"/>
                <w:szCs w:val="18"/>
                <w:lang w:eastAsia="pl-PL"/>
              </w:rPr>
            </w:pPr>
            <w:r w:rsidRPr="00C0646B">
              <w:rPr>
                <w:rFonts w:ascii="Arial" w:eastAsia="Times New Roman" w:hAnsi="Arial" w:cs="Arial"/>
                <w:b/>
                <w:bCs/>
                <w:sz w:val="18"/>
                <w:szCs w:val="18"/>
                <w:lang w:eastAsia="pl-PL"/>
              </w:rPr>
              <w:t>2020</w:t>
            </w:r>
          </w:p>
        </w:tc>
      </w:tr>
      <w:tr w:rsidR="00C0646B" w:rsidRPr="00C0646B" w14:paraId="0FA42A34" w14:textId="77777777" w:rsidTr="00C0646B">
        <w:tc>
          <w:tcPr>
            <w:tcW w:w="0" w:type="auto"/>
            <w:tcBorders>
              <w:top w:val="nil"/>
              <w:left w:val="single" w:sz="8" w:space="0" w:color="auto"/>
              <w:bottom w:val="single" w:sz="4" w:space="0" w:color="auto"/>
              <w:right w:val="single" w:sz="4" w:space="0" w:color="auto"/>
            </w:tcBorders>
            <w:shd w:val="clear" w:color="auto" w:fill="auto"/>
            <w:vAlign w:val="center"/>
            <w:hideMark/>
          </w:tcPr>
          <w:p w14:paraId="20ACBFF8" w14:textId="77777777" w:rsidR="00C0646B" w:rsidRPr="00C0646B" w:rsidRDefault="00C0646B" w:rsidP="00C0646B">
            <w:pPr>
              <w:spacing w:after="0" w:line="240" w:lineRule="auto"/>
              <w:jc w:val="center"/>
              <w:rPr>
                <w:rFonts w:ascii="Arial" w:eastAsia="Times New Roman" w:hAnsi="Arial" w:cs="Arial"/>
                <w:b/>
                <w:bCs/>
                <w:sz w:val="18"/>
                <w:szCs w:val="18"/>
                <w:lang w:eastAsia="pl-PL"/>
              </w:rPr>
            </w:pPr>
            <w:r w:rsidRPr="00C0646B">
              <w:rPr>
                <w:rFonts w:ascii="Arial" w:eastAsia="Times New Roman" w:hAnsi="Arial" w:cs="Arial"/>
                <w:b/>
                <w:bCs/>
                <w:sz w:val="18"/>
                <w:szCs w:val="18"/>
                <w:lang w:eastAsia="pl-PL"/>
              </w:rPr>
              <w:t>1.</w:t>
            </w:r>
          </w:p>
        </w:tc>
        <w:tc>
          <w:tcPr>
            <w:tcW w:w="0" w:type="auto"/>
            <w:tcBorders>
              <w:top w:val="nil"/>
              <w:left w:val="nil"/>
              <w:bottom w:val="single" w:sz="4" w:space="0" w:color="auto"/>
              <w:right w:val="single" w:sz="4" w:space="0" w:color="auto"/>
            </w:tcBorders>
            <w:shd w:val="clear" w:color="auto" w:fill="auto"/>
            <w:vAlign w:val="center"/>
            <w:hideMark/>
          </w:tcPr>
          <w:p w14:paraId="1E4D56D3" w14:textId="77777777" w:rsidR="00C0646B" w:rsidRPr="00C0646B" w:rsidRDefault="00C0646B" w:rsidP="00C0646B">
            <w:pPr>
              <w:spacing w:after="0" w:line="240" w:lineRule="auto"/>
              <w:rPr>
                <w:rFonts w:ascii="Arial" w:eastAsia="Times New Roman" w:hAnsi="Arial" w:cs="Arial"/>
                <w:b/>
                <w:bCs/>
                <w:sz w:val="18"/>
                <w:szCs w:val="18"/>
                <w:lang w:eastAsia="pl-PL"/>
              </w:rPr>
            </w:pPr>
            <w:r w:rsidRPr="00C0646B">
              <w:rPr>
                <w:rFonts w:ascii="Arial" w:eastAsia="Times New Roman" w:hAnsi="Arial" w:cs="Arial"/>
                <w:b/>
                <w:bCs/>
                <w:sz w:val="18"/>
                <w:szCs w:val="18"/>
                <w:lang w:eastAsia="pl-PL"/>
              </w:rPr>
              <w:t>podmioty gospodarki narodowej ogółem</w:t>
            </w:r>
          </w:p>
        </w:tc>
        <w:tc>
          <w:tcPr>
            <w:tcW w:w="0" w:type="auto"/>
            <w:tcBorders>
              <w:top w:val="nil"/>
              <w:left w:val="nil"/>
              <w:bottom w:val="single" w:sz="4" w:space="0" w:color="auto"/>
              <w:right w:val="single" w:sz="4" w:space="0" w:color="auto"/>
            </w:tcBorders>
            <w:shd w:val="clear" w:color="FFFFFF" w:fill="FFFFFF"/>
            <w:vAlign w:val="center"/>
          </w:tcPr>
          <w:p w14:paraId="1808AC4E" w14:textId="515E9150"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1264</w:t>
            </w:r>
          </w:p>
        </w:tc>
        <w:tc>
          <w:tcPr>
            <w:tcW w:w="0" w:type="auto"/>
            <w:tcBorders>
              <w:top w:val="nil"/>
              <w:left w:val="nil"/>
              <w:bottom w:val="single" w:sz="4" w:space="0" w:color="auto"/>
              <w:right w:val="single" w:sz="4" w:space="0" w:color="auto"/>
            </w:tcBorders>
            <w:shd w:val="clear" w:color="FFFFFF" w:fill="FFFFFF"/>
            <w:vAlign w:val="center"/>
          </w:tcPr>
          <w:p w14:paraId="1FC6E309" w14:textId="33F979F0"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1314</w:t>
            </w:r>
          </w:p>
        </w:tc>
        <w:tc>
          <w:tcPr>
            <w:tcW w:w="0" w:type="auto"/>
            <w:tcBorders>
              <w:top w:val="nil"/>
              <w:left w:val="nil"/>
              <w:bottom w:val="single" w:sz="4" w:space="0" w:color="auto"/>
              <w:right w:val="single" w:sz="4" w:space="0" w:color="auto"/>
            </w:tcBorders>
            <w:shd w:val="clear" w:color="FFFFFF" w:fill="FFFFFF"/>
            <w:vAlign w:val="center"/>
          </w:tcPr>
          <w:p w14:paraId="2C009AAD" w14:textId="04C7B7CB"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1334</w:t>
            </w:r>
          </w:p>
        </w:tc>
        <w:tc>
          <w:tcPr>
            <w:tcW w:w="0" w:type="auto"/>
            <w:tcBorders>
              <w:top w:val="nil"/>
              <w:left w:val="nil"/>
              <w:bottom w:val="single" w:sz="4" w:space="0" w:color="auto"/>
              <w:right w:val="single" w:sz="4" w:space="0" w:color="auto"/>
            </w:tcBorders>
            <w:shd w:val="clear" w:color="FFFFFF" w:fill="FFFFFF"/>
            <w:vAlign w:val="center"/>
          </w:tcPr>
          <w:p w14:paraId="2E3AA07C" w14:textId="7CE2A4C9"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1350</w:t>
            </w:r>
          </w:p>
        </w:tc>
        <w:tc>
          <w:tcPr>
            <w:tcW w:w="0" w:type="auto"/>
            <w:tcBorders>
              <w:top w:val="nil"/>
              <w:left w:val="nil"/>
              <w:bottom w:val="single" w:sz="4" w:space="0" w:color="auto"/>
              <w:right w:val="single" w:sz="4" w:space="0" w:color="auto"/>
            </w:tcBorders>
            <w:shd w:val="clear" w:color="FFFFFF" w:fill="FFFFFF"/>
            <w:vAlign w:val="center"/>
          </w:tcPr>
          <w:p w14:paraId="1A2B9362" w14:textId="1DD89C25"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1403</w:t>
            </w:r>
          </w:p>
        </w:tc>
        <w:tc>
          <w:tcPr>
            <w:tcW w:w="0" w:type="auto"/>
            <w:tcBorders>
              <w:top w:val="nil"/>
              <w:left w:val="nil"/>
              <w:bottom w:val="single" w:sz="4" w:space="0" w:color="auto"/>
              <w:right w:val="single" w:sz="4" w:space="0" w:color="auto"/>
            </w:tcBorders>
            <w:shd w:val="clear" w:color="FFFFFF" w:fill="FFFFFF"/>
            <w:vAlign w:val="center"/>
          </w:tcPr>
          <w:p w14:paraId="14C1E461" w14:textId="19EB0B4A"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1482</w:t>
            </w:r>
          </w:p>
        </w:tc>
        <w:tc>
          <w:tcPr>
            <w:tcW w:w="0" w:type="auto"/>
            <w:tcBorders>
              <w:top w:val="nil"/>
              <w:left w:val="nil"/>
              <w:bottom w:val="single" w:sz="4" w:space="0" w:color="auto"/>
              <w:right w:val="single" w:sz="8" w:space="0" w:color="auto"/>
            </w:tcBorders>
            <w:shd w:val="clear" w:color="FFFFFF" w:fill="FFFFFF"/>
            <w:vAlign w:val="center"/>
          </w:tcPr>
          <w:p w14:paraId="6D63258B" w14:textId="691CD32C"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1547</w:t>
            </w:r>
          </w:p>
        </w:tc>
      </w:tr>
      <w:tr w:rsidR="00C0646B" w:rsidRPr="00C0646B" w14:paraId="59D83100" w14:textId="77777777" w:rsidTr="00C0646B">
        <w:tc>
          <w:tcPr>
            <w:tcW w:w="0" w:type="auto"/>
            <w:tcBorders>
              <w:top w:val="nil"/>
              <w:left w:val="single" w:sz="8" w:space="0" w:color="auto"/>
              <w:bottom w:val="single" w:sz="4" w:space="0" w:color="auto"/>
              <w:right w:val="single" w:sz="4" w:space="0" w:color="auto"/>
            </w:tcBorders>
            <w:shd w:val="clear" w:color="auto" w:fill="auto"/>
            <w:vAlign w:val="center"/>
            <w:hideMark/>
          </w:tcPr>
          <w:p w14:paraId="27F3C52A" w14:textId="77777777" w:rsidR="00C0646B" w:rsidRPr="00C0646B" w:rsidRDefault="00C0646B" w:rsidP="00C0646B">
            <w:pPr>
              <w:spacing w:after="0" w:line="240" w:lineRule="auto"/>
              <w:jc w:val="center"/>
              <w:rPr>
                <w:rFonts w:ascii="Arial" w:eastAsia="Times New Roman" w:hAnsi="Arial" w:cs="Arial"/>
                <w:b/>
                <w:bCs/>
                <w:sz w:val="18"/>
                <w:szCs w:val="18"/>
                <w:lang w:eastAsia="pl-PL"/>
              </w:rPr>
            </w:pPr>
            <w:r w:rsidRPr="00C0646B">
              <w:rPr>
                <w:rFonts w:ascii="Arial" w:eastAsia="Times New Roman" w:hAnsi="Arial" w:cs="Arial"/>
                <w:b/>
                <w:bCs/>
                <w:sz w:val="18"/>
                <w:szCs w:val="18"/>
                <w:lang w:eastAsia="pl-PL"/>
              </w:rPr>
              <w:t>2.</w:t>
            </w:r>
          </w:p>
        </w:tc>
        <w:tc>
          <w:tcPr>
            <w:tcW w:w="0" w:type="auto"/>
            <w:tcBorders>
              <w:top w:val="nil"/>
              <w:left w:val="nil"/>
              <w:bottom w:val="single" w:sz="4" w:space="0" w:color="auto"/>
              <w:right w:val="single" w:sz="4" w:space="0" w:color="auto"/>
            </w:tcBorders>
            <w:shd w:val="clear" w:color="FFFFFF" w:fill="FFFFFF"/>
            <w:vAlign w:val="center"/>
            <w:hideMark/>
          </w:tcPr>
          <w:p w14:paraId="4DDF9F8B" w14:textId="77777777" w:rsidR="00C0646B" w:rsidRPr="00C0646B" w:rsidRDefault="00C0646B" w:rsidP="00C0646B">
            <w:pPr>
              <w:spacing w:after="0" w:line="240" w:lineRule="auto"/>
              <w:ind w:firstLineChars="100" w:firstLine="181"/>
              <w:rPr>
                <w:rFonts w:ascii="Arial" w:eastAsia="Times New Roman" w:hAnsi="Arial" w:cs="Arial"/>
                <w:b/>
                <w:bCs/>
                <w:sz w:val="18"/>
                <w:szCs w:val="18"/>
                <w:lang w:eastAsia="pl-PL"/>
              </w:rPr>
            </w:pPr>
            <w:r w:rsidRPr="00C0646B">
              <w:rPr>
                <w:rFonts w:ascii="Arial" w:eastAsia="Times New Roman" w:hAnsi="Arial" w:cs="Arial"/>
                <w:b/>
                <w:bCs/>
                <w:sz w:val="18"/>
                <w:szCs w:val="18"/>
                <w:lang w:eastAsia="pl-PL"/>
              </w:rPr>
              <w:t>sektor publiczny - ogółem</w:t>
            </w:r>
          </w:p>
        </w:tc>
        <w:tc>
          <w:tcPr>
            <w:tcW w:w="0" w:type="auto"/>
            <w:tcBorders>
              <w:top w:val="nil"/>
              <w:left w:val="nil"/>
              <w:bottom w:val="single" w:sz="4" w:space="0" w:color="auto"/>
              <w:right w:val="single" w:sz="4" w:space="0" w:color="auto"/>
            </w:tcBorders>
            <w:shd w:val="clear" w:color="FFFFFF" w:fill="FFFFFF"/>
            <w:vAlign w:val="center"/>
          </w:tcPr>
          <w:p w14:paraId="16F875AF" w14:textId="11DE2F28"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27</w:t>
            </w:r>
          </w:p>
        </w:tc>
        <w:tc>
          <w:tcPr>
            <w:tcW w:w="0" w:type="auto"/>
            <w:tcBorders>
              <w:top w:val="nil"/>
              <w:left w:val="nil"/>
              <w:bottom w:val="single" w:sz="4" w:space="0" w:color="auto"/>
              <w:right w:val="single" w:sz="4" w:space="0" w:color="auto"/>
            </w:tcBorders>
            <w:shd w:val="clear" w:color="FFFFFF" w:fill="FFFFFF"/>
            <w:vAlign w:val="center"/>
          </w:tcPr>
          <w:p w14:paraId="54C77A6A" w14:textId="13C3C1CA"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28</w:t>
            </w:r>
          </w:p>
        </w:tc>
        <w:tc>
          <w:tcPr>
            <w:tcW w:w="0" w:type="auto"/>
            <w:tcBorders>
              <w:top w:val="nil"/>
              <w:left w:val="nil"/>
              <w:bottom w:val="single" w:sz="4" w:space="0" w:color="auto"/>
              <w:right w:val="single" w:sz="4" w:space="0" w:color="auto"/>
            </w:tcBorders>
            <w:shd w:val="clear" w:color="FFFFFF" w:fill="FFFFFF"/>
            <w:vAlign w:val="center"/>
          </w:tcPr>
          <w:p w14:paraId="03B0050F" w14:textId="57EE14F5"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29</w:t>
            </w:r>
          </w:p>
        </w:tc>
        <w:tc>
          <w:tcPr>
            <w:tcW w:w="0" w:type="auto"/>
            <w:tcBorders>
              <w:top w:val="nil"/>
              <w:left w:val="nil"/>
              <w:bottom w:val="single" w:sz="4" w:space="0" w:color="auto"/>
              <w:right w:val="single" w:sz="4" w:space="0" w:color="auto"/>
            </w:tcBorders>
            <w:shd w:val="clear" w:color="FFFFFF" w:fill="FFFFFF"/>
            <w:vAlign w:val="center"/>
          </w:tcPr>
          <w:p w14:paraId="12BECE0B" w14:textId="63A6EC25"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30</w:t>
            </w:r>
          </w:p>
        </w:tc>
        <w:tc>
          <w:tcPr>
            <w:tcW w:w="0" w:type="auto"/>
            <w:tcBorders>
              <w:top w:val="nil"/>
              <w:left w:val="nil"/>
              <w:bottom w:val="single" w:sz="4" w:space="0" w:color="auto"/>
              <w:right w:val="single" w:sz="4" w:space="0" w:color="auto"/>
            </w:tcBorders>
            <w:shd w:val="clear" w:color="FFFFFF" w:fill="FFFFFF"/>
            <w:vAlign w:val="center"/>
          </w:tcPr>
          <w:p w14:paraId="3CF33B50" w14:textId="15BE2BEC"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29</w:t>
            </w:r>
          </w:p>
        </w:tc>
        <w:tc>
          <w:tcPr>
            <w:tcW w:w="0" w:type="auto"/>
            <w:tcBorders>
              <w:top w:val="nil"/>
              <w:left w:val="nil"/>
              <w:bottom w:val="single" w:sz="4" w:space="0" w:color="auto"/>
              <w:right w:val="single" w:sz="4" w:space="0" w:color="auto"/>
            </w:tcBorders>
            <w:shd w:val="clear" w:color="FFFFFF" w:fill="FFFFFF"/>
            <w:vAlign w:val="center"/>
          </w:tcPr>
          <w:p w14:paraId="5A373232" w14:textId="3BA7C677"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30</w:t>
            </w:r>
          </w:p>
        </w:tc>
        <w:tc>
          <w:tcPr>
            <w:tcW w:w="0" w:type="auto"/>
            <w:tcBorders>
              <w:top w:val="nil"/>
              <w:left w:val="nil"/>
              <w:bottom w:val="single" w:sz="4" w:space="0" w:color="auto"/>
              <w:right w:val="single" w:sz="8" w:space="0" w:color="auto"/>
            </w:tcBorders>
            <w:shd w:val="clear" w:color="FFFFFF" w:fill="FFFFFF"/>
            <w:vAlign w:val="center"/>
          </w:tcPr>
          <w:p w14:paraId="128D829B" w14:textId="2E7592E1"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29</w:t>
            </w:r>
          </w:p>
        </w:tc>
      </w:tr>
      <w:tr w:rsidR="00C0646B" w:rsidRPr="00C0646B" w14:paraId="08132B09" w14:textId="77777777" w:rsidTr="00C0646B">
        <w:tc>
          <w:tcPr>
            <w:tcW w:w="0" w:type="auto"/>
            <w:tcBorders>
              <w:top w:val="nil"/>
              <w:left w:val="single" w:sz="8" w:space="0" w:color="auto"/>
              <w:bottom w:val="single" w:sz="4" w:space="0" w:color="auto"/>
              <w:right w:val="single" w:sz="4" w:space="0" w:color="auto"/>
            </w:tcBorders>
            <w:shd w:val="clear" w:color="auto" w:fill="auto"/>
            <w:vAlign w:val="center"/>
            <w:hideMark/>
          </w:tcPr>
          <w:p w14:paraId="55DCABC9" w14:textId="77777777" w:rsidR="00C0646B" w:rsidRPr="00C0646B" w:rsidRDefault="00C0646B" w:rsidP="00C0646B">
            <w:pPr>
              <w:spacing w:after="0" w:line="240" w:lineRule="auto"/>
              <w:jc w:val="center"/>
              <w:rPr>
                <w:rFonts w:ascii="Arial" w:eastAsia="Times New Roman" w:hAnsi="Arial" w:cs="Arial"/>
                <w:b/>
                <w:bCs/>
                <w:sz w:val="18"/>
                <w:szCs w:val="18"/>
                <w:lang w:eastAsia="pl-PL"/>
              </w:rPr>
            </w:pPr>
            <w:r w:rsidRPr="00C0646B">
              <w:rPr>
                <w:rFonts w:ascii="Arial" w:eastAsia="Times New Roman" w:hAnsi="Arial" w:cs="Arial"/>
                <w:b/>
                <w:bCs/>
                <w:sz w:val="18"/>
                <w:szCs w:val="18"/>
                <w:lang w:eastAsia="pl-PL"/>
              </w:rPr>
              <w:t>3</w:t>
            </w:r>
          </w:p>
        </w:tc>
        <w:tc>
          <w:tcPr>
            <w:tcW w:w="0" w:type="auto"/>
            <w:tcBorders>
              <w:top w:val="nil"/>
              <w:left w:val="nil"/>
              <w:bottom w:val="single" w:sz="4" w:space="0" w:color="auto"/>
              <w:right w:val="single" w:sz="4" w:space="0" w:color="auto"/>
            </w:tcBorders>
            <w:shd w:val="clear" w:color="FFFFFF" w:fill="FFFFFF"/>
            <w:vAlign w:val="center"/>
            <w:hideMark/>
          </w:tcPr>
          <w:p w14:paraId="0DB70F3F" w14:textId="77777777" w:rsidR="00C0646B" w:rsidRPr="00C0646B" w:rsidRDefault="00C0646B" w:rsidP="00C0646B">
            <w:pPr>
              <w:spacing w:after="0" w:line="240" w:lineRule="auto"/>
              <w:ind w:firstLineChars="100" w:firstLine="180"/>
              <w:rPr>
                <w:rFonts w:ascii="Arial" w:eastAsia="Times New Roman" w:hAnsi="Arial" w:cs="Arial"/>
                <w:sz w:val="18"/>
                <w:szCs w:val="18"/>
                <w:lang w:eastAsia="pl-PL"/>
              </w:rPr>
            </w:pPr>
            <w:r w:rsidRPr="00C0646B">
              <w:rPr>
                <w:rFonts w:ascii="Arial" w:eastAsia="Times New Roman" w:hAnsi="Arial" w:cs="Arial"/>
                <w:sz w:val="18"/>
                <w:szCs w:val="18"/>
                <w:lang w:eastAsia="pl-PL"/>
              </w:rPr>
              <w:t>sektor publiczny - państwowe i samorządowe jednostki prawa budżetowego</w:t>
            </w:r>
          </w:p>
        </w:tc>
        <w:tc>
          <w:tcPr>
            <w:tcW w:w="0" w:type="auto"/>
            <w:tcBorders>
              <w:top w:val="nil"/>
              <w:left w:val="nil"/>
              <w:bottom w:val="single" w:sz="4" w:space="0" w:color="auto"/>
              <w:right w:val="single" w:sz="4" w:space="0" w:color="auto"/>
            </w:tcBorders>
            <w:shd w:val="clear" w:color="FFFFFF" w:fill="FFFFFF"/>
            <w:vAlign w:val="center"/>
          </w:tcPr>
          <w:p w14:paraId="42D09377" w14:textId="6F909ECC"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23</w:t>
            </w:r>
          </w:p>
        </w:tc>
        <w:tc>
          <w:tcPr>
            <w:tcW w:w="0" w:type="auto"/>
            <w:tcBorders>
              <w:top w:val="nil"/>
              <w:left w:val="nil"/>
              <w:bottom w:val="single" w:sz="4" w:space="0" w:color="auto"/>
              <w:right w:val="single" w:sz="4" w:space="0" w:color="auto"/>
            </w:tcBorders>
            <w:shd w:val="clear" w:color="FFFFFF" w:fill="FFFFFF"/>
            <w:vAlign w:val="center"/>
          </w:tcPr>
          <w:p w14:paraId="56B6232E" w14:textId="1A28E8E1"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23</w:t>
            </w:r>
          </w:p>
        </w:tc>
        <w:tc>
          <w:tcPr>
            <w:tcW w:w="0" w:type="auto"/>
            <w:tcBorders>
              <w:top w:val="nil"/>
              <w:left w:val="nil"/>
              <w:bottom w:val="single" w:sz="4" w:space="0" w:color="auto"/>
              <w:right w:val="single" w:sz="4" w:space="0" w:color="auto"/>
            </w:tcBorders>
            <w:shd w:val="clear" w:color="FFFFFF" w:fill="FFFFFF"/>
            <w:vAlign w:val="center"/>
          </w:tcPr>
          <w:p w14:paraId="24708B95" w14:textId="2E7AC174"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23</w:t>
            </w:r>
          </w:p>
        </w:tc>
        <w:tc>
          <w:tcPr>
            <w:tcW w:w="0" w:type="auto"/>
            <w:tcBorders>
              <w:top w:val="nil"/>
              <w:left w:val="nil"/>
              <w:bottom w:val="single" w:sz="4" w:space="0" w:color="auto"/>
              <w:right w:val="single" w:sz="4" w:space="0" w:color="auto"/>
            </w:tcBorders>
            <w:shd w:val="clear" w:color="FFFFFF" w:fill="FFFFFF"/>
            <w:vAlign w:val="center"/>
          </w:tcPr>
          <w:p w14:paraId="0CA78DE0" w14:textId="365C3E15"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24</w:t>
            </w:r>
          </w:p>
        </w:tc>
        <w:tc>
          <w:tcPr>
            <w:tcW w:w="0" w:type="auto"/>
            <w:tcBorders>
              <w:top w:val="nil"/>
              <w:left w:val="nil"/>
              <w:bottom w:val="single" w:sz="4" w:space="0" w:color="auto"/>
              <w:right w:val="single" w:sz="4" w:space="0" w:color="auto"/>
            </w:tcBorders>
            <w:shd w:val="clear" w:color="FFFFFF" w:fill="FFFFFF"/>
            <w:vAlign w:val="center"/>
          </w:tcPr>
          <w:p w14:paraId="12FA8D70" w14:textId="0BC67549"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22</w:t>
            </w:r>
          </w:p>
        </w:tc>
        <w:tc>
          <w:tcPr>
            <w:tcW w:w="0" w:type="auto"/>
            <w:tcBorders>
              <w:top w:val="nil"/>
              <w:left w:val="nil"/>
              <w:bottom w:val="single" w:sz="4" w:space="0" w:color="auto"/>
              <w:right w:val="single" w:sz="4" w:space="0" w:color="auto"/>
            </w:tcBorders>
            <w:shd w:val="clear" w:color="FFFFFF" w:fill="FFFFFF"/>
            <w:vAlign w:val="center"/>
          </w:tcPr>
          <w:p w14:paraId="3110CAF8" w14:textId="578E3A33"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23</w:t>
            </w:r>
          </w:p>
        </w:tc>
        <w:tc>
          <w:tcPr>
            <w:tcW w:w="0" w:type="auto"/>
            <w:tcBorders>
              <w:top w:val="nil"/>
              <w:left w:val="nil"/>
              <w:bottom w:val="single" w:sz="4" w:space="0" w:color="auto"/>
              <w:right w:val="single" w:sz="8" w:space="0" w:color="auto"/>
            </w:tcBorders>
            <w:shd w:val="clear" w:color="FFFFFF" w:fill="FFFFFF"/>
            <w:vAlign w:val="center"/>
          </w:tcPr>
          <w:p w14:paraId="6C47584B" w14:textId="065B97B7"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22</w:t>
            </w:r>
          </w:p>
        </w:tc>
      </w:tr>
      <w:tr w:rsidR="00C0646B" w:rsidRPr="00C0646B" w14:paraId="10A70C3B" w14:textId="77777777" w:rsidTr="00C0646B">
        <w:tc>
          <w:tcPr>
            <w:tcW w:w="0" w:type="auto"/>
            <w:tcBorders>
              <w:top w:val="nil"/>
              <w:left w:val="single" w:sz="8" w:space="0" w:color="auto"/>
              <w:bottom w:val="single" w:sz="4" w:space="0" w:color="auto"/>
              <w:right w:val="single" w:sz="4" w:space="0" w:color="auto"/>
            </w:tcBorders>
            <w:shd w:val="clear" w:color="auto" w:fill="auto"/>
            <w:vAlign w:val="center"/>
            <w:hideMark/>
          </w:tcPr>
          <w:p w14:paraId="6266C06C" w14:textId="77777777" w:rsidR="00C0646B" w:rsidRPr="00C0646B" w:rsidRDefault="00C0646B" w:rsidP="00C0646B">
            <w:pPr>
              <w:spacing w:after="0" w:line="240" w:lineRule="auto"/>
              <w:jc w:val="center"/>
              <w:rPr>
                <w:rFonts w:ascii="Arial" w:eastAsia="Times New Roman" w:hAnsi="Arial" w:cs="Arial"/>
                <w:b/>
                <w:bCs/>
                <w:sz w:val="18"/>
                <w:szCs w:val="18"/>
                <w:lang w:eastAsia="pl-PL"/>
              </w:rPr>
            </w:pPr>
            <w:r w:rsidRPr="00C0646B">
              <w:rPr>
                <w:rFonts w:ascii="Arial" w:eastAsia="Times New Roman" w:hAnsi="Arial" w:cs="Arial"/>
                <w:b/>
                <w:bCs/>
                <w:sz w:val="18"/>
                <w:szCs w:val="18"/>
                <w:lang w:eastAsia="pl-PL"/>
              </w:rPr>
              <w:t>4.</w:t>
            </w:r>
          </w:p>
        </w:tc>
        <w:tc>
          <w:tcPr>
            <w:tcW w:w="0" w:type="auto"/>
            <w:tcBorders>
              <w:top w:val="nil"/>
              <w:left w:val="nil"/>
              <w:bottom w:val="single" w:sz="4" w:space="0" w:color="auto"/>
              <w:right w:val="single" w:sz="4" w:space="0" w:color="auto"/>
            </w:tcBorders>
            <w:shd w:val="clear" w:color="FFFFFF" w:fill="FFFFFF"/>
            <w:vAlign w:val="center"/>
            <w:hideMark/>
          </w:tcPr>
          <w:p w14:paraId="1AF0EC5E" w14:textId="77777777" w:rsidR="00C0646B" w:rsidRPr="00C0646B" w:rsidRDefault="00C0646B" w:rsidP="00C0646B">
            <w:pPr>
              <w:spacing w:after="0" w:line="240" w:lineRule="auto"/>
              <w:ind w:firstLineChars="100" w:firstLine="180"/>
              <w:rPr>
                <w:rFonts w:ascii="Arial" w:eastAsia="Times New Roman" w:hAnsi="Arial" w:cs="Arial"/>
                <w:sz w:val="18"/>
                <w:szCs w:val="18"/>
                <w:lang w:eastAsia="pl-PL"/>
              </w:rPr>
            </w:pPr>
            <w:r w:rsidRPr="00C0646B">
              <w:rPr>
                <w:rFonts w:ascii="Arial" w:eastAsia="Times New Roman" w:hAnsi="Arial" w:cs="Arial"/>
                <w:sz w:val="18"/>
                <w:szCs w:val="18"/>
                <w:lang w:eastAsia="pl-PL"/>
              </w:rPr>
              <w:t>sektor publiczny - spółki handlowe</w:t>
            </w:r>
          </w:p>
        </w:tc>
        <w:tc>
          <w:tcPr>
            <w:tcW w:w="0" w:type="auto"/>
            <w:tcBorders>
              <w:top w:val="nil"/>
              <w:left w:val="nil"/>
              <w:bottom w:val="single" w:sz="4" w:space="0" w:color="auto"/>
              <w:right w:val="single" w:sz="4" w:space="0" w:color="auto"/>
            </w:tcBorders>
            <w:shd w:val="clear" w:color="FFFFFF" w:fill="FFFFFF"/>
            <w:vAlign w:val="center"/>
          </w:tcPr>
          <w:p w14:paraId="27A892AA" w14:textId="02D7EB27"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0</w:t>
            </w:r>
          </w:p>
        </w:tc>
        <w:tc>
          <w:tcPr>
            <w:tcW w:w="0" w:type="auto"/>
            <w:tcBorders>
              <w:top w:val="nil"/>
              <w:left w:val="nil"/>
              <w:bottom w:val="single" w:sz="4" w:space="0" w:color="auto"/>
              <w:right w:val="single" w:sz="4" w:space="0" w:color="auto"/>
            </w:tcBorders>
            <w:shd w:val="clear" w:color="FFFFFF" w:fill="FFFFFF"/>
            <w:vAlign w:val="center"/>
          </w:tcPr>
          <w:p w14:paraId="090F464C" w14:textId="3064D5F7"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0</w:t>
            </w:r>
          </w:p>
        </w:tc>
        <w:tc>
          <w:tcPr>
            <w:tcW w:w="0" w:type="auto"/>
            <w:tcBorders>
              <w:top w:val="nil"/>
              <w:left w:val="nil"/>
              <w:bottom w:val="single" w:sz="4" w:space="0" w:color="auto"/>
              <w:right w:val="single" w:sz="4" w:space="0" w:color="auto"/>
            </w:tcBorders>
            <w:shd w:val="clear" w:color="FFFFFF" w:fill="FFFFFF"/>
            <w:vAlign w:val="center"/>
          </w:tcPr>
          <w:p w14:paraId="2A08907A" w14:textId="27713150"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0</w:t>
            </w:r>
          </w:p>
        </w:tc>
        <w:tc>
          <w:tcPr>
            <w:tcW w:w="0" w:type="auto"/>
            <w:tcBorders>
              <w:top w:val="nil"/>
              <w:left w:val="nil"/>
              <w:bottom w:val="single" w:sz="4" w:space="0" w:color="auto"/>
              <w:right w:val="single" w:sz="4" w:space="0" w:color="auto"/>
            </w:tcBorders>
            <w:shd w:val="clear" w:color="FFFFFF" w:fill="FFFFFF"/>
            <w:vAlign w:val="center"/>
          </w:tcPr>
          <w:p w14:paraId="259B5B02" w14:textId="3C7D869B"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0</w:t>
            </w:r>
          </w:p>
        </w:tc>
        <w:tc>
          <w:tcPr>
            <w:tcW w:w="0" w:type="auto"/>
            <w:tcBorders>
              <w:top w:val="nil"/>
              <w:left w:val="nil"/>
              <w:bottom w:val="single" w:sz="4" w:space="0" w:color="auto"/>
              <w:right w:val="single" w:sz="4" w:space="0" w:color="auto"/>
            </w:tcBorders>
            <w:shd w:val="clear" w:color="FFFFFF" w:fill="FFFFFF"/>
            <w:vAlign w:val="center"/>
          </w:tcPr>
          <w:p w14:paraId="53FF2887" w14:textId="36A1B928"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1</w:t>
            </w:r>
          </w:p>
        </w:tc>
        <w:tc>
          <w:tcPr>
            <w:tcW w:w="0" w:type="auto"/>
            <w:tcBorders>
              <w:top w:val="nil"/>
              <w:left w:val="nil"/>
              <w:bottom w:val="single" w:sz="4" w:space="0" w:color="auto"/>
              <w:right w:val="single" w:sz="4" w:space="0" w:color="auto"/>
            </w:tcBorders>
            <w:shd w:val="clear" w:color="FFFFFF" w:fill="FFFFFF"/>
            <w:vAlign w:val="center"/>
          </w:tcPr>
          <w:p w14:paraId="7EC2A3D9" w14:textId="75490CFE"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1</w:t>
            </w:r>
          </w:p>
        </w:tc>
        <w:tc>
          <w:tcPr>
            <w:tcW w:w="0" w:type="auto"/>
            <w:tcBorders>
              <w:top w:val="nil"/>
              <w:left w:val="nil"/>
              <w:bottom w:val="single" w:sz="4" w:space="0" w:color="auto"/>
              <w:right w:val="single" w:sz="8" w:space="0" w:color="auto"/>
            </w:tcBorders>
            <w:shd w:val="clear" w:color="FFFFFF" w:fill="FFFFFF"/>
            <w:vAlign w:val="center"/>
          </w:tcPr>
          <w:p w14:paraId="0C14AFC0" w14:textId="0E8467D5"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1</w:t>
            </w:r>
          </w:p>
        </w:tc>
      </w:tr>
      <w:tr w:rsidR="00C0646B" w:rsidRPr="00C0646B" w14:paraId="008D8B24" w14:textId="77777777" w:rsidTr="00C0646B">
        <w:tc>
          <w:tcPr>
            <w:tcW w:w="0" w:type="auto"/>
            <w:tcBorders>
              <w:top w:val="nil"/>
              <w:left w:val="single" w:sz="8" w:space="0" w:color="auto"/>
              <w:bottom w:val="single" w:sz="4" w:space="0" w:color="auto"/>
              <w:right w:val="single" w:sz="4" w:space="0" w:color="auto"/>
            </w:tcBorders>
            <w:shd w:val="clear" w:color="auto" w:fill="auto"/>
            <w:vAlign w:val="center"/>
            <w:hideMark/>
          </w:tcPr>
          <w:p w14:paraId="738CDEBD" w14:textId="77777777" w:rsidR="00C0646B" w:rsidRPr="00C0646B" w:rsidRDefault="00C0646B" w:rsidP="00C0646B">
            <w:pPr>
              <w:spacing w:after="0" w:line="240" w:lineRule="auto"/>
              <w:jc w:val="center"/>
              <w:rPr>
                <w:rFonts w:ascii="Arial" w:eastAsia="Times New Roman" w:hAnsi="Arial" w:cs="Arial"/>
                <w:b/>
                <w:bCs/>
                <w:sz w:val="18"/>
                <w:szCs w:val="18"/>
                <w:lang w:eastAsia="pl-PL"/>
              </w:rPr>
            </w:pPr>
            <w:r w:rsidRPr="00C0646B">
              <w:rPr>
                <w:rFonts w:ascii="Arial" w:eastAsia="Times New Roman" w:hAnsi="Arial" w:cs="Arial"/>
                <w:b/>
                <w:bCs/>
                <w:sz w:val="18"/>
                <w:szCs w:val="18"/>
                <w:lang w:eastAsia="pl-PL"/>
              </w:rPr>
              <w:t>5.</w:t>
            </w:r>
          </w:p>
        </w:tc>
        <w:tc>
          <w:tcPr>
            <w:tcW w:w="0" w:type="auto"/>
            <w:tcBorders>
              <w:top w:val="nil"/>
              <w:left w:val="nil"/>
              <w:bottom w:val="single" w:sz="4" w:space="0" w:color="auto"/>
              <w:right w:val="single" w:sz="4" w:space="0" w:color="auto"/>
            </w:tcBorders>
            <w:shd w:val="clear" w:color="FFFFFF" w:fill="FFFFFF"/>
            <w:vAlign w:val="center"/>
            <w:hideMark/>
          </w:tcPr>
          <w:p w14:paraId="7E49F869" w14:textId="77777777" w:rsidR="00C0646B" w:rsidRPr="00C0646B" w:rsidRDefault="00C0646B" w:rsidP="00C0646B">
            <w:pPr>
              <w:spacing w:after="0" w:line="240" w:lineRule="auto"/>
              <w:ind w:firstLineChars="100" w:firstLine="181"/>
              <w:rPr>
                <w:rFonts w:ascii="Arial" w:eastAsia="Times New Roman" w:hAnsi="Arial" w:cs="Arial"/>
                <w:b/>
                <w:bCs/>
                <w:sz w:val="18"/>
                <w:szCs w:val="18"/>
                <w:lang w:eastAsia="pl-PL"/>
              </w:rPr>
            </w:pPr>
            <w:r w:rsidRPr="00C0646B">
              <w:rPr>
                <w:rFonts w:ascii="Arial" w:eastAsia="Times New Roman" w:hAnsi="Arial" w:cs="Arial"/>
                <w:b/>
                <w:bCs/>
                <w:sz w:val="18"/>
                <w:szCs w:val="18"/>
                <w:lang w:eastAsia="pl-PL"/>
              </w:rPr>
              <w:t>sektor prywatny - ogółem</w:t>
            </w:r>
          </w:p>
        </w:tc>
        <w:tc>
          <w:tcPr>
            <w:tcW w:w="0" w:type="auto"/>
            <w:tcBorders>
              <w:top w:val="nil"/>
              <w:left w:val="nil"/>
              <w:bottom w:val="single" w:sz="4" w:space="0" w:color="auto"/>
              <w:right w:val="single" w:sz="4" w:space="0" w:color="auto"/>
            </w:tcBorders>
            <w:shd w:val="clear" w:color="FFFFFF" w:fill="FFFFFF"/>
            <w:vAlign w:val="center"/>
          </w:tcPr>
          <w:p w14:paraId="76CBC8CE" w14:textId="08901E17"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1236</w:t>
            </w:r>
          </w:p>
        </w:tc>
        <w:tc>
          <w:tcPr>
            <w:tcW w:w="0" w:type="auto"/>
            <w:tcBorders>
              <w:top w:val="nil"/>
              <w:left w:val="nil"/>
              <w:bottom w:val="single" w:sz="4" w:space="0" w:color="auto"/>
              <w:right w:val="single" w:sz="4" w:space="0" w:color="auto"/>
            </w:tcBorders>
            <w:shd w:val="clear" w:color="FFFFFF" w:fill="FFFFFF"/>
            <w:vAlign w:val="center"/>
          </w:tcPr>
          <w:p w14:paraId="02E38000" w14:textId="1BDF0551"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1286</w:t>
            </w:r>
          </w:p>
        </w:tc>
        <w:tc>
          <w:tcPr>
            <w:tcW w:w="0" w:type="auto"/>
            <w:tcBorders>
              <w:top w:val="nil"/>
              <w:left w:val="nil"/>
              <w:bottom w:val="single" w:sz="4" w:space="0" w:color="auto"/>
              <w:right w:val="single" w:sz="4" w:space="0" w:color="auto"/>
            </w:tcBorders>
            <w:shd w:val="clear" w:color="FFFFFF" w:fill="FFFFFF"/>
            <w:vAlign w:val="center"/>
          </w:tcPr>
          <w:p w14:paraId="6CB22889" w14:textId="55DBA74D"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1305</w:t>
            </w:r>
          </w:p>
        </w:tc>
        <w:tc>
          <w:tcPr>
            <w:tcW w:w="0" w:type="auto"/>
            <w:tcBorders>
              <w:top w:val="nil"/>
              <w:left w:val="nil"/>
              <w:bottom w:val="single" w:sz="4" w:space="0" w:color="auto"/>
              <w:right w:val="single" w:sz="4" w:space="0" w:color="auto"/>
            </w:tcBorders>
            <w:shd w:val="clear" w:color="FFFFFF" w:fill="FFFFFF"/>
            <w:vAlign w:val="center"/>
          </w:tcPr>
          <w:p w14:paraId="09C9F3E1" w14:textId="66AE1B9F"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1320</w:t>
            </w:r>
          </w:p>
        </w:tc>
        <w:tc>
          <w:tcPr>
            <w:tcW w:w="0" w:type="auto"/>
            <w:tcBorders>
              <w:top w:val="nil"/>
              <w:left w:val="nil"/>
              <w:bottom w:val="single" w:sz="4" w:space="0" w:color="auto"/>
              <w:right w:val="single" w:sz="4" w:space="0" w:color="auto"/>
            </w:tcBorders>
            <w:shd w:val="clear" w:color="FFFFFF" w:fill="FFFFFF"/>
            <w:vAlign w:val="center"/>
          </w:tcPr>
          <w:p w14:paraId="239DBCB5" w14:textId="40669D1F"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1373</w:t>
            </w:r>
          </w:p>
        </w:tc>
        <w:tc>
          <w:tcPr>
            <w:tcW w:w="0" w:type="auto"/>
            <w:tcBorders>
              <w:top w:val="nil"/>
              <w:left w:val="nil"/>
              <w:bottom w:val="single" w:sz="4" w:space="0" w:color="auto"/>
              <w:right w:val="single" w:sz="4" w:space="0" w:color="auto"/>
            </w:tcBorders>
            <w:shd w:val="clear" w:color="FFFFFF" w:fill="FFFFFF"/>
            <w:vAlign w:val="center"/>
          </w:tcPr>
          <w:p w14:paraId="755D278B" w14:textId="3BA6797E"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1452</w:t>
            </w:r>
          </w:p>
        </w:tc>
        <w:tc>
          <w:tcPr>
            <w:tcW w:w="0" w:type="auto"/>
            <w:tcBorders>
              <w:top w:val="nil"/>
              <w:left w:val="nil"/>
              <w:bottom w:val="single" w:sz="4" w:space="0" w:color="auto"/>
              <w:right w:val="single" w:sz="8" w:space="0" w:color="auto"/>
            </w:tcBorders>
            <w:shd w:val="clear" w:color="FFFFFF" w:fill="FFFFFF"/>
            <w:vAlign w:val="center"/>
          </w:tcPr>
          <w:p w14:paraId="11C2FDC1" w14:textId="7C8F9855"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1518</w:t>
            </w:r>
          </w:p>
        </w:tc>
      </w:tr>
      <w:tr w:rsidR="00C0646B" w:rsidRPr="00C0646B" w14:paraId="11D38875" w14:textId="77777777" w:rsidTr="00C0646B">
        <w:tc>
          <w:tcPr>
            <w:tcW w:w="0" w:type="auto"/>
            <w:tcBorders>
              <w:top w:val="nil"/>
              <w:left w:val="single" w:sz="8" w:space="0" w:color="auto"/>
              <w:bottom w:val="single" w:sz="4" w:space="0" w:color="auto"/>
              <w:right w:val="single" w:sz="4" w:space="0" w:color="auto"/>
            </w:tcBorders>
            <w:shd w:val="clear" w:color="auto" w:fill="auto"/>
            <w:vAlign w:val="center"/>
            <w:hideMark/>
          </w:tcPr>
          <w:p w14:paraId="511F9621" w14:textId="77777777" w:rsidR="00C0646B" w:rsidRPr="00C0646B" w:rsidRDefault="00C0646B" w:rsidP="00C0646B">
            <w:pPr>
              <w:spacing w:after="0" w:line="240" w:lineRule="auto"/>
              <w:jc w:val="center"/>
              <w:rPr>
                <w:rFonts w:ascii="Arial" w:eastAsia="Times New Roman" w:hAnsi="Arial" w:cs="Arial"/>
                <w:b/>
                <w:bCs/>
                <w:sz w:val="18"/>
                <w:szCs w:val="18"/>
                <w:lang w:eastAsia="pl-PL"/>
              </w:rPr>
            </w:pPr>
            <w:r w:rsidRPr="00C0646B">
              <w:rPr>
                <w:rFonts w:ascii="Arial" w:eastAsia="Times New Roman" w:hAnsi="Arial" w:cs="Arial"/>
                <w:b/>
                <w:bCs/>
                <w:sz w:val="18"/>
                <w:szCs w:val="18"/>
                <w:lang w:eastAsia="pl-PL"/>
              </w:rPr>
              <w:t>6.</w:t>
            </w:r>
          </w:p>
        </w:tc>
        <w:tc>
          <w:tcPr>
            <w:tcW w:w="0" w:type="auto"/>
            <w:tcBorders>
              <w:top w:val="nil"/>
              <w:left w:val="nil"/>
              <w:bottom w:val="single" w:sz="4" w:space="0" w:color="auto"/>
              <w:right w:val="single" w:sz="4" w:space="0" w:color="auto"/>
            </w:tcBorders>
            <w:shd w:val="clear" w:color="FFFFFF" w:fill="FFFFFF"/>
            <w:vAlign w:val="center"/>
            <w:hideMark/>
          </w:tcPr>
          <w:p w14:paraId="43CF56B7" w14:textId="77777777" w:rsidR="00C0646B" w:rsidRPr="00C0646B" w:rsidRDefault="00C0646B" w:rsidP="00C0646B">
            <w:pPr>
              <w:spacing w:after="0" w:line="240" w:lineRule="auto"/>
              <w:ind w:firstLineChars="100" w:firstLine="180"/>
              <w:rPr>
                <w:rFonts w:ascii="Arial" w:eastAsia="Times New Roman" w:hAnsi="Arial" w:cs="Arial"/>
                <w:sz w:val="18"/>
                <w:szCs w:val="18"/>
                <w:lang w:eastAsia="pl-PL"/>
              </w:rPr>
            </w:pPr>
            <w:r w:rsidRPr="00C0646B">
              <w:rPr>
                <w:rFonts w:ascii="Arial" w:eastAsia="Times New Roman" w:hAnsi="Arial" w:cs="Arial"/>
                <w:sz w:val="18"/>
                <w:szCs w:val="18"/>
                <w:lang w:eastAsia="pl-PL"/>
              </w:rPr>
              <w:t>sektor prywatny - osoby fizyczne prowadzące działalność gospodarczą</w:t>
            </w:r>
          </w:p>
        </w:tc>
        <w:tc>
          <w:tcPr>
            <w:tcW w:w="0" w:type="auto"/>
            <w:tcBorders>
              <w:top w:val="nil"/>
              <w:left w:val="nil"/>
              <w:bottom w:val="single" w:sz="4" w:space="0" w:color="auto"/>
              <w:right w:val="single" w:sz="4" w:space="0" w:color="auto"/>
            </w:tcBorders>
            <w:shd w:val="clear" w:color="FFFFFF" w:fill="FFFFFF"/>
            <w:vAlign w:val="center"/>
          </w:tcPr>
          <w:p w14:paraId="043E90E9" w14:textId="2BD3F29C"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1082</w:t>
            </w:r>
          </w:p>
        </w:tc>
        <w:tc>
          <w:tcPr>
            <w:tcW w:w="0" w:type="auto"/>
            <w:tcBorders>
              <w:top w:val="nil"/>
              <w:left w:val="nil"/>
              <w:bottom w:val="single" w:sz="4" w:space="0" w:color="auto"/>
              <w:right w:val="single" w:sz="4" w:space="0" w:color="auto"/>
            </w:tcBorders>
            <w:shd w:val="clear" w:color="FFFFFF" w:fill="FFFFFF"/>
            <w:vAlign w:val="center"/>
          </w:tcPr>
          <w:p w14:paraId="6F49F9BB" w14:textId="7D0F1CB7"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1127</w:t>
            </w:r>
          </w:p>
        </w:tc>
        <w:tc>
          <w:tcPr>
            <w:tcW w:w="0" w:type="auto"/>
            <w:tcBorders>
              <w:top w:val="nil"/>
              <w:left w:val="nil"/>
              <w:bottom w:val="single" w:sz="4" w:space="0" w:color="auto"/>
              <w:right w:val="single" w:sz="4" w:space="0" w:color="auto"/>
            </w:tcBorders>
            <w:shd w:val="clear" w:color="FFFFFF" w:fill="FFFFFF"/>
            <w:vAlign w:val="center"/>
          </w:tcPr>
          <w:p w14:paraId="03FE78E4" w14:textId="47CD94B6"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1136</w:t>
            </w:r>
          </w:p>
        </w:tc>
        <w:tc>
          <w:tcPr>
            <w:tcW w:w="0" w:type="auto"/>
            <w:tcBorders>
              <w:top w:val="nil"/>
              <w:left w:val="nil"/>
              <w:bottom w:val="single" w:sz="4" w:space="0" w:color="auto"/>
              <w:right w:val="single" w:sz="4" w:space="0" w:color="auto"/>
            </w:tcBorders>
            <w:shd w:val="clear" w:color="FFFFFF" w:fill="FFFFFF"/>
            <w:vAlign w:val="center"/>
          </w:tcPr>
          <w:p w14:paraId="54708357" w14:textId="34CEEA40"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1151</w:t>
            </w:r>
          </w:p>
        </w:tc>
        <w:tc>
          <w:tcPr>
            <w:tcW w:w="0" w:type="auto"/>
            <w:tcBorders>
              <w:top w:val="nil"/>
              <w:left w:val="nil"/>
              <w:bottom w:val="single" w:sz="4" w:space="0" w:color="auto"/>
              <w:right w:val="single" w:sz="4" w:space="0" w:color="auto"/>
            </w:tcBorders>
            <w:shd w:val="clear" w:color="FFFFFF" w:fill="FFFFFF"/>
            <w:vAlign w:val="center"/>
          </w:tcPr>
          <w:p w14:paraId="7B6B8980" w14:textId="00FD74D1"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1192</w:t>
            </w:r>
          </w:p>
        </w:tc>
        <w:tc>
          <w:tcPr>
            <w:tcW w:w="0" w:type="auto"/>
            <w:tcBorders>
              <w:top w:val="nil"/>
              <w:left w:val="nil"/>
              <w:bottom w:val="single" w:sz="4" w:space="0" w:color="auto"/>
              <w:right w:val="single" w:sz="4" w:space="0" w:color="auto"/>
            </w:tcBorders>
            <w:shd w:val="clear" w:color="FFFFFF" w:fill="FFFFFF"/>
            <w:vAlign w:val="center"/>
          </w:tcPr>
          <w:p w14:paraId="6786FF17" w14:textId="1677280E"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1263</w:t>
            </w:r>
          </w:p>
        </w:tc>
        <w:tc>
          <w:tcPr>
            <w:tcW w:w="0" w:type="auto"/>
            <w:tcBorders>
              <w:top w:val="nil"/>
              <w:left w:val="nil"/>
              <w:bottom w:val="single" w:sz="4" w:space="0" w:color="auto"/>
              <w:right w:val="single" w:sz="8" w:space="0" w:color="auto"/>
            </w:tcBorders>
            <w:shd w:val="clear" w:color="FFFFFF" w:fill="FFFFFF"/>
            <w:vAlign w:val="center"/>
          </w:tcPr>
          <w:p w14:paraId="40F4FE7B" w14:textId="7448686A"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1326</w:t>
            </w:r>
          </w:p>
        </w:tc>
      </w:tr>
      <w:tr w:rsidR="00C0646B" w:rsidRPr="00C0646B" w14:paraId="7F02C84C" w14:textId="77777777" w:rsidTr="00C0646B">
        <w:tc>
          <w:tcPr>
            <w:tcW w:w="0" w:type="auto"/>
            <w:tcBorders>
              <w:top w:val="nil"/>
              <w:left w:val="single" w:sz="8" w:space="0" w:color="auto"/>
              <w:bottom w:val="single" w:sz="4" w:space="0" w:color="auto"/>
              <w:right w:val="single" w:sz="4" w:space="0" w:color="auto"/>
            </w:tcBorders>
            <w:shd w:val="clear" w:color="auto" w:fill="auto"/>
            <w:vAlign w:val="center"/>
            <w:hideMark/>
          </w:tcPr>
          <w:p w14:paraId="7B26A6D3" w14:textId="77777777" w:rsidR="00C0646B" w:rsidRPr="00C0646B" w:rsidRDefault="00C0646B" w:rsidP="00C0646B">
            <w:pPr>
              <w:spacing w:after="0" w:line="240" w:lineRule="auto"/>
              <w:jc w:val="center"/>
              <w:rPr>
                <w:rFonts w:ascii="Arial" w:eastAsia="Times New Roman" w:hAnsi="Arial" w:cs="Arial"/>
                <w:b/>
                <w:bCs/>
                <w:sz w:val="18"/>
                <w:szCs w:val="18"/>
                <w:lang w:eastAsia="pl-PL"/>
              </w:rPr>
            </w:pPr>
            <w:r w:rsidRPr="00C0646B">
              <w:rPr>
                <w:rFonts w:ascii="Arial" w:eastAsia="Times New Roman" w:hAnsi="Arial" w:cs="Arial"/>
                <w:b/>
                <w:bCs/>
                <w:sz w:val="18"/>
                <w:szCs w:val="18"/>
                <w:lang w:eastAsia="pl-PL"/>
              </w:rPr>
              <w:t>7.</w:t>
            </w:r>
          </w:p>
        </w:tc>
        <w:tc>
          <w:tcPr>
            <w:tcW w:w="0" w:type="auto"/>
            <w:tcBorders>
              <w:top w:val="nil"/>
              <w:left w:val="nil"/>
              <w:bottom w:val="single" w:sz="4" w:space="0" w:color="auto"/>
              <w:right w:val="single" w:sz="4" w:space="0" w:color="auto"/>
            </w:tcBorders>
            <w:shd w:val="clear" w:color="FFFFFF" w:fill="FFFFFF"/>
            <w:vAlign w:val="center"/>
            <w:hideMark/>
          </w:tcPr>
          <w:p w14:paraId="14DAE0F2" w14:textId="77777777" w:rsidR="00C0646B" w:rsidRPr="00C0646B" w:rsidRDefault="00C0646B" w:rsidP="00C0646B">
            <w:pPr>
              <w:spacing w:after="0" w:line="240" w:lineRule="auto"/>
              <w:ind w:firstLineChars="100" w:firstLine="180"/>
              <w:rPr>
                <w:rFonts w:ascii="Arial" w:eastAsia="Times New Roman" w:hAnsi="Arial" w:cs="Arial"/>
                <w:sz w:val="18"/>
                <w:szCs w:val="18"/>
                <w:lang w:eastAsia="pl-PL"/>
              </w:rPr>
            </w:pPr>
            <w:r w:rsidRPr="00C0646B">
              <w:rPr>
                <w:rFonts w:ascii="Arial" w:eastAsia="Times New Roman" w:hAnsi="Arial" w:cs="Arial"/>
                <w:sz w:val="18"/>
                <w:szCs w:val="18"/>
                <w:lang w:eastAsia="pl-PL"/>
              </w:rPr>
              <w:t>sektor prywatny - spółki handlowe</w:t>
            </w:r>
          </w:p>
        </w:tc>
        <w:tc>
          <w:tcPr>
            <w:tcW w:w="0" w:type="auto"/>
            <w:tcBorders>
              <w:top w:val="nil"/>
              <w:left w:val="nil"/>
              <w:bottom w:val="single" w:sz="4" w:space="0" w:color="auto"/>
              <w:right w:val="single" w:sz="4" w:space="0" w:color="auto"/>
            </w:tcBorders>
            <w:shd w:val="clear" w:color="FFFFFF" w:fill="FFFFFF"/>
            <w:vAlign w:val="center"/>
          </w:tcPr>
          <w:p w14:paraId="2BF453CB" w14:textId="18DAB338"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31</w:t>
            </w:r>
          </w:p>
        </w:tc>
        <w:tc>
          <w:tcPr>
            <w:tcW w:w="0" w:type="auto"/>
            <w:tcBorders>
              <w:top w:val="nil"/>
              <w:left w:val="nil"/>
              <w:bottom w:val="single" w:sz="4" w:space="0" w:color="auto"/>
              <w:right w:val="single" w:sz="4" w:space="0" w:color="auto"/>
            </w:tcBorders>
            <w:shd w:val="clear" w:color="FFFFFF" w:fill="FFFFFF"/>
            <w:vAlign w:val="center"/>
          </w:tcPr>
          <w:p w14:paraId="573F6F35" w14:textId="191A1B3A"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34</w:t>
            </w:r>
          </w:p>
        </w:tc>
        <w:tc>
          <w:tcPr>
            <w:tcW w:w="0" w:type="auto"/>
            <w:tcBorders>
              <w:top w:val="nil"/>
              <w:left w:val="nil"/>
              <w:bottom w:val="single" w:sz="4" w:space="0" w:color="auto"/>
              <w:right w:val="single" w:sz="4" w:space="0" w:color="auto"/>
            </w:tcBorders>
            <w:shd w:val="clear" w:color="FFFFFF" w:fill="FFFFFF"/>
            <w:vAlign w:val="center"/>
          </w:tcPr>
          <w:p w14:paraId="379A23A3" w14:textId="1993362C"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35</w:t>
            </w:r>
          </w:p>
        </w:tc>
        <w:tc>
          <w:tcPr>
            <w:tcW w:w="0" w:type="auto"/>
            <w:tcBorders>
              <w:top w:val="nil"/>
              <w:left w:val="nil"/>
              <w:bottom w:val="single" w:sz="4" w:space="0" w:color="auto"/>
              <w:right w:val="single" w:sz="4" w:space="0" w:color="auto"/>
            </w:tcBorders>
            <w:shd w:val="clear" w:color="FFFFFF" w:fill="FFFFFF"/>
            <w:vAlign w:val="center"/>
          </w:tcPr>
          <w:p w14:paraId="2F5606D2" w14:textId="3F91EF01"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36</w:t>
            </w:r>
          </w:p>
        </w:tc>
        <w:tc>
          <w:tcPr>
            <w:tcW w:w="0" w:type="auto"/>
            <w:tcBorders>
              <w:top w:val="nil"/>
              <w:left w:val="nil"/>
              <w:bottom w:val="single" w:sz="4" w:space="0" w:color="auto"/>
              <w:right w:val="single" w:sz="4" w:space="0" w:color="auto"/>
            </w:tcBorders>
            <w:shd w:val="clear" w:color="FFFFFF" w:fill="FFFFFF"/>
            <w:vAlign w:val="center"/>
          </w:tcPr>
          <w:p w14:paraId="125081A1" w14:textId="5C8ADBF8"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37</w:t>
            </w:r>
          </w:p>
        </w:tc>
        <w:tc>
          <w:tcPr>
            <w:tcW w:w="0" w:type="auto"/>
            <w:tcBorders>
              <w:top w:val="nil"/>
              <w:left w:val="nil"/>
              <w:bottom w:val="single" w:sz="4" w:space="0" w:color="auto"/>
              <w:right w:val="single" w:sz="4" w:space="0" w:color="auto"/>
            </w:tcBorders>
            <w:shd w:val="clear" w:color="FFFFFF" w:fill="FFFFFF"/>
            <w:vAlign w:val="center"/>
          </w:tcPr>
          <w:p w14:paraId="3589C113" w14:textId="5625946E"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40</w:t>
            </w:r>
          </w:p>
        </w:tc>
        <w:tc>
          <w:tcPr>
            <w:tcW w:w="0" w:type="auto"/>
            <w:tcBorders>
              <w:top w:val="nil"/>
              <w:left w:val="nil"/>
              <w:bottom w:val="single" w:sz="4" w:space="0" w:color="auto"/>
              <w:right w:val="single" w:sz="8" w:space="0" w:color="auto"/>
            </w:tcBorders>
            <w:shd w:val="clear" w:color="FFFFFF" w:fill="FFFFFF"/>
            <w:vAlign w:val="center"/>
          </w:tcPr>
          <w:p w14:paraId="00C0C99A" w14:textId="7ABC29E8"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40</w:t>
            </w:r>
          </w:p>
        </w:tc>
      </w:tr>
      <w:tr w:rsidR="00C0646B" w:rsidRPr="00C0646B" w14:paraId="052AAA77" w14:textId="77777777" w:rsidTr="00C0646B">
        <w:tc>
          <w:tcPr>
            <w:tcW w:w="0" w:type="auto"/>
            <w:tcBorders>
              <w:top w:val="nil"/>
              <w:left w:val="single" w:sz="8" w:space="0" w:color="auto"/>
              <w:bottom w:val="single" w:sz="4" w:space="0" w:color="auto"/>
              <w:right w:val="single" w:sz="4" w:space="0" w:color="auto"/>
            </w:tcBorders>
            <w:shd w:val="clear" w:color="auto" w:fill="auto"/>
            <w:vAlign w:val="center"/>
            <w:hideMark/>
          </w:tcPr>
          <w:p w14:paraId="28CB0406" w14:textId="77777777" w:rsidR="00C0646B" w:rsidRPr="00C0646B" w:rsidRDefault="00C0646B" w:rsidP="00C0646B">
            <w:pPr>
              <w:spacing w:after="0" w:line="240" w:lineRule="auto"/>
              <w:jc w:val="center"/>
              <w:rPr>
                <w:rFonts w:ascii="Arial" w:eastAsia="Times New Roman" w:hAnsi="Arial" w:cs="Arial"/>
                <w:b/>
                <w:bCs/>
                <w:sz w:val="18"/>
                <w:szCs w:val="18"/>
                <w:lang w:eastAsia="pl-PL"/>
              </w:rPr>
            </w:pPr>
            <w:r w:rsidRPr="00C0646B">
              <w:rPr>
                <w:rFonts w:ascii="Arial" w:eastAsia="Times New Roman" w:hAnsi="Arial" w:cs="Arial"/>
                <w:b/>
                <w:bCs/>
                <w:sz w:val="18"/>
                <w:szCs w:val="18"/>
                <w:lang w:eastAsia="pl-PL"/>
              </w:rPr>
              <w:t>8.</w:t>
            </w:r>
          </w:p>
        </w:tc>
        <w:tc>
          <w:tcPr>
            <w:tcW w:w="0" w:type="auto"/>
            <w:tcBorders>
              <w:top w:val="nil"/>
              <w:left w:val="nil"/>
              <w:bottom w:val="single" w:sz="4" w:space="0" w:color="auto"/>
              <w:right w:val="single" w:sz="4" w:space="0" w:color="auto"/>
            </w:tcBorders>
            <w:shd w:val="clear" w:color="FFFFFF" w:fill="FFFFFF"/>
            <w:vAlign w:val="center"/>
            <w:hideMark/>
          </w:tcPr>
          <w:p w14:paraId="0F66154D" w14:textId="77777777" w:rsidR="00C0646B" w:rsidRPr="00C0646B" w:rsidRDefault="00C0646B" w:rsidP="00C0646B">
            <w:pPr>
              <w:spacing w:after="0" w:line="240" w:lineRule="auto"/>
              <w:ind w:firstLineChars="100" w:firstLine="180"/>
              <w:rPr>
                <w:rFonts w:ascii="Arial" w:eastAsia="Times New Roman" w:hAnsi="Arial" w:cs="Arial"/>
                <w:sz w:val="18"/>
                <w:szCs w:val="18"/>
                <w:lang w:eastAsia="pl-PL"/>
              </w:rPr>
            </w:pPr>
            <w:r w:rsidRPr="00C0646B">
              <w:rPr>
                <w:rFonts w:ascii="Arial" w:eastAsia="Times New Roman" w:hAnsi="Arial" w:cs="Arial"/>
                <w:sz w:val="18"/>
                <w:szCs w:val="18"/>
                <w:lang w:eastAsia="pl-PL"/>
              </w:rPr>
              <w:t xml:space="preserve"> sektor prywatny - spółki handlowe z udziałem kapitału zagranicznego</w:t>
            </w:r>
          </w:p>
        </w:tc>
        <w:tc>
          <w:tcPr>
            <w:tcW w:w="0" w:type="auto"/>
            <w:tcBorders>
              <w:top w:val="nil"/>
              <w:left w:val="nil"/>
              <w:bottom w:val="single" w:sz="4" w:space="0" w:color="auto"/>
              <w:right w:val="single" w:sz="4" w:space="0" w:color="auto"/>
            </w:tcBorders>
            <w:shd w:val="clear" w:color="FFFFFF" w:fill="FFFFFF"/>
            <w:vAlign w:val="center"/>
          </w:tcPr>
          <w:p w14:paraId="5A4BEA83" w14:textId="1FA0A357"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2</w:t>
            </w:r>
          </w:p>
        </w:tc>
        <w:tc>
          <w:tcPr>
            <w:tcW w:w="0" w:type="auto"/>
            <w:tcBorders>
              <w:top w:val="nil"/>
              <w:left w:val="nil"/>
              <w:bottom w:val="single" w:sz="4" w:space="0" w:color="auto"/>
              <w:right w:val="single" w:sz="4" w:space="0" w:color="auto"/>
            </w:tcBorders>
            <w:shd w:val="clear" w:color="FFFFFF" w:fill="FFFFFF"/>
            <w:vAlign w:val="center"/>
          </w:tcPr>
          <w:p w14:paraId="2D707EA1" w14:textId="70A71665"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2</w:t>
            </w:r>
          </w:p>
        </w:tc>
        <w:tc>
          <w:tcPr>
            <w:tcW w:w="0" w:type="auto"/>
            <w:tcBorders>
              <w:top w:val="nil"/>
              <w:left w:val="nil"/>
              <w:bottom w:val="single" w:sz="4" w:space="0" w:color="auto"/>
              <w:right w:val="single" w:sz="4" w:space="0" w:color="auto"/>
            </w:tcBorders>
            <w:shd w:val="clear" w:color="FFFFFF" w:fill="FFFFFF"/>
            <w:vAlign w:val="center"/>
          </w:tcPr>
          <w:p w14:paraId="4FB6B490" w14:textId="55132012"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2</w:t>
            </w:r>
          </w:p>
        </w:tc>
        <w:tc>
          <w:tcPr>
            <w:tcW w:w="0" w:type="auto"/>
            <w:tcBorders>
              <w:top w:val="nil"/>
              <w:left w:val="nil"/>
              <w:bottom w:val="single" w:sz="4" w:space="0" w:color="auto"/>
              <w:right w:val="single" w:sz="4" w:space="0" w:color="auto"/>
            </w:tcBorders>
            <w:shd w:val="clear" w:color="FFFFFF" w:fill="FFFFFF"/>
            <w:vAlign w:val="center"/>
          </w:tcPr>
          <w:p w14:paraId="2F39DC7E" w14:textId="59C22449"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2</w:t>
            </w:r>
          </w:p>
        </w:tc>
        <w:tc>
          <w:tcPr>
            <w:tcW w:w="0" w:type="auto"/>
            <w:tcBorders>
              <w:top w:val="nil"/>
              <w:left w:val="nil"/>
              <w:bottom w:val="single" w:sz="4" w:space="0" w:color="auto"/>
              <w:right w:val="single" w:sz="4" w:space="0" w:color="auto"/>
            </w:tcBorders>
            <w:shd w:val="clear" w:color="FFFFFF" w:fill="FFFFFF"/>
            <w:vAlign w:val="center"/>
          </w:tcPr>
          <w:p w14:paraId="59CCA1FE" w14:textId="07F6E4E2"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2</w:t>
            </w:r>
          </w:p>
        </w:tc>
        <w:tc>
          <w:tcPr>
            <w:tcW w:w="0" w:type="auto"/>
            <w:tcBorders>
              <w:top w:val="nil"/>
              <w:left w:val="nil"/>
              <w:bottom w:val="single" w:sz="4" w:space="0" w:color="auto"/>
              <w:right w:val="single" w:sz="4" w:space="0" w:color="auto"/>
            </w:tcBorders>
            <w:shd w:val="clear" w:color="FFFFFF" w:fill="FFFFFF"/>
            <w:vAlign w:val="center"/>
          </w:tcPr>
          <w:p w14:paraId="1A6F6D69" w14:textId="25B755D8"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1</w:t>
            </w:r>
          </w:p>
        </w:tc>
        <w:tc>
          <w:tcPr>
            <w:tcW w:w="0" w:type="auto"/>
            <w:tcBorders>
              <w:top w:val="nil"/>
              <w:left w:val="nil"/>
              <w:bottom w:val="single" w:sz="4" w:space="0" w:color="auto"/>
              <w:right w:val="single" w:sz="8" w:space="0" w:color="auto"/>
            </w:tcBorders>
            <w:shd w:val="clear" w:color="FFFFFF" w:fill="FFFFFF"/>
            <w:vAlign w:val="center"/>
          </w:tcPr>
          <w:p w14:paraId="3FC50A58" w14:textId="05650B9A"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1</w:t>
            </w:r>
          </w:p>
        </w:tc>
      </w:tr>
      <w:tr w:rsidR="00C0646B" w:rsidRPr="00C0646B" w14:paraId="3684FDA1" w14:textId="77777777" w:rsidTr="00C0646B">
        <w:tc>
          <w:tcPr>
            <w:tcW w:w="0" w:type="auto"/>
            <w:tcBorders>
              <w:top w:val="nil"/>
              <w:left w:val="single" w:sz="8" w:space="0" w:color="auto"/>
              <w:bottom w:val="single" w:sz="4" w:space="0" w:color="auto"/>
              <w:right w:val="single" w:sz="4" w:space="0" w:color="auto"/>
            </w:tcBorders>
            <w:shd w:val="clear" w:color="auto" w:fill="auto"/>
            <w:vAlign w:val="center"/>
            <w:hideMark/>
          </w:tcPr>
          <w:p w14:paraId="50DA3833" w14:textId="77777777" w:rsidR="00C0646B" w:rsidRPr="00C0646B" w:rsidRDefault="00C0646B" w:rsidP="00C0646B">
            <w:pPr>
              <w:spacing w:after="0" w:line="240" w:lineRule="auto"/>
              <w:jc w:val="center"/>
              <w:rPr>
                <w:rFonts w:ascii="Arial" w:eastAsia="Times New Roman" w:hAnsi="Arial" w:cs="Arial"/>
                <w:b/>
                <w:bCs/>
                <w:sz w:val="18"/>
                <w:szCs w:val="18"/>
                <w:lang w:eastAsia="pl-PL"/>
              </w:rPr>
            </w:pPr>
            <w:r w:rsidRPr="00C0646B">
              <w:rPr>
                <w:rFonts w:ascii="Arial" w:eastAsia="Times New Roman" w:hAnsi="Arial" w:cs="Arial"/>
                <w:b/>
                <w:bCs/>
                <w:sz w:val="18"/>
                <w:szCs w:val="18"/>
                <w:lang w:eastAsia="pl-PL"/>
              </w:rPr>
              <w:t>9.</w:t>
            </w:r>
          </w:p>
        </w:tc>
        <w:tc>
          <w:tcPr>
            <w:tcW w:w="0" w:type="auto"/>
            <w:tcBorders>
              <w:top w:val="nil"/>
              <w:left w:val="nil"/>
              <w:bottom w:val="single" w:sz="4" w:space="0" w:color="auto"/>
              <w:right w:val="single" w:sz="4" w:space="0" w:color="auto"/>
            </w:tcBorders>
            <w:shd w:val="clear" w:color="FFFFFF" w:fill="FFFFFF"/>
            <w:vAlign w:val="center"/>
            <w:hideMark/>
          </w:tcPr>
          <w:p w14:paraId="5EAAD35E" w14:textId="77777777" w:rsidR="00C0646B" w:rsidRPr="00C0646B" w:rsidRDefault="00C0646B" w:rsidP="00C0646B">
            <w:pPr>
              <w:spacing w:after="0" w:line="240" w:lineRule="auto"/>
              <w:ind w:firstLineChars="100" w:firstLine="180"/>
              <w:rPr>
                <w:rFonts w:ascii="Arial" w:eastAsia="Times New Roman" w:hAnsi="Arial" w:cs="Arial"/>
                <w:sz w:val="18"/>
                <w:szCs w:val="18"/>
                <w:lang w:eastAsia="pl-PL"/>
              </w:rPr>
            </w:pPr>
            <w:r w:rsidRPr="00C0646B">
              <w:rPr>
                <w:rFonts w:ascii="Arial" w:eastAsia="Times New Roman" w:hAnsi="Arial" w:cs="Arial"/>
                <w:sz w:val="18"/>
                <w:szCs w:val="18"/>
                <w:lang w:eastAsia="pl-PL"/>
              </w:rPr>
              <w:t>sektor prywatny - spółdzielnie</w:t>
            </w:r>
          </w:p>
        </w:tc>
        <w:tc>
          <w:tcPr>
            <w:tcW w:w="0" w:type="auto"/>
            <w:tcBorders>
              <w:top w:val="nil"/>
              <w:left w:val="nil"/>
              <w:bottom w:val="single" w:sz="4" w:space="0" w:color="auto"/>
              <w:right w:val="single" w:sz="4" w:space="0" w:color="auto"/>
            </w:tcBorders>
            <w:shd w:val="clear" w:color="FFFFFF" w:fill="FFFFFF"/>
            <w:vAlign w:val="center"/>
          </w:tcPr>
          <w:p w14:paraId="5A7BAAFE" w14:textId="107AB50A"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3</w:t>
            </w:r>
          </w:p>
        </w:tc>
        <w:tc>
          <w:tcPr>
            <w:tcW w:w="0" w:type="auto"/>
            <w:tcBorders>
              <w:top w:val="nil"/>
              <w:left w:val="nil"/>
              <w:bottom w:val="single" w:sz="4" w:space="0" w:color="auto"/>
              <w:right w:val="single" w:sz="4" w:space="0" w:color="auto"/>
            </w:tcBorders>
            <w:shd w:val="clear" w:color="FFFFFF" w:fill="FFFFFF"/>
            <w:vAlign w:val="center"/>
          </w:tcPr>
          <w:p w14:paraId="555BB70D" w14:textId="4E800CE9"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3</w:t>
            </w:r>
          </w:p>
        </w:tc>
        <w:tc>
          <w:tcPr>
            <w:tcW w:w="0" w:type="auto"/>
            <w:tcBorders>
              <w:top w:val="nil"/>
              <w:left w:val="nil"/>
              <w:bottom w:val="single" w:sz="4" w:space="0" w:color="auto"/>
              <w:right w:val="single" w:sz="4" w:space="0" w:color="auto"/>
            </w:tcBorders>
            <w:shd w:val="clear" w:color="FFFFFF" w:fill="FFFFFF"/>
            <w:vAlign w:val="center"/>
          </w:tcPr>
          <w:p w14:paraId="3A8A5353" w14:textId="217C1D0A"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3</w:t>
            </w:r>
          </w:p>
        </w:tc>
        <w:tc>
          <w:tcPr>
            <w:tcW w:w="0" w:type="auto"/>
            <w:tcBorders>
              <w:top w:val="nil"/>
              <w:left w:val="nil"/>
              <w:bottom w:val="single" w:sz="4" w:space="0" w:color="auto"/>
              <w:right w:val="single" w:sz="4" w:space="0" w:color="auto"/>
            </w:tcBorders>
            <w:shd w:val="clear" w:color="FFFFFF" w:fill="FFFFFF"/>
            <w:vAlign w:val="center"/>
          </w:tcPr>
          <w:p w14:paraId="67AB7CAE" w14:textId="3172CCAB"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3</w:t>
            </w:r>
          </w:p>
        </w:tc>
        <w:tc>
          <w:tcPr>
            <w:tcW w:w="0" w:type="auto"/>
            <w:tcBorders>
              <w:top w:val="nil"/>
              <w:left w:val="nil"/>
              <w:bottom w:val="single" w:sz="4" w:space="0" w:color="auto"/>
              <w:right w:val="single" w:sz="4" w:space="0" w:color="auto"/>
            </w:tcBorders>
            <w:shd w:val="clear" w:color="FFFFFF" w:fill="FFFFFF"/>
            <w:vAlign w:val="center"/>
          </w:tcPr>
          <w:p w14:paraId="38DAFDC5" w14:textId="1C229344"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2</w:t>
            </w:r>
          </w:p>
        </w:tc>
        <w:tc>
          <w:tcPr>
            <w:tcW w:w="0" w:type="auto"/>
            <w:tcBorders>
              <w:top w:val="nil"/>
              <w:left w:val="nil"/>
              <w:bottom w:val="single" w:sz="4" w:space="0" w:color="auto"/>
              <w:right w:val="single" w:sz="4" w:space="0" w:color="auto"/>
            </w:tcBorders>
            <w:shd w:val="clear" w:color="FFFFFF" w:fill="FFFFFF"/>
            <w:vAlign w:val="center"/>
          </w:tcPr>
          <w:p w14:paraId="4446513F" w14:textId="757854B1"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1</w:t>
            </w:r>
          </w:p>
        </w:tc>
        <w:tc>
          <w:tcPr>
            <w:tcW w:w="0" w:type="auto"/>
            <w:tcBorders>
              <w:top w:val="nil"/>
              <w:left w:val="nil"/>
              <w:bottom w:val="single" w:sz="4" w:space="0" w:color="auto"/>
              <w:right w:val="single" w:sz="8" w:space="0" w:color="auto"/>
            </w:tcBorders>
            <w:shd w:val="clear" w:color="FFFFFF" w:fill="FFFFFF"/>
            <w:vAlign w:val="center"/>
          </w:tcPr>
          <w:p w14:paraId="58A7C031" w14:textId="245604F6"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1</w:t>
            </w:r>
          </w:p>
        </w:tc>
      </w:tr>
      <w:tr w:rsidR="00C0646B" w:rsidRPr="00C0646B" w14:paraId="2000B43D" w14:textId="77777777" w:rsidTr="00C0646B">
        <w:tc>
          <w:tcPr>
            <w:tcW w:w="0" w:type="auto"/>
            <w:tcBorders>
              <w:top w:val="nil"/>
              <w:left w:val="single" w:sz="8" w:space="0" w:color="auto"/>
              <w:bottom w:val="single" w:sz="4" w:space="0" w:color="auto"/>
              <w:right w:val="single" w:sz="4" w:space="0" w:color="auto"/>
            </w:tcBorders>
            <w:shd w:val="clear" w:color="auto" w:fill="auto"/>
            <w:vAlign w:val="center"/>
            <w:hideMark/>
          </w:tcPr>
          <w:p w14:paraId="2702DD8F" w14:textId="77777777" w:rsidR="00C0646B" w:rsidRPr="00C0646B" w:rsidRDefault="00C0646B" w:rsidP="00C0646B">
            <w:pPr>
              <w:spacing w:after="0" w:line="240" w:lineRule="auto"/>
              <w:jc w:val="center"/>
              <w:rPr>
                <w:rFonts w:ascii="Arial" w:eastAsia="Times New Roman" w:hAnsi="Arial" w:cs="Arial"/>
                <w:b/>
                <w:bCs/>
                <w:sz w:val="18"/>
                <w:szCs w:val="18"/>
                <w:lang w:eastAsia="pl-PL"/>
              </w:rPr>
            </w:pPr>
            <w:r w:rsidRPr="00C0646B">
              <w:rPr>
                <w:rFonts w:ascii="Arial" w:eastAsia="Times New Roman" w:hAnsi="Arial" w:cs="Arial"/>
                <w:b/>
                <w:bCs/>
                <w:sz w:val="18"/>
                <w:szCs w:val="18"/>
                <w:lang w:eastAsia="pl-PL"/>
              </w:rPr>
              <w:t>10</w:t>
            </w:r>
          </w:p>
        </w:tc>
        <w:tc>
          <w:tcPr>
            <w:tcW w:w="0" w:type="auto"/>
            <w:tcBorders>
              <w:top w:val="nil"/>
              <w:left w:val="nil"/>
              <w:bottom w:val="single" w:sz="4" w:space="0" w:color="auto"/>
              <w:right w:val="single" w:sz="4" w:space="0" w:color="auto"/>
            </w:tcBorders>
            <w:shd w:val="clear" w:color="FFFFFF" w:fill="FFFFFF"/>
            <w:vAlign w:val="center"/>
            <w:hideMark/>
          </w:tcPr>
          <w:p w14:paraId="33FA8926" w14:textId="77777777" w:rsidR="00C0646B" w:rsidRPr="00C0646B" w:rsidRDefault="00C0646B" w:rsidP="00C0646B">
            <w:pPr>
              <w:spacing w:after="0" w:line="240" w:lineRule="auto"/>
              <w:ind w:firstLineChars="100" w:firstLine="180"/>
              <w:rPr>
                <w:rFonts w:ascii="Arial" w:eastAsia="Times New Roman" w:hAnsi="Arial" w:cs="Arial"/>
                <w:sz w:val="18"/>
                <w:szCs w:val="18"/>
                <w:lang w:eastAsia="pl-PL"/>
              </w:rPr>
            </w:pPr>
            <w:r w:rsidRPr="00C0646B">
              <w:rPr>
                <w:rFonts w:ascii="Arial" w:eastAsia="Times New Roman" w:hAnsi="Arial" w:cs="Arial"/>
                <w:sz w:val="18"/>
                <w:szCs w:val="18"/>
                <w:lang w:eastAsia="pl-PL"/>
              </w:rPr>
              <w:t>sektor prywatny - fundacje</w:t>
            </w:r>
          </w:p>
        </w:tc>
        <w:tc>
          <w:tcPr>
            <w:tcW w:w="0" w:type="auto"/>
            <w:tcBorders>
              <w:top w:val="nil"/>
              <w:left w:val="nil"/>
              <w:bottom w:val="single" w:sz="4" w:space="0" w:color="auto"/>
              <w:right w:val="single" w:sz="4" w:space="0" w:color="auto"/>
            </w:tcBorders>
            <w:shd w:val="clear" w:color="FFFFFF" w:fill="FFFFFF"/>
            <w:vAlign w:val="center"/>
          </w:tcPr>
          <w:p w14:paraId="2D6C343F" w14:textId="1309122F"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2</w:t>
            </w:r>
          </w:p>
        </w:tc>
        <w:tc>
          <w:tcPr>
            <w:tcW w:w="0" w:type="auto"/>
            <w:tcBorders>
              <w:top w:val="nil"/>
              <w:left w:val="nil"/>
              <w:bottom w:val="single" w:sz="4" w:space="0" w:color="auto"/>
              <w:right w:val="single" w:sz="4" w:space="0" w:color="auto"/>
            </w:tcBorders>
            <w:shd w:val="clear" w:color="FFFFFF" w:fill="FFFFFF"/>
            <w:vAlign w:val="center"/>
          </w:tcPr>
          <w:p w14:paraId="2B1D2CA1" w14:textId="5E0B4D1E"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4</w:t>
            </w:r>
          </w:p>
        </w:tc>
        <w:tc>
          <w:tcPr>
            <w:tcW w:w="0" w:type="auto"/>
            <w:tcBorders>
              <w:top w:val="nil"/>
              <w:left w:val="nil"/>
              <w:bottom w:val="single" w:sz="4" w:space="0" w:color="auto"/>
              <w:right w:val="single" w:sz="4" w:space="0" w:color="auto"/>
            </w:tcBorders>
            <w:shd w:val="clear" w:color="FFFFFF" w:fill="FFFFFF"/>
            <w:vAlign w:val="center"/>
          </w:tcPr>
          <w:p w14:paraId="1945EADE" w14:textId="729A7301"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4</w:t>
            </w:r>
          </w:p>
        </w:tc>
        <w:tc>
          <w:tcPr>
            <w:tcW w:w="0" w:type="auto"/>
            <w:tcBorders>
              <w:top w:val="nil"/>
              <w:left w:val="nil"/>
              <w:bottom w:val="single" w:sz="4" w:space="0" w:color="auto"/>
              <w:right w:val="single" w:sz="4" w:space="0" w:color="auto"/>
            </w:tcBorders>
            <w:shd w:val="clear" w:color="FFFFFF" w:fill="FFFFFF"/>
            <w:vAlign w:val="center"/>
          </w:tcPr>
          <w:p w14:paraId="2A4FF9FA" w14:textId="2A3AD7EA"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4</w:t>
            </w:r>
          </w:p>
        </w:tc>
        <w:tc>
          <w:tcPr>
            <w:tcW w:w="0" w:type="auto"/>
            <w:tcBorders>
              <w:top w:val="nil"/>
              <w:left w:val="nil"/>
              <w:bottom w:val="single" w:sz="4" w:space="0" w:color="auto"/>
              <w:right w:val="single" w:sz="4" w:space="0" w:color="auto"/>
            </w:tcBorders>
            <w:shd w:val="clear" w:color="FFFFFF" w:fill="FFFFFF"/>
            <w:vAlign w:val="center"/>
          </w:tcPr>
          <w:p w14:paraId="5935AF8E" w14:textId="2E79EAE0"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5</w:t>
            </w:r>
          </w:p>
        </w:tc>
        <w:tc>
          <w:tcPr>
            <w:tcW w:w="0" w:type="auto"/>
            <w:tcBorders>
              <w:top w:val="nil"/>
              <w:left w:val="nil"/>
              <w:bottom w:val="single" w:sz="4" w:space="0" w:color="auto"/>
              <w:right w:val="single" w:sz="4" w:space="0" w:color="auto"/>
            </w:tcBorders>
            <w:shd w:val="clear" w:color="FFFFFF" w:fill="FFFFFF"/>
            <w:vAlign w:val="center"/>
          </w:tcPr>
          <w:p w14:paraId="7B9CBC37" w14:textId="16345610"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6</w:t>
            </w:r>
          </w:p>
        </w:tc>
        <w:tc>
          <w:tcPr>
            <w:tcW w:w="0" w:type="auto"/>
            <w:tcBorders>
              <w:top w:val="nil"/>
              <w:left w:val="nil"/>
              <w:bottom w:val="single" w:sz="4" w:space="0" w:color="auto"/>
              <w:right w:val="single" w:sz="8" w:space="0" w:color="auto"/>
            </w:tcBorders>
            <w:shd w:val="clear" w:color="FFFFFF" w:fill="FFFFFF"/>
            <w:vAlign w:val="center"/>
          </w:tcPr>
          <w:p w14:paraId="46ED7DD2" w14:textId="70D6709D"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6</w:t>
            </w:r>
          </w:p>
        </w:tc>
      </w:tr>
      <w:tr w:rsidR="00C0646B" w:rsidRPr="00C0646B" w14:paraId="4AB461F5" w14:textId="77777777" w:rsidTr="00C0646B">
        <w:tc>
          <w:tcPr>
            <w:tcW w:w="0" w:type="auto"/>
            <w:tcBorders>
              <w:top w:val="nil"/>
              <w:left w:val="single" w:sz="8" w:space="0" w:color="auto"/>
              <w:bottom w:val="single" w:sz="8" w:space="0" w:color="auto"/>
              <w:right w:val="single" w:sz="4" w:space="0" w:color="auto"/>
            </w:tcBorders>
            <w:shd w:val="clear" w:color="auto" w:fill="auto"/>
            <w:vAlign w:val="center"/>
            <w:hideMark/>
          </w:tcPr>
          <w:p w14:paraId="560F3E8F" w14:textId="77777777" w:rsidR="00C0646B" w:rsidRPr="00C0646B" w:rsidRDefault="00C0646B" w:rsidP="00C0646B">
            <w:pPr>
              <w:spacing w:after="0" w:line="240" w:lineRule="auto"/>
              <w:jc w:val="center"/>
              <w:rPr>
                <w:rFonts w:ascii="Arial" w:eastAsia="Times New Roman" w:hAnsi="Arial" w:cs="Arial"/>
                <w:b/>
                <w:bCs/>
                <w:sz w:val="18"/>
                <w:szCs w:val="18"/>
                <w:lang w:eastAsia="pl-PL"/>
              </w:rPr>
            </w:pPr>
            <w:r w:rsidRPr="00C0646B">
              <w:rPr>
                <w:rFonts w:ascii="Arial" w:eastAsia="Times New Roman" w:hAnsi="Arial" w:cs="Arial"/>
                <w:b/>
                <w:bCs/>
                <w:sz w:val="18"/>
                <w:szCs w:val="18"/>
                <w:lang w:eastAsia="pl-PL"/>
              </w:rPr>
              <w:t>11</w:t>
            </w:r>
          </w:p>
        </w:tc>
        <w:tc>
          <w:tcPr>
            <w:tcW w:w="0" w:type="auto"/>
            <w:tcBorders>
              <w:top w:val="nil"/>
              <w:left w:val="nil"/>
              <w:bottom w:val="single" w:sz="8" w:space="0" w:color="auto"/>
              <w:right w:val="single" w:sz="4" w:space="0" w:color="auto"/>
            </w:tcBorders>
            <w:shd w:val="clear" w:color="FFFFFF" w:fill="FFFFFF"/>
            <w:vAlign w:val="center"/>
            <w:hideMark/>
          </w:tcPr>
          <w:p w14:paraId="21DFC8D8" w14:textId="77777777" w:rsidR="00C0646B" w:rsidRPr="00C0646B" w:rsidRDefault="00C0646B" w:rsidP="00C0646B">
            <w:pPr>
              <w:spacing w:after="0" w:line="240" w:lineRule="auto"/>
              <w:ind w:firstLineChars="100" w:firstLine="180"/>
              <w:rPr>
                <w:rFonts w:ascii="Arial" w:eastAsia="Times New Roman" w:hAnsi="Arial" w:cs="Arial"/>
                <w:sz w:val="18"/>
                <w:szCs w:val="18"/>
                <w:lang w:eastAsia="pl-PL"/>
              </w:rPr>
            </w:pPr>
            <w:r w:rsidRPr="00C0646B">
              <w:rPr>
                <w:rFonts w:ascii="Arial" w:eastAsia="Times New Roman" w:hAnsi="Arial" w:cs="Arial"/>
                <w:sz w:val="18"/>
                <w:szCs w:val="18"/>
                <w:lang w:eastAsia="pl-PL"/>
              </w:rPr>
              <w:t>sektor prywatny - stowarzyszenia i organizacje społeczne</w:t>
            </w:r>
          </w:p>
        </w:tc>
        <w:tc>
          <w:tcPr>
            <w:tcW w:w="0" w:type="auto"/>
            <w:tcBorders>
              <w:top w:val="nil"/>
              <w:left w:val="nil"/>
              <w:bottom w:val="single" w:sz="8" w:space="0" w:color="auto"/>
              <w:right w:val="single" w:sz="4" w:space="0" w:color="auto"/>
            </w:tcBorders>
            <w:shd w:val="clear" w:color="FFFFFF" w:fill="FFFFFF"/>
            <w:vAlign w:val="center"/>
          </w:tcPr>
          <w:p w14:paraId="2128D898" w14:textId="6DAB17D7"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33</w:t>
            </w:r>
          </w:p>
        </w:tc>
        <w:tc>
          <w:tcPr>
            <w:tcW w:w="0" w:type="auto"/>
            <w:tcBorders>
              <w:top w:val="nil"/>
              <w:left w:val="nil"/>
              <w:bottom w:val="single" w:sz="8" w:space="0" w:color="auto"/>
              <w:right w:val="single" w:sz="4" w:space="0" w:color="auto"/>
            </w:tcBorders>
            <w:shd w:val="clear" w:color="FFFFFF" w:fill="FFFFFF"/>
            <w:vAlign w:val="center"/>
          </w:tcPr>
          <w:p w14:paraId="3709F5B1" w14:textId="57BE8705"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34</w:t>
            </w:r>
          </w:p>
        </w:tc>
        <w:tc>
          <w:tcPr>
            <w:tcW w:w="0" w:type="auto"/>
            <w:tcBorders>
              <w:top w:val="nil"/>
              <w:left w:val="nil"/>
              <w:bottom w:val="single" w:sz="8" w:space="0" w:color="auto"/>
              <w:right w:val="single" w:sz="4" w:space="0" w:color="auto"/>
            </w:tcBorders>
            <w:shd w:val="clear" w:color="FFFFFF" w:fill="FFFFFF"/>
            <w:vAlign w:val="center"/>
          </w:tcPr>
          <w:p w14:paraId="1423632A" w14:textId="434EA4A8"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38</w:t>
            </w:r>
          </w:p>
        </w:tc>
        <w:tc>
          <w:tcPr>
            <w:tcW w:w="0" w:type="auto"/>
            <w:tcBorders>
              <w:top w:val="nil"/>
              <w:left w:val="nil"/>
              <w:bottom w:val="single" w:sz="8" w:space="0" w:color="auto"/>
              <w:right w:val="single" w:sz="4" w:space="0" w:color="auto"/>
            </w:tcBorders>
            <w:shd w:val="clear" w:color="FFFFFF" w:fill="FFFFFF"/>
            <w:vAlign w:val="center"/>
          </w:tcPr>
          <w:p w14:paraId="2CA01042" w14:textId="3B0F92B4"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39</w:t>
            </w:r>
          </w:p>
        </w:tc>
        <w:tc>
          <w:tcPr>
            <w:tcW w:w="0" w:type="auto"/>
            <w:tcBorders>
              <w:top w:val="nil"/>
              <w:left w:val="nil"/>
              <w:bottom w:val="single" w:sz="8" w:space="0" w:color="auto"/>
              <w:right w:val="single" w:sz="4" w:space="0" w:color="auto"/>
            </w:tcBorders>
            <w:shd w:val="clear" w:color="FFFFFF" w:fill="FFFFFF"/>
            <w:vAlign w:val="center"/>
          </w:tcPr>
          <w:p w14:paraId="139C9131" w14:textId="5F7BDCC7"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46</w:t>
            </w:r>
          </w:p>
        </w:tc>
        <w:tc>
          <w:tcPr>
            <w:tcW w:w="0" w:type="auto"/>
            <w:tcBorders>
              <w:top w:val="nil"/>
              <w:left w:val="nil"/>
              <w:bottom w:val="single" w:sz="8" w:space="0" w:color="auto"/>
              <w:right w:val="single" w:sz="4" w:space="0" w:color="auto"/>
            </w:tcBorders>
            <w:shd w:val="clear" w:color="FFFFFF" w:fill="FFFFFF"/>
            <w:vAlign w:val="center"/>
          </w:tcPr>
          <w:p w14:paraId="787AB6C6" w14:textId="2DD1B2E2"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47</w:t>
            </w:r>
          </w:p>
        </w:tc>
        <w:tc>
          <w:tcPr>
            <w:tcW w:w="0" w:type="auto"/>
            <w:tcBorders>
              <w:top w:val="nil"/>
              <w:left w:val="nil"/>
              <w:bottom w:val="single" w:sz="8" w:space="0" w:color="auto"/>
              <w:right w:val="single" w:sz="8" w:space="0" w:color="auto"/>
            </w:tcBorders>
            <w:shd w:val="clear" w:color="FFFFFF" w:fill="FFFFFF"/>
            <w:vAlign w:val="center"/>
          </w:tcPr>
          <w:p w14:paraId="16C2D00E" w14:textId="60C853DA" w:rsidR="00C0646B" w:rsidRPr="00C0646B" w:rsidRDefault="00C0646B" w:rsidP="00C0646B">
            <w:pPr>
              <w:spacing w:after="0" w:line="240" w:lineRule="auto"/>
              <w:jc w:val="center"/>
              <w:rPr>
                <w:rFonts w:ascii="Arial" w:eastAsia="Times New Roman" w:hAnsi="Arial" w:cs="Arial"/>
                <w:sz w:val="18"/>
                <w:szCs w:val="18"/>
                <w:lang w:eastAsia="pl-PL"/>
              </w:rPr>
            </w:pPr>
            <w:r w:rsidRPr="00C0646B">
              <w:rPr>
                <w:rFonts w:ascii="Arial" w:hAnsi="Arial" w:cs="Arial"/>
                <w:sz w:val="18"/>
                <w:szCs w:val="18"/>
              </w:rPr>
              <w:t>48</w:t>
            </w:r>
          </w:p>
        </w:tc>
      </w:tr>
    </w:tbl>
    <w:p w14:paraId="5FF88DB2" w14:textId="77777777" w:rsidR="00CB5269" w:rsidRPr="009E5A03" w:rsidRDefault="00CB5269" w:rsidP="00CB5269">
      <w:pPr>
        <w:tabs>
          <w:tab w:val="left" w:pos="1560"/>
        </w:tabs>
        <w:spacing w:after="240" w:line="240" w:lineRule="auto"/>
        <w:rPr>
          <w:rFonts w:ascii="Arial" w:eastAsia="Arial" w:hAnsi="Arial" w:cs="Arial"/>
          <w:sz w:val="20"/>
          <w:szCs w:val="20"/>
        </w:rPr>
      </w:pPr>
      <w:r w:rsidRPr="009E5A03">
        <w:rPr>
          <w:rFonts w:ascii="Arial" w:eastAsia="Arial" w:hAnsi="Arial" w:cs="Arial"/>
          <w:sz w:val="20"/>
          <w:szCs w:val="20"/>
        </w:rPr>
        <w:t>Źródło: Główny Urząd Statystyczny, Bank Danych Lokalnych</w:t>
      </w:r>
    </w:p>
    <w:p w14:paraId="2412FFC0" w14:textId="6494F329" w:rsidR="0024586C" w:rsidRDefault="00CB5269" w:rsidP="009E5A03">
      <w:pPr>
        <w:spacing w:after="0" w:line="360" w:lineRule="auto"/>
        <w:ind w:firstLine="708"/>
        <w:jc w:val="both"/>
        <w:rPr>
          <w:rFonts w:ascii="Arial" w:hAnsi="Arial" w:cs="Arial"/>
          <w:color w:val="FF0000"/>
          <w:sz w:val="20"/>
          <w:szCs w:val="20"/>
        </w:rPr>
      </w:pPr>
      <w:r w:rsidRPr="009E5A03">
        <w:rPr>
          <w:rFonts w:ascii="Arial" w:hAnsi="Arial" w:cs="Arial"/>
          <w:sz w:val="20"/>
          <w:szCs w:val="20"/>
        </w:rPr>
        <w:t xml:space="preserve">W strukturze działalności gospodarczej przeważają firmy małe, w większości są to firmy rodzinne, prowadzące działalność na własny rachunek, w różnych gałęziach usług. </w:t>
      </w:r>
      <w:r w:rsidRPr="009E5A03">
        <w:rPr>
          <w:rFonts w:ascii="Arial" w:eastAsia="Calibri" w:hAnsi="Arial" w:cs="Arial"/>
          <w:sz w:val="20"/>
          <w:szCs w:val="20"/>
        </w:rPr>
        <w:t xml:space="preserve">Spośród wszystkich podmiotów gospodarczych prowadzących działalność na terenie gminy, najwięcej podmiotów zatrudniało od 1 do 9 osób. Na koniec 2020 roku było </w:t>
      </w:r>
      <w:r w:rsidR="009E5A03" w:rsidRPr="009E5A03">
        <w:rPr>
          <w:rFonts w:ascii="Arial" w:eastAsia="Calibri" w:hAnsi="Arial" w:cs="Arial"/>
          <w:sz w:val="20"/>
          <w:szCs w:val="20"/>
        </w:rPr>
        <w:t>1508</w:t>
      </w:r>
      <w:r w:rsidRPr="009E5A03">
        <w:rPr>
          <w:rFonts w:ascii="Arial" w:eastAsia="Calibri" w:hAnsi="Arial" w:cs="Arial"/>
          <w:sz w:val="20"/>
          <w:szCs w:val="20"/>
        </w:rPr>
        <w:t xml:space="preserve"> takich podmiotów (94,89%). Drugą pod względem liczebności grupę stanowiły podmioty zatrudniające od 10 do 49 osób. Na</w:t>
      </w:r>
      <w:r w:rsidR="0072360F">
        <w:rPr>
          <w:rFonts w:ascii="Arial" w:eastAsia="Calibri" w:hAnsi="Arial" w:cs="Arial"/>
          <w:sz w:val="20"/>
          <w:szCs w:val="20"/>
        </w:rPr>
        <w:t> </w:t>
      </w:r>
      <w:r w:rsidRPr="009E5A03">
        <w:rPr>
          <w:rFonts w:ascii="Arial" w:eastAsia="Calibri" w:hAnsi="Arial" w:cs="Arial"/>
          <w:sz w:val="20"/>
          <w:szCs w:val="20"/>
        </w:rPr>
        <w:t xml:space="preserve">koniec 2020 roku było </w:t>
      </w:r>
      <w:r w:rsidR="00047E27" w:rsidRPr="009E5A03">
        <w:rPr>
          <w:rFonts w:ascii="Arial" w:eastAsia="Calibri" w:hAnsi="Arial" w:cs="Arial"/>
          <w:sz w:val="20"/>
          <w:szCs w:val="20"/>
        </w:rPr>
        <w:t>3</w:t>
      </w:r>
      <w:r w:rsidR="009E5A03" w:rsidRPr="009E5A03">
        <w:rPr>
          <w:rFonts w:ascii="Arial" w:eastAsia="Calibri" w:hAnsi="Arial" w:cs="Arial"/>
          <w:sz w:val="20"/>
          <w:szCs w:val="20"/>
        </w:rPr>
        <w:t>5</w:t>
      </w:r>
      <w:r w:rsidRPr="009E5A03">
        <w:rPr>
          <w:rFonts w:ascii="Arial" w:eastAsia="Calibri" w:hAnsi="Arial" w:cs="Arial"/>
          <w:sz w:val="20"/>
          <w:szCs w:val="20"/>
        </w:rPr>
        <w:t xml:space="preserve"> takich podmiotów (</w:t>
      </w:r>
      <w:r w:rsidR="00564D98" w:rsidRPr="009E5A03">
        <w:rPr>
          <w:rFonts w:ascii="Arial" w:eastAsia="Calibri" w:hAnsi="Arial" w:cs="Arial"/>
          <w:sz w:val="20"/>
          <w:szCs w:val="20"/>
        </w:rPr>
        <w:t>3,91</w:t>
      </w:r>
      <w:r w:rsidRPr="009E5A03">
        <w:rPr>
          <w:rFonts w:ascii="Arial" w:eastAsia="Calibri" w:hAnsi="Arial" w:cs="Arial"/>
          <w:sz w:val="20"/>
          <w:szCs w:val="20"/>
        </w:rPr>
        <w:t>%)</w:t>
      </w:r>
      <w:r w:rsidR="00564D98" w:rsidRPr="009E5A03">
        <w:rPr>
          <w:rFonts w:ascii="Arial" w:eastAsia="Calibri" w:hAnsi="Arial" w:cs="Arial"/>
          <w:sz w:val="20"/>
          <w:szCs w:val="20"/>
        </w:rPr>
        <w:t>,</w:t>
      </w:r>
      <w:r w:rsidRPr="009E5A03">
        <w:rPr>
          <w:rFonts w:ascii="Arial" w:eastAsia="Calibri" w:hAnsi="Arial" w:cs="Arial"/>
          <w:sz w:val="20"/>
          <w:szCs w:val="20"/>
        </w:rPr>
        <w:t xml:space="preserve"> funkcjonowały</w:t>
      </w:r>
      <w:r w:rsidR="00564D98" w:rsidRPr="009E5A03">
        <w:rPr>
          <w:rFonts w:ascii="Arial" w:eastAsia="Calibri" w:hAnsi="Arial" w:cs="Arial"/>
          <w:sz w:val="20"/>
          <w:szCs w:val="20"/>
        </w:rPr>
        <w:t xml:space="preserve"> także</w:t>
      </w:r>
      <w:r w:rsidRPr="009E5A03">
        <w:rPr>
          <w:rFonts w:ascii="Arial" w:eastAsia="Calibri" w:hAnsi="Arial" w:cs="Arial"/>
          <w:sz w:val="20"/>
          <w:szCs w:val="20"/>
        </w:rPr>
        <w:t xml:space="preserve"> 4 średnie firm</w:t>
      </w:r>
      <w:r w:rsidR="00564D98" w:rsidRPr="009E5A03">
        <w:rPr>
          <w:rFonts w:ascii="Arial" w:eastAsia="Calibri" w:hAnsi="Arial" w:cs="Arial"/>
          <w:sz w:val="20"/>
          <w:szCs w:val="20"/>
        </w:rPr>
        <w:t>y</w:t>
      </w:r>
      <w:r w:rsidRPr="009E5A03">
        <w:rPr>
          <w:rFonts w:ascii="Arial" w:eastAsia="Calibri" w:hAnsi="Arial" w:cs="Arial"/>
          <w:sz w:val="20"/>
          <w:szCs w:val="20"/>
        </w:rPr>
        <w:t xml:space="preserve"> zatrudniające od 50</w:t>
      </w:r>
      <w:r w:rsidR="008D20DD">
        <w:rPr>
          <w:rFonts w:ascii="Arial" w:eastAsia="Calibri" w:hAnsi="Arial" w:cs="Arial"/>
          <w:sz w:val="20"/>
          <w:szCs w:val="20"/>
        </w:rPr>
        <w:t xml:space="preserve"> do </w:t>
      </w:r>
      <w:r w:rsidRPr="009E5A03">
        <w:rPr>
          <w:rFonts w:ascii="Arial" w:eastAsia="Calibri" w:hAnsi="Arial" w:cs="Arial"/>
          <w:sz w:val="20"/>
          <w:szCs w:val="20"/>
        </w:rPr>
        <w:t>249 pracowników, stanowiły one (</w:t>
      </w:r>
      <w:r w:rsidR="00564D98" w:rsidRPr="009E5A03">
        <w:rPr>
          <w:rFonts w:ascii="Arial" w:eastAsia="Calibri" w:hAnsi="Arial" w:cs="Arial"/>
          <w:sz w:val="20"/>
          <w:szCs w:val="20"/>
        </w:rPr>
        <w:t>0,42</w:t>
      </w:r>
      <w:r w:rsidRPr="009E5A03">
        <w:rPr>
          <w:rFonts w:ascii="Arial" w:eastAsia="Calibri" w:hAnsi="Arial" w:cs="Arial"/>
          <w:sz w:val="20"/>
          <w:szCs w:val="20"/>
        </w:rPr>
        <w:t xml:space="preserve">%). Nie funkcjonowała ani jedna duża firma (stan utrzymujący się od 2011 roku). </w:t>
      </w:r>
      <w:r w:rsidRPr="009E5A03">
        <w:rPr>
          <w:rFonts w:ascii="Arial" w:hAnsi="Arial" w:cs="Arial"/>
          <w:sz w:val="20"/>
          <w:szCs w:val="20"/>
        </w:rPr>
        <w:t>Należy jednak liczyć się ze spadkiem liczby firm w roku 2021 ze względu na kryzys gospodarczy spowodowany pandemią.</w:t>
      </w:r>
      <w:r w:rsidRPr="00676FF8">
        <w:rPr>
          <w:rFonts w:ascii="Arial" w:hAnsi="Arial" w:cs="Arial"/>
          <w:color w:val="FF0000"/>
          <w:sz w:val="20"/>
          <w:szCs w:val="20"/>
        </w:rPr>
        <w:t xml:space="preserve"> </w:t>
      </w:r>
      <w:bookmarkStart w:id="124" w:name="_Toc78921703"/>
    </w:p>
    <w:p w14:paraId="41415266" w14:textId="12436A8C" w:rsidR="00F31AF1" w:rsidRDefault="00F31AF1" w:rsidP="009E5A03">
      <w:pPr>
        <w:spacing w:after="0" w:line="360" w:lineRule="auto"/>
        <w:ind w:firstLine="708"/>
        <w:jc w:val="both"/>
        <w:rPr>
          <w:rFonts w:ascii="Arial" w:hAnsi="Arial" w:cs="Arial"/>
          <w:color w:val="FF0000"/>
          <w:sz w:val="20"/>
          <w:szCs w:val="20"/>
        </w:rPr>
      </w:pPr>
    </w:p>
    <w:p w14:paraId="3F5B258C" w14:textId="54AD4015" w:rsidR="00F31AF1" w:rsidRDefault="00F31AF1" w:rsidP="009E5A03">
      <w:pPr>
        <w:spacing w:after="0" w:line="360" w:lineRule="auto"/>
        <w:ind w:firstLine="708"/>
        <w:jc w:val="both"/>
        <w:rPr>
          <w:rFonts w:ascii="Arial" w:hAnsi="Arial" w:cs="Arial"/>
          <w:color w:val="FF0000"/>
          <w:sz w:val="20"/>
          <w:szCs w:val="20"/>
        </w:rPr>
      </w:pPr>
    </w:p>
    <w:p w14:paraId="158039C7" w14:textId="77777777" w:rsidR="00F31AF1" w:rsidRPr="00676FF8" w:rsidRDefault="00F31AF1" w:rsidP="009E5A03">
      <w:pPr>
        <w:spacing w:after="0" w:line="360" w:lineRule="auto"/>
        <w:ind w:firstLine="708"/>
        <w:jc w:val="both"/>
        <w:rPr>
          <w:rFonts w:ascii="Arial" w:hAnsi="Arial" w:cs="Arial"/>
          <w:color w:val="FF0000"/>
          <w:sz w:val="20"/>
          <w:szCs w:val="20"/>
        </w:rPr>
      </w:pPr>
    </w:p>
    <w:p w14:paraId="6496BE69" w14:textId="3269AE03" w:rsidR="00CB5269" w:rsidRPr="009E5A03" w:rsidRDefault="00CB5269" w:rsidP="00D8319B">
      <w:pPr>
        <w:pStyle w:val="BezodstpwZnak1"/>
        <w:spacing w:before="240" w:line="240" w:lineRule="auto"/>
        <w:contextualSpacing w:val="0"/>
        <w:rPr>
          <w:rFonts w:ascii="Arial" w:hAnsi="Arial" w:cs="Arial"/>
          <w:color w:val="auto"/>
        </w:rPr>
      </w:pPr>
      <w:bookmarkStart w:id="125" w:name="_Toc109160845"/>
      <w:r w:rsidRPr="009E5A03">
        <w:rPr>
          <w:rFonts w:ascii="Arial" w:hAnsi="Arial" w:cs="Arial"/>
          <w:color w:val="auto"/>
        </w:rPr>
        <w:t xml:space="preserve">Wykres </w:t>
      </w:r>
      <w:r w:rsidRPr="009E5A03">
        <w:rPr>
          <w:rFonts w:ascii="Arial" w:hAnsi="Arial" w:cs="Arial"/>
          <w:b/>
          <w:bCs/>
          <w:color w:val="auto"/>
        </w:rPr>
        <w:fldChar w:fldCharType="begin"/>
      </w:r>
      <w:r w:rsidRPr="009E5A03">
        <w:rPr>
          <w:rFonts w:ascii="Arial" w:hAnsi="Arial" w:cs="Arial"/>
          <w:color w:val="auto"/>
        </w:rPr>
        <w:instrText xml:space="preserve"> SEQ Wykres \* ARABIC </w:instrText>
      </w:r>
      <w:r w:rsidRPr="009E5A03">
        <w:rPr>
          <w:rFonts w:ascii="Arial" w:hAnsi="Arial" w:cs="Arial"/>
          <w:b/>
          <w:bCs/>
          <w:color w:val="auto"/>
        </w:rPr>
        <w:fldChar w:fldCharType="separate"/>
      </w:r>
      <w:r w:rsidR="00E67AF4">
        <w:rPr>
          <w:rFonts w:ascii="Arial" w:hAnsi="Arial" w:cs="Arial"/>
          <w:noProof/>
          <w:color w:val="auto"/>
        </w:rPr>
        <w:t>15</w:t>
      </w:r>
      <w:r w:rsidRPr="009E5A03">
        <w:rPr>
          <w:rFonts w:ascii="Arial" w:hAnsi="Arial" w:cs="Arial"/>
          <w:b/>
          <w:bCs/>
          <w:color w:val="auto"/>
        </w:rPr>
        <w:fldChar w:fldCharType="end"/>
      </w:r>
      <w:r w:rsidRPr="009E5A03">
        <w:rPr>
          <w:rFonts w:ascii="Arial" w:hAnsi="Arial" w:cs="Arial"/>
          <w:color w:val="auto"/>
        </w:rPr>
        <w:t xml:space="preserve"> Rozkład podmiotów gospodarki narodowej według klasy wielkości (stan na dzień 31.12.2020</w:t>
      </w:r>
      <w:r w:rsidR="00BC0CFA">
        <w:rPr>
          <w:rFonts w:ascii="Arial" w:hAnsi="Arial" w:cs="Arial"/>
          <w:color w:val="auto"/>
        </w:rPr>
        <w:t> </w:t>
      </w:r>
      <w:r w:rsidRPr="009E5A03">
        <w:rPr>
          <w:rFonts w:ascii="Arial" w:hAnsi="Arial" w:cs="Arial"/>
          <w:color w:val="auto"/>
        </w:rPr>
        <w:t>r.)</w:t>
      </w:r>
      <w:bookmarkEnd w:id="124"/>
      <w:bookmarkEnd w:id="125"/>
    </w:p>
    <w:p w14:paraId="0613B8C3" w14:textId="0AA1BB96" w:rsidR="00CB5269" w:rsidRPr="009E5A03" w:rsidRDefault="009E5A03" w:rsidP="00FE301B">
      <w:pPr>
        <w:pStyle w:val="BezodstpwZnak1"/>
        <w:jc w:val="center"/>
        <w:rPr>
          <w:rFonts w:ascii="Arial" w:hAnsi="Arial" w:cs="Arial"/>
          <w:color w:val="auto"/>
        </w:rPr>
      </w:pPr>
      <w:r>
        <w:rPr>
          <w:noProof/>
          <w:lang w:eastAsia="pl-PL" w:bidi="ar-SA"/>
        </w:rPr>
        <w:lastRenderedPageBreak/>
        <w:drawing>
          <wp:inline distT="0" distB="0" distL="0" distR="0" wp14:anchorId="79A622BC" wp14:editId="6AA3C608">
            <wp:extent cx="4130040" cy="2354580"/>
            <wp:effectExtent l="0" t="0" r="3810" b="7620"/>
            <wp:docPr id="455" name="Wykres 455">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E40267A7-C55C-4293-993A-3933F11D999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12238122" w14:textId="57E686FC" w:rsidR="00CB1431" w:rsidRPr="009E5A03" w:rsidRDefault="00CB5269" w:rsidP="00CB1431">
      <w:pPr>
        <w:pStyle w:val="BezodstpwZnak1"/>
        <w:rPr>
          <w:rFonts w:ascii="Arial" w:hAnsi="Arial" w:cs="Arial"/>
          <w:color w:val="auto"/>
        </w:rPr>
      </w:pPr>
      <w:r w:rsidRPr="009E5A03">
        <w:rPr>
          <w:rFonts w:ascii="Arial" w:hAnsi="Arial" w:cs="Arial"/>
          <w:color w:val="auto"/>
        </w:rPr>
        <w:t>Źródło: Główny Urząd Statystyczny, Bank Danych Lokalnych (opracowanie własne)</w:t>
      </w:r>
    </w:p>
    <w:p w14:paraId="1AF829E2" w14:textId="77777777" w:rsidR="00770F2B" w:rsidRPr="0039191D" w:rsidRDefault="00770F2B" w:rsidP="00D8319B">
      <w:pPr>
        <w:spacing w:after="0" w:line="360" w:lineRule="auto"/>
        <w:jc w:val="both"/>
        <w:rPr>
          <w:rFonts w:ascii="Arial" w:eastAsia="Calibri" w:hAnsi="Arial" w:cs="Arial"/>
          <w:b/>
          <w:sz w:val="20"/>
          <w:szCs w:val="20"/>
        </w:rPr>
      </w:pPr>
    </w:p>
    <w:p w14:paraId="7EBCC95F" w14:textId="2201231C" w:rsidR="00CB5269" w:rsidRPr="00096CB4" w:rsidRDefault="00CB5269" w:rsidP="00D8319B">
      <w:pPr>
        <w:spacing w:after="0" w:line="360" w:lineRule="auto"/>
        <w:jc w:val="both"/>
        <w:rPr>
          <w:rFonts w:ascii="Arial" w:eastAsia="Calibri" w:hAnsi="Arial" w:cs="Arial"/>
          <w:b/>
          <w:sz w:val="20"/>
          <w:szCs w:val="20"/>
        </w:rPr>
      </w:pPr>
      <w:r w:rsidRPr="00096CB4">
        <w:rPr>
          <w:rFonts w:ascii="Arial" w:eastAsia="Calibri" w:hAnsi="Arial" w:cs="Arial"/>
          <w:b/>
          <w:sz w:val="20"/>
          <w:szCs w:val="20"/>
        </w:rPr>
        <w:t xml:space="preserve">Gmina </w:t>
      </w:r>
      <w:r w:rsidR="009E5A03" w:rsidRPr="00096CB4">
        <w:rPr>
          <w:rFonts w:ascii="Arial" w:eastAsia="Calibri" w:hAnsi="Arial" w:cs="Arial"/>
          <w:b/>
          <w:sz w:val="20"/>
          <w:szCs w:val="20"/>
        </w:rPr>
        <w:t>Sulejów</w:t>
      </w:r>
      <w:r w:rsidRPr="00096CB4">
        <w:rPr>
          <w:rFonts w:ascii="Arial" w:eastAsia="Calibri" w:hAnsi="Arial" w:cs="Arial"/>
          <w:b/>
          <w:sz w:val="20"/>
          <w:szCs w:val="20"/>
        </w:rPr>
        <w:t xml:space="preserve"> w analizie porównawczej z innymi JST</w:t>
      </w:r>
    </w:p>
    <w:p w14:paraId="4F1C3F2C" w14:textId="7A7A0A0D" w:rsidR="00CB5269" w:rsidRPr="00DA03E8" w:rsidRDefault="00CB5269" w:rsidP="00DA03E8">
      <w:pPr>
        <w:spacing w:after="0" w:line="360" w:lineRule="auto"/>
        <w:ind w:firstLine="709"/>
        <w:jc w:val="both"/>
        <w:rPr>
          <w:rFonts w:ascii="Arial" w:eastAsia="Calibri" w:hAnsi="Arial" w:cs="Arial"/>
          <w:sz w:val="20"/>
          <w:szCs w:val="20"/>
        </w:rPr>
      </w:pPr>
      <w:r w:rsidRPr="0039191D">
        <w:rPr>
          <w:rFonts w:ascii="Arial" w:eastAsia="Calibri" w:hAnsi="Arial" w:cs="Arial"/>
          <w:sz w:val="20"/>
          <w:szCs w:val="20"/>
        </w:rPr>
        <w:t xml:space="preserve">W tabeli </w:t>
      </w:r>
      <w:r w:rsidRPr="00DA03E8">
        <w:rPr>
          <w:rFonts w:ascii="Arial" w:eastAsia="Calibri" w:hAnsi="Arial" w:cs="Arial"/>
          <w:sz w:val="20"/>
          <w:szCs w:val="20"/>
        </w:rPr>
        <w:t>zaprezentowano liczbę podmiotów gospodarczych wpisanych do rejestru REGON</w:t>
      </w:r>
      <w:r w:rsidR="005C4577" w:rsidRPr="00DA03E8">
        <w:rPr>
          <w:rFonts w:ascii="Arial" w:eastAsia="Calibri" w:hAnsi="Arial" w:cs="Arial"/>
          <w:sz w:val="20"/>
          <w:szCs w:val="20"/>
        </w:rPr>
        <w:t>, przeprowadzono analizę porównawczą.</w:t>
      </w:r>
      <w:r w:rsidRPr="00DA03E8">
        <w:rPr>
          <w:rFonts w:ascii="Arial" w:eastAsia="Calibri" w:hAnsi="Arial" w:cs="Arial"/>
          <w:sz w:val="20"/>
          <w:szCs w:val="20"/>
        </w:rPr>
        <w:t xml:space="preserve"> W badanym przedziale czasowym odnotowujemy wzrost ilości podmiotów gospodarczych we wszystkich JST. </w:t>
      </w:r>
      <w:r w:rsidR="005C4577" w:rsidRPr="00DA03E8">
        <w:rPr>
          <w:rFonts w:ascii="Arial" w:eastAsia="Calibri" w:hAnsi="Arial" w:cs="Arial"/>
          <w:sz w:val="20"/>
          <w:szCs w:val="20"/>
        </w:rPr>
        <w:t>N</w:t>
      </w:r>
      <w:r w:rsidRPr="00DA03E8">
        <w:rPr>
          <w:rFonts w:ascii="Arial" w:eastAsia="Calibri" w:hAnsi="Arial" w:cs="Arial"/>
          <w:sz w:val="20"/>
          <w:szCs w:val="20"/>
        </w:rPr>
        <w:t>ajwiększy przyrost wystąpił w</w:t>
      </w:r>
      <w:r w:rsidR="00DA03E8" w:rsidRPr="00DA03E8">
        <w:rPr>
          <w:rFonts w:ascii="Arial" w:eastAsia="Calibri" w:hAnsi="Arial" w:cs="Arial"/>
          <w:sz w:val="20"/>
          <w:szCs w:val="20"/>
        </w:rPr>
        <w:t xml:space="preserve"> mieście Piotrków Trybunalski (371 podmiotów) oraz w gminie Sulejów (347 podmiotów). </w:t>
      </w:r>
      <w:r w:rsidRPr="00DA03E8">
        <w:rPr>
          <w:rFonts w:ascii="Arial" w:eastAsia="Calibri" w:hAnsi="Arial" w:cs="Arial"/>
          <w:sz w:val="20"/>
          <w:szCs w:val="20"/>
        </w:rPr>
        <w:t>Z reguły liczba podmiotów gospodarczych ulokowanych w miastach jest wyższa od liczby podmiotów z terenów typowo wiejskich (</w:t>
      </w:r>
      <w:r w:rsidR="00DA03E8" w:rsidRPr="00DA03E8">
        <w:rPr>
          <w:rFonts w:ascii="Arial" w:eastAsia="Calibri" w:hAnsi="Arial" w:cs="Arial"/>
          <w:sz w:val="20"/>
          <w:szCs w:val="20"/>
        </w:rPr>
        <w:t>Łęki Szlacheckie, Aleksandrów, Ręczno)</w:t>
      </w:r>
      <w:r w:rsidRPr="00DA03E8">
        <w:rPr>
          <w:rFonts w:ascii="Arial" w:eastAsia="Calibri" w:hAnsi="Arial" w:cs="Arial"/>
          <w:sz w:val="20"/>
          <w:szCs w:val="20"/>
        </w:rPr>
        <w:t>.</w:t>
      </w:r>
    </w:p>
    <w:p w14:paraId="09B04BC3" w14:textId="372B510B" w:rsidR="00CB5269" w:rsidRPr="0039191D" w:rsidRDefault="00CB5269" w:rsidP="00CB5269">
      <w:pPr>
        <w:pStyle w:val="Legenda"/>
        <w:spacing w:before="240" w:after="0" w:line="240" w:lineRule="auto"/>
        <w:rPr>
          <w:rFonts w:ascii="Arial" w:eastAsia="Calibri" w:hAnsi="Arial" w:cs="Arial"/>
          <w:b w:val="0"/>
          <w:bCs w:val="0"/>
          <w:color w:val="auto"/>
          <w:sz w:val="20"/>
          <w:szCs w:val="20"/>
        </w:rPr>
      </w:pPr>
      <w:bookmarkStart w:id="126" w:name="_Toc109160889"/>
      <w:r w:rsidRPr="00DA03E8">
        <w:rPr>
          <w:rFonts w:ascii="Arial" w:hAnsi="Arial" w:cs="Arial"/>
          <w:b w:val="0"/>
          <w:bCs w:val="0"/>
          <w:color w:val="auto"/>
          <w:sz w:val="20"/>
          <w:szCs w:val="20"/>
        </w:rPr>
        <w:t xml:space="preserve">Tabela </w:t>
      </w:r>
      <w:r w:rsidRPr="00DA03E8">
        <w:rPr>
          <w:rFonts w:ascii="Arial" w:hAnsi="Arial" w:cs="Arial"/>
          <w:b w:val="0"/>
          <w:bCs w:val="0"/>
          <w:color w:val="auto"/>
          <w:sz w:val="20"/>
          <w:szCs w:val="20"/>
        </w:rPr>
        <w:fldChar w:fldCharType="begin"/>
      </w:r>
      <w:r w:rsidRPr="00DA03E8">
        <w:rPr>
          <w:rFonts w:ascii="Arial" w:hAnsi="Arial" w:cs="Arial"/>
          <w:b w:val="0"/>
          <w:bCs w:val="0"/>
          <w:color w:val="auto"/>
          <w:sz w:val="20"/>
          <w:szCs w:val="20"/>
        </w:rPr>
        <w:instrText xml:space="preserve"> SEQ Tabela \* ARABIC </w:instrText>
      </w:r>
      <w:r w:rsidRPr="00DA03E8">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39</w:t>
      </w:r>
      <w:r w:rsidRPr="00DA03E8">
        <w:rPr>
          <w:rFonts w:ascii="Arial" w:hAnsi="Arial" w:cs="Arial"/>
          <w:b w:val="0"/>
          <w:bCs w:val="0"/>
          <w:color w:val="auto"/>
          <w:sz w:val="20"/>
          <w:szCs w:val="20"/>
        </w:rPr>
        <w:fldChar w:fldCharType="end"/>
      </w:r>
      <w:r w:rsidRPr="00DA03E8">
        <w:rPr>
          <w:rFonts w:ascii="Arial" w:hAnsi="Arial" w:cs="Arial"/>
          <w:b w:val="0"/>
          <w:bCs w:val="0"/>
          <w:color w:val="auto"/>
          <w:sz w:val="20"/>
          <w:szCs w:val="20"/>
        </w:rPr>
        <w:t xml:space="preserve"> </w:t>
      </w:r>
      <w:r w:rsidRPr="00DA03E8">
        <w:rPr>
          <w:rFonts w:ascii="Arial" w:eastAsia="Calibri" w:hAnsi="Arial" w:cs="Arial"/>
          <w:b w:val="0"/>
          <w:bCs w:val="0"/>
          <w:color w:val="auto"/>
          <w:sz w:val="20"/>
          <w:szCs w:val="20"/>
        </w:rPr>
        <w:t>Podmioty gospodarki narodowej wpisane</w:t>
      </w:r>
      <w:r w:rsidRPr="0039191D">
        <w:rPr>
          <w:rFonts w:ascii="Arial" w:eastAsia="Calibri" w:hAnsi="Arial" w:cs="Arial"/>
          <w:b w:val="0"/>
          <w:bCs w:val="0"/>
          <w:color w:val="auto"/>
          <w:sz w:val="20"/>
          <w:szCs w:val="20"/>
        </w:rPr>
        <w:t xml:space="preserve"> do rejestru Regon – analiza porównawcza w</w:t>
      </w:r>
      <w:r w:rsidR="0072360F">
        <w:rPr>
          <w:rFonts w:ascii="Arial" w:eastAsia="Calibri" w:hAnsi="Arial" w:cs="Arial"/>
          <w:b w:val="0"/>
          <w:bCs w:val="0"/>
          <w:color w:val="auto"/>
          <w:sz w:val="20"/>
          <w:szCs w:val="20"/>
        </w:rPr>
        <w:t> </w:t>
      </w:r>
      <w:r w:rsidRPr="0039191D">
        <w:rPr>
          <w:rFonts w:ascii="Arial" w:eastAsia="Calibri" w:hAnsi="Arial" w:cs="Arial"/>
          <w:b w:val="0"/>
          <w:bCs w:val="0"/>
          <w:color w:val="auto"/>
          <w:sz w:val="20"/>
          <w:szCs w:val="20"/>
        </w:rPr>
        <w:t xml:space="preserve">latach 2011 </w:t>
      </w:r>
      <w:r w:rsidR="00475C82" w:rsidRPr="0039191D">
        <w:rPr>
          <w:rFonts w:ascii="Arial" w:eastAsia="Calibri" w:hAnsi="Arial" w:cs="Arial"/>
          <w:b w:val="0"/>
          <w:bCs w:val="0"/>
          <w:color w:val="auto"/>
          <w:sz w:val="20"/>
          <w:szCs w:val="20"/>
        </w:rPr>
        <w:t>–</w:t>
      </w:r>
      <w:r w:rsidRPr="0039191D">
        <w:rPr>
          <w:rFonts w:ascii="Arial" w:eastAsia="Calibri" w:hAnsi="Arial" w:cs="Arial"/>
          <w:b w:val="0"/>
          <w:bCs w:val="0"/>
          <w:color w:val="auto"/>
          <w:sz w:val="20"/>
          <w:szCs w:val="20"/>
        </w:rPr>
        <w:t xml:space="preserve"> 2020</w:t>
      </w:r>
      <w:bookmarkEnd w:id="126"/>
    </w:p>
    <w:tbl>
      <w:tblPr>
        <w:tblW w:w="5000" w:type="pct"/>
        <w:tblCellMar>
          <w:left w:w="70" w:type="dxa"/>
          <w:right w:w="70" w:type="dxa"/>
        </w:tblCellMar>
        <w:tblLook w:val="04A0" w:firstRow="1" w:lastRow="0" w:firstColumn="1" w:lastColumn="0" w:noHBand="0" w:noVBand="1"/>
      </w:tblPr>
      <w:tblGrid>
        <w:gridCol w:w="2471"/>
        <w:gridCol w:w="591"/>
        <w:gridCol w:w="591"/>
        <w:gridCol w:w="591"/>
        <w:gridCol w:w="591"/>
        <w:gridCol w:w="591"/>
        <w:gridCol w:w="591"/>
        <w:gridCol w:w="591"/>
        <w:gridCol w:w="591"/>
        <w:gridCol w:w="591"/>
        <w:gridCol w:w="591"/>
        <w:gridCol w:w="831"/>
      </w:tblGrid>
      <w:tr w:rsidR="00DA03E8" w:rsidRPr="00DA03E8" w14:paraId="7A7A8E95" w14:textId="77777777" w:rsidTr="00096CB4">
        <w:tc>
          <w:tcPr>
            <w:tcW w:w="1373" w:type="pct"/>
            <w:tcBorders>
              <w:top w:val="single" w:sz="8" w:space="0" w:color="000000"/>
              <w:left w:val="single" w:sz="8" w:space="0" w:color="000000"/>
              <w:bottom w:val="single" w:sz="4" w:space="0" w:color="000000"/>
              <w:right w:val="single" w:sz="4" w:space="0" w:color="000000"/>
            </w:tcBorders>
            <w:shd w:val="clear" w:color="auto" w:fill="FEF99A"/>
            <w:vAlign w:val="center"/>
            <w:hideMark/>
          </w:tcPr>
          <w:p w14:paraId="7240F4AE" w14:textId="77777777" w:rsidR="00DA03E8" w:rsidRPr="00DA03E8" w:rsidRDefault="00DA03E8" w:rsidP="00DA03E8">
            <w:pPr>
              <w:spacing w:after="0" w:line="240" w:lineRule="auto"/>
              <w:rPr>
                <w:rFonts w:ascii="Arial" w:eastAsia="Times New Roman" w:hAnsi="Arial" w:cs="Arial"/>
                <w:b/>
                <w:bCs/>
                <w:color w:val="000000"/>
                <w:sz w:val="18"/>
                <w:szCs w:val="18"/>
                <w:lang w:eastAsia="pl-PL"/>
              </w:rPr>
            </w:pPr>
            <w:r w:rsidRPr="00DA03E8">
              <w:rPr>
                <w:rFonts w:ascii="Arial" w:eastAsia="Times New Roman" w:hAnsi="Arial" w:cs="Arial"/>
                <w:b/>
                <w:bCs/>
                <w:color w:val="000000"/>
                <w:sz w:val="18"/>
                <w:szCs w:val="18"/>
                <w:lang w:eastAsia="pl-PL"/>
              </w:rPr>
              <w:t>Jednostka terytorialna</w:t>
            </w:r>
          </w:p>
        </w:tc>
        <w:tc>
          <w:tcPr>
            <w:tcW w:w="324" w:type="pct"/>
            <w:tcBorders>
              <w:top w:val="single" w:sz="8" w:space="0" w:color="000000"/>
              <w:left w:val="nil"/>
              <w:bottom w:val="single" w:sz="4" w:space="0" w:color="000000"/>
              <w:right w:val="single" w:sz="4" w:space="0" w:color="000000"/>
            </w:tcBorders>
            <w:shd w:val="clear" w:color="auto" w:fill="FEF99A"/>
            <w:vAlign w:val="center"/>
            <w:hideMark/>
          </w:tcPr>
          <w:p w14:paraId="40F7B1A5" w14:textId="77777777" w:rsidR="00DA03E8" w:rsidRPr="00DA03E8" w:rsidRDefault="00DA03E8" w:rsidP="00DA03E8">
            <w:pPr>
              <w:spacing w:after="0" w:line="240" w:lineRule="auto"/>
              <w:jc w:val="center"/>
              <w:rPr>
                <w:rFonts w:ascii="Arial" w:eastAsia="Times New Roman" w:hAnsi="Arial" w:cs="Arial"/>
                <w:b/>
                <w:bCs/>
                <w:color w:val="000000"/>
                <w:sz w:val="18"/>
                <w:szCs w:val="18"/>
                <w:lang w:eastAsia="pl-PL"/>
              </w:rPr>
            </w:pPr>
            <w:r w:rsidRPr="00DA03E8">
              <w:rPr>
                <w:rFonts w:ascii="Arial" w:eastAsia="Times New Roman" w:hAnsi="Arial" w:cs="Arial"/>
                <w:b/>
                <w:bCs/>
                <w:color w:val="000000"/>
                <w:sz w:val="18"/>
                <w:szCs w:val="18"/>
                <w:lang w:eastAsia="pl-PL"/>
              </w:rPr>
              <w:t>2011</w:t>
            </w:r>
          </w:p>
        </w:tc>
        <w:tc>
          <w:tcPr>
            <w:tcW w:w="324" w:type="pct"/>
            <w:tcBorders>
              <w:top w:val="single" w:sz="8" w:space="0" w:color="000000"/>
              <w:left w:val="nil"/>
              <w:bottom w:val="single" w:sz="4" w:space="0" w:color="000000"/>
              <w:right w:val="single" w:sz="4" w:space="0" w:color="000000"/>
            </w:tcBorders>
            <w:shd w:val="clear" w:color="auto" w:fill="FEF99A"/>
            <w:vAlign w:val="center"/>
            <w:hideMark/>
          </w:tcPr>
          <w:p w14:paraId="7966D949" w14:textId="77777777" w:rsidR="00DA03E8" w:rsidRPr="00DA03E8" w:rsidRDefault="00DA03E8" w:rsidP="00DA03E8">
            <w:pPr>
              <w:spacing w:after="0" w:line="240" w:lineRule="auto"/>
              <w:jc w:val="center"/>
              <w:rPr>
                <w:rFonts w:ascii="Arial" w:eastAsia="Times New Roman" w:hAnsi="Arial" w:cs="Arial"/>
                <w:b/>
                <w:bCs/>
                <w:color w:val="000000"/>
                <w:sz w:val="18"/>
                <w:szCs w:val="18"/>
                <w:lang w:eastAsia="pl-PL"/>
              </w:rPr>
            </w:pPr>
            <w:r w:rsidRPr="00DA03E8">
              <w:rPr>
                <w:rFonts w:ascii="Arial" w:eastAsia="Times New Roman" w:hAnsi="Arial" w:cs="Arial"/>
                <w:b/>
                <w:bCs/>
                <w:color w:val="000000"/>
                <w:sz w:val="18"/>
                <w:szCs w:val="18"/>
                <w:lang w:eastAsia="pl-PL"/>
              </w:rPr>
              <w:t>2012</w:t>
            </w:r>
          </w:p>
        </w:tc>
        <w:tc>
          <w:tcPr>
            <w:tcW w:w="324" w:type="pct"/>
            <w:tcBorders>
              <w:top w:val="single" w:sz="8" w:space="0" w:color="000000"/>
              <w:left w:val="nil"/>
              <w:bottom w:val="single" w:sz="4" w:space="0" w:color="000000"/>
              <w:right w:val="single" w:sz="4" w:space="0" w:color="000000"/>
            </w:tcBorders>
            <w:shd w:val="clear" w:color="auto" w:fill="FEF99A"/>
            <w:vAlign w:val="center"/>
            <w:hideMark/>
          </w:tcPr>
          <w:p w14:paraId="79AAB742" w14:textId="77777777" w:rsidR="00DA03E8" w:rsidRPr="00DA03E8" w:rsidRDefault="00DA03E8" w:rsidP="00DA03E8">
            <w:pPr>
              <w:spacing w:after="0" w:line="240" w:lineRule="auto"/>
              <w:jc w:val="center"/>
              <w:rPr>
                <w:rFonts w:ascii="Arial" w:eastAsia="Times New Roman" w:hAnsi="Arial" w:cs="Arial"/>
                <w:b/>
                <w:bCs/>
                <w:color w:val="000000"/>
                <w:sz w:val="18"/>
                <w:szCs w:val="18"/>
                <w:lang w:eastAsia="pl-PL"/>
              </w:rPr>
            </w:pPr>
            <w:r w:rsidRPr="00DA03E8">
              <w:rPr>
                <w:rFonts w:ascii="Arial" w:eastAsia="Times New Roman" w:hAnsi="Arial" w:cs="Arial"/>
                <w:b/>
                <w:bCs/>
                <w:color w:val="000000"/>
                <w:sz w:val="18"/>
                <w:szCs w:val="18"/>
                <w:lang w:eastAsia="pl-PL"/>
              </w:rPr>
              <w:t>2013</w:t>
            </w:r>
          </w:p>
        </w:tc>
        <w:tc>
          <w:tcPr>
            <w:tcW w:w="324" w:type="pct"/>
            <w:tcBorders>
              <w:top w:val="single" w:sz="8" w:space="0" w:color="000000"/>
              <w:left w:val="nil"/>
              <w:bottom w:val="single" w:sz="4" w:space="0" w:color="000000"/>
              <w:right w:val="single" w:sz="4" w:space="0" w:color="000000"/>
            </w:tcBorders>
            <w:shd w:val="clear" w:color="auto" w:fill="FEF99A"/>
            <w:vAlign w:val="center"/>
            <w:hideMark/>
          </w:tcPr>
          <w:p w14:paraId="254554FE" w14:textId="77777777" w:rsidR="00DA03E8" w:rsidRPr="00DA03E8" w:rsidRDefault="00DA03E8" w:rsidP="00DA03E8">
            <w:pPr>
              <w:spacing w:after="0" w:line="240" w:lineRule="auto"/>
              <w:jc w:val="center"/>
              <w:rPr>
                <w:rFonts w:ascii="Arial" w:eastAsia="Times New Roman" w:hAnsi="Arial" w:cs="Arial"/>
                <w:b/>
                <w:bCs/>
                <w:color w:val="000000"/>
                <w:sz w:val="18"/>
                <w:szCs w:val="18"/>
                <w:lang w:eastAsia="pl-PL"/>
              </w:rPr>
            </w:pPr>
            <w:r w:rsidRPr="00DA03E8">
              <w:rPr>
                <w:rFonts w:ascii="Arial" w:eastAsia="Times New Roman" w:hAnsi="Arial" w:cs="Arial"/>
                <w:b/>
                <w:bCs/>
                <w:color w:val="000000"/>
                <w:sz w:val="18"/>
                <w:szCs w:val="18"/>
                <w:lang w:eastAsia="pl-PL"/>
              </w:rPr>
              <w:t>2014</w:t>
            </w:r>
          </w:p>
        </w:tc>
        <w:tc>
          <w:tcPr>
            <w:tcW w:w="324" w:type="pct"/>
            <w:tcBorders>
              <w:top w:val="single" w:sz="8" w:space="0" w:color="000000"/>
              <w:left w:val="nil"/>
              <w:bottom w:val="single" w:sz="4" w:space="0" w:color="000000"/>
              <w:right w:val="single" w:sz="4" w:space="0" w:color="000000"/>
            </w:tcBorders>
            <w:shd w:val="clear" w:color="auto" w:fill="FEF99A"/>
            <w:vAlign w:val="center"/>
            <w:hideMark/>
          </w:tcPr>
          <w:p w14:paraId="6FDA4B0B" w14:textId="77777777" w:rsidR="00DA03E8" w:rsidRPr="00DA03E8" w:rsidRDefault="00DA03E8" w:rsidP="00DA03E8">
            <w:pPr>
              <w:spacing w:after="0" w:line="240" w:lineRule="auto"/>
              <w:jc w:val="center"/>
              <w:rPr>
                <w:rFonts w:ascii="Arial" w:eastAsia="Times New Roman" w:hAnsi="Arial" w:cs="Arial"/>
                <w:b/>
                <w:bCs/>
                <w:color w:val="000000"/>
                <w:sz w:val="18"/>
                <w:szCs w:val="18"/>
                <w:lang w:eastAsia="pl-PL"/>
              </w:rPr>
            </w:pPr>
            <w:r w:rsidRPr="00DA03E8">
              <w:rPr>
                <w:rFonts w:ascii="Arial" w:eastAsia="Times New Roman" w:hAnsi="Arial" w:cs="Arial"/>
                <w:b/>
                <w:bCs/>
                <w:color w:val="000000"/>
                <w:sz w:val="18"/>
                <w:szCs w:val="18"/>
                <w:lang w:eastAsia="pl-PL"/>
              </w:rPr>
              <w:t>2015</w:t>
            </w:r>
          </w:p>
        </w:tc>
        <w:tc>
          <w:tcPr>
            <w:tcW w:w="324" w:type="pct"/>
            <w:tcBorders>
              <w:top w:val="single" w:sz="8" w:space="0" w:color="000000"/>
              <w:left w:val="nil"/>
              <w:bottom w:val="single" w:sz="4" w:space="0" w:color="000000"/>
              <w:right w:val="single" w:sz="4" w:space="0" w:color="000000"/>
            </w:tcBorders>
            <w:shd w:val="clear" w:color="auto" w:fill="FEF99A"/>
            <w:vAlign w:val="center"/>
            <w:hideMark/>
          </w:tcPr>
          <w:p w14:paraId="247DDCBC" w14:textId="77777777" w:rsidR="00DA03E8" w:rsidRPr="00DA03E8" w:rsidRDefault="00DA03E8" w:rsidP="00DA03E8">
            <w:pPr>
              <w:spacing w:after="0" w:line="240" w:lineRule="auto"/>
              <w:jc w:val="center"/>
              <w:rPr>
                <w:rFonts w:ascii="Arial" w:eastAsia="Times New Roman" w:hAnsi="Arial" w:cs="Arial"/>
                <w:b/>
                <w:bCs/>
                <w:color w:val="000000"/>
                <w:sz w:val="18"/>
                <w:szCs w:val="18"/>
                <w:lang w:eastAsia="pl-PL"/>
              </w:rPr>
            </w:pPr>
            <w:r w:rsidRPr="00DA03E8">
              <w:rPr>
                <w:rFonts w:ascii="Arial" w:eastAsia="Times New Roman" w:hAnsi="Arial" w:cs="Arial"/>
                <w:b/>
                <w:bCs/>
                <w:color w:val="000000"/>
                <w:sz w:val="18"/>
                <w:szCs w:val="18"/>
                <w:lang w:eastAsia="pl-PL"/>
              </w:rPr>
              <w:t>2016</w:t>
            </w:r>
          </w:p>
        </w:tc>
        <w:tc>
          <w:tcPr>
            <w:tcW w:w="324" w:type="pct"/>
            <w:tcBorders>
              <w:top w:val="single" w:sz="8" w:space="0" w:color="000000"/>
              <w:left w:val="nil"/>
              <w:bottom w:val="single" w:sz="4" w:space="0" w:color="000000"/>
              <w:right w:val="single" w:sz="4" w:space="0" w:color="000000"/>
            </w:tcBorders>
            <w:shd w:val="clear" w:color="auto" w:fill="FEF99A"/>
            <w:vAlign w:val="center"/>
            <w:hideMark/>
          </w:tcPr>
          <w:p w14:paraId="0B89D5F7" w14:textId="77777777" w:rsidR="00DA03E8" w:rsidRPr="00DA03E8" w:rsidRDefault="00DA03E8" w:rsidP="00DA03E8">
            <w:pPr>
              <w:spacing w:after="0" w:line="240" w:lineRule="auto"/>
              <w:jc w:val="center"/>
              <w:rPr>
                <w:rFonts w:ascii="Arial" w:eastAsia="Times New Roman" w:hAnsi="Arial" w:cs="Arial"/>
                <w:b/>
                <w:bCs/>
                <w:color w:val="000000"/>
                <w:sz w:val="18"/>
                <w:szCs w:val="18"/>
                <w:lang w:eastAsia="pl-PL"/>
              </w:rPr>
            </w:pPr>
            <w:r w:rsidRPr="00DA03E8">
              <w:rPr>
                <w:rFonts w:ascii="Arial" w:eastAsia="Times New Roman" w:hAnsi="Arial" w:cs="Arial"/>
                <w:b/>
                <w:bCs/>
                <w:color w:val="000000"/>
                <w:sz w:val="18"/>
                <w:szCs w:val="18"/>
                <w:lang w:eastAsia="pl-PL"/>
              </w:rPr>
              <w:t>2017</w:t>
            </w:r>
          </w:p>
        </w:tc>
        <w:tc>
          <w:tcPr>
            <w:tcW w:w="324" w:type="pct"/>
            <w:tcBorders>
              <w:top w:val="single" w:sz="8" w:space="0" w:color="000000"/>
              <w:left w:val="nil"/>
              <w:bottom w:val="single" w:sz="4" w:space="0" w:color="000000"/>
              <w:right w:val="single" w:sz="4" w:space="0" w:color="000000"/>
            </w:tcBorders>
            <w:shd w:val="clear" w:color="auto" w:fill="FEF99A"/>
            <w:vAlign w:val="center"/>
            <w:hideMark/>
          </w:tcPr>
          <w:p w14:paraId="41E22B03" w14:textId="77777777" w:rsidR="00DA03E8" w:rsidRPr="00DA03E8" w:rsidRDefault="00DA03E8" w:rsidP="00DA03E8">
            <w:pPr>
              <w:spacing w:after="0" w:line="240" w:lineRule="auto"/>
              <w:jc w:val="center"/>
              <w:rPr>
                <w:rFonts w:ascii="Arial" w:eastAsia="Times New Roman" w:hAnsi="Arial" w:cs="Arial"/>
                <w:b/>
                <w:bCs/>
                <w:color w:val="000000"/>
                <w:sz w:val="18"/>
                <w:szCs w:val="18"/>
                <w:lang w:eastAsia="pl-PL"/>
              </w:rPr>
            </w:pPr>
            <w:r w:rsidRPr="00DA03E8">
              <w:rPr>
                <w:rFonts w:ascii="Arial" w:eastAsia="Times New Roman" w:hAnsi="Arial" w:cs="Arial"/>
                <w:b/>
                <w:bCs/>
                <w:color w:val="000000"/>
                <w:sz w:val="18"/>
                <w:szCs w:val="18"/>
                <w:lang w:eastAsia="pl-PL"/>
              </w:rPr>
              <w:t>2018</w:t>
            </w:r>
          </w:p>
        </w:tc>
        <w:tc>
          <w:tcPr>
            <w:tcW w:w="324" w:type="pct"/>
            <w:tcBorders>
              <w:top w:val="single" w:sz="8" w:space="0" w:color="000000"/>
              <w:left w:val="nil"/>
              <w:bottom w:val="single" w:sz="4" w:space="0" w:color="000000"/>
              <w:right w:val="single" w:sz="4" w:space="0" w:color="000000"/>
            </w:tcBorders>
            <w:shd w:val="clear" w:color="auto" w:fill="FEF99A"/>
            <w:vAlign w:val="center"/>
            <w:hideMark/>
          </w:tcPr>
          <w:p w14:paraId="1C98FA78" w14:textId="77777777" w:rsidR="00DA03E8" w:rsidRPr="00DA03E8" w:rsidRDefault="00DA03E8" w:rsidP="00DA03E8">
            <w:pPr>
              <w:spacing w:after="0" w:line="240" w:lineRule="auto"/>
              <w:jc w:val="center"/>
              <w:rPr>
                <w:rFonts w:ascii="Arial" w:eastAsia="Times New Roman" w:hAnsi="Arial" w:cs="Arial"/>
                <w:b/>
                <w:bCs/>
                <w:color w:val="000000"/>
                <w:sz w:val="18"/>
                <w:szCs w:val="18"/>
                <w:lang w:eastAsia="pl-PL"/>
              </w:rPr>
            </w:pPr>
            <w:r w:rsidRPr="00DA03E8">
              <w:rPr>
                <w:rFonts w:ascii="Arial" w:eastAsia="Times New Roman" w:hAnsi="Arial" w:cs="Arial"/>
                <w:b/>
                <w:bCs/>
                <w:color w:val="000000"/>
                <w:sz w:val="18"/>
                <w:szCs w:val="18"/>
                <w:lang w:eastAsia="pl-PL"/>
              </w:rPr>
              <w:t>2019</w:t>
            </w:r>
          </w:p>
        </w:tc>
        <w:tc>
          <w:tcPr>
            <w:tcW w:w="324" w:type="pct"/>
            <w:tcBorders>
              <w:top w:val="single" w:sz="8" w:space="0" w:color="000000"/>
              <w:left w:val="nil"/>
              <w:bottom w:val="single" w:sz="4" w:space="0" w:color="000000"/>
              <w:right w:val="single" w:sz="4" w:space="0" w:color="000000"/>
            </w:tcBorders>
            <w:shd w:val="clear" w:color="auto" w:fill="FEF99A"/>
            <w:noWrap/>
            <w:vAlign w:val="center"/>
            <w:hideMark/>
          </w:tcPr>
          <w:p w14:paraId="33CD820B" w14:textId="77777777" w:rsidR="00DA03E8" w:rsidRPr="00DA03E8" w:rsidRDefault="00DA03E8" w:rsidP="00DA03E8">
            <w:pPr>
              <w:spacing w:after="0" w:line="240" w:lineRule="auto"/>
              <w:jc w:val="center"/>
              <w:rPr>
                <w:rFonts w:ascii="Arial" w:eastAsia="Times New Roman" w:hAnsi="Arial" w:cs="Arial"/>
                <w:b/>
                <w:bCs/>
                <w:color w:val="000000"/>
                <w:sz w:val="18"/>
                <w:szCs w:val="18"/>
                <w:lang w:eastAsia="pl-PL"/>
              </w:rPr>
            </w:pPr>
            <w:r w:rsidRPr="00DA03E8">
              <w:rPr>
                <w:rFonts w:ascii="Arial" w:eastAsia="Times New Roman" w:hAnsi="Arial" w:cs="Arial"/>
                <w:b/>
                <w:bCs/>
                <w:color w:val="000000"/>
                <w:sz w:val="18"/>
                <w:szCs w:val="18"/>
                <w:lang w:eastAsia="pl-PL"/>
              </w:rPr>
              <w:t>2020</w:t>
            </w:r>
          </w:p>
        </w:tc>
        <w:tc>
          <w:tcPr>
            <w:tcW w:w="391" w:type="pct"/>
            <w:tcBorders>
              <w:top w:val="single" w:sz="8" w:space="0" w:color="000000"/>
              <w:left w:val="nil"/>
              <w:bottom w:val="single" w:sz="4" w:space="0" w:color="000000"/>
              <w:right w:val="single" w:sz="8" w:space="0" w:color="000000"/>
            </w:tcBorders>
            <w:shd w:val="clear" w:color="auto" w:fill="FEF99A"/>
            <w:noWrap/>
            <w:vAlign w:val="center"/>
            <w:hideMark/>
          </w:tcPr>
          <w:p w14:paraId="6E02BF87" w14:textId="77777777" w:rsidR="00DA03E8" w:rsidRPr="00DA03E8" w:rsidRDefault="00DA03E8" w:rsidP="00DA03E8">
            <w:pPr>
              <w:spacing w:after="0" w:line="240" w:lineRule="auto"/>
              <w:jc w:val="center"/>
              <w:rPr>
                <w:rFonts w:ascii="Arial" w:eastAsia="Times New Roman" w:hAnsi="Arial" w:cs="Arial"/>
                <w:b/>
                <w:bCs/>
                <w:color w:val="000000"/>
                <w:sz w:val="18"/>
                <w:szCs w:val="18"/>
                <w:lang w:eastAsia="pl-PL"/>
              </w:rPr>
            </w:pPr>
            <w:r w:rsidRPr="00DA03E8">
              <w:rPr>
                <w:rFonts w:ascii="Arial" w:eastAsia="Times New Roman" w:hAnsi="Arial" w:cs="Arial"/>
                <w:b/>
                <w:bCs/>
                <w:color w:val="000000"/>
                <w:sz w:val="18"/>
                <w:szCs w:val="18"/>
                <w:lang w:eastAsia="pl-PL"/>
              </w:rPr>
              <w:t>Różnica</w:t>
            </w:r>
          </w:p>
        </w:tc>
      </w:tr>
      <w:tr w:rsidR="00DA03E8" w:rsidRPr="00DA03E8" w14:paraId="40DFA96C" w14:textId="77777777" w:rsidTr="00096CB4">
        <w:tc>
          <w:tcPr>
            <w:tcW w:w="1373" w:type="pct"/>
            <w:tcBorders>
              <w:top w:val="nil"/>
              <w:left w:val="single" w:sz="8" w:space="0" w:color="000000"/>
              <w:bottom w:val="single" w:sz="4" w:space="0" w:color="000000"/>
              <w:right w:val="single" w:sz="4" w:space="0" w:color="000000"/>
            </w:tcBorders>
            <w:shd w:val="clear" w:color="auto" w:fill="F1F9F3"/>
            <w:noWrap/>
            <w:vAlign w:val="center"/>
            <w:hideMark/>
          </w:tcPr>
          <w:p w14:paraId="4ABCE3BD" w14:textId="77777777" w:rsidR="00DA03E8" w:rsidRPr="00DA03E8" w:rsidRDefault="00DA03E8" w:rsidP="00DA03E8">
            <w:pPr>
              <w:spacing w:after="0" w:line="240" w:lineRule="auto"/>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Powiat opoczyński</w:t>
            </w:r>
          </w:p>
        </w:tc>
        <w:tc>
          <w:tcPr>
            <w:tcW w:w="324" w:type="pct"/>
            <w:tcBorders>
              <w:top w:val="nil"/>
              <w:left w:val="nil"/>
              <w:bottom w:val="single" w:sz="4" w:space="0" w:color="000000"/>
              <w:right w:val="single" w:sz="4" w:space="0" w:color="000000"/>
            </w:tcBorders>
            <w:shd w:val="clear" w:color="auto" w:fill="F1F9F3"/>
            <w:noWrap/>
            <w:vAlign w:val="center"/>
            <w:hideMark/>
          </w:tcPr>
          <w:p w14:paraId="4B799C02"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4 513</w:t>
            </w:r>
          </w:p>
        </w:tc>
        <w:tc>
          <w:tcPr>
            <w:tcW w:w="324" w:type="pct"/>
            <w:tcBorders>
              <w:top w:val="nil"/>
              <w:left w:val="nil"/>
              <w:bottom w:val="single" w:sz="4" w:space="0" w:color="000000"/>
              <w:right w:val="single" w:sz="4" w:space="0" w:color="000000"/>
            </w:tcBorders>
            <w:shd w:val="clear" w:color="auto" w:fill="F1F9F3"/>
            <w:noWrap/>
            <w:vAlign w:val="center"/>
            <w:hideMark/>
          </w:tcPr>
          <w:p w14:paraId="1362C41C"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4 387</w:t>
            </w:r>
          </w:p>
        </w:tc>
        <w:tc>
          <w:tcPr>
            <w:tcW w:w="324" w:type="pct"/>
            <w:tcBorders>
              <w:top w:val="nil"/>
              <w:left w:val="nil"/>
              <w:bottom w:val="single" w:sz="4" w:space="0" w:color="000000"/>
              <w:right w:val="single" w:sz="4" w:space="0" w:color="000000"/>
            </w:tcBorders>
            <w:shd w:val="clear" w:color="auto" w:fill="F1F9F3"/>
            <w:noWrap/>
            <w:vAlign w:val="center"/>
            <w:hideMark/>
          </w:tcPr>
          <w:p w14:paraId="4F0A0F4F"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4 522</w:t>
            </w:r>
          </w:p>
        </w:tc>
        <w:tc>
          <w:tcPr>
            <w:tcW w:w="324" w:type="pct"/>
            <w:tcBorders>
              <w:top w:val="nil"/>
              <w:left w:val="nil"/>
              <w:bottom w:val="single" w:sz="4" w:space="0" w:color="000000"/>
              <w:right w:val="single" w:sz="4" w:space="0" w:color="000000"/>
            </w:tcBorders>
            <w:shd w:val="clear" w:color="auto" w:fill="F1F9F3"/>
            <w:noWrap/>
            <w:vAlign w:val="center"/>
            <w:hideMark/>
          </w:tcPr>
          <w:p w14:paraId="4FFA18D3"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4 570</w:t>
            </w:r>
          </w:p>
        </w:tc>
        <w:tc>
          <w:tcPr>
            <w:tcW w:w="324" w:type="pct"/>
            <w:tcBorders>
              <w:top w:val="nil"/>
              <w:left w:val="nil"/>
              <w:bottom w:val="single" w:sz="4" w:space="0" w:color="000000"/>
              <w:right w:val="single" w:sz="4" w:space="0" w:color="000000"/>
            </w:tcBorders>
            <w:shd w:val="clear" w:color="auto" w:fill="F1F9F3"/>
            <w:noWrap/>
            <w:vAlign w:val="center"/>
            <w:hideMark/>
          </w:tcPr>
          <w:p w14:paraId="4897294C"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4 612</w:t>
            </w:r>
          </w:p>
        </w:tc>
        <w:tc>
          <w:tcPr>
            <w:tcW w:w="324" w:type="pct"/>
            <w:tcBorders>
              <w:top w:val="nil"/>
              <w:left w:val="nil"/>
              <w:bottom w:val="single" w:sz="4" w:space="0" w:color="000000"/>
              <w:right w:val="single" w:sz="4" w:space="0" w:color="000000"/>
            </w:tcBorders>
            <w:shd w:val="clear" w:color="auto" w:fill="F1F9F3"/>
            <w:noWrap/>
            <w:vAlign w:val="center"/>
            <w:hideMark/>
          </w:tcPr>
          <w:p w14:paraId="6A182FDC"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4 550</w:t>
            </w:r>
          </w:p>
        </w:tc>
        <w:tc>
          <w:tcPr>
            <w:tcW w:w="324" w:type="pct"/>
            <w:tcBorders>
              <w:top w:val="nil"/>
              <w:left w:val="nil"/>
              <w:bottom w:val="single" w:sz="4" w:space="0" w:color="000000"/>
              <w:right w:val="single" w:sz="4" w:space="0" w:color="000000"/>
            </w:tcBorders>
            <w:shd w:val="clear" w:color="auto" w:fill="F1F9F3"/>
            <w:noWrap/>
            <w:vAlign w:val="center"/>
            <w:hideMark/>
          </w:tcPr>
          <w:p w14:paraId="3CF0F04D"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4 595</w:t>
            </w:r>
          </w:p>
        </w:tc>
        <w:tc>
          <w:tcPr>
            <w:tcW w:w="324" w:type="pct"/>
            <w:tcBorders>
              <w:top w:val="nil"/>
              <w:left w:val="nil"/>
              <w:bottom w:val="single" w:sz="4" w:space="0" w:color="000000"/>
              <w:right w:val="single" w:sz="4" w:space="0" w:color="000000"/>
            </w:tcBorders>
            <w:shd w:val="clear" w:color="auto" w:fill="F1F9F3"/>
            <w:noWrap/>
            <w:vAlign w:val="center"/>
            <w:hideMark/>
          </w:tcPr>
          <w:p w14:paraId="023F8A99"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4 692</w:t>
            </w:r>
          </w:p>
        </w:tc>
        <w:tc>
          <w:tcPr>
            <w:tcW w:w="324" w:type="pct"/>
            <w:tcBorders>
              <w:top w:val="nil"/>
              <w:left w:val="nil"/>
              <w:bottom w:val="single" w:sz="4" w:space="0" w:color="000000"/>
              <w:right w:val="single" w:sz="4" w:space="0" w:color="000000"/>
            </w:tcBorders>
            <w:shd w:val="clear" w:color="auto" w:fill="F1F9F3"/>
            <w:noWrap/>
            <w:vAlign w:val="center"/>
            <w:hideMark/>
          </w:tcPr>
          <w:p w14:paraId="5AB4D424"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4 923</w:t>
            </w:r>
          </w:p>
        </w:tc>
        <w:tc>
          <w:tcPr>
            <w:tcW w:w="324" w:type="pct"/>
            <w:tcBorders>
              <w:top w:val="nil"/>
              <w:left w:val="nil"/>
              <w:bottom w:val="single" w:sz="4" w:space="0" w:color="000000"/>
              <w:right w:val="single" w:sz="4" w:space="0" w:color="000000"/>
            </w:tcBorders>
            <w:shd w:val="clear" w:color="auto" w:fill="F1F9F3"/>
            <w:noWrap/>
            <w:vAlign w:val="center"/>
            <w:hideMark/>
          </w:tcPr>
          <w:p w14:paraId="663B4AA3"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5 126</w:t>
            </w:r>
          </w:p>
        </w:tc>
        <w:tc>
          <w:tcPr>
            <w:tcW w:w="391" w:type="pct"/>
            <w:tcBorders>
              <w:top w:val="nil"/>
              <w:left w:val="nil"/>
              <w:bottom w:val="single" w:sz="4" w:space="0" w:color="000000"/>
              <w:right w:val="single" w:sz="8" w:space="0" w:color="000000"/>
            </w:tcBorders>
            <w:shd w:val="clear" w:color="auto" w:fill="F1F9F3"/>
            <w:noWrap/>
            <w:vAlign w:val="center"/>
            <w:hideMark/>
          </w:tcPr>
          <w:p w14:paraId="0BAB2CBB"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613</w:t>
            </w:r>
          </w:p>
        </w:tc>
      </w:tr>
      <w:tr w:rsidR="00DA03E8" w:rsidRPr="00DA03E8" w14:paraId="0213AF74" w14:textId="77777777" w:rsidTr="00DA03E8">
        <w:tc>
          <w:tcPr>
            <w:tcW w:w="1373" w:type="pct"/>
            <w:tcBorders>
              <w:top w:val="nil"/>
              <w:left w:val="single" w:sz="8" w:space="0" w:color="000000"/>
              <w:bottom w:val="single" w:sz="4" w:space="0" w:color="000000"/>
              <w:right w:val="single" w:sz="4" w:space="0" w:color="000000"/>
            </w:tcBorders>
            <w:shd w:val="clear" w:color="auto" w:fill="auto"/>
            <w:noWrap/>
            <w:vAlign w:val="center"/>
            <w:hideMark/>
          </w:tcPr>
          <w:p w14:paraId="5F736382" w14:textId="77777777" w:rsidR="00DA03E8" w:rsidRPr="00DA03E8" w:rsidRDefault="00DA03E8" w:rsidP="00DA03E8">
            <w:pPr>
              <w:spacing w:after="0" w:line="240" w:lineRule="auto"/>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Mniszków</w:t>
            </w:r>
          </w:p>
        </w:tc>
        <w:tc>
          <w:tcPr>
            <w:tcW w:w="324" w:type="pct"/>
            <w:tcBorders>
              <w:top w:val="nil"/>
              <w:left w:val="nil"/>
              <w:bottom w:val="single" w:sz="4" w:space="0" w:color="000000"/>
              <w:right w:val="single" w:sz="4" w:space="0" w:color="000000"/>
            </w:tcBorders>
            <w:shd w:val="clear" w:color="auto" w:fill="auto"/>
            <w:noWrap/>
            <w:vAlign w:val="center"/>
            <w:hideMark/>
          </w:tcPr>
          <w:p w14:paraId="68BD52CF"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228</w:t>
            </w:r>
          </w:p>
        </w:tc>
        <w:tc>
          <w:tcPr>
            <w:tcW w:w="324" w:type="pct"/>
            <w:tcBorders>
              <w:top w:val="nil"/>
              <w:left w:val="nil"/>
              <w:bottom w:val="single" w:sz="4" w:space="0" w:color="000000"/>
              <w:right w:val="single" w:sz="4" w:space="0" w:color="000000"/>
            </w:tcBorders>
            <w:shd w:val="clear" w:color="auto" w:fill="auto"/>
            <w:noWrap/>
            <w:vAlign w:val="center"/>
            <w:hideMark/>
          </w:tcPr>
          <w:p w14:paraId="421EAE35"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229</w:t>
            </w:r>
          </w:p>
        </w:tc>
        <w:tc>
          <w:tcPr>
            <w:tcW w:w="324" w:type="pct"/>
            <w:tcBorders>
              <w:top w:val="nil"/>
              <w:left w:val="nil"/>
              <w:bottom w:val="single" w:sz="4" w:space="0" w:color="000000"/>
              <w:right w:val="single" w:sz="4" w:space="0" w:color="000000"/>
            </w:tcBorders>
            <w:shd w:val="clear" w:color="auto" w:fill="auto"/>
            <w:noWrap/>
            <w:vAlign w:val="center"/>
            <w:hideMark/>
          </w:tcPr>
          <w:p w14:paraId="2E0E0D62"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240</w:t>
            </w:r>
          </w:p>
        </w:tc>
        <w:tc>
          <w:tcPr>
            <w:tcW w:w="324" w:type="pct"/>
            <w:tcBorders>
              <w:top w:val="nil"/>
              <w:left w:val="nil"/>
              <w:bottom w:val="single" w:sz="4" w:space="0" w:color="000000"/>
              <w:right w:val="single" w:sz="4" w:space="0" w:color="000000"/>
            </w:tcBorders>
            <w:shd w:val="clear" w:color="auto" w:fill="auto"/>
            <w:noWrap/>
            <w:vAlign w:val="center"/>
            <w:hideMark/>
          </w:tcPr>
          <w:p w14:paraId="6C24322E"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254</w:t>
            </w:r>
          </w:p>
        </w:tc>
        <w:tc>
          <w:tcPr>
            <w:tcW w:w="324" w:type="pct"/>
            <w:tcBorders>
              <w:top w:val="nil"/>
              <w:left w:val="nil"/>
              <w:bottom w:val="single" w:sz="4" w:space="0" w:color="000000"/>
              <w:right w:val="single" w:sz="4" w:space="0" w:color="000000"/>
            </w:tcBorders>
            <w:shd w:val="clear" w:color="auto" w:fill="auto"/>
            <w:noWrap/>
            <w:vAlign w:val="center"/>
            <w:hideMark/>
          </w:tcPr>
          <w:p w14:paraId="43A5F6C9"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252</w:t>
            </w:r>
          </w:p>
        </w:tc>
        <w:tc>
          <w:tcPr>
            <w:tcW w:w="324" w:type="pct"/>
            <w:tcBorders>
              <w:top w:val="nil"/>
              <w:left w:val="nil"/>
              <w:bottom w:val="single" w:sz="4" w:space="0" w:color="000000"/>
              <w:right w:val="single" w:sz="4" w:space="0" w:color="000000"/>
            </w:tcBorders>
            <w:shd w:val="clear" w:color="auto" w:fill="auto"/>
            <w:noWrap/>
            <w:vAlign w:val="center"/>
            <w:hideMark/>
          </w:tcPr>
          <w:p w14:paraId="50F96266"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261</w:t>
            </w:r>
          </w:p>
        </w:tc>
        <w:tc>
          <w:tcPr>
            <w:tcW w:w="324" w:type="pct"/>
            <w:tcBorders>
              <w:top w:val="nil"/>
              <w:left w:val="nil"/>
              <w:bottom w:val="single" w:sz="4" w:space="0" w:color="000000"/>
              <w:right w:val="single" w:sz="4" w:space="0" w:color="000000"/>
            </w:tcBorders>
            <w:shd w:val="clear" w:color="auto" w:fill="auto"/>
            <w:noWrap/>
            <w:vAlign w:val="center"/>
            <w:hideMark/>
          </w:tcPr>
          <w:p w14:paraId="0A40B3AE"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277</w:t>
            </w:r>
          </w:p>
        </w:tc>
        <w:tc>
          <w:tcPr>
            <w:tcW w:w="324" w:type="pct"/>
            <w:tcBorders>
              <w:top w:val="nil"/>
              <w:left w:val="nil"/>
              <w:bottom w:val="single" w:sz="4" w:space="0" w:color="000000"/>
              <w:right w:val="single" w:sz="4" w:space="0" w:color="000000"/>
            </w:tcBorders>
            <w:shd w:val="clear" w:color="auto" w:fill="auto"/>
            <w:noWrap/>
            <w:vAlign w:val="center"/>
            <w:hideMark/>
          </w:tcPr>
          <w:p w14:paraId="6F39DEC5"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295</w:t>
            </w:r>
          </w:p>
        </w:tc>
        <w:tc>
          <w:tcPr>
            <w:tcW w:w="324" w:type="pct"/>
            <w:tcBorders>
              <w:top w:val="nil"/>
              <w:left w:val="nil"/>
              <w:bottom w:val="single" w:sz="4" w:space="0" w:color="000000"/>
              <w:right w:val="single" w:sz="4" w:space="0" w:color="000000"/>
            </w:tcBorders>
            <w:shd w:val="clear" w:color="auto" w:fill="auto"/>
            <w:noWrap/>
            <w:vAlign w:val="center"/>
            <w:hideMark/>
          </w:tcPr>
          <w:p w14:paraId="1A240D20"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317</w:t>
            </w:r>
          </w:p>
        </w:tc>
        <w:tc>
          <w:tcPr>
            <w:tcW w:w="324" w:type="pct"/>
            <w:tcBorders>
              <w:top w:val="nil"/>
              <w:left w:val="nil"/>
              <w:bottom w:val="single" w:sz="4" w:space="0" w:color="000000"/>
              <w:right w:val="single" w:sz="4" w:space="0" w:color="000000"/>
            </w:tcBorders>
            <w:shd w:val="clear" w:color="auto" w:fill="auto"/>
            <w:noWrap/>
            <w:vAlign w:val="center"/>
            <w:hideMark/>
          </w:tcPr>
          <w:p w14:paraId="74184B48"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337</w:t>
            </w:r>
          </w:p>
        </w:tc>
        <w:tc>
          <w:tcPr>
            <w:tcW w:w="391" w:type="pct"/>
            <w:tcBorders>
              <w:top w:val="nil"/>
              <w:left w:val="nil"/>
              <w:bottom w:val="single" w:sz="4" w:space="0" w:color="000000"/>
              <w:right w:val="single" w:sz="8" w:space="0" w:color="000000"/>
            </w:tcBorders>
            <w:shd w:val="clear" w:color="auto" w:fill="auto"/>
            <w:noWrap/>
            <w:vAlign w:val="center"/>
            <w:hideMark/>
          </w:tcPr>
          <w:p w14:paraId="630CEE02"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109</w:t>
            </w:r>
          </w:p>
        </w:tc>
      </w:tr>
      <w:tr w:rsidR="00DA03E8" w:rsidRPr="00DA03E8" w14:paraId="54097A9E" w14:textId="77777777" w:rsidTr="00096CB4">
        <w:tc>
          <w:tcPr>
            <w:tcW w:w="1373" w:type="pct"/>
            <w:tcBorders>
              <w:top w:val="nil"/>
              <w:left w:val="single" w:sz="8" w:space="0" w:color="000000"/>
              <w:bottom w:val="single" w:sz="4" w:space="0" w:color="000000"/>
              <w:right w:val="single" w:sz="4" w:space="0" w:color="000000"/>
            </w:tcBorders>
            <w:shd w:val="clear" w:color="auto" w:fill="F1F9F3"/>
            <w:noWrap/>
            <w:vAlign w:val="center"/>
            <w:hideMark/>
          </w:tcPr>
          <w:p w14:paraId="483E97C2" w14:textId="77777777" w:rsidR="00DA03E8" w:rsidRPr="00DA03E8" w:rsidRDefault="00DA03E8" w:rsidP="00DA03E8">
            <w:pPr>
              <w:spacing w:after="0" w:line="240" w:lineRule="auto"/>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Powiat piotrkowski</w:t>
            </w:r>
          </w:p>
        </w:tc>
        <w:tc>
          <w:tcPr>
            <w:tcW w:w="324" w:type="pct"/>
            <w:tcBorders>
              <w:top w:val="nil"/>
              <w:left w:val="nil"/>
              <w:bottom w:val="single" w:sz="4" w:space="0" w:color="000000"/>
              <w:right w:val="single" w:sz="4" w:space="0" w:color="000000"/>
            </w:tcBorders>
            <w:shd w:val="clear" w:color="auto" w:fill="F1F9F3"/>
            <w:noWrap/>
            <w:vAlign w:val="center"/>
            <w:hideMark/>
          </w:tcPr>
          <w:p w14:paraId="2450C42C"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5 068</w:t>
            </w:r>
          </w:p>
        </w:tc>
        <w:tc>
          <w:tcPr>
            <w:tcW w:w="324" w:type="pct"/>
            <w:tcBorders>
              <w:top w:val="nil"/>
              <w:left w:val="nil"/>
              <w:bottom w:val="single" w:sz="4" w:space="0" w:color="000000"/>
              <w:right w:val="single" w:sz="4" w:space="0" w:color="000000"/>
            </w:tcBorders>
            <w:shd w:val="clear" w:color="auto" w:fill="F1F9F3"/>
            <w:noWrap/>
            <w:vAlign w:val="center"/>
            <w:hideMark/>
          </w:tcPr>
          <w:p w14:paraId="49829C88"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5 199</w:t>
            </w:r>
          </w:p>
        </w:tc>
        <w:tc>
          <w:tcPr>
            <w:tcW w:w="324" w:type="pct"/>
            <w:tcBorders>
              <w:top w:val="nil"/>
              <w:left w:val="nil"/>
              <w:bottom w:val="single" w:sz="4" w:space="0" w:color="000000"/>
              <w:right w:val="single" w:sz="4" w:space="0" w:color="000000"/>
            </w:tcBorders>
            <w:shd w:val="clear" w:color="auto" w:fill="F1F9F3"/>
            <w:noWrap/>
            <w:vAlign w:val="center"/>
            <w:hideMark/>
          </w:tcPr>
          <w:p w14:paraId="32BBF15D"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5 298</w:t>
            </w:r>
          </w:p>
        </w:tc>
        <w:tc>
          <w:tcPr>
            <w:tcW w:w="324" w:type="pct"/>
            <w:tcBorders>
              <w:top w:val="nil"/>
              <w:left w:val="nil"/>
              <w:bottom w:val="single" w:sz="4" w:space="0" w:color="000000"/>
              <w:right w:val="single" w:sz="4" w:space="0" w:color="000000"/>
            </w:tcBorders>
            <w:shd w:val="clear" w:color="auto" w:fill="F1F9F3"/>
            <w:noWrap/>
            <w:vAlign w:val="center"/>
            <w:hideMark/>
          </w:tcPr>
          <w:p w14:paraId="6F273C19"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5 484</w:t>
            </w:r>
          </w:p>
        </w:tc>
        <w:tc>
          <w:tcPr>
            <w:tcW w:w="324" w:type="pct"/>
            <w:tcBorders>
              <w:top w:val="nil"/>
              <w:left w:val="nil"/>
              <w:bottom w:val="single" w:sz="4" w:space="0" w:color="000000"/>
              <w:right w:val="single" w:sz="4" w:space="0" w:color="000000"/>
            </w:tcBorders>
            <w:shd w:val="clear" w:color="auto" w:fill="F1F9F3"/>
            <w:noWrap/>
            <w:vAlign w:val="center"/>
            <w:hideMark/>
          </w:tcPr>
          <w:p w14:paraId="4F397794"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5 574</w:t>
            </w:r>
          </w:p>
        </w:tc>
        <w:tc>
          <w:tcPr>
            <w:tcW w:w="324" w:type="pct"/>
            <w:tcBorders>
              <w:top w:val="nil"/>
              <w:left w:val="nil"/>
              <w:bottom w:val="single" w:sz="4" w:space="0" w:color="000000"/>
              <w:right w:val="single" w:sz="4" w:space="0" w:color="000000"/>
            </w:tcBorders>
            <w:shd w:val="clear" w:color="auto" w:fill="F1F9F3"/>
            <w:noWrap/>
            <w:vAlign w:val="center"/>
            <w:hideMark/>
          </w:tcPr>
          <w:p w14:paraId="6AAD4334"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5 690</w:t>
            </w:r>
          </w:p>
        </w:tc>
        <w:tc>
          <w:tcPr>
            <w:tcW w:w="324" w:type="pct"/>
            <w:tcBorders>
              <w:top w:val="nil"/>
              <w:left w:val="nil"/>
              <w:bottom w:val="single" w:sz="4" w:space="0" w:color="000000"/>
              <w:right w:val="single" w:sz="4" w:space="0" w:color="000000"/>
            </w:tcBorders>
            <w:shd w:val="clear" w:color="auto" w:fill="F1F9F3"/>
            <w:noWrap/>
            <w:vAlign w:val="center"/>
            <w:hideMark/>
          </w:tcPr>
          <w:p w14:paraId="13F804F3"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5 777</w:t>
            </w:r>
          </w:p>
        </w:tc>
        <w:tc>
          <w:tcPr>
            <w:tcW w:w="324" w:type="pct"/>
            <w:tcBorders>
              <w:top w:val="nil"/>
              <w:left w:val="nil"/>
              <w:bottom w:val="single" w:sz="4" w:space="0" w:color="000000"/>
              <w:right w:val="single" w:sz="4" w:space="0" w:color="000000"/>
            </w:tcBorders>
            <w:shd w:val="clear" w:color="auto" w:fill="F1F9F3"/>
            <w:noWrap/>
            <w:vAlign w:val="center"/>
            <w:hideMark/>
          </w:tcPr>
          <w:p w14:paraId="2CE296B3"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6 149</w:t>
            </w:r>
          </w:p>
        </w:tc>
        <w:tc>
          <w:tcPr>
            <w:tcW w:w="324" w:type="pct"/>
            <w:tcBorders>
              <w:top w:val="nil"/>
              <w:left w:val="nil"/>
              <w:bottom w:val="single" w:sz="4" w:space="0" w:color="000000"/>
              <w:right w:val="single" w:sz="4" w:space="0" w:color="000000"/>
            </w:tcBorders>
            <w:shd w:val="clear" w:color="auto" w:fill="F1F9F3"/>
            <w:noWrap/>
            <w:vAlign w:val="center"/>
            <w:hideMark/>
          </w:tcPr>
          <w:p w14:paraId="0BBC2241"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6 516</w:t>
            </w:r>
          </w:p>
        </w:tc>
        <w:tc>
          <w:tcPr>
            <w:tcW w:w="324" w:type="pct"/>
            <w:tcBorders>
              <w:top w:val="nil"/>
              <w:left w:val="nil"/>
              <w:bottom w:val="single" w:sz="4" w:space="0" w:color="000000"/>
              <w:right w:val="single" w:sz="4" w:space="0" w:color="000000"/>
            </w:tcBorders>
            <w:shd w:val="clear" w:color="auto" w:fill="F1F9F3"/>
            <w:noWrap/>
            <w:vAlign w:val="center"/>
            <w:hideMark/>
          </w:tcPr>
          <w:p w14:paraId="4B7AC731"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6 780</w:t>
            </w:r>
          </w:p>
        </w:tc>
        <w:tc>
          <w:tcPr>
            <w:tcW w:w="391" w:type="pct"/>
            <w:tcBorders>
              <w:top w:val="nil"/>
              <w:left w:val="nil"/>
              <w:bottom w:val="single" w:sz="4" w:space="0" w:color="000000"/>
              <w:right w:val="single" w:sz="8" w:space="0" w:color="000000"/>
            </w:tcBorders>
            <w:shd w:val="clear" w:color="auto" w:fill="F1F9F3"/>
            <w:noWrap/>
            <w:vAlign w:val="center"/>
            <w:hideMark/>
          </w:tcPr>
          <w:p w14:paraId="403889C1"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1 712</w:t>
            </w:r>
          </w:p>
        </w:tc>
      </w:tr>
      <w:tr w:rsidR="00DA03E8" w:rsidRPr="00DA03E8" w14:paraId="433344D3" w14:textId="77777777" w:rsidTr="00DA03E8">
        <w:tc>
          <w:tcPr>
            <w:tcW w:w="1373" w:type="pct"/>
            <w:tcBorders>
              <w:top w:val="nil"/>
              <w:left w:val="single" w:sz="8" w:space="0" w:color="000000"/>
              <w:bottom w:val="single" w:sz="4" w:space="0" w:color="000000"/>
              <w:right w:val="single" w:sz="4" w:space="0" w:color="000000"/>
            </w:tcBorders>
            <w:shd w:val="clear" w:color="auto" w:fill="auto"/>
            <w:noWrap/>
            <w:vAlign w:val="center"/>
            <w:hideMark/>
          </w:tcPr>
          <w:p w14:paraId="0AB1E082" w14:textId="77777777" w:rsidR="00DA03E8" w:rsidRPr="00DA03E8" w:rsidRDefault="00DA03E8" w:rsidP="00DA03E8">
            <w:pPr>
              <w:spacing w:after="0" w:line="240" w:lineRule="auto"/>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 xml:space="preserve">Aleksandrów </w:t>
            </w:r>
          </w:p>
        </w:tc>
        <w:tc>
          <w:tcPr>
            <w:tcW w:w="324" w:type="pct"/>
            <w:tcBorders>
              <w:top w:val="nil"/>
              <w:left w:val="nil"/>
              <w:bottom w:val="single" w:sz="4" w:space="0" w:color="000000"/>
              <w:right w:val="single" w:sz="4" w:space="0" w:color="000000"/>
            </w:tcBorders>
            <w:shd w:val="clear" w:color="auto" w:fill="auto"/>
            <w:noWrap/>
            <w:vAlign w:val="center"/>
            <w:hideMark/>
          </w:tcPr>
          <w:p w14:paraId="64FE9E49"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163</w:t>
            </w:r>
          </w:p>
        </w:tc>
        <w:tc>
          <w:tcPr>
            <w:tcW w:w="324" w:type="pct"/>
            <w:tcBorders>
              <w:top w:val="nil"/>
              <w:left w:val="nil"/>
              <w:bottom w:val="single" w:sz="4" w:space="0" w:color="000000"/>
              <w:right w:val="single" w:sz="4" w:space="0" w:color="000000"/>
            </w:tcBorders>
            <w:shd w:val="clear" w:color="auto" w:fill="auto"/>
            <w:noWrap/>
            <w:vAlign w:val="center"/>
            <w:hideMark/>
          </w:tcPr>
          <w:p w14:paraId="170B462A"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154</w:t>
            </w:r>
          </w:p>
        </w:tc>
        <w:tc>
          <w:tcPr>
            <w:tcW w:w="324" w:type="pct"/>
            <w:tcBorders>
              <w:top w:val="nil"/>
              <w:left w:val="nil"/>
              <w:bottom w:val="single" w:sz="4" w:space="0" w:color="000000"/>
              <w:right w:val="single" w:sz="4" w:space="0" w:color="000000"/>
            </w:tcBorders>
            <w:shd w:val="clear" w:color="auto" w:fill="auto"/>
            <w:noWrap/>
            <w:vAlign w:val="center"/>
            <w:hideMark/>
          </w:tcPr>
          <w:p w14:paraId="268F8576"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156</w:t>
            </w:r>
          </w:p>
        </w:tc>
        <w:tc>
          <w:tcPr>
            <w:tcW w:w="324" w:type="pct"/>
            <w:tcBorders>
              <w:top w:val="nil"/>
              <w:left w:val="nil"/>
              <w:bottom w:val="single" w:sz="4" w:space="0" w:color="000000"/>
              <w:right w:val="single" w:sz="4" w:space="0" w:color="000000"/>
            </w:tcBorders>
            <w:shd w:val="clear" w:color="auto" w:fill="auto"/>
            <w:noWrap/>
            <w:vAlign w:val="center"/>
            <w:hideMark/>
          </w:tcPr>
          <w:p w14:paraId="6AFFCF4A"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182</w:t>
            </w:r>
          </w:p>
        </w:tc>
        <w:tc>
          <w:tcPr>
            <w:tcW w:w="324" w:type="pct"/>
            <w:tcBorders>
              <w:top w:val="nil"/>
              <w:left w:val="nil"/>
              <w:bottom w:val="single" w:sz="4" w:space="0" w:color="000000"/>
              <w:right w:val="single" w:sz="4" w:space="0" w:color="000000"/>
            </w:tcBorders>
            <w:shd w:val="clear" w:color="auto" w:fill="auto"/>
            <w:noWrap/>
            <w:vAlign w:val="center"/>
            <w:hideMark/>
          </w:tcPr>
          <w:p w14:paraId="72C03866"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181</w:t>
            </w:r>
          </w:p>
        </w:tc>
        <w:tc>
          <w:tcPr>
            <w:tcW w:w="324" w:type="pct"/>
            <w:tcBorders>
              <w:top w:val="nil"/>
              <w:left w:val="nil"/>
              <w:bottom w:val="single" w:sz="4" w:space="0" w:color="000000"/>
              <w:right w:val="single" w:sz="4" w:space="0" w:color="000000"/>
            </w:tcBorders>
            <w:shd w:val="clear" w:color="auto" w:fill="auto"/>
            <w:noWrap/>
            <w:vAlign w:val="center"/>
            <w:hideMark/>
          </w:tcPr>
          <w:p w14:paraId="53409E42"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194</w:t>
            </w:r>
          </w:p>
        </w:tc>
        <w:tc>
          <w:tcPr>
            <w:tcW w:w="324" w:type="pct"/>
            <w:tcBorders>
              <w:top w:val="nil"/>
              <w:left w:val="nil"/>
              <w:bottom w:val="single" w:sz="4" w:space="0" w:color="000000"/>
              <w:right w:val="single" w:sz="4" w:space="0" w:color="000000"/>
            </w:tcBorders>
            <w:shd w:val="clear" w:color="auto" w:fill="auto"/>
            <w:noWrap/>
            <w:vAlign w:val="center"/>
            <w:hideMark/>
          </w:tcPr>
          <w:p w14:paraId="710437E5"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192</w:t>
            </w:r>
          </w:p>
        </w:tc>
        <w:tc>
          <w:tcPr>
            <w:tcW w:w="324" w:type="pct"/>
            <w:tcBorders>
              <w:top w:val="nil"/>
              <w:left w:val="nil"/>
              <w:bottom w:val="single" w:sz="4" w:space="0" w:color="000000"/>
              <w:right w:val="single" w:sz="4" w:space="0" w:color="000000"/>
            </w:tcBorders>
            <w:shd w:val="clear" w:color="auto" w:fill="auto"/>
            <w:noWrap/>
            <w:vAlign w:val="center"/>
            <w:hideMark/>
          </w:tcPr>
          <w:p w14:paraId="49E137F0"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228</w:t>
            </w:r>
          </w:p>
        </w:tc>
        <w:tc>
          <w:tcPr>
            <w:tcW w:w="324" w:type="pct"/>
            <w:tcBorders>
              <w:top w:val="nil"/>
              <w:left w:val="nil"/>
              <w:bottom w:val="single" w:sz="4" w:space="0" w:color="000000"/>
              <w:right w:val="single" w:sz="4" w:space="0" w:color="000000"/>
            </w:tcBorders>
            <w:shd w:val="clear" w:color="auto" w:fill="auto"/>
            <w:noWrap/>
            <w:vAlign w:val="center"/>
            <w:hideMark/>
          </w:tcPr>
          <w:p w14:paraId="602BD3D1"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240</w:t>
            </w:r>
          </w:p>
        </w:tc>
        <w:tc>
          <w:tcPr>
            <w:tcW w:w="324" w:type="pct"/>
            <w:tcBorders>
              <w:top w:val="nil"/>
              <w:left w:val="nil"/>
              <w:bottom w:val="single" w:sz="4" w:space="0" w:color="000000"/>
              <w:right w:val="single" w:sz="4" w:space="0" w:color="000000"/>
            </w:tcBorders>
            <w:shd w:val="clear" w:color="auto" w:fill="auto"/>
            <w:noWrap/>
            <w:vAlign w:val="center"/>
            <w:hideMark/>
          </w:tcPr>
          <w:p w14:paraId="0C69ECC5"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253</w:t>
            </w:r>
          </w:p>
        </w:tc>
        <w:tc>
          <w:tcPr>
            <w:tcW w:w="391" w:type="pct"/>
            <w:tcBorders>
              <w:top w:val="nil"/>
              <w:left w:val="nil"/>
              <w:bottom w:val="single" w:sz="4" w:space="0" w:color="000000"/>
              <w:right w:val="single" w:sz="8" w:space="0" w:color="000000"/>
            </w:tcBorders>
            <w:shd w:val="clear" w:color="auto" w:fill="auto"/>
            <w:noWrap/>
            <w:vAlign w:val="center"/>
            <w:hideMark/>
          </w:tcPr>
          <w:p w14:paraId="56ACEDFF"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90</w:t>
            </w:r>
          </w:p>
        </w:tc>
      </w:tr>
      <w:tr w:rsidR="00DA03E8" w:rsidRPr="00DA03E8" w14:paraId="3FA8C565" w14:textId="77777777" w:rsidTr="00DA03E8">
        <w:tc>
          <w:tcPr>
            <w:tcW w:w="1373" w:type="pct"/>
            <w:tcBorders>
              <w:top w:val="nil"/>
              <w:left w:val="single" w:sz="8" w:space="0" w:color="000000"/>
              <w:bottom w:val="single" w:sz="4" w:space="0" w:color="000000"/>
              <w:right w:val="single" w:sz="4" w:space="0" w:color="000000"/>
            </w:tcBorders>
            <w:shd w:val="clear" w:color="auto" w:fill="auto"/>
            <w:noWrap/>
            <w:vAlign w:val="center"/>
            <w:hideMark/>
          </w:tcPr>
          <w:p w14:paraId="20E42FCA" w14:textId="77777777" w:rsidR="00DA03E8" w:rsidRPr="00DA03E8" w:rsidRDefault="00DA03E8" w:rsidP="00DA03E8">
            <w:pPr>
              <w:spacing w:after="0" w:line="240" w:lineRule="auto"/>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 xml:space="preserve">Czarnocin </w:t>
            </w:r>
          </w:p>
        </w:tc>
        <w:tc>
          <w:tcPr>
            <w:tcW w:w="324" w:type="pct"/>
            <w:tcBorders>
              <w:top w:val="nil"/>
              <w:left w:val="nil"/>
              <w:bottom w:val="single" w:sz="4" w:space="0" w:color="000000"/>
              <w:right w:val="single" w:sz="4" w:space="0" w:color="000000"/>
            </w:tcBorders>
            <w:shd w:val="clear" w:color="auto" w:fill="auto"/>
            <w:noWrap/>
            <w:vAlign w:val="center"/>
            <w:hideMark/>
          </w:tcPr>
          <w:p w14:paraId="6D0A29C1"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320</w:t>
            </w:r>
          </w:p>
        </w:tc>
        <w:tc>
          <w:tcPr>
            <w:tcW w:w="324" w:type="pct"/>
            <w:tcBorders>
              <w:top w:val="nil"/>
              <w:left w:val="nil"/>
              <w:bottom w:val="single" w:sz="4" w:space="0" w:color="000000"/>
              <w:right w:val="single" w:sz="4" w:space="0" w:color="000000"/>
            </w:tcBorders>
            <w:shd w:val="clear" w:color="auto" w:fill="auto"/>
            <w:noWrap/>
            <w:vAlign w:val="center"/>
            <w:hideMark/>
          </w:tcPr>
          <w:p w14:paraId="39F0B4FE"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310</w:t>
            </w:r>
          </w:p>
        </w:tc>
        <w:tc>
          <w:tcPr>
            <w:tcW w:w="324" w:type="pct"/>
            <w:tcBorders>
              <w:top w:val="nil"/>
              <w:left w:val="nil"/>
              <w:bottom w:val="single" w:sz="4" w:space="0" w:color="000000"/>
              <w:right w:val="single" w:sz="4" w:space="0" w:color="000000"/>
            </w:tcBorders>
            <w:shd w:val="clear" w:color="auto" w:fill="auto"/>
            <w:noWrap/>
            <w:vAlign w:val="center"/>
            <w:hideMark/>
          </w:tcPr>
          <w:p w14:paraId="625C530E"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315</w:t>
            </w:r>
          </w:p>
        </w:tc>
        <w:tc>
          <w:tcPr>
            <w:tcW w:w="324" w:type="pct"/>
            <w:tcBorders>
              <w:top w:val="nil"/>
              <w:left w:val="nil"/>
              <w:bottom w:val="single" w:sz="4" w:space="0" w:color="000000"/>
              <w:right w:val="single" w:sz="4" w:space="0" w:color="000000"/>
            </w:tcBorders>
            <w:shd w:val="clear" w:color="auto" w:fill="auto"/>
            <w:noWrap/>
            <w:vAlign w:val="center"/>
            <w:hideMark/>
          </w:tcPr>
          <w:p w14:paraId="0AEB37AD"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323</w:t>
            </w:r>
          </w:p>
        </w:tc>
        <w:tc>
          <w:tcPr>
            <w:tcW w:w="324" w:type="pct"/>
            <w:tcBorders>
              <w:top w:val="nil"/>
              <w:left w:val="nil"/>
              <w:bottom w:val="single" w:sz="4" w:space="0" w:color="000000"/>
              <w:right w:val="single" w:sz="4" w:space="0" w:color="000000"/>
            </w:tcBorders>
            <w:shd w:val="clear" w:color="auto" w:fill="auto"/>
            <w:noWrap/>
            <w:vAlign w:val="center"/>
            <w:hideMark/>
          </w:tcPr>
          <w:p w14:paraId="7CC3976C"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318</w:t>
            </w:r>
          </w:p>
        </w:tc>
        <w:tc>
          <w:tcPr>
            <w:tcW w:w="324" w:type="pct"/>
            <w:tcBorders>
              <w:top w:val="nil"/>
              <w:left w:val="nil"/>
              <w:bottom w:val="single" w:sz="4" w:space="0" w:color="000000"/>
              <w:right w:val="single" w:sz="4" w:space="0" w:color="000000"/>
            </w:tcBorders>
            <w:shd w:val="clear" w:color="auto" w:fill="auto"/>
            <w:noWrap/>
            <w:vAlign w:val="center"/>
            <w:hideMark/>
          </w:tcPr>
          <w:p w14:paraId="7695178C"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326</w:t>
            </w:r>
          </w:p>
        </w:tc>
        <w:tc>
          <w:tcPr>
            <w:tcW w:w="324" w:type="pct"/>
            <w:tcBorders>
              <w:top w:val="nil"/>
              <w:left w:val="nil"/>
              <w:bottom w:val="single" w:sz="4" w:space="0" w:color="000000"/>
              <w:right w:val="single" w:sz="4" w:space="0" w:color="000000"/>
            </w:tcBorders>
            <w:shd w:val="clear" w:color="auto" w:fill="auto"/>
            <w:noWrap/>
            <w:vAlign w:val="center"/>
            <w:hideMark/>
          </w:tcPr>
          <w:p w14:paraId="50B545E0"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336</w:t>
            </w:r>
          </w:p>
        </w:tc>
        <w:tc>
          <w:tcPr>
            <w:tcW w:w="324" w:type="pct"/>
            <w:tcBorders>
              <w:top w:val="nil"/>
              <w:left w:val="nil"/>
              <w:bottom w:val="single" w:sz="4" w:space="0" w:color="000000"/>
              <w:right w:val="single" w:sz="4" w:space="0" w:color="000000"/>
            </w:tcBorders>
            <w:shd w:val="clear" w:color="auto" w:fill="auto"/>
            <w:noWrap/>
            <w:vAlign w:val="center"/>
            <w:hideMark/>
          </w:tcPr>
          <w:p w14:paraId="5546917E"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353</w:t>
            </w:r>
          </w:p>
        </w:tc>
        <w:tc>
          <w:tcPr>
            <w:tcW w:w="324" w:type="pct"/>
            <w:tcBorders>
              <w:top w:val="nil"/>
              <w:left w:val="nil"/>
              <w:bottom w:val="single" w:sz="4" w:space="0" w:color="000000"/>
              <w:right w:val="single" w:sz="4" w:space="0" w:color="000000"/>
            </w:tcBorders>
            <w:shd w:val="clear" w:color="auto" w:fill="auto"/>
            <w:noWrap/>
            <w:vAlign w:val="center"/>
            <w:hideMark/>
          </w:tcPr>
          <w:p w14:paraId="0F4876ED"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371</w:t>
            </w:r>
          </w:p>
        </w:tc>
        <w:tc>
          <w:tcPr>
            <w:tcW w:w="324" w:type="pct"/>
            <w:tcBorders>
              <w:top w:val="nil"/>
              <w:left w:val="nil"/>
              <w:bottom w:val="single" w:sz="4" w:space="0" w:color="000000"/>
              <w:right w:val="single" w:sz="4" w:space="0" w:color="000000"/>
            </w:tcBorders>
            <w:shd w:val="clear" w:color="auto" w:fill="auto"/>
            <w:noWrap/>
            <w:vAlign w:val="center"/>
            <w:hideMark/>
          </w:tcPr>
          <w:p w14:paraId="6A072801"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386</w:t>
            </w:r>
          </w:p>
        </w:tc>
        <w:tc>
          <w:tcPr>
            <w:tcW w:w="391" w:type="pct"/>
            <w:tcBorders>
              <w:top w:val="nil"/>
              <w:left w:val="nil"/>
              <w:bottom w:val="single" w:sz="4" w:space="0" w:color="000000"/>
              <w:right w:val="single" w:sz="8" w:space="0" w:color="000000"/>
            </w:tcBorders>
            <w:shd w:val="clear" w:color="auto" w:fill="auto"/>
            <w:noWrap/>
            <w:vAlign w:val="center"/>
            <w:hideMark/>
          </w:tcPr>
          <w:p w14:paraId="2F969A43"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66</w:t>
            </w:r>
          </w:p>
        </w:tc>
      </w:tr>
      <w:tr w:rsidR="00DA03E8" w:rsidRPr="00DA03E8" w14:paraId="124E6AA5" w14:textId="77777777" w:rsidTr="00DA03E8">
        <w:tc>
          <w:tcPr>
            <w:tcW w:w="1373" w:type="pct"/>
            <w:tcBorders>
              <w:top w:val="nil"/>
              <w:left w:val="single" w:sz="8" w:space="0" w:color="000000"/>
              <w:bottom w:val="single" w:sz="4" w:space="0" w:color="000000"/>
              <w:right w:val="single" w:sz="4" w:space="0" w:color="000000"/>
            </w:tcBorders>
            <w:shd w:val="clear" w:color="auto" w:fill="auto"/>
            <w:noWrap/>
            <w:vAlign w:val="center"/>
            <w:hideMark/>
          </w:tcPr>
          <w:p w14:paraId="48A9915A" w14:textId="77777777" w:rsidR="00DA03E8" w:rsidRPr="00DA03E8" w:rsidRDefault="00DA03E8" w:rsidP="00DA03E8">
            <w:pPr>
              <w:spacing w:after="0" w:line="240" w:lineRule="auto"/>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 xml:space="preserve">Gorzkowice </w:t>
            </w:r>
          </w:p>
        </w:tc>
        <w:tc>
          <w:tcPr>
            <w:tcW w:w="324" w:type="pct"/>
            <w:tcBorders>
              <w:top w:val="nil"/>
              <w:left w:val="nil"/>
              <w:bottom w:val="single" w:sz="4" w:space="0" w:color="000000"/>
              <w:right w:val="single" w:sz="4" w:space="0" w:color="000000"/>
            </w:tcBorders>
            <w:shd w:val="clear" w:color="auto" w:fill="auto"/>
            <w:noWrap/>
            <w:vAlign w:val="center"/>
            <w:hideMark/>
          </w:tcPr>
          <w:p w14:paraId="2C3A057C"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401</w:t>
            </w:r>
          </w:p>
        </w:tc>
        <w:tc>
          <w:tcPr>
            <w:tcW w:w="324" w:type="pct"/>
            <w:tcBorders>
              <w:top w:val="nil"/>
              <w:left w:val="nil"/>
              <w:bottom w:val="single" w:sz="4" w:space="0" w:color="000000"/>
              <w:right w:val="single" w:sz="4" w:space="0" w:color="000000"/>
            </w:tcBorders>
            <w:shd w:val="clear" w:color="auto" w:fill="auto"/>
            <w:noWrap/>
            <w:vAlign w:val="center"/>
            <w:hideMark/>
          </w:tcPr>
          <w:p w14:paraId="48F12D14"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417</w:t>
            </w:r>
          </w:p>
        </w:tc>
        <w:tc>
          <w:tcPr>
            <w:tcW w:w="324" w:type="pct"/>
            <w:tcBorders>
              <w:top w:val="nil"/>
              <w:left w:val="nil"/>
              <w:bottom w:val="single" w:sz="4" w:space="0" w:color="000000"/>
              <w:right w:val="single" w:sz="4" w:space="0" w:color="000000"/>
            </w:tcBorders>
            <w:shd w:val="clear" w:color="auto" w:fill="auto"/>
            <w:noWrap/>
            <w:vAlign w:val="center"/>
            <w:hideMark/>
          </w:tcPr>
          <w:p w14:paraId="675B3998"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428</w:t>
            </w:r>
          </w:p>
        </w:tc>
        <w:tc>
          <w:tcPr>
            <w:tcW w:w="324" w:type="pct"/>
            <w:tcBorders>
              <w:top w:val="nil"/>
              <w:left w:val="nil"/>
              <w:bottom w:val="single" w:sz="4" w:space="0" w:color="000000"/>
              <w:right w:val="single" w:sz="4" w:space="0" w:color="000000"/>
            </w:tcBorders>
            <w:shd w:val="clear" w:color="auto" w:fill="auto"/>
            <w:noWrap/>
            <w:vAlign w:val="center"/>
            <w:hideMark/>
          </w:tcPr>
          <w:p w14:paraId="31BD7A8D"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441</w:t>
            </w:r>
          </w:p>
        </w:tc>
        <w:tc>
          <w:tcPr>
            <w:tcW w:w="324" w:type="pct"/>
            <w:tcBorders>
              <w:top w:val="nil"/>
              <w:left w:val="nil"/>
              <w:bottom w:val="single" w:sz="4" w:space="0" w:color="000000"/>
              <w:right w:val="single" w:sz="4" w:space="0" w:color="000000"/>
            </w:tcBorders>
            <w:shd w:val="clear" w:color="auto" w:fill="auto"/>
            <w:noWrap/>
            <w:vAlign w:val="center"/>
            <w:hideMark/>
          </w:tcPr>
          <w:p w14:paraId="4D133024"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443</w:t>
            </w:r>
          </w:p>
        </w:tc>
        <w:tc>
          <w:tcPr>
            <w:tcW w:w="324" w:type="pct"/>
            <w:tcBorders>
              <w:top w:val="nil"/>
              <w:left w:val="nil"/>
              <w:bottom w:val="single" w:sz="4" w:space="0" w:color="000000"/>
              <w:right w:val="single" w:sz="4" w:space="0" w:color="000000"/>
            </w:tcBorders>
            <w:shd w:val="clear" w:color="auto" w:fill="auto"/>
            <w:noWrap/>
            <w:vAlign w:val="center"/>
            <w:hideMark/>
          </w:tcPr>
          <w:p w14:paraId="742AA267"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437</w:t>
            </w:r>
          </w:p>
        </w:tc>
        <w:tc>
          <w:tcPr>
            <w:tcW w:w="324" w:type="pct"/>
            <w:tcBorders>
              <w:top w:val="nil"/>
              <w:left w:val="nil"/>
              <w:bottom w:val="single" w:sz="4" w:space="0" w:color="000000"/>
              <w:right w:val="single" w:sz="4" w:space="0" w:color="000000"/>
            </w:tcBorders>
            <w:shd w:val="clear" w:color="auto" w:fill="auto"/>
            <w:noWrap/>
            <w:vAlign w:val="center"/>
            <w:hideMark/>
          </w:tcPr>
          <w:p w14:paraId="22A534A4"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451</w:t>
            </w:r>
          </w:p>
        </w:tc>
        <w:tc>
          <w:tcPr>
            <w:tcW w:w="324" w:type="pct"/>
            <w:tcBorders>
              <w:top w:val="nil"/>
              <w:left w:val="nil"/>
              <w:bottom w:val="single" w:sz="4" w:space="0" w:color="000000"/>
              <w:right w:val="single" w:sz="4" w:space="0" w:color="000000"/>
            </w:tcBorders>
            <w:shd w:val="clear" w:color="auto" w:fill="auto"/>
            <w:noWrap/>
            <w:vAlign w:val="center"/>
            <w:hideMark/>
          </w:tcPr>
          <w:p w14:paraId="36E14EB8"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490</w:t>
            </w:r>
          </w:p>
        </w:tc>
        <w:tc>
          <w:tcPr>
            <w:tcW w:w="324" w:type="pct"/>
            <w:tcBorders>
              <w:top w:val="nil"/>
              <w:left w:val="nil"/>
              <w:bottom w:val="single" w:sz="4" w:space="0" w:color="000000"/>
              <w:right w:val="single" w:sz="4" w:space="0" w:color="000000"/>
            </w:tcBorders>
            <w:shd w:val="clear" w:color="auto" w:fill="auto"/>
            <w:noWrap/>
            <w:vAlign w:val="center"/>
            <w:hideMark/>
          </w:tcPr>
          <w:p w14:paraId="7C95CC32"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506</w:t>
            </w:r>
          </w:p>
        </w:tc>
        <w:tc>
          <w:tcPr>
            <w:tcW w:w="324" w:type="pct"/>
            <w:tcBorders>
              <w:top w:val="nil"/>
              <w:left w:val="nil"/>
              <w:bottom w:val="single" w:sz="4" w:space="0" w:color="000000"/>
              <w:right w:val="single" w:sz="4" w:space="0" w:color="000000"/>
            </w:tcBorders>
            <w:shd w:val="clear" w:color="auto" w:fill="auto"/>
            <w:noWrap/>
            <w:vAlign w:val="center"/>
            <w:hideMark/>
          </w:tcPr>
          <w:p w14:paraId="19C794D3"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521</w:t>
            </w:r>
          </w:p>
        </w:tc>
        <w:tc>
          <w:tcPr>
            <w:tcW w:w="391" w:type="pct"/>
            <w:tcBorders>
              <w:top w:val="nil"/>
              <w:left w:val="nil"/>
              <w:bottom w:val="single" w:sz="4" w:space="0" w:color="000000"/>
              <w:right w:val="single" w:sz="8" w:space="0" w:color="000000"/>
            </w:tcBorders>
            <w:shd w:val="clear" w:color="auto" w:fill="auto"/>
            <w:noWrap/>
            <w:vAlign w:val="center"/>
            <w:hideMark/>
          </w:tcPr>
          <w:p w14:paraId="18A52378"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120</w:t>
            </w:r>
          </w:p>
        </w:tc>
      </w:tr>
      <w:tr w:rsidR="00DA03E8" w:rsidRPr="00DA03E8" w14:paraId="4703BC5F" w14:textId="77777777" w:rsidTr="00DA03E8">
        <w:tc>
          <w:tcPr>
            <w:tcW w:w="1373" w:type="pct"/>
            <w:tcBorders>
              <w:top w:val="nil"/>
              <w:left w:val="single" w:sz="8" w:space="0" w:color="000000"/>
              <w:bottom w:val="single" w:sz="4" w:space="0" w:color="000000"/>
              <w:right w:val="single" w:sz="4" w:space="0" w:color="000000"/>
            </w:tcBorders>
            <w:shd w:val="clear" w:color="auto" w:fill="auto"/>
            <w:noWrap/>
            <w:vAlign w:val="center"/>
            <w:hideMark/>
          </w:tcPr>
          <w:p w14:paraId="655DEA52" w14:textId="77777777" w:rsidR="00DA03E8" w:rsidRPr="00DA03E8" w:rsidRDefault="00DA03E8" w:rsidP="00DA03E8">
            <w:pPr>
              <w:spacing w:after="0" w:line="240" w:lineRule="auto"/>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 xml:space="preserve">Grabica </w:t>
            </w:r>
          </w:p>
        </w:tc>
        <w:tc>
          <w:tcPr>
            <w:tcW w:w="324" w:type="pct"/>
            <w:tcBorders>
              <w:top w:val="nil"/>
              <w:left w:val="nil"/>
              <w:bottom w:val="single" w:sz="4" w:space="0" w:color="000000"/>
              <w:right w:val="single" w:sz="4" w:space="0" w:color="000000"/>
            </w:tcBorders>
            <w:shd w:val="clear" w:color="auto" w:fill="auto"/>
            <w:noWrap/>
            <w:vAlign w:val="center"/>
            <w:hideMark/>
          </w:tcPr>
          <w:p w14:paraId="5EF33656"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395</w:t>
            </w:r>
          </w:p>
        </w:tc>
        <w:tc>
          <w:tcPr>
            <w:tcW w:w="324" w:type="pct"/>
            <w:tcBorders>
              <w:top w:val="nil"/>
              <w:left w:val="nil"/>
              <w:bottom w:val="single" w:sz="4" w:space="0" w:color="000000"/>
              <w:right w:val="single" w:sz="4" w:space="0" w:color="000000"/>
            </w:tcBorders>
            <w:shd w:val="clear" w:color="auto" w:fill="auto"/>
            <w:noWrap/>
            <w:vAlign w:val="center"/>
            <w:hideMark/>
          </w:tcPr>
          <w:p w14:paraId="33786652"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408</w:t>
            </w:r>
          </w:p>
        </w:tc>
        <w:tc>
          <w:tcPr>
            <w:tcW w:w="324" w:type="pct"/>
            <w:tcBorders>
              <w:top w:val="nil"/>
              <w:left w:val="nil"/>
              <w:bottom w:val="single" w:sz="4" w:space="0" w:color="000000"/>
              <w:right w:val="single" w:sz="4" w:space="0" w:color="000000"/>
            </w:tcBorders>
            <w:shd w:val="clear" w:color="auto" w:fill="auto"/>
            <w:noWrap/>
            <w:vAlign w:val="center"/>
            <w:hideMark/>
          </w:tcPr>
          <w:p w14:paraId="2CFA32E7"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406</w:t>
            </w:r>
          </w:p>
        </w:tc>
        <w:tc>
          <w:tcPr>
            <w:tcW w:w="324" w:type="pct"/>
            <w:tcBorders>
              <w:top w:val="nil"/>
              <w:left w:val="nil"/>
              <w:bottom w:val="single" w:sz="4" w:space="0" w:color="000000"/>
              <w:right w:val="single" w:sz="4" w:space="0" w:color="000000"/>
            </w:tcBorders>
            <w:shd w:val="clear" w:color="auto" w:fill="auto"/>
            <w:noWrap/>
            <w:vAlign w:val="center"/>
            <w:hideMark/>
          </w:tcPr>
          <w:p w14:paraId="157F9CF7"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430</w:t>
            </w:r>
          </w:p>
        </w:tc>
        <w:tc>
          <w:tcPr>
            <w:tcW w:w="324" w:type="pct"/>
            <w:tcBorders>
              <w:top w:val="nil"/>
              <w:left w:val="nil"/>
              <w:bottom w:val="single" w:sz="4" w:space="0" w:color="000000"/>
              <w:right w:val="single" w:sz="4" w:space="0" w:color="000000"/>
            </w:tcBorders>
            <w:shd w:val="clear" w:color="auto" w:fill="auto"/>
            <w:noWrap/>
            <w:vAlign w:val="center"/>
            <w:hideMark/>
          </w:tcPr>
          <w:p w14:paraId="5BB5696D"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441</w:t>
            </w:r>
          </w:p>
        </w:tc>
        <w:tc>
          <w:tcPr>
            <w:tcW w:w="324" w:type="pct"/>
            <w:tcBorders>
              <w:top w:val="nil"/>
              <w:left w:val="nil"/>
              <w:bottom w:val="single" w:sz="4" w:space="0" w:color="000000"/>
              <w:right w:val="single" w:sz="4" w:space="0" w:color="000000"/>
            </w:tcBorders>
            <w:shd w:val="clear" w:color="auto" w:fill="auto"/>
            <w:noWrap/>
            <w:vAlign w:val="center"/>
            <w:hideMark/>
          </w:tcPr>
          <w:p w14:paraId="599A4F31"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464</w:t>
            </w:r>
          </w:p>
        </w:tc>
        <w:tc>
          <w:tcPr>
            <w:tcW w:w="324" w:type="pct"/>
            <w:tcBorders>
              <w:top w:val="nil"/>
              <w:left w:val="nil"/>
              <w:bottom w:val="single" w:sz="4" w:space="0" w:color="000000"/>
              <w:right w:val="single" w:sz="4" w:space="0" w:color="000000"/>
            </w:tcBorders>
            <w:shd w:val="clear" w:color="auto" w:fill="auto"/>
            <w:noWrap/>
            <w:vAlign w:val="center"/>
            <w:hideMark/>
          </w:tcPr>
          <w:p w14:paraId="0FDCE76A"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490</w:t>
            </w:r>
          </w:p>
        </w:tc>
        <w:tc>
          <w:tcPr>
            <w:tcW w:w="324" w:type="pct"/>
            <w:tcBorders>
              <w:top w:val="nil"/>
              <w:left w:val="nil"/>
              <w:bottom w:val="single" w:sz="4" w:space="0" w:color="000000"/>
              <w:right w:val="single" w:sz="4" w:space="0" w:color="000000"/>
            </w:tcBorders>
            <w:shd w:val="clear" w:color="auto" w:fill="auto"/>
            <w:noWrap/>
            <w:vAlign w:val="center"/>
            <w:hideMark/>
          </w:tcPr>
          <w:p w14:paraId="28A69477"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502</w:t>
            </w:r>
          </w:p>
        </w:tc>
        <w:tc>
          <w:tcPr>
            <w:tcW w:w="324" w:type="pct"/>
            <w:tcBorders>
              <w:top w:val="nil"/>
              <w:left w:val="nil"/>
              <w:bottom w:val="single" w:sz="4" w:space="0" w:color="000000"/>
              <w:right w:val="single" w:sz="4" w:space="0" w:color="000000"/>
            </w:tcBorders>
            <w:shd w:val="clear" w:color="auto" w:fill="auto"/>
            <w:noWrap/>
            <w:vAlign w:val="center"/>
            <w:hideMark/>
          </w:tcPr>
          <w:p w14:paraId="199A7399"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528</w:t>
            </w:r>
          </w:p>
        </w:tc>
        <w:tc>
          <w:tcPr>
            <w:tcW w:w="324" w:type="pct"/>
            <w:tcBorders>
              <w:top w:val="nil"/>
              <w:left w:val="nil"/>
              <w:bottom w:val="single" w:sz="4" w:space="0" w:color="000000"/>
              <w:right w:val="single" w:sz="4" w:space="0" w:color="000000"/>
            </w:tcBorders>
            <w:shd w:val="clear" w:color="auto" w:fill="auto"/>
            <w:noWrap/>
            <w:vAlign w:val="center"/>
            <w:hideMark/>
          </w:tcPr>
          <w:p w14:paraId="55516A4E"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540</w:t>
            </w:r>
          </w:p>
        </w:tc>
        <w:tc>
          <w:tcPr>
            <w:tcW w:w="391" w:type="pct"/>
            <w:tcBorders>
              <w:top w:val="nil"/>
              <w:left w:val="nil"/>
              <w:bottom w:val="single" w:sz="4" w:space="0" w:color="000000"/>
              <w:right w:val="single" w:sz="8" w:space="0" w:color="000000"/>
            </w:tcBorders>
            <w:shd w:val="clear" w:color="auto" w:fill="auto"/>
            <w:noWrap/>
            <w:vAlign w:val="center"/>
            <w:hideMark/>
          </w:tcPr>
          <w:p w14:paraId="2F68153E"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145</w:t>
            </w:r>
          </w:p>
        </w:tc>
      </w:tr>
      <w:tr w:rsidR="00DA03E8" w:rsidRPr="00DA03E8" w14:paraId="3080D570" w14:textId="77777777" w:rsidTr="00DA03E8">
        <w:tc>
          <w:tcPr>
            <w:tcW w:w="1373" w:type="pct"/>
            <w:tcBorders>
              <w:top w:val="nil"/>
              <w:left w:val="single" w:sz="8" w:space="0" w:color="000000"/>
              <w:bottom w:val="single" w:sz="4" w:space="0" w:color="000000"/>
              <w:right w:val="single" w:sz="4" w:space="0" w:color="000000"/>
            </w:tcBorders>
            <w:shd w:val="clear" w:color="auto" w:fill="auto"/>
            <w:noWrap/>
            <w:vAlign w:val="center"/>
            <w:hideMark/>
          </w:tcPr>
          <w:p w14:paraId="755E61F9" w14:textId="77777777" w:rsidR="00DA03E8" w:rsidRPr="00DA03E8" w:rsidRDefault="00DA03E8" w:rsidP="00DA03E8">
            <w:pPr>
              <w:spacing w:after="0" w:line="240" w:lineRule="auto"/>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Łęki Szlacheckie</w:t>
            </w:r>
          </w:p>
        </w:tc>
        <w:tc>
          <w:tcPr>
            <w:tcW w:w="324" w:type="pct"/>
            <w:tcBorders>
              <w:top w:val="nil"/>
              <w:left w:val="nil"/>
              <w:bottom w:val="single" w:sz="4" w:space="0" w:color="000000"/>
              <w:right w:val="single" w:sz="4" w:space="0" w:color="000000"/>
            </w:tcBorders>
            <w:shd w:val="clear" w:color="auto" w:fill="auto"/>
            <w:noWrap/>
            <w:vAlign w:val="center"/>
            <w:hideMark/>
          </w:tcPr>
          <w:p w14:paraId="40E18904"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134</w:t>
            </w:r>
          </w:p>
        </w:tc>
        <w:tc>
          <w:tcPr>
            <w:tcW w:w="324" w:type="pct"/>
            <w:tcBorders>
              <w:top w:val="nil"/>
              <w:left w:val="nil"/>
              <w:bottom w:val="single" w:sz="4" w:space="0" w:color="000000"/>
              <w:right w:val="single" w:sz="4" w:space="0" w:color="000000"/>
            </w:tcBorders>
            <w:shd w:val="clear" w:color="auto" w:fill="auto"/>
            <w:noWrap/>
            <w:vAlign w:val="center"/>
            <w:hideMark/>
          </w:tcPr>
          <w:p w14:paraId="27522629"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135</w:t>
            </w:r>
          </w:p>
        </w:tc>
        <w:tc>
          <w:tcPr>
            <w:tcW w:w="324" w:type="pct"/>
            <w:tcBorders>
              <w:top w:val="nil"/>
              <w:left w:val="nil"/>
              <w:bottom w:val="single" w:sz="4" w:space="0" w:color="000000"/>
              <w:right w:val="single" w:sz="4" w:space="0" w:color="000000"/>
            </w:tcBorders>
            <w:shd w:val="clear" w:color="auto" w:fill="auto"/>
            <w:noWrap/>
            <w:vAlign w:val="center"/>
            <w:hideMark/>
          </w:tcPr>
          <w:p w14:paraId="158EC638"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135</w:t>
            </w:r>
          </w:p>
        </w:tc>
        <w:tc>
          <w:tcPr>
            <w:tcW w:w="324" w:type="pct"/>
            <w:tcBorders>
              <w:top w:val="nil"/>
              <w:left w:val="nil"/>
              <w:bottom w:val="single" w:sz="4" w:space="0" w:color="000000"/>
              <w:right w:val="single" w:sz="4" w:space="0" w:color="000000"/>
            </w:tcBorders>
            <w:shd w:val="clear" w:color="auto" w:fill="auto"/>
            <w:noWrap/>
            <w:vAlign w:val="center"/>
            <w:hideMark/>
          </w:tcPr>
          <w:p w14:paraId="21570539"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147</w:t>
            </w:r>
          </w:p>
        </w:tc>
        <w:tc>
          <w:tcPr>
            <w:tcW w:w="324" w:type="pct"/>
            <w:tcBorders>
              <w:top w:val="nil"/>
              <w:left w:val="nil"/>
              <w:bottom w:val="single" w:sz="4" w:space="0" w:color="000000"/>
              <w:right w:val="single" w:sz="4" w:space="0" w:color="000000"/>
            </w:tcBorders>
            <w:shd w:val="clear" w:color="auto" w:fill="auto"/>
            <w:noWrap/>
            <w:vAlign w:val="center"/>
            <w:hideMark/>
          </w:tcPr>
          <w:p w14:paraId="22701BFF"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141</w:t>
            </w:r>
          </w:p>
        </w:tc>
        <w:tc>
          <w:tcPr>
            <w:tcW w:w="324" w:type="pct"/>
            <w:tcBorders>
              <w:top w:val="nil"/>
              <w:left w:val="nil"/>
              <w:bottom w:val="single" w:sz="4" w:space="0" w:color="000000"/>
              <w:right w:val="single" w:sz="4" w:space="0" w:color="000000"/>
            </w:tcBorders>
            <w:shd w:val="clear" w:color="auto" w:fill="auto"/>
            <w:noWrap/>
            <w:vAlign w:val="center"/>
            <w:hideMark/>
          </w:tcPr>
          <w:p w14:paraId="41EED9A2"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145</w:t>
            </w:r>
          </w:p>
        </w:tc>
        <w:tc>
          <w:tcPr>
            <w:tcW w:w="324" w:type="pct"/>
            <w:tcBorders>
              <w:top w:val="nil"/>
              <w:left w:val="nil"/>
              <w:bottom w:val="single" w:sz="4" w:space="0" w:color="000000"/>
              <w:right w:val="single" w:sz="4" w:space="0" w:color="000000"/>
            </w:tcBorders>
            <w:shd w:val="clear" w:color="auto" w:fill="auto"/>
            <w:noWrap/>
            <w:vAlign w:val="center"/>
            <w:hideMark/>
          </w:tcPr>
          <w:p w14:paraId="031FE715"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162</w:t>
            </w:r>
          </w:p>
        </w:tc>
        <w:tc>
          <w:tcPr>
            <w:tcW w:w="324" w:type="pct"/>
            <w:tcBorders>
              <w:top w:val="nil"/>
              <w:left w:val="nil"/>
              <w:bottom w:val="single" w:sz="4" w:space="0" w:color="000000"/>
              <w:right w:val="single" w:sz="4" w:space="0" w:color="000000"/>
            </w:tcBorders>
            <w:shd w:val="clear" w:color="auto" w:fill="auto"/>
            <w:noWrap/>
            <w:vAlign w:val="center"/>
            <w:hideMark/>
          </w:tcPr>
          <w:p w14:paraId="79F0D230"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164</w:t>
            </w:r>
          </w:p>
        </w:tc>
        <w:tc>
          <w:tcPr>
            <w:tcW w:w="324" w:type="pct"/>
            <w:tcBorders>
              <w:top w:val="nil"/>
              <w:left w:val="nil"/>
              <w:bottom w:val="single" w:sz="4" w:space="0" w:color="000000"/>
              <w:right w:val="single" w:sz="4" w:space="0" w:color="000000"/>
            </w:tcBorders>
            <w:shd w:val="clear" w:color="auto" w:fill="auto"/>
            <w:noWrap/>
            <w:vAlign w:val="center"/>
            <w:hideMark/>
          </w:tcPr>
          <w:p w14:paraId="26BC792C"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173</w:t>
            </w:r>
          </w:p>
        </w:tc>
        <w:tc>
          <w:tcPr>
            <w:tcW w:w="324" w:type="pct"/>
            <w:tcBorders>
              <w:top w:val="nil"/>
              <w:left w:val="nil"/>
              <w:bottom w:val="single" w:sz="4" w:space="0" w:color="000000"/>
              <w:right w:val="single" w:sz="4" w:space="0" w:color="000000"/>
            </w:tcBorders>
            <w:shd w:val="clear" w:color="auto" w:fill="auto"/>
            <w:noWrap/>
            <w:vAlign w:val="center"/>
            <w:hideMark/>
          </w:tcPr>
          <w:p w14:paraId="27814F99"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180</w:t>
            </w:r>
          </w:p>
        </w:tc>
        <w:tc>
          <w:tcPr>
            <w:tcW w:w="391" w:type="pct"/>
            <w:tcBorders>
              <w:top w:val="nil"/>
              <w:left w:val="nil"/>
              <w:bottom w:val="single" w:sz="4" w:space="0" w:color="000000"/>
              <w:right w:val="single" w:sz="8" w:space="0" w:color="000000"/>
            </w:tcBorders>
            <w:shd w:val="clear" w:color="auto" w:fill="auto"/>
            <w:noWrap/>
            <w:vAlign w:val="center"/>
            <w:hideMark/>
          </w:tcPr>
          <w:p w14:paraId="26D7666B"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46</w:t>
            </w:r>
          </w:p>
        </w:tc>
      </w:tr>
      <w:tr w:rsidR="00DA03E8" w:rsidRPr="00DA03E8" w14:paraId="4A38C292" w14:textId="77777777" w:rsidTr="00DA03E8">
        <w:tc>
          <w:tcPr>
            <w:tcW w:w="1373" w:type="pct"/>
            <w:tcBorders>
              <w:top w:val="nil"/>
              <w:left w:val="single" w:sz="8" w:space="0" w:color="000000"/>
              <w:bottom w:val="single" w:sz="4" w:space="0" w:color="000000"/>
              <w:right w:val="single" w:sz="4" w:space="0" w:color="000000"/>
            </w:tcBorders>
            <w:shd w:val="clear" w:color="auto" w:fill="auto"/>
            <w:noWrap/>
            <w:vAlign w:val="center"/>
            <w:hideMark/>
          </w:tcPr>
          <w:p w14:paraId="5988F6DD" w14:textId="77777777" w:rsidR="00DA03E8" w:rsidRPr="00DA03E8" w:rsidRDefault="00DA03E8" w:rsidP="00DA03E8">
            <w:pPr>
              <w:spacing w:after="0" w:line="240" w:lineRule="auto"/>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 xml:space="preserve">Moszczenica </w:t>
            </w:r>
          </w:p>
        </w:tc>
        <w:tc>
          <w:tcPr>
            <w:tcW w:w="324" w:type="pct"/>
            <w:tcBorders>
              <w:top w:val="nil"/>
              <w:left w:val="nil"/>
              <w:bottom w:val="single" w:sz="4" w:space="0" w:color="000000"/>
              <w:right w:val="single" w:sz="4" w:space="0" w:color="000000"/>
            </w:tcBorders>
            <w:shd w:val="clear" w:color="auto" w:fill="auto"/>
            <w:noWrap/>
            <w:vAlign w:val="center"/>
            <w:hideMark/>
          </w:tcPr>
          <w:p w14:paraId="76735991"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700</w:t>
            </w:r>
          </w:p>
        </w:tc>
        <w:tc>
          <w:tcPr>
            <w:tcW w:w="324" w:type="pct"/>
            <w:tcBorders>
              <w:top w:val="nil"/>
              <w:left w:val="nil"/>
              <w:bottom w:val="single" w:sz="4" w:space="0" w:color="000000"/>
              <w:right w:val="single" w:sz="4" w:space="0" w:color="000000"/>
            </w:tcBorders>
            <w:shd w:val="clear" w:color="auto" w:fill="auto"/>
            <w:noWrap/>
            <w:vAlign w:val="center"/>
            <w:hideMark/>
          </w:tcPr>
          <w:p w14:paraId="42401559"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705</w:t>
            </w:r>
          </w:p>
        </w:tc>
        <w:tc>
          <w:tcPr>
            <w:tcW w:w="324" w:type="pct"/>
            <w:tcBorders>
              <w:top w:val="nil"/>
              <w:left w:val="nil"/>
              <w:bottom w:val="single" w:sz="4" w:space="0" w:color="000000"/>
              <w:right w:val="single" w:sz="4" w:space="0" w:color="000000"/>
            </w:tcBorders>
            <w:shd w:val="clear" w:color="auto" w:fill="auto"/>
            <w:noWrap/>
            <w:vAlign w:val="center"/>
            <w:hideMark/>
          </w:tcPr>
          <w:p w14:paraId="2F7FD2F8"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737</w:t>
            </w:r>
          </w:p>
        </w:tc>
        <w:tc>
          <w:tcPr>
            <w:tcW w:w="324" w:type="pct"/>
            <w:tcBorders>
              <w:top w:val="nil"/>
              <w:left w:val="nil"/>
              <w:bottom w:val="single" w:sz="4" w:space="0" w:color="000000"/>
              <w:right w:val="single" w:sz="4" w:space="0" w:color="000000"/>
            </w:tcBorders>
            <w:shd w:val="clear" w:color="auto" w:fill="auto"/>
            <w:noWrap/>
            <w:vAlign w:val="center"/>
            <w:hideMark/>
          </w:tcPr>
          <w:p w14:paraId="55CD538D"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786</w:t>
            </w:r>
          </w:p>
        </w:tc>
        <w:tc>
          <w:tcPr>
            <w:tcW w:w="324" w:type="pct"/>
            <w:tcBorders>
              <w:top w:val="nil"/>
              <w:left w:val="nil"/>
              <w:bottom w:val="single" w:sz="4" w:space="0" w:color="000000"/>
              <w:right w:val="single" w:sz="4" w:space="0" w:color="000000"/>
            </w:tcBorders>
            <w:shd w:val="clear" w:color="auto" w:fill="auto"/>
            <w:noWrap/>
            <w:vAlign w:val="center"/>
            <w:hideMark/>
          </w:tcPr>
          <w:p w14:paraId="410B31CC"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796</w:t>
            </w:r>
          </w:p>
        </w:tc>
        <w:tc>
          <w:tcPr>
            <w:tcW w:w="324" w:type="pct"/>
            <w:tcBorders>
              <w:top w:val="nil"/>
              <w:left w:val="nil"/>
              <w:bottom w:val="single" w:sz="4" w:space="0" w:color="000000"/>
              <w:right w:val="single" w:sz="4" w:space="0" w:color="000000"/>
            </w:tcBorders>
            <w:shd w:val="clear" w:color="auto" w:fill="auto"/>
            <w:noWrap/>
            <w:vAlign w:val="center"/>
            <w:hideMark/>
          </w:tcPr>
          <w:p w14:paraId="65823653"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792</w:t>
            </w:r>
          </w:p>
        </w:tc>
        <w:tc>
          <w:tcPr>
            <w:tcW w:w="324" w:type="pct"/>
            <w:tcBorders>
              <w:top w:val="nil"/>
              <w:left w:val="nil"/>
              <w:bottom w:val="single" w:sz="4" w:space="0" w:color="000000"/>
              <w:right w:val="single" w:sz="4" w:space="0" w:color="000000"/>
            </w:tcBorders>
            <w:shd w:val="clear" w:color="auto" w:fill="auto"/>
            <w:noWrap/>
            <w:vAlign w:val="center"/>
            <w:hideMark/>
          </w:tcPr>
          <w:p w14:paraId="4F6AF87A"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790</w:t>
            </w:r>
          </w:p>
        </w:tc>
        <w:tc>
          <w:tcPr>
            <w:tcW w:w="324" w:type="pct"/>
            <w:tcBorders>
              <w:top w:val="nil"/>
              <w:left w:val="nil"/>
              <w:bottom w:val="single" w:sz="4" w:space="0" w:color="000000"/>
              <w:right w:val="single" w:sz="4" w:space="0" w:color="000000"/>
            </w:tcBorders>
            <w:shd w:val="clear" w:color="auto" w:fill="auto"/>
            <w:noWrap/>
            <w:vAlign w:val="center"/>
            <w:hideMark/>
          </w:tcPr>
          <w:p w14:paraId="55CB307E"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847</w:t>
            </w:r>
          </w:p>
        </w:tc>
        <w:tc>
          <w:tcPr>
            <w:tcW w:w="324" w:type="pct"/>
            <w:tcBorders>
              <w:top w:val="nil"/>
              <w:left w:val="nil"/>
              <w:bottom w:val="single" w:sz="4" w:space="0" w:color="000000"/>
              <w:right w:val="single" w:sz="4" w:space="0" w:color="000000"/>
            </w:tcBorders>
            <w:shd w:val="clear" w:color="auto" w:fill="auto"/>
            <w:noWrap/>
            <w:vAlign w:val="center"/>
            <w:hideMark/>
          </w:tcPr>
          <w:p w14:paraId="6F10393F"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895</w:t>
            </w:r>
          </w:p>
        </w:tc>
        <w:tc>
          <w:tcPr>
            <w:tcW w:w="324" w:type="pct"/>
            <w:tcBorders>
              <w:top w:val="nil"/>
              <w:left w:val="nil"/>
              <w:bottom w:val="single" w:sz="4" w:space="0" w:color="000000"/>
              <w:right w:val="single" w:sz="4" w:space="0" w:color="000000"/>
            </w:tcBorders>
            <w:shd w:val="clear" w:color="auto" w:fill="auto"/>
            <w:noWrap/>
            <w:vAlign w:val="center"/>
            <w:hideMark/>
          </w:tcPr>
          <w:p w14:paraId="5C71202B"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920</w:t>
            </w:r>
          </w:p>
        </w:tc>
        <w:tc>
          <w:tcPr>
            <w:tcW w:w="391" w:type="pct"/>
            <w:tcBorders>
              <w:top w:val="nil"/>
              <w:left w:val="nil"/>
              <w:bottom w:val="single" w:sz="4" w:space="0" w:color="000000"/>
              <w:right w:val="single" w:sz="8" w:space="0" w:color="000000"/>
            </w:tcBorders>
            <w:shd w:val="clear" w:color="auto" w:fill="auto"/>
            <w:noWrap/>
            <w:vAlign w:val="center"/>
            <w:hideMark/>
          </w:tcPr>
          <w:p w14:paraId="7AEBFC3E"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220</w:t>
            </w:r>
          </w:p>
        </w:tc>
      </w:tr>
      <w:tr w:rsidR="00DA03E8" w:rsidRPr="00DA03E8" w14:paraId="0AE3E00A" w14:textId="77777777" w:rsidTr="00DA03E8">
        <w:tc>
          <w:tcPr>
            <w:tcW w:w="1373" w:type="pct"/>
            <w:tcBorders>
              <w:top w:val="nil"/>
              <w:left w:val="single" w:sz="8" w:space="0" w:color="000000"/>
              <w:bottom w:val="single" w:sz="4" w:space="0" w:color="000000"/>
              <w:right w:val="single" w:sz="4" w:space="0" w:color="000000"/>
            </w:tcBorders>
            <w:shd w:val="clear" w:color="auto" w:fill="auto"/>
            <w:noWrap/>
            <w:vAlign w:val="center"/>
            <w:hideMark/>
          </w:tcPr>
          <w:p w14:paraId="7E8D322D" w14:textId="77777777" w:rsidR="00DA03E8" w:rsidRPr="00DA03E8" w:rsidRDefault="00DA03E8" w:rsidP="00DA03E8">
            <w:pPr>
              <w:spacing w:after="0" w:line="240" w:lineRule="auto"/>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 xml:space="preserve">Ręczno </w:t>
            </w:r>
          </w:p>
        </w:tc>
        <w:tc>
          <w:tcPr>
            <w:tcW w:w="324" w:type="pct"/>
            <w:tcBorders>
              <w:top w:val="nil"/>
              <w:left w:val="nil"/>
              <w:bottom w:val="single" w:sz="4" w:space="0" w:color="000000"/>
              <w:right w:val="single" w:sz="4" w:space="0" w:color="000000"/>
            </w:tcBorders>
            <w:shd w:val="clear" w:color="auto" w:fill="auto"/>
            <w:noWrap/>
            <w:vAlign w:val="center"/>
            <w:hideMark/>
          </w:tcPr>
          <w:p w14:paraId="09CAF212"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181</w:t>
            </w:r>
          </w:p>
        </w:tc>
        <w:tc>
          <w:tcPr>
            <w:tcW w:w="324" w:type="pct"/>
            <w:tcBorders>
              <w:top w:val="nil"/>
              <w:left w:val="nil"/>
              <w:bottom w:val="single" w:sz="4" w:space="0" w:color="000000"/>
              <w:right w:val="single" w:sz="4" w:space="0" w:color="000000"/>
            </w:tcBorders>
            <w:shd w:val="clear" w:color="auto" w:fill="auto"/>
            <w:noWrap/>
            <w:vAlign w:val="center"/>
            <w:hideMark/>
          </w:tcPr>
          <w:p w14:paraId="49B54A9F"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181</w:t>
            </w:r>
          </w:p>
        </w:tc>
        <w:tc>
          <w:tcPr>
            <w:tcW w:w="324" w:type="pct"/>
            <w:tcBorders>
              <w:top w:val="nil"/>
              <w:left w:val="nil"/>
              <w:bottom w:val="single" w:sz="4" w:space="0" w:color="000000"/>
              <w:right w:val="single" w:sz="4" w:space="0" w:color="000000"/>
            </w:tcBorders>
            <w:shd w:val="clear" w:color="auto" w:fill="auto"/>
            <w:noWrap/>
            <w:vAlign w:val="center"/>
            <w:hideMark/>
          </w:tcPr>
          <w:p w14:paraId="4AFC8470"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185</w:t>
            </w:r>
          </w:p>
        </w:tc>
        <w:tc>
          <w:tcPr>
            <w:tcW w:w="324" w:type="pct"/>
            <w:tcBorders>
              <w:top w:val="nil"/>
              <w:left w:val="nil"/>
              <w:bottom w:val="single" w:sz="4" w:space="0" w:color="000000"/>
              <w:right w:val="single" w:sz="4" w:space="0" w:color="000000"/>
            </w:tcBorders>
            <w:shd w:val="clear" w:color="auto" w:fill="auto"/>
            <w:noWrap/>
            <w:vAlign w:val="center"/>
            <w:hideMark/>
          </w:tcPr>
          <w:p w14:paraId="54718BE3"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199</w:t>
            </w:r>
          </w:p>
        </w:tc>
        <w:tc>
          <w:tcPr>
            <w:tcW w:w="324" w:type="pct"/>
            <w:tcBorders>
              <w:top w:val="nil"/>
              <w:left w:val="nil"/>
              <w:bottom w:val="single" w:sz="4" w:space="0" w:color="000000"/>
              <w:right w:val="single" w:sz="4" w:space="0" w:color="000000"/>
            </w:tcBorders>
            <w:shd w:val="clear" w:color="auto" w:fill="auto"/>
            <w:noWrap/>
            <w:vAlign w:val="center"/>
            <w:hideMark/>
          </w:tcPr>
          <w:p w14:paraId="23105D15"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191</w:t>
            </w:r>
          </w:p>
        </w:tc>
        <w:tc>
          <w:tcPr>
            <w:tcW w:w="324" w:type="pct"/>
            <w:tcBorders>
              <w:top w:val="nil"/>
              <w:left w:val="nil"/>
              <w:bottom w:val="single" w:sz="4" w:space="0" w:color="000000"/>
              <w:right w:val="single" w:sz="4" w:space="0" w:color="000000"/>
            </w:tcBorders>
            <w:shd w:val="clear" w:color="auto" w:fill="auto"/>
            <w:noWrap/>
            <w:vAlign w:val="center"/>
            <w:hideMark/>
          </w:tcPr>
          <w:p w14:paraId="45CFAB65"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207</w:t>
            </w:r>
          </w:p>
        </w:tc>
        <w:tc>
          <w:tcPr>
            <w:tcW w:w="324" w:type="pct"/>
            <w:tcBorders>
              <w:top w:val="nil"/>
              <w:left w:val="nil"/>
              <w:bottom w:val="single" w:sz="4" w:space="0" w:color="000000"/>
              <w:right w:val="single" w:sz="4" w:space="0" w:color="000000"/>
            </w:tcBorders>
            <w:shd w:val="clear" w:color="auto" w:fill="auto"/>
            <w:noWrap/>
            <w:vAlign w:val="center"/>
            <w:hideMark/>
          </w:tcPr>
          <w:p w14:paraId="4AEF2772"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202</w:t>
            </w:r>
          </w:p>
        </w:tc>
        <w:tc>
          <w:tcPr>
            <w:tcW w:w="324" w:type="pct"/>
            <w:tcBorders>
              <w:top w:val="nil"/>
              <w:left w:val="nil"/>
              <w:bottom w:val="single" w:sz="4" w:space="0" w:color="000000"/>
              <w:right w:val="single" w:sz="4" w:space="0" w:color="000000"/>
            </w:tcBorders>
            <w:shd w:val="clear" w:color="auto" w:fill="auto"/>
            <w:noWrap/>
            <w:vAlign w:val="center"/>
            <w:hideMark/>
          </w:tcPr>
          <w:p w14:paraId="53C90D84"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213</w:t>
            </w:r>
          </w:p>
        </w:tc>
        <w:tc>
          <w:tcPr>
            <w:tcW w:w="324" w:type="pct"/>
            <w:tcBorders>
              <w:top w:val="nil"/>
              <w:left w:val="nil"/>
              <w:bottom w:val="single" w:sz="4" w:space="0" w:color="000000"/>
              <w:right w:val="single" w:sz="4" w:space="0" w:color="000000"/>
            </w:tcBorders>
            <w:shd w:val="clear" w:color="auto" w:fill="auto"/>
            <w:noWrap/>
            <w:vAlign w:val="center"/>
            <w:hideMark/>
          </w:tcPr>
          <w:p w14:paraId="63185745"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216</w:t>
            </w:r>
          </w:p>
        </w:tc>
        <w:tc>
          <w:tcPr>
            <w:tcW w:w="324" w:type="pct"/>
            <w:tcBorders>
              <w:top w:val="nil"/>
              <w:left w:val="nil"/>
              <w:bottom w:val="single" w:sz="4" w:space="0" w:color="000000"/>
              <w:right w:val="single" w:sz="4" w:space="0" w:color="000000"/>
            </w:tcBorders>
            <w:shd w:val="clear" w:color="auto" w:fill="auto"/>
            <w:noWrap/>
            <w:vAlign w:val="center"/>
            <w:hideMark/>
          </w:tcPr>
          <w:p w14:paraId="37D8D57F"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225</w:t>
            </w:r>
          </w:p>
        </w:tc>
        <w:tc>
          <w:tcPr>
            <w:tcW w:w="391" w:type="pct"/>
            <w:tcBorders>
              <w:top w:val="nil"/>
              <w:left w:val="nil"/>
              <w:bottom w:val="single" w:sz="4" w:space="0" w:color="000000"/>
              <w:right w:val="single" w:sz="8" w:space="0" w:color="000000"/>
            </w:tcBorders>
            <w:shd w:val="clear" w:color="auto" w:fill="auto"/>
            <w:noWrap/>
            <w:vAlign w:val="center"/>
            <w:hideMark/>
          </w:tcPr>
          <w:p w14:paraId="14834467"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44</w:t>
            </w:r>
          </w:p>
        </w:tc>
      </w:tr>
      <w:tr w:rsidR="00DA03E8" w:rsidRPr="00DA03E8" w14:paraId="54BCD850" w14:textId="77777777" w:rsidTr="00DA03E8">
        <w:tc>
          <w:tcPr>
            <w:tcW w:w="1373" w:type="pct"/>
            <w:tcBorders>
              <w:top w:val="nil"/>
              <w:left w:val="single" w:sz="8" w:space="0" w:color="000000"/>
              <w:bottom w:val="single" w:sz="4" w:space="0" w:color="000000"/>
              <w:right w:val="single" w:sz="4" w:space="0" w:color="000000"/>
            </w:tcBorders>
            <w:shd w:val="clear" w:color="auto" w:fill="auto"/>
            <w:noWrap/>
            <w:vAlign w:val="center"/>
            <w:hideMark/>
          </w:tcPr>
          <w:p w14:paraId="63169115" w14:textId="77777777" w:rsidR="00DA03E8" w:rsidRPr="00DA03E8" w:rsidRDefault="00DA03E8" w:rsidP="00DA03E8">
            <w:pPr>
              <w:spacing w:after="0" w:line="240" w:lineRule="auto"/>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 xml:space="preserve">Rozprza </w:t>
            </w:r>
          </w:p>
        </w:tc>
        <w:tc>
          <w:tcPr>
            <w:tcW w:w="324" w:type="pct"/>
            <w:tcBorders>
              <w:top w:val="nil"/>
              <w:left w:val="nil"/>
              <w:bottom w:val="single" w:sz="4" w:space="0" w:color="000000"/>
              <w:right w:val="single" w:sz="4" w:space="0" w:color="000000"/>
            </w:tcBorders>
            <w:shd w:val="clear" w:color="auto" w:fill="auto"/>
            <w:noWrap/>
            <w:vAlign w:val="center"/>
            <w:hideMark/>
          </w:tcPr>
          <w:p w14:paraId="73C8CE55"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535</w:t>
            </w:r>
          </w:p>
        </w:tc>
        <w:tc>
          <w:tcPr>
            <w:tcW w:w="324" w:type="pct"/>
            <w:tcBorders>
              <w:top w:val="nil"/>
              <w:left w:val="nil"/>
              <w:bottom w:val="single" w:sz="4" w:space="0" w:color="000000"/>
              <w:right w:val="single" w:sz="4" w:space="0" w:color="000000"/>
            </w:tcBorders>
            <w:shd w:val="clear" w:color="auto" w:fill="auto"/>
            <w:noWrap/>
            <w:vAlign w:val="center"/>
            <w:hideMark/>
          </w:tcPr>
          <w:p w14:paraId="79A08ECF"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542</w:t>
            </w:r>
          </w:p>
        </w:tc>
        <w:tc>
          <w:tcPr>
            <w:tcW w:w="324" w:type="pct"/>
            <w:tcBorders>
              <w:top w:val="nil"/>
              <w:left w:val="nil"/>
              <w:bottom w:val="single" w:sz="4" w:space="0" w:color="000000"/>
              <w:right w:val="single" w:sz="4" w:space="0" w:color="000000"/>
            </w:tcBorders>
            <w:shd w:val="clear" w:color="auto" w:fill="auto"/>
            <w:noWrap/>
            <w:vAlign w:val="center"/>
            <w:hideMark/>
          </w:tcPr>
          <w:p w14:paraId="1F9385D3"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554</w:t>
            </w:r>
          </w:p>
        </w:tc>
        <w:tc>
          <w:tcPr>
            <w:tcW w:w="324" w:type="pct"/>
            <w:tcBorders>
              <w:top w:val="nil"/>
              <w:left w:val="nil"/>
              <w:bottom w:val="single" w:sz="4" w:space="0" w:color="000000"/>
              <w:right w:val="single" w:sz="4" w:space="0" w:color="000000"/>
            </w:tcBorders>
            <w:shd w:val="clear" w:color="auto" w:fill="auto"/>
            <w:noWrap/>
            <w:vAlign w:val="center"/>
            <w:hideMark/>
          </w:tcPr>
          <w:p w14:paraId="7981B568"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562</w:t>
            </w:r>
          </w:p>
        </w:tc>
        <w:tc>
          <w:tcPr>
            <w:tcW w:w="324" w:type="pct"/>
            <w:tcBorders>
              <w:top w:val="nil"/>
              <w:left w:val="nil"/>
              <w:bottom w:val="single" w:sz="4" w:space="0" w:color="000000"/>
              <w:right w:val="single" w:sz="4" w:space="0" w:color="000000"/>
            </w:tcBorders>
            <w:shd w:val="clear" w:color="auto" w:fill="auto"/>
            <w:noWrap/>
            <w:vAlign w:val="center"/>
            <w:hideMark/>
          </w:tcPr>
          <w:p w14:paraId="00195B1C"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565</w:t>
            </w:r>
          </w:p>
        </w:tc>
        <w:tc>
          <w:tcPr>
            <w:tcW w:w="324" w:type="pct"/>
            <w:tcBorders>
              <w:top w:val="nil"/>
              <w:left w:val="nil"/>
              <w:bottom w:val="single" w:sz="4" w:space="0" w:color="000000"/>
              <w:right w:val="single" w:sz="4" w:space="0" w:color="000000"/>
            </w:tcBorders>
            <w:shd w:val="clear" w:color="auto" w:fill="auto"/>
            <w:noWrap/>
            <w:vAlign w:val="center"/>
            <w:hideMark/>
          </w:tcPr>
          <w:p w14:paraId="67C8EC41"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567</w:t>
            </w:r>
          </w:p>
        </w:tc>
        <w:tc>
          <w:tcPr>
            <w:tcW w:w="324" w:type="pct"/>
            <w:tcBorders>
              <w:top w:val="nil"/>
              <w:left w:val="nil"/>
              <w:bottom w:val="single" w:sz="4" w:space="0" w:color="000000"/>
              <w:right w:val="single" w:sz="4" w:space="0" w:color="000000"/>
            </w:tcBorders>
            <w:shd w:val="clear" w:color="auto" w:fill="auto"/>
            <w:noWrap/>
            <w:vAlign w:val="center"/>
            <w:hideMark/>
          </w:tcPr>
          <w:p w14:paraId="221C6477"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571</w:t>
            </w:r>
          </w:p>
        </w:tc>
        <w:tc>
          <w:tcPr>
            <w:tcW w:w="324" w:type="pct"/>
            <w:tcBorders>
              <w:top w:val="nil"/>
              <w:left w:val="nil"/>
              <w:bottom w:val="single" w:sz="4" w:space="0" w:color="000000"/>
              <w:right w:val="single" w:sz="4" w:space="0" w:color="000000"/>
            </w:tcBorders>
            <w:shd w:val="clear" w:color="auto" w:fill="auto"/>
            <w:noWrap/>
            <w:vAlign w:val="center"/>
            <w:hideMark/>
          </w:tcPr>
          <w:p w14:paraId="3646EB18"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609</w:t>
            </w:r>
          </w:p>
        </w:tc>
        <w:tc>
          <w:tcPr>
            <w:tcW w:w="324" w:type="pct"/>
            <w:tcBorders>
              <w:top w:val="nil"/>
              <w:left w:val="nil"/>
              <w:bottom w:val="single" w:sz="4" w:space="0" w:color="000000"/>
              <w:right w:val="single" w:sz="4" w:space="0" w:color="000000"/>
            </w:tcBorders>
            <w:shd w:val="clear" w:color="auto" w:fill="auto"/>
            <w:noWrap/>
            <w:vAlign w:val="center"/>
            <w:hideMark/>
          </w:tcPr>
          <w:p w14:paraId="59B5C498"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673</w:t>
            </w:r>
          </w:p>
        </w:tc>
        <w:tc>
          <w:tcPr>
            <w:tcW w:w="324" w:type="pct"/>
            <w:tcBorders>
              <w:top w:val="nil"/>
              <w:left w:val="nil"/>
              <w:bottom w:val="single" w:sz="4" w:space="0" w:color="000000"/>
              <w:right w:val="single" w:sz="4" w:space="0" w:color="000000"/>
            </w:tcBorders>
            <w:shd w:val="clear" w:color="auto" w:fill="auto"/>
            <w:noWrap/>
            <w:vAlign w:val="center"/>
            <w:hideMark/>
          </w:tcPr>
          <w:p w14:paraId="2D43E2FF"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717</w:t>
            </w:r>
          </w:p>
        </w:tc>
        <w:tc>
          <w:tcPr>
            <w:tcW w:w="391" w:type="pct"/>
            <w:tcBorders>
              <w:top w:val="nil"/>
              <w:left w:val="nil"/>
              <w:bottom w:val="single" w:sz="4" w:space="0" w:color="000000"/>
              <w:right w:val="single" w:sz="8" w:space="0" w:color="000000"/>
            </w:tcBorders>
            <w:shd w:val="clear" w:color="auto" w:fill="auto"/>
            <w:noWrap/>
            <w:vAlign w:val="center"/>
            <w:hideMark/>
          </w:tcPr>
          <w:p w14:paraId="20681A12"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182</w:t>
            </w:r>
          </w:p>
        </w:tc>
      </w:tr>
      <w:tr w:rsidR="00DA03E8" w:rsidRPr="00DA03E8" w14:paraId="1E582297" w14:textId="77777777" w:rsidTr="00096CB4">
        <w:tc>
          <w:tcPr>
            <w:tcW w:w="1373" w:type="pct"/>
            <w:tcBorders>
              <w:top w:val="nil"/>
              <w:left w:val="single" w:sz="8" w:space="0" w:color="000000"/>
              <w:bottom w:val="single" w:sz="4" w:space="0" w:color="000000"/>
              <w:right w:val="single" w:sz="4" w:space="0" w:color="000000"/>
            </w:tcBorders>
            <w:shd w:val="clear" w:color="auto" w:fill="FFEFFA"/>
            <w:vAlign w:val="center"/>
            <w:hideMark/>
          </w:tcPr>
          <w:p w14:paraId="6BC3629B" w14:textId="7207719F" w:rsidR="00DA03E8" w:rsidRPr="00DA03E8" w:rsidRDefault="00DA03E8" w:rsidP="00DA03E8">
            <w:pPr>
              <w:spacing w:after="0" w:line="240" w:lineRule="auto"/>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Sulejów gm</w:t>
            </w:r>
            <w:r>
              <w:rPr>
                <w:rFonts w:ascii="Arial" w:eastAsia="Times New Roman" w:hAnsi="Arial" w:cs="Arial"/>
                <w:color w:val="000000"/>
                <w:sz w:val="18"/>
                <w:szCs w:val="18"/>
                <w:lang w:eastAsia="pl-PL"/>
              </w:rPr>
              <w:t>. m. w.</w:t>
            </w:r>
          </w:p>
        </w:tc>
        <w:tc>
          <w:tcPr>
            <w:tcW w:w="324" w:type="pct"/>
            <w:tcBorders>
              <w:top w:val="nil"/>
              <w:left w:val="nil"/>
              <w:bottom w:val="single" w:sz="4" w:space="0" w:color="000000"/>
              <w:right w:val="single" w:sz="4" w:space="0" w:color="000000"/>
            </w:tcBorders>
            <w:shd w:val="clear" w:color="auto" w:fill="FFEFFA"/>
            <w:noWrap/>
            <w:vAlign w:val="center"/>
            <w:hideMark/>
          </w:tcPr>
          <w:p w14:paraId="41AAC394"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1 200</w:t>
            </w:r>
          </w:p>
        </w:tc>
        <w:tc>
          <w:tcPr>
            <w:tcW w:w="324" w:type="pct"/>
            <w:tcBorders>
              <w:top w:val="nil"/>
              <w:left w:val="nil"/>
              <w:bottom w:val="single" w:sz="4" w:space="0" w:color="000000"/>
              <w:right w:val="single" w:sz="4" w:space="0" w:color="000000"/>
            </w:tcBorders>
            <w:shd w:val="clear" w:color="auto" w:fill="FFEFFA"/>
            <w:noWrap/>
            <w:vAlign w:val="center"/>
            <w:hideMark/>
          </w:tcPr>
          <w:p w14:paraId="4F1DD490"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1 239</w:t>
            </w:r>
          </w:p>
        </w:tc>
        <w:tc>
          <w:tcPr>
            <w:tcW w:w="324" w:type="pct"/>
            <w:tcBorders>
              <w:top w:val="nil"/>
              <w:left w:val="nil"/>
              <w:bottom w:val="single" w:sz="4" w:space="0" w:color="000000"/>
              <w:right w:val="single" w:sz="4" w:space="0" w:color="000000"/>
            </w:tcBorders>
            <w:shd w:val="clear" w:color="auto" w:fill="FFEFFA"/>
            <w:noWrap/>
            <w:vAlign w:val="center"/>
            <w:hideMark/>
          </w:tcPr>
          <w:p w14:paraId="4670834F"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1 250</w:t>
            </w:r>
          </w:p>
        </w:tc>
        <w:tc>
          <w:tcPr>
            <w:tcW w:w="324" w:type="pct"/>
            <w:tcBorders>
              <w:top w:val="nil"/>
              <w:left w:val="nil"/>
              <w:bottom w:val="single" w:sz="4" w:space="0" w:color="000000"/>
              <w:right w:val="single" w:sz="4" w:space="0" w:color="000000"/>
            </w:tcBorders>
            <w:shd w:val="clear" w:color="auto" w:fill="FFEFFA"/>
            <w:noWrap/>
            <w:vAlign w:val="center"/>
            <w:hideMark/>
          </w:tcPr>
          <w:p w14:paraId="656A5639"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1 264</w:t>
            </w:r>
          </w:p>
        </w:tc>
        <w:tc>
          <w:tcPr>
            <w:tcW w:w="324" w:type="pct"/>
            <w:tcBorders>
              <w:top w:val="nil"/>
              <w:left w:val="nil"/>
              <w:bottom w:val="single" w:sz="4" w:space="0" w:color="000000"/>
              <w:right w:val="single" w:sz="4" w:space="0" w:color="000000"/>
            </w:tcBorders>
            <w:shd w:val="clear" w:color="auto" w:fill="FFEFFA"/>
            <w:noWrap/>
            <w:vAlign w:val="center"/>
            <w:hideMark/>
          </w:tcPr>
          <w:p w14:paraId="3B7AB175"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1 314</w:t>
            </w:r>
          </w:p>
        </w:tc>
        <w:tc>
          <w:tcPr>
            <w:tcW w:w="324" w:type="pct"/>
            <w:tcBorders>
              <w:top w:val="nil"/>
              <w:left w:val="nil"/>
              <w:bottom w:val="single" w:sz="4" w:space="0" w:color="000000"/>
              <w:right w:val="single" w:sz="4" w:space="0" w:color="000000"/>
            </w:tcBorders>
            <w:shd w:val="clear" w:color="auto" w:fill="FFEFFA"/>
            <w:noWrap/>
            <w:vAlign w:val="center"/>
            <w:hideMark/>
          </w:tcPr>
          <w:p w14:paraId="6CF6ACCB"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1 334</w:t>
            </w:r>
          </w:p>
        </w:tc>
        <w:tc>
          <w:tcPr>
            <w:tcW w:w="324" w:type="pct"/>
            <w:tcBorders>
              <w:top w:val="nil"/>
              <w:left w:val="nil"/>
              <w:bottom w:val="single" w:sz="4" w:space="0" w:color="000000"/>
              <w:right w:val="single" w:sz="4" w:space="0" w:color="000000"/>
            </w:tcBorders>
            <w:shd w:val="clear" w:color="auto" w:fill="FFEFFA"/>
            <w:noWrap/>
            <w:vAlign w:val="center"/>
            <w:hideMark/>
          </w:tcPr>
          <w:p w14:paraId="4E4FD90A"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1 350</w:t>
            </w:r>
          </w:p>
        </w:tc>
        <w:tc>
          <w:tcPr>
            <w:tcW w:w="324" w:type="pct"/>
            <w:tcBorders>
              <w:top w:val="nil"/>
              <w:left w:val="nil"/>
              <w:bottom w:val="single" w:sz="4" w:space="0" w:color="000000"/>
              <w:right w:val="single" w:sz="4" w:space="0" w:color="000000"/>
            </w:tcBorders>
            <w:shd w:val="clear" w:color="auto" w:fill="FFEFFA"/>
            <w:noWrap/>
            <w:vAlign w:val="center"/>
            <w:hideMark/>
          </w:tcPr>
          <w:p w14:paraId="684620AF"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1 403</w:t>
            </w:r>
          </w:p>
        </w:tc>
        <w:tc>
          <w:tcPr>
            <w:tcW w:w="324" w:type="pct"/>
            <w:tcBorders>
              <w:top w:val="nil"/>
              <w:left w:val="nil"/>
              <w:bottom w:val="single" w:sz="4" w:space="0" w:color="000000"/>
              <w:right w:val="single" w:sz="4" w:space="0" w:color="000000"/>
            </w:tcBorders>
            <w:shd w:val="clear" w:color="auto" w:fill="FFEFFA"/>
            <w:noWrap/>
            <w:vAlign w:val="center"/>
            <w:hideMark/>
          </w:tcPr>
          <w:p w14:paraId="6560C16C"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1 482</w:t>
            </w:r>
          </w:p>
        </w:tc>
        <w:tc>
          <w:tcPr>
            <w:tcW w:w="324" w:type="pct"/>
            <w:tcBorders>
              <w:top w:val="nil"/>
              <w:left w:val="nil"/>
              <w:bottom w:val="single" w:sz="4" w:space="0" w:color="000000"/>
              <w:right w:val="single" w:sz="4" w:space="0" w:color="000000"/>
            </w:tcBorders>
            <w:shd w:val="clear" w:color="auto" w:fill="FFEFFA"/>
            <w:noWrap/>
            <w:vAlign w:val="center"/>
            <w:hideMark/>
          </w:tcPr>
          <w:p w14:paraId="4BE942FF"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1 547</w:t>
            </w:r>
          </w:p>
        </w:tc>
        <w:tc>
          <w:tcPr>
            <w:tcW w:w="391" w:type="pct"/>
            <w:tcBorders>
              <w:top w:val="nil"/>
              <w:left w:val="nil"/>
              <w:bottom w:val="single" w:sz="4" w:space="0" w:color="000000"/>
              <w:right w:val="single" w:sz="8" w:space="0" w:color="000000"/>
            </w:tcBorders>
            <w:shd w:val="clear" w:color="auto" w:fill="FFEFFA"/>
            <w:noWrap/>
            <w:vAlign w:val="center"/>
            <w:hideMark/>
          </w:tcPr>
          <w:p w14:paraId="4EBC06A7"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347</w:t>
            </w:r>
          </w:p>
        </w:tc>
      </w:tr>
      <w:tr w:rsidR="00DA03E8" w:rsidRPr="00DA03E8" w14:paraId="74422FB6" w14:textId="77777777" w:rsidTr="00DA03E8">
        <w:tc>
          <w:tcPr>
            <w:tcW w:w="1373" w:type="pct"/>
            <w:tcBorders>
              <w:top w:val="nil"/>
              <w:left w:val="single" w:sz="8" w:space="0" w:color="000000"/>
              <w:bottom w:val="single" w:sz="4" w:space="0" w:color="000000"/>
              <w:right w:val="single" w:sz="4" w:space="0" w:color="000000"/>
            </w:tcBorders>
            <w:shd w:val="clear" w:color="auto" w:fill="auto"/>
            <w:noWrap/>
            <w:vAlign w:val="center"/>
            <w:hideMark/>
          </w:tcPr>
          <w:p w14:paraId="3633C03D" w14:textId="77777777" w:rsidR="00DA03E8" w:rsidRPr="00DA03E8" w:rsidRDefault="00DA03E8" w:rsidP="00DA03E8">
            <w:pPr>
              <w:spacing w:after="0" w:line="240" w:lineRule="auto"/>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 xml:space="preserve">Wola Krzysztoporska </w:t>
            </w:r>
          </w:p>
        </w:tc>
        <w:tc>
          <w:tcPr>
            <w:tcW w:w="324" w:type="pct"/>
            <w:tcBorders>
              <w:top w:val="nil"/>
              <w:left w:val="nil"/>
              <w:bottom w:val="single" w:sz="4" w:space="0" w:color="000000"/>
              <w:right w:val="single" w:sz="4" w:space="0" w:color="000000"/>
            </w:tcBorders>
            <w:shd w:val="clear" w:color="auto" w:fill="auto"/>
            <w:noWrap/>
            <w:vAlign w:val="center"/>
            <w:hideMark/>
          </w:tcPr>
          <w:p w14:paraId="7A62C5A3"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584</w:t>
            </w:r>
          </w:p>
        </w:tc>
        <w:tc>
          <w:tcPr>
            <w:tcW w:w="324" w:type="pct"/>
            <w:tcBorders>
              <w:top w:val="nil"/>
              <w:left w:val="nil"/>
              <w:bottom w:val="single" w:sz="4" w:space="0" w:color="000000"/>
              <w:right w:val="single" w:sz="4" w:space="0" w:color="000000"/>
            </w:tcBorders>
            <w:shd w:val="clear" w:color="auto" w:fill="auto"/>
            <w:noWrap/>
            <w:vAlign w:val="center"/>
            <w:hideMark/>
          </w:tcPr>
          <w:p w14:paraId="3A450A7B"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619</w:t>
            </w:r>
          </w:p>
        </w:tc>
        <w:tc>
          <w:tcPr>
            <w:tcW w:w="324" w:type="pct"/>
            <w:tcBorders>
              <w:top w:val="nil"/>
              <w:left w:val="nil"/>
              <w:bottom w:val="single" w:sz="4" w:space="0" w:color="000000"/>
              <w:right w:val="single" w:sz="4" w:space="0" w:color="000000"/>
            </w:tcBorders>
            <w:shd w:val="clear" w:color="auto" w:fill="auto"/>
            <w:noWrap/>
            <w:vAlign w:val="center"/>
            <w:hideMark/>
          </w:tcPr>
          <w:p w14:paraId="05AFEBBA"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626</w:t>
            </w:r>
          </w:p>
        </w:tc>
        <w:tc>
          <w:tcPr>
            <w:tcW w:w="324" w:type="pct"/>
            <w:tcBorders>
              <w:top w:val="nil"/>
              <w:left w:val="nil"/>
              <w:bottom w:val="single" w:sz="4" w:space="0" w:color="000000"/>
              <w:right w:val="single" w:sz="4" w:space="0" w:color="000000"/>
            </w:tcBorders>
            <w:shd w:val="clear" w:color="auto" w:fill="auto"/>
            <w:noWrap/>
            <w:vAlign w:val="center"/>
            <w:hideMark/>
          </w:tcPr>
          <w:p w14:paraId="48F2E648"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623</w:t>
            </w:r>
          </w:p>
        </w:tc>
        <w:tc>
          <w:tcPr>
            <w:tcW w:w="324" w:type="pct"/>
            <w:tcBorders>
              <w:top w:val="nil"/>
              <w:left w:val="nil"/>
              <w:bottom w:val="single" w:sz="4" w:space="0" w:color="000000"/>
              <w:right w:val="single" w:sz="4" w:space="0" w:color="000000"/>
            </w:tcBorders>
            <w:shd w:val="clear" w:color="auto" w:fill="auto"/>
            <w:noWrap/>
            <w:vAlign w:val="center"/>
            <w:hideMark/>
          </w:tcPr>
          <w:p w14:paraId="29793C56"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647</w:t>
            </w:r>
          </w:p>
        </w:tc>
        <w:tc>
          <w:tcPr>
            <w:tcW w:w="324" w:type="pct"/>
            <w:tcBorders>
              <w:top w:val="nil"/>
              <w:left w:val="nil"/>
              <w:bottom w:val="single" w:sz="4" w:space="0" w:color="000000"/>
              <w:right w:val="single" w:sz="4" w:space="0" w:color="000000"/>
            </w:tcBorders>
            <w:shd w:val="clear" w:color="auto" w:fill="auto"/>
            <w:noWrap/>
            <w:vAlign w:val="center"/>
            <w:hideMark/>
          </w:tcPr>
          <w:p w14:paraId="2B0C8377"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669</w:t>
            </w:r>
          </w:p>
        </w:tc>
        <w:tc>
          <w:tcPr>
            <w:tcW w:w="324" w:type="pct"/>
            <w:tcBorders>
              <w:top w:val="nil"/>
              <w:left w:val="nil"/>
              <w:bottom w:val="single" w:sz="4" w:space="0" w:color="000000"/>
              <w:right w:val="single" w:sz="4" w:space="0" w:color="000000"/>
            </w:tcBorders>
            <w:shd w:val="clear" w:color="auto" w:fill="auto"/>
            <w:noWrap/>
            <w:vAlign w:val="center"/>
            <w:hideMark/>
          </w:tcPr>
          <w:p w14:paraId="1A1C2601"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674</w:t>
            </w:r>
          </w:p>
        </w:tc>
        <w:tc>
          <w:tcPr>
            <w:tcW w:w="324" w:type="pct"/>
            <w:tcBorders>
              <w:top w:val="nil"/>
              <w:left w:val="nil"/>
              <w:bottom w:val="single" w:sz="4" w:space="0" w:color="000000"/>
              <w:right w:val="single" w:sz="4" w:space="0" w:color="000000"/>
            </w:tcBorders>
            <w:shd w:val="clear" w:color="auto" w:fill="auto"/>
            <w:noWrap/>
            <w:vAlign w:val="center"/>
            <w:hideMark/>
          </w:tcPr>
          <w:p w14:paraId="44EAA990"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743</w:t>
            </w:r>
          </w:p>
        </w:tc>
        <w:tc>
          <w:tcPr>
            <w:tcW w:w="324" w:type="pct"/>
            <w:tcBorders>
              <w:top w:val="nil"/>
              <w:left w:val="nil"/>
              <w:bottom w:val="single" w:sz="4" w:space="0" w:color="000000"/>
              <w:right w:val="single" w:sz="4" w:space="0" w:color="000000"/>
            </w:tcBorders>
            <w:shd w:val="clear" w:color="auto" w:fill="auto"/>
            <w:noWrap/>
            <w:vAlign w:val="center"/>
            <w:hideMark/>
          </w:tcPr>
          <w:p w14:paraId="7977D1CD"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799</w:t>
            </w:r>
          </w:p>
        </w:tc>
        <w:tc>
          <w:tcPr>
            <w:tcW w:w="324" w:type="pct"/>
            <w:tcBorders>
              <w:top w:val="nil"/>
              <w:left w:val="nil"/>
              <w:bottom w:val="single" w:sz="4" w:space="0" w:color="000000"/>
              <w:right w:val="single" w:sz="4" w:space="0" w:color="000000"/>
            </w:tcBorders>
            <w:shd w:val="clear" w:color="auto" w:fill="auto"/>
            <w:noWrap/>
            <w:vAlign w:val="center"/>
            <w:hideMark/>
          </w:tcPr>
          <w:p w14:paraId="04B8932C"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837</w:t>
            </w:r>
          </w:p>
        </w:tc>
        <w:tc>
          <w:tcPr>
            <w:tcW w:w="391" w:type="pct"/>
            <w:tcBorders>
              <w:top w:val="nil"/>
              <w:left w:val="nil"/>
              <w:bottom w:val="single" w:sz="4" w:space="0" w:color="000000"/>
              <w:right w:val="single" w:sz="8" w:space="0" w:color="000000"/>
            </w:tcBorders>
            <w:shd w:val="clear" w:color="auto" w:fill="auto"/>
            <w:noWrap/>
            <w:vAlign w:val="center"/>
            <w:hideMark/>
          </w:tcPr>
          <w:p w14:paraId="37F2AF77"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253</w:t>
            </w:r>
          </w:p>
        </w:tc>
      </w:tr>
      <w:tr w:rsidR="00DA03E8" w:rsidRPr="00DA03E8" w14:paraId="3FAEC0B6" w14:textId="77777777" w:rsidTr="00DA03E8">
        <w:tc>
          <w:tcPr>
            <w:tcW w:w="1373" w:type="pct"/>
            <w:tcBorders>
              <w:top w:val="nil"/>
              <w:left w:val="single" w:sz="8" w:space="0" w:color="000000"/>
              <w:bottom w:val="single" w:sz="4" w:space="0" w:color="000000"/>
              <w:right w:val="single" w:sz="4" w:space="0" w:color="000000"/>
            </w:tcBorders>
            <w:shd w:val="clear" w:color="auto" w:fill="auto"/>
            <w:vAlign w:val="center"/>
            <w:hideMark/>
          </w:tcPr>
          <w:p w14:paraId="2A2D3DE6" w14:textId="0DB24E8B" w:rsidR="00DA03E8" w:rsidRPr="00DA03E8" w:rsidRDefault="00DA03E8" w:rsidP="00DA03E8">
            <w:pPr>
              <w:spacing w:after="0" w:line="240" w:lineRule="auto"/>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 xml:space="preserve">Wolbórz gm. </w:t>
            </w:r>
            <w:r>
              <w:rPr>
                <w:rFonts w:ascii="Arial" w:eastAsia="Times New Roman" w:hAnsi="Arial" w:cs="Arial"/>
                <w:color w:val="000000"/>
                <w:sz w:val="18"/>
                <w:szCs w:val="18"/>
                <w:lang w:eastAsia="pl-PL"/>
              </w:rPr>
              <w:t>m. w.</w:t>
            </w:r>
          </w:p>
        </w:tc>
        <w:tc>
          <w:tcPr>
            <w:tcW w:w="324" w:type="pct"/>
            <w:tcBorders>
              <w:top w:val="nil"/>
              <w:left w:val="nil"/>
              <w:bottom w:val="single" w:sz="4" w:space="0" w:color="000000"/>
              <w:right w:val="single" w:sz="4" w:space="0" w:color="000000"/>
            </w:tcBorders>
            <w:shd w:val="clear" w:color="auto" w:fill="auto"/>
            <w:noWrap/>
            <w:vAlign w:val="center"/>
            <w:hideMark/>
          </w:tcPr>
          <w:p w14:paraId="24AC5FDF"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455</w:t>
            </w:r>
          </w:p>
        </w:tc>
        <w:tc>
          <w:tcPr>
            <w:tcW w:w="324" w:type="pct"/>
            <w:tcBorders>
              <w:top w:val="nil"/>
              <w:left w:val="nil"/>
              <w:bottom w:val="single" w:sz="4" w:space="0" w:color="000000"/>
              <w:right w:val="single" w:sz="4" w:space="0" w:color="000000"/>
            </w:tcBorders>
            <w:shd w:val="clear" w:color="auto" w:fill="auto"/>
            <w:noWrap/>
            <w:vAlign w:val="center"/>
            <w:hideMark/>
          </w:tcPr>
          <w:p w14:paraId="03E6B426"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489</w:t>
            </w:r>
          </w:p>
        </w:tc>
        <w:tc>
          <w:tcPr>
            <w:tcW w:w="324" w:type="pct"/>
            <w:tcBorders>
              <w:top w:val="nil"/>
              <w:left w:val="nil"/>
              <w:bottom w:val="single" w:sz="4" w:space="0" w:color="000000"/>
              <w:right w:val="single" w:sz="4" w:space="0" w:color="000000"/>
            </w:tcBorders>
            <w:shd w:val="clear" w:color="auto" w:fill="auto"/>
            <w:noWrap/>
            <w:vAlign w:val="center"/>
            <w:hideMark/>
          </w:tcPr>
          <w:p w14:paraId="4499C9E1"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506</w:t>
            </w:r>
          </w:p>
        </w:tc>
        <w:tc>
          <w:tcPr>
            <w:tcW w:w="324" w:type="pct"/>
            <w:tcBorders>
              <w:top w:val="nil"/>
              <w:left w:val="nil"/>
              <w:bottom w:val="single" w:sz="4" w:space="0" w:color="000000"/>
              <w:right w:val="single" w:sz="4" w:space="0" w:color="000000"/>
            </w:tcBorders>
            <w:shd w:val="clear" w:color="auto" w:fill="auto"/>
            <w:noWrap/>
            <w:vAlign w:val="center"/>
            <w:hideMark/>
          </w:tcPr>
          <w:p w14:paraId="5AE29FCB"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527</w:t>
            </w:r>
          </w:p>
        </w:tc>
        <w:tc>
          <w:tcPr>
            <w:tcW w:w="324" w:type="pct"/>
            <w:tcBorders>
              <w:top w:val="nil"/>
              <w:left w:val="nil"/>
              <w:bottom w:val="single" w:sz="4" w:space="0" w:color="000000"/>
              <w:right w:val="single" w:sz="4" w:space="0" w:color="000000"/>
            </w:tcBorders>
            <w:shd w:val="clear" w:color="auto" w:fill="auto"/>
            <w:noWrap/>
            <w:vAlign w:val="center"/>
            <w:hideMark/>
          </w:tcPr>
          <w:p w14:paraId="43190D88"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537</w:t>
            </w:r>
          </w:p>
        </w:tc>
        <w:tc>
          <w:tcPr>
            <w:tcW w:w="324" w:type="pct"/>
            <w:tcBorders>
              <w:top w:val="nil"/>
              <w:left w:val="nil"/>
              <w:bottom w:val="single" w:sz="4" w:space="0" w:color="000000"/>
              <w:right w:val="single" w:sz="4" w:space="0" w:color="000000"/>
            </w:tcBorders>
            <w:shd w:val="clear" w:color="auto" w:fill="auto"/>
            <w:noWrap/>
            <w:vAlign w:val="center"/>
            <w:hideMark/>
          </w:tcPr>
          <w:p w14:paraId="3328EBA1"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555</w:t>
            </w:r>
          </w:p>
        </w:tc>
        <w:tc>
          <w:tcPr>
            <w:tcW w:w="324" w:type="pct"/>
            <w:tcBorders>
              <w:top w:val="nil"/>
              <w:left w:val="nil"/>
              <w:bottom w:val="single" w:sz="4" w:space="0" w:color="000000"/>
              <w:right w:val="single" w:sz="4" w:space="0" w:color="000000"/>
            </w:tcBorders>
            <w:shd w:val="clear" w:color="auto" w:fill="auto"/>
            <w:noWrap/>
            <w:vAlign w:val="center"/>
            <w:hideMark/>
          </w:tcPr>
          <w:p w14:paraId="43E4556E"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559</w:t>
            </w:r>
          </w:p>
        </w:tc>
        <w:tc>
          <w:tcPr>
            <w:tcW w:w="324" w:type="pct"/>
            <w:tcBorders>
              <w:top w:val="nil"/>
              <w:left w:val="nil"/>
              <w:bottom w:val="single" w:sz="4" w:space="0" w:color="000000"/>
              <w:right w:val="single" w:sz="4" w:space="0" w:color="000000"/>
            </w:tcBorders>
            <w:shd w:val="clear" w:color="auto" w:fill="auto"/>
            <w:noWrap/>
            <w:vAlign w:val="center"/>
            <w:hideMark/>
          </w:tcPr>
          <w:p w14:paraId="29AE43EA"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597</w:t>
            </w:r>
          </w:p>
        </w:tc>
        <w:tc>
          <w:tcPr>
            <w:tcW w:w="324" w:type="pct"/>
            <w:tcBorders>
              <w:top w:val="nil"/>
              <w:left w:val="nil"/>
              <w:bottom w:val="single" w:sz="4" w:space="0" w:color="000000"/>
              <w:right w:val="single" w:sz="4" w:space="0" w:color="000000"/>
            </w:tcBorders>
            <w:shd w:val="clear" w:color="auto" w:fill="auto"/>
            <w:noWrap/>
            <w:vAlign w:val="center"/>
            <w:hideMark/>
          </w:tcPr>
          <w:p w14:paraId="1D703184"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633</w:t>
            </w:r>
          </w:p>
        </w:tc>
        <w:tc>
          <w:tcPr>
            <w:tcW w:w="324" w:type="pct"/>
            <w:tcBorders>
              <w:top w:val="nil"/>
              <w:left w:val="nil"/>
              <w:bottom w:val="single" w:sz="4" w:space="0" w:color="000000"/>
              <w:right w:val="single" w:sz="4" w:space="0" w:color="000000"/>
            </w:tcBorders>
            <w:shd w:val="clear" w:color="auto" w:fill="auto"/>
            <w:noWrap/>
            <w:vAlign w:val="center"/>
            <w:hideMark/>
          </w:tcPr>
          <w:p w14:paraId="74284FB2"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654</w:t>
            </w:r>
          </w:p>
        </w:tc>
        <w:tc>
          <w:tcPr>
            <w:tcW w:w="391" w:type="pct"/>
            <w:tcBorders>
              <w:top w:val="nil"/>
              <w:left w:val="nil"/>
              <w:bottom w:val="single" w:sz="4" w:space="0" w:color="000000"/>
              <w:right w:val="single" w:sz="8" w:space="0" w:color="000000"/>
            </w:tcBorders>
            <w:shd w:val="clear" w:color="auto" w:fill="auto"/>
            <w:noWrap/>
            <w:vAlign w:val="center"/>
            <w:hideMark/>
          </w:tcPr>
          <w:p w14:paraId="49864917"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199</w:t>
            </w:r>
          </w:p>
        </w:tc>
      </w:tr>
      <w:tr w:rsidR="00DA03E8" w:rsidRPr="00DA03E8" w14:paraId="47A1728A" w14:textId="77777777" w:rsidTr="00096CB4">
        <w:tc>
          <w:tcPr>
            <w:tcW w:w="1373" w:type="pct"/>
            <w:tcBorders>
              <w:top w:val="nil"/>
              <w:left w:val="single" w:sz="8" w:space="0" w:color="000000"/>
              <w:bottom w:val="single" w:sz="8" w:space="0" w:color="000000"/>
              <w:right w:val="single" w:sz="4" w:space="0" w:color="000000"/>
            </w:tcBorders>
            <w:shd w:val="clear" w:color="auto" w:fill="F1F9F3"/>
            <w:vAlign w:val="center"/>
            <w:hideMark/>
          </w:tcPr>
          <w:p w14:paraId="2E23D94A" w14:textId="229ED08F" w:rsidR="00DA03E8" w:rsidRPr="00DA03E8" w:rsidRDefault="00DA03E8" w:rsidP="00DA03E8">
            <w:pPr>
              <w:spacing w:after="0" w:line="240" w:lineRule="auto"/>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Powiat m.</w:t>
            </w:r>
            <w:r>
              <w:rPr>
                <w:rFonts w:ascii="Arial" w:eastAsia="Times New Roman" w:hAnsi="Arial" w:cs="Arial"/>
                <w:color w:val="000000"/>
                <w:sz w:val="18"/>
                <w:szCs w:val="18"/>
                <w:lang w:eastAsia="pl-PL"/>
              </w:rPr>
              <w:t xml:space="preserve"> </w:t>
            </w:r>
            <w:r w:rsidRPr="00DA03E8">
              <w:rPr>
                <w:rFonts w:ascii="Arial" w:eastAsia="Times New Roman" w:hAnsi="Arial" w:cs="Arial"/>
                <w:color w:val="000000"/>
                <w:sz w:val="18"/>
                <w:szCs w:val="18"/>
                <w:lang w:eastAsia="pl-PL"/>
              </w:rPr>
              <w:t>Piotrków Trybunalski</w:t>
            </w:r>
          </w:p>
        </w:tc>
        <w:tc>
          <w:tcPr>
            <w:tcW w:w="324" w:type="pct"/>
            <w:tcBorders>
              <w:top w:val="nil"/>
              <w:left w:val="nil"/>
              <w:bottom w:val="single" w:sz="8" w:space="0" w:color="000000"/>
              <w:right w:val="single" w:sz="4" w:space="0" w:color="000000"/>
            </w:tcBorders>
            <w:shd w:val="clear" w:color="auto" w:fill="F1F9F3"/>
            <w:noWrap/>
            <w:vAlign w:val="center"/>
            <w:hideMark/>
          </w:tcPr>
          <w:p w14:paraId="3053B730"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7 343</w:t>
            </w:r>
          </w:p>
        </w:tc>
        <w:tc>
          <w:tcPr>
            <w:tcW w:w="324" w:type="pct"/>
            <w:tcBorders>
              <w:top w:val="nil"/>
              <w:left w:val="nil"/>
              <w:bottom w:val="single" w:sz="8" w:space="0" w:color="000000"/>
              <w:right w:val="single" w:sz="4" w:space="0" w:color="000000"/>
            </w:tcBorders>
            <w:shd w:val="clear" w:color="auto" w:fill="F1F9F3"/>
            <w:noWrap/>
            <w:vAlign w:val="center"/>
            <w:hideMark/>
          </w:tcPr>
          <w:p w14:paraId="16A774F9"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7 450</w:t>
            </w:r>
          </w:p>
        </w:tc>
        <w:tc>
          <w:tcPr>
            <w:tcW w:w="324" w:type="pct"/>
            <w:tcBorders>
              <w:top w:val="nil"/>
              <w:left w:val="nil"/>
              <w:bottom w:val="single" w:sz="8" w:space="0" w:color="000000"/>
              <w:right w:val="single" w:sz="4" w:space="0" w:color="000000"/>
            </w:tcBorders>
            <w:shd w:val="clear" w:color="auto" w:fill="F1F9F3"/>
            <w:noWrap/>
            <w:vAlign w:val="center"/>
            <w:hideMark/>
          </w:tcPr>
          <w:p w14:paraId="313F2157"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7 539</w:t>
            </w:r>
          </w:p>
        </w:tc>
        <w:tc>
          <w:tcPr>
            <w:tcW w:w="324" w:type="pct"/>
            <w:tcBorders>
              <w:top w:val="nil"/>
              <w:left w:val="nil"/>
              <w:bottom w:val="single" w:sz="8" w:space="0" w:color="000000"/>
              <w:right w:val="single" w:sz="4" w:space="0" w:color="000000"/>
            </w:tcBorders>
            <w:shd w:val="clear" w:color="auto" w:fill="F1F9F3"/>
            <w:noWrap/>
            <w:vAlign w:val="center"/>
            <w:hideMark/>
          </w:tcPr>
          <w:p w14:paraId="5DEED8E0"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7 494</w:t>
            </w:r>
          </w:p>
        </w:tc>
        <w:tc>
          <w:tcPr>
            <w:tcW w:w="324" w:type="pct"/>
            <w:tcBorders>
              <w:top w:val="nil"/>
              <w:left w:val="nil"/>
              <w:bottom w:val="single" w:sz="8" w:space="0" w:color="000000"/>
              <w:right w:val="single" w:sz="4" w:space="0" w:color="000000"/>
            </w:tcBorders>
            <w:shd w:val="clear" w:color="auto" w:fill="F1F9F3"/>
            <w:noWrap/>
            <w:vAlign w:val="center"/>
            <w:hideMark/>
          </w:tcPr>
          <w:p w14:paraId="2F02F426"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7 501</w:t>
            </w:r>
          </w:p>
        </w:tc>
        <w:tc>
          <w:tcPr>
            <w:tcW w:w="324" w:type="pct"/>
            <w:tcBorders>
              <w:top w:val="nil"/>
              <w:left w:val="nil"/>
              <w:bottom w:val="single" w:sz="8" w:space="0" w:color="000000"/>
              <w:right w:val="single" w:sz="4" w:space="0" w:color="000000"/>
            </w:tcBorders>
            <w:shd w:val="clear" w:color="auto" w:fill="F1F9F3"/>
            <w:noWrap/>
            <w:vAlign w:val="center"/>
            <w:hideMark/>
          </w:tcPr>
          <w:p w14:paraId="1F5D296D"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7 506</w:t>
            </w:r>
          </w:p>
        </w:tc>
        <w:tc>
          <w:tcPr>
            <w:tcW w:w="324" w:type="pct"/>
            <w:tcBorders>
              <w:top w:val="nil"/>
              <w:left w:val="nil"/>
              <w:bottom w:val="single" w:sz="8" w:space="0" w:color="000000"/>
              <w:right w:val="single" w:sz="4" w:space="0" w:color="000000"/>
            </w:tcBorders>
            <w:shd w:val="clear" w:color="auto" w:fill="F1F9F3"/>
            <w:noWrap/>
            <w:vAlign w:val="center"/>
            <w:hideMark/>
          </w:tcPr>
          <w:p w14:paraId="540B0959"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7 531</w:t>
            </w:r>
          </w:p>
        </w:tc>
        <w:tc>
          <w:tcPr>
            <w:tcW w:w="324" w:type="pct"/>
            <w:tcBorders>
              <w:top w:val="nil"/>
              <w:left w:val="nil"/>
              <w:bottom w:val="single" w:sz="8" w:space="0" w:color="000000"/>
              <w:right w:val="single" w:sz="4" w:space="0" w:color="000000"/>
            </w:tcBorders>
            <w:shd w:val="clear" w:color="auto" w:fill="F1F9F3"/>
            <w:noWrap/>
            <w:vAlign w:val="center"/>
            <w:hideMark/>
          </w:tcPr>
          <w:p w14:paraId="46727180"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7 490</w:t>
            </w:r>
          </w:p>
        </w:tc>
        <w:tc>
          <w:tcPr>
            <w:tcW w:w="324" w:type="pct"/>
            <w:tcBorders>
              <w:top w:val="nil"/>
              <w:left w:val="nil"/>
              <w:bottom w:val="single" w:sz="8" w:space="0" w:color="000000"/>
              <w:right w:val="single" w:sz="4" w:space="0" w:color="000000"/>
            </w:tcBorders>
            <w:shd w:val="clear" w:color="auto" w:fill="F1F9F3"/>
            <w:noWrap/>
            <w:vAlign w:val="center"/>
            <w:hideMark/>
          </w:tcPr>
          <w:p w14:paraId="2F7910FF"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7 633</w:t>
            </w:r>
          </w:p>
        </w:tc>
        <w:tc>
          <w:tcPr>
            <w:tcW w:w="324" w:type="pct"/>
            <w:tcBorders>
              <w:top w:val="nil"/>
              <w:left w:val="nil"/>
              <w:bottom w:val="single" w:sz="8" w:space="0" w:color="000000"/>
              <w:right w:val="single" w:sz="4" w:space="0" w:color="000000"/>
            </w:tcBorders>
            <w:shd w:val="clear" w:color="auto" w:fill="F1F9F3"/>
            <w:noWrap/>
            <w:vAlign w:val="center"/>
            <w:hideMark/>
          </w:tcPr>
          <w:p w14:paraId="528DC3C7"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7 714</w:t>
            </w:r>
          </w:p>
        </w:tc>
        <w:tc>
          <w:tcPr>
            <w:tcW w:w="391" w:type="pct"/>
            <w:tcBorders>
              <w:top w:val="nil"/>
              <w:left w:val="nil"/>
              <w:bottom w:val="single" w:sz="8" w:space="0" w:color="000000"/>
              <w:right w:val="single" w:sz="8" w:space="0" w:color="000000"/>
            </w:tcBorders>
            <w:shd w:val="clear" w:color="auto" w:fill="F1F9F3"/>
            <w:noWrap/>
            <w:vAlign w:val="center"/>
            <w:hideMark/>
          </w:tcPr>
          <w:p w14:paraId="239C8B87" w14:textId="77777777" w:rsidR="00DA03E8" w:rsidRPr="00DA03E8" w:rsidRDefault="00DA03E8" w:rsidP="00DA03E8">
            <w:pPr>
              <w:spacing w:after="0" w:line="240" w:lineRule="auto"/>
              <w:jc w:val="center"/>
              <w:rPr>
                <w:rFonts w:ascii="Arial" w:eastAsia="Times New Roman" w:hAnsi="Arial" w:cs="Arial"/>
                <w:color w:val="000000"/>
                <w:sz w:val="18"/>
                <w:szCs w:val="18"/>
                <w:lang w:eastAsia="pl-PL"/>
              </w:rPr>
            </w:pPr>
            <w:r w:rsidRPr="00DA03E8">
              <w:rPr>
                <w:rFonts w:ascii="Arial" w:eastAsia="Times New Roman" w:hAnsi="Arial" w:cs="Arial"/>
                <w:color w:val="000000"/>
                <w:sz w:val="18"/>
                <w:szCs w:val="18"/>
                <w:lang w:eastAsia="pl-PL"/>
              </w:rPr>
              <w:t>371</w:t>
            </w:r>
          </w:p>
        </w:tc>
      </w:tr>
    </w:tbl>
    <w:p w14:paraId="2DDB24A9" w14:textId="3097177F" w:rsidR="00CB5269" w:rsidRPr="0039191D" w:rsidRDefault="00CB5269" w:rsidP="00CB5269">
      <w:pPr>
        <w:spacing w:after="240" w:line="240" w:lineRule="auto"/>
        <w:jc w:val="both"/>
        <w:rPr>
          <w:rFonts w:ascii="Arial" w:eastAsia="Calibri" w:hAnsi="Arial" w:cs="Arial"/>
          <w:sz w:val="20"/>
          <w:szCs w:val="20"/>
          <w:lang w:bidi="en-US"/>
        </w:rPr>
      </w:pPr>
      <w:r w:rsidRPr="0039191D">
        <w:rPr>
          <w:rFonts w:ascii="Arial" w:eastAsia="Calibri" w:hAnsi="Arial" w:cs="Arial"/>
          <w:sz w:val="20"/>
          <w:szCs w:val="20"/>
          <w:lang w:bidi="en-US"/>
        </w:rPr>
        <w:t>Źródło: Główny Urząd Statystyczny, Bank Danych Lokalnych (opracowanie własne)</w:t>
      </w:r>
    </w:p>
    <w:p w14:paraId="4B1A2C1A" w14:textId="0CBAB211" w:rsidR="00CB5269" w:rsidRPr="00DA03E8" w:rsidRDefault="00CB5269" w:rsidP="00D8319B">
      <w:pPr>
        <w:spacing w:after="0" w:line="360" w:lineRule="auto"/>
        <w:ind w:firstLine="709"/>
        <w:jc w:val="both"/>
        <w:rPr>
          <w:rFonts w:ascii="Arial" w:eastAsia="Calibri" w:hAnsi="Arial" w:cs="Arial"/>
          <w:sz w:val="20"/>
          <w:szCs w:val="20"/>
        </w:rPr>
      </w:pPr>
      <w:r w:rsidRPr="00DA03E8">
        <w:rPr>
          <w:rFonts w:ascii="Arial" w:eastAsia="Calibri" w:hAnsi="Arial" w:cs="Arial"/>
          <w:sz w:val="20"/>
          <w:szCs w:val="20"/>
        </w:rPr>
        <w:t xml:space="preserve">Jednym z podstawowych wskaźników najlepiej ilustrujących stan lokalnej gospodarki jest </w:t>
      </w:r>
      <w:r w:rsidRPr="00DA03E8">
        <w:rPr>
          <w:rFonts w:ascii="Arial" w:eastAsia="Calibri" w:hAnsi="Arial" w:cs="Arial"/>
          <w:b/>
          <w:bCs/>
          <w:sz w:val="20"/>
          <w:szCs w:val="20"/>
        </w:rPr>
        <w:t xml:space="preserve">poziom </w:t>
      </w:r>
      <w:r w:rsidRPr="00DA03E8">
        <w:rPr>
          <w:rFonts w:ascii="Arial" w:eastAsia="Calibri" w:hAnsi="Arial" w:cs="Arial"/>
          <w:b/>
          <w:sz w:val="20"/>
          <w:szCs w:val="20"/>
        </w:rPr>
        <w:t>aktywizacji gospodarczej</w:t>
      </w:r>
      <w:r w:rsidRPr="00DA03E8">
        <w:rPr>
          <w:rFonts w:ascii="Arial" w:eastAsia="Calibri" w:hAnsi="Arial" w:cs="Arial"/>
          <w:sz w:val="20"/>
          <w:szCs w:val="20"/>
        </w:rPr>
        <w:t xml:space="preserve"> liczony jako ilość zarejestrowanych podmiotów gospodarczych na</w:t>
      </w:r>
      <w:r w:rsidR="0072360F">
        <w:rPr>
          <w:rFonts w:ascii="Arial" w:eastAsia="Calibri" w:hAnsi="Arial" w:cs="Arial"/>
          <w:sz w:val="20"/>
          <w:szCs w:val="20"/>
        </w:rPr>
        <w:t> </w:t>
      </w:r>
      <w:r w:rsidRPr="00DA03E8">
        <w:rPr>
          <w:rFonts w:ascii="Arial" w:eastAsia="Calibri" w:hAnsi="Arial" w:cs="Arial"/>
          <w:sz w:val="20"/>
          <w:szCs w:val="20"/>
        </w:rPr>
        <w:t>10 tys. mieszkańców. Wyraża on skłonność danej populacji do podejmowania działalności gospodarczej, jak również zaufanie do sytuacji na rynku.</w:t>
      </w:r>
    </w:p>
    <w:p w14:paraId="461AD0F0" w14:textId="187CEA1F" w:rsidR="00CB5269" w:rsidRPr="00676FF8" w:rsidRDefault="00CB5269" w:rsidP="00D8319B">
      <w:pPr>
        <w:spacing w:after="0" w:line="360" w:lineRule="auto"/>
        <w:jc w:val="both"/>
        <w:rPr>
          <w:rFonts w:ascii="Arial" w:eastAsia="Arial" w:hAnsi="Arial" w:cs="Arial"/>
          <w:color w:val="FF0000"/>
          <w:sz w:val="20"/>
          <w:szCs w:val="20"/>
        </w:rPr>
      </w:pPr>
      <w:r w:rsidRPr="00DA03E8">
        <w:rPr>
          <w:rFonts w:ascii="Arial" w:eastAsia="Calibri" w:hAnsi="Arial" w:cs="Arial"/>
          <w:sz w:val="20"/>
          <w:szCs w:val="20"/>
        </w:rPr>
        <w:t>Jako grupę porównawczą wybrano wszystkie gminy powiatu</w:t>
      </w:r>
      <w:r w:rsidR="006D4627" w:rsidRPr="00DA03E8">
        <w:rPr>
          <w:rFonts w:ascii="Arial" w:eastAsia="Calibri" w:hAnsi="Arial" w:cs="Arial"/>
          <w:sz w:val="20"/>
          <w:szCs w:val="20"/>
        </w:rPr>
        <w:t xml:space="preserve"> </w:t>
      </w:r>
      <w:r w:rsidR="00DA03E8" w:rsidRPr="00DA03E8">
        <w:rPr>
          <w:rFonts w:ascii="Arial" w:eastAsia="Calibri" w:hAnsi="Arial" w:cs="Arial"/>
          <w:sz w:val="20"/>
          <w:szCs w:val="20"/>
        </w:rPr>
        <w:t>piotrkowskie</w:t>
      </w:r>
      <w:r w:rsidR="006D4627" w:rsidRPr="00DA03E8">
        <w:rPr>
          <w:rFonts w:ascii="Arial" w:eastAsia="Calibri" w:hAnsi="Arial" w:cs="Arial"/>
          <w:sz w:val="20"/>
          <w:szCs w:val="20"/>
        </w:rPr>
        <w:t>go</w:t>
      </w:r>
      <w:r w:rsidRPr="00DA03E8">
        <w:rPr>
          <w:rFonts w:ascii="Arial" w:eastAsia="Calibri" w:hAnsi="Arial" w:cs="Arial"/>
          <w:sz w:val="20"/>
          <w:szCs w:val="20"/>
        </w:rPr>
        <w:t xml:space="preserve"> oraz gminy sąsiadujące z</w:t>
      </w:r>
      <w:r w:rsidR="0072360F">
        <w:rPr>
          <w:rFonts w:ascii="Arial" w:eastAsia="Calibri" w:hAnsi="Arial" w:cs="Arial"/>
          <w:sz w:val="20"/>
          <w:szCs w:val="20"/>
        </w:rPr>
        <w:t> </w:t>
      </w:r>
      <w:r w:rsidRPr="00DA03E8">
        <w:rPr>
          <w:rFonts w:ascii="Arial" w:eastAsia="Calibri" w:hAnsi="Arial" w:cs="Arial"/>
          <w:sz w:val="20"/>
          <w:szCs w:val="20"/>
        </w:rPr>
        <w:t xml:space="preserve">gminą </w:t>
      </w:r>
      <w:r w:rsidR="00DA03E8" w:rsidRPr="00DA03E8">
        <w:rPr>
          <w:rFonts w:ascii="Arial" w:eastAsia="Calibri" w:hAnsi="Arial" w:cs="Arial"/>
          <w:sz w:val="20"/>
          <w:szCs w:val="20"/>
        </w:rPr>
        <w:t>Sulejów</w:t>
      </w:r>
      <w:r w:rsidR="00DA03E8">
        <w:rPr>
          <w:rFonts w:ascii="Arial" w:eastAsia="Calibri" w:hAnsi="Arial" w:cs="Arial"/>
          <w:color w:val="FF0000"/>
          <w:sz w:val="20"/>
          <w:szCs w:val="20"/>
        </w:rPr>
        <w:t xml:space="preserve">. </w:t>
      </w:r>
    </w:p>
    <w:p w14:paraId="0DCE6BD2" w14:textId="78042310" w:rsidR="00CB5269" w:rsidRPr="00DA03E8" w:rsidRDefault="00CB5269" w:rsidP="00CB5269">
      <w:pPr>
        <w:pStyle w:val="Legenda"/>
        <w:spacing w:before="240" w:after="0" w:line="240" w:lineRule="auto"/>
        <w:rPr>
          <w:rFonts w:ascii="Arial" w:eastAsia="Arial" w:hAnsi="Arial" w:cs="Arial"/>
          <w:b w:val="0"/>
          <w:bCs w:val="0"/>
          <w:color w:val="auto"/>
          <w:sz w:val="20"/>
          <w:szCs w:val="20"/>
        </w:rPr>
      </w:pPr>
      <w:bookmarkStart w:id="127" w:name="_Toc78405943"/>
      <w:bookmarkStart w:id="128" w:name="_Toc109160890"/>
      <w:r w:rsidRPr="00DA03E8">
        <w:rPr>
          <w:rFonts w:ascii="Arial" w:hAnsi="Arial" w:cs="Arial"/>
          <w:b w:val="0"/>
          <w:bCs w:val="0"/>
          <w:color w:val="auto"/>
          <w:sz w:val="20"/>
          <w:szCs w:val="20"/>
        </w:rPr>
        <w:lastRenderedPageBreak/>
        <w:t xml:space="preserve">Tabela </w:t>
      </w:r>
      <w:r w:rsidRPr="00DA03E8">
        <w:rPr>
          <w:rFonts w:ascii="Arial" w:hAnsi="Arial" w:cs="Arial"/>
          <w:b w:val="0"/>
          <w:bCs w:val="0"/>
          <w:color w:val="auto"/>
          <w:sz w:val="20"/>
          <w:szCs w:val="20"/>
        </w:rPr>
        <w:fldChar w:fldCharType="begin"/>
      </w:r>
      <w:r w:rsidRPr="00DA03E8">
        <w:rPr>
          <w:rFonts w:ascii="Arial" w:hAnsi="Arial" w:cs="Arial"/>
          <w:b w:val="0"/>
          <w:bCs w:val="0"/>
          <w:color w:val="auto"/>
          <w:sz w:val="20"/>
          <w:szCs w:val="20"/>
        </w:rPr>
        <w:instrText xml:space="preserve"> SEQ Tabela \* ARABIC </w:instrText>
      </w:r>
      <w:r w:rsidRPr="00DA03E8">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40</w:t>
      </w:r>
      <w:r w:rsidRPr="00DA03E8">
        <w:rPr>
          <w:rFonts w:ascii="Arial" w:hAnsi="Arial" w:cs="Arial"/>
          <w:b w:val="0"/>
          <w:bCs w:val="0"/>
          <w:color w:val="auto"/>
          <w:sz w:val="20"/>
          <w:szCs w:val="20"/>
        </w:rPr>
        <w:fldChar w:fldCharType="end"/>
      </w:r>
      <w:r w:rsidRPr="00DA03E8">
        <w:rPr>
          <w:rFonts w:ascii="Arial" w:hAnsi="Arial" w:cs="Arial"/>
          <w:b w:val="0"/>
          <w:bCs w:val="0"/>
          <w:color w:val="auto"/>
          <w:sz w:val="20"/>
          <w:szCs w:val="20"/>
        </w:rPr>
        <w:t xml:space="preserve"> </w:t>
      </w:r>
      <w:r w:rsidRPr="00DA03E8">
        <w:rPr>
          <w:rFonts w:ascii="Arial" w:eastAsia="Arial" w:hAnsi="Arial" w:cs="Arial"/>
          <w:b w:val="0"/>
          <w:bCs w:val="0"/>
          <w:color w:val="auto"/>
          <w:sz w:val="20"/>
          <w:szCs w:val="20"/>
        </w:rPr>
        <w:t xml:space="preserve">Poziom aktywizacji gospodarczej w gminie </w:t>
      </w:r>
      <w:r w:rsidR="00DA03E8" w:rsidRPr="00DA03E8">
        <w:rPr>
          <w:rFonts w:ascii="Arial" w:eastAsia="Arial" w:hAnsi="Arial" w:cs="Arial"/>
          <w:b w:val="0"/>
          <w:bCs w:val="0"/>
          <w:color w:val="auto"/>
          <w:sz w:val="20"/>
          <w:szCs w:val="20"/>
        </w:rPr>
        <w:t>Sulejów</w:t>
      </w:r>
      <w:r w:rsidRPr="00DA03E8">
        <w:rPr>
          <w:rFonts w:ascii="Arial" w:eastAsia="Arial" w:hAnsi="Arial" w:cs="Arial"/>
          <w:b w:val="0"/>
          <w:bCs w:val="0"/>
          <w:color w:val="auto"/>
          <w:sz w:val="20"/>
          <w:szCs w:val="20"/>
        </w:rPr>
        <w:t xml:space="preserve">, gminach powiatu </w:t>
      </w:r>
      <w:r w:rsidR="00DA03E8" w:rsidRPr="00DA03E8">
        <w:rPr>
          <w:rFonts w:ascii="Arial" w:eastAsia="Arial" w:hAnsi="Arial" w:cs="Arial"/>
          <w:b w:val="0"/>
          <w:bCs w:val="0"/>
          <w:color w:val="auto"/>
          <w:sz w:val="20"/>
          <w:szCs w:val="20"/>
        </w:rPr>
        <w:t>piotrkowskiego</w:t>
      </w:r>
      <w:r w:rsidRPr="00DA03E8">
        <w:rPr>
          <w:rFonts w:ascii="Arial" w:eastAsia="Arial" w:hAnsi="Arial" w:cs="Arial"/>
          <w:b w:val="0"/>
          <w:bCs w:val="0"/>
          <w:color w:val="auto"/>
          <w:sz w:val="20"/>
          <w:szCs w:val="20"/>
        </w:rPr>
        <w:t xml:space="preserve"> oraz w gminach ościennych w latach 201</w:t>
      </w:r>
      <w:r w:rsidR="006D4627" w:rsidRPr="00DA03E8">
        <w:rPr>
          <w:rFonts w:ascii="Arial" w:eastAsia="Arial" w:hAnsi="Arial" w:cs="Arial"/>
          <w:b w:val="0"/>
          <w:bCs w:val="0"/>
          <w:color w:val="auto"/>
          <w:sz w:val="20"/>
          <w:szCs w:val="20"/>
        </w:rPr>
        <w:t>1</w:t>
      </w:r>
      <w:r w:rsidRPr="00DA03E8">
        <w:rPr>
          <w:rFonts w:ascii="Arial" w:eastAsia="Arial" w:hAnsi="Arial" w:cs="Arial"/>
          <w:b w:val="0"/>
          <w:bCs w:val="0"/>
          <w:color w:val="auto"/>
          <w:sz w:val="20"/>
          <w:szCs w:val="20"/>
        </w:rPr>
        <w:t xml:space="preserve"> – 20</w:t>
      </w:r>
      <w:r w:rsidR="006D4627" w:rsidRPr="00DA03E8">
        <w:rPr>
          <w:rFonts w:ascii="Arial" w:eastAsia="Arial" w:hAnsi="Arial" w:cs="Arial"/>
          <w:b w:val="0"/>
          <w:bCs w:val="0"/>
          <w:color w:val="auto"/>
          <w:sz w:val="20"/>
          <w:szCs w:val="20"/>
        </w:rPr>
        <w:t>20</w:t>
      </w:r>
      <w:r w:rsidRPr="00DA03E8">
        <w:rPr>
          <w:rFonts w:ascii="Arial" w:eastAsia="Arial" w:hAnsi="Arial" w:cs="Arial"/>
          <w:b w:val="0"/>
          <w:bCs w:val="0"/>
          <w:color w:val="auto"/>
          <w:sz w:val="20"/>
          <w:szCs w:val="20"/>
        </w:rPr>
        <w:t xml:space="preserve"> – analiza porównawcza</w:t>
      </w:r>
      <w:bookmarkEnd w:id="127"/>
      <w:bookmarkEnd w:id="128"/>
    </w:p>
    <w:tbl>
      <w:tblPr>
        <w:tblW w:w="5000" w:type="pct"/>
        <w:tblCellMar>
          <w:left w:w="70" w:type="dxa"/>
          <w:right w:w="70" w:type="dxa"/>
        </w:tblCellMar>
        <w:tblLook w:val="04A0" w:firstRow="1" w:lastRow="0" w:firstColumn="1" w:lastColumn="0" w:noHBand="0" w:noVBand="1"/>
      </w:tblPr>
      <w:tblGrid>
        <w:gridCol w:w="1967"/>
        <w:gridCol w:w="641"/>
        <w:gridCol w:w="641"/>
        <w:gridCol w:w="641"/>
        <w:gridCol w:w="641"/>
        <w:gridCol w:w="641"/>
        <w:gridCol w:w="641"/>
        <w:gridCol w:w="642"/>
        <w:gridCol w:w="642"/>
        <w:gridCol w:w="642"/>
        <w:gridCol w:w="642"/>
        <w:gridCol w:w="831"/>
      </w:tblGrid>
      <w:tr w:rsidR="00DA03E8" w:rsidRPr="00DA03E8" w14:paraId="29416146" w14:textId="77777777" w:rsidTr="00096CB4">
        <w:tc>
          <w:tcPr>
            <w:tcW w:w="1077" w:type="pct"/>
            <w:tcBorders>
              <w:top w:val="single" w:sz="8" w:space="0" w:color="000000"/>
              <w:left w:val="single" w:sz="8" w:space="0" w:color="000000"/>
              <w:bottom w:val="single" w:sz="4" w:space="0" w:color="000000"/>
              <w:right w:val="single" w:sz="4" w:space="0" w:color="000000"/>
            </w:tcBorders>
            <w:shd w:val="clear" w:color="auto" w:fill="FEF99A"/>
            <w:vAlign w:val="center"/>
            <w:hideMark/>
          </w:tcPr>
          <w:p w14:paraId="1BABB03F" w14:textId="77777777" w:rsidR="00DA03E8" w:rsidRPr="00DA03E8" w:rsidRDefault="00DA03E8" w:rsidP="00DA03E8">
            <w:pPr>
              <w:spacing w:after="0" w:line="240" w:lineRule="auto"/>
              <w:jc w:val="center"/>
              <w:rPr>
                <w:rFonts w:ascii="Arial" w:eastAsia="Times New Roman" w:hAnsi="Arial" w:cs="Arial"/>
                <w:b/>
                <w:bCs/>
                <w:sz w:val="18"/>
                <w:szCs w:val="18"/>
                <w:lang w:eastAsia="pl-PL"/>
              </w:rPr>
            </w:pPr>
            <w:r w:rsidRPr="00DA03E8">
              <w:rPr>
                <w:rFonts w:ascii="Arial" w:eastAsia="Times New Roman" w:hAnsi="Arial" w:cs="Arial"/>
                <w:b/>
                <w:bCs/>
                <w:sz w:val="18"/>
                <w:szCs w:val="18"/>
                <w:lang w:eastAsia="pl-PL"/>
              </w:rPr>
              <w:t>Jednostka terytorialna</w:t>
            </w:r>
          </w:p>
        </w:tc>
        <w:tc>
          <w:tcPr>
            <w:tcW w:w="357" w:type="pct"/>
            <w:tcBorders>
              <w:top w:val="single" w:sz="8" w:space="0" w:color="000000"/>
              <w:left w:val="nil"/>
              <w:bottom w:val="single" w:sz="4" w:space="0" w:color="000000"/>
              <w:right w:val="single" w:sz="4" w:space="0" w:color="000000"/>
            </w:tcBorders>
            <w:shd w:val="clear" w:color="auto" w:fill="FEF99A"/>
            <w:vAlign w:val="center"/>
            <w:hideMark/>
          </w:tcPr>
          <w:p w14:paraId="249527C5" w14:textId="77777777" w:rsidR="00DA03E8" w:rsidRPr="00DA03E8" w:rsidRDefault="00DA03E8" w:rsidP="00DA03E8">
            <w:pPr>
              <w:spacing w:after="0" w:line="240" w:lineRule="auto"/>
              <w:jc w:val="center"/>
              <w:rPr>
                <w:rFonts w:ascii="Arial" w:eastAsia="Times New Roman" w:hAnsi="Arial" w:cs="Arial"/>
                <w:b/>
                <w:bCs/>
                <w:sz w:val="18"/>
                <w:szCs w:val="18"/>
                <w:lang w:eastAsia="pl-PL"/>
              </w:rPr>
            </w:pPr>
            <w:r w:rsidRPr="00DA03E8">
              <w:rPr>
                <w:rFonts w:ascii="Arial" w:eastAsia="Times New Roman" w:hAnsi="Arial" w:cs="Arial"/>
                <w:b/>
                <w:bCs/>
                <w:sz w:val="18"/>
                <w:szCs w:val="18"/>
                <w:lang w:eastAsia="pl-PL"/>
              </w:rPr>
              <w:t>2011</w:t>
            </w:r>
          </w:p>
        </w:tc>
        <w:tc>
          <w:tcPr>
            <w:tcW w:w="357" w:type="pct"/>
            <w:tcBorders>
              <w:top w:val="single" w:sz="8" w:space="0" w:color="000000"/>
              <w:left w:val="nil"/>
              <w:bottom w:val="single" w:sz="4" w:space="0" w:color="000000"/>
              <w:right w:val="single" w:sz="4" w:space="0" w:color="000000"/>
            </w:tcBorders>
            <w:shd w:val="clear" w:color="auto" w:fill="FEF99A"/>
            <w:vAlign w:val="center"/>
            <w:hideMark/>
          </w:tcPr>
          <w:p w14:paraId="092383F7" w14:textId="77777777" w:rsidR="00DA03E8" w:rsidRPr="00DA03E8" w:rsidRDefault="00DA03E8" w:rsidP="00DA03E8">
            <w:pPr>
              <w:spacing w:after="0" w:line="240" w:lineRule="auto"/>
              <w:jc w:val="center"/>
              <w:rPr>
                <w:rFonts w:ascii="Arial" w:eastAsia="Times New Roman" w:hAnsi="Arial" w:cs="Arial"/>
                <w:b/>
                <w:bCs/>
                <w:sz w:val="18"/>
                <w:szCs w:val="18"/>
                <w:lang w:eastAsia="pl-PL"/>
              </w:rPr>
            </w:pPr>
            <w:r w:rsidRPr="00DA03E8">
              <w:rPr>
                <w:rFonts w:ascii="Arial" w:eastAsia="Times New Roman" w:hAnsi="Arial" w:cs="Arial"/>
                <w:b/>
                <w:bCs/>
                <w:sz w:val="18"/>
                <w:szCs w:val="18"/>
                <w:lang w:eastAsia="pl-PL"/>
              </w:rPr>
              <w:t>2012</w:t>
            </w:r>
          </w:p>
        </w:tc>
        <w:tc>
          <w:tcPr>
            <w:tcW w:w="357" w:type="pct"/>
            <w:tcBorders>
              <w:top w:val="single" w:sz="8" w:space="0" w:color="000000"/>
              <w:left w:val="nil"/>
              <w:bottom w:val="single" w:sz="4" w:space="0" w:color="000000"/>
              <w:right w:val="single" w:sz="4" w:space="0" w:color="000000"/>
            </w:tcBorders>
            <w:shd w:val="clear" w:color="auto" w:fill="FEF99A"/>
            <w:vAlign w:val="center"/>
            <w:hideMark/>
          </w:tcPr>
          <w:p w14:paraId="328A5494" w14:textId="77777777" w:rsidR="00DA03E8" w:rsidRPr="00DA03E8" w:rsidRDefault="00DA03E8" w:rsidP="00DA03E8">
            <w:pPr>
              <w:spacing w:after="0" w:line="240" w:lineRule="auto"/>
              <w:jc w:val="center"/>
              <w:rPr>
                <w:rFonts w:ascii="Arial" w:eastAsia="Times New Roman" w:hAnsi="Arial" w:cs="Arial"/>
                <w:b/>
                <w:bCs/>
                <w:sz w:val="18"/>
                <w:szCs w:val="18"/>
                <w:lang w:eastAsia="pl-PL"/>
              </w:rPr>
            </w:pPr>
            <w:r w:rsidRPr="00DA03E8">
              <w:rPr>
                <w:rFonts w:ascii="Arial" w:eastAsia="Times New Roman" w:hAnsi="Arial" w:cs="Arial"/>
                <w:b/>
                <w:bCs/>
                <w:sz w:val="18"/>
                <w:szCs w:val="18"/>
                <w:lang w:eastAsia="pl-PL"/>
              </w:rPr>
              <w:t>2013</w:t>
            </w:r>
          </w:p>
        </w:tc>
        <w:tc>
          <w:tcPr>
            <w:tcW w:w="357" w:type="pct"/>
            <w:tcBorders>
              <w:top w:val="single" w:sz="8" w:space="0" w:color="000000"/>
              <w:left w:val="nil"/>
              <w:bottom w:val="single" w:sz="4" w:space="0" w:color="000000"/>
              <w:right w:val="single" w:sz="4" w:space="0" w:color="000000"/>
            </w:tcBorders>
            <w:shd w:val="clear" w:color="auto" w:fill="FEF99A"/>
            <w:vAlign w:val="center"/>
            <w:hideMark/>
          </w:tcPr>
          <w:p w14:paraId="7FDB6DEE" w14:textId="77777777" w:rsidR="00DA03E8" w:rsidRPr="00DA03E8" w:rsidRDefault="00DA03E8" w:rsidP="00DA03E8">
            <w:pPr>
              <w:spacing w:after="0" w:line="240" w:lineRule="auto"/>
              <w:jc w:val="center"/>
              <w:rPr>
                <w:rFonts w:ascii="Arial" w:eastAsia="Times New Roman" w:hAnsi="Arial" w:cs="Arial"/>
                <w:b/>
                <w:bCs/>
                <w:sz w:val="18"/>
                <w:szCs w:val="18"/>
                <w:lang w:eastAsia="pl-PL"/>
              </w:rPr>
            </w:pPr>
            <w:r w:rsidRPr="00DA03E8">
              <w:rPr>
                <w:rFonts w:ascii="Arial" w:eastAsia="Times New Roman" w:hAnsi="Arial" w:cs="Arial"/>
                <w:b/>
                <w:bCs/>
                <w:sz w:val="18"/>
                <w:szCs w:val="18"/>
                <w:lang w:eastAsia="pl-PL"/>
              </w:rPr>
              <w:t>2014</w:t>
            </w:r>
          </w:p>
        </w:tc>
        <w:tc>
          <w:tcPr>
            <w:tcW w:w="357" w:type="pct"/>
            <w:tcBorders>
              <w:top w:val="single" w:sz="8" w:space="0" w:color="000000"/>
              <w:left w:val="nil"/>
              <w:bottom w:val="single" w:sz="4" w:space="0" w:color="000000"/>
              <w:right w:val="single" w:sz="4" w:space="0" w:color="000000"/>
            </w:tcBorders>
            <w:shd w:val="clear" w:color="auto" w:fill="FEF99A"/>
            <w:vAlign w:val="center"/>
            <w:hideMark/>
          </w:tcPr>
          <w:p w14:paraId="20153E32" w14:textId="77777777" w:rsidR="00DA03E8" w:rsidRPr="00DA03E8" w:rsidRDefault="00DA03E8" w:rsidP="00DA03E8">
            <w:pPr>
              <w:spacing w:after="0" w:line="240" w:lineRule="auto"/>
              <w:jc w:val="center"/>
              <w:rPr>
                <w:rFonts w:ascii="Arial" w:eastAsia="Times New Roman" w:hAnsi="Arial" w:cs="Arial"/>
                <w:b/>
                <w:bCs/>
                <w:sz w:val="18"/>
                <w:szCs w:val="18"/>
                <w:lang w:eastAsia="pl-PL"/>
              </w:rPr>
            </w:pPr>
            <w:r w:rsidRPr="00DA03E8">
              <w:rPr>
                <w:rFonts w:ascii="Arial" w:eastAsia="Times New Roman" w:hAnsi="Arial" w:cs="Arial"/>
                <w:b/>
                <w:bCs/>
                <w:sz w:val="18"/>
                <w:szCs w:val="18"/>
                <w:lang w:eastAsia="pl-PL"/>
              </w:rPr>
              <w:t>2015</w:t>
            </w:r>
          </w:p>
        </w:tc>
        <w:tc>
          <w:tcPr>
            <w:tcW w:w="357" w:type="pct"/>
            <w:tcBorders>
              <w:top w:val="single" w:sz="8" w:space="0" w:color="000000"/>
              <w:left w:val="nil"/>
              <w:bottom w:val="single" w:sz="4" w:space="0" w:color="000000"/>
              <w:right w:val="single" w:sz="4" w:space="0" w:color="000000"/>
            </w:tcBorders>
            <w:shd w:val="clear" w:color="auto" w:fill="FEF99A"/>
            <w:vAlign w:val="center"/>
            <w:hideMark/>
          </w:tcPr>
          <w:p w14:paraId="69FFCC05" w14:textId="77777777" w:rsidR="00DA03E8" w:rsidRPr="00DA03E8" w:rsidRDefault="00DA03E8" w:rsidP="00DA03E8">
            <w:pPr>
              <w:spacing w:after="0" w:line="240" w:lineRule="auto"/>
              <w:jc w:val="center"/>
              <w:rPr>
                <w:rFonts w:ascii="Arial" w:eastAsia="Times New Roman" w:hAnsi="Arial" w:cs="Arial"/>
                <w:b/>
                <w:bCs/>
                <w:sz w:val="18"/>
                <w:szCs w:val="18"/>
                <w:lang w:eastAsia="pl-PL"/>
              </w:rPr>
            </w:pPr>
            <w:r w:rsidRPr="00DA03E8">
              <w:rPr>
                <w:rFonts w:ascii="Arial" w:eastAsia="Times New Roman" w:hAnsi="Arial" w:cs="Arial"/>
                <w:b/>
                <w:bCs/>
                <w:sz w:val="18"/>
                <w:szCs w:val="18"/>
                <w:lang w:eastAsia="pl-PL"/>
              </w:rPr>
              <w:t>2016</w:t>
            </w:r>
          </w:p>
        </w:tc>
        <w:tc>
          <w:tcPr>
            <w:tcW w:w="357" w:type="pct"/>
            <w:tcBorders>
              <w:top w:val="single" w:sz="8" w:space="0" w:color="000000"/>
              <w:left w:val="nil"/>
              <w:bottom w:val="single" w:sz="4" w:space="0" w:color="000000"/>
              <w:right w:val="single" w:sz="4" w:space="0" w:color="000000"/>
            </w:tcBorders>
            <w:shd w:val="clear" w:color="auto" w:fill="FEF99A"/>
            <w:vAlign w:val="center"/>
            <w:hideMark/>
          </w:tcPr>
          <w:p w14:paraId="1542BD14" w14:textId="77777777" w:rsidR="00DA03E8" w:rsidRPr="00DA03E8" w:rsidRDefault="00DA03E8" w:rsidP="00DA03E8">
            <w:pPr>
              <w:spacing w:after="0" w:line="240" w:lineRule="auto"/>
              <w:jc w:val="center"/>
              <w:rPr>
                <w:rFonts w:ascii="Arial" w:eastAsia="Times New Roman" w:hAnsi="Arial" w:cs="Arial"/>
                <w:b/>
                <w:bCs/>
                <w:sz w:val="18"/>
                <w:szCs w:val="18"/>
                <w:lang w:eastAsia="pl-PL"/>
              </w:rPr>
            </w:pPr>
            <w:r w:rsidRPr="00DA03E8">
              <w:rPr>
                <w:rFonts w:ascii="Arial" w:eastAsia="Times New Roman" w:hAnsi="Arial" w:cs="Arial"/>
                <w:b/>
                <w:bCs/>
                <w:sz w:val="18"/>
                <w:szCs w:val="18"/>
                <w:lang w:eastAsia="pl-PL"/>
              </w:rPr>
              <w:t>2017</w:t>
            </w:r>
          </w:p>
        </w:tc>
        <w:tc>
          <w:tcPr>
            <w:tcW w:w="357" w:type="pct"/>
            <w:tcBorders>
              <w:top w:val="single" w:sz="8" w:space="0" w:color="000000"/>
              <w:left w:val="nil"/>
              <w:bottom w:val="single" w:sz="4" w:space="0" w:color="000000"/>
              <w:right w:val="single" w:sz="4" w:space="0" w:color="000000"/>
            </w:tcBorders>
            <w:shd w:val="clear" w:color="auto" w:fill="FEF99A"/>
            <w:vAlign w:val="center"/>
            <w:hideMark/>
          </w:tcPr>
          <w:p w14:paraId="3C5C52E6" w14:textId="77777777" w:rsidR="00DA03E8" w:rsidRPr="00DA03E8" w:rsidRDefault="00DA03E8" w:rsidP="00DA03E8">
            <w:pPr>
              <w:spacing w:after="0" w:line="240" w:lineRule="auto"/>
              <w:jc w:val="center"/>
              <w:rPr>
                <w:rFonts w:ascii="Arial" w:eastAsia="Times New Roman" w:hAnsi="Arial" w:cs="Arial"/>
                <w:b/>
                <w:bCs/>
                <w:sz w:val="18"/>
                <w:szCs w:val="18"/>
                <w:lang w:eastAsia="pl-PL"/>
              </w:rPr>
            </w:pPr>
            <w:r w:rsidRPr="00DA03E8">
              <w:rPr>
                <w:rFonts w:ascii="Arial" w:eastAsia="Times New Roman" w:hAnsi="Arial" w:cs="Arial"/>
                <w:b/>
                <w:bCs/>
                <w:sz w:val="18"/>
                <w:szCs w:val="18"/>
                <w:lang w:eastAsia="pl-PL"/>
              </w:rPr>
              <w:t>2018</w:t>
            </w:r>
          </w:p>
        </w:tc>
        <w:tc>
          <w:tcPr>
            <w:tcW w:w="357" w:type="pct"/>
            <w:tcBorders>
              <w:top w:val="single" w:sz="8" w:space="0" w:color="000000"/>
              <w:left w:val="nil"/>
              <w:bottom w:val="single" w:sz="4" w:space="0" w:color="000000"/>
              <w:right w:val="single" w:sz="4" w:space="0" w:color="000000"/>
            </w:tcBorders>
            <w:shd w:val="clear" w:color="auto" w:fill="FEF99A"/>
            <w:vAlign w:val="center"/>
            <w:hideMark/>
          </w:tcPr>
          <w:p w14:paraId="3CE528F5" w14:textId="77777777" w:rsidR="00DA03E8" w:rsidRPr="00DA03E8" w:rsidRDefault="00DA03E8" w:rsidP="00DA03E8">
            <w:pPr>
              <w:spacing w:after="0" w:line="240" w:lineRule="auto"/>
              <w:jc w:val="center"/>
              <w:rPr>
                <w:rFonts w:ascii="Arial" w:eastAsia="Times New Roman" w:hAnsi="Arial" w:cs="Arial"/>
                <w:b/>
                <w:bCs/>
                <w:sz w:val="18"/>
                <w:szCs w:val="18"/>
                <w:lang w:eastAsia="pl-PL"/>
              </w:rPr>
            </w:pPr>
            <w:r w:rsidRPr="00DA03E8">
              <w:rPr>
                <w:rFonts w:ascii="Arial" w:eastAsia="Times New Roman" w:hAnsi="Arial" w:cs="Arial"/>
                <w:b/>
                <w:bCs/>
                <w:sz w:val="18"/>
                <w:szCs w:val="18"/>
                <w:lang w:eastAsia="pl-PL"/>
              </w:rPr>
              <w:t>2019</w:t>
            </w:r>
          </w:p>
        </w:tc>
        <w:tc>
          <w:tcPr>
            <w:tcW w:w="357" w:type="pct"/>
            <w:tcBorders>
              <w:top w:val="single" w:sz="8" w:space="0" w:color="000000"/>
              <w:left w:val="nil"/>
              <w:bottom w:val="single" w:sz="4" w:space="0" w:color="000000"/>
              <w:right w:val="single" w:sz="8" w:space="0" w:color="000000"/>
            </w:tcBorders>
            <w:shd w:val="clear" w:color="auto" w:fill="FEF99A"/>
            <w:noWrap/>
            <w:vAlign w:val="center"/>
            <w:hideMark/>
          </w:tcPr>
          <w:p w14:paraId="3E610BF5" w14:textId="77777777" w:rsidR="00DA03E8" w:rsidRPr="00DA03E8" w:rsidRDefault="00DA03E8" w:rsidP="00DA03E8">
            <w:pPr>
              <w:spacing w:after="0" w:line="240" w:lineRule="auto"/>
              <w:jc w:val="center"/>
              <w:rPr>
                <w:rFonts w:ascii="Arial" w:eastAsia="Times New Roman" w:hAnsi="Arial" w:cs="Arial"/>
                <w:b/>
                <w:bCs/>
                <w:sz w:val="18"/>
                <w:szCs w:val="18"/>
                <w:lang w:eastAsia="pl-PL"/>
              </w:rPr>
            </w:pPr>
            <w:r w:rsidRPr="00DA03E8">
              <w:rPr>
                <w:rFonts w:ascii="Arial" w:eastAsia="Times New Roman" w:hAnsi="Arial" w:cs="Arial"/>
                <w:b/>
                <w:bCs/>
                <w:sz w:val="18"/>
                <w:szCs w:val="18"/>
                <w:lang w:eastAsia="pl-PL"/>
              </w:rPr>
              <w:t>2020</w:t>
            </w:r>
          </w:p>
        </w:tc>
        <w:tc>
          <w:tcPr>
            <w:tcW w:w="357" w:type="pct"/>
            <w:tcBorders>
              <w:top w:val="single" w:sz="8" w:space="0" w:color="000000"/>
              <w:left w:val="nil"/>
              <w:bottom w:val="single" w:sz="4" w:space="0" w:color="000000"/>
              <w:right w:val="single" w:sz="8" w:space="0" w:color="000000"/>
            </w:tcBorders>
            <w:shd w:val="clear" w:color="auto" w:fill="FEF99A"/>
            <w:noWrap/>
            <w:vAlign w:val="center"/>
            <w:hideMark/>
          </w:tcPr>
          <w:p w14:paraId="2C147E63" w14:textId="77777777" w:rsidR="00DA03E8" w:rsidRPr="00DA03E8" w:rsidRDefault="00DA03E8" w:rsidP="00DA03E8">
            <w:pPr>
              <w:spacing w:after="0" w:line="240" w:lineRule="auto"/>
              <w:jc w:val="center"/>
              <w:rPr>
                <w:rFonts w:ascii="Arial" w:eastAsia="Times New Roman" w:hAnsi="Arial" w:cs="Arial"/>
                <w:b/>
                <w:bCs/>
                <w:sz w:val="18"/>
                <w:szCs w:val="18"/>
                <w:lang w:eastAsia="pl-PL"/>
              </w:rPr>
            </w:pPr>
            <w:r w:rsidRPr="00DA03E8">
              <w:rPr>
                <w:rFonts w:ascii="Arial" w:eastAsia="Times New Roman" w:hAnsi="Arial" w:cs="Arial"/>
                <w:b/>
                <w:bCs/>
                <w:sz w:val="18"/>
                <w:szCs w:val="18"/>
                <w:lang w:eastAsia="pl-PL"/>
              </w:rPr>
              <w:t>Różnica</w:t>
            </w:r>
          </w:p>
        </w:tc>
      </w:tr>
      <w:tr w:rsidR="00DA03E8" w:rsidRPr="00DA03E8" w14:paraId="6CEB5084" w14:textId="77777777" w:rsidTr="00096CB4">
        <w:tc>
          <w:tcPr>
            <w:tcW w:w="1077" w:type="pct"/>
            <w:tcBorders>
              <w:top w:val="nil"/>
              <w:left w:val="single" w:sz="8" w:space="0" w:color="000000"/>
              <w:bottom w:val="single" w:sz="4" w:space="0" w:color="000000"/>
              <w:right w:val="single" w:sz="4" w:space="0" w:color="000000"/>
            </w:tcBorders>
            <w:shd w:val="clear" w:color="auto" w:fill="F1F9F3"/>
            <w:noWrap/>
            <w:vAlign w:val="center"/>
            <w:hideMark/>
          </w:tcPr>
          <w:p w14:paraId="4C3D94F1" w14:textId="77777777" w:rsidR="00DA03E8" w:rsidRPr="00DA03E8" w:rsidRDefault="00DA03E8" w:rsidP="00DA03E8">
            <w:pPr>
              <w:spacing w:after="0" w:line="240" w:lineRule="auto"/>
              <w:rPr>
                <w:rFonts w:ascii="Arial" w:eastAsia="Times New Roman" w:hAnsi="Arial" w:cs="Arial"/>
                <w:sz w:val="18"/>
                <w:szCs w:val="18"/>
                <w:lang w:eastAsia="pl-PL"/>
              </w:rPr>
            </w:pPr>
            <w:r w:rsidRPr="00DA03E8">
              <w:rPr>
                <w:rFonts w:ascii="Arial" w:eastAsia="Times New Roman" w:hAnsi="Arial" w:cs="Arial"/>
                <w:sz w:val="18"/>
                <w:szCs w:val="18"/>
                <w:lang w:eastAsia="pl-PL"/>
              </w:rPr>
              <w:t>Powiat opoczyński</w:t>
            </w:r>
          </w:p>
        </w:tc>
        <w:tc>
          <w:tcPr>
            <w:tcW w:w="357" w:type="pct"/>
            <w:tcBorders>
              <w:top w:val="nil"/>
              <w:left w:val="nil"/>
              <w:bottom w:val="single" w:sz="4" w:space="0" w:color="000000"/>
              <w:right w:val="single" w:sz="4" w:space="0" w:color="000000"/>
            </w:tcBorders>
            <w:shd w:val="clear" w:color="auto" w:fill="F1F9F3"/>
            <w:noWrap/>
            <w:vAlign w:val="center"/>
            <w:hideMark/>
          </w:tcPr>
          <w:p w14:paraId="7187CB92"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575</w:t>
            </w:r>
          </w:p>
        </w:tc>
        <w:tc>
          <w:tcPr>
            <w:tcW w:w="357" w:type="pct"/>
            <w:tcBorders>
              <w:top w:val="nil"/>
              <w:left w:val="nil"/>
              <w:bottom w:val="single" w:sz="4" w:space="0" w:color="000000"/>
              <w:right w:val="single" w:sz="4" w:space="0" w:color="000000"/>
            </w:tcBorders>
            <w:shd w:val="clear" w:color="auto" w:fill="F1F9F3"/>
            <w:noWrap/>
            <w:vAlign w:val="center"/>
            <w:hideMark/>
          </w:tcPr>
          <w:p w14:paraId="0199A112"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561</w:t>
            </w:r>
          </w:p>
        </w:tc>
        <w:tc>
          <w:tcPr>
            <w:tcW w:w="357" w:type="pct"/>
            <w:tcBorders>
              <w:top w:val="nil"/>
              <w:left w:val="nil"/>
              <w:bottom w:val="single" w:sz="4" w:space="0" w:color="000000"/>
              <w:right w:val="single" w:sz="4" w:space="0" w:color="000000"/>
            </w:tcBorders>
            <w:shd w:val="clear" w:color="auto" w:fill="F1F9F3"/>
            <w:noWrap/>
            <w:vAlign w:val="center"/>
            <w:hideMark/>
          </w:tcPr>
          <w:p w14:paraId="7DC4DAEB"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579</w:t>
            </w:r>
          </w:p>
        </w:tc>
        <w:tc>
          <w:tcPr>
            <w:tcW w:w="357" w:type="pct"/>
            <w:tcBorders>
              <w:top w:val="nil"/>
              <w:left w:val="nil"/>
              <w:bottom w:val="single" w:sz="4" w:space="0" w:color="000000"/>
              <w:right w:val="single" w:sz="4" w:space="0" w:color="000000"/>
            </w:tcBorders>
            <w:shd w:val="clear" w:color="auto" w:fill="F1F9F3"/>
            <w:noWrap/>
            <w:vAlign w:val="center"/>
            <w:hideMark/>
          </w:tcPr>
          <w:p w14:paraId="040F7019"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588</w:t>
            </w:r>
          </w:p>
        </w:tc>
        <w:tc>
          <w:tcPr>
            <w:tcW w:w="357" w:type="pct"/>
            <w:tcBorders>
              <w:top w:val="nil"/>
              <w:left w:val="nil"/>
              <w:bottom w:val="single" w:sz="4" w:space="0" w:color="000000"/>
              <w:right w:val="single" w:sz="4" w:space="0" w:color="000000"/>
            </w:tcBorders>
            <w:shd w:val="clear" w:color="auto" w:fill="F1F9F3"/>
            <w:noWrap/>
            <w:vAlign w:val="center"/>
            <w:hideMark/>
          </w:tcPr>
          <w:p w14:paraId="5F4C1E5C"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595</w:t>
            </w:r>
          </w:p>
        </w:tc>
        <w:tc>
          <w:tcPr>
            <w:tcW w:w="357" w:type="pct"/>
            <w:tcBorders>
              <w:top w:val="nil"/>
              <w:left w:val="nil"/>
              <w:bottom w:val="single" w:sz="4" w:space="0" w:color="000000"/>
              <w:right w:val="single" w:sz="4" w:space="0" w:color="000000"/>
            </w:tcBorders>
            <w:shd w:val="clear" w:color="auto" w:fill="F1F9F3"/>
            <w:noWrap/>
            <w:vAlign w:val="center"/>
            <w:hideMark/>
          </w:tcPr>
          <w:p w14:paraId="0635A0DE"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589</w:t>
            </w:r>
          </w:p>
        </w:tc>
        <w:tc>
          <w:tcPr>
            <w:tcW w:w="357" w:type="pct"/>
            <w:tcBorders>
              <w:top w:val="nil"/>
              <w:left w:val="nil"/>
              <w:bottom w:val="single" w:sz="4" w:space="0" w:color="000000"/>
              <w:right w:val="single" w:sz="4" w:space="0" w:color="000000"/>
            </w:tcBorders>
            <w:shd w:val="clear" w:color="auto" w:fill="F1F9F3"/>
            <w:noWrap/>
            <w:vAlign w:val="center"/>
            <w:hideMark/>
          </w:tcPr>
          <w:p w14:paraId="52691846"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597</w:t>
            </w:r>
          </w:p>
        </w:tc>
        <w:tc>
          <w:tcPr>
            <w:tcW w:w="357" w:type="pct"/>
            <w:tcBorders>
              <w:top w:val="nil"/>
              <w:left w:val="nil"/>
              <w:bottom w:val="single" w:sz="4" w:space="0" w:color="000000"/>
              <w:right w:val="single" w:sz="4" w:space="0" w:color="000000"/>
            </w:tcBorders>
            <w:shd w:val="clear" w:color="auto" w:fill="F1F9F3"/>
            <w:noWrap/>
            <w:vAlign w:val="center"/>
            <w:hideMark/>
          </w:tcPr>
          <w:p w14:paraId="24D5150A"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612</w:t>
            </w:r>
          </w:p>
        </w:tc>
        <w:tc>
          <w:tcPr>
            <w:tcW w:w="357" w:type="pct"/>
            <w:tcBorders>
              <w:top w:val="nil"/>
              <w:left w:val="nil"/>
              <w:bottom w:val="single" w:sz="4" w:space="0" w:color="000000"/>
              <w:right w:val="single" w:sz="4" w:space="0" w:color="000000"/>
            </w:tcBorders>
            <w:shd w:val="clear" w:color="auto" w:fill="F1F9F3"/>
            <w:noWrap/>
            <w:vAlign w:val="center"/>
            <w:hideMark/>
          </w:tcPr>
          <w:p w14:paraId="1D94F1C8"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647</w:t>
            </w:r>
          </w:p>
        </w:tc>
        <w:tc>
          <w:tcPr>
            <w:tcW w:w="357" w:type="pct"/>
            <w:tcBorders>
              <w:top w:val="nil"/>
              <w:left w:val="nil"/>
              <w:bottom w:val="single" w:sz="4" w:space="0" w:color="000000"/>
              <w:right w:val="single" w:sz="8" w:space="0" w:color="000000"/>
            </w:tcBorders>
            <w:shd w:val="clear" w:color="auto" w:fill="F1F9F3"/>
            <w:noWrap/>
            <w:vAlign w:val="center"/>
            <w:hideMark/>
          </w:tcPr>
          <w:p w14:paraId="760C54A1"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679</w:t>
            </w:r>
          </w:p>
        </w:tc>
        <w:tc>
          <w:tcPr>
            <w:tcW w:w="357" w:type="pct"/>
            <w:tcBorders>
              <w:top w:val="nil"/>
              <w:left w:val="nil"/>
              <w:bottom w:val="single" w:sz="4" w:space="0" w:color="000000"/>
              <w:right w:val="single" w:sz="8" w:space="0" w:color="000000"/>
            </w:tcBorders>
            <w:shd w:val="clear" w:color="auto" w:fill="F1F9F3"/>
            <w:noWrap/>
            <w:vAlign w:val="center"/>
            <w:hideMark/>
          </w:tcPr>
          <w:p w14:paraId="52178F8F"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104</w:t>
            </w:r>
          </w:p>
        </w:tc>
      </w:tr>
      <w:tr w:rsidR="00DA03E8" w:rsidRPr="00DA03E8" w14:paraId="5439B103" w14:textId="77777777" w:rsidTr="00DA03E8">
        <w:tc>
          <w:tcPr>
            <w:tcW w:w="1077" w:type="pct"/>
            <w:tcBorders>
              <w:top w:val="nil"/>
              <w:left w:val="single" w:sz="8" w:space="0" w:color="000000"/>
              <w:bottom w:val="single" w:sz="4" w:space="0" w:color="000000"/>
              <w:right w:val="single" w:sz="4" w:space="0" w:color="000000"/>
            </w:tcBorders>
            <w:shd w:val="clear" w:color="auto" w:fill="auto"/>
            <w:noWrap/>
            <w:vAlign w:val="center"/>
            <w:hideMark/>
          </w:tcPr>
          <w:p w14:paraId="1A7CC38E" w14:textId="77777777" w:rsidR="00DA03E8" w:rsidRPr="00DA03E8" w:rsidRDefault="00DA03E8" w:rsidP="00DA03E8">
            <w:pPr>
              <w:spacing w:after="0" w:line="240" w:lineRule="auto"/>
              <w:rPr>
                <w:rFonts w:ascii="Arial" w:eastAsia="Times New Roman" w:hAnsi="Arial" w:cs="Arial"/>
                <w:sz w:val="18"/>
                <w:szCs w:val="18"/>
                <w:lang w:eastAsia="pl-PL"/>
              </w:rPr>
            </w:pPr>
            <w:r w:rsidRPr="00DA03E8">
              <w:rPr>
                <w:rFonts w:ascii="Arial" w:eastAsia="Times New Roman" w:hAnsi="Arial" w:cs="Arial"/>
                <w:sz w:val="18"/>
                <w:szCs w:val="18"/>
                <w:lang w:eastAsia="pl-PL"/>
              </w:rPr>
              <w:t>Mniszków</w:t>
            </w:r>
          </w:p>
        </w:tc>
        <w:tc>
          <w:tcPr>
            <w:tcW w:w="357" w:type="pct"/>
            <w:tcBorders>
              <w:top w:val="nil"/>
              <w:left w:val="nil"/>
              <w:bottom w:val="single" w:sz="4" w:space="0" w:color="000000"/>
              <w:right w:val="single" w:sz="4" w:space="0" w:color="000000"/>
            </w:tcBorders>
            <w:shd w:val="clear" w:color="auto" w:fill="auto"/>
            <w:noWrap/>
            <w:vAlign w:val="center"/>
            <w:hideMark/>
          </w:tcPr>
          <w:p w14:paraId="3F66CBC5"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483</w:t>
            </w:r>
          </w:p>
        </w:tc>
        <w:tc>
          <w:tcPr>
            <w:tcW w:w="357" w:type="pct"/>
            <w:tcBorders>
              <w:top w:val="nil"/>
              <w:left w:val="nil"/>
              <w:bottom w:val="single" w:sz="4" w:space="0" w:color="000000"/>
              <w:right w:val="single" w:sz="4" w:space="0" w:color="000000"/>
            </w:tcBorders>
            <w:shd w:val="clear" w:color="auto" w:fill="auto"/>
            <w:noWrap/>
            <w:vAlign w:val="center"/>
            <w:hideMark/>
          </w:tcPr>
          <w:p w14:paraId="65A40C59"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484</w:t>
            </w:r>
          </w:p>
        </w:tc>
        <w:tc>
          <w:tcPr>
            <w:tcW w:w="357" w:type="pct"/>
            <w:tcBorders>
              <w:top w:val="nil"/>
              <w:left w:val="nil"/>
              <w:bottom w:val="single" w:sz="4" w:space="0" w:color="000000"/>
              <w:right w:val="single" w:sz="4" w:space="0" w:color="000000"/>
            </w:tcBorders>
            <w:shd w:val="clear" w:color="auto" w:fill="auto"/>
            <w:noWrap/>
            <w:vAlign w:val="center"/>
            <w:hideMark/>
          </w:tcPr>
          <w:p w14:paraId="617A8C9E"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510</w:t>
            </w:r>
          </w:p>
        </w:tc>
        <w:tc>
          <w:tcPr>
            <w:tcW w:w="357" w:type="pct"/>
            <w:tcBorders>
              <w:top w:val="nil"/>
              <w:left w:val="nil"/>
              <w:bottom w:val="single" w:sz="4" w:space="0" w:color="000000"/>
              <w:right w:val="single" w:sz="4" w:space="0" w:color="000000"/>
            </w:tcBorders>
            <w:shd w:val="clear" w:color="auto" w:fill="auto"/>
            <w:noWrap/>
            <w:vAlign w:val="center"/>
            <w:hideMark/>
          </w:tcPr>
          <w:p w14:paraId="357184E2"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540</w:t>
            </w:r>
          </w:p>
        </w:tc>
        <w:tc>
          <w:tcPr>
            <w:tcW w:w="357" w:type="pct"/>
            <w:tcBorders>
              <w:top w:val="nil"/>
              <w:left w:val="nil"/>
              <w:bottom w:val="single" w:sz="4" w:space="0" w:color="000000"/>
              <w:right w:val="single" w:sz="4" w:space="0" w:color="000000"/>
            </w:tcBorders>
            <w:shd w:val="clear" w:color="auto" w:fill="auto"/>
            <w:noWrap/>
            <w:vAlign w:val="center"/>
            <w:hideMark/>
          </w:tcPr>
          <w:p w14:paraId="5F0392C3"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532</w:t>
            </w:r>
          </w:p>
        </w:tc>
        <w:tc>
          <w:tcPr>
            <w:tcW w:w="357" w:type="pct"/>
            <w:tcBorders>
              <w:top w:val="nil"/>
              <w:left w:val="nil"/>
              <w:bottom w:val="single" w:sz="4" w:space="0" w:color="000000"/>
              <w:right w:val="single" w:sz="4" w:space="0" w:color="000000"/>
            </w:tcBorders>
            <w:shd w:val="clear" w:color="auto" w:fill="auto"/>
            <w:noWrap/>
            <w:vAlign w:val="center"/>
            <w:hideMark/>
          </w:tcPr>
          <w:p w14:paraId="272239AE"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552</w:t>
            </w:r>
          </w:p>
        </w:tc>
        <w:tc>
          <w:tcPr>
            <w:tcW w:w="357" w:type="pct"/>
            <w:tcBorders>
              <w:top w:val="nil"/>
              <w:left w:val="nil"/>
              <w:bottom w:val="single" w:sz="4" w:space="0" w:color="000000"/>
              <w:right w:val="single" w:sz="4" w:space="0" w:color="000000"/>
            </w:tcBorders>
            <w:shd w:val="clear" w:color="auto" w:fill="auto"/>
            <w:noWrap/>
            <w:vAlign w:val="center"/>
            <w:hideMark/>
          </w:tcPr>
          <w:p w14:paraId="670B7ED5"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582</w:t>
            </w:r>
          </w:p>
        </w:tc>
        <w:tc>
          <w:tcPr>
            <w:tcW w:w="357" w:type="pct"/>
            <w:tcBorders>
              <w:top w:val="nil"/>
              <w:left w:val="nil"/>
              <w:bottom w:val="single" w:sz="4" w:space="0" w:color="000000"/>
              <w:right w:val="single" w:sz="4" w:space="0" w:color="000000"/>
            </w:tcBorders>
            <w:shd w:val="clear" w:color="auto" w:fill="auto"/>
            <w:noWrap/>
            <w:vAlign w:val="center"/>
            <w:hideMark/>
          </w:tcPr>
          <w:p w14:paraId="3F0D9B2E"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618</w:t>
            </w:r>
          </w:p>
        </w:tc>
        <w:tc>
          <w:tcPr>
            <w:tcW w:w="357" w:type="pct"/>
            <w:tcBorders>
              <w:top w:val="nil"/>
              <w:left w:val="nil"/>
              <w:bottom w:val="single" w:sz="4" w:space="0" w:color="000000"/>
              <w:right w:val="single" w:sz="4" w:space="0" w:color="000000"/>
            </w:tcBorders>
            <w:shd w:val="clear" w:color="auto" w:fill="auto"/>
            <w:noWrap/>
            <w:vAlign w:val="center"/>
            <w:hideMark/>
          </w:tcPr>
          <w:p w14:paraId="0806F979"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665</w:t>
            </w:r>
          </w:p>
        </w:tc>
        <w:tc>
          <w:tcPr>
            <w:tcW w:w="357" w:type="pct"/>
            <w:tcBorders>
              <w:top w:val="nil"/>
              <w:left w:val="nil"/>
              <w:bottom w:val="single" w:sz="4" w:space="0" w:color="000000"/>
              <w:right w:val="single" w:sz="8" w:space="0" w:color="000000"/>
            </w:tcBorders>
            <w:shd w:val="clear" w:color="auto" w:fill="auto"/>
            <w:noWrap/>
            <w:vAlign w:val="center"/>
            <w:hideMark/>
          </w:tcPr>
          <w:p w14:paraId="0E9D4E8F"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709</w:t>
            </w:r>
          </w:p>
        </w:tc>
        <w:tc>
          <w:tcPr>
            <w:tcW w:w="357" w:type="pct"/>
            <w:tcBorders>
              <w:top w:val="nil"/>
              <w:left w:val="nil"/>
              <w:bottom w:val="single" w:sz="4" w:space="0" w:color="000000"/>
              <w:right w:val="single" w:sz="8" w:space="0" w:color="000000"/>
            </w:tcBorders>
            <w:shd w:val="clear" w:color="auto" w:fill="auto"/>
            <w:noWrap/>
            <w:vAlign w:val="center"/>
            <w:hideMark/>
          </w:tcPr>
          <w:p w14:paraId="43DB6EE2"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226</w:t>
            </w:r>
          </w:p>
        </w:tc>
      </w:tr>
      <w:tr w:rsidR="00DA03E8" w:rsidRPr="00DA03E8" w14:paraId="5998DB04" w14:textId="77777777" w:rsidTr="00096CB4">
        <w:tc>
          <w:tcPr>
            <w:tcW w:w="1077" w:type="pct"/>
            <w:tcBorders>
              <w:top w:val="nil"/>
              <w:left w:val="single" w:sz="8" w:space="0" w:color="000000"/>
              <w:bottom w:val="single" w:sz="4" w:space="0" w:color="000000"/>
              <w:right w:val="single" w:sz="4" w:space="0" w:color="000000"/>
            </w:tcBorders>
            <w:shd w:val="clear" w:color="auto" w:fill="F1F9F3"/>
            <w:noWrap/>
            <w:vAlign w:val="center"/>
            <w:hideMark/>
          </w:tcPr>
          <w:p w14:paraId="4448A2EC" w14:textId="77777777" w:rsidR="00DA03E8" w:rsidRPr="00DA03E8" w:rsidRDefault="00DA03E8" w:rsidP="00DA03E8">
            <w:pPr>
              <w:spacing w:after="0" w:line="240" w:lineRule="auto"/>
              <w:rPr>
                <w:rFonts w:ascii="Arial" w:eastAsia="Times New Roman" w:hAnsi="Arial" w:cs="Arial"/>
                <w:sz w:val="18"/>
                <w:szCs w:val="18"/>
                <w:lang w:eastAsia="pl-PL"/>
              </w:rPr>
            </w:pPr>
            <w:r w:rsidRPr="00DA03E8">
              <w:rPr>
                <w:rFonts w:ascii="Arial" w:eastAsia="Times New Roman" w:hAnsi="Arial" w:cs="Arial"/>
                <w:sz w:val="18"/>
                <w:szCs w:val="18"/>
                <w:lang w:eastAsia="pl-PL"/>
              </w:rPr>
              <w:t>Powiat piotrkowski</w:t>
            </w:r>
          </w:p>
        </w:tc>
        <w:tc>
          <w:tcPr>
            <w:tcW w:w="357" w:type="pct"/>
            <w:tcBorders>
              <w:top w:val="nil"/>
              <w:left w:val="nil"/>
              <w:bottom w:val="single" w:sz="4" w:space="0" w:color="000000"/>
              <w:right w:val="single" w:sz="4" w:space="0" w:color="000000"/>
            </w:tcBorders>
            <w:shd w:val="clear" w:color="auto" w:fill="F1F9F3"/>
            <w:noWrap/>
            <w:vAlign w:val="center"/>
            <w:hideMark/>
          </w:tcPr>
          <w:p w14:paraId="319F019D"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554</w:t>
            </w:r>
          </w:p>
        </w:tc>
        <w:tc>
          <w:tcPr>
            <w:tcW w:w="357" w:type="pct"/>
            <w:tcBorders>
              <w:top w:val="nil"/>
              <w:left w:val="nil"/>
              <w:bottom w:val="single" w:sz="4" w:space="0" w:color="000000"/>
              <w:right w:val="single" w:sz="4" w:space="0" w:color="000000"/>
            </w:tcBorders>
            <w:shd w:val="clear" w:color="auto" w:fill="F1F9F3"/>
            <w:noWrap/>
            <w:vAlign w:val="center"/>
            <w:hideMark/>
          </w:tcPr>
          <w:p w14:paraId="3C0DC19F"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568</w:t>
            </w:r>
          </w:p>
        </w:tc>
        <w:tc>
          <w:tcPr>
            <w:tcW w:w="357" w:type="pct"/>
            <w:tcBorders>
              <w:top w:val="nil"/>
              <w:left w:val="nil"/>
              <w:bottom w:val="single" w:sz="4" w:space="0" w:color="000000"/>
              <w:right w:val="single" w:sz="4" w:space="0" w:color="000000"/>
            </w:tcBorders>
            <w:shd w:val="clear" w:color="auto" w:fill="F1F9F3"/>
            <w:noWrap/>
            <w:vAlign w:val="center"/>
            <w:hideMark/>
          </w:tcPr>
          <w:p w14:paraId="76C9C594"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578</w:t>
            </w:r>
          </w:p>
        </w:tc>
        <w:tc>
          <w:tcPr>
            <w:tcW w:w="357" w:type="pct"/>
            <w:tcBorders>
              <w:top w:val="nil"/>
              <w:left w:val="nil"/>
              <w:bottom w:val="single" w:sz="4" w:space="0" w:color="000000"/>
              <w:right w:val="single" w:sz="4" w:space="0" w:color="000000"/>
            </w:tcBorders>
            <w:shd w:val="clear" w:color="auto" w:fill="F1F9F3"/>
            <w:noWrap/>
            <w:vAlign w:val="center"/>
            <w:hideMark/>
          </w:tcPr>
          <w:p w14:paraId="35ADB048"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599</w:t>
            </w:r>
          </w:p>
        </w:tc>
        <w:tc>
          <w:tcPr>
            <w:tcW w:w="357" w:type="pct"/>
            <w:tcBorders>
              <w:top w:val="nil"/>
              <w:left w:val="nil"/>
              <w:bottom w:val="single" w:sz="4" w:space="0" w:color="000000"/>
              <w:right w:val="single" w:sz="4" w:space="0" w:color="000000"/>
            </w:tcBorders>
            <w:shd w:val="clear" w:color="auto" w:fill="F1F9F3"/>
            <w:noWrap/>
            <w:vAlign w:val="center"/>
            <w:hideMark/>
          </w:tcPr>
          <w:p w14:paraId="63509B30"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611</w:t>
            </w:r>
          </w:p>
        </w:tc>
        <w:tc>
          <w:tcPr>
            <w:tcW w:w="357" w:type="pct"/>
            <w:tcBorders>
              <w:top w:val="nil"/>
              <w:left w:val="nil"/>
              <w:bottom w:val="single" w:sz="4" w:space="0" w:color="000000"/>
              <w:right w:val="single" w:sz="4" w:space="0" w:color="000000"/>
            </w:tcBorders>
            <w:shd w:val="clear" w:color="auto" w:fill="F1F9F3"/>
            <w:noWrap/>
            <w:vAlign w:val="center"/>
            <w:hideMark/>
          </w:tcPr>
          <w:p w14:paraId="265E62E5"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623</w:t>
            </w:r>
          </w:p>
        </w:tc>
        <w:tc>
          <w:tcPr>
            <w:tcW w:w="357" w:type="pct"/>
            <w:tcBorders>
              <w:top w:val="nil"/>
              <w:left w:val="nil"/>
              <w:bottom w:val="single" w:sz="4" w:space="0" w:color="000000"/>
              <w:right w:val="single" w:sz="4" w:space="0" w:color="000000"/>
            </w:tcBorders>
            <w:shd w:val="clear" w:color="auto" w:fill="F1F9F3"/>
            <w:noWrap/>
            <w:vAlign w:val="center"/>
            <w:hideMark/>
          </w:tcPr>
          <w:p w14:paraId="0E04B899"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633</w:t>
            </w:r>
          </w:p>
        </w:tc>
        <w:tc>
          <w:tcPr>
            <w:tcW w:w="357" w:type="pct"/>
            <w:tcBorders>
              <w:top w:val="nil"/>
              <w:left w:val="nil"/>
              <w:bottom w:val="single" w:sz="4" w:space="0" w:color="000000"/>
              <w:right w:val="single" w:sz="4" w:space="0" w:color="000000"/>
            </w:tcBorders>
            <w:shd w:val="clear" w:color="auto" w:fill="F1F9F3"/>
            <w:noWrap/>
            <w:vAlign w:val="center"/>
            <w:hideMark/>
          </w:tcPr>
          <w:p w14:paraId="662A6B0B"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673</w:t>
            </w:r>
          </w:p>
        </w:tc>
        <w:tc>
          <w:tcPr>
            <w:tcW w:w="357" w:type="pct"/>
            <w:tcBorders>
              <w:top w:val="nil"/>
              <w:left w:val="nil"/>
              <w:bottom w:val="single" w:sz="4" w:space="0" w:color="000000"/>
              <w:right w:val="single" w:sz="4" w:space="0" w:color="000000"/>
            </w:tcBorders>
            <w:shd w:val="clear" w:color="auto" w:fill="F1F9F3"/>
            <w:noWrap/>
            <w:vAlign w:val="center"/>
            <w:hideMark/>
          </w:tcPr>
          <w:p w14:paraId="04597E4F"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713</w:t>
            </w:r>
          </w:p>
        </w:tc>
        <w:tc>
          <w:tcPr>
            <w:tcW w:w="357" w:type="pct"/>
            <w:tcBorders>
              <w:top w:val="nil"/>
              <w:left w:val="nil"/>
              <w:bottom w:val="single" w:sz="4" w:space="0" w:color="000000"/>
              <w:right w:val="single" w:sz="8" w:space="0" w:color="000000"/>
            </w:tcBorders>
            <w:shd w:val="clear" w:color="auto" w:fill="F1F9F3"/>
            <w:noWrap/>
            <w:vAlign w:val="center"/>
            <w:hideMark/>
          </w:tcPr>
          <w:p w14:paraId="784F5318"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743</w:t>
            </w:r>
          </w:p>
        </w:tc>
        <w:tc>
          <w:tcPr>
            <w:tcW w:w="357" w:type="pct"/>
            <w:tcBorders>
              <w:top w:val="nil"/>
              <w:left w:val="nil"/>
              <w:bottom w:val="single" w:sz="4" w:space="0" w:color="000000"/>
              <w:right w:val="single" w:sz="8" w:space="0" w:color="000000"/>
            </w:tcBorders>
            <w:shd w:val="clear" w:color="auto" w:fill="F1F9F3"/>
            <w:noWrap/>
            <w:vAlign w:val="center"/>
            <w:hideMark/>
          </w:tcPr>
          <w:p w14:paraId="1633BAFB"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189</w:t>
            </w:r>
          </w:p>
        </w:tc>
      </w:tr>
      <w:tr w:rsidR="00DA03E8" w:rsidRPr="00DA03E8" w14:paraId="6F350278" w14:textId="77777777" w:rsidTr="00DA03E8">
        <w:tc>
          <w:tcPr>
            <w:tcW w:w="1077" w:type="pct"/>
            <w:tcBorders>
              <w:top w:val="nil"/>
              <w:left w:val="single" w:sz="8" w:space="0" w:color="000000"/>
              <w:bottom w:val="single" w:sz="4" w:space="0" w:color="000000"/>
              <w:right w:val="single" w:sz="4" w:space="0" w:color="000000"/>
            </w:tcBorders>
            <w:shd w:val="clear" w:color="auto" w:fill="auto"/>
            <w:noWrap/>
            <w:vAlign w:val="center"/>
            <w:hideMark/>
          </w:tcPr>
          <w:p w14:paraId="58170C42" w14:textId="77777777" w:rsidR="00DA03E8" w:rsidRPr="00DA03E8" w:rsidRDefault="00DA03E8" w:rsidP="00DA03E8">
            <w:pPr>
              <w:spacing w:after="0" w:line="240" w:lineRule="auto"/>
              <w:rPr>
                <w:rFonts w:ascii="Arial" w:eastAsia="Times New Roman" w:hAnsi="Arial" w:cs="Arial"/>
                <w:sz w:val="18"/>
                <w:szCs w:val="18"/>
                <w:lang w:eastAsia="pl-PL"/>
              </w:rPr>
            </w:pPr>
            <w:r w:rsidRPr="00DA03E8">
              <w:rPr>
                <w:rFonts w:ascii="Arial" w:eastAsia="Times New Roman" w:hAnsi="Arial" w:cs="Arial"/>
                <w:sz w:val="18"/>
                <w:szCs w:val="18"/>
                <w:lang w:eastAsia="pl-PL"/>
              </w:rPr>
              <w:t xml:space="preserve">Aleksandrów </w:t>
            </w:r>
          </w:p>
        </w:tc>
        <w:tc>
          <w:tcPr>
            <w:tcW w:w="357" w:type="pct"/>
            <w:tcBorders>
              <w:top w:val="nil"/>
              <w:left w:val="nil"/>
              <w:bottom w:val="single" w:sz="4" w:space="0" w:color="000000"/>
              <w:right w:val="single" w:sz="4" w:space="0" w:color="000000"/>
            </w:tcBorders>
            <w:shd w:val="clear" w:color="auto" w:fill="auto"/>
            <w:noWrap/>
            <w:vAlign w:val="center"/>
            <w:hideMark/>
          </w:tcPr>
          <w:p w14:paraId="073E17B9"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370</w:t>
            </w:r>
          </w:p>
        </w:tc>
        <w:tc>
          <w:tcPr>
            <w:tcW w:w="357" w:type="pct"/>
            <w:tcBorders>
              <w:top w:val="nil"/>
              <w:left w:val="nil"/>
              <w:bottom w:val="single" w:sz="4" w:space="0" w:color="000000"/>
              <w:right w:val="single" w:sz="4" w:space="0" w:color="000000"/>
            </w:tcBorders>
            <w:shd w:val="clear" w:color="auto" w:fill="auto"/>
            <w:noWrap/>
            <w:vAlign w:val="center"/>
            <w:hideMark/>
          </w:tcPr>
          <w:p w14:paraId="7420BC37"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349</w:t>
            </w:r>
          </w:p>
        </w:tc>
        <w:tc>
          <w:tcPr>
            <w:tcW w:w="357" w:type="pct"/>
            <w:tcBorders>
              <w:top w:val="nil"/>
              <w:left w:val="nil"/>
              <w:bottom w:val="single" w:sz="4" w:space="0" w:color="000000"/>
              <w:right w:val="single" w:sz="4" w:space="0" w:color="000000"/>
            </w:tcBorders>
            <w:shd w:val="clear" w:color="auto" w:fill="auto"/>
            <w:noWrap/>
            <w:vAlign w:val="center"/>
            <w:hideMark/>
          </w:tcPr>
          <w:p w14:paraId="26E18A09"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355</w:t>
            </w:r>
          </w:p>
        </w:tc>
        <w:tc>
          <w:tcPr>
            <w:tcW w:w="357" w:type="pct"/>
            <w:tcBorders>
              <w:top w:val="nil"/>
              <w:left w:val="nil"/>
              <w:bottom w:val="single" w:sz="4" w:space="0" w:color="000000"/>
              <w:right w:val="single" w:sz="4" w:space="0" w:color="000000"/>
            </w:tcBorders>
            <w:shd w:val="clear" w:color="auto" w:fill="auto"/>
            <w:noWrap/>
            <w:vAlign w:val="center"/>
            <w:hideMark/>
          </w:tcPr>
          <w:p w14:paraId="35793F15"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415</w:t>
            </w:r>
          </w:p>
        </w:tc>
        <w:tc>
          <w:tcPr>
            <w:tcW w:w="357" w:type="pct"/>
            <w:tcBorders>
              <w:top w:val="nil"/>
              <w:left w:val="nil"/>
              <w:bottom w:val="single" w:sz="4" w:space="0" w:color="000000"/>
              <w:right w:val="single" w:sz="4" w:space="0" w:color="000000"/>
            </w:tcBorders>
            <w:shd w:val="clear" w:color="auto" w:fill="auto"/>
            <w:noWrap/>
            <w:vAlign w:val="center"/>
            <w:hideMark/>
          </w:tcPr>
          <w:p w14:paraId="0775CADF"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413</w:t>
            </w:r>
          </w:p>
        </w:tc>
        <w:tc>
          <w:tcPr>
            <w:tcW w:w="357" w:type="pct"/>
            <w:tcBorders>
              <w:top w:val="nil"/>
              <w:left w:val="nil"/>
              <w:bottom w:val="single" w:sz="4" w:space="0" w:color="000000"/>
              <w:right w:val="single" w:sz="4" w:space="0" w:color="000000"/>
            </w:tcBorders>
            <w:shd w:val="clear" w:color="auto" w:fill="auto"/>
            <w:noWrap/>
            <w:vAlign w:val="center"/>
            <w:hideMark/>
          </w:tcPr>
          <w:p w14:paraId="4CF47001"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441</w:t>
            </w:r>
          </w:p>
        </w:tc>
        <w:tc>
          <w:tcPr>
            <w:tcW w:w="357" w:type="pct"/>
            <w:tcBorders>
              <w:top w:val="nil"/>
              <w:left w:val="nil"/>
              <w:bottom w:val="single" w:sz="4" w:space="0" w:color="000000"/>
              <w:right w:val="single" w:sz="4" w:space="0" w:color="000000"/>
            </w:tcBorders>
            <w:shd w:val="clear" w:color="auto" w:fill="auto"/>
            <w:noWrap/>
            <w:vAlign w:val="center"/>
            <w:hideMark/>
          </w:tcPr>
          <w:p w14:paraId="5879A988"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441</w:t>
            </w:r>
          </w:p>
        </w:tc>
        <w:tc>
          <w:tcPr>
            <w:tcW w:w="357" w:type="pct"/>
            <w:tcBorders>
              <w:top w:val="nil"/>
              <w:left w:val="nil"/>
              <w:bottom w:val="single" w:sz="4" w:space="0" w:color="000000"/>
              <w:right w:val="single" w:sz="4" w:space="0" w:color="000000"/>
            </w:tcBorders>
            <w:shd w:val="clear" w:color="auto" w:fill="auto"/>
            <w:noWrap/>
            <w:vAlign w:val="center"/>
            <w:hideMark/>
          </w:tcPr>
          <w:p w14:paraId="4E69B812"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524</w:t>
            </w:r>
          </w:p>
        </w:tc>
        <w:tc>
          <w:tcPr>
            <w:tcW w:w="357" w:type="pct"/>
            <w:tcBorders>
              <w:top w:val="nil"/>
              <w:left w:val="nil"/>
              <w:bottom w:val="single" w:sz="4" w:space="0" w:color="000000"/>
              <w:right w:val="single" w:sz="4" w:space="0" w:color="000000"/>
            </w:tcBorders>
            <w:shd w:val="clear" w:color="auto" w:fill="auto"/>
            <w:noWrap/>
            <w:vAlign w:val="center"/>
            <w:hideMark/>
          </w:tcPr>
          <w:p w14:paraId="48C7796F"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555</w:t>
            </w:r>
          </w:p>
        </w:tc>
        <w:tc>
          <w:tcPr>
            <w:tcW w:w="357" w:type="pct"/>
            <w:tcBorders>
              <w:top w:val="nil"/>
              <w:left w:val="nil"/>
              <w:bottom w:val="single" w:sz="4" w:space="0" w:color="000000"/>
              <w:right w:val="single" w:sz="8" w:space="0" w:color="000000"/>
            </w:tcBorders>
            <w:shd w:val="clear" w:color="auto" w:fill="auto"/>
            <w:noWrap/>
            <w:vAlign w:val="center"/>
            <w:hideMark/>
          </w:tcPr>
          <w:p w14:paraId="278A6A92"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591</w:t>
            </w:r>
          </w:p>
        </w:tc>
        <w:tc>
          <w:tcPr>
            <w:tcW w:w="357" w:type="pct"/>
            <w:tcBorders>
              <w:top w:val="nil"/>
              <w:left w:val="nil"/>
              <w:bottom w:val="single" w:sz="4" w:space="0" w:color="000000"/>
              <w:right w:val="single" w:sz="8" w:space="0" w:color="000000"/>
            </w:tcBorders>
            <w:shd w:val="clear" w:color="auto" w:fill="auto"/>
            <w:noWrap/>
            <w:vAlign w:val="center"/>
            <w:hideMark/>
          </w:tcPr>
          <w:p w14:paraId="04273550"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221</w:t>
            </w:r>
          </w:p>
        </w:tc>
      </w:tr>
      <w:tr w:rsidR="00DA03E8" w:rsidRPr="00DA03E8" w14:paraId="54BEC3F6" w14:textId="77777777" w:rsidTr="00DA03E8">
        <w:tc>
          <w:tcPr>
            <w:tcW w:w="1077" w:type="pct"/>
            <w:tcBorders>
              <w:top w:val="nil"/>
              <w:left w:val="single" w:sz="8" w:space="0" w:color="000000"/>
              <w:bottom w:val="single" w:sz="4" w:space="0" w:color="000000"/>
              <w:right w:val="single" w:sz="4" w:space="0" w:color="000000"/>
            </w:tcBorders>
            <w:shd w:val="clear" w:color="auto" w:fill="auto"/>
            <w:noWrap/>
            <w:vAlign w:val="center"/>
            <w:hideMark/>
          </w:tcPr>
          <w:p w14:paraId="5FACAF93" w14:textId="77777777" w:rsidR="00DA03E8" w:rsidRPr="00DA03E8" w:rsidRDefault="00DA03E8" w:rsidP="00DA03E8">
            <w:pPr>
              <w:spacing w:after="0" w:line="240" w:lineRule="auto"/>
              <w:rPr>
                <w:rFonts w:ascii="Arial" w:eastAsia="Times New Roman" w:hAnsi="Arial" w:cs="Arial"/>
                <w:sz w:val="18"/>
                <w:szCs w:val="18"/>
                <w:lang w:eastAsia="pl-PL"/>
              </w:rPr>
            </w:pPr>
            <w:r w:rsidRPr="00DA03E8">
              <w:rPr>
                <w:rFonts w:ascii="Arial" w:eastAsia="Times New Roman" w:hAnsi="Arial" w:cs="Arial"/>
                <w:sz w:val="18"/>
                <w:szCs w:val="18"/>
                <w:lang w:eastAsia="pl-PL"/>
              </w:rPr>
              <w:t xml:space="preserve">Czarnocin </w:t>
            </w:r>
          </w:p>
        </w:tc>
        <w:tc>
          <w:tcPr>
            <w:tcW w:w="357" w:type="pct"/>
            <w:tcBorders>
              <w:top w:val="nil"/>
              <w:left w:val="nil"/>
              <w:bottom w:val="single" w:sz="4" w:space="0" w:color="000000"/>
              <w:right w:val="single" w:sz="4" w:space="0" w:color="000000"/>
            </w:tcBorders>
            <w:shd w:val="clear" w:color="auto" w:fill="auto"/>
            <w:noWrap/>
            <w:vAlign w:val="center"/>
            <w:hideMark/>
          </w:tcPr>
          <w:p w14:paraId="7ED88F83"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784</w:t>
            </w:r>
          </w:p>
        </w:tc>
        <w:tc>
          <w:tcPr>
            <w:tcW w:w="357" w:type="pct"/>
            <w:tcBorders>
              <w:top w:val="nil"/>
              <w:left w:val="nil"/>
              <w:bottom w:val="single" w:sz="4" w:space="0" w:color="000000"/>
              <w:right w:val="single" w:sz="4" w:space="0" w:color="000000"/>
            </w:tcBorders>
            <w:shd w:val="clear" w:color="auto" w:fill="auto"/>
            <w:noWrap/>
            <w:vAlign w:val="center"/>
            <w:hideMark/>
          </w:tcPr>
          <w:p w14:paraId="5506911F"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756</w:t>
            </w:r>
          </w:p>
        </w:tc>
        <w:tc>
          <w:tcPr>
            <w:tcW w:w="357" w:type="pct"/>
            <w:tcBorders>
              <w:top w:val="nil"/>
              <w:left w:val="nil"/>
              <w:bottom w:val="single" w:sz="4" w:space="0" w:color="000000"/>
              <w:right w:val="single" w:sz="4" w:space="0" w:color="000000"/>
            </w:tcBorders>
            <w:shd w:val="clear" w:color="auto" w:fill="auto"/>
            <w:noWrap/>
            <w:vAlign w:val="center"/>
            <w:hideMark/>
          </w:tcPr>
          <w:p w14:paraId="77FA27E7"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760</w:t>
            </w:r>
          </w:p>
        </w:tc>
        <w:tc>
          <w:tcPr>
            <w:tcW w:w="357" w:type="pct"/>
            <w:tcBorders>
              <w:top w:val="nil"/>
              <w:left w:val="nil"/>
              <w:bottom w:val="single" w:sz="4" w:space="0" w:color="000000"/>
              <w:right w:val="single" w:sz="4" w:space="0" w:color="000000"/>
            </w:tcBorders>
            <w:shd w:val="clear" w:color="auto" w:fill="auto"/>
            <w:noWrap/>
            <w:vAlign w:val="center"/>
            <w:hideMark/>
          </w:tcPr>
          <w:p w14:paraId="52D9BA5C"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792</w:t>
            </w:r>
          </w:p>
        </w:tc>
        <w:tc>
          <w:tcPr>
            <w:tcW w:w="357" w:type="pct"/>
            <w:tcBorders>
              <w:top w:val="nil"/>
              <w:left w:val="nil"/>
              <w:bottom w:val="single" w:sz="4" w:space="0" w:color="000000"/>
              <w:right w:val="single" w:sz="4" w:space="0" w:color="000000"/>
            </w:tcBorders>
            <w:shd w:val="clear" w:color="auto" w:fill="auto"/>
            <w:noWrap/>
            <w:vAlign w:val="center"/>
            <w:hideMark/>
          </w:tcPr>
          <w:p w14:paraId="05CF3591"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780</w:t>
            </w:r>
          </w:p>
        </w:tc>
        <w:tc>
          <w:tcPr>
            <w:tcW w:w="357" w:type="pct"/>
            <w:tcBorders>
              <w:top w:val="nil"/>
              <w:left w:val="nil"/>
              <w:bottom w:val="single" w:sz="4" w:space="0" w:color="000000"/>
              <w:right w:val="single" w:sz="4" w:space="0" w:color="000000"/>
            </w:tcBorders>
            <w:shd w:val="clear" w:color="auto" w:fill="auto"/>
            <w:noWrap/>
            <w:vAlign w:val="center"/>
            <w:hideMark/>
          </w:tcPr>
          <w:p w14:paraId="79469C7E"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796</w:t>
            </w:r>
          </w:p>
        </w:tc>
        <w:tc>
          <w:tcPr>
            <w:tcW w:w="357" w:type="pct"/>
            <w:tcBorders>
              <w:top w:val="nil"/>
              <w:left w:val="nil"/>
              <w:bottom w:val="single" w:sz="4" w:space="0" w:color="000000"/>
              <w:right w:val="single" w:sz="4" w:space="0" w:color="000000"/>
            </w:tcBorders>
            <w:shd w:val="clear" w:color="auto" w:fill="auto"/>
            <w:noWrap/>
            <w:vAlign w:val="center"/>
            <w:hideMark/>
          </w:tcPr>
          <w:p w14:paraId="24EE7D0B"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817</w:t>
            </w:r>
          </w:p>
        </w:tc>
        <w:tc>
          <w:tcPr>
            <w:tcW w:w="357" w:type="pct"/>
            <w:tcBorders>
              <w:top w:val="nil"/>
              <w:left w:val="nil"/>
              <w:bottom w:val="single" w:sz="4" w:space="0" w:color="000000"/>
              <w:right w:val="single" w:sz="4" w:space="0" w:color="000000"/>
            </w:tcBorders>
            <w:shd w:val="clear" w:color="auto" w:fill="auto"/>
            <w:noWrap/>
            <w:vAlign w:val="center"/>
            <w:hideMark/>
          </w:tcPr>
          <w:p w14:paraId="6C3FDECB"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859</w:t>
            </w:r>
          </w:p>
        </w:tc>
        <w:tc>
          <w:tcPr>
            <w:tcW w:w="357" w:type="pct"/>
            <w:tcBorders>
              <w:top w:val="nil"/>
              <w:left w:val="nil"/>
              <w:bottom w:val="single" w:sz="4" w:space="0" w:color="000000"/>
              <w:right w:val="single" w:sz="4" w:space="0" w:color="000000"/>
            </w:tcBorders>
            <w:shd w:val="clear" w:color="auto" w:fill="auto"/>
            <w:noWrap/>
            <w:vAlign w:val="center"/>
            <w:hideMark/>
          </w:tcPr>
          <w:p w14:paraId="6952FCBE"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898</w:t>
            </w:r>
          </w:p>
        </w:tc>
        <w:tc>
          <w:tcPr>
            <w:tcW w:w="357" w:type="pct"/>
            <w:tcBorders>
              <w:top w:val="nil"/>
              <w:left w:val="nil"/>
              <w:bottom w:val="single" w:sz="4" w:space="0" w:color="000000"/>
              <w:right w:val="single" w:sz="8" w:space="0" w:color="000000"/>
            </w:tcBorders>
            <w:shd w:val="clear" w:color="auto" w:fill="auto"/>
            <w:noWrap/>
            <w:vAlign w:val="center"/>
            <w:hideMark/>
          </w:tcPr>
          <w:p w14:paraId="2FB6ED8D"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932</w:t>
            </w:r>
          </w:p>
        </w:tc>
        <w:tc>
          <w:tcPr>
            <w:tcW w:w="357" w:type="pct"/>
            <w:tcBorders>
              <w:top w:val="nil"/>
              <w:left w:val="nil"/>
              <w:bottom w:val="single" w:sz="4" w:space="0" w:color="000000"/>
              <w:right w:val="single" w:sz="8" w:space="0" w:color="000000"/>
            </w:tcBorders>
            <w:shd w:val="clear" w:color="auto" w:fill="auto"/>
            <w:noWrap/>
            <w:vAlign w:val="center"/>
            <w:hideMark/>
          </w:tcPr>
          <w:p w14:paraId="17C3FC9D"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148</w:t>
            </w:r>
          </w:p>
        </w:tc>
      </w:tr>
      <w:tr w:rsidR="00DA03E8" w:rsidRPr="00DA03E8" w14:paraId="4C77E28A" w14:textId="77777777" w:rsidTr="00DA03E8">
        <w:tc>
          <w:tcPr>
            <w:tcW w:w="1077" w:type="pct"/>
            <w:tcBorders>
              <w:top w:val="nil"/>
              <w:left w:val="single" w:sz="8" w:space="0" w:color="000000"/>
              <w:bottom w:val="single" w:sz="4" w:space="0" w:color="000000"/>
              <w:right w:val="single" w:sz="4" w:space="0" w:color="000000"/>
            </w:tcBorders>
            <w:shd w:val="clear" w:color="auto" w:fill="auto"/>
            <w:noWrap/>
            <w:vAlign w:val="center"/>
            <w:hideMark/>
          </w:tcPr>
          <w:p w14:paraId="3570A5A9" w14:textId="77777777" w:rsidR="00DA03E8" w:rsidRPr="00DA03E8" w:rsidRDefault="00DA03E8" w:rsidP="00DA03E8">
            <w:pPr>
              <w:spacing w:after="0" w:line="240" w:lineRule="auto"/>
              <w:rPr>
                <w:rFonts w:ascii="Arial" w:eastAsia="Times New Roman" w:hAnsi="Arial" w:cs="Arial"/>
                <w:sz w:val="18"/>
                <w:szCs w:val="18"/>
                <w:lang w:eastAsia="pl-PL"/>
              </w:rPr>
            </w:pPr>
            <w:r w:rsidRPr="00DA03E8">
              <w:rPr>
                <w:rFonts w:ascii="Arial" w:eastAsia="Times New Roman" w:hAnsi="Arial" w:cs="Arial"/>
                <w:sz w:val="18"/>
                <w:szCs w:val="18"/>
                <w:lang w:eastAsia="pl-PL"/>
              </w:rPr>
              <w:t xml:space="preserve">Gorzkowice </w:t>
            </w:r>
          </w:p>
        </w:tc>
        <w:tc>
          <w:tcPr>
            <w:tcW w:w="357" w:type="pct"/>
            <w:tcBorders>
              <w:top w:val="nil"/>
              <w:left w:val="nil"/>
              <w:bottom w:val="single" w:sz="4" w:space="0" w:color="000000"/>
              <w:right w:val="single" w:sz="4" w:space="0" w:color="000000"/>
            </w:tcBorders>
            <w:shd w:val="clear" w:color="auto" w:fill="auto"/>
            <w:noWrap/>
            <w:vAlign w:val="center"/>
            <w:hideMark/>
          </w:tcPr>
          <w:p w14:paraId="3D901072"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462</w:t>
            </w:r>
          </w:p>
        </w:tc>
        <w:tc>
          <w:tcPr>
            <w:tcW w:w="357" w:type="pct"/>
            <w:tcBorders>
              <w:top w:val="nil"/>
              <w:left w:val="nil"/>
              <w:bottom w:val="single" w:sz="4" w:space="0" w:color="000000"/>
              <w:right w:val="single" w:sz="4" w:space="0" w:color="000000"/>
            </w:tcBorders>
            <w:shd w:val="clear" w:color="auto" w:fill="auto"/>
            <w:noWrap/>
            <w:vAlign w:val="center"/>
            <w:hideMark/>
          </w:tcPr>
          <w:p w14:paraId="5AD3CD43"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481</w:t>
            </w:r>
          </w:p>
        </w:tc>
        <w:tc>
          <w:tcPr>
            <w:tcW w:w="357" w:type="pct"/>
            <w:tcBorders>
              <w:top w:val="nil"/>
              <w:left w:val="nil"/>
              <w:bottom w:val="single" w:sz="4" w:space="0" w:color="000000"/>
              <w:right w:val="single" w:sz="4" w:space="0" w:color="000000"/>
            </w:tcBorders>
            <w:shd w:val="clear" w:color="auto" w:fill="auto"/>
            <w:noWrap/>
            <w:vAlign w:val="center"/>
            <w:hideMark/>
          </w:tcPr>
          <w:p w14:paraId="0A767A1B"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497</w:t>
            </w:r>
          </w:p>
        </w:tc>
        <w:tc>
          <w:tcPr>
            <w:tcW w:w="357" w:type="pct"/>
            <w:tcBorders>
              <w:top w:val="nil"/>
              <w:left w:val="nil"/>
              <w:bottom w:val="single" w:sz="4" w:space="0" w:color="000000"/>
              <w:right w:val="single" w:sz="4" w:space="0" w:color="000000"/>
            </w:tcBorders>
            <w:shd w:val="clear" w:color="auto" w:fill="auto"/>
            <w:noWrap/>
            <w:vAlign w:val="center"/>
            <w:hideMark/>
          </w:tcPr>
          <w:p w14:paraId="7E370D76"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512</w:t>
            </w:r>
          </w:p>
        </w:tc>
        <w:tc>
          <w:tcPr>
            <w:tcW w:w="357" w:type="pct"/>
            <w:tcBorders>
              <w:top w:val="nil"/>
              <w:left w:val="nil"/>
              <w:bottom w:val="single" w:sz="4" w:space="0" w:color="000000"/>
              <w:right w:val="single" w:sz="4" w:space="0" w:color="000000"/>
            </w:tcBorders>
            <w:shd w:val="clear" w:color="auto" w:fill="auto"/>
            <w:noWrap/>
            <w:vAlign w:val="center"/>
            <w:hideMark/>
          </w:tcPr>
          <w:p w14:paraId="210C55CA"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519</w:t>
            </w:r>
          </w:p>
        </w:tc>
        <w:tc>
          <w:tcPr>
            <w:tcW w:w="357" w:type="pct"/>
            <w:tcBorders>
              <w:top w:val="nil"/>
              <w:left w:val="nil"/>
              <w:bottom w:val="single" w:sz="4" w:space="0" w:color="000000"/>
              <w:right w:val="single" w:sz="4" w:space="0" w:color="000000"/>
            </w:tcBorders>
            <w:shd w:val="clear" w:color="auto" w:fill="auto"/>
            <w:noWrap/>
            <w:vAlign w:val="center"/>
            <w:hideMark/>
          </w:tcPr>
          <w:p w14:paraId="7143EBD7"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512</w:t>
            </w:r>
          </w:p>
        </w:tc>
        <w:tc>
          <w:tcPr>
            <w:tcW w:w="357" w:type="pct"/>
            <w:tcBorders>
              <w:top w:val="nil"/>
              <w:left w:val="nil"/>
              <w:bottom w:val="single" w:sz="4" w:space="0" w:color="000000"/>
              <w:right w:val="single" w:sz="4" w:space="0" w:color="000000"/>
            </w:tcBorders>
            <w:shd w:val="clear" w:color="auto" w:fill="auto"/>
            <w:noWrap/>
            <w:vAlign w:val="center"/>
            <w:hideMark/>
          </w:tcPr>
          <w:p w14:paraId="55BB7F8E"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528</w:t>
            </w:r>
          </w:p>
        </w:tc>
        <w:tc>
          <w:tcPr>
            <w:tcW w:w="357" w:type="pct"/>
            <w:tcBorders>
              <w:top w:val="nil"/>
              <w:left w:val="nil"/>
              <w:bottom w:val="single" w:sz="4" w:space="0" w:color="000000"/>
              <w:right w:val="single" w:sz="4" w:space="0" w:color="000000"/>
            </w:tcBorders>
            <w:shd w:val="clear" w:color="auto" w:fill="auto"/>
            <w:noWrap/>
            <w:vAlign w:val="center"/>
            <w:hideMark/>
          </w:tcPr>
          <w:p w14:paraId="15194C85"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575</w:t>
            </w:r>
          </w:p>
        </w:tc>
        <w:tc>
          <w:tcPr>
            <w:tcW w:w="357" w:type="pct"/>
            <w:tcBorders>
              <w:top w:val="nil"/>
              <w:left w:val="nil"/>
              <w:bottom w:val="single" w:sz="4" w:space="0" w:color="000000"/>
              <w:right w:val="single" w:sz="4" w:space="0" w:color="000000"/>
            </w:tcBorders>
            <w:shd w:val="clear" w:color="auto" w:fill="auto"/>
            <w:noWrap/>
            <w:vAlign w:val="center"/>
            <w:hideMark/>
          </w:tcPr>
          <w:p w14:paraId="06994D4E"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595</w:t>
            </w:r>
          </w:p>
        </w:tc>
        <w:tc>
          <w:tcPr>
            <w:tcW w:w="357" w:type="pct"/>
            <w:tcBorders>
              <w:top w:val="nil"/>
              <w:left w:val="nil"/>
              <w:bottom w:val="single" w:sz="4" w:space="0" w:color="000000"/>
              <w:right w:val="single" w:sz="8" w:space="0" w:color="000000"/>
            </w:tcBorders>
            <w:shd w:val="clear" w:color="auto" w:fill="auto"/>
            <w:noWrap/>
            <w:vAlign w:val="center"/>
            <w:hideMark/>
          </w:tcPr>
          <w:p w14:paraId="42376BA6"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616</w:t>
            </w:r>
          </w:p>
        </w:tc>
        <w:tc>
          <w:tcPr>
            <w:tcW w:w="357" w:type="pct"/>
            <w:tcBorders>
              <w:top w:val="nil"/>
              <w:left w:val="nil"/>
              <w:bottom w:val="single" w:sz="4" w:space="0" w:color="000000"/>
              <w:right w:val="single" w:sz="8" w:space="0" w:color="000000"/>
            </w:tcBorders>
            <w:shd w:val="clear" w:color="auto" w:fill="auto"/>
            <w:noWrap/>
            <w:vAlign w:val="center"/>
            <w:hideMark/>
          </w:tcPr>
          <w:p w14:paraId="63298FA0"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154</w:t>
            </w:r>
          </w:p>
        </w:tc>
      </w:tr>
      <w:tr w:rsidR="00DA03E8" w:rsidRPr="00DA03E8" w14:paraId="51142ECC" w14:textId="77777777" w:rsidTr="00DA03E8">
        <w:tc>
          <w:tcPr>
            <w:tcW w:w="1077" w:type="pct"/>
            <w:tcBorders>
              <w:top w:val="nil"/>
              <w:left w:val="single" w:sz="8" w:space="0" w:color="000000"/>
              <w:bottom w:val="single" w:sz="4" w:space="0" w:color="000000"/>
              <w:right w:val="single" w:sz="4" w:space="0" w:color="000000"/>
            </w:tcBorders>
            <w:shd w:val="clear" w:color="auto" w:fill="auto"/>
            <w:noWrap/>
            <w:vAlign w:val="center"/>
            <w:hideMark/>
          </w:tcPr>
          <w:p w14:paraId="2E3A93D0" w14:textId="77777777" w:rsidR="00DA03E8" w:rsidRPr="00DA03E8" w:rsidRDefault="00DA03E8" w:rsidP="00DA03E8">
            <w:pPr>
              <w:spacing w:after="0" w:line="240" w:lineRule="auto"/>
              <w:rPr>
                <w:rFonts w:ascii="Arial" w:eastAsia="Times New Roman" w:hAnsi="Arial" w:cs="Arial"/>
                <w:sz w:val="18"/>
                <w:szCs w:val="18"/>
                <w:lang w:eastAsia="pl-PL"/>
              </w:rPr>
            </w:pPr>
            <w:r w:rsidRPr="00DA03E8">
              <w:rPr>
                <w:rFonts w:ascii="Arial" w:eastAsia="Times New Roman" w:hAnsi="Arial" w:cs="Arial"/>
                <w:sz w:val="18"/>
                <w:szCs w:val="18"/>
                <w:lang w:eastAsia="pl-PL"/>
              </w:rPr>
              <w:t xml:space="preserve">Grabica </w:t>
            </w:r>
          </w:p>
        </w:tc>
        <w:tc>
          <w:tcPr>
            <w:tcW w:w="357" w:type="pct"/>
            <w:tcBorders>
              <w:top w:val="nil"/>
              <w:left w:val="nil"/>
              <w:bottom w:val="single" w:sz="4" w:space="0" w:color="000000"/>
              <w:right w:val="single" w:sz="4" w:space="0" w:color="000000"/>
            </w:tcBorders>
            <w:shd w:val="clear" w:color="auto" w:fill="auto"/>
            <w:noWrap/>
            <w:vAlign w:val="center"/>
            <w:hideMark/>
          </w:tcPr>
          <w:p w14:paraId="18455793"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648</w:t>
            </w:r>
          </w:p>
        </w:tc>
        <w:tc>
          <w:tcPr>
            <w:tcW w:w="357" w:type="pct"/>
            <w:tcBorders>
              <w:top w:val="nil"/>
              <w:left w:val="nil"/>
              <w:bottom w:val="single" w:sz="4" w:space="0" w:color="000000"/>
              <w:right w:val="single" w:sz="4" w:space="0" w:color="000000"/>
            </w:tcBorders>
            <w:shd w:val="clear" w:color="auto" w:fill="auto"/>
            <w:noWrap/>
            <w:vAlign w:val="center"/>
            <w:hideMark/>
          </w:tcPr>
          <w:p w14:paraId="373D610B"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670</w:t>
            </w:r>
          </w:p>
        </w:tc>
        <w:tc>
          <w:tcPr>
            <w:tcW w:w="357" w:type="pct"/>
            <w:tcBorders>
              <w:top w:val="nil"/>
              <w:left w:val="nil"/>
              <w:bottom w:val="single" w:sz="4" w:space="0" w:color="000000"/>
              <w:right w:val="single" w:sz="4" w:space="0" w:color="000000"/>
            </w:tcBorders>
            <w:shd w:val="clear" w:color="auto" w:fill="auto"/>
            <w:noWrap/>
            <w:vAlign w:val="center"/>
            <w:hideMark/>
          </w:tcPr>
          <w:p w14:paraId="48C0B724"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663</w:t>
            </w:r>
          </w:p>
        </w:tc>
        <w:tc>
          <w:tcPr>
            <w:tcW w:w="357" w:type="pct"/>
            <w:tcBorders>
              <w:top w:val="nil"/>
              <w:left w:val="nil"/>
              <w:bottom w:val="single" w:sz="4" w:space="0" w:color="000000"/>
              <w:right w:val="single" w:sz="4" w:space="0" w:color="000000"/>
            </w:tcBorders>
            <w:shd w:val="clear" w:color="auto" w:fill="auto"/>
            <w:noWrap/>
            <w:vAlign w:val="center"/>
            <w:hideMark/>
          </w:tcPr>
          <w:p w14:paraId="243EB93F"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701</w:t>
            </w:r>
          </w:p>
        </w:tc>
        <w:tc>
          <w:tcPr>
            <w:tcW w:w="357" w:type="pct"/>
            <w:tcBorders>
              <w:top w:val="nil"/>
              <w:left w:val="nil"/>
              <w:bottom w:val="single" w:sz="4" w:space="0" w:color="000000"/>
              <w:right w:val="single" w:sz="4" w:space="0" w:color="000000"/>
            </w:tcBorders>
            <w:shd w:val="clear" w:color="auto" w:fill="auto"/>
            <w:noWrap/>
            <w:vAlign w:val="center"/>
            <w:hideMark/>
          </w:tcPr>
          <w:p w14:paraId="15555F36"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723</w:t>
            </w:r>
          </w:p>
        </w:tc>
        <w:tc>
          <w:tcPr>
            <w:tcW w:w="357" w:type="pct"/>
            <w:tcBorders>
              <w:top w:val="nil"/>
              <w:left w:val="nil"/>
              <w:bottom w:val="single" w:sz="4" w:space="0" w:color="000000"/>
              <w:right w:val="single" w:sz="4" w:space="0" w:color="000000"/>
            </w:tcBorders>
            <w:shd w:val="clear" w:color="auto" w:fill="auto"/>
            <w:noWrap/>
            <w:vAlign w:val="center"/>
            <w:hideMark/>
          </w:tcPr>
          <w:p w14:paraId="07324C60"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761</w:t>
            </w:r>
          </w:p>
        </w:tc>
        <w:tc>
          <w:tcPr>
            <w:tcW w:w="357" w:type="pct"/>
            <w:tcBorders>
              <w:top w:val="nil"/>
              <w:left w:val="nil"/>
              <w:bottom w:val="single" w:sz="4" w:space="0" w:color="000000"/>
              <w:right w:val="single" w:sz="4" w:space="0" w:color="000000"/>
            </w:tcBorders>
            <w:shd w:val="clear" w:color="auto" w:fill="auto"/>
            <w:noWrap/>
            <w:vAlign w:val="center"/>
            <w:hideMark/>
          </w:tcPr>
          <w:p w14:paraId="2FA8A35E"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805</w:t>
            </w:r>
          </w:p>
        </w:tc>
        <w:tc>
          <w:tcPr>
            <w:tcW w:w="357" w:type="pct"/>
            <w:tcBorders>
              <w:top w:val="nil"/>
              <w:left w:val="nil"/>
              <w:bottom w:val="single" w:sz="4" w:space="0" w:color="000000"/>
              <w:right w:val="single" w:sz="4" w:space="0" w:color="000000"/>
            </w:tcBorders>
            <w:shd w:val="clear" w:color="auto" w:fill="auto"/>
            <w:noWrap/>
            <w:vAlign w:val="center"/>
            <w:hideMark/>
          </w:tcPr>
          <w:p w14:paraId="7390123B"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826</w:t>
            </w:r>
          </w:p>
        </w:tc>
        <w:tc>
          <w:tcPr>
            <w:tcW w:w="357" w:type="pct"/>
            <w:tcBorders>
              <w:top w:val="nil"/>
              <w:left w:val="nil"/>
              <w:bottom w:val="single" w:sz="4" w:space="0" w:color="000000"/>
              <w:right w:val="single" w:sz="4" w:space="0" w:color="000000"/>
            </w:tcBorders>
            <w:shd w:val="clear" w:color="auto" w:fill="auto"/>
            <w:noWrap/>
            <w:vAlign w:val="center"/>
            <w:hideMark/>
          </w:tcPr>
          <w:p w14:paraId="79184D67"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872</w:t>
            </w:r>
          </w:p>
        </w:tc>
        <w:tc>
          <w:tcPr>
            <w:tcW w:w="357" w:type="pct"/>
            <w:tcBorders>
              <w:top w:val="nil"/>
              <w:left w:val="nil"/>
              <w:bottom w:val="single" w:sz="4" w:space="0" w:color="000000"/>
              <w:right w:val="single" w:sz="8" w:space="0" w:color="000000"/>
            </w:tcBorders>
            <w:shd w:val="clear" w:color="auto" w:fill="auto"/>
            <w:noWrap/>
            <w:vAlign w:val="center"/>
            <w:hideMark/>
          </w:tcPr>
          <w:p w14:paraId="345E5EE1"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889</w:t>
            </w:r>
          </w:p>
        </w:tc>
        <w:tc>
          <w:tcPr>
            <w:tcW w:w="357" w:type="pct"/>
            <w:tcBorders>
              <w:top w:val="nil"/>
              <w:left w:val="nil"/>
              <w:bottom w:val="single" w:sz="4" w:space="0" w:color="000000"/>
              <w:right w:val="single" w:sz="8" w:space="0" w:color="000000"/>
            </w:tcBorders>
            <w:shd w:val="clear" w:color="auto" w:fill="auto"/>
            <w:noWrap/>
            <w:vAlign w:val="center"/>
            <w:hideMark/>
          </w:tcPr>
          <w:p w14:paraId="236ABE53"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241</w:t>
            </w:r>
          </w:p>
        </w:tc>
      </w:tr>
      <w:tr w:rsidR="00DA03E8" w:rsidRPr="00DA03E8" w14:paraId="3D8C7A04" w14:textId="77777777" w:rsidTr="00DA03E8">
        <w:tc>
          <w:tcPr>
            <w:tcW w:w="1077" w:type="pct"/>
            <w:tcBorders>
              <w:top w:val="nil"/>
              <w:left w:val="single" w:sz="8" w:space="0" w:color="000000"/>
              <w:bottom w:val="single" w:sz="4" w:space="0" w:color="000000"/>
              <w:right w:val="single" w:sz="4" w:space="0" w:color="000000"/>
            </w:tcBorders>
            <w:shd w:val="clear" w:color="auto" w:fill="auto"/>
            <w:noWrap/>
            <w:vAlign w:val="center"/>
            <w:hideMark/>
          </w:tcPr>
          <w:p w14:paraId="0E542E3D" w14:textId="77777777" w:rsidR="00DA03E8" w:rsidRPr="00DA03E8" w:rsidRDefault="00DA03E8" w:rsidP="00DA03E8">
            <w:pPr>
              <w:spacing w:after="0" w:line="240" w:lineRule="auto"/>
              <w:rPr>
                <w:rFonts w:ascii="Arial" w:eastAsia="Times New Roman" w:hAnsi="Arial" w:cs="Arial"/>
                <w:sz w:val="18"/>
                <w:szCs w:val="18"/>
                <w:lang w:eastAsia="pl-PL"/>
              </w:rPr>
            </w:pPr>
            <w:r w:rsidRPr="00DA03E8">
              <w:rPr>
                <w:rFonts w:ascii="Arial" w:eastAsia="Times New Roman" w:hAnsi="Arial" w:cs="Arial"/>
                <w:sz w:val="18"/>
                <w:szCs w:val="18"/>
                <w:lang w:eastAsia="pl-PL"/>
              </w:rPr>
              <w:t>Łęki Szlacheckie</w:t>
            </w:r>
          </w:p>
        </w:tc>
        <w:tc>
          <w:tcPr>
            <w:tcW w:w="357" w:type="pct"/>
            <w:tcBorders>
              <w:top w:val="nil"/>
              <w:left w:val="nil"/>
              <w:bottom w:val="single" w:sz="4" w:space="0" w:color="000000"/>
              <w:right w:val="single" w:sz="4" w:space="0" w:color="000000"/>
            </w:tcBorders>
            <w:shd w:val="clear" w:color="auto" w:fill="auto"/>
            <w:noWrap/>
            <w:vAlign w:val="center"/>
            <w:hideMark/>
          </w:tcPr>
          <w:p w14:paraId="4E7EA3BD"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364</w:t>
            </w:r>
          </w:p>
        </w:tc>
        <w:tc>
          <w:tcPr>
            <w:tcW w:w="357" w:type="pct"/>
            <w:tcBorders>
              <w:top w:val="nil"/>
              <w:left w:val="nil"/>
              <w:bottom w:val="single" w:sz="4" w:space="0" w:color="000000"/>
              <w:right w:val="single" w:sz="4" w:space="0" w:color="000000"/>
            </w:tcBorders>
            <w:shd w:val="clear" w:color="auto" w:fill="auto"/>
            <w:noWrap/>
            <w:vAlign w:val="center"/>
            <w:hideMark/>
          </w:tcPr>
          <w:p w14:paraId="6B5C71BC"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370</w:t>
            </w:r>
          </w:p>
        </w:tc>
        <w:tc>
          <w:tcPr>
            <w:tcW w:w="357" w:type="pct"/>
            <w:tcBorders>
              <w:top w:val="nil"/>
              <w:left w:val="nil"/>
              <w:bottom w:val="single" w:sz="4" w:space="0" w:color="000000"/>
              <w:right w:val="single" w:sz="4" w:space="0" w:color="000000"/>
            </w:tcBorders>
            <w:shd w:val="clear" w:color="auto" w:fill="auto"/>
            <w:noWrap/>
            <w:vAlign w:val="center"/>
            <w:hideMark/>
          </w:tcPr>
          <w:p w14:paraId="54841E99"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372</w:t>
            </w:r>
          </w:p>
        </w:tc>
        <w:tc>
          <w:tcPr>
            <w:tcW w:w="357" w:type="pct"/>
            <w:tcBorders>
              <w:top w:val="nil"/>
              <w:left w:val="nil"/>
              <w:bottom w:val="single" w:sz="4" w:space="0" w:color="000000"/>
              <w:right w:val="single" w:sz="4" w:space="0" w:color="000000"/>
            </w:tcBorders>
            <w:shd w:val="clear" w:color="auto" w:fill="auto"/>
            <w:noWrap/>
            <w:vAlign w:val="center"/>
            <w:hideMark/>
          </w:tcPr>
          <w:p w14:paraId="6B96C399"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408</w:t>
            </w:r>
          </w:p>
        </w:tc>
        <w:tc>
          <w:tcPr>
            <w:tcW w:w="357" w:type="pct"/>
            <w:tcBorders>
              <w:top w:val="nil"/>
              <w:left w:val="nil"/>
              <w:bottom w:val="single" w:sz="4" w:space="0" w:color="000000"/>
              <w:right w:val="single" w:sz="4" w:space="0" w:color="000000"/>
            </w:tcBorders>
            <w:shd w:val="clear" w:color="auto" w:fill="auto"/>
            <w:noWrap/>
            <w:vAlign w:val="center"/>
            <w:hideMark/>
          </w:tcPr>
          <w:p w14:paraId="11DAB3A1"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395</w:t>
            </w:r>
          </w:p>
        </w:tc>
        <w:tc>
          <w:tcPr>
            <w:tcW w:w="357" w:type="pct"/>
            <w:tcBorders>
              <w:top w:val="nil"/>
              <w:left w:val="nil"/>
              <w:bottom w:val="single" w:sz="4" w:space="0" w:color="000000"/>
              <w:right w:val="single" w:sz="4" w:space="0" w:color="000000"/>
            </w:tcBorders>
            <w:shd w:val="clear" w:color="auto" w:fill="auto"/>
            <w:noWrap/>
            <w:vAlign w:val="center"/>
            <w:hideMark/>
          </w:tcPr>
          <w:p w14:paraId="0E29E276"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407</w:t>
            </w:r>
          </w:p>
        </w:tc>
        <w:tc>
          <w:tcPr>
            <w:tcW w:w="357" w:type="pct"/>
            <w:tcBorders>
              <w:top w:val="nil"/>
              <w:left w:val="nil"/>
              <w:bottom w:val="single" w:sz="4" w:space="0" w:color="000000"/>
              <w:right w:val="single" w:sz="4" w:space="0" w:color="000000"/>
            </w:tcBorders>
            <w:shd w:val="clear" w:color="auto" w:fill="auto"/>
            <w:noWrap/>
            <w:vAlign w:val="center"/>
            <w:hideMark/>
          </w:tcPr>
          <w:p w14:paraId="77E17A77"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461</w:t>
            </w:r>
          </w:p>
        </w:tc>
        <w:tc>
          <w:tcPr>
            <w:tcW w:w="357" w:type="pct"/>
            <w:tcBorders>
              <w:top w:val="nil"/>
              <w:left w:val="nil"/>
              <w:bottom w:val="single" w:sz="4" w:space="0" w:color="000000"/>
              <w:right w:val="single" w:sz="4" w:space="0" w:color="000000"/>
            </w:tcBorders>
            <w:shd w:val="clear" w:color="auto" w:fill="auto"/>
            <w:noWrap/>
            <w:vAlign w:val="center"/>
            <w:hideMark/>
          </w:tcPr>
          <w:p w14:paraId="202430E0"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471</w:t>
            </w:r>
          </w:p>
        </w:tc>
        <w:tc>
          <w:tcPr>
            <w:tcW w:w="357" w:type="pct"/>
            <w:tcBorders>
              <w:top w:val="nil"/>
              <w:left w:val="nil"/>
              <w:bottom w:val="single" w:sz="4" w:space="0" w:color="000000"/>
              <w:right w:val="single" w:sz="4" w:space="0" w:color="000000"/>
            </w:tcBorders>
            <w:shd w:val="clear" w:color="auto" w:fill="auto"/>
            <w:noWrap/>
            <w:vAlign w:val="center"/>
            <w:hideMark/>
          </w:tcPr>
          <w:p w14:paraId="2773CEC7"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501</w:t>
            </w:r>
          </w:p>
        </w:tc>
        <w:tc>
          <w:tcPr>
            <w:tcW w:w="357" w:type="pct"/>
            <w:tcBorders>
              <w:top w:val="nil"/>
              <w:left w:val="nil"/>
              <w:bottom w:val="single" w:sz="4" w:space="0" w:color="000000"/>
              <w:right w:val="single" w:sz="8" w:space="0" w:color="000000"/>
            </w:tcBorders>
            <w:shd w:val="clear" w:color="auto" w:fill="auto"/>
            <w:noWrap/>
            <w:vAlign w:val="center"/>
            <w:hideMark/>
          </w:tcPr>
          <w:p w14:paraId="20D0741F"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529</w:t>
            </w:r>
          </w:p>
        </w:tc>
        <w:tc>
          <w:tcPr>
            <w:tcW w:w="357" w:type="pct"/>
            <w:tcBorders>
              <w:top w:val="nil"/>
              <w:left w:val="nil"/>
              <w:bottom w:val="single" w:sz="4" w:space="0" w:color="000000"/>
              <w:right w:val="single" w:sz="8" w:space="0" w:color="000000"/>
            </w:tcBorders>
            <w:shd w:val="clear" w:color="auto" w:fill="auto"/>
            <w:noWrap/>
            <w:vAlign w:val="center"/>
            <w:hideMark/>
          </w:tcPr>
          <w:p w14:paraId="78039C34"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165</w:t>
            </w:r>
          </w:p>
        </w:tc>
      </w:tr>
      <w:tr w:rsidR="00DA03E8" w:rsidRPr="00DA03E8" w14:paraId="3E56A8D4" w14:textId="77777777" w:rsidTr="00DA03E8">
        <w:tc>
          <w:tcPr>
            <w:tcW w:w="1077" w:type="pct"/>
            <w:tcBorders>
              <w:top w:val="nil"/>
              <w:left w:val="single" w:sz="8" w:space="0" w:color="000000"/>
              <w:bottom w:val="single" w:sz="4" w:space="0" w:color="000000"/>
              <w:right w:val="single" w:sz="4" w:space="0" w:color="000000"/>
            </w:tcBorders>
            <w:shd w:val="clear" w:color="auto" w:fill="auto"/>
            <w:noWrap/>
            <w:vAlign w:val="center"/>
            <w:hideMark/>
          </w:tcPr>
          <w:p w14:paraId="5131C07F" w14:textId="77777777" w:rsidR="00DA03E8" w:rsidRPr="00DA03E8" w:rsidRDefault="00DA03E8" w:rsidP="00DA03E8">
            <w:pPr>
              <w:spacing w:after="0" w:line="240" w:lineRule="auto"/>
              <w:rPr>
                <w:rFonts w:ascii="Arial" w:eastAsia="Times New Roman" w:hAnsi="Arial" w:cs="Arial"/>
                <w:sz w:val="18"/>
                <w:szCs w:val="18"/>
                <w:lang w:eastAsia="pl-PL"/>
              </w:rPr>
            </w:pPr>
            <w:r w:rsidRPr="00DA03E8">
              <w:rPr>
                <w:rFonts w:ascii="Arial" w:eastAsia="Times New Roman" w:hAnsi="Arial" w:cs="Arial"/>
                <w:sz w:val="18"/>
                <w:szCs w:val="18"/>
                <w:lang w:eastAsia="pl-PL"/>
              </w:rPr>
              <w:t xml:space="preserve">Moszczenica </w:t>
            </w:r>
          </w:p>
        </w:tc>
        <w:tc>
          <w:tcPr>
            <w:tcW w:w="357" w:type="pct"/>
            <w:tcBorders>
              <w:top w:val="nil"/>
              <w:left w:val="nil"/>
              <w:bottom w:val="single" w:sz="4" w:space="0" w:color="000000"/>
              <w:right w:val="single" w:sz="4" w:space="0" w:color="000000"/>
            </w:tcBorders>
            <w:shd w:val="clear" w:color="auto" w:fill="auto"/>
            <w:noWrap/>
            <w:vAlign w:val="center"/>
            <w:hideMark/>
          </w:tcPr>
          <w:p w14:paraId="7CB2A831"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542</w:t>
            </w:r>
          </w:p>
        </w:tc>
        <w:tc>
          <w:tcPr>
            <w:tcW w:w="357" w:type="pct"/>
            <w:tcBorders>
              <w:top w:val="nil"/>
              <w:left w:val="nil"/>
              <w:bottom w:val="single" w:sz="4" w:space="0" w:color="000000"/>
              <w:right w:val="single" w:sz="4" w:space="0" w:color="000000"/>
            </w:tcBorders>
            <w:shd w:val="clear" w:color="auto" w:fill="auto"/>
            <w:noWrap/>
            <w:vAlign w:val="center"/>
            <w:hideMark/>
          </w:tcPr>
          <w:p w14:paraId="6CEB5AC1"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546</w:t>
            </w:r>
          </w:p>
        </w:tc>
        <w:tc>
          <w:tcPr>
            <w:tcW w:w="357" w:type="pct"/>
            <w:tcBorders>
              <w:top w:val="nil"/>
              <w:left w:val="nil"/>
              <w:bottom w:val="single" w:sz="4" w:space="0" w:color="000000"/>
              <w:right w:val="single" w:sz="4" w:space="0" w:color="000000"/>
            </w:tcBorders>
            <w:shd w:val="clear" w:color="auto" w:fill="auto"/>
            <w:noWrap/>
            <w:vAlign w:val="center"/>
            <w:hideMark/>
          </w:tcPr>
          <w:p w14:paraId="1C05A12A"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571</w:t>
            </w:r>
          </w:p>
        </w:tc>
        <w:tc>
          <w:tcPr>
            <w:tcW w:w="357" w:type="pct"/>
            <w:tcBorders>
              <w:top w:val="nil"/>
              <w:left w:val="nil"/>
              <w:bottom w:val="single" w:sz="4" w:space="0" w:color="000000"/>
              <w:right w:val="single" w:sz="4" w:space="0" w:color="000000"/>
            </w:tcBorders>
            <w:shd w:val="clear" w:color="auto" w:fill="auto"/>
            <w:noWrap/>
            <w:vAlign w:val="center"/>
            <w:hideMark/>
          </w:tcPr>
          <w:p w14:paraId="1F049643"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609</w:t>
            </w:r>
          </w:p>
        </w:tc>
        <w:tc>
          <w:tcPr>
            <w:tcW w:w="357" w:type="pct"/>
            <w:tcBorders>
              <w:top w:val="nil"/>
              <w:left w:val="nil"/>
              <w:bottom w:val="single" w:sz="4" w:space="0" w:color="000000"/>
              <w:right w:val="single" w:sz="4" w:space="0" w:color="000000"/>
            </w:tcBorders>
            <w:shd w:val="clear" w:color="auto" w:fill="auto"/>
            <w:noWrap/>
            <w:vAlign w:val="center"/>
            <w:hideMark/>
          </w:tcPr>
          <w:p w14:paraId="0E053F31"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620</w:t>
            </w:r>
          </w:p>
        </w:tc>
        <w:tc>
          <w:tcPr>
            <w:tcW w:w="357" w:type="pct"/>
            <w:tcBorders>
              <w:top w:val="nil"/>
              <w:left w:val="nil"/>
              <w:bottom w:val="single" w:sz="4" w:space="0" w:color="000000"/>
              <w:right w:val="single" w:sz="4" w:space="0" w:color="000000"/>
            </w:tcBorders>
            <w:shd w:val="clear" w:color="auto" w:fill="auto"/>
            <w:noWrap/>
            <w:vAlign w:val="center"/>
            <w:hideMark/>
          </w:tcPr>
          <w:p w14:paraId="7A55ECC6"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618</w:t>
            </w:r>
          </w:p>
        </w:tc>
        <w:tc>
          <w:tcPr>
            <w:tcW w:w="357" w:type="pct"/>
            <w:tcBorders>
              <w:top w:val="nil"/>
              <w:left w:val="nil"/>
              <w:bottom w:val="single" w:sz="4" w:space="0" w:color="000000"/>
              <w:right w:val="single" w:sz="4" w:space="0" w:color="000000"/>
            </w:tcBorders>
            <w:shd w:val="clear" w:color="auto" w:fill="auto"/>
            <w:noWrap/>
            <w:vAlign w:val="center"/>
            <w:hideMark/>
          </w:tcPr>
          <w:p w14:paraId="4D696E0D"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614</w:t>
            </w:r>
          </w:p>
        </w:tc>
        <w:tc>
          <w:tcPr>
            <w:tcW w:w="357" w:type="pct"/>
            <w:tcBorders>
              <w:top w:val="nil"/>
              <w:left w:val="nil"/>
              <w:bottom w:val="single" w:sz="4" w:space="0" w:color="000000"/>
              <w:right w:val="single" w:sz="4" w:space="0" w:color="000000"/>
            </w:tcBorders>
            <w:shd w:val="clear" w:color="auto" w:fill="auto"/>
            <w:noWrap/>
            <w:vAlign w:val="center"/>
            <w:hideMark/>
          </w:tcPr>
          <w:p w14:paraId="60AFC7F4"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659</w:t>
            </w:r>
          </w:p>
        </w:tc>
        <w:tc>
          <w:tcPr>
            <w:tcW w:w="357" w:type="pct"/>
            <w:tcBorders>
              <w:top w:val="nil"/>
              <w:left w:val="nil"/>
              <w:bottom w:val="single" w:sz="4" w:space="0" w:color="000000"/>
              <w:right w:val="single" w:sz="4" w:space="0" w:color="000000"/>
            </w:tcBorders>
            <w:shd w:val="clear" w:color="auto" w:fill="auto"/>
            <w:noWrap/>
            <w:vAlign w:val="center"/>
            <w:hideMark/>
          </w:tcPr>
          <w:p w14:paraId="5296D6AC"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692</w:t>
            </w:r>
          </w:p>
        </w:tc>
        <w:tc>
          <w:tcPr>
            <w:tcW w:w="357" w:type="pct"/>
            <w:tcBorders>
              <w:top w:val="nil"/>
              <w:left w:val="nil"/>
              <w:bottom w:val="single" w:sz="4" w:space="0" w:color="000000"/>
              <w:right w:val="single" w:sz="8" w:space="0" w:color="000000"/>
            </w:tcBorders>
            <w:shd w:val="clear" w:color="auto" w:fill="auto"/>
            <w:noWrap/>
            <w:vAlign w:val="center"/>
            <w:hideMark/>
          </w:tcPr>
          <w:p w14:paraId="7FB6680F"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712</w:t>
            </w:r>
          </w:p>
        </w:tc>
        <w:tc>
          <w:tcPr>
            <w:tcW w:w="357" w:type="pct"/>
            <w:tcBorders>
              <w:top w:val="nil"/>
              <w:left w:val="nil"/>
              <w:bottom w:val="single" w:sz="4" w:space="0" w:color="000000"/>
              <w:right w:val="single" w:sz="8" w:space="0" w:color="000000"/>
            </w:tcBorders>
            <w:shd w:val="clear" w:color="auto" w:fill="auto"/>
            <w:noWrap/>
            <w:vAlign w:val="center"/>
            <w:hideMark/>
          </w:tcPr>
          <w:p w14:paraId="13C31704"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170</w:t>
            </w:r>
          </w:p>
        </w:tc>
      </w:tr>
      <w:tr w:rsidR="00DA03E8" w:rsidRPr="00DA03E8" w14:paraId="004DC6F3" w14:textId="77777777" w:rsidTr="00DA03E8">
        <w:tc>
          <w:tcPr>
            <w:tcW w:w="1077" w:type="pct"/>
            <w:tcBorders>
              <w:top w:val="nil"/>
              <w:left w:val="single" w:sz="8" w:space="0" w:color="000000"/>
              <w:bottom w:val="single" w:sz="4" w:space="0" w:color="000000"/>
              <w:right w:val="single" w:sz="4" w:space="0" w:color="000000"/>
            </w:tcBorders>
            <w:shd w:val="clear" w:color="auto" w:fill="auto"/>
            <w:noWrap/>
            <w:vAlign w:val="center"/>
            <w:hideMark/>
          </w:tcPr>
          <w:p w14:paraId="1D97A595" w14:textId="77777777" w:rsidR="00DA03E8" w:rsidRPr="00DA03E8" w:rsidRDefault="00DA03E8" w:rsidP="00DA03E8">
            <w:pPr>
              <w:spacing w:after="0" w:line="240" w:lineRule="auto"/>
              <w:rPr>
                <w:rFonts w:ascii="Arial" w:eastAsia="Times New Roman" w:hAnsi="Arial" w:cs="Arial"/>
                <w:sz w:val="18"/>
                <w:szCs w:val="18"/>
                <w:lang w:eastAsia="pl-PL"/>
              </w:rPr>
            </w:pPr>
            <w:r w:rsidRPr="00DA03E8">
              <w:rPr>
                <w:rFonts w:ascii="Arial" w:eastAsia="Times New Roman" w:hAnsi="Arial" w:cs="Arial"/>
                <w:sz w:val="18"/>
                <w:szCs w:val="18"/>
                <w:lang w:eastAsia="pl-PL"/>
              </w:rPr>
              <w:t xml:space="preserve">Ręczno </w:t>
            </w:r>
          </w:p>
        </w:tc>
        <w:tc>
          <w:tcPr>
            <w:tcW w:w="357" w:type="pct"/>
            <w:tcBorders>
              <w:top w:val="nil"/>
              <w:left w:val="nil"/>
              <w:bottom w:val="single" w:sz="4" w:space="0" w:color="000000"/>
              <w:right w:val="single" w:sz="4" w:space="0" w:color="000000"/>
            </w:tcBorders>
            <w:shd w:val="clear" w:color="auto" w:fill="auto"/>
            <w:noWrap/>
            <w:vAlign w:val="center"/>
            <w:hideMark/>
          </w:tcPr>
          <w:p w14:paraId="5DB8136D"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498</w:t>
            </w:r>
          </w:p>
        </w:tc>
        <w:tc>
          <w:tcPr>
            <w:tcW w:w="357" w:type="pct"/>
            <w:tcBorders>
              <w:top w:val="nil"/>
              <w:left w:val="nil"/>
              <w:bottom w:val="single" w:sz="4" w:space="0" w:color="000000"/>
              <w:right w:val="single" w:sz="4" w:space="0" w:color="000000"/>
            </w:tcBorders>
            <w:shd w:val="clear" w:color="auto" w:fill="auto"/>
            <w:noWrap/>
            <w:vAlign w:val="center"/>
            <w:hideMark/>
          </w:tcPr>
          <w:p w14:paraId="79CE35AE"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502</w:t>
            </w:r>
          </w:p>
        </w:tc>
        <w:tc>
          <w:tcPr>
            <w:tcW w:w="357" w:type="pct"/>
            <w:tcBorders>
              <w:top w:val="nil"/>
              <w:left w:val="nil"/>
              <w:bottom w:val="single" w:sz="4" w:space="0" w:color="000000"/>
              <w:right w:val="single" w:sz="4" w:space="0" w:color="000000"/>
            </w:tcBorders>
            <w:shd w:val="clear" w:color="auto" w:fill="auto"/>
            <w:noWrap/>
            <w:vAlign w:val="center"/>
            <w:hideMark/>
          </w:tcPr>
          <w:p w14:paraId="76EE426D"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514</w:t>
            </w:r>
          </w:p>
        </w:tc>
        <w:tc>
          <w:tcPr>
            <w:tcW w:w="357" w:type="pct"/>
            <w:tcBorders>
              <w:top w:val="nil"/>
              <w:left w:val="nil"/>
              <w:bottom w:val="single" w:sz="4" w:space="0" w:color="000000"/>
              <w:right w:val="single" w:sz="4" w:space="0" w:color="000000"/>
            </w:tcBorders>
            <w:shd w:val="clear" w:color="auto" w:fill="auto"/>
            <w:noWrap/>
            <w:vAlign w:val="center"/>
            <w:hideMark/>
          </w:tcPr>
          <w:p w14:paraId="2D77574B"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557</w:t>
            </w:r>
          </w:p>
        </w:tc>
        <w:tc>
          <w:tcPr>
            <w:tcW w:w="357" w:type="pct"/>
            <w:tcBorders>
              <w:top w:val="nil"/>
              <w:left w:val="nil"/>
              <w:bottom w:val="single" w:sz="4" w:space="0" w:color="000000"/>
              <w:right w:val="single" w:sz="4" w:space="0" w:color="000000"/>
            </w:tcBorders>
            <w:shd w:val="clear" w:color="auto" w:fill="auto"/>
            <w:noWrap/>
            <w:vAlign w:val="center"/>
            <w:hideMark/>
          </w:tcPr>
          <w:p w14:paraId="565CB049"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536</w:t>
            </w:r>
          </w:p>
        </w:tc>
        <w:tc>
          <w:tcPr>
            <w:tcW w:w="357" w:type="pct"/>
            <w:tcBorders>
              <w:top w:val="nil"/>
              <w:left w:val="nil"/>
              <w:bottom w:val="single" w:sz="4" w:space="0" w:color="000000"/>
              <w:right w:val="single" w:sz="4" w:space="0" w:color="000000"/>
            </w:tcBorders>
            <w:shd w:val="clear" w:color="auto" w:fill="auto"/>
            <w:noWrap/>
            <w:vAlign w:val="center"/>
            <w:hideMark/>
          </w:tcPr>
          <w:p w14:paraId="3CE3CAC5"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580</w:t>
            </w:r>
          </w:p>
        </w:tc>
        <w:tc>
          <w:tcPr>
            <w:tcW w:w="357" w:type="pct"/>
            <w:tcBorders>
              <w:top w:val="nil"/>
              <w:left w:val="nil"/>
              <w:bottom w:val="single" w:sz="4" w:space="0" w:color="000000"/>
              <w:right w:val="single" w:sz="4" w:space="0" w:color="000000"/>
            </w:tcBorders>
            <w:shd w:val="clear" w:color="auto" w:fill="auto"/>
            <w:noWrap/>
            <w:vAlign w:val="center"/>
            <w:hideMark/>
          </w:tcPr>
          <w:p w14:paraId="09E6B0C6"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568</w:t>
            </w:r>
          </w:p>
        </w:tc>
        <w:tc>
          <w:tcPr>
            <w:tcW w:w="357" w:type="pct"/>
            <w:tcBorders>
              <w:top w:val="nil"/>
              <w:left w:val="nil"/>
              <w:bottom w:val="single" w:sz="4" w:space="0" w:color="000000"/>
              <w:right w:val="single" w:sz="4" w:space="0" w:color="000000"/>
            </w:tcBorders>
            <w:shd w:val="clear" w:color="auto" w:fill="auto"/>
            <w:noWrap/>
            <w:vAlign w:val="center"/>
            <w:hideMark/>
          </w:tcPr>
          <w:p w14:paraId="72186129"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604</w:t>
            </w:r>
          </w:p>
        </w:tc>
        <w:tc>
          <w:tcPr>
            <w:tcW w:w="357" w:type="pct"/>
            <w:tcBorders>
              <w:top w:val="nil"/>
              <w:left w:val="nil"/>
              <w:bottom w:val="single" w:sz="4" w:space="0" w:color="000000"/>
              <w:right w:val="single" w:sz="4" w:space="0" w:color="000000"/>
            </w:tcBorders>
            <w:shd w:val="clear" w:color="auto" w:fill="auto"/>
            <w:noWrap/>
            <w:vAlign w:val="center"/>
            <w:hideMark/>
          </w:tcPr>
          <w:p w14:paraId="2C545BCE"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613</w:t>
            </w:r>
          </w:p>
        </w:tc>
        <w:tc>
          <w:tcPr>
            <w:tcW w:w="357" w:type="pct"/>
            <w:tcBorders>
              <w:top w:val="nil"/>
              <w:left w:val="nil"/>
              <w:bottom w:val="single" w:sz="4" w:space="0" w:color="000000"/>
              <w:right w:val="single" w:sz="8" w:space="0" w:color="000000"/>
            </w:tcBorders>
            <w:shd w:val="clear" w:color="auto" w:fill="auto"/>
            <w:noWrap/>
            <w:vAlign w:val="center"/>
            <w:hideMark/>
          </w:tcPr>
          <w:p w14:paraId="3B52B5B1"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644</w:t>
            </w:r>
          </w:p>
        </w:tc>
        <w:tc>
          <w:tcPr>
            <w:tcW w:w="357" w:type="pct"/>
            <w:tcBorders>
              <w:top w:val="nil"/>
              <w:left w:val="nil"/>
              <w:bottom w:val="single" w:sz="4" w:space="0" w:color="000000"/>
              <w:right w:val="single" w:sz="8" w:space="0" w:color="000000"/>
            </w:tcBorders>
            <w:shd w:val="clear" w:color="auto" w:fill="auto"/>
            <w:noWrap/>
            <w:vAlign w:val="center"/>
            <w:hideMark/>
          </w:tcPr>
          <w:p w14:paraId="6F11288E"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146</w:t>
            </w:r>
          </w:p>
        </w:tc>
      </w:tr>
      <w:tr w:rsidR="00DA03E8" w:rsidRPr="00DA03E8" w14:paraId="280FD5FA" w14:textId="77777777" w:rsidTr="00DA03E8">
        <w:tc>
          <w:tcPr>
            <w:tcW w:w="1077" w:type="pct"/>
            <w:tcBorders>
              <w:top w:val="nil"/>
              <w:left w:val="single" w:sz="8" w:space="0" w:color="000000"/>
              <w:bottom w:val="single" w:sz="4" w:space="0" w:color="000000"/>
              <w:right w:val="single" w:sz="4" w:space="0" w:color="000000"/>
            </w:tcBorders>
            <w:shd w:val="clear" w:color="auto" w:fill="auto"/>
            <w:noWrap/>
            <w:vAlign w:val="center"/>
            <w:hideMark/>
          </w:tcPr>
          <w:p w14:paraId="42D61964" w14:textId="77777777" w:rsidR="00DA03E8" w:rsidRPr="00DA03E8" w:rsidRDefault="00DA03E8" w:rsidP="00DA03E8">
            <w:pPr>
              <w:spacing w:after="0" w:line="240" w:lineRule="auto"/>
              <w:rPr>
                <w:rFonts w:ascii="Arial" w:eastAsia="Times New Roman" w:hAnsi="Arial" w:cs="Arial"/>
                <w:sz w:val="18"/>
                <w:szCs w:val="18"/>
                <w:lang w:eastAsia="pl-PL"/>
              </w:rPr>
            </w:pPr>
            <w:r w:rsidRPr="00DA03E8">
              <w:rPr>
                <w:rFonts w:ascii="Arial" w:eastAsia="Times New Roman" w:hAnsi="Arial" w:cs="Arial"/>
                <w:sz w:val="18"/>
                <w:szCs w:val="18"/>
                <w:lang w:eastAsia="pl-PL"/>
              </w:rPr>
              <w:t xml:space="preserve">Rozprza </w:t>
            </w:r>
          </w:p>
        </w:tc>
        <w:tc>
          <w:tcPr>
            <w:tcW w:w="357" w:type="pct"/>
            <w:tcBorders>
              <w:top w:val="nil"/>
              <w:left w:val="nil"/>
              <w:bottom w:val="single" w:sz="4" w:space="0" w:color="000000"/>
              <w:right w:val="single" w:sz="4" w:space="0" w:color="000000"/>
            </w:tcBorders>
            <w:shd w:val="clear" w:color="auto" w:fill="auto"/>
            <w:noWrap/>
            <w:vAlign w:val="center"/>
            <w:hideMark/>
          </w:tcPr>
          <w:p w14:paraId="2A98E540"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439</w:t>
            </w:r>
          </w:p>
        </w:tc>
        <w:tc>
          <w:tcPr>
            <w:tcW w:w="357" w:type="pct"/>
            <w:tcBorders>
              <w:top w:val="nil"/>
              <w:left w:val="nil"/>
              <w:bottom w:val="single" w:sz="4" w:space="0" w:color="000000"/>
              <w:right w:val="single" w:sz="4" w:space="0" w:color="000000"/>
            </w:tcBorders>
            <w:shd w:val="clear" w:color="auto" w:fill="auto"/>
            <w:noWrap/>
            <w:vAlign w:val="center"/>
            <w:hideMark/>
          </w:tcPr>
          <w:p w14:paraId="469F9AE5"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443</w:t>
            </w:r>
          </w:p>
        </w:tc>
        <w:tc>
          <w:tcPr>
            <w:tcW w:w="357" w:type="pct"/>
            <w:tcBorders>
              <w:top w:val="nil"/>
              <w:left w:val="nil"/>
              <w:bottom w:val="single" w:sz="4" w:space="0" w:color="000000"/>
              <w:right w:val="single" w:sz="4" w:space="0" w:color="000000"/>
            </w:tcBorders>
            <w:shd w:val="clear" w:color="auto" w:fill="auto"/>
            <w:noWrap/>
            <w:vAlign w:val="center"/>
            <w:hideMark/>
          </w:tcPr>
          <w:p w14:paraId="74062A71"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451</w:t>
            </w:r>
          </w:p>
        </w:tc>
        <w:tc>
          <w:tcPr>
            <w:tcW w:w="357" w:type="pct"/>
            <w:tcBorders>
              <w:top w:val="nil"/>
              <w:left w:val="nil"/>
              <w:bottom w:val="single" w:sz="4" w:space="0" w:color="000000"/>
              <w:right w:val="single" w:sz="4" w:space="0" w:color="000000"/>
            </w:tcBorders>
            <w:shd w:val="clear" w:color="auto" w:fill="auto"/>
            <w:noWrap/>
            <w:vAlign w:val="center"/>
            <w:hideMark/>
          </w:tcPr>
          <w:p w14:paraId="2B97166E"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458</w:t>
            </w:r>
          </w:p>
        </w:tc>
        <w:tc>
          <w:tcPr>
            <w:tcW w:w="357" w:type="pct"/>
            <w:tcBorders>
              <w:top w:val="nil"/>
              <w:left w:val="nil"/>
              <w:bottom w:val="single" w:sz="4" w:space="0" w:color="000000"/>
              <w:right w:val="single" w:sz="4" w:space="0" w:color="000000"/>
            </w:tcBorders>
            <w:shd w:val="clear" w:color="auto" w:fill="auto"/>
            <w:noWrap/>
            <w:vAlign w:val="center"/>
            <w:hideMark/>
          </w:tcPr>
          <w:p w14:paraId="5E444AA8"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458</w:t>
            </w:r>
          </w:p>
        </w:tc>
        <w:tc>
          <w:tcPr>
            <w:tcW w:w="357" w:type="pct"/>
            <w:tcBorders>
              <w:top w:val="nil"/>
              <w:left w:val="nil"/>
              <w:bottom w:val="single" w:sz="4" w:space="0" w:color="000000"/>
              <w:right w:val="single" w:sz="4" w:space="0" w:color="000000"/>
            </w:tcBorders>
            <w:shd w:val="clear" w:color="auto" w:fill="auto"/>
            <w:noWrap/>
            <w:vAlign w:val="center"/>
            <w:hideMark/>
          </w:tcPr>
          <w:p w14:paraId="7CF100EB"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459</w:t>
            </w:r>
          </w:p>
        </w:tc>
        <w:tc>
          <w:tcPr>
            <w:tcW w:w="357" w:type="pct"/>
            <w:tcBorders>
              <w:top w:val="nil"/>
              <w:left w:val="nil"/>
              <w:bottom w:val="single" w:sz="4" w:space="0" w:color="000000"/>
              <w:right w:val="single" w:sz="4" w:space="0" w:color="000000"/>
            </w:tcBorders>
            <w:shd w:val="clear" w:color="auto" w:fill="auto"/>
            <w:noWrap/>
            <w:vAlign w:val="center"/>
            <w:hideMark/>
          </w:tcPr>
          <w:p w14:paraId="44BD3B2C"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464</w:t>
            </w:r>
          </w:p>
        </w:tc>
        <w:tc>
          <w:tcPr>
            <w:tcW w:w="357" w:type="pct"/>
            <w:tcBorders>
              <w:top w:val="nil"/>
              <w:left w:val="nil"/>
              <w:bottom w:val="single" w:sz="4" w:space="0" w:color="000000"/>
              <w:right w:val="single" w:sz="4" w:space="0" w:color="000000"/>
            </w:tcBorders>
            <w:shd w:val="clear" w:color="auto" w:fill="auto"/>
            <w:noWrap/>
            <w:vAlign w:val="center"/>
            <w:hideMark/>
          </w:tcPr>
          <w:p w14:paraId="2A93CDF1"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493</w:t>
            </w:r>
          </w:p>
        </w:tc>
        <w:tc>
          <w:tcPr>
            <w:tcW w:w="357" w:type="pct"/>
            <w:tcBorders>
              <w:top w:val="nil"/>
              <w:left w:val="nil"/>
              <w:bottom w:val="single" w:sz="4" w:space="0" w:color="000000"/>
              <w:right w:val="single" w:sz="4" w:space="0" w:color="000000"/>
            </w:tcBorders>
            <w:shd w:val="clear" w:color="auto" w:fill="auto"/>
            <w:noWrap/>
            <w:vAlign w:val="center"/>
            <w:hideMark/>
          </w:tcPr>
          <w:p w14:paraId="035070EB"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547</w:t>
            </w:r>
          </w:p>
        </w:tc>
        <w:tc>
          <w:tcPr>
            <w:tcW w:w="357" w:type="pct"/>
            <w:tcBorders>
              <w:top w:val="nil"/>
              <w:left w:val="nil"/>
              <w:bottom w:val="single" w:sz="4" w:space="0" w:color="000000"/>
              <w:right w:val="single" w:sz="8" w:space="0" w:color="000000"/>
            </w:tcBorders>
            <w:shd w:val="clear" w:color="auto" w:fill="auto"/>
            <w:noWrap/>
            <w:vAlign w:val="center"/>
            <w:hideMark/>
          </w:tcPr>
          <w:p w14:paraId="40089D18"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582</w:t>
            </w:r>
          </w:p>
        </w:tc>
        <w:tc>
          <w:tcPr>
            <w:tcW w:w="357" w:type="pct"/>
            <w:tcBorders>
              <w:top w:val="nil"/>
              <w:left w:val="nil"/>
              <w:bottom w:val="single" w:sz="4" w:space="0" w:color="000000"/>
              <w:right w:val="single" w:sz="8" w:space="0" w:color="000000"/>
            </w:tcBorders>
            <w:shd w:val="clear" w:color="auto" w:fill="auto"/>
            <w:noWrap/>
            <w:vAlign w:val="center"/>
            <w:hideMark/>
          </w:tcPr>
          <w:p w14:paraId="257F84A1"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143</w:t>
            </w:r>
          </w:p>
        </w:tc>
      </w:tr>
      <w:tr w:rsidR="00DA03E8" w:rsidRPr="00DA03E8" w14:paraId="2DC2A00C" w14:textId="77777777" w:rsidTr="00096CB4">
        <w:tc>
          <w:tcPr>
            <w:tcW w:w="1077" w:type="pct"/>
            <w:tcBorders>
              <w:top w:val="nil"/>
              <w:left w:val="single" w:sz="8" w:space="0" w:color="000000"/>
              <w:bottom w:val="single" w:sz="4" w:space="0" w:color="000000"/>
              <w:right w:val="single" w:sz="4" w:space="0" w:color="000000"/>
            </w:tcBorders>
            <w:shd w:val="clear" w:color="auto" w:fill="FFEFFA"/>
            <w:vAlign w:val="center"/>
            <w:hideMark/>
          </w:tcPr>
          <w:p w14:paraId="0290A839" w14:textId="25864B4C" w:rsidR="00DA03E8" w:rsidRPr="00DA03E8" w:rsidRDefault="00DA03E8" w:rsidP="00DA03E8">
            <w:pPr>
              <w:spacing w:after="0" w:line="240" w:lineRule="auto"/>
              <w:rPr>
                <w:rFonts w:ascii="Arial" w:eastAsia="Times New Roman" w:hAnsi="Arial" w:cs="Arial"/>
                <w:sz w:val="18"/>
                <w:szCs w:val="18"/>
                <w:lang w:eastAsia="pl-PL"/>
              </w:rPr>
            </w:pPr>
            <w:r w:rsidRPr="00DA03E8">
              <w:rPr>
                <w:rFonts w:ascii="Arial" w:eastAsia="Times New Roman" w:hAnsi="Arial" w:cs="Arial"/>
                <w:sz w:val="18"/>
                <w:szCs w:val="18"/>
                <w:lang w:eastAsia="pl-PL"/>
              </w:rPr>
              <w:t xml:space="preserve">Sulejów gm. </w:t>
            </w:r>
            <w:r>
              <w:rPr>
                <w:rFonts w:ascii="Arial" w:eastAsia="Times New Roman" w:hAnsi="Arial" w:cs="Arial"/>
                <w:sz w:val="18"/>
                <w:szCs w:val="18"/>
                <w:lang w:eastAsia="pl-PL"/>
              </w:rPr>
              <w:t>m. w.</w:t>
            </w:r>
          </w:p>
        </w:tc>
        <w:tc>
          <w:tcPr>
            <w:tcW w:w="357" w:type="pct"/>
            <w:tcBorders>
              <w:top w:val="nil"/>
              <w:left w:val="nil"/>
              <w:bottom w:val="single" w:sz="4" w:space="0" w:color="000000"/>
              <w:right w:val="single" w:sz="4" w:space="0" w:color="000000"/>
            </w:tcBorders>
            <w:shd w:val="clear" w:color="auto" w:fill="FFEFFA"/>
            <w:noWrap/>
            <w:vAlign w:val="center"/>
            <w:hideMark/>
          </w:tcPr>
          <w:p w14:paraId="0292425E"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739</w:t>
            </w:r>
          </w:p>
        </w:tc>
        <w:tc>
          <w:tcPr>
            <w:tcW w:w="357" w:type="pct"/>
            <w:tcBorders>
              <w:top w:val="nil"/>
              <w:left w:val="nil"/>
              <w:bottom w:val="single" w:sz="4" w:space="0" w:color="000000"/>
              <w:right w:val="single" w:sz="4" w:space="0" w:color="000000"/>
            </w:tcBorders>
            <w:shd w:val="clear" w:color="auto" w:fill="FFEFFA"/>
            <w:noWrap/>
            <w:vAlign w:val="center"/>
            <w:hideMark/>
          </w:tcPr>
          <w:p w14:paraId="4008B158"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762</w:t>
            </w:r>
          </w:p>
        </w:tc>
        <w:tc>
          <w:tcPr>
            <w:tcW w:w="357" w:type="pct"/>
            <w:tcBorders>
              <w:top w:val="nil"/>
              <w:left w:val="nil"/>
              <w:bottom w:val="single" w:sz="4" w:space="0" w:color="000000"/>
              <w:right w:val="single" w:sz="4" w:space="0" w:color="000000"/>
            </w:tcBorders>
            <w:shd w:val="clear" w:color="auto" w:fill="FFEFFA"/>
            <w:noWrap/>
            <w:vAlign w:val="center"/>
            <w:hideMark/>
          </w:tcPr>
          <w:p w14:paraId="2888595A"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768</w:t>
            </w:r>
          </w:p>
        </w:tc>
        <w:tc>
          <w:tcPr>
            <w:tcW w:w="357" w:type="pct"/>
            <w:tcBorders>
              <w:top w:val="nil"/>
              <w:left w:val="nil"/>
              <w:bottom w:val="single" w:sz="4" w:space="0" w:color="000000"/>
              <w:right w:val="single" w:sz="4" w:space="0" w:color="000000"/>
            </w:tcBorders>
            <w:shd w:val="clear" w:color="auto" w:fill="FFEFFA"/>
            <w:noWrap/>
            <w:vAlign w:val="center"/>
            <w:hideMark/>
          </w:tcPr>
          <w:p w14:paraId="11D8A279"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775</w:t>
            </w:r>
          </w:p>
        </w:tc>
        <w:tc>
          <w:tcPr>
            <w:tcW w:w="357" w:type="pct"/>
            <w:tcBorders>
              <w:top w:val="nil"/>
              <w:left w:val="nil"/>
              <w:bottom w:val="single" w:sz="4" w:space="0" w:color="000000"/>
              <w:right w:val="single" w:sz="4" w:space="0" w:color="000000"/>
            </w:tcBorders>
            <w:shd w:val="clear" w:color="auto" w:fill="FFEFFA"/>
            <w:noWrap/>
            <w:vAlign w:val="center"/>
            <w:hideMark/>
          </w:tcPr>
          <w:p w14:paraId="3EDDA817"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809</w:t>
            </w:r>
          </w:p>
        </w:tc>
        <w:tc>
          <w:tcPr>
            <w:tcW w:w="357" w:type="pct"/>
            <w:tcBorders>
              <w:top w:val="nil"/>
              <w:left w:val="nil"/>
              <w:bottom w:val="single" w:sz="4" w:space="0" w:color="000000"/>
              <w:right w:val="single" w:sz="4" w:space="0" w:color="000000"/>
            </w:tcBorders>
            <w:shd w:val="clear" w:color="auto" w:fill="FFEFFA"/>
            <w:noWrap/>
            <w:vAlign w:val="center"/>
            <w:hideMark/>
          </w:tcPr>
          <w:p w14:paraId="588653AB"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820</w:t>
            </w:r>
          </w:p>
        </w:tc>
        <w:tc>
          <w:tcPr>
            <w:tcW w:w="357" w:type="pct"/>
            <w:tcBorders>
              <w:top w:val="nil"/>
              <w:left w:val="nil"/>
              <w:bottom w:val="single" w:sz="4" w:space="0" w:color="000000"/>
              <w:right w:val="single" w:sz="4" w:space="0" w:color="000000"/>
            </w:tcBorders>
            <w:shd w:val="clear" w:color="auto" w:fill="FFEFFA"/>
            <w:noWrap/>
            <w:vAlign w:val="center"/>
            <w:hideMark/>
          </w:tcPr>
          <w:p w14:paraId="3444B4BE"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829</w:t>
            </w:r>
          </w:p>
        </w:tc>
        <w:tc>
          <w:tcPr>
            <w:tcW w:w="357" w:type="pct"/>
            <w:tcBorders>
              <w:top w:val="nil"/>
              <w:left w:val="nil"/>
              <w:bottom w:val="single" w:sz="4" w:space="0" w:color="000000"/>
              <w:right w:val="single" w:sz="4" w:space="0" w:color="000000"/>
            </w:tcBorders>
            <w:shd w:val="clear" w:color="auto" w:fill="FFEFFA"/>
            <w:noWrap/>
            <w:vAlign w:val="center"/>
            <w:hideMark/>
          </w:tcPr>
          <w:p w14:paraId="4AD6ACE6"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860</w:t>
            </w:r>
          </w:p>
        </w:tc>
        <w:tc>
          <w:tcPr>
            <w:tcW w:w="357" w:type="pct"/>
            <w:tcBorders>
              <w:top w:val="nil"/>
              <w:left w:val="nil"/>
              <w:bottom w:val="single" w:sz="4" w:space="0" w:color="000000"/>
              <w:right w:val="single" w:sz="4" w:space="0" w:color="000000"/>
            </w:tcBorders>
            <w:shd w:val="clear" w:color="auto" w:fill="FFEFFA"/>
            <w:noWrap/>
            <w:vAlign w:val="center"/>
            <w:hideMark/>
          </w:tcPr>
          <w:p w14:paraId="28B3BF29"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908</w:t>
            </w:r>
          </w:p>
        </w:tc>
        <w:tc>
          <w:tcPr>
            <w:tcW w:w="357" w:type="pct"/>
            <w:tcBorders>
              <w:top w:val="nil"/>
              <w:left w:val="nil"/>
              <w:bottom w:val="single" w:sz="4" w:space="0" w:color="000000"/>
              <w:right w:val="single" w:sz="8" w:space="0" w:color="000000"/>
            </w:tcBorders>
            <w:shd w:val="clear" w:color="auto" w:fill="FFEFFA"/>
            <w:noWrap/>
            <w:vAlign w:val="center"/>
            <w:hideMark/>
          </w:tcPr>
          <w:p w14:paraId="12B945F0"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949</w:t>
            </w:r>
          </w:p>
        </w:tc>
        <w:tc>
          <w:tcPr>
            <w:tcW w:w="357" w:type="pct"/>
            <w:tcBorders>
              <w:top w:val="nil"/>
              <w:left w:val="nil"/>
              <w:bottom w:val="single" w:sz="4" w:space="0" w:color="000000"/>
              <w:right w:val="single" w:sz="8" w:space="0" w:color="000000"/>
            </w:tcBorders>
            <w:shd w:val="clear" w:color="auto" w:fill="FFEFFA"/>
            <w:noWrap/>
            <w:vAlign w:val="center"/>
            <w:hideMark/>
          </w:tcPr>
          <w:p w14:paraId="68BCCAF2"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210</w:t>
            </w:r>
          </w:p>
        </w:tc>
      </w:tr>
      <w:tr w:rsidR="00DA03E8" w:rsidRPr="00DA03E8" w14:paraId="3550E96D" w14:textId="77777777" w:rsidTr="00DA03E8">
        <w:tc>
          <w:tcPr>
            <w:tcW w:w="1077" w:type="pct"/>
            <w:tcBorders>
              <w:top w:val="nil"/>
              <w:left w:val="single" w:sz="8" w:space="0" w:color="000000"/>
              <w:bottom w:val="single" w:sz="4" w:space="0" w:color="000000"/>
              <w:right w:val="single" w:sz="4" w:space="0" w:color="000000"/>
            </w:tcBorders>
            <w:shd w:val="clear" w:color="auto" w:fill="auto"/>
            <w:noWrap/>
            <w:vAlign w:val="center"/>
            <w:hideMark/>
          </w:tcPr>
          <w:p w14:paraId="1E82C90C" w14:textId="77777777" w:rsidR="00DA03E8" w:rsidRPr="00DA03E8" w:rsidRDefault="00DA03E8" w:rsidP="00DA03E8">
            <w:pPr>
              <w:spacing w:after="0" w:line="240" w:lineRule="auto"/>
              <w:rPr>
                <w:rFonts w:ascii="Arial" w:eastAsia="Times New Roman" w:hAnsi="Arial" w:cs="Arial"/>
                <w:sz w:val="18"/>
                <w:szCs w:val="18"/>
                <w:lang w:eastAsia="pl-PL"/>
              </w:rPr>
            </w:pPr>
            <w:r w:rsidRPr="00DA03E8">
              <w:rPr>
                <w:rFonts w:ascii="Arial" w:eastAsia="Times New Roman" w:hAnsi="Arial" w:cs="Arial"/>
                <w:sz w:val="18"/>
                <w:szCs w:val="18"/>
                <w:lang w:eastAsia="pl-PL"/>
              </w:rPr>
              <w:t xml:space="preserve">Wola Krzysztoporska </w:t>
            </w:r>
          </w:p>
        </w:tc>
        <w:tc>
          <w:tcPr>
            <w:tcW w:w="357" w:type="pct"/>
            <w:tcBorders>
              <w:top w:val="nil"/>
              <w:left w:val="nil"/>
              <w:bottom w:val="single" w:sz="4" w:space="0" w:color="000000"/>
              <w:right w:val="single" w:sz="4" w:space="0" w:color="000000"/>
            </w:tcBorders>
            <w:shd w:val="clear" w:color="auto" w:fill="auto"/>
            <w:noWrap/>
            <w:vAlign w:val="center"/>
            <w:hideMark/>
          </w:tcPr>
          <w:p w14:paraId="1A679F4A"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496</w:t>
            </w:r>
          </w:p>
        </w:tc>
        <w:tc>
          <w:tcPr>
            <w:tcW w:w="357" w:type="pct"/>
            <w:tcBorders>
              <w:top w:val="nil"/>
              <w:left w:val="nil"/>
              <w:bottom w:val="single" w:sz="4" w:space="0" w:color="000000"/>
              <w:right w:val="single" w:sz="4" w:space="0" w:color="000000"/>
            </w:tcBorders>
            <w:shd w:val="clear" w:color="auto" w:fill="auto"/>
            <w:noWrap/>
            <w:vAlign w:val="center"/>
            <w:hideMark/>
          </w:tcPr>
          <w:p w14:paraId="145689C4"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523</w:t>
            </w:r>
          </w:p>
        </w:tc>
        <w:tc>
          <w:tcPr>
            <w:tcW w:w="357" w:type="pct"/>
            <w:tcBorders>
              <w:top w:val="nil"/>
              <w:left w:val="nil"/>
              <w:bottom w:val="single" w:sz="4" w:space="0" w:color="000000"/>
              <w:right w:val="single" w:sz="4" w:space="0" w:color="000000"/>
            </w:tcBorders>
            <w:shd w:val="clear" w:color="auto" w:fill="auto"/>
            <w:noWrap/>
            <w:vAlign w:val="center"/>
            <w:hideMark/>
          </w:tcPr>
          <w:p w14:paraId="56EFDA4D"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528</w:t>
            </w:r>
          </w:p>
        </w:tc>
        <w:tc>
          <w:tcPr>
            <w:tcW w:w="357" w:type="pct"/>
            <w:tcBorders>
              <w:top w:val="nil"/>
              <w:left w:val="nil"/>
              <w:bottom w:val="single" w:sz="4" w:space="0" w:color="000000"/>
              <w:right w:val="single" w:sz="4" w:space="0" w:color="000000"/>
            </w:tcBorders>
            <w:shd w:val="clear" w:color="auto" w:fill="auto"/>
            <w:noWrap/>
            <w:vAlign w:val="center"/>
            <w:hideMark/>
          </w:tcPr>
          <w:p w14:paraId="4A969B5B"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524</w:t>
            </w:r>
          </w:p>
        </w:tc>
        <w:tc>
          <w:tcPr>
            <w:tcW w:w="357" w:type="pct"/>
            <w:tcBorders>
              <w:top w:val="nil"/>
              <w:left w:val="nil"/>
              <w:bottom w:val="single" w:sz="4" w:space="0" w:color="000000"/>
              <w:right w:val="single" w:sz="4" w:space="0" w:color="000000"/>
            </w:tcBorders>
            <w:shd w:val="clear" w:color="auto" w:fill="auto"/>
            <w:noWrap/>
            <w:vAlign w:val="center"/>
            <w:hideMark/>
          </w:tcPr>
          <w:p w14:paraId="0ED2D4AB"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544</w:t>
            </w:r>
          </w:p>
        </w:tc>
        <w:tc>
          <w:tcPr>
            <w:tcW w:w="357" w:type="pct"/>
            <w:tcBorders>
              <w:top w:val="nil"/>
              <w:left w:val="nil"/>
              <w:bottom w:val="single" w:sz="4" w:space="0" w:color="000000"/>
              <w:right w:val="single" w:sz="4" w:space="0" w:color="000000"/>
            </w:tcBorders>
            <w:shd w:val="clear" w:color="auto" w:fill="auto"/>
            <w:noWrap/>
            <w:vAlign w:val="center"/>
            <w:hideMark/>
          </w:tcPr>
          <w:p w14:paraId="49355918"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562</w:t>
            </w:r>
          </w:p>
        </w:tc>
        <w:tc>
          <w:tcPr>
            <w:tcW w:w="357" w:type="pct"/>
            <w:tcBorders>
              <w:top w:val="nil"/>
              <w:left w:val="nil"/>
              <w:bottom w:val="single" w:sz="4" w:space="0" w:color="000000"/>
              <w:right w:val="single" w:sz="4" w:space="0" w:color="000000"/>
            </w:tcBorders>
            <w:shd w:val="clear" w:color="auto" w:fill="auto"/>
            <w:noWrap/>
            <w:vAlign w:val="center"/>
            <w:hideMark/>
          </w:tcPr>
          <w:p w14:paraId="1EA7D7AB"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565</w:t>
            </w:r>
          </w:p>
        </w:tc>
        <w:tc>
          <w:tcPr>
            <w:tcW w:w="357" w:type="pct"/>
            <w:tcBorders>
              <w:top w:val="nil"/>
              <w:left w:val="nil"/>
              <w:bottom w:val="single" w:sz="4" w:space="0" w:color="000000"/>
              <w:right w:val="single" w:sz="4" w:space="0" w:color="000000"/>
            </w:tcBorders>
            <w:shd w:val="clear" w:color="auto" w:fill="auto"/>
            <w:noWrap/>
            <w:vAlign w:val="center"/>
            <w:hideMark/>
          </w:tcPr>
          <w:p w14:paraId="28098ED1"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623</w:t>
            </w:r>
          </w:p>
        </w:tc>
        <w:tc>
          <w:tcPr>
            <w:tcW w:w="357" w:type="pct"/>
            <w:tcBorders>
              <w:top w:val="nil"/>
              <w:left w:val="nil"/>
              <w:bottom w:val="single" w:sz="4" w:space="0" w:color="000000"/>
              <w:right w:val="single" w:sz="4" w:space="0" w:color="000000"/>
            </w:tcBorders>
            <w:shd w:val="clear" w:color="auto" w:fill="auto"/>
            <w:noWrap/>
            <w:vAlign w:val="center"/>
            <w:hideMark/>
          </w:tcPr>
          <w:p w14:paraId="11B8BDA6"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668</w:t>
            </w:r>
          </w:p>
        </w:tc>
        <w:tc>
          <w:tcPr>
            <w:tcW w:w="357" w:type="pct"/>
            <w:tcBorders>
              <w:top w:val="nil"/>
              <w:left w:val="nil"/>
              <w:bottom w:val="single" w:sz="4" w:space="0" w:color="000000"/>
              <w:right w:val="single" w:sz="8" w:space="0" w:color="000000"/>
            </w:tcBorders>
            <w:shd w:val="clear" w:color="auto" w:fill="auto"/>
            <w:noWrap/>
            <w:vAlign w:val="center"/>
            <w:hideMark/>
          </w:tcPr>
          <w:p w14:paraId="775034FC"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699</w:t>
            </w:r>
          </w:p>
        </w:tc>
        <w:tc>
          <w:tcPr>
            <w:tcW w:w="357" w:type="pct"/>
            <w:tcBorders>
              <w:top w:val="nil"/>
              <w:left w:val="nil"/>
              <w:bottom w:val="single" w:sz="4" w:space="0" w:color="000000"/>
              <w:right w:val="single" w:sz="8" w:space="0" w:color="000000"/>
            </w:tcBorders>
            <w:shd w:val="clear" w:color="auto" w:fill="auto"/>
            <w:noWrap/>
            <w:vAlign w:val="center"/>
            <w:hideMark/>
          </w:tcPr>
          <w:p w14:paraId="5B0DA3C7"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203</w:t>
            </w:r>
          </w:p>
        </w:tc>
      </w:tr>
      <w:tr w:rsidR="00DA03E8" w:rsidRPr="00DA03E8" w14:paraId="107E6FD2" w14:textId="77777777" w:rsidTr="00DA03E8">
        <w:tc>
          <w:tcPr>
            <w:tcW w:w="1077" w:type="pct"/>
            <w:tcBorders>
              <w:top w:val="nil"/>
              <w:left w:val="single" w:sz="8" w:space="0" w:color="000000"/>
              <w:bottom w:val="single" w:sz="4" w:space="0" w:color="000000"/>
              <w:right w:val="single" w:sz="4" w:space="0" w:color="000000"/>
            </w:tcBorders>
            <w:shd w:val="clear" w:color="auto" w:fill="auto"/>
            <w:vAlign w:val="center"/>
            <w:hideMark/>
          </w:tcPr>
          <w:p w14:paraId="7C17D628" w14:textId="62989229" w:rsidR="00DA03E8" w:rsidRPr="00DA03E8" w:rsidRDefault="00DA03E8" w:rsidP="00DA03E8">
            <w:pPr>
              <w:spacing w:after="0" w:line="240" w:lineRule="auto"/>
              <w:rPr>
                <w:rFonts w:ascii="Arial" w:eastAsia="Times New Roman" w:hAnsi="Arial" w:cs="Arial"/>
                <w:sz w:val="18"/>
                <w:szCs w:val="18"/>
                <w:lang w:eastAsia="pl-PL"/>
              </w:rPr>
            </w:pPr>
            <w:r w:rsidRPr="00DA03E8">
              <w:rPr>
                <w:rFonts w:ascii="Arial" w:eastAsia="Times New Roman" w:hAnsi="Arial" w:cs="Arial"/>
                <w:sz w:val="18"/>
                <w:szCs w:val="18"/>
                <w:lang w:eastAsia="pl-PL"/>
              </w:rPr>
              <w:t xml:space="preserve">Wolbórz gm. </w:t>
            </w:r>
            <w:r>
              <w:rPr>
                <w:rFonts w:ascii="Arial" w:eastAsia="Times New Roman" w:hAnsi="Arial" w:cs="Arial"/>
                <w:sz w:val="18"/>
                <w:szCs w:val="18"/>
                <w:lang w:eastAsia="pl-PL"/>
              </w:rPr>
              <w:t>m. w.</w:t>
            </w:r>
          </w:p>
        </w:tc>
        <w:tc>
          <w:tcPr>
            <w:tcW w:w="357" w:type="pct"/>
            <w:tcBorders>
              <w:top w:val="nil"/>
              <w:left w:val="nil"/>
              <w:bottom w:val="single" w:sz="4" w:space="0" w:color="000000"/>
              <w:right w:val="single" w:sz="4" w:space="0" w:color="000000"/>
            </w:tcBorders>
            <w:shd w:val="clear" w:color="auto" w:fill="auto"/>
            <w:noWrap/>
            <w:vAlign w:val="center"/>
            <w:hideMark/>
          </w:tcPr>
          <w:p w14:paraId="397FBB63"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585</w:t>
            </w:r>
          </w:p>
        </w:tc>
        <w:tc>
          <w:tcPr>
            <w:tcW w:w="357" w:type="pct"/>
            <w:tcBorders>
              <w:top w:val="nil"/>
              <w:left w:val="nil"/>
              <w:bottom w:val="single" w:sz="4" w:space="0" w:color="000000"/>
              <w:right w:val="single" w:sz="4" w:space="0" w:color="000000"/>
            </w:tcBorders>
            <w:shd w:val="clear" w:color="auto" w:fill="auto"/>
            <w:noWrap/>
            <w:vAlign w:val="center"/>
            <w:hideMark/>
          </w:tcPr>
          <w:p w14:paraId="74448C5E"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631</w:t>
            </w:r>
          </w:p>
        </w:tc>
        <w:tc>
          <w:tcPr>
            <w:tcW w:w="357" w:type="pct"/>
            <w:tcBorders>
              <w:top w:val="nil"/>
              <w:left w:val="nil"/>
              <w:bottom w:val="single" w:sz="4" w:space="0" w:color="000000"/>
              <w:right w:val="single" w:sz="4" w:space="0" w:color="000000"/>
            </w:tcBorders>
            <w:shd w:val="clear" w:color="auto" w:fill="auto"/>
            <w:noWrap/>
            <w:vAlign w:val="center"/>
            <w:hideMark/>
          </w:tcPr>
          <w:p w14:paraId="04C9F653"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649</w:t>
            </w:r>
          </w:p>
        </w:tc>
        <w:tc>
          <w:tcPr>
            <w:tcW w:w="357" w:type="pct"/>
            <w:tcBorders>
              <w:top w:val="nil"/>
              <w:left w:val="nil"/>
              <w:bottom w:val="single" w:sz="4" w:space="0" w:color="000000"/>
              <w:right w:val="single" w:sz="4" w:space="0" w:color="000000"/>
            </w:tcBorders>
            <w:shd w:val="clear" w:color="auto" w:fill="auto"/>
            <w:noWrap/>
            <w:vAlign w:val="center"/>
            <w:hideMark/>
          </w:tcPr>
          <w:p w14:paraId="52FB9183"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678</w:t>
            </w:r>
          </w:p>
        </w:tc>
        <w:tc>
          <w:tcPr>
            <w:tcW w:w="357" w:type="pct"/>
            <w:tcBorders>
              <w:top w:val="nil"/>
              <w:left w:val="nil"/>
              <w:bottom w:val="single" w:sz="4" w:space="0" w:color="000000"/>
              <w:right w:val="single" w:sz="4" w:space="0" w:color="000000"/>
            </w:tcBorders>
            <w:shd w:val="clear" w:color="auto" w:fill="auto"/>
            <w:noWrap/>
            <w:vAlign w:val="center"/>
            <w:hideMark/>
          </w:tcPr>
          <w:p w14:paraId="180A33BF"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695</w:t>
            </w:r>
          </w:p>
        </w:tc>
        <w:tc>
          <w:tcPr>
            <w:tcW w:w="357" w:type="pct"/>
            <w:tcBorders>
              <w:top w:val="nil"/>
              <w:left w:val="nil"/>
              <w:bottom w:val="single" w:sz="4" w:space="0" w:color="000000"/>
              <w:right w:val="single" w:sz="4" w:space="0" w:color="000000"/>
            </w:tcBorders>
            <w:shd w:val="clear" w:color="auto" w:fill="auto"/>
            <w:noWrap/>
            <w:vAlign w:val="center"/>
            <w:hideMark/>
          </w:tcPr>
          <w:p w14:paraId="5A6FE21A"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717</w:t>
            </w:r>
          </w:p>
        </w:tc>
        <w:tc>
          <w:tcPr>
            <w:tcW w:w="357" w:type="pct"/>
            <w:tcBorders>
              <w:top w:val="nil"/>
              <w:left w:val="nil"/>
              <w:bottom w:val="single" w:sz="4" w:space="0" w:color="000000"/>
              <w:right w:val="single" w:sz="4" w:space="0" w:color="000000"/>
            </w:tcBorders>
            <w:shd w:val="clear" w:color="auto" w:fill="auto"/>
            <w:noWrap/>
            <w:vAlign w:val="center"/>
            <w:hideMark/>
          </w:tcPr>
          <w:p w14:paraId="1141F6BC"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720</w:t>
            </w:r>
          </w:p>
        </w:tc>
        <w:tc>
          <w:tcPr>
            <w:tcW w:w="357" w:type="pct"/>
            <w:tcBorders>
              <w:top w:val="nil"/>
              <w:left w:val="nil"/>
              <w:bottom w:val="single" w:sz="4" w:space="0" w:color="000000"/>
              <w:right w:val="single" w:sz="4" w:space="0" w:color="000000"/>
            </w:tcBorders>
            <w:shd w:val="clear" w:color="auto" w:fill="auto"/>
            <w:noWrap/>
            <w:vAlign w:val="center"/>
            <w:hideMark/>
          </w:tcPr>
          <w:p w14:paraId="2AA3445E"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767</w:t>
            </w:r>
          </w:p>
        </w:tc>
        <w:tc>
          <w:tcPr>
            <w:tcW w:w="357" w:type="pct"/>
            <w:tcBorders>
              <w:top w:val="nil"/>
              <w:left w:val="nil"/>
              <w:bottom w:val="single" w:sz="4" w:space="0" w:color="000000"/>
              <w:right w:val="single" w:sz="4" w:space="0" w:color="000000"/>
            </w:tcBorders>
            <w:shd w:val="clear" w:color="auto" w:fill="auto"/>
            <w:noWrap/>
            <w:vAlign w:val="center"/>
            <w:hideMark/>
          </w:tcPr>
          <w:p w14:paraId="54829B38"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807</w:t>
            </w:r>
          </w:p>
        </w:tc>
        <w:tc>
          <w:tcPr>
            <w:tcW w:w="357" w:type="pct"/>
            <w:tcBorders>
              <w:top w:val="nil"/>
              <w:left w:val="nil"/>
              <w:bottom w:val="single" w:sz="4" w:space="0" w:color="000000"/>
              <w:right w:val="single" w:sz="8" w:space="0" w:color="000000"/>
            </w:tcBorders>
            <w:shd w:val="clear" w:color="auto" w:fill="auto"/>
            <w:noWrap/>
            <w:vAlign w:val="center"/>
            <w:hideMark/>
          </w:tcPr>
          <w:p w14:paraId="3189A1B7"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835</w:t>
            </w:r>
          </w:p>
        </w:tc>
        <w:tc>
          <w:tcPr>
            <w:tcW w:w="357" w:type="pct"/>
            <w:tcBorders>
              <w:top w:val="nil"/>
              <w:left w:val="nil"/>
              <w:bottom w:val="single" w:sz="4" w:space="0" w:color="000000"/>
              <w:right w:val="single" w:sz="8" w:space="0" w:color="000000"/>
            </w:tcBorders>
            <w:shd w:val="clear" w:color="auto" w:fill="auto"/>
            <w:noWrap/>
            <w:vAlign w:val="center"/>
            <w:hideMark/>
          </w:tcPr>
          <w:p w14:paraId="080DB251"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250</w:t>
            </w:r>
          </w:p>
        </w:tc>
      </w:tr>
      <w:tr w:rsidR="00DA03E8" w:rsidRPr="00DA03E8" w14:paraId="5AA9C3DC" w14:textId="77777777" w:rsidTr="00096CB4">
        <w:tc>
          <w:tcPr>
            <w:tcW w:w="1077" w:type="pct"/>
            <w:tcBorders>
              <w:top w:val="nil"/>
              <w:left w:val="single" w:sz="8" w:space="0" w:color="000000"/>
              <w:bottom w:val="single" w:sz="8" w:space="0" w:color="000000"/>
              <w:right w:val="single" w:sz="4" w:space="0" w:color="000000"/>
            </w:tcBorders>
            <w:shd w:val="clear" w:color="auto" w:fill="F1F9F3"/>
            <w:vAlign w:val="center"/>
            <w:hideMark/>
          </w:tcPr>
          <w:p w14:paraId="5D948D13" w14:textId="3322EA2D" w:rsidR="00DA03E8" w:rsidRPr="00DA03E8" w:rsidRDefault="00DA03E8" w:rsidP="00DA03E8">
            <w:pPr>
              <w:spacing w:after="0" w:line="240" w:lineRule="auto"/>
              <w:rPr>
                <w:rFonts w:ascii="Arial" w:eastAsia="Times New Roman" w:hAnsi="Arial" w:cs="Arial"/>
                <w:sz w:val="18"/>
                <w:szCs w:val="18"/>
                <w:lang w:eastAsia="pl-PL"/>
              </w:rPr>
            </w:pPr>
            <w:r w:rsidRPr="00DA03E8">
              <w:rPr>
                <w:rFonts w:ascii="Arial" w:eastAsia="Times New Roman" w:hAnsi="Arial" w:cs="Arial"/>
                <w:sz w:val="18"/>
                <w:szCs w:val="18"/>
                <w:lang w:eastAsia="pl-PL"/>
              </w:rPr>
              <w:t>Powiat m.</w:t>
            </w:r>
            <w:r>
              <w:rPr>
                <w:rFonts w:ascii="Arial" w:eastAsia="Times New Roman" w:hAnsi="Arial" w:cs="Arial"/>
                <w:sz w:val="18"/>
                <w:szCs w:val="18"/>
                <w:lang w:eastAsia="pl-PL"/>
              </w:rPr>
              <w:t xml:space="preserve"> </w:t>
            </w:r>
            <w:r w:rsidRPr="00DA03E8">
              <w:rPr>
                <w:rFonts w:ascii="Arial" w:eastAsia="Times New Roman" w:hAnsi="Arial" w:cs="Arial"/>
                <w:sz w:val="18"/>
                <w:szCs w:val="18"/>
                <w:lang w:eastAsia="pl-PL"/>
              </w:rPr>
              <w:t>Piotrków Trybunalski</w:t>
            </w:r>
          </w:p>
        </w:tc>
        <w:tc>
          <w:tcPr>
            <w:tcW w:w="357" w:type="pct"/>
            <w:tcBorders>
              <w:top w:val="nil"/>
              <w:left w:val="nil"/>
              <w:bottom w:val="single" w:sz="8" w:space="0" w:color="000000"/>
              <w:right w:val="single" w:sz="4" w:space="0" w:color="000000"/>
            </w:tcBorders>
            <w:shd w:val="clear" w:color="auto" w:fill="F1F9F3"/>
            <w:noWrap/>
            <w:vAlign w:val="center"/>
            <w:hideMark/>
          </w:tcPr>
          <w:p w14:paraId="26F4FE2D"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960</w:t>
            </w:r>
          </w:p>
        </w:tc>
        <w:tc>
          <w:tcPr>
            <w:tcW w:w="357" w:type="pct"/>
            <w:tcBorders>
              <w:top w:val="nil"/>
              <w:left w:val="nil"/>
              <w:bottom w:val="single" w:sz="8" w:space="0" w:color="000000"/>
              <w:right w:val="single" w:sz="4" w:space="0" w:color="000000"/>
            </w:tcBorders>
            <w:shd w:val="clear" w:color="auto" w:fill="F1F9F3"/>
            <w:noWrap/>
            <w:vAlign w:val="center"/>
            <w:hideMark/>
          </w:tcPr>
          <w:p w14:paraId="1FC7C9E2"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975</w:t>
            </w:r>
          </w:p>
        </w:tc>
        <w:tc>
          <w:tcPr>
            <w:tcW w:w="357" w:type="pct"/>
            <w:tcBorders>
              <w:top w:val="nil"/>
              <w:left w:val="nil"/>
              <w:bottom w:val="single" w:sz="8" w:space="0" w:color="000000"/>
              <w:right w:val="single" w:sz="4" w:space="0" w:color="000000"/>
            </w:tcBorders>
            <w:shd w:val="clear" w:color="auto" w:fill="F1F9F3"/>
            <w:noWrap/>
            <w:vAlign w:val="center"/>
            <w:hideMark/>
          </w:tcPr>
          <w:p w14:paraId="4E98AC28"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993</w:t>
            </w:r>
          </w:p>
        </w:tc>
        <w:tc>
          <w:tcPr>
            <w:tcW w:w="357" w:type="pct"/>
            <w:tcBorders>
              <w:top w:val="nil"/>
              <w:left w:val="nil"/>
              <w:bottom w:val="single" w:sz="8" w:space="0" w:color="000000"/>
              <w:right w:val="single" w:sz="4" w:space="0" w:color="000000"/>
            </w:tcBorders>
            <w:shd w:val="clear" w:color="auto" w:fill="F1F9F3"/>
            <w:noWrap/>
            <w:vAlign w:val="center"/>
            <w:hideMark/>
          </w:tcPr>
          <w:p w14:paraId="52115831"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991</w:t>
            </w:r>
          </w:p>
        </w:tc>
        <w:tc>
          <w:tcPr>
            <w:tcW w:w="357" w:type="pct"/>
            <w:tcBorders>
              <w:top w:val="nil"/>
              <w:left w:val="nil"/>
              <w:bottom w:val="single" w:sz="8" w:space="0" w:color="000000"/>
              <w:right w:val="single" w:sz="4" w:space="0" w:color="000000"/>
            </w:tcBorders>
            <w:shd w:val="clear" w:color="auto" w:fill="F1F9F3"/>
            <w:noWrap/>
            <w:vAlign w:val="center"/>
            <w:hideMark/>
          </w:tcPr>
          <w:p w14:paraId="7E712B96"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998</w:t>
            </w:r>
          </w:p>
        </w:tc>
        <w:tc>
          <w:tcPr>
            <w:tcW w:w="357" w:type="pct"/>
            <w:tcBorders>
              <w:top w:val="nil"/>
              <w:left w:val="nil"/>
              <w:bottom w:val="single" w:sz="8" w:space="0" w:color="000000"/>
              <w:right w:val="single" w:sz="4" w:space="0" w:color="000000"/>
            </w:tcBorders>
            <w:shd w:val="clear" w:color="auto" w:fill="F1F9F3"/>
            <w:noWrap/>
            <w:vAlign w:val="center"/>
            <w:hideMark/>
          </w:tcPr>
          <w:p w14:paraId="56A206E3"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1 005</w:t>
            </w:r>
          </w:p>
        </w:tc>
        <w:tc>
          <w:tcPr>
            <w:tcW w:w="357" w:type="pct"/>
            <w:tcBorders>
              <w:top w:val="nil"/>
              <w:left w:val="nil"/>
              <w:bottom w:val="single" w:sz="8" w:space="0" w:color="000000"/>
              <w:right w:val="single" w:sz="4" w:space="0" w:color="000000"/>
            </w:tcBorders>
            <w:shd w:val="clear" w:color="auto" w:fill="F1F9F3"/>
            <w:noWrap/>
            <w:vAlign w:val="center"/>
            <w:hideMark/>
          </w:tcPr>
          <w:p w14:paraId="20EF13CD"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1 013</w:t>
            </w:r>
          </w:p>
        </w:tc>
        <w:tc>
          <w:tcPr>
            <w:tcW w:w="357" w:type="pct"/>
            <w:tcBorders>
              <w:top w:val="nil"/>
              <w:left w:val="nil"/>
              <w:bottom w:val="single" w:sz="8" w:space="0" w:color="000000"/>
              <w:right w:val="single" w:sz="4" w:space="0" w:color="000000"/>
            </w:tcBorders>
            <w:shd w:val="clear" w:color="auto" w:fill="F1F9F3"/>
            <w:noWrap/>
            <w:vAlign w:val="center"/>
            <w:hideMark/>
          </w:tcPr>
          <w:p w14:paraId="0ED75114"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1 017</w:t>
            </w:r>
          </w:p>
        </w:tc>
        <w:tc>
          <w:tcPr>
            <w:tcW w:w="357" w:type="pct"/>
            <w:tcBorders>
              <w:top w:val="nil"/>
              <w:left w:val="nil"/>
              <w:bottom w:val="single" w:sz="8" w:space="0" w:color="000000"/>
              <w:right w:val="single" w:sz="4" w:space="0" w:color="000000"/>
            </w:tcBorders>
            <w:shd w:val="clear" w:color="auto" w:fill="F1F9F3"/>
            <w:noWrap/>
            <w:vAlign w:val="center"/>
            <w:hideMark/>
          </w:tcPr>
          <w:p w14:paraId="754E292E"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1 044</w:t>
            </w:r>
          </w:p>
        </w:tc>
        <w:tc>
          <w:tcPr>
            <w:tcW w:w="357" w:type="pct"/>
            <w:tcBorders>
              <w:top w:val="nil"/>
              <w:left w:val="nil"/>
              <w:bottom w:val="single" w:sz="8" w:space="0" w:color="000000"/>
              <w:right w:val="single" w:sz="8" w:space="0" w:color="000000"/>
            </w:tcBorders>
            <w:shd w:val="clear" w:color="auto" w:fill="F1F9F3"/>
            <w:noWrap/>
            <w:vAlign w:val="center"/>
            <w:hideMark/>
          </w:tcPr>
          <w:p w14:paraId="528EBD66"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1 068</w:t>
            </w:r>
          </w:p>
        </w:tc>
        <w:tc>
          <w:tcPr>
            <w:tcW w:w="357" w:type="pct"/>
            <w:tcBorders>
              <w:top w:val="nil"/>
              <w:left w:val="nil"/>
              <w:bottom w:val="single" w:sz="8" w:space="0" w:color="000000"/>
              <w:right w:val="single" w:sz="8" w:space="0" w:color="000000"/>
            </w:tcBorders>
            <w:shd w:val="clear" w:color="auto" w:fill="F1F9F3"/>
            <w:noWrap/>
            <w:vAlign w:val="center"/>
            <w:hideMark/>
          </w:tcPr>
          <w:p w14:paraId="4904DD47" w14:textId="77777777" w:rsidR="00DA03E8" w:rsidRPr="00DA03E8" w:rsidRDefault="00DA03E8" w:rsidP="00DA03E8">
            <w:pPr>
              <w:spacing w:after="0" w:line="240" w:lineRule="auto"/>
              <w:jc w:val="center"/>
              <w:rPr>
                <w:rFonts w:ascii="Arial" w:eastAsia="Times New Roman" w:hAnsi="Arial" w:cs="Arial"/>
                <w:sz w:val="18"/>
                <w:szCs w:val="18"/>
                <w:lang w:eastAsia="pl-PL"/>
              </w:rPr>
            </w:pPr>
            <w:r w:rsidRPr="00DA03E8">
              <w:rPr>
                <w:rFonts w:ascii="Arial" w:eastAsia="Times New Roman" w:hAnsi="Arial" w:cs="Arial"/>
                <w:sz w:val="18"/>
                <w:szCs w:val="18"/>
                <w:lang w:eastAsia="pl-PL"/>
              </w:rPr>
              <w:t>108</w:t>
            </w:r>
          </w:p>
        </w:tc>
      </w:tr>
    </w:tbl>
    <w:p w14:paraId="221BED0C" w14:textId="07E24755" w:rsidR="00CB5269" w:rsidRPr="00DA03E8" w:rsidRDefault="00CB5269" w:rsidP="002962A1">
      <w:pPr>
        <w:tabs>
          <w:tab w:val="left" w:pos="1560"/>
        </w:tabs>
        <w:spacing w:after="240" w:line="240" w:lineRule="auto"/>
        <w:rPr>
          <w:rFonts w:ascii="Arial" w:eastAsia="Arial" w:hAnsi="Arial" w:cs="Arial"/>
          <w:sz w:val="20"/>
          <w:szCs w:val="20"/>
        </w:rPr>
      </w:pPr>
      <w:r w:rsidRPr="00DA03E8">
        <w:rPr>
          <w:rFonts w:ascii="Arial" w:eastAsia="Arial" w:hAnsi="Arial" w:cs="Arial"/>
          <w:sz w:val="20"/>
          <w:szCs w:val="20"/>
        </w:rPr>
        <w:t>Źródło: Główny Urząd Statystyczny, Bank Danych Lokalnych (opracowanie własne)</w:t>
      </w:r>
    </w:p>
    <w:p w14:paraId="2461A7BF" w14:textId="2D7660ED" w:rsidR="00CB5269" w:rsidRPr="00497699" w:rsidRDefault="00CB5269" w:rsidP="00CB5269">
      <w:pPr>
        <w:spacing w:after="0" w:line="360" w:lineRule="auto"/>
        <w:ind w:firstLine="709"/>
        <w:jc w:val="both"/>
        <w:rPr>
          <w:rFonts w:ascii="Arial" w:eastAsia="Calibri" w:hAnsi="Arial" w:cs="Arial"/>
          <w:sz w:val="20"/>
          <w:szCs w:val="20"/>
        </w:rPr>
      </w:pPr>
      <w:r w:rsidRPr="00DA03E8">
        <w:rPr>
          <w:rFonts w:ascii="Arial" w:eastAsia="Calibri" w:hAnsi="Arial" w:cs="Arial"/>
          <w:sz w:val="20"/>
          <w:szCs w:val="20"/>
        </w:rPr>
        <w:t>Na przestrzeni badanych lat we wszystkich analizowanych gminach obserwowany jest wzrost wartości wskaźnika.</w:t>
      </w:r>
      <w:r w:rsidRPr="00676FF8">
        <w:rPr>
          <w:rFonts w:ascii="Arial" w:eastAsia="Calibri" w:hAnsi="Arial" w:cs="Arial"/>
          <w:color w:val="FF0000"/>
          <w:sz w:val="20"/>
          <w:szCs w:val="20"/>
        </w:rPr>
        <w:t xml:space="preserve"> </w:t>
      </w:r>
      <w:r w:rsidRPr="00DA03E8">
        <w:rPr>
          <w:rFonts w:ascii="Arial" w:eastAsia="Calibri" w:hAnsi="Arial" w:cs="Arial"/>
          <w:sz w:val="20"/>
          <w:szCs w:val="20"/>
        </w:rPr>
        <w:t>Zdecydowanie najwyższy wskaźnik w</w:t>
      </w:r>
      <w:r w:rsidR="00897956" w:rsidRPr="00DA03E8">
        <w:rPr>
          <w:rFonts w:ascii="Arial" w:eastAsia="Calibri" w:hAnsi="Arial" w:cs="Arial"/>
          <w:sz w:val="20"/>
          <w:szCs w:val="20"/>
        </w:rPr>
        <w:t>e wszystkich badanych latach</w:t>
      </w:r>
      <w:r w:rsidRPr="00DA03E8">
        <w:rPr>
          <w:rFonts w:ascii="Arial" w:eastAsia="Calibri" w:hAnsi="Arial" w:cs="Arial"/>
          <w:sz w:val="20"/>
          <w:szCs w:val="20"/>
        </w:rPr>
        <w:t xml:space="preserve"> odnotowuje </w:t>
      </w:r>
      <w:r w:rsidR="00DA03E8" w:rsidRPr="00DA03E8">
        <w:rPr>
          <w:rFonts w:ascii="Arial" w:eastAsia="Calibri" w:hAnsi="Arial" w:cs="Arial"/>
          <w:sz w:val="20"/>
          <w:szCs w:val="20"/>
        </w:rPr>
        <w:t>miasto Piotrków Trybunalski</w:t>
      </w:r>
      <w:r w:rsidRPr="00DA03E8">
        <w:rPr>
          <w:rFonts w:ascii="Arial" w:eastAsia="Calibri" w:hAnsi="Arial" w:cs="Arial"/>
          <w:sz w:val="20"/>
          <w:szCs w:val="20"/>
        </w:rPr>
        <w:t>: 1 0</w:t>
      </w:r>
      <w:r w:rsidR="00DA03E8" w:rsidRPr="00DA03E8">
        <w:rPr>
          <w:rFonts w:ascii="Arial" w:eastAsia="Calibri" w:hAnsi="Arial" w:cs="Arial"/>
          <w:sz w:val="20"/>
          <w:szCs w:val="20"/>
        </w:rPr>
        <w:t>6</w:t>
      </w:r>
      <w:r w:rsidR="006D4627" w:rsidRPr="00DA03E8">
        <w:rPr>
          <w:rFonts w:ascii="Arial" w:eastAsia="Calibri" w:hAnsi="Arial" w:cs="Arial"/>
          <w:sz w:val="20"/>
          <w:szCs w:val="20"/>
        </w:rPr>
        <w:t>8</w:t>
      </w:r>
      <w:r w:rsidRPr="00DA03E8">
        <w:rPr>
          <w:rFonts w:ascii="Arial" w:eastAsia="Calibri" w:hAnsi="Arial" w:cs="Arial"/>
          <w:sz w:val="20"/>
          <w:szCs w:val="20"/>
        </w:rPr>
        <w:t xml:space="preserve"> punkt</w:t>
      </w:r>
      <w:r w:rsidR="002962A1" w:rsidRPr="00DA03E8">
        <w:rPr>
          <w:rFonts w:ascii="Arial" w:eastAsia="Calibri" w:hAnsi="Arial" w:cs="Arial"/>
          <w:sz w:val="20"/>
          <w:szCs w:val="20"/>
        </w:rPr>
        <w:t>ów</w:t>
      </w:r>
      <w:r w:rsidR="00E74ED2" w:rsidRPr="00DA03E8">
        <w:rPr>
          <w:rFonts w:ascii="Arial" w:eastAsia="Calibri" w:hAnsi="Arial" w:cs="Arial"/>
          <w:sz w:val="20"/>
          <w:szCs w:val="20"/>
        </w:rPr>
        <w:t xml:space="preserve"> w 2020 roku</w:t>
      </w:r>
      <w:r w:rsidRPr="00DA03E8">
        <w:rPr>
          <w:rFonts w:ascii="Arial" w:eastAsia="Calibri" w:hAnsi="Arial" w:cs="Arial"/>
          <w:sz w:val="20"/>
          <w:szCs w:val="20"/>
        </w:rPr>
        <w:t xml:space="preserve">. Rola tego </w:t>
      </w:r>
      <w:proofErr w:type="spellStart"/>
      <w:r w:rsidRPr="00DA03E8">
        <w:rPr>
          <w:rFonts w:ascii="Arial" w:eastAsia="Calibri" w:hAnsi="Arial" w:cs="Arial"/>
          <w:sz w:val="20"/>
          <w:szCs w:val="20"/>
        </w:rPr>
        <w:t>subregionalnego</w:t>
      </w:r>
      <w:proofErr w:type="spellEnd"/>
      <w:r w:rsidRPr="00DA03E8">
        <w:rPr>
          <w:rFonts w:ascii="Arial" w:eastAsia="Calibri" w:hAnsi="Arial" w:cs="Arial"/>
          <w:sz w:val="20"/>
          <w:szCs w:val="20"/>
        </w:rPr>
        <w:t xml:space="preserve"> ośrodka funkcjonalnego jest bardzo </w:t>
      </w:r>
      <w:r w:rsidRPr="00497699">
        <w:rPr>
          <w:rFonts w:ascii="Arial" w:eastAsia="Calibri" w:hAnsi="Arial" w:cs="Arial"/>
          <w:sz w:val="20"/>
          <w:szCs w:val="20"/>
        </w:rPr>
        <w:t xml:space="preserve">znacząca dla rozwoju całego powiatu. </w:t>
      </w:r>
      <w:r w:rsidR="00DA03E8" w:rsidRPr="00497699">
        <w:rPr>
          <w:rFonts w:ascii="Arial" w:eastAsia="Calibri" w:hAnsi="Arial" w:cs="Arial"/>
          <w:sz w:val="20"/>
          <w:szCs w:val="20"/>
        </w:rPr>
        <w:t>Od 2012 roku</w:t>
      </w:r>
      <w:r w:rsidRPr="00497699">
        <w:rPr>
          <w:rFonts w:ascii="Arial" w:eastAsia="Calibri" w:hAnsi="Arial" w:cs="Arial"/>
          <w:sz w:val="20"/>
          <w:szCs w:val="20"/>
        </w:rPr>
        <w:t xml:space="preserve"> wskaźniki dla </w:t>
      </w:r>
      <w:r w:rsidR="002962A1" w:rsidRPr="00497699">
        <w:rPr>
          <w:rFonts w:ascii="Arial" w:eastAsia="Calibri" w:hAnsi="Arial" w:cs="Arial"/>
          <w:sz w:val="20"/>
          <w:szCs w:val="20"/>
        </w:rPr>
        <w:t xml:space="preserve">powiatu </w:t>
      </w:r>
      <w:r w:rsidR="00DA03E8" w:rsidRPr="00497699">
        <w:rPr>
          <w:rFonts w:ascii="Arial" w:eastAsia="Calibri" w:hAnsi="Arial" w:cs="Arial"/>
          <w:sz w:val="20"/>
          <w:szCs w:val="20"/>
        </w:rPr>
        <w:t>piotrkowski</w:t>
      </w:r>
      <w:r w:rsidR="002962A1" w:rsidRPr="00497699">
        <w:rPr>
          <w:rFonts w:ascii="Arial" w:eastAsia="Calibri" w:hAnsi="Arial" w:cs="Arial"/>
          <w:sz w:val="20"/>
          <w:szCs w:val="20"/>
        </w:rPr>
        <w:t>ego</w:t>
      </w:r>
      <w:r w:rsidRPr="00497699">
        <w:rPr>
          <w:rFonts w:ascii="Arial" w:eastAsia="Calibri" w:hAnsi="Arial" w:cs="Arial"/>
          <w:sz w:val="20"/>
          <w:szCs w:val="20"/>
        </w:rPr>
        <w:t xml:space="preserve"> są </w:t>
      </w:r>
      <w:r w:rsidR="00DA03E8" w:rsidRPr="00497699">
        <w:rPr>
          <w:rFonts w:ascii="Arial" w:eastAsia="Calibri" w:hAnsi="Arial" w:cs="Arial"/>
          <w:sz w:val="20"/>
          <w:szCs w:val="20"/>
        </w:rPr>
        <w:t>wy</w:t>
      </w:r>
      <w:r w:rsidR="002962A1" w:rsidRPr="00497699">
        <w:rPr>
          <w:rFonts w:ascii="Arial" w:eastAsia="Calibri" w:hAnsi="Arial" w:cs="Arial"/>
          <w:sz w:val="20"/>
          <w:szCs w:val="20"/>
        </w:rPr>
        <w:t>ższe</w:t>
      </w:r>
      <w:r w:rsidRPr="00497699">
        <w:rPr>
          <w:rFonts w:ascii="Arial" w:eastAsia="Calibri" w:hAnsi="Arial" w:cs="Arial"/>
          <w:sz w:val="20"/>
          <w:szCs w:val="20"/>
        </w:rPr>
        <w:t xml:space="preserve"> </w:t>
      </w:r>
      <w:r w:rsidR="00DA03E8" w:rsidRPr="00497699">
        <w:rPr>
          <w:rFonts w:ascii="Arial" w:eastAsia="Calibri" w:hAnsi="Arial" w:cs="Arial"/>
          <w:sz w:val="20"/>
          <w:szCs w:val="20"/>
        </w:rPr>
        <w:t>od tych odnotowanych dla powiatu opoczyńskiego.</w:t>
      </w:r>
      <w:r w:rsidRPr="00497699">
        <w:rPr>
          <w:rFonts w:ascii="Arial" w:eastAsia="Calibri" w:hAnsi="Arial" w:cs="Arial"/>
          <w:sz w:val="20"/>
          <w:szCs w:val="20"/>
        </w:rPr>
        <w:t xml:space="preserve"> </w:t>
      </w:r>
      <w:r w:rsidR="00DA03E8" w:rsidRPr="00497699">
        <w:rPr>
          <w:rFonts w:ascii="Arial" w:eastAsia="Calibri" w:hAnsi="Arial" w:cs="Arial"/>
          <w:sz w:val="20"/>
          <w:szCs w:val="20"/>
        </w:rPr>
        <w:t xml:space="preserve">Wskaźniki dla gminy miejsko-wiejskiej Sulejów </w:t>
      </w:r>
      <w:r w:rsidR="00497699" w:rsidRPr="00497699">
        <w:rPr>
          <w:rFonts w:ascii="Arial" w:eastAsia="Calibri" w:hAnsi="Arial" w:cs="Arial"/>
          <w:sz w:val="20"/>
          <w:szCs w:val="20"/>
        </w:rPr>
        <w:t xml:space="preserve">co roku </w:t>
      </w:r>
      <w:r w:rsidR="00DA03E8" w:rsidRPr="00497699">
        <w:rPr>
          <w:rFonts w:ascii="Arial" w:eastAsia="Calibri" w:hAnsi="Arial" w:cs="Arial"/>
          <w:sz w:val="20"/>
          <w:szCs w:val="20"/>
        </w:rPr>
        <w:t>są wyższe od wskaźników zarejestrowanych dla gminy miejsko-wiej</w:t>
      </w:r>
      <w:r w:rsidR="00497699" w:rsidRPr="00497699">
        <w:rPr>
          <w:rFonts w:ascii="Arial" w:eastAsia="Calibri" w:hAnsi="Arial" w:cs="Arial"/>
          <w:sz w:val="20"/>
          <w:szCs w:val="20"/>
        </w:rPr>
        <w:t>s</w:t>
      </w:r>
      <w:r w:rsidR="00DA03E8" w:rsidRPr="00497699">
        <w:rPr>
          <w:rFonts w:ascii="Arial" w:eastAsia="Calibri" w:hAnsi="Arial" w:cs="Arial"/>
          <w:sz w:val="20"/>
          <w:szCs w:val="20"/>
        </w:rPr>
        <w:t xml:space="preserve">kiej </w:t>
      </w:r>
      <w:r w:rsidR="00497699" w:rsidRPr="00497699">
        <w:rPr>
          <w:rFonts w:ascii="Arial" w:eastAsia="Calibri" w:hAnsi="Arial" w:cs="Arial"/>
          <w:sz w:val="20"/>
          <w:szCs w:val="20"/>
        </w:rPr>
        <w:t>Wolbórz.</w:t>
      </w:r>
    </w:p>
    <w:p w14:paraId="41FDA714" w14:textId="409041C3" w:rsidR="00497699" w:rsidRPr="00497699" w:rsidRDefault="00E74ED2" w:rsidP="00497699">
      <w:pPr>
        <w:spacing w:after="0" w:line="360" w:lineRule="auto"/>
        <w:jc w:val="both"/>
        <w:rPr>
          <w:rFonts w:ascii="Arial" w:eastAsia="Calibri" w:hAnsi="Arial" w:cs="Arial"/>
          <w:sz w:val="20"/>
          <w:szCs w:val="20"/>
        </w:rPr>
      </w:pPr>
      <w:r w:rsidRPr="00497699">
        <w:rPr>
          <w:rFonts w:ascii="Arial" w:eastAsia="Calibri" w:hAnsi="Arial" w:cs="Arial"/>
          <w:sz w:val="20"/>
          <w:szCs w:val="20"/>
        </w:rPr>
        <w:t xml:space="preserve">Najniższy poziom aktywizacji gospodarczej </w:t>
      </w:r>
      <w:r w:rsidR="00EA65A9" w:rsidRPr="00497699">
        <w:rPr>
          <w:rFonts w:ascii="Arial" w:eastAsia="Calibri" w:hAnsi="Arial" w:cs="Arial"/>
          <w:sz w:val="20"/>
          <w:szCs w:val="20"/>
        </w:rPr>
        <w:t>przypada na gmin</w:t>
      </w:r>
      <w:r w:rsidR="00497699" w:rsidRPr="00497699">
        <w:rPr>
          <w:rFonts w:ascii="Arial" w:eastAsia="Calibri" w:hAnsi="Arial" w:cs="Arial"/>
          <w:sz w:val="20"/>
          <w:szCs w:val="20"/>
        </w:rPr>
        <w:t xml:space="preserve">y Łęki Szlacheckie i Aleksandrów. Jednak to dla tych gmin odnotowano </w:t>
      </w:r>
      <w:r w:rsidR="00CB5269" w:rsidRPr="00497699">
        <w:rPr>
          <w:rFonts w:ascii="Arial" w:eastAsia="Calibri" w:hAnsi="Arial" w:cs="Arial"/>
          <w:sz w:val="20"/>
          <w:szCs w:val="20"/>
        </w:rPr>
        <w:t>największą dynamik</w:t>
      </w:r>
      <w:r w:rsidR="00497699" w:rsidRPr="00497699">
        <w:rPr>
          <w:rFonts w:ascii="Arial" w:eastAsia="Calibri" w:hAnsi="Arial" w:cs="Arial"/>
          <w:sz w:val="20"/>
          <w:szCs w:val="20"/>
        </w:rPr>
        <w:t>ę</w:t>
      </w:r>
      <w:r w:rsidR="00CB5269" w:rsidRPr="00497699">
        <w:rPr>
          <w:rFonts w:ascii="Arial" w:eastAsia="Calibri" w:hAnsi="Arial" w:cs="Arial"/>
          <w:sz w:val="20"/>
          <w:szCs w:val="20"/>
        </w:rPr>
        <w:t xml:space="preserve"> zmian tj. wzrost wartości wskaźnika w</w:t>
      </w:r>
      <w:r w:rsidR="0072360F">
        <w:rPr>
          <w:rFonts w:ascii="Arial" w:eastAsia="Calibri" w:hAnsi="Arial" w:cs="Arial"/>
          <w:sz w:val="20"/>
          <w:szCs w:val="20"/>
        </w:rPr>
        <w:t> </w:t>
      </w:r>
      <w:r w:rsidR="00CB5269" w:rsidRPr="00497699">
        <w:rPr>
          <w:rFonts w:ascii="Arial" w:eastAsia="Calibri" w:hAnsi="Arial" w:cs="Arial"/>
          <w:sz w:val="20"/>
          <w:szCs w:val="20"/>
        </w:rPr>
        <w:t>ciągu dekady</w:t>
      </w:r>
      <w:r w:rsidR="00497699" w:rsidRPr="00497699">
        <w:rPr>
          <w:rFonts w:ascii="Arial" w:eastAsia="Calibri" w:hAnsi="Arial" w:cs="Arial"/>
          <w:sz w:val="20"/>
          <w:szCs w:val="20"/>
        </w:rPr>
        <w:t>, w przypadku gminy Aleksandrów o 59,73%, zaś dla gminy Łęki Szlacheckie o</w:t>
      </w:r>
      <w:r w:rsidR="0072360F">
        <w:rPr>
          <w:rFonts w:ascii="Arial" w:eastAsia="Calibri" w:hAnsi="Arial" w:cs="Arial"/>
          <w:sz w:val="20"/>
          <w:szCs w:val="20"/>
        </w:rPr>
        <w:t> </w:t>
      </w:r>
      <w:r w:rsidR="00497699" w:rsidRPr="00497699">
        <w:rPr>
          <w:rFonts w:ascii="Arial" w:eastAsia="Calibri" w:hAnsi="Arial" w:cs="Arial"/>
          <w:sz w:val="20"/>
          <w:szCs w:val="20"/>
        </w:rPr>
        <w:t>45,33%.</w:t>
      </w:r>
    </w:p>
    <w:p w14:paraId="62B1DB23" w14:textId="0CEC4DD6" w:rsidR="00CB5269" w:rsidRDefault="00CB5269" w:rsidP="00497699">
      <w:pPr>
        <w:spacing w:after="0" w:line="360" w:lineRule="auto"/>
        <w:jc w:val="both"/>
        <w:rPr>
          <w:rFonts w:ascii="Arial" w:eastAsia="Calibri" w:hAnsi="Arial" w:cs="Arial"/>
          <w:sz w:val="20"/>
          <w:szCs w:val="20"/>
        </w:rPr>
      </w:pPr>
      <w:r w:rsidRPr="00497699">
        <w:rPr>
          <w:rFonts w:ascii="Arial" w:eastAsia="Calibri" w:hAnsi="Arial" w:cs="Arial"/>
          <w:sz w:val="20"/>
          <w:szCs w:val="20"/>
        </w:rPr>
        <w:t xml:space="preserve">W gminie miejsko – wiejskiej </w:t>
      </w:r>
      <w:r w:rsidR="00497699" w:rsidRPr="00497699">
        <w:rPr>
          <w:rFonts w:ascii="Arial" w:eastAsia="Calibri" w:hAnsi="Arial" w:cs="Arial"/>
          <w:sz w:val="20"/>
          <w:szCs w:val="20"/>
        </w:rPr>
        <w:t xml:space="preserve">Sulejów </w:t>
      </w:r>
      <w:r w:rsidRPr="00497699">
        <w:rPr>
          <w:rFonts w:ascii="Arial" w:eastAsia="Arial" w:hAnsi="Arial" w:cs="Arial"/>
          <w:sz w:val="20"/>
          <w:szCs w:val="20"/>
        </w:rPr>
        <w:t>od roku 2011 poziom aktywizacji gospodarczej wzrósł o</w:t>
      </w:r>
      <w:r w:rsidR="0072360F">
        <w:rPr>
          <w:rFonts w:ascii="Arial" w:eastAsia="Arial" w:hAnsi="Arial" w:cs="Arial"/>
          <w:sz w:val="20"/>
          <w:szCs w:val="20"/>
        </w:rPr>
        <w:t> </w:t>
      </w:r>
      <w:r w:rsidR="00497699" w:rsidRPr="00497699">
        <w:rPr>
          <w:rFonts w:ascii="Arial" w:eastAsia="Arial" w:hAnsi="Arial" w:cs="Arial"/>
          <w:sz w:val="20"/>
          <w:szCs w:val="20"/>
        </w:rPr>
        <w:t>210</w:t>
      </w:r>
      <w:r w:rsidR="0072360F">
        <w:rPr>
          <w:rFonts w:ascii="Arial" w:eastAsia="Arial" w:hAnsi="Arial" w:cs="Arial"/>
          <w:sz w:val="20"/>
          <w:szCs w:val="20"/>
        </w:rPr>
        <w:t> </w:t>
      </w:r>
      <w:r w:rsidR="00497699" w:rsidRPr="00497699">
        <w:rPr>
          <w:rFonts w:ascii="Arial" w:eastAsia="Arial" w:hAnsi="Arial" w:cs="Arial"/>
          <w:sz w:val="20"/>
          <w:szCs w:val="20"/>
        </w:rPr>
        <w:t xml:space="preserve">punktów </w:t>
      </w:r>
      <w:r w:rsidRPr="00497699">
        <w:rPr>
          <w:rFonts w:ascii="Arial" w:eastAsia="Arial" w:hAnsi="Arial" w:cs="Arial"/>
          <w:sz w:val="20"/>
          <w:szCs w:val="20"/>
        </w:rPr>
        <w:t>(2</w:t>
      </w:r>
      <w:r w:rsidR="0036410B" w:rsidRPr="00497699">
        <w:rPr>
          <w:rFonts w:ascii="Arial" w:eastAsia="Arial" w:hAnsi="Arial" w:cs="Arial"/>
          <w:sz w:val="20"/>
          <w:szCs w:val="20"/>
        </w:rPr>
        <w:t>8,</w:t>
      </w:r>
      <w:r w:rsidR="00497699" w:rsidRPr="00497699">
        <w:rPr>
          <w:rFonts w:ascii="Arial" w:eastAsia="Arial" w:hAnsi="Arial" w:cs="Arial"/>
          <w:sz w:val="20"/>
          <w:szCs w:val="20"/>
        </w:rPr>
        <w:t>42</w:t>
      </w:r>
      <w:r w:rsidRPr="00497699">
        <w:rPr>
          <w:rFonts w:ascii="Arial" w:eastAsia="Arial" w:hAnsi="Arial" w:cs="Arial"/>
          <w:sz w:val="20"/>
          <w:szCs w:val="20"/>
        </w:rPr>
        <w:t xml:space="preserve">%). </w:t>
      </w:r>
      <w:r w:rsidRPr="00497699">
        <w:rPr>
          <w:rFonts w:ascii="Arial" w:eastAsia="Calibri" w:hAnsi="Arial" w:cs="Arial"/>
          <w:sz w:val="20"/>
          <w:szCs w:val="20"/>
        </w:rPr>
        <w:t xml:space="preserve">Wskaźnik aktywizacji gospodarczej wzrastał w badanych latach począwszy od 2011 r. w różnym tempie. Poniżej przedstawiono wykres z przebiegiem poziomu aktywizacji gospodarczej dla gminy </w:t>
      </w:r>
      <w:r w:rsidR="00497699" w:rsidRPr="00497699">
        <w:rPr>
          <w:rFonts w:ascii="Arial" w:eastAsia="Calibri" w:hAnsi="Arial" w:cs="Arial"/>
          <w:sz w:val="20"/>
          <w:szCs w:val="20"/>
        </w:rPr>
        <w:t xml:space="preserve">Sulejów </w:t>
      </w:r>
      <w:r w:rsidRPr="00497699">
        <w:rPr>
          <w:rFonts w:ascii="Arial" w:eastAsia="Calibri" w:hAnsi="Arial" w:cs="Arial"/>
          <w:sz w:val="20"/>
          <w:szCs w:val="20"/>
        </w:rPr>
        <w:t xml:space="preserve">na przestrzeni 10 badanych lat. W latach </w:t>
      </w:r>
      <w:r w:rsidR="00497699" w:rsidRPr="00497699">
        <w:rPr>
          <w:rFonts w:ascii="Arial" w:eastAsia="Calibri" w:hAnsi="Arial" w:cs="Arial"/>
          <w:sz w:val="20"/>
          <w:szCs w:val="20"/>
        </w:rPr>
        <w:t>2017 -</w:t>
      </w:r>
      <w:r w:rsidRPr="00497699">
        <w:rPr>
          <w:rFonts w:ascii="Arial" w:eastAsia="Calibri" w:hAnsi="Arial" w:cs="Arial"/>
          <w:sz w:val="20"/>
          <w:szCs w:val="20"/>
        </w:rPr>
        <w:t xml:space="preserve"> 2020 ww. wskaźnik wykaz</w:t>
      </w:r>
      <w:r w:rsidR="00497699" w:rsidRPr="00497699">
        <w:rPr>
          <w:rFonts w:ascii="Arial" w:eastAsia="Calibri" w:hAnsi="Arial" w:cs="Arial"/>
          <w:sz w:val="20"/>
          <w:szCs w:val="20"/>
        </w:rPr>
        <w:t xml:space="preserve">uje </w:t>
      </w:r>
      <w:r w:rsidRPr="00497699">
        <w:rPr>
          <w:rFonts w:ascii="Arial" w:eastAsia="Calibri" w:hAnsi="Arial" w:cs="Arial"/>
          <w:sz w:val="20"/>
          <w:szCs w:val="20"/>
        </w:rPr>
        <w:t>szybki</w:t>
      </w:r>
      <w:r w:rsidR="00497699" w:rsidRPr="00497699">
        <w:rPr>
          <w:rFonts w:ascii="Arial" w:eastAsia="Calibri" w:hAnsi="Arial" w:cs="Arial"/>
          <w:sz w:val="20"/>
          <w:szCs w:val="20"/>
        </w:rPr>
        <w:t>e</w:t>
      </w:r>
      <w:r w:rsidRPr="00497699">
        <w:rPr>
          <w:rFonts w:ascii="Arial" w:eastAsia="Calibri" w:hAnsi="Arial" w:cs="Arial"/>
          <w:sz w:val="20"/>
          <w:szCs w:val="20"/>
        </w:rPr>
        <w:t xml:space="preserve"> temp</w:t>
      </w:r>
      <w:r w:rsidR="00497699" w:rsidRPr="00497699">
        <w:rPr>
          <w:rFonts w:ascii="Arial" w:eastAsia="Calibri" w:hAnsi="Arial" w:cs="Arial"/>
          <w:sz w:val="20"/>
          <w:szCs w:val="20"/>
        </w:rPr>
        <w:t>o</w:t>
      </w:r>
      <w:r w:rsidRPr="00497699">
        <w:rPr>
          <w:rFonts w:ascii="Arial" w:eastAsia="Calibri" w:hAnsi="Arial" w:cs="Arial"/>
          <w:sz w:val="20"/>
          <w:szCs w:val="20"/>
        </w:rPr>
        <w:t xml:space="preserve"> wzrostu.</w:t>
      </w:r>
      <w:bookmarkStart w:id="129" w:name="_Toc78921705"/>
    </w:p>
    <w:p w14:paraId="6072B274" w14:textId="37700313" w:rsidR="003A1747" w:rsidRDefault="003A1747" w:rsidP="00497699">
      <w:pPr>
        <w:spacing w:after="0" w:line="360" w:lineRule="auto"/>
        <w:jc w:val="both"/>
        <w:rPr>
          <w:rFonts w:ascii="Arial" w:eastAsia="Calibri" w:hAnsi="Arial" w:cs="Arial"/>
          <w:sz w:val="20"/>
          <w:szCs w:val="20"/>
        </w:rPr>
      </w:pPr>
    </w:p>
    <w:p w14:paraId="5F32B762" w14:textId="6758DAA2" w:rsidR="003A1747" w:rsidRDefault="003A1747" w:rsidP="00497699">
      <w:pPr>
        <w:spacing w:after="0" w:line="360" w:lineRule="auto"/>
        <w:jc w:val="both"/>
        <w:rPr>
          <w:rFonts w:ascii="Arial" w:eastAsia="Calibri" w:hAnsi="Arial" w:cs="Arial"/>
          <w:sz w:val="20"/>
          <w:szCs w:val="20"/>
        </w:rPr>
      </w:pPr>
    </w:p>
    <w:p w14:paraId="56C85769" w14:textId="27F1004B" w:rsidR="003A1747" w:rsidRDefault="003A1747" w:rsidP="00497699">
      <w:pPr>
        <w:spacing w:after="0" w:line="360" w:lineRule="auto"/>
        <w:jc w:val="both"/>
        <w:rPr>
          <w:rFonts w:ascii="Arial" w:eastAsia="Calibri" w:hAnsi="Arial" w:cs="Arial"/>
          <w:sz w:val="20"/>
          <w:szCs w:val="20"/>
        </w:rPr>
      </w:pPr>
    </w:p>
    <w:p w14:paraId="63A4F97D" w14:textId="6884699B" w:rsidR="00BC0CFA" w:rsidRDefault="00BC0CFA" w:rsidP="00497699">
      <w:pPr>
        <w:spacing w:after="0" w:line="360" w:lineRule="auto"/>
        <w:jc w:val="both"/>
        <w:rPr>
          <w:rFonts w:ascii="Arial" w:eastAsia="Calibri" w:hAnsi="Arial" w:cs="Arial"/>
          <w:sz w:val="20"/>
          <w:szCs w:val="20"/>
        </w:rPr>
      </w:pPr>
    </w:p>
    <w:p w14:paraId="3AD4577F" w14:textId="6304EB9C" w:rsidR="00F31AF1" w:rsidRDefault="00F31AF1" w:rsidP="00497699">
      <w:pPr>
        <w:spacing w:after="0" w:line="360" w:lineRule="auto"/>
        <w:jc w:val="both"/>
        <w:rPr>
          <w:rFonts w:ascii="Arial" w:eastAsia="Calibri" w:hAnsi="Arial" w:cs="Arial"/>
          <w:sz w:val="20"/>
          <w:szCs w:val="20"/>
        </w:rPr>
      </w:pPr>
    </w:p>
    <w:p w14:paraId="4ECFB8E8" w14:textId="2109D81F" w:rsidR="00F31AF1" w:rsidRDefault="00F31AF1" w:rsidP="00497699">
      <w:pPr>
        <w:spacing w:after="0" w:line="360" w:lineRule="auto"/>
        <w:jc w:val="both"/>
        <w:rPr>
          <w:rFonts w:ascii="Arial" w:eastAsia="Calibri" w:hAnsi="Arial" w:cs="Arial"/>
          <w:sz w:val="20"/>
          <w:szCs w:val="20"/>
        </w:rPr>
      </w:pPr>
    </w:p>
    <w:p w14:paraId="11B4D742" w14:textId="787F38EE" w:rsidR="00F31AF1" w:rsidRDefault="00F31AF1" w:rsidP="00497699">
      <w:pPr>
        <w:spacing w:after="0" w:line="360" w:lineRule="auto"/>
        <w:jc w:val="both"/>
        <w:rPr>
          <w:rFonts w:ascii="Arial" w:eastAsia="Calibri" w:hAnsi="Arial" w:cs="Arial"/>
          <w:sz w:val="20"/>
          <w:szCs w:val="20"/>
        </w:rPr>
      </w:pPr>
    </w:p>
    <w:p w14:paraId="43B7F51A" w14:textId="77777777" w:rsidR="00F31AF1" w:rsidRPr="00497699" w:rsidRDefault="00F31AF1" w:rsidP="00497699">
      <w:pPr>
        <w:spacing w:after="0" w:line="360" w:lineRule="auto"/>
        <w:jc w:val="both"/>
        <w:rPr>
          <w:rFonts w:ascii="Arial" w:eastAsia="Calibri" w:hAnsi="Arial" w:cs="Arial"/>
          <w:sz w:val="20"/>
          <w:szCs w:val="20"/>
        </w:rPr>
      </w:pPr>
    </w:p>
    <w:p w14:paraId="5C30C021" w14:textId="58786610" w:rsidR="00CB5269" w:rsidRPr="00497699" w:rsidRDefault="00CB5269" w:rsidP="003617C0">
      <w:pPr>
        <w:pStyle w:val="Bezodstpw"/>
        <w:spacing w:before="240"/>
        <w:rPr>
          <w:sz w:val="20"/>
          <w:szCs w:val="20"/>
        </w:rPr>
      </w:pPr>
      <w:bookmarkStart w:id="130" w:name="_Toc109160846"/>
      <w:r w:rsidRPr="00497699">
        <w:rPr>
          <w:sz w:val="20"/>
          <w:szCs w:val="20"/>
        </w:rPr>
        <w:t xml:space="preserve">Wykres </w:t>
      </w:r>
      <w:r w:rsidRPr="00497699">
        <w:rPr>
          <w:sz w:val="20"/>
          <w:szCs w:val="20"/>
        </w:rPr>
        <w:fldChar w:fldCharType="begin"/>
      </w:r>
      <w:r w:rsidRPr="00497699">
        <w:rPr>
          <w:sz w:val="20"/>
          <w:szCs w:val="20"/>
        </w:rPr>
        <w:instrText xml:space="preserve"> SEQ Wykres \* ARABIC </w:instrText>
      </w:r>
      <w:r w:rsidRPr="00497699">
        <w:rPr>
          <w:sz w:val="20"/>
          <w:szCs w:val="20"/>
        </w:rPr>
        <w:fldChar w:fldCharType="separate"/>
      </w:r>
      <w:r w:rsidR="00E67AF4">
        <w:rPr>
          <w:noProof/>
          <w:sz w:val="20"/>
          <w:szCs w:val="20"/>
        </w:rPr>
        <w:t>16</w:t>
      </w:r>
      <w:r w:rsidRPr="00497699">
        <w:rPr>
          <w:sz w:val="20"/>
          <w:szCs w:val="20"/>
        </w:rPr>
        <w:fldChar w:fldCharType="end"/>
      </w:r>
      <w:r w:rsidRPr="00497699">
        <w:rPr>
          <w:sz w:val="20"/>
          <w:szCs w:val="20"/>
        </w:rPr>
        <w:t xml:space="preserve"> Poziom aktywizacji gospodarczej w latach 2011 - 2020 w gminie </w:t>
      </w:r>
      <w:bookmarkEnd w:id="129"/>
      <w:r w:rsidR="00497699" w:rsidRPr="00497699">
        <w:rPr>
          <w:sz w:val="20"/>
          <w:szCs w:val="20"/>
        </w:rPr>
        <w:t>Sulejów</w:t>
      </w:r>
      <w:bookmarkEnd w:id="130"/>
    </w:p>
    <w:p w14:paraId="1223EF34" w14:textId="4B9A848D" w:rsidR="0052207B" w:rsidRPr="00676FF8" w:rsidRDefault="00497699" w:rsidP="00CB5269">
      <w:pPr>
        <w:pStyle w:val="Bezodstpw"/>
        <w:rPr>
          <w:color w:val="FF0000"/>
          <w:sz w:val="20"/>
          <w:szCs w:val="20"/>
        </w:rPr>
      </w:pPr>
      <w:r w:rsidRPr="00096CB4">
        <w:rPr>
          <w:noProof/>
          <w:lang w:eastAsia="pl-PL"/>
        </w:rPr>
        <w:lastRenderedPageBreak/>
        <w:drawing>
          <wp:inline distT="0" distB="0" distL="0" distR="0" wp14:anchorId="01DC0492" wp14:editId="59059FF9">
            <wp:extent cx="5577840" cy="2719070"/>
            <wp:effectExtent l="0" t="0" r="0" b="0"/>
            <wp:docPr id="458" name="Wykres 458">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21771CEA-0ECE-4BDE-841A-7FA84E891AB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36E59D81" w14:textId="77777777" w:rsidR="00CB5269" w:rsidRPr="00497699" w:rsidRDefault="00CB5269" w:rsidP="00497699">
      <w:pPr>
        <w:pStyle w:val="Bezodstpw"/>
        <w:spacing w:after="240"/>
        <w:rPr>
          <w:rFonts w:eastAsia="Arial"/>
          <w:sz w:val="20"/>
          <w:szCs w:val="20"/>
        </w:rPr>
      </w:pPr>
      <w:r w:rsidRPr="00497699">
        <w:rPr>
          <w:rFonts w:eastAsia="Arial"/>
          <w:sz w:val="20"/>
          <w:szCs w:val="20"/>
        </w:rPr>
        <w:t>Źródło: Główny Urząd Statystyczny, Bank Danych Lokalnych (opracowanie własne)</w:t>
      </w:r>
    </w:p>
    <w:p w14:paraId="4C7F52BC" w14:textId="77777777" w:rsidR="00C94714" w:rsidRPr="00497699" w:rsidRDefault="00C94714" w:rsidP="00C94714">
      <w:pPr>
        <w:spacing w:after="0" w:line="360" w:lineRule="auto"/>
        <w:ind w:firstLine="708"/>
        <w:jc w:val="both"/>
        <w:rPr>
          <w:rFonts w:ascii="Arial" w:hAnsi="Arial" w:cs="Arial"/>
          <w:sz w:val="20"/>
          <w:szCs w:val="20"/>
        </w:rPr>
      </w:pPr>
      <w:r w:rsidRPr="00497699">
        <w:rPr>
          <w:rFonts w:ascii="Arial" w:hAnsi="Arial" w:cs="Arial"/>
          <w:sz w:val="20"/>
          <w:szCs w:val="20"/>
        </w:rPr>
        <w:t xml:space="preserve">Jednak poziom aktywizacji gospodarczej jest tylko jednym ze wskaźników obrazujących aktywność biznesową populacji. Ważnym wskaźnikiem dodatkowym jest tzw. indeks </w:t>
      </w:r>
      <w:r w:rsidRPr="00497699">
        <w:rPr>
          <w:rFonts w:ascii="Arial" w:hAnsi="Arial" w:cs="Arial"/>
          <w:b/>
          <w:bCs/>
          <w:sz w:val="20"/>
          <w:szCs w:val="20"/>
        </w:rPr>
        <w:t xml:space="preserve">PEAI </w:t>
      </w:r>
      <w:r w:rsidRPr="00497699">
        <w:rPr>
          <w:rFonts w:ascii="Arial" w:hAnsi="Arial" w:cs="Arial"/>
          <w:sz w:val="20"/>
          <w:szCs w:val="20"/>
        </w:rPr>
        <w:t>(</w:t>
      </w:r>
      <w:proofErr w:type="spellStart"/>
      <w:r w:rsidRPr="00497699">
        <w:rPr>
          <w:rFonts w:ascii="Arial" w:hAnsi="Arial" w:cs="Arial"/>
          <w:sz w:val="20"/>
          <w:szCs w:val="20"/>
        </w:rPr>
        <w:t>Present</w:t>
      </w:r>
      <w:proofErr w:type="spellEnd"/>
      <w:r w:rsidRPr="00497699">
        <w:rPr>
          <w:rFonts w:ascii="Arial" w:hAnsi="Arial" w:cs="Arial"/>
          <w:sz w:val="20"/>
          <w:szCs w:val="20"/>
        </w:rPr>
        <w:t xml:space="preserve"> </w:t>
      </w:r>
      <w:proofErr w:type="spellStart"/>
      <w:r w:rsidRPr="00497699">
        <w:rPr>
          <w:rFonts w:ascii="Arial" w:hAnsi="Arial" w:cs="Arial"/>
          <w:sz w:val="20"/>
          <w:szCs w:val="20"/>
        </w:rPr>
        <w:t>Economic</w:t>
      </w:r>
      <w:proofErr w:type="spellEnd"/>
      <w:r w:rsidRPr="00497699">
        <w:rPr>
          <w:rFonts w:ascii="Arial" w:hAnsi="Arial" w:cs="Arial"/>
          <w:sz w:val="20"/>
          <w:szCs w:val="20"/>
        </w:rPr>
        <w:t xml:space="preserve"> Activity Index – wskaźnik aktualnej aktywności gospodarczej), obliczany jako procentowa zmiana ilości firm na 10 tys. mieszkańców w ostatnich trzech latach. PEAI powyżej 9% oznacza pomyślną koniunkturę, a powyżej 15% gwałtowny rozwój. Okres od roku 2010 jest okresem bardzo dużego wzrostu gospodarczego w całym kraju. W gminach wiejskich wskaźnik PEAI bardzo często jest większy niż 4%, a gminach wiejsko – miejskich często przekracza 9%. </w:t>
      </w:r>
    </w:p>
    <w:p w14:paraId="4B95D48E" w14:textId="57E03077" w:rsidR="00C94714" w:rsidRPr="00497699" w:rsidRDefault="00C94714" w:rsidP="00C94714">
      <w:pPr>
        <w:spacing w:after="0" w:line="360" w:lineRule="auto"/>
        <w:ind w:firstLine="708"/>
        <w:jc w:val="both"/>
        <w:rPr>
          <w:rFonts w:ascii="Arial" w:hAnsi="Arial" w:cs="Arial"/>
          <w:sz w:val="20"/>
          <w:szCs w:val="20"/>
        </w:rPr>
      </w:pPr>
      <w:r w:rsidRPr="00497699">
        <w:rPr>
          <w:rFonts w:ascii="Arial" w:hAnsi="Arial" w:cs="Arial"/>
          <w:sz w:val="20"/>
          <w:szCs w:val="20"/>
        </w:rPr>
        <w:t>Warto zauważyć, że nie ma prostej korelacji między poziomem aktywizacji gospodarczej, a</w:t>
      </w:r>
      <w:r w:rsidR="0072360F">
        <w:rPr>
          <w:rFonts w:ascii="Arial" w:hAnsi="Arial" w:cs="Arial"/>
          <w:sz w:val="20"/>
          <w:szCs w:val="20"/>
        </w:rPr>
        <w:t> </w:t>
      </w:r>
      <w:r w:rsidRPr="00497699">
        <w:rPr>
          <w:rFonts w:ascii="Arial" w:hAnsi="Arial" w:cs="Arial"/>
          <w:sz w:val="20"/>
          <w:szCs w:val="20"/>
        </w:rPr>
        <w:t>indeksem PEAI. Należy to interpretować następująco: poziom aktywizacji to skumulowany przez wiele lat dorobek aktywności lokalnego sektora gospodarczego, natomiast PEAI obrazuje aktualną dynamikę.</w:t>
      </w:r>
    </w:p>
    <w:p w14:paraId="4E0838C2" w14:textId="631CB148" w:rsidR="00C94714" w:rsidRPr="00497699" w:rsidRDefault="00C94714" w:rsidP="00C94714">
      <w:pPr>
        <w:pStyle w:val="Legenda"/>
        <w:spacing w:before="240" w:after="0" w:line="240" w:lineRule="auto"/>
        <w:rPr>
          <w:rFonts w:ascii="Arial" w:eastAsia="Arial" w:hAnsi="Arial" w:cs="Arial"/>
          <w:b w:val="0"/>
          <w:bCs w:val="0"/>
          <w:color w:val="auto"/>
          <w:sz w:val="20"/>
          <w:szCs w:val="20"/>
        </w:rPr>
      </w:pPr>
      <w:bookmarkStart w:id="131" w:name="_Toc109160891"/>
      <w:r w:rsidRPr="00497699">
        <w:rPr>
          <w:rFonts w:ascii="Arial" w:hAnsi="Arial" w:cs="Arial"/>
          <w:b w:val="0"/>
          <w:bCs w:val="0"/>
          <w:color w:val="auto"/>
          <w:sz w:val="20"/>
          <w:szCs w:val="20"/>
        </w:rPr>
        <w:t xml:space="preserve">Tabela </w:t>
      </w:r>
      <w:r w:rsidRPr="00497699">
        <w:rPr>
          <w:rFonts w:ascii="Arial" w:hAnsi="Arial" w:cs="Arial"/>
          <w:b w:val="0"/>
          <w:bCs w:val="0"/>
          <w:color w:val="auto"/>
          <w:sz w:val="20"/>
          <w:szCs w:val="20"/>
        </w:rPr>
        <w:fldChar w:fldCharType="begin"/>
      </w:r>
      <w:r w:rsidRPr="00497699">
        <w:rPr>
          <w:rFonts w:ascii="Arial" w:hAnsi="Arial" w:cs="Arial"/>
          <w:b w:val="0"/>
          <w:bCs w:val="0"/>
          <w:color w:val="auto"/>
          <w:sz w:val="20"/>
          <w:szCs w:val="20"/>
        </w:rPr>
        <w:instrText xml:space="preserve"> SEQ Tabela \* ARABIC </w:instrText>
      </w:r>
      <w:r w:rsidRPr="00497699">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41</w:t>
      </w:r>
      <w:r w:rsidRPr="00497699">
        <w:rPr>
          <w:rFonts w:ascii="Arial" w:hAnsi="Arial" w:cs="Arial"/>
          <w:b w:val="0"/>
          <w:bCs w:val="0"/>
          <w:color w:val="auto"/>
          <w:sz w:val="20"/>
          <w:szCs w:val="20"/>
        </w:rPr>
        <w:fldChar w:fldCharType="end"/>
      </w:r>
      <w:r w:rsidRPr="00497699">
        <w:rPr>
          <w:rFonts w:ascii="Arial" w:hAnsi="Arial" w:cs="Arial"/>
          <w:b w:val="0"/>
          <w:bCs w:val="0"/>
          <w:color w:val="auto"/>
          <w:sz w:val="20"/>
          <w:szCs w:val="20"/>
        </w:rPr>
        <w:t xml:space="preserve"> </w:t>
      </w:r>
      <w:r w:rsidRPr="00497699">
        <w:rPr>
          <w:rFonts w:ascii="Arial" w:eastAsia="Arial" w:hAnsi="Arial" w:cs="Arial"/>
          <w:b w:val="0"/>
          <w:bCs w:val="0"/>
          <w:color w:val="auto"/>
          <w:sz w:val="20"/>
          <w:szCs w:val="20"/>
        </w:rPr>
        <w:t>Saldo ilości firm w ostatnich 3 latach (2017/2020) – analiza porównawcza gmin</w:t>
      </w:r>
      <w:bookmarkEnd w:id="131"/>
    </w:p>
    <w:tbl>
      <w:tblPr>
        <w:tblW w:w="4557" w:type="pct"/>
        <w:jc w:val="center"/>
        <w:tblCellMar>
          <w:left w:w="70" w:type="dxa"/>
          <w:right w:w="70" w:type="dxa"/>
        </w:tblCellMar>
        <w:tblLook w:val="04A0" w:firstRow="1" w:lastRow="0" w:firstColumn="1" w:lastColumn="0" w:noHBand="0" w:noVBand="1"/>
      </w:tblPr>
      <w:tblGrid>
        <w:gridCol w:w="3313"/>
        <w:gridCol w:w="2084"/>
        <w:gridCol w:w="2999"/>
      </w:tblGrid>
      <w:tr w:rsidR="00497699" w:rsidRPr="00497699" w14:paraId="651D6A21" w14:textId="77777777" w:rsidTr="00096CB4">
        <w:trPr>
          <w:jc w:val="center"/>
        </w:trPr>
        <w:tc>
          <w:tcPr>
            <w:tcW w:w="0" w:type="auto"/>
            <w:vMerge w:val="restart"/>
            <w:tcBorders>
              <w:top w:val="single" w:sz="8" w:space="0" w:color="auto"/>
              <w:left w:val="single" w:sz="8" w:space="0" w:color="auto"/>
              <w:bottom w:val="single" w:sz="4" w:space="0" w:color="000000"/>
              <w:right w:val="single" w:sz="4" w:space="0" w:color="000000"/>
            </w:tcBorders>
            <w:shd w:val="clear" w:color="auto" w:fill="FEF99A"/>
            <w:vAlign w:val="bottom"/>
            <w:hideMark/>
          </w:tcPr>
          <w:p w14:paraId="05F35A5D" w14:textId="77777777" w:rsidR="00CB5269" w:rsidRPr="00497699" w:rsidRDefault="00CB5269" w:rsidP="00CB5269">
            <w:pPr>
              <w:spacing w:after="0" w:line="240" w:lineRule="auto"/>
              <w:jc w:val="center"/>
              <w:rPr>
                <w:rFonts w:ascii="Arial" w:eastAsia="Times New Roman" w:hAnsi="Arial" w:cs="Arial"/>
                <w:b/>
                <w:bCs/>
                <w:sz w:val="18"/>
                <w:szCs w:val="18"/>
                <w:lang w:eastAsia="pl-PL"/>
              </w:rPr>
            </w:pPr>
            <w:r w:rsidRPr="00497699">
              <w:rPr>
                <w:rFonts w:ascii="Arial" w:eastAsia="Times New Roman" w:hAnsi="Arial" w:cs="Arial"/>
                <w:b/>
                <w:bCs/>
                <w:sz w:val="18"/>
                <w:szCs w:val="18"/>
                <w:lang w:eastAsia="pl-PL"/>
              </w:rPr>
              <w:t>Jednostka terytorialna</w:t>
            </w:r>
          </w:p>
        </w:tc>
        <w:tc>
          <w:tcPr>
            <w:tcW w:w="0" w:type="auto"/>
            <w:gridSpan w:val="2"/>
            <w:tcBorders>
              <w:top w:val="single" w:sz="8" w:space="0" w:color="auto"/>
              <w:left w:val="nil"/>
              <w:bottom w:val="single" w:sz="4" w:space="0" w:color="000000"/>
              <w:right w:val="single" w:sz="8" w:space="0" w:color="000000"/>
            </w:tcBorders>
            <w:shd w:val="clear" w:color="auto" w:fill="FEF99A"/>
            <w:vAlign w:val="bottom"/>
            <w:hideMark/>
          </w:tcPr>
          <w:p w14:paraId="63DE6033" w14:textId="77777777" w:rsidR="00CB5269" w:rsidRPr="00497699" w:rsidRDefault="00CB5269" w:rsidP="00CB5269">
            <w:pPr>
              <w:spacing w:after="0" w:line="240" w:lineRule="auto"/>
              <w:jc w:val="center"/>
              <w:rPr>
                <w:rFonts w:ascii="Arial" w:eastAsia="Times New Roman" w:hAnsi="Arial" w:cs="Arial"/>
                <w:b/>
                <w:bCs/>
                <w:sz w:val="18"/>
                <w:szCs w:val="18"/>
                <w:lang w:eastAsia="pl-PL"/>
              </w:rPr>
            </w:pPr>
            <w:r w:rsidRPr="00497699">
              <w:rPr>
                <w:rFonts w:ascii="Arial" w:eastAsia="Times New Roman" w:hAnsi="Arial" w:cs="Arial"/>
                <w:b/>
                <w:bCs/>
                <w:sz w:val="18"/>
                <w:szCs w:val="18"/>
                <w:lang w:eastAsia="pl-PL"/>
              </w:rPr>
              <w:t>Saldo ilości firm w ostatnich trzech latach</w:t>
            </w:r>
          </w:p>
        </w:tc>
      </w:tr>
      <w:tr w:rsidR="00497699" w:rsidRPr="00497699" w14:paraId="59AA405F" w14:textId="77777777" w:rsidTr="00096CB4">
        <w:trPr>
          <w:jc w:val="center"/>
        </w:trPr>
        <w:tc>
          <w:tcPr>
            <w:tcW w:w="0" w:type="auto"/>
            <w:vMerge/>
            <w:tcBorders>
              <w:top w:val="single" w:sz="8" w:space="0" w:color="auto"/>
              <w:left w:val="single" w:sz="8" w:space="0" w:color="auto"/>
              <w:bottom w:val="single" w:sz="4" w:space="0" w:color="000000"/>
              <w:right w:val="single" w:sz="4" w:space="0" w:color="000000"/>
            </w:tcBorders>
            <w:shd w:val="clear" w:color="auto" w:fill="FEF99A"/>
            <w:vAlign w:val="center"/>
            <w:hideMark/>
          </w:tcPr>
          <w:p w14:paraId="347D5984" w14:textId="77777777" w:rsidR="00CB5269" w:rsidRPr="00497699" w:rsidRDefault="00CB5269" w:rsidP="00CB5269">
            <w:pPr>
              <w:spacing w:after="0" w:line="240" w:lineRule="auto"/>
              <w:rPr>
                <w:rFonts w:ascii="Arial" w:eastAsia="Times New Roman" w:hAnsi="Arial" w:cs="Arial"/>
                <w:b/>
                <w:bCs/>
                <w:sz w:val="18"/>
                <w:szCs w:val="18"/>
                <w:lang w:eastAsia="pl-PL"/>
              </w:rPr>
            </w:pPr>
          </w:p>
        </w:tc>
        <w:tc>
          <w:tcPr>
            <w:tcW w:w="0" w:type="auto"/>
            <w:tcBorders>
              <w:top w:val="nil"/>
              <w:left w:val="nil"/>
              <w:bottom w:val="single" w:sz="4" w:space="0" w:color="000000"/>
              <w:right w:val="single" w:sz="4" w:space="0" w:color="000000"/>
            </w:tcBorders>
            <w:shd w:val="clear" w:color="auto" w:fill="FEF99A"/>
            <w:vAlign w:val="bottom"/>
            <w:hideMark/>
          </w:tcPr>
          <w:p w14:paraId="47DFFB83" w14:textId="77777777" w:rsidR="00CB5269" w:rsidRPr="00497699" w:rsidRDefault="00CB5269" w:rsidP="00CB5269">
            <w:pPr>
              <w:spacing w:after="0" w:line="240" w:lineRule="auto"/>
              <w:jc w:val="center"/>
              <w:rPr>
                <w:rFonts w:ascii="Arial" w:eastAsia="Times New Roman" w:hAnsi="Arial" w:cs="Arial"/>
                <w:b/>
                <w:bCs/>
                <w:sz w:val="18"/>
                <w:szCs w:val="18"/>
                <w:lang w:eastAsia="pl-PL"/>
              </w:rPr>
            </w:pPr>
            <w:r w:rsidRPr="00497699">
              <w:rPr>
                <w:rFonts w:ascii="Arial" w:eastAsia="Times New Roman" w:hAnsi="Arial" w:cs="Arial"/>
                <w:b/>
                <w:bCs/>
                <w:sz w:val="18"/>
                <w:szCs w:val="18"/>
                <w:lang w:eastAsia="pl-PL"/>
              </w:rPr>
              <w:t>Ilość nowych firm</w:t>
            </w:r>
          </w:p>
        </w:tc>
        <w:tc>
          <w:tcPr>
            <w:tcW w:w="0" w:type="auto"/>
            <w:tcBorders>
              <w:top w:val="nil"/>
              <w:left w:val="nil"/>
              <w:bottom w:val="single" w:sz="4" w:space="0" w:color="000000"/>
              <w:right w:val="single" w:sz="8" w:space="0" w:color="auto"/>
            </w:tcBorders>
            <w:shd w:val="clear" w:color="auto" w:fill="FEF99A"/>
            <w:vAlign w:val="bottom"/>
            <w:hideMark/>
          </w:tcPr>
          <w:p w14:paraId="76C0B344" w14:textId="77777777" w:rsidR="00CB5269" w:rsidRPr="00497699" w:rsidRDefault="00CB5269" w:rsidP="00CB5269">
            <w:pPr>
              <w:spacing w:after="0" w:line="240" w:lineRule="auto"/>
              <w:jc w:val="center"/>
              <w:rPr>
                <w:rFonts w:ascii="Arial" w:eastAsia="Times New Roman" w:hAnsi="Arial" w:cs="Arial"/>
                <w:b/>
                <w:bCs/>
                <w:sz w:val="18"/>
                <w:szCs w:val="18"/>
                <w:lang w:eastAsia="pl-PL"/>
              </w:rPr>
            </w:pPr>
            <w:r w:rsidRPr="00497699">
              <w:rPr>
                <w:rFonts w:ascii="Arial" w:eastAsia="Times New Roman" w:hAnsi="Arial" w:cs="Arial"/>
                <w:b/>
                <w:bCs/>
                <w:sz w:val="18"/>
                <w:szCs w:val="18"/>
                <w:lang w:eastAsia="pl-PL"/>
              </w:rPr>
              <w:t>Przyrost procentowy PEAI</w:t>
            </w:r>
          </w:p>
        </w:tc>
      </w:tr>
      <w:tr w:rsidR="00497699" w:rsidRPr="00497699" w14:paraId="6ECF1B8A" w14:textId="77777777" w:rsidTr="00B81694">
        <w:trPr>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73746256" w14:textId="728C565F" w:rsidR="00497699" w:rsidRPr="00497699" w:rsidRDefault="00497699" w:rsidP="00497699">
            <w:pPr>
              <w:spacing w:after="0" w:line="240" w:lineRule="auto"/>
              <w:rPr>
                <w:rFonts w:ascii="Arial" w:eastAsia="Times New Roman" w:hAnsi="Arial" w:cs="Arial"/>
                <w:sz w:val="18"/>
                <w:szCs w:val="18"/>
                <w:lang w:eastAsia="pl-PL"/>
              </w:rPr>
            </w:pPr>
            <w:r w:rsidRPr="00DA03E8">
              <w:rPr>
                <w:rFonts w:ascii="Arial" w:eastAsia="Times New Roman" w:hAnsi="Arial" w:cs="Arial"/>
                <w:sz w:val="18"/>
                <w:szCs w:val="18"/>
                <w:lang w:eastAsia="pl-PL"/>
              </w:rPr>
              <w:t>Powiat opoczyński</w:t>
            </w:r>
          </w:p>
        </w:tc>
        <w:tc>
          <w:tcPr>
            <w:tcW w:w="0" w:type="auto"/>
            <w:tcBorders>
              <w:top w:val="nil"/>
              <w:left w:val="nil"/>
              <w:bottom w:val="single" w:sz="4" w:space="0" w:color="000000"/>
              <w:right w:val="single" w:sz="4" w:space="0" w:color="000000"/>
            </w:tcBorders>
            <w:shd w:val="clear" w:color="auto" w:fill="auto"/>
            <w:noWrap/>
            <w:vAlign w:val="center"/>
          </w:tcPr>
          <w:p w14:paraId="52ED77AD" w14:textId="03BE87B8" w:rsidR="00497699" w:rsidRPr="00497699" w:rsidRDefault="00E775E3" w:rsidP="00497699">
            <w:pPr>
              <w:spacing w:after="0" w:line="240" w:lineRule="auto"/>
              <w:jc w:val="center"/>
              <w:rPr>
                <w:rFonts w:ascii="Arial" w:eastAsia="Times New Roman" w:hAnsi="Arial" w:cs="Arial"/>
                <w:sz w:val="18"/>
                <w:szCs w:val="18"/>
                <w:lang w:eastAsia="pl-PL"/>
              </w:rPr>
            </w:pPr>
            <w:r>
              <w:rPr>
                <w:rFonts w:ascii="Arial" w:eastAsia="Times New Roman" w:hAnsi="Arial" w:cs="Arial"/>
                <w:sz w:val="18"/>
                <w:szCs w:val="18"/>
                <w:lang w:eastAsia="pl-PL"/>
              </w:rPr>
              <w:t>531</w:t>
            </w:r>
          </w:p>
        </w:tc>
        <w:tc>
          <w:tcPr>
            <w:tcW w:w="0" w:type="auto"/>
            <w:tcBorders>
              <w:top w:val="nil"/>
              <w:left w:val="nil"/>
              <w:bottom w:val="single" w:sz="4" w:space="0" w:color="000000"/>
              <w:right w:val="single" w:sz="8" w:space="0" w:color="auto"/>
            </w:tcBorders>
            <w:shd w:val="clear" w:color="auto" w:fill="FFE599" w:themeFill="accent4" w:themeFillTint="66"/>
            <w:noWrap/>
            <w:vAlign w:val="center"/>
          </w:tcPr>
          <w:p w14:paraId="7B14FA31" w14:textId="76F8F120" w:rsidR="00497699" w:rsidRPr="00497699" w:rsidRDefault="00E775E3" w:rsidP="00497699">
            <w:pPr>
              <w:spacing w:after="0" w:line="240" w:lineRule="auto"/>
              <w:jc w:val="center"/>
              <w:rPr>
                <w:rFonts w:ascii="Arial" w:eastAsia="Times New Roman" w:hAnsi="Arial" w:cs="Arial"/>
                <w:sz w:val="18"/>
                <w:szCs w:val="18"/>
                <w:lang w:eastAsia="pl-PL"/>
              </w:rPr>
            </w:pPr>
            <w:r>
              <w:rPr>
                <w:rFonts w:ascii="Arial" w:eastAsia="Times New Roman" w:hAnsi="Arial" w:cs="Arial"/>
                <w:sz w:val="18"/>
                <w:szCs w:val="18"/>
                <w:lang w:eastAsia="pl-PL"/>
              </w:rPr>
              <w:t>13,71</w:t>
            </w:r>
          </w:p>
        </w:tc>
      </w:tr>
      <w:tr w:rsidR="00497699" w:rsidRPr="00497699" w14:paraId="3F98AC99" w14:textId="77777777" w:rsidTr="00096CB4">
        <w:trPr>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1A607326" w14:textId="343B14E2" w:rsidR="00497699" w:rsidRPr="00497699" w:rsidRDefault="00497699" w:rsidP="00497699">
            <w:pPr>
              <w:spacing w:after="0" w:line="240" w:lineRule="auto"/>
              <w:rPr>
                <w:rFonts w:ascii="Arial" w:eastAsia="Times New Roman" w:hAnsi="Arial" w:cs="Arial"/>
                <w:sz w:val="18"/>
                <w:szCs w:val="18"/>
                <w:lang w:eastAsia="pl-PL"/>
              </w:rPr>
            </w:pPr>
            <w:r w:rsidRPr="00DA03E8">
              <w:rPr>
                <w:rFonts w:ascii="Arial" w:eastAsia="Times New Roman" w:hAnsi="Arial" w:cs="Arial"/>
                <w:sz w:val="18"/>
                <w:szCs w:val="18"/>
                <w:lang w:eastAsia="pl-PL"/>
              </w:rPr>
              <w:t>Mniszków</w:t>
            </w:r>
          </w:p>
        </w:tc>
        <w:tc>
          <w:tcPr>
            <w:tcW w:w="0" w:type="auto"/>
            <w:tcBorders>
              <w:top w:val="nil"/>
              <w:left w:val="nil"/>
              <w:bottom w:val="single" w:sz="4" w:space="0" w:color="000000"/>
              <w:right w:val="single" w:sz="4" w:space="0" w:color="000000"/>
            </w:tcBorders>
            <w:shd w:val="clear" w:color="auto" w:fill="auto"/>
            <w:noWrap/>
            <w:vAlign w:val="center"/>
          </w:tcPr>
          <w:p w14:paraId="012E2F95" w14:textId="484472BC" w:rsidR="00497699" w:rsidRPr="00497699" w:rsidRDefault="00E775E3" w:rsidP="00497699">
            <w:pPr>
              <w:spacing w:after="0" w:line="240" w:lineRule="auto"/>
              <w:jc w:val="center"/>
              <w:rPr>
                <w:rFonts w:ascii="Arial" w:eastAsia="Times New Roman" w:hAnsi="Arial" w:cs="Arial"/>
                <w:sz w:val="18"/>
                <w:szCs w:val="18"/>
                <w:lang w:eastAsia="pl-PL"/>
              </w:rPr>
            </w:pPr>
            <w:r>
              <w:rPr>
                <w:rFonts w:ascii="Arial" w:eastAsia="Times New Roman" w:hAnsi="Arial" w:cs="Arial"/>
                <w:sz w:val="18"/>
                <w:szCs w:val="18"/>
                <w:lang w:eastAsia="pl-PL"/>
              </w:rPr>
              <w:t>60</w:t>
            </w:r>
          </w:p>
        </w:tc>
        <w:tc>
          <w:tcPr>
            <w:tcW w:w="0" w:type="auto"/>
            <w:tcBorders>
              <w:top w:val="nil"/>
              <w:left w:val="nil"/>
              <w:bottom w:val="single" w:sz="4" w:space="0" w:color="000000"/>
              <w:right w:val="single" w:sz="8" w:space="0" w:color="auto"/>
            </w:tcBorders>
            <w:shd w:val="clear" w:color="auto" w:fill="C5FC98"/>
            <w:noWrap/>
            <w:vAlign w:val="center"/>
          </w:tcPr>
          <w:p w14:paraId="63E41223" w14:textId="4C66B334" w:rsidR="00497699" w:rsidRPr="00497699" w:rsidRDefault="00E775E3" w:rsidP="00497699">
            <w:pPr>
              <w:spacing w:after="0" w:line="240" w:lineRule="auto"/>
              <w:jc w:val="center"/>
              <w:rPr>
                <w:rFonts w:ascii="Arial" w:eastAsia="Times New Roman" w:hAnsi="Arial" w:cs="Arial"/>
                <w:sz w:val="18"/>
                <w:szCs w:val="18"/>
                <w:lang w:eastAsia="pl-PL"/>
              </w:rPr>
            </w:pPr>
            <w:r>
              <w:rPr>
                <w:rFonts w:ascii="Arial" w:eastAsia="Times New Roman" w:hAnsi="Arial" w:cs="Arial"/>
                <w:sz w:val="18"/>
                <w:szCs w:val="18"/>
                <w:lang w:eastAsia="pl-PL"/>
              </w:rPr>
              <w:t>21,92</w:t>
            </w:r>
          </w:p>
        </w:tc>
      </w:tr>
      <w:tr w:rsidR="00497699" w:rsidRPr="00497699" w14:paraId="4EE4D118" w14:textId="77777777" w:rsidTr="00096CB4">
        <w:trPr>
          <w:jc w:val="center"/>
        </w:trPr>
        <w:tc>
          <w:tcPr>
            <w:tcW w:w="0" w:type="auto"/>
            <w:tcBorders>
              <w:top w:val="nil"/>
              <w:left w:val="single" w:sz="8" w:space="0" w:color="auto"/>
              <w:bottom w:val="single" w:sz="4" w:space="0" w:color="auto"/>
              <w:right w:val="single" w:sz="4" w:space="0" w:color="auto"/>
            </w:tcBorders>
            <w:shd w:val="clear" w:color="auto" w:fill="auto"/>
            <w:vAlign w:val="center"/>
            <w:hideMark/>
          </w:tcPr>
          <w:p w14:paraId="5F222D64" w14:textId="76B0BBC3" w:rsidR="00497699" w:rsidRPr="00497699" w:rsidRDefault="00497699" w:rsidP="00497699">
            <w:pPr>
              <w:spacing w:after="0" w:line="240" w:lineRule="auto"/>
              <w:rPr>
                <w:rFonts w:ascii="Arial" w:eastAsia="Times New Roman" w:hAnsi="Arial" w:cs="Arial"/>
                <w:sz w:val="18"/>
                <w:szCs w:val="18"/>
                <w:lang w:eastAsia="pl-PL"/>
              </w:rPr>
            </w:pPr>
            <w:r w:rsidRPr="00DA03E8">
              <w:rPr>
                <w:rFonts w:ascii="Arial" w:eastAsia="Times New Roman" w:hAnsi="Arial" w:cs="Arial"/>
                <w:sz w:val="18"/>
                <w:szCs w:val="18"/>
                <w:lang w:eastAsia="pl-PL"/>
              </w:rPr>
              <w:t>Powiat piotrkowski</w:t>
            </w:r>
          </w:p>
        </w:tc>
        <w:tc>
          <w:tcPr>
            <w:tcW w:w="0" w:type="auto"/>
            <w:tcBorders>
              <w:top w:val="nil"/>
              <w:left w:val="nil"/>
              <w:bottom w:val="single" w:sz="4" w:space="0" w:color="000000"/>
              <w:right w:val="single" w:sz="4" w:space="0" w:color="000000"/>
            </w:tcBorders>
            <w:shd w:val="clear" w:color="auto" w:fill="auto"/>
            <w:noWrap/>
            <w:vAlign w:val="center"/>
          </w:tcPr>
          <w:p w14:paraId="3D343DEE" w14:textId="7768E480" w:rsidR="00497699" w:rsidRPr="00497699" w:rsidRDefault="00E775E3" w:rsidP="00497699">
            <w:pPr>
              <w:spacing w:after="0" w:line="240" w:lineRule="auto"/>
              <w:jc w:val="center"/>
              <w:rPr>
                <w:rFonts w:ascii="Arial" w:eastAsia="Times New Roman" w:hAnsi="Arial" w:cs="Arial"/>
                <w:sz w:val="18"/>
                <w:szCs w:val="18"/>
                <w:lang w:eastAsia="pl-PL"/>
              </w:rPr>
            </w:pPr>
            <w:r>
              <w:rPr>
                <w:rFonts w:ascii="Arial" w:eastAsia="Times New Roman" w:hAnsi="Arial" w:cs="Arial"/>
                <w:sz w:val="18"/>
                <w:szCs w:val="18"/>
                <w:lang w:eastAsia="pl-PL"/>
              </w:rPr>
              <w:t>1003</w:t>
            </w:r>
          </w:p>
        </w:tc>
        <w:tc>
          <w:tcPr>
            <w:tcW w:w="0" w:type="auto"/>
            <w:tcBorders>
              <w:top w:val="nil"/>
              <w:left w:val="nil"/>
              <w:bottom w:val="single" w:sz="4" w:space="0" w:color="000000"/>
              <w:right w:val="single" w:sz="8" w:space="0" w:color="auto"/>
            </w:tcBorders>
            <w:shd w:val="clear" w:color="auto" w:fill="C5FC98"/>
            <w:noWrap/>
            <w:vAlign w:val="center"/>
          </w:tcPr>
          <w:p w14:paraId="18389CD2" w14:textId="784BB446" w:rsidR="00497699" w:rsidRPr="00497699" w:rsidRDefault="00E775E3" w:rsidP="00497699">
            <w:pPr>
              <w:spacing w:after="0" w:line="240" w:lineRule="auto"/>
              <w:jc w:val="center"/>
              <w:rPr>
                <w:rFonts w:ascii="Arial" w:eastAsia="Times New Roman" w:hAnsi="Arial" w:cs="Arial"/>
                <w:sz w:val="18"/>
                <w:szCs w:val="18"/>
                <w:lang w:eastAsia="pl-PL"/>
              </w:rPr>
            </w:pPr>
            <w:r>
              <w:rPr>
                <w:rFonts w:ascii="Arial" w:eastAsia="Times New Roman" w:hAnsi="Arial" w:cs="Arial"/>
                <w:sz w:val="18"/>
                <w:szCs w:val="18"/>
                <w:lang w:eastAsia="pl-PL"/>
              </w:rPr>
              <w:t>17,48</w:t>
            </w:r>
          </w:p>
        </w:tc>
      </w:tr>
      <w:tr w:rsidR="00497699" w:rsidRPr="00497699" w14:paraId="088D71E0" w14:textId="77777777" w:rsidTr="00096CB4">
        <w:trPr>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3B367763" w14:textId="6D5F6328" w:rsidR="00497699" w:rsidRPr="00497699" w:rsidRDefault="00497699" w:rsidP="00497699">
            <w:pPr>
              <w:spacing w:after="0" w:line="240" w:lineRule="auto"/>
              <w:rPr>
                <w:rFonts w:ascii="Arial" w:eastAsia="Times New Roman" w:hAnsi="Arial" w:cs="Arial"/>
                <w:sz w:val="18"/>
                <w:szCs w:val="18"/>
                <w:lang w:eastAsia="pl-PL"/>
              </w:rPr>
            </w:pPr>
            <w:r w:rsidRPr="00DA03E8">
              <w:rPr>
                <w:rFonts w:ascii="Arial" w:eastAsia="Times New Roman" w:hAnsi="Arial" w:cs="Arial"/>
                <w:sz w:val="18"/>
                <w:szCs w:val="18"/>
                <w:lang w:eastAsia="pl-PL"/>
              </w:rPr>
              <w:t xml:space="preserve">Aleksandrów </w:t>
            </w:r>
          </w:p>
        </w:tc>
        <w:tc>
          <w:tcPr>
            <w:tcW w:w="0" w:type="auto"/>
            <w:tcBorders>
              <w:top w:val="nil"/>
              <w:left w:val="nil"/>
              <w:bottom w:val="single" w:sz="4" w:space="0" w:color="000000"/>
              <w:right w:val="single" w:sz="4" w:space="0" w:color="000000"/>
            </w:tcBorders>
            <w:shd w:val="clear" w:color="auto" w:fill="auto"/>
            <w:noWrap/>
            <w:vAlign w:val="center"/>
          </w:tcPr>
          <w:p w14:paraId="338ED97F" w14:textId="127316E5" w:rsidR="00497699" w:rsidRPr="00497699" w:rsidRDefault="00E775E3" w:rsidP="00497699">
            <w:pPr>
              <w:spacing w:after="0" w:line="240" w:lineRule="auto"/>
              <w:jc w:val="center"/>
              <w:rPr>
                <w:rFonts w:ascii="Arial" w:eastAsia="Times New Roman" w:hAnsi="Arial" w:cs="Arial"/>
                <w:sz w:val="18"/>
                <w:szCs w:val="18"/>
                <w:lang w:eastAsia="pl-PL"/>
              </w:rPr>
            </w:pPr>
            <w:r>
              <w:rPr>
                <w:rFonts w:ascii="Arial" w:eastAsia="Times New Roman" w:hAnsi="Arial" w:cs="Arial"/>
                <w:sz w:val="18"/>
                <w:szCs w:val="18"/>
                <w:lang w:eastAsia="pl-PL"/>
              </w:rPr>
              <w:t>61</w:t>
            </w:r>
          </w:p>
        </w:tc>
        <w:tc>
          <w:tcPr>
            <w:tcW w:w="0" w:type="auto"/>
            <w:tcBorders>
              <w:top w:val="nil"/>
              <w:left w:val="nil"/>
              <w:bottom w:val="single" w:sz="4" w:space="0" w:color="000000"/>
              <w:right w:val="single" w:sz="8" w:space="0" w:color="auto"/>
            </w:tcBorders>
            <w:shd w:val="clear" w:color="auto" w:fill="C5FC98"/>
            <w:noWrap/>
            <w:vAlign w:val="center"/>
          </w:tcPr>
          <w:p w14:paraId="0A3AB063" w14:textId="78B47280" w:rsidR="00497699" w:rsidRPr="00497699" w:rsidRDefault="00E775E3" w:rsidP="00497699">
            <w:pPr>
              <w:spacing w:after="0" w:line="240" w:lineRule="auto"/>
              <w:jc w:val="center"/>
              <w:rPr>
                <w:rFonts w:ascii="Arial" w:eastAsia="Times New Roman" w:hAnsi="Arial" w:cs="Arial"/>
                <w:sz w:val="18"/>
                <w:szCs w:val="18"/>
                <w:lang w:eastAsia="pl-PL"/>
              </w:rPr>
            </w:pPr>
            <w:r>
              <w:rPr>
                <w:rFonts w:ascii="Arial" w:eastAsia="Times New Roman" w:hAnsi="Arial" w:cs="Arial"/>
                <w:sz w:val="18"/>
                <w:szCs w:val="18"/>
                <w:lang w:eastAsia="pl-PL"/>
              </w:rPr>
              <w:t>34,02</w:t>
            </w:r>
          </w:p>
        </w:tc>
      </w:tr>
      <w:tr w:rsidR="00497699" w:rsidRPr="00497699" w14:paraId="68DBF2AE" w14:textId="77777777" w:rsidTr="00B81694">
        <w:trPr>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355662C9" w14:textId="6B1E0649" w:rsidR="00497699" w:rsidRPr="00497699" w:rsidRDefault="00497699" w:rsidP="00497699">
            <w:pPr>
              <w:spacing w:after="0" w:line="240" w:lineRule="auto"/>
              <w:rPr>
                <w:rFonts w:ascii="Arial" w:eastAsia="Times New Roman" w:hAnsi="Arial" w:cs="Arial"/>
                <w:sz w:val="18"/>
                <w:szCs w:val="18"/>
                <w:lang w:eastAsia="pl-PL"/>
              </w:rPr>
            </w:pPr>
            <w:r w:rsidRPr="00DA03E8">
              <w:rPr>
                <w:rFonts w:ascii="Arial" w:eastAsia="Times New Roman" w:hAnsi="Arial" w:cs="Arial"/>
                <w:sz w:val="18"/>
                <w:szCs w:val="18"/>
                <w:lang w:eastAsia="pl-PL"/>
              </w:rPr>
              <w:t xml:space="preserve">Czarnocin </w:t>
            </w:r>
          </w:p>
        </w:tc>
        <w:tc>
          <w:tcPr>
            <w:tcW w:w="0" w:type="auto"/>
            <w:tcBorders>
              <w:top w:val="nil"/>
              <w:left w:val="nil"/>
              <w:bottom w:val="single" w:sz="4" w:space="0" w:color="000000"/>
              <w:right w:val="single" w:sz="4" w:space="0" w:color="000000"/>
            </w:tcBorders>
            <w:shd w:val="clear" w:color="auto" w:fill="auto"/>
            <w:noWrap/>
            <w:vAlign w:val="center"/>
          </w:tcPr>
          <w:p w14:paraId="4E188CA4" w14:textId="46AF7824" w:rsidR="00497699" w:rsidRPr="00497699" w:rsidRDefault="00E775E3" w:rsidP="00497699">
            <w:pPr>
              <w:spacing w:after="0" w:line="240" w:lineRule="auto"/>
              <w:jc w:val="center"/>
              <w:rPr>
                <w:rFonts w:ascii="Arial" w:eastAsia="Times New Roman" w:hAnsi="Arial" w:cs="Arial"/>
                <w:sz w:val="18"/>
                <w:szCs w:val="18"/>
                <w:lang w:eastAsia="pl-PL"/>
              </w:rPr>
            </w:pPr>
            <w:r>
              <w:rPr>
                <w:rFonts w:ascii="Arial" w:eastAsia="Times New Roman" w:hAnsi="Arial" w:cs="Arial"/>
                <w:sz w:val="18"/>
                <w:szCs w:val="18"/>
                <w:lang w:eastAsia="pl-PL"/>
              </w:rPr>
              <w:t>50</w:t>
            </w:r>
          </w:p>
        </w:tc>
        <w:tc>
          <w:tcPr>
            <w:tcW w:w="0" w:type="auto"/>
            <w:tcBorders>
              <w:top w:val="nil"/>
              <w:left w:val="nil"/>
              <w:bottom w:val="single" w:sz="4" w:space="0" w:color="000000"/>
              <w:right w:val="single" w:sz="8" w:space="0" w:color="auto"/>
            </w:tcBorders>
            <w:shd w:val="clear" w:color="auto" w:fill="FFE599" w:themeFill="accent4" w:themeFillTint="66"/>
            <w:noWrap/>
            <w:vAlign w:val="center"/>
          </w:tcPr>
          <w:p w14:paraId="1ED83E55" w14:textId="6332D8A5" w:rsidR="00497699" w:rsidRPr="00497699" w:rsidRDefault="00E775E3" w:rsidP="00497699">
            <w:pPr>
              <w:spacing w:after="0" w:line="240" w:lineRule="auto"/>
              <w:jc w:val="center"/>
              <w:rPr>
                <w:rFonts w:ascii="Arial" w:eastAsia="Times New Roman" w:hAnsi="Arial" w:cs="Arial"/>
                <w:sz w:val="18"/>
                <w:szCs w:val="18"/>
                <w:lang w:eastAsia="pl-PL"/>
              </w:rPr>
            </w:pPr>
            <w:r>
              <w:rPr>
                <w:rFonts w:ascii="Arial" w:eastAsia="Times New Roman" w:hAnsi="Arial" w:cs="Arial"/>
                <w:sz w:val="18"/>
                <w:szCs w:val="18"/>
                <w:lang w:eastAsia="pl-PL"/>
              </w:rPr>
              <w:t>14,05</w:t>
            </w:r>
          </w:p>
        </w:tc>
      </w:tr>
      <w:tr w:rsidR="00497699" w:rsidRPr="00497699" w14:paraId="781DD2E8" w14:textId="77777777" w:rsidTr="00096CB4">
        <w:trPr>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58F9F911" w14:textId="3ACFA6C1" w:rsidR="00497699" w:rsidRPr="00497699" w:rsidRDefault="00497699" w:rsidP="00497699">
            <w:pPr>
              <w:spacing w:after="0" w:line="240" w:lineRule="auto"/>
              <w:rPr>
                <w:rFonts w:ascii="Arial" w:eastAsia="Times New Roman" w:hAnsi="Arial" w:cs="Arial"/>
                <w:sz w:val="18"/>
                <w:szCs w:val="18"/>
                <w:lang w:eastAsia="pl-PL"/>
              </w:rPr>
            </w:pPr>
            <w:r w:rsidRPr="00DA03E8">
              <w:rPr>
                <w:rFonts w:ascii="Arial" w:eastAsia="Times New Roman" w:hAnsi="Arial" w:cs="Arial"/>
                <w:sz w:val="18"/>
                <w:szCs w:val="18"/>
                <w:lang w:eastAsia="pl-PL"/>
              </w:rPr>
              <w:t xml:space="preserve">Gorzkowice </w:t>
            </w:r>
          </w:p>
        </w:tc>
        <w:tc>
          <w:tcPr>
            <w:tcW w:w="0" w:type="auto"/>
            <w:tcBorders>
              <w:top w:val="nil"/>
              <w:left w:val="nil"/>
              <w:bottom w:val="single" w:sz="4" w:space="0" w:color="000000"/>
              <w:right w:val="single" w:sz="4" w:space="0" w:color="000000"/>
            </w:tcBorders>
            <w:shd w:val="clear" w:color="auto" w:fill="auto"/>
            <w:noWrap/>
            <w:vAlign w:val="center"/>
          </w:tcPr>
          <w:p w14:paraId="08D4E4AF" w14:textId="23E95C95" w:rsidR="00497699" w:rsidRPr="00497699" w:rsidRDefault="00E775E3" w:rsidP="00497699">
            <w:pPr>
              <w:spacing w:after="0" w:line="240" w:lineRule="auto"/>
              <w:jc w:val="center"/>
              <w:rPr>
                <w:rFonts w:ascii="Arial" w:eastAsia="Times New Roman" w:hAnsi="Arial" w:cs="Arial"/>
                <w:sz w:val="18"/>
                <w:szCs w:val="18"/>
                <w:lang w:eastAsia="pl-PL"/>
              </w:rPr>
            </w:pPr>
            <w:r>
              <w:rPr>
                <w:rFonts w:ascii="Arial" w:eastAsia="Times New Roman" w:hAnsi="Arial" w:cs="Arial"/>
                <w:sz w:val="18"/>
                <w:szCs w:val="18"/>
                <w:lang w:eastAsia="pl-PL"/>
              </w:rPr>
              <w:t>70</w:t>
            </w:r>
          </w:p>
        </w:tc>
        <w:tc>
          <w:tcPr>
            <w:tcW w:w="0" w:type="auto"/>
            <w:tcBorders>
              <w:top w:val="nil"/>
              <w:left w:val="nil"/>
              <w:bottom w:val="single" w:sz="4" w:space="0" w:color="000000"/>
              <w:right w:val="single" w:sz="8" w:space="0" w:color="auto"/>
            </w:tcBorders>
            <w:shd w:val="clear" w:color="auto" w:fill="C5FC98"/>
            <w:noWrap/>
            <w:vAlign w:val="center"/>
          </w:tcPr>
          <w:p w14:paraId="6A55C971" w14:textId="2F586438" w:rsidR="00497699" w:rsidRPr="00497699" w:rsidRDefault="00E775E3" w:rsidP="00497699">
            <w:pPr>
              <w:spacing w:after="0" w:line="240" w:lineRule="auto"/>
              <w:jc w:val="center"/>
              <w:rPr>
                <w:rFonts w:ascii="Arial" w:eastAsia="Times New Roman" w:hAnsi="Arial" w:cs="Arial"/>
                <w:sz w:val="18"/>
                <w:szCs w:val="18"/>
                <w:lang w:eastAsia="pl-PL"/>
              </w:rPr>
            </w:pPr>
            <w:r>
              <w:rPr>
                <w:rFonts w:ascii="Arial" w:eastAsia="Times New Roman" w:hAnsi="Arial" w:cs="Arial"/>
                <w:sz w:val="18"/>
                <w:szCs w:val="18"/>
                <w:lang w:eastAsia="pl-PL"/>
              </w:rPr>
              <w:t>16,60</w:t>
            </w:r>
          </w:p>
        </w:tc>
      </w:tr>
      <w:tr w:rsidR="00497699" w:rsidRPr="00497699" w14:paraId="675EE973" w14:textId="77777777" w:rsidTr="00B81694">
        <w:trPr>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2B310CD6" w14:textId="006452A1" w:rsidR="00497699" w:rsidRPr="00497699" w:rsidRDefault="00497699" w:rsidP="00497699">
            <w:pPr>
              <w:spacing w:after="0" w:line="240" w:lineRule="auto"/>
              <w:rPr>
                <w:rFonts w:ascii="Arial" w:eastAsia="Times New Roman" w:hAnsi="Arial" w:cs="Arial"/>
                <w:sz w:val="18"/>
                <w:szCs w:val="18"/>
                <w:lang w:eastAsia="pl-PL"/>
              </w:rPr>
            </w:pPr>
            <w:r w:rsidRPr="00DA03E8">
              <w:rPr>
                <w:rFonts w:ascii="Arial" w:eastAsia="Times New Roman" w:hAnsi="Arial" w:cs="Arial"/>
                <w:sz w:val="18"/>
                <w:szCs w:val="18"/>
                <w:lang w:eastAsia="pl-PL"/>
              </w:rPr>
              <w:t xml:space="preserve">Grabica </w:t>
            </w:r>
          </w:p>
        </w:tc>
        <w:tc>
          <w:tcPr>
            <w:tcW w:w="0" w:type="auto"/>
            <w:tcBorders>
              <w:top w:val="nil"/>
              <w:left w:val="nil"/>
              <w:bottom w:val="single" w:sz="4" w:space="0" w:color="000000"/>
              <w:right w:val="single" w:sz="4" w:space="0" w:color="000000"/>
            </w:tcBorders>
            <w:shd w:val="clear" w:color="auto" w:fill="auto"/>
            <w:noWrap/>
            <w:vAlign w:val="center"/>
          </w:tcPr>
          <w:p w14:paraId="13C63FA4" w14:textId="23878342" w:rsidR="00497699" w:rsidRPr="00497699" w:rsidRDefault="00E775E3" w:rsidP="00497699">
            <w:pPr>
              <w:spacing w:after="0" w:line="240" w:lineRule="auto"/>
              <w:jc w:val="center"/>
              <w:rPr>
                <w:rFonts w:ascii="Arial" w:eastAsia="Times New Roman" w:hAnsi="Arial" w:cs="Arial"/>
                <w:sz w:val="18"/>
                <w:szCs w:val="18"/>
                <w:lang w:eastAsia="pl-PL"/>
              </w:rPr>
            </w:pPr>
            <w:r>
              <w:rPr>
                <w:rFonts w:ascii="Arial" w:eastAsia="Times New Roman" w:hAnsi="Arial" w:cs="Arial"/>
                <w:sz w:val="18"/>
                <w:szCs w:val="18"/>
                <w:lang w:eastAsia="pl-PL"/>
              </w:rPr>
              <w:t>50</w:t>
            </w:r>
          </w:p>
        </w:tc>
        <w:tc>
          <w:tcPr>
            <w:tcW w:w="0" w:type="auto"/>
            <w:tcBorders>
              <w:top w:val="nil"/>
              <w:left w:val="nil"/>
              <w:bottom w:val="single" w:sz="4" w:space="0" w:color="000000"/>
              <w:right w:val="single" w:sz="8" w:space="0" w:color="auto"/>
            </w:tcBorders>
            <w:shd w:val="clear" w:color="auto" w:fill="FFE599" w:themeFill="accent4" w:themeFillTint="66"/>
            <w:noWrap/>
            <w:vAlign w:val="center"/>
          </w:tcPr>
          <w:p w14:paraId="37843E83" w14:textId="00C77A40" w:rsidR="00497699" w:rsidRPr="00497699" w:rsidRDefault="00E775E3" w:rsidP="00497699">
            <w:pPr>
              <w:spacing w:after="0" w:line="240" w:lineRule="auto"/>
              <w:jc w:val="center"/>
              <w:rPr>
                <w:rFonts w:ascii="Arial" w:eastAsia="Times New Roman" w:hAnsi="Arial" w:cs="Arial"/>
                <w:sz w:val="18"/>
                <w:szCs w:val="18"/>
                <w:lang w:eastAsia="pl-PL"/>
              </w:rPr>
            </w:pPr>
            <w:r>
              <w:rPr>
                <w:rFonts w:ascii="Arial" w:eastAsia="Times New Roman" w:hAnsi="Arial" w:cs="Arial"/>
                <w:sz w:val="18"/>
                <w:szCs w:val="18"/>
                <w:lang w:eastAsia="pl-PL"/>
              </w:rPr>
              <w:t>10,39</w:t>
            </w:r>
          </w:p>
        </w:tc>
      </w:tr>
      <w:tr w:rsidR="00497699" w:rsidRPr="00497699" w14:paraId="2A2A856E" w14:textId="77777777" w:rsidTr="008E4C91">
        <w:trPr>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3F2ED404" w14:textId="7A9AB0C4" w:rsidR="00497699" w:rsidRPr="00497699" w:rsidRDefault="00497699" w:rsidP="00497699">
            <w:pPr>
              <w:spacing w:after="0" w:line="240" w:lineRule="auto"/>
              <w:rPr>
                <w:rFonts w:ascii="Arial" w:eastAsia="Times New Roman" w:hAnsi="Arial" w:cs="Arial"/>
                <w:sz w:val="18"/>
                <w:szCs w:val="18"/>
                <w:lang w:eastAsia="pl-PL"/>
              </w:rPr>
            </w:pPr>
            <w:r w:rsidRPr="00DA03E8">
              <w:rPr>
                <w:rFonts w:ascii="Arial" w:eastAsia="Times New Roman" w:hAnsi="Arial" w:cs="Arial"/>
                <w:sz w:val="18"/>
                <w:szCs w:val="18"/>
                <w:lang w:eastAsia="pl-PL"/>
              </w:rPr>
              <w:t>Łęki Szlacheckie</w:t>
            </w:r>
          </w:p>
        </w:tc>
        <w:tc>
          <w:tcPr>
            <w:tcW w:w="0" w:type="auto"/>
            <w:tcBorders>
              <w:top w:val="nil"/>
              <w:left w:val="nil"/>
              <w:bottom w:val="single" w:sz="4" w:space="0" w:color="000000"/>
              <w:right w:val="single" w:sz="4" w:space="0" w:color="000000"/>
            </w:tcBorders>
            <w:shd w:val="clear" w:color="auto" w:fill="auto"/>
            <w:noWrap/>
            <w:vAlign w:val="center"/>
          </w:tcPr>
          <w:p w14:paraId="0288853C" w14:textId="27EBA8E2" w:rsidR="00497699" w:rsidRPr="00497699" w:rsidRDefault="00E775E3" w:rsidP="00497699">
            <w:pPr>
              <w:spacing w:after="0" w:line="240" w:lineRule="auto"/>
              <w:jc w:val="center"/>
              <w:rPr>
                <w:rFonts w:ascii="Arial" w:eastAsia="Times New Roman" w:hAnsi="Arial" w:cs="Arial"/>
                <w:sz w:val="18"/>
                <w:szCs w:val="18"/>
                <w:lang w:eastAsia="pl-PL"/>
              </w:rPr>
            </w:pPr>
            <w:r>
              <w:rPr>
                <w:rFonts w:ascii="Arial" w:eastAsia="Times New Roman" w:hAnsi="Arial" w:cs="Arial"/>
                <w:sz w:val="18"/>
                <w:szCs w:val="18"/>
                <w:lang w:eastAsia="pl-PL"/>
              </w:rPr>
              <w:t>18</w:t>
            </w:r>
          </w:p>
        </w:tc>
        <w:tc>
          <w:tcPr>
            <w:tcW w:w="0" w:type="auto"/>
            <w:tcBorders>
              <w:top w:val="nil"/>
              <w:left w:val="nil"/>
              <w:bottom w:val="single" w:sz="4" w:space="0" w:color="000000"/>
              <w:right w:val="single" w:sz="8" w:space="0" w:color="auto"/>
            </w:tcBorders>
            <w:shd w:val="clear" w:color="auto" w:fill="FFE599" w:themeFill="accent4" w:themeFillTint="66"/>
            <w:noWrap/>
            <w:vAlign w:val="center"/>
          </w:tcPr>
          <w:p w14:paraId="4A6BF1DD" w14:textId="4ED2777C" w:rsidR="00497699" w:rsidRPr="00497699" w:rsidRDefault="00E775E3" w:rsidP="00497699">
            <w:pPr>
              <w:spacing w:after="0" w:line="240" w:lineRule="auto"/>
              <w:jc w:val="center"/>
              <w:rPr>
                <w:rFonts w:ascii="Arial" w:eastAsia="Times New Roman" w:hAnsi="Arial" w:cs="Arial"/>
                <w:sz w:val="18"/>
                <w:szCs w:val="18"/>
                <w:lang w:eastAsia="pl-PL"/>
              </w:rPr>
            </w:pPr>
            <w:r>
              <w:rPr>
                <w:rFonts w:ascii="Arial" w:eastAsia="Times New Roman" w:hAnsi="Arial" w:cs="Arial"/>
                <w:sz w:val="18"/>
                <w:szCs w:val="18"/>
                <w:lang w:eastAsia="pl-PL"/>
              </w:rPr>
              <w:t>14,67</w:t>
            </w:r>
          </w:p>
        </w:tc>
      </w:tr>
      <w:tr w:rsidR="00497699" w:rsidRPr="00497699" w14:paraId="6BA2698C" w14:textId="77777777" w:rsidTr="00096CB4">
        <w:trPr>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3C4D84C8" w14:textId="08CBB3E1" w:rsidR="00497699" w:rsidRPr="00497699" w:rsidRDefault="00497699" w:rsidP="00497699">
            <w:pPr>
              <w:spacing w:after="0" w:line="240" w:lineRule="auto"/>
              <w:rPr>
                <w:rFonts w:ascii="Arial" w:eastAsia="Times New Roman" w:hAnsi="Arial" w:cs="Arial"/>
                <w:sz w:val="18"/>
                <w:szCs w:val="18"/>
                <w:lang w:eastAsia="pl-PL"/>
              </w:rPr>
            </w:pPr>
            <w:r w:rsidRPr="00DA03E8">
              <w:rPr>
                <w:rFonts w:ascii="Arial" w:eastAsia="Times New Roman" w:hAnsi="Arial" w:cs="Arial"/>
                <w:sz w:val="18"/>
                <w:szCs w:val="18"/>
                <w:lang w:eastAsia="pl-PL"/>
              </w:rPr>
              <w:t xml:space="preserve">Moszczenica </w:t>
            </w:r>
          </w:p>
        </w:tc>
        <w:tc>
          <w:tcPr>
            <w:tcW w:w="0" w:type="auto"/>
            <w:tcBorders>
              <w:top w:val="nil"/>
              <w:left w:val="nil"/>
              <w:bottom w:val="single" w:sz="4" w:space="0" w:color="000000"/>
              <w:right w:val="single" w:sz="4" w:space="0" w:color="000000"/>
            </w:tcBorders>
            <w:shd w:val="clear" w:color="auto" w:fill="auto"/>
            <w:noWrap/>
            <w:vAlign w:val="center"/>
          </w:tcPr>
          <w:p w14:paraId="04EBD2DD" w14:textId="5A983CEC" w:rsidR="00497699" w:rsidRPr="00497699" w:rsidRDefault="008E4C91" w:rsidP="00497699">
            <w:pPr>
              <w:spacing w:after="0" w:line="240" w:lineRule="auto"/>
              <w:jc w:val="center"/>
              <w:rPr>
                <w:rFonts w:ascii="Arial" w:eastAsia="Times New Roman" w:hAnsi="Arial" w:cs="Arial"/>
                <w:sz w:val="18"/>
                <w:szCs w:val="18"/>
                <w:lang w:eastAsia="pl-PL"/>
              </w:rPr>
            </w:pPr>
            <w:r>
              <w:rPr>
                <w:rFonts w:ascii="Arial" w:eastAsia="Times New Roman" w:hAnsi="Arial" w:cs="Arial"/>
                <w:sz w:val="18"/>
                <w:szCs w:val="18"/>
                <w:lang w:eastAsia="pl-PL"/>
              </w:rPr>
              <w:t>130</w:t>
            </w:r>
          </w:p>
        </w:tc>
        <w:tc>
          <w:tcPr>
            <w:tcW w:w="0" w:type="auto"/>
            <w:tcBorders>
              <w:top w:val="nil"/>
              <w:left w:val="nil"/>
              <w:bottom w:val="single" w:sz="4" w:space="0" w:color="000000"/>
              <w:right w:val="single" w:sz="8" w:space="0" w:color="auto"/>
            </w:tcBorders>
            <w:shd w:val="clear" w:color="auto" w:fill="C5FC98"/>
            <w:noWrap/>
            <w:vAlign w:val="center"/>
          </w:tcPr>
          <w:p w14:paraId="66051278" w14:textId="6D5DDE60" w:rsidR="00497699" w:rsidRPr="00497699" w:rsidRDefault="008E4C91" w:rsidP="00497699">
            <w:pPr>
              <w:spacing w:after="0" w:line="240" w:lineRule="auto"/>
              <w:jc w:val="center"/>
              <w:rPr>
                <w:rFonts w:ascii="Arial" w:eastAsia="Times New Roman" w:hAnsi="Arial" w:cs="Arial"/>
                <w:sz w:val="18"/>
                <w:szCs w:val="18"/>
                <w:lang w:eastAsia="pl-PL"/>
              </w:rPr>
            </w:pPr>
            <w:r>
              <w:rPr>
                <w:rFonts w:ascii="Arial" w:eastAsia="Times New Roman" w:hAnsi="Arial" w:cs="Arial"/>
                <w:sz w:val="18"/>
                <w:szCs w:val="18"/>
                <w:lang w:eastAsia="pl-PL"/>
              </w:rPr>
              <w:t>15,91</w:t>
            </w:r>
          </w:p>
        </w:tc>
      </w:tr>
      <w:tr w:rsidR="00497699" w:rsidRPr="00497699" w14:paraId="4EC1DE06" w14:textId="77777777" w:rsidTr="00B81694">
        <w:trPr>
          <w:jc w:val="center"/>
        </w:trPr>
        <w:tc>
          <w:tcPr>
            <w:tcW w:w="0" w:type="auto"/>
            <w:tcBorders>
              <w:top w:val="nil"/>
              <w:left w:val="single" w:sz="8" w:space="0" w:color="auto"/>
              <w:bottom w:val="single" w:sz="4" w:space="0" w:color="auto"/>
              <w:right w:val="single" w:sz="4" w:space="0" w:color="auto"/>
            </w:tcBorders>
            <w:shd w:val="clear" w:color="auto" w:fill="auto"/>
            <w:vAlign w:val="center"/>
            <w:hideMark/>
          </w:tcPr>
          <w:p w14:paraId="50B80589" w14:textId="38350AC8" w:rsidR="00497699" w:rsidRPr="00497699" w:rsidRDefault="00497699" w:rsidP="00497699">
            <w:pPr>
              <w:spacing w:after="0" w:line="240" w:lineRule="auto"/>
              <w:rPr>
                <w:rFonts w:ascii="Arial" w:eastAsia="Times New Roman" w:hAnsi="Arial" w:cs="Arial"/>
                <w:sz w:val="18"/>
                <w:szCs w:val="18"/>
                <w:lang w:eastAsia="pl-PL"/>
              </w:rPr>
            </w:pPr>
            <w:r w:rsidRPr="00DA03E8">
              <w:rPr>
                <w:rFonts w:ascii="Arial" w:eastAsia="Times New Roman" w:hAnsi="Arial" w:cs="Arial"/>
                <w:sz w:val="18"/>
                <w:szCs w:val="18"/>
                <w:lang w:eastAsia="pl-PL"/>
              </w:rPr>
              <w:t xml:space="preserve">Ręczno </w:t>
            </w:r>
          </w:p>
        </w:tc>
        <w:tc>
          <w:tcPr>
            <w:tcW w:w="0" w:type="auto"/>
            <w:tcBorders>
              <w:top w:val="nil"/>
              <w:left w:val="nil"/>
              <w:bottom w:val="single" w:sz="4" w:space="0" w:color="000000"/>
              <w:right w:val="single" w:sz="4" w:space="0" w:color="000000"/>
            </w:tcBorders>
            <w:shd w:val="clear" w:color="auto" w:fill="auto"/>
            <w:noWrap/>
            <w:vAlign w:val="center"/>
          </w:tcPr>
          <w:p w14:paraId="3EB94557" w14:textId="5231574E" w:rsidR="00497699" w:rsidRPr="00497699" w:rsidRDefault="008E4C91" w:rsidP="00497699">
            <w:pPr>
              <w:spacing w:after="0" w:line="240" w:lineRule="auto"/>
              <w:jc w:val="center"/>
              <w:rPr>
                <w:rFonts w:ascii="Arial" w:eastAsia="Times New Roman" w:hAnsi="Arial" w:cs="Arial"/>
                <w:sz w:val="18"/>
                <w:szCs w:val="18"/>
                <w:lang w:eastAsia="pl-PL"/>
              </w:rPr>
            </w:pPr>
            <w:r>
              <w:rPr>
                <w:rFonts w:ascii="Arial" w:eastAsia="Times New Roman" w:hAnsi="Arial" w:cs="Arial"/>
                <w:sz w:val="18"/>
                <w:szCs w:val="18"/>
                <w:lang w:eastAsia="pl-PL"/>
              </w:rPr>
              <w:t>23</w:t>
            </w:r>
          </w:p>
        </w:tc>
        <w:tc>
          <w:tcPr>
            <w:tcW w:w="0" w:type="auto"/>
            <w:tcBorders>
              <w:top w:val="nil"/>
              <w:left w:val="nil"/>
              <w:bottom w:val="single" w:sz="4" w:space="0" w:color="000000"/>
              <w:right w:val="single" w:sz="8" w:space="0" w:color="auto"/>
            </w:tcBorders>
            <w:shd w:val="clear" w:color="auto" w:fill="FFE599" w:themeFill="accent4" w:themeFillTint="66"/>
            <w:noWrap/>
            <w:vAlign w:val="center"/>
          </w:tcPr>
          <w:p w14:paraId="64A5FC03" w14:textId="6535AC4D" w:rsidR="00497699" w:rsidRPr="00497699" w:rsidRDefault="008E4C91" w:rsidP="00497699">
            <w:pPr>
              <w:spacing w:after="0" w:line="240" w:lineRule="auto"/>
              <w:jc w:val="center"/>
              <w:rPr>
                <w:rFonts w:ascii="Arial" w:eastAsia="Times New Roman" w:hAnsi="Arial" w:cs="Arial"/>
                <w:sz w:val="18"/>
                <w:szCs w:val="18"/>
                <w:lang w:eastAsia="pl-PL"/>
              </w:rPr>
            </w:pPr>
            <w:r>
              <w:rPr>
                <w:rFonts w:ascii="Arial" w:eastAsia="Times New Roman" w:hAnsi="Arial" w:cs="Arial"/>
                <w:sz w:val="18"/>
                <w:szCs w:val="18"/>
                <w:lang w:eastAsia="pl-PL"/>
              </w:rPr>
              <w:t>13,36</w:t>
            </w:r>
          </w:p>
        </w:tc>
      </w:tr>
      <w:tr w:rsidR="00497699" w:rsidRPr="00497699" w14:paraId="125A3FF8" w14:textId="77777777" w:rsidTr="00096CB4">
        <w:trPr>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7E6F6B56" w14:textId="12C775FF" w:rsidR="00497699" w:rsidRPr="00497699" w:rsidRDefault="00497699" w:rsidP="00497699">
            <w:pPr>
              <w:spacing w:after="0" w:line="240" w:lineRule="auto"/>
              <w:rPr>
                <w:rFonts w:ascii="Arial" w:eastAsia="Times New Roman" w:hAnsi="Arial" w:cs="Arial"/>
                <w:sz w:val="18"/>
                <w:szCs w:val="18"/>
                <w:lang w:eastAsia="pl-PL"/>
              </w:rPr>
            </w:pPr>
            <w:r w:rsidRPr="00DA03E8">
              <w:rPr>
                <w:rFonts w:ascii="Arial" w:eastAsia="Times New Roman" w:hAnsi="Arial" w:cs="Arial"/>
                <w:sz w:val="18"/>
                <w:szCs w:val="18"/>
                <w:lang w:eastAsia="pl-PL"/>
              </w:rPr>
              <w:t xml:space="preserve">Rozprza </w:t>
            </w:r>
          </w:p>
        </w:tc>
        <w:tc>
          <w:tcPr>
            <w:tcW w:w="0" w:type="auto"/>
            <w:tcBorders>
              <w:top w:val="nil"/>
              <w:left w:val="nil"/>
              <w:bottom w:val="single" w:sz="4" w:space="0" w:color="000000"/>
              <w:right w:val="single" w:sz="4" w:space="0" w:color="000000"/>
            </w:tcBorders>
            <w:shd w:val="clear" w:color="auto" w:fill="auto"/>
            <w:noWrap/>
            <w:vAlign w:val="center"/>
          </w:tcPr>
          <w:p w14:paraId="1375B64F" w14:textId="12FD0F02" w:rsidR="00497699" w:rsidRPr="00497699" w:rsidRDefault="008E4C91" w:rsidP="00497699">
            <w:pPr>
              <w:spacing w:after="0" w:line="240" w:lineRule="auto"/>
              <w:jc w:val="center"/>
              <w:rPr>
                <w:rFonts w:ascii="Arial" w:eastAsia="Times New Roman" w:hAnsi="Arial" w:cs="Arial"/>
                <w:sz w:val="18"/>
                <w:szCs w:val="18"/>
                <w:lang w:eastAsia="pl-PL"/>
              </w:rPr>
            </w:pPr>
            <w:r>
              <w:rPr>
                <w:rFonts w:ascii="Arial" w:eastAsia="Times New Roman" w:hAnsi="Arial" w:cs="Arial"/>
                <w:sz w:val="18"/>
                <w:szCs w:val="18"/>
                <w:lang w:eastAsia="pl-PL"/>
              </w:rPr>
              <w:t>146</w:t>
            </w:r>
          </w:p>
        </w:tc>
        <w:tc>
          <w:tcPr>
            <w:tcW w:w="0" w:type="auto"/>
            <w:tcBorders>
              <w:top w:val="nil"/>
              <w:left w:val="nil"/>
              <w:bottom w:val="single" w:sz="4" w:space="0" w:color="000000"/>
              <w:right w:val="single" w:sz="8" w:space="0" w:color="auto"/>
            </w:tcBorders>
            <w:shd w:val="clear" w:color="auto" w:fill="C5FC98"/>
            <w:noWrap/>
            <w:vAlign w:val="center"/>
          </w:tcPr>
          <w:p w14:paraId="25DFB61D" w14:textId="794F8974" w:rsidR="00497699" w:rsidRPr="00497699" w:rsidRDefault="008E4C91" w:rsidP="00497699">
            <w:pPr>
              <w:spacing w:after="0" w:line="240" w:lineRule="auto"/>
              <w:jc w:val="center"/>
              <w:rPr>
                <w:rFonts w:ascii="Arial" w:eastAsia="Times New Roman" w:hAnsi="Arial" w:cs="Arial"/>
                <w:sz w:val="18"/>
                <w:szCs w:val="18"/>
                <w:lang w:eastAsia="pl-PL"/>
              </w:rPr>
            </w:pPr>
            <w:r>
              <w:rPr>
                <w:rFonts w:ascii="Arial" w:eastAsia="Times New Roman" w:hAnsi="Arial" w:cs="Arial"/>
                <w:sz w:val="18"/>
                <w:szCs w:val="18"/>
                <w:lang w:eastAsia="pl-PL"/>
              </w:rPr>
              <w:t>25,53</w:t>
            </w:r>
          </w:p>
        </w:tc>
      </w:tr>
      <w:tr w:rsidR="00497699" w:rsidRPr="00497699" w14:paraId="02CE4F57" w14:textId="77777777" w:rsidTr="00B81694">
        <w:trPr>
          <w:jc w:val="center"/>
        </w:trPr>
        <w:tc>
          <w:tcPr>
            <w:tcW w:w="0" w:type="auto"/>
            <w:tcBorders>
              <w:top w:val="nil"/>
              <w:left w:val="single" w:sz="8" w:space="0" w:color="auto"/>
              <w:bottom w:val="single" w:sz="4" w:space="0" w:color="auto"/>
              <w:right w:val="single" w:sz="4" w:space="0" w:color="auto"/>
            </w:tcBorders>
            <w:shd w:val="clear" w:color="auto" w:fill="auto"/>
            <w:vAlign w:val="center"/>
            <w:hideMark/>
          </w:tcPr>
          <w:p w14:paraId="2B54C0DF" w14:textId="56B8242A" w:rsidR="00497699" w:rsidRPr="00497699" w:rsidRDefault="00497699" w:rsidP="00497699">
            <w:pPr>
              <w:spacing w:after="0" w:line="240" w:lineRule="auto"/>
              <w:rPr>
                <w:rFonts w:ascii="Arial" w:eastAsia="Times New Roman" w:hAnsi="Arial" w:cs="Arial"/>
                <w:sz w:val="18"/>
                <w:szCs w:val="18"/>
                <w:lang w:eastAsia="pl-PL"/>
              </w:rPr>
            </w:pPr>
            <w:r w:rsidRPr="00DA03E8">
              <w:rPr>
                <w:rFonts w:ascii="Arial" w:eastAsia="Times New Roman" w:hAnsi="Arial" w:cs="Arial"/>
                <w:sz w:val="18"/>
                <w:szCs w:val="18"/>
                <w:lang w:eastAsia="pl-PL"/>
              </w:rPr>
              <w:t xml:space="preserve">Sulejów gm. </w:t>
            </w:r>
            <w:r w:rsidRPr="00497699">
              <w:rPr>
                <w:rFonts w:ascii="Arial" w:eastAsia="Times New Roman" w:hAnsi="Arial" w:cs="Arial"/>
                <w:sz w:val="18"/>
                <w:szCs w:val="18"/>
                <w:lang w:eastAsia="pl-PL"/>
              </w:rPr>
              <w:t>m. w.</w:t>
            </w:r>
          </w:p>
        </w:tc>
        <w:tc>
          <w:tcPr>
            <w:tcW w:w="0" w:type="auto"/>
            <w:tcBorders>
              <w:top w:val="nil"/>
              <w:left w:val="nil"/>
              <w:bottom w:val="single" w:sz="4" w:space="0" w:color="000000"/>
              <w:right w:val="single" w:sz="4" w:space="0" w:color="000000"/>
            </w:tcBorders>
            <w:shd w:val="clear" w:color="auto" w:fill="auto"/>
            <w:noWrap/>
            <w:vAlign w:val="center"/>
          </w:tcPr>
          <w:p w14:paraId="6D77F231" w14:textId="6267A90E" w:rsidR="00497699" w:rsidRPr="00497699" w:rsidRDefault="008E4C91" w:rsidP="00497699">
            <w:pPr>
              <w:spacing w:after="0" w:line="240" w:lineRule="auto"/>
              <w:jc w:val="center"/>
              <w:rPr>
                <w:rFonts w:ascii="Arial" w:eastAsia="Times New Roman" w:hAnsi="Arial" w:cs="Arial"/>
                <w:sz w:val="18"/>
                <w:szCs w:val="18"/>
                <w:lang w:eastAsia="pl-PL"/>
              </w:rPr>
            </w:pPr>
            <w:r>
              <w:rPr>
                <w:rFonts w:ascii="Arial" w:eastAsia="Times New Roman" w:hAnsi="Arial" w:cs="Arial"/>
                <w:sz w:val="18"/>
                <w:szCs w:val="18"/>
                <w:lang w:eastAsia="pl-PL"/>
              </w:rPr>
              <w:t>197</w:t>
            </w:r>
          </w:p>
        </w:tc>
        <w:tc>
          <w:tcPr>
            <w:tcW w:w="0" w:type="auto"/>
            <w:tcBorders>
              <w:top w:val="nil"/>
              <w:left w:val="nil"/>
              <w:bottom w:val="single" w:sz="4" w:space="0" w:color="000000"/>
              <w:right w:val="single" w:sz="8" w:space="0" w:color="auto"/>
            </w:tcBorders>
            <w:shd w:val="clear" w:color="auto" w:fill="FFE599" w:themeFill="accent4" w:themeFillTint="66"/>
            <w:vAlign w:val="center"/>
          </w:tcPr>
          <w:p w14:paraId="2D933112" w14:textId="676CABC2" w:rsidR="00497699" w:rsidRPr="00497699" w:rsidRDefault="008E4C91" w:rsidP="00497699">
            <w:pPr>
              <w:spacing w:after="0" w:line="240" w:lineRule="auto"/>
              <w:jc w:val="center"/>
              <w:rPr>
                <w:rFonts w:ascii="Arial" w:eastAsia="Times New Roman" w:hAnsi="Arial" w:cs="Arial"/>
                <w:sz w:val="18"/>
                <w:szCs w:val="18"/>
                <w:lang w:eastAsia="pl-PL"/>
              </w:rPr>
            </w:pPr>
            <w:r>
              <w:rPr>
                <w:rFonts w:ascii="Arial" w:eastAsia="Times New Roman" w:hAnsi="Arial" w:cs="Arial"/>
                <w:sz w:val="18"/>
                <w:szCs w:val="18"/>
                <w:lang w:eastAsia="pl-PL"/>
              </w:rPr>
              <w:t>14,47</w:t>
            </w:r>
          </w:p>
        </w:tc>
      </w:tr>
      <w:tr w:rsidR="00497699" w:rsidRPr="00497699" w14:paraId="70A30ABD" w14:textId="77777777" w:rsidTr="00096CB4">
        <w:trPr>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3FC6813D" w14:textId="2C833313" w:rsidR="00497699" w:rsidRPr="00497699" w:rsidRDefault="00497699" w:rsidP="00497699">
            <w:pPr>
              <w:spacing w:after="0" w:line="240" w:lineRule="auto"/>
              <w:rPr>
                <w:rFonts w:ascii="Arial" w:eastAsia="Times New Roman" w:hAnsi="Arial" w:cs="Arial"/>
                <w:sz w:val="18"/>
                <w:szCs w:val="18"/>
                <w:lang w:eastAsia="pl-PL"/>
              </w:rPr>
            </w:pPr>
            <w:r w:rsidRPr="00DA03E8">
              <w:rPr>
                <w:rFonts w:ascii="Arial" w:eastAsia="Times New Roman" w:hAnsi="Arial" w:cs="Arial"/>
                <w:sz w:val="18"/>
                <w:szCs w:val="18"/>
                <w:lang w:eastAsia="pl-PL"/>
              </w:rPr>
              <w:t xml:space="preserve">Wola Krzysztoporska </w:t>
            </w:r>
          </w:p>
        </w:tc>
        <w:tc>
          <w:tcPr>
            <w:tcW w:w="0" w:type="auto"/>
            <w:tcBorders>
              <w:top w:val="nil"/>
              <w:left w:val="nil"/>
              <w:bottom w:val="single" w:sz="4" w:space="0" w:color="000000"/>
              <w:right w:val="single" w:sz="4" w:space="0" w:color="000000"/>
            </w:tcBorders>
            <w:shd w:val="clear" w:color="auto" w:fill="auto"/>
            <w:noWrap/>
            <w:vAlign w:val="center"/>
          </w:tcPr>
          <w:p w14:paraId="3D58E9B0" w14:textId="0521BC65" w:rsidR="00497699" w:rsidRPr="00497699" w:rsidRDefault="008E4C91" w:rsidP="00497699">
            <w:pPr>
              <w:spacing w:after="0" w:line="240" w:lineRule="auto"/>
              <w:jc w:val="center"/>
              <w:rPr>
                <w:rFonts w:ascii="Arial" w:eastAsia="Times New Roman" w:hAnsi="Arial" w:cs="Arial"/>
                <w:sz w:val="18"/>
                <w:szCs w:val="18"/>
                <w:lang w:eastAsia="pl-PL"/>
              </w:rPr>
            </w:pPr>
            <w:r>
              <w:rPr>
                <w:rFonts w:ascii="Arial" w:eastAsia="Times New Roman" w:hAnsi="Arial" w:cs="Arial"/>
                <w:sz w:val="18"/>
                <w:szCs w:val="18"/>
                <w:lang w:eastAsia="pl-PL"/>
              </w:rPr>
              <w:t>163</w:t>
            </w:r>
          </w:p>
        </w:tc>
        <w:tc>
          <w:tcPr>
            <w:tcW w:w="0" w:type="auto"/>
            <w:tcBorders>
              <w:top w:val="nil"/>
              <w:left w:val="nil"/>
              <w:bottom w:val="single" w:sz="4" w:space="0" w:color="000000"/>
              <w:right w:val="single" w:sz="8" w:space="0" w:color="auto"/>
            </w:tcBorders>
            <w:shd w:val="clear" w:color="auto" w:fill="C5FC98"/>
            <w:noWrap/>
            <w:vAlign w:val="center"/>
          </w:tcPr>
          <w:p w14:paraId="1709DE54" w14:textId="04E86C92" w:rsidR="00497699" w:rsidRPr="00497699" w:rsidRDefault="008E4C91" w:rsidP="00497699">
            <w:pPr>
              <w:spacing w:after="0" w:line="240" w:lineRule="auto"/>
              <w:jc w:val="center"/>
              <w:rPr>
                <w:rFonts w:ascii="Arial" w:eastAsia="Times New Roman" w:hAnsi="Arial" w:cs="Arial"/>
                <w:sz w:val="18"/>
                <w:szCs w:val="18"/>
                <w:lang w:eastAsia="pl-PL"/>
              </w:rPr>
            </w:pPr>
            <w:r>
              <w:rPr>
                <w:rFonts w:ascii="Arial" w:eastAsia="Times New Roman" w:hAnsi="Arial" w:cs="Arial"/>
                <w:sz w:val="18"/>
                <w:szCs w:val="18"/>
                <w:lang w:eastAsia="pl-PL"/>
              </w:rPr>
              <w:t>23,56</w:t>
            </w:r>
          </w:p>
        </w:tc>
      </w:tr>
      <w:tr w:rsidR="00497699" w:rsidRPr="00497699" w14:paraId="1F3C2FB0" w14:textId="77777777" w:rsidTr="00096CB4">
        <w:trPr>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39DFE6C7" w14:textId="21437C14" w:rsidR="00497699" w:rsidRPr="00497699" w:rsidRDefault="00497699" w:rsidP="00497699">
            <w:pPr>
              <w:spacing w:after="0" w:line="240" w:lineRule="auto"/>
              <w:rPr>
                <w:rFonts w:ascii="Arial" w:eastAsia="Times New Roman" w:hAnsi="Arial" w:cs="Arial"/>
                <w:sz w:val="18"/>
                <w:szCs w:val="18"/>
                <w:lang w:eastAsia="pl-PL"/>
              </w:rPr>
            </w:pPr>
            <w:r w:rsidRPr="00DA03E8">
              <w:rPr>
                <w:rFonts w:ascii="Arial" w:eastAsia="Times New Roman" w:hAnsi="Arial" w:cs="Arial"/>
                <w:sz w:val="18"/>
                <w:szCs w:val="18"/>
                <w:lang w:eastAsia="pl-PL"/>
              </w:rPr>
              <w:t xml:space="preserve">Wolbórz gm. </w:t>
            </w:r>
            <w:r w:rsidRPr="00497699">
              <w:rPr>
                <w:rFonts w:ascii="Arial" w:eastAsia="Times New Roman" w:hAnsi="Arial" w:cs="Arial"/>
                <w:sz w:val="18"/>
                <w:szCs w:val="18"/>
                <w:lang w:eastAsia="pl-PL"/>
              </w:rPr>
              <w:t>m. w.</w:t>
            </w:r>
          </w:p>
        </w:tc>
        <w:tc>
          <w:tcPr>
            <w:tcW w:w="0" w:type="auto"/>
            <w:tcBorders>
              <w:top w:val="nil"/>
              <w:left w:val="nil"/>
              <w:bottom w:val="single" w:sz="4" w:space="0" w:color="000000"/>
              <w:right w:val="single" w:sz="4" w:space="0" w:color="000000"/>
            </w:tcBorders>
            <w:shd w:val="clear" w:color="auto" w:fill="auto"/>
            <w:noWrap/>
            <w:vAlign w:val="center"/>
          </w:tcPr>
          <w:p w14:paraId="5DA52C58" w14:textId="1CFB5F7C" w:rsidR="00497699" w:rsidRPr="00497699" w:rsidRDefault="008E4C91" w:rsidP="00497699">
            <w:pPr>
              <w:spacing w:after="0" w:line="240" w:lineRule="auto"/>
              <w:jc w:val="center"/>
              <w:rPr>
                <w:rFonts w:ascii="Arial" w:eastAsia="Times New Roman" w:hAnsi="Arial" w:cs="Arial"/>
                <w:sz w:val="18"/>
                <w:szCs w:val="18"/>
                <w:lang w:eastAsia="pl-PL"/>
              </w:rPr>
            </w:pPr>
            <w:r>
              <w:rPr>
                <w:rFonts w:ascii="Arial" w:eastAsia="Times New Roman" w:hAnsi="Arial" w:cs="Arial"/>
                <w:sz w:val="18"/>
                <w:szCs w:val="18"/>
                <w:lang w:eastAsia="pl-PL"/>
              </w:rPr>
              <w:t>95</w:t>
            </w:r>
          </w:p>
        </w:tc>
        <w:tc>
          <w:tcPr>
            <w:tcW w:w="0" w:type="auto"/>
            <w:tcBorders>
              <w:top w:val="nil"/>
              <w:left w:val="nil"/>
              <w:bottom w:val="single" w:sz="4" w:space="0" w:color="000000"/>
              <w:right w:val="single" w:sz="8" w:space="0" w:color="auto"/>
            </w:tcBorders>
            <w:shd w:val="clear" w:color="auto" w:fill="C5FC98"/>
            <w:noWrap/>
            <w:vAlign w:val="center"/>
          </w:tcPr>
          <w:p w14:paraId="24A313D2" w14:textId="116B34ED" w:rsidR="00497699" w:rsidRPr="00497699" w:rsidRDefault="008E4C91" w:rsidP="00497699">
            <w:pPr>
              <w:spacing w:after="0" w:line="240" w:lineRule="auto"/>
              <w:jc w:val="center"/>
              <w:rPr>
                <w:rFonts w:ascii="Arial" w:eastAsia="Times New Roman" w:hAnsi="Arial" w:cs="Arial"/>
                <w:sz w:val="18"/>
                <w:szCs w:val="18"/>
                <w:lang w:eastAsia="pl-PL"/>
              </w:rPr>
            </w:pPr>
            <w:r>
              <w:rPr>
                <w:rFonts w:ascii="Arial" w:eastAsia="Times New Roman" w:hAnsi="Arial" w:cs="Arial"/>
                <w:sz w:val="18"/>
                <w:szCs w:val="18"/>
                <w:lang w:eastAsia="pl-PL"/>
              </w:rPr>
              <w:t>15,96</w:t>
            </w:r>
          </w:p>
        </w:tc>
      </w:tr>
      <w:tr w:rsidR="00497699" w:rsidRPr="00497699" w14:paraId="64F13925" w14:textId="77777777" w:rsidTr="00497699">
        <w:trPr>
          <w:jc w:val="center"/>
        </w:trPr>
        <w:tc>
          <w:tcPr>
            <w:tcW w:w="0" w:type="auto"/>
            <w:tcBorders>
              <w:top w:val="nil"/>
              <w:left w:val="single" w:sz="8" w:space="0" w:color="auto"/>
              <w:bottom w:val="single" w:sz="8" w:space="0" w:color="auto"/>
              <w:right w:val="single" w:sz="4" w:space="0" w:color="auto"/>
            </w:tcBorders>
            <w:shd w:val="clear" w:color="auto" w:fill="auto"/>
            <w:noWrap/>
            <w:vAlign w:val="center"/>
            <w:hideMark/>
          </w:tcPr>
          <w:p w14:paraId="62FE48F4" w14:textId="38B491FD" w:rsidR="00497699" w:rsidRPr="00497699" w:rsidRDefault="00497699" w:rsidP="00497699">
            <w:pPr>
              <w:spacing w:after="0" w:line="240" w:lineRule="auto"/>
              <w:rPr>
                <w:rFonts w:ascii="Arial" w:eastAsia="Times New Roman" w:hAnsi="Arial" w:cs="Arial"/>
                <w:sz w:val="18"/>
                <w:szCs w:val="18"/>
                <w:lang w:eastAsia="pl-PL"/>
              </w:rPr>
            </w:pPr>
            <w:r w:rsidRPr="00DA03E8">
              <w:rPr>
                <w:rFonts w:ascii="Arial" w:eastAsia="Times New Roman" w:hAnsi="Arial" w:cs="Arial"/>
                <w:sz w:val="18"/>
                <w:szCs w:val="18"/>
                <w:lang w:eastAsia="pl-PL"/>
              </w:rPr>
              <w:t>Powiat m.</w:t>
            </w:r>
            <w:r w:rsidRPr="00497699">
              <w:rPr>
                <w:rFonts w:ascii="Arial" w:eastAsia="Times New Roman" w:hAnsi="Arial" w:cs="Arial"/>
                <w:sz w:val="18"/>
                <w:szCs w:val="18"/>
                <w:lang w:eastAsia="pl-PL"/>
              </w:rPr>
              <w:t xml:space="preserve"> </w:t>
            </w:r>
            <w:r w:rsidRPr="00DA03E8">
              <w:rPr>
                <w:rFonts w:ascii="Arial" w:eastAsia="Times New Roman" w:hAnsi="Arial" w:cs="Arial"/>
                <w:sz w:val="18"/>
                <w:szCs w:val="18"/>
                <w:lang w:eastAsia="pl-PL"/>
              </w:rPr>
              <w:t>Piotrków Trybunalski</w:t>
            </w:r>
          </w:p>
        </w:tc>
        <w:tc>
          <w:tcPr>
            <w:tcW w:w="0" w:type="auto"/>
            <w:tcBorders>
              <w:top w:val="nil"/>
              <w:left w:val="nil"/>
              <w:bottom w:val="single" w:sz="8" w:space="0" w:color="auto"/>
              <w:right w:val="single" w:sz="4" w:space="0" w:color="000000"/>
            </w:tcBorders>
            <w:shd w:val="clear" w:color="auto" w:fill="auto"/>
            <w:noWrap/>
            <w:vAlign w:val="center"/>
          </w:tcPr>
          <w:p w14:paraId="5041A68F" w14:textId="6B463594" w:rsidR="00497699" w:rsidRPr="00497699" w:rsidRDefault="008E4C91" w:rsidP="00497699">
            <w:pPr>
              <w:spacing w:after="0" w:line="240" w:lineRule="auto"/>
              <w:jc w:val="center"/>
              <w:rPr>
                <w:rFonts w:ascii="Arial" w:eastAsia="Times New Roman" w:hAnsi="Arial" w:cs="Arial"/>
                <w:sz w:val="18"/>
                <w:szCs w:val="18"/>
                <w:lang w:eastAsia="pl-PL"/>
              </w:rPr>
            </w:pPr>
            <w:r>
              <w:rPr>
                <w:rFonts w:ascii="Arial" w:eastAsia="Times New Roman" w:hAnsi="Arial" w:cs="Arial"/>
                <w:sz w:val="18"/>
                <w:szCs w:val="18"/>
                <w:lang w:eastAsia="pl-PL"/>
              </w:rPr>
              <w:t>183</w:t>
            </w:r>
          </w:p>
        </w:tc>
        <w:tc>
          <w:tcPr>
            <w:tcW w:w="0" w:type="auto"/>
            <w:tcBorders>
              <w:top w:val="nil"/>
              <w:left w:val="nil"/>
              <w:bottom w:val="single" w:sz="8" w:space="0" w:color="auto"/>
              <w:right w:val="single" w:sz="8" w:space="0" w:color="auto"/>
            </w:tcBorders>
            <w:shd w:val="clear" w:color="auto" w:fill="auto"/>
            <w:noWrap/>
            <w:vAlign w:val="center"/>
          </w:tcPr>
          <w:p w14:paraId="019FA7B3" w14:textId="0BC7802A" w:rsidR="00497699" w:rsidRPr="00497699" w:rsidRDefault="008E4C91" w:rsidP="00497699">
            <w:pPr>
              <w:spacing w:after="0" w:line="240" w:lineRule="auto"/>
              <w:jc w:val="center"/>
              <w:rPr>
                <w:rFonts w:ascii="Arial" w:eastAsia="Times New Roman" w:hAnsi="Arial" w:cs="Arial"/>
                <w:sz w:val="18"/>
                <w:szCs w:val="18"/>
                <w:lang w:eastAsia="pl-PL"/>
              </w:rPr>
            </w:pPr>
            <w:r>
              <w:rPr>
                <w:rFonts w:ascii="Arial" w:eastAsia="Times New Roman" w:hAnsi="Arial" w:cs="Arial"/>
                <w:sz w:val="18"/>
                <w:szCs w:val="18"/>
                <w:lang w:eastAsia="pl-PL"/>
              </w:rPr>
              <w:t>5,35</w:t>
            </w:r>
          </w:p>
        </w:tc>
      </w:tr>
    </w:tbl>
    <w:p w14:paraId="31659595" w14:textId="77777777" w:rsidR="00C94714" w:rsidRPr="00497699" w:rsidRDefault="00C94714" w:rsidP="00C94714">
      <w:pPr>
        <w:pStyle w:val="BezodstpwZnak1"/>
        <w:spacing w:after="240" w:line="240" w:lineRule="auto"/>
        <w:rPr>
          <w:rFonts w:ascii="Arial" w:hAnsi="Arial" w:cs="Arial"/>
          <w:color w:val="auto"/>
        </w:rPr>
      </w:pPr>
      <w:r w:rsidRPr="00497699">
        <w:rPr>
          <w:rFonts w:ascii="Arial" w:hAnsi="Arial" w:cs="Arial"/>
          <w:color w:val="auto"/>
        </w:rPr>
        <w:t>Źródło: Główny Urząd Statystyczny, Bank Danych Lokalnych (opracowanie własne)</w:t>
      </w:r>
    </w:p>
    <w:p w14:paraId="1652D798" w14:textId="56B8BACB" w:rsidR="002C0024" w:rsidRPr="008E4C91" w:rsidRDefault="00C94714" w:rsidP="00C94714">
      <w:pPr>
        <w:spacing w:after="0" w:line="360" w:lineRule="auto"/>
        <w:jc w:val="both"/>
        <w:rPr>
          <w:rFonts w:ascii="Arial" w:eastAsia="Times New Roman" w:hAnsi="Arial" w:cs="Arial"/>
          <w:bCs/>
          <w:sz w:val="20"/>
          <w:szCs w:val="20"/>
          <w:lang w:eastAsia="pl-PL"/>
        </w:rPr>
      </w:pPr>
      <w:r w:rsidRPr="008E4C91">
        <w:rPr>
          <w:rFonts w:ascii="Arial" w:eastAsia="Times New Roman" w:hAnsi="Arial" w:cs="Arial"/>
          <w:bCs/>
          <w:sz w:val="20"/>
          <w:szCs w:val="20"/>
          <w:lang w:eastAsia="pl-PL"/>
        </w:rPr>
        <w:lastRenderedPageBreak/>
        <w:t>Według powyższych obliczeń najwyższy wskaźnik PEAI</w:t>
      </w:r>
      <w:r w:rsidR="00A36461" w:rsidRPr="008E4C91">
        <w:rPr>
          <w:rFonts w:ascii="Arial" w:eastAsia="Times New Roman" w:hAnsi="Arial" w:cs="Arial"/>
          <w:bCs/>
          <w:sz w:val="20"/>
          <w:szCs w:val="20"/>
          <w:lang w:eastAsia="pl-PL"/>
        </w:rPr>
        <w:t>,</w:t>
      </w:r>
      <w:r w:rsidRPr="008E4C91">
        <w:rPr>
          <w:rFonts w:ascii="Arial" w:eastAsia="Times New Roman" w:hAnsi="Arial" w:cs="Arial"/>
          <w:bCs/>
          <w:sz w:val="20"/>
          <w:szCs w:val="20"/>
          <w:lang w:eastAsia="pl-PL"/>
        </w:rPr>
        <w:t xml:space="preserve"> wśród analizowanych gmin przypada w</w:t>
      </w:r>
      <w:r w:rsidR="0072360F">
        <w:rPr>
          <w:rFonts w:ascii="Arial" w:eastAsia="Times New Roman" w:hAnsi="Arial" w:cs="Arial"/>
          <w:bCs/>
          <w:sz w:val="20"/>
          <w:szCs w:val="20"/>
          <w:lang w:eastAsia="pl-PL"/>
        </w:rPr>
        <w:t> </w:t>
      </w:r>
      <w:r w:rsidRPr="008E4C91">
        <w:rPr>
          <w:rFonts w:ascii="Arial" w:eastAsia="Times New Roman" w:hAnsi="Arial" w:cs="Arial"/>
          <w:bCs/>
          <w:sz w:val="20"/>
          <w:szCs w:val="20"/>
          <w:lang w:eastAsia="pl-PL"/>
        </w:rPr>
        <w:t xml:space="preserve">gminie wiejskiej </w:t>
      </w:r>
      <w:r w:rsidR="008E4C91" w:rsidRPr="008E4C91">
        <w:rPr>
          <w:rFonts w:ascii="Arial" w:eastAsia="Times New Roman" w:hAnsi="Arial" w:cs="Arial"/>
          <w:bCs/>
          <w:sz w:val="20"/>
          <w:szCs w:val="20"/>
          <w:lang w:eastAsia="pl-PL"/>
        </w:rPr>
        <w:t>Aleksandrów</w:t>
      </w:r>
      <w:r w:rsidRPr="008E4C91">
        <w:rPr>
          <w:rFonts w:ascii="Arial" w:eastAsia="Times New Roman" w:hAnsi="Arial" w:cs="Arial"/>
          <w:bCs/>
          <w:sz w:val="20"/>
          <w:szCs w:val="20"/>
          <w:lang w:eastAsia="pl-PL"/>
        </w:rPr>
        <w:t xml:space="preserve"> - aż </w:t>
      </w:r>
      <w:r w:rsidR="008E4C91" w:rsidRPr="008E4C91">
        <w:rPr>
          <w:rFonts w:ascii="Arial" w:eastAsia="Times New Roman" w:hAnsi="Arial" w:cs="Arial"/>
          <w:bCs/>
          <w:sz w:val="20"/>
          <w:szCs w:val="20"/>
          <w:lang w:eastAsia="pl-PL"/>
        </w:rPr>
        <w:t>34,02</w:t>
      </w:r>
      <w:r w:rsidRPr="008E4C91">
        <w:rPr>
          <w:rFonts w:ascii="Arial" w:eastAsia="Times New Roman" w:hAnsi="Arial" w:cs="Arial"/>
          <w:bCs/>
          <w:sz w:val="20"/>
          <w:szCs w:val="20"/>
          <w:lang w:eastAsia="pl-PL"/>
        </w:rPr>
        <w:t xml:space="preserve">% oznacza to, że na terenie gminy występuje gwałtowny rozwój gospodarczy. W ciągu trzech lat przybyło </w:t>
      </w:r>
      <w:r w:rsidR="008E4C91" w:rsidRPr="008E4C91">
        <w:rPr>
          <w:rFonts w:ascii="Arial" w:eastAsia="Times New Roman" w:hAnsi="Arial" w:cs="Arial"/>
          <w:bCs/>
          <w:sz w:val="20"/>
          <w:szCs w:val="20"/>
          <w:lang w:eastAsia="pl-PL"/>
        </w:rPr>
        <w:t xml:space="preserve">61 </w:t>
      </w:r>
      <w:r w:rsidRPr="008E4C91">
        <w:rPr>
          <w:rFonts w:ascii="Arial" w:eastAsia="Times New Roman" w:hAnsi="Arial" w:cs="Arial"/>
          <w:bCs/>
          <w:sz w:val="20"/>
          <w:szCs w:val="20"/>
          <w:lang w:eastAsia="pl-PL"/>
        </w:rPr>
        <w:t xml:space="preserve">nowych podmiotów gospodarczych. </w:t>
      </w:r>
    </w:p>
    <w:p w14:paraId="4D1C4383" w14:textId="77777777" w:rsidR="003974CF" w:rsidRDefault="00CA26B0" w:rsidP="006D3035">
      <w:pPr>
        <w:spacing w:after="0" w:line="360" w:lineRule="auto"/>
        <w:jc w:val="both"/>
        <w:rPr>
          <w:rFonts w:ascii="Arial" w:eastAsia="Times New Roman" w:hAnsi="Arial" w:cs="Arial"/>
          <w:bCs/>
          <w:sz w:val="20"/>
          <w:szCs w:val="20"/>
          <w:lang w:eastAsia="pl-PL"/>
        </w:rPr>
      </w:pPr>
      <w:r w:rsidRPr="008E4C91">
        <w:rPr>
          <w:rFonts w:ascii="Arial" w:eastAsia="Times New Roman" w:hAnsi="Arial" w:cs="Arial"/>
          <w:bCs/>
          <w:sz w:val="20"/>
          <w:szCs w:val="20"/>
          <w:lang w:eastAsia="pl-PL"/>
        </w:rPr>
        <w:t>Wskaźnik PEAI powyżej 15%</w:t>
      </w:r>
      <w:r w:rsidR="008E4C91" w:rsidRPr="008E4C91">
        <w:rPr>
          <w:rFonts w:ascii="Arial" w:eastAsia="Times New Roman" w:hAnsi="Arial" w:cs="Arial"/>
          <w:bCs/>
          <w:sz w:val="20"/>
          <w:szCs w:val="20"/>
          <w:lang w:eastAsia="pl-PL"/>
        </w:rPr>
        <w:t xml:space="preserve"> (kolor zielony)</w:t>
      </w:r>
      <w:r w:rsidRPr="008E4C91">
        <w:rPr>
          <w:rFonts w:ascii="Arial" w:eastAsia="Times New Roman" w:hAnsi="Arial" w:cs="Arial"/>
          <w:bCs/>
          <w:sz w:val="20"/>
          <w:szCs w:val="20"/>
          <w:lang w:eastAsia="pl-PL"/>
        </w:rPr>
        <w:t>, odnotowano</w:t>
      </w:r>
      <w:r w:rsidR="008E4C91" w:rsidRPr="008E4C91">
        <w:rPr>
          <w:rFonts w:ascii="Arial" w:eastAsia="Times New Roman" w:hAnsi="Arial" w:cs="Arial"/>
          <w:bCs/>
          <w:sz w:val="20"/>
          <w:szCs w:val="20"/>
          <w:lang w:eastAsia="pl-PL"/>
        </w:rPr>
        <w:t xml:space="preserve"> również w następujących </w:t>
      </w:r>
      <w:r w:rsidRPr="008E4C91">
        <w:rPr>
          <w:rFonts w:ascii="Arial" w:eastAsia="Times New Roman" w:hAnsi="Arial" w:cs="Arial"/>
          <w:bCs/>
          <w:sz w:val="20"/>
          <w:szCs w:val="20"/>
          <w:lang w:eastAsia="pl-PL"/>
        </w:rPr>
        <w:t>JST</w:t>
      </w:r>
      <w:r w:rsidR="00A417A3" w:rsidRPr="008E4C91">
        <w:rPr>
          <w:rFonts w:ascii="Arial" w:eastAsia="Times New Roman" w:hAnsi="Arial" w:cs="Arial"/>
          <w:bCs/>
          <w:sz w:val="20"/>
          <w:szCs w:val="20"/>
          <w:lang w:eastAsia="pl-PL"/>
        </w:rPr>
        <w:t>:</w:t>
      </w:r>
      <w:r w:rsidRPr="008E4C91">
        <w:rPr>
          <w:rFonts w:ascii="Arial" w:eastAsia="Times New Roman" w:hAnsi="Arial" w:cs="Arial"/>
          <w:bCs/>
          <w:sz w:val="20"/>
          <w:szCs w:val="20"/>
          <w:lang w:eastAsia="pl-PL"/>
        </w:rPr>
        <w:t xml:space="preserve"> </w:t>
      </w:r>
      <w:r w:rsidR="008E4C91" w:rsidRPr="008E4C91">
        <w:rPr>
          <w:rFonts w:ascii="Arial" w:eastAsia="Times New Roman" w:hAnsi="Arial" w:cs="Arial"/>
          <w:bCs/>
          <w:sz w:val="20"/>
          <w:szCs w:val="20"/>
          <w:lang w:eastAsia="pl-PL"/>
        </w:rPr>
        <w:t xml:space="preserve">Rozprza (25,53%), Wola Krzysztoporska (23,56%), Mniszków (21,92%), powiat piotrkowski (17,48%), Gorzkowice </w:t>
      </w:r>
      <w:r w:rsidR="008E4C91" w:rsidRPr="00B81694">
        <w:rPr>
          <w:rFonts w:ascii="Arial" w:eastAsia="Times New Roman" w:hAnsi="Arial" w:cs="Arial"/>
          <w:bCs/>
          <w:sz w:val="20"/>
          <w:szCs w:val="20"/>
          <w:lang w:eastAsia="pl-PL"/>
        </w:rPr>
        <w:t xml:space="preserve">(16,60%), Wolbórz (15,96%) oraz Moszczenica (15,91%), </w:t>
      </w:r>
      <w:r w:rsidRPr="00B81694">
        <w:rPr>
          <w:rFonts w:ascii="Arial" w:eastAsia="Times New Roman" w:hAnsi="Arial" w:cs="Arial"/>
          <w:bCs/>
          <w:sz w:val="20"/>
          <w:szCs w:val="20"/>
          <w:lang w:eastAsia="pl-PL"/>
        </w:rPr>
        <w:t xml:space="preserve">co oznacza, iż w </w:t>
      </w:r>
      <w:r w:rsidR="00A417A3" w:rsidRPr="00B81694">
        <w:rPr>
          <w:rFonts w:ascii="Arial" w:eastAsia="Times New Roman" w:hAnsi="Arial" w:cs="Arial"/>
          <w:bCs/>
          <w:sz w:val="20"/>
          <w:szCs w:val="20"/>
          <w:lang w:eastAsia="pl-PL"/>
        </w:rPr>
        <w:t>tych gminach</w:t>
      </w:r>
      <w:r w:rsidRPr="00B81694">
        <w:rPr>
          <w:rFonts w:ascii="Arial" w:eastAsia="Times New Roman" w:hAnsi="Arial" w:cs="Arial"/>
          <w:bCs/>
          <w:sz w:val="20"/>
          <w:szCs w:val="20"/>
          <w:lang w:eastAsia="pl-PL"/>
        </w:rPr>
        <w:t xml:space="preserve"> mamy do czynienia z</w:t>
      </w:r>
      <w:r w:rsidR="00A36461" w:rsidRPr="00B81694">
        <w:rPr>
          <w:rFonts w:ascii="Arial" w:eastAsia="Times New Roman" w:hAnsi="Arial" w:cs="Arial"/>
          <w:bCs/>
          <w:sz w:val="20"/>
          <w:szCs w:val="20"/>
          <w:lang w:eastAsia="pl-PL"/>
        </w:rPr>
        <w:t xml:space="preserve"> gwałtownym</w:t>
      </w:r>
      <w:r w:rsidRPr="00B81694">
        <w:rPr>
          <w:rFonts w:ascii="Arial" w:eastAsia="Times New Roman" w:hAnsi="Arial" w:cs="Arial"/>
          <w:bCs/>
          <w:sz w:val="20"/>
          <w:szCs w:val="20"/>
          <w:lang w:eastAsia="pl-PL"/>
        </w:rPr>
        <w:t xml:space="preserve"> rozwojem gospodarczym.</w:t>
      </w:r>
    </w:p>
    <w:p w14:paraId="04925B69" w14:textId="362BE5D1" w:rsidR="008E4C91" w:rsidRPr="00B81694" w:rsidRDefault="00CA26B0" w:rsidP="006D3035">
      <w:pPr>
        <w:spacing w:after="0" w:line="360" w:lineRule="auto"/>
        <w:jc w:val="both"/>
        <w:rPr>
          <w:rFonts w:ascii="Arial" w:eastAsia="Times New Roman" w:hAnsi="Arial" w:cs="Arial"/>
          <w:bCs/>
          <w:sz w:val="20"/>
          <w:szCs w:val="20"/>
          <w:lang w:eastAsia="pl-PL"/>
        </w:rPr>
      </w:pPr>
      <w:r w:rsidRPr="00B81694">
        <w:rPr>
          <w:rFonts w:ascii="Arial" w:eastAsia="Times New Roman" w:hAnsi="Arial" w:cs="Arial"/>
          <w:bCs/>
          <w:sz w:val="20"/>
          <w:szCs w:val="20"/>
          <w:lang w:eastAsia="pl-PL"/>
        </w:rPr>
        <w:t xml:space="preserve">Wskaźnik PEAI powyżej 9 </w:t>
      </w:r>
      <w:r w:rsidR="008E4C91" w:rsidRPr="00B81694">
        <w:rPr>
          <w:rFonts w:ascii="Arial" w:eastAsia="Times New Roman" w:hAnsi="Arial" w:cs="Arial"/>
          <w:bCs/>
          <w:sz w:val="20"/>
          <w:szCs w:val="20"/>
          <w:lang w:eastAsia="pl-PL"/>
        </w:rPr>
        <w:t xml:space="preserve">(kolor żółty) </w:t>
      </w:r>
      <w:r w:rsidRPr="00B81694">
        <w:rPr>
          <w:rFonts w:ascii="Arial" w:eastAsia="Times New Roman" w:hAnsi="Arial" w:cs="Arial"/>
          <w:bCs/>
          <w:sz w:val="20"/>
          <w:szCs w:val="20"/>
          <w:lang w:eastAsia="pl-PL"/>
        </w:rPr>
        <w:t>oznaczający pomyślną koniunkturę odnotowano w gminach:</w:t>
      </w:r>
      <w:r w:rsidR="008E4C91" w:rsidRPr="00B81694">
        <w:rPr>
          <w:rFonts w:ascii="Arial" w:eastAsia="Times New Roman" w:hAnsi="Arial" w:cs="Arial"/>
          <w:bCs/>
          <w:sz w:val="20"/>
          <w:szCs w:val="20"/>
          <w:lang w:eastAsia="pl-PL"/>
        </w:rPr>
        <w:t xml:space="preserve"> Łęki Szlacheckie(14,67%),</w:t>
      </w:r>
      <w:r w:rsidR="00B81694" w:rsidRPr="00B81694">
        <w:rPr>
          <w:rFonts w:ascii="Arial" w:eastAsia="Times New Roman" w:hAnsi="Arial" w:cs="Arial"/>
          <w:bCs/>
          <w:sz w:val="20"/>
          <w:szCs w:val="20"/>
          <w:lang w:eastAsia="pl-PL"/>
        </w:rPr>
        <w:t xml:space="preserve"> </w:t>
      </w:r>
      <w:r w:rsidR="00B81694" w:rsidRPr="00B81694">
        <w:rPr>
          <w:rFonts w:ascii="Arial" w:eastAsia="Times New Roman" w:hAnsi="Arial" w:cs="Arial"/>
          <w:b/>
          <w:sz w:val="20"/>
          <w:szCs w:val="20"/>
          <w:lang w:eastAsia="pl-PL"/>
        </w:rPr>
        <w:t>Sulejów (14,47%)</w:t>
      </w:r>
      <w:r w:rsidR="00B81694" w:rsidRPr="00B81694">
        <w:rPr>
          <w:rFonts w:ascii="Arial" w:eastAsia="Times New Roman" w:hAnsi="Arial" w:cs="Arial"/>
          <w:bCs/>
          <w:sz w:val="20"/>
          <w:szCs w:val="20"/>
          <w:lang w:eastAsia="pl-PL"/>
        </w:rPr>
        <w:t xml:space="preserve">, Czarnocin (14,05%), powiat opoczyński (13,71%), Ręczno (13,36%) oraz Grabica (10,39%). </w:t>
      </w:r>
    </w:p>
    <w:p w14:paraId="0773222C" w14:textId="57EBAFFA" w:rsidR="002C0024" w:rsidRPr="00B81694" w:rsidRDefault="00C94714" w:rsidP="006D3035">
      <w:pPr>
        <w:spacing w:after="0" w:line="360" w:lineRule="auto"/>
        <w:jc w:val="both"/>
        <w:rPr>
          <w:rFonts w:ascii="Arial" w:eastAsia="Times New Roman" w:hAnsi="Arial" w:cs="Arial"/>
          <w:bCs/>
          <w:sz w:val="20"/>
          <w:szCs w:val="20"/>
          <w:lang w:eastAsia="pl-PL"/>
        </w:rPr>
      </w:pPr>
      <w:r w:rsidRPr="00B81694">
        <w:rPr>
          <w:rFonts w:ascii="Arial" w:eastAsia="Times New Roman" w:hAnsi="Arial" w:cs="Arial"/>
          <w:bCs/>
          <w:sz w:val="20"/>
          <w:szCs w:val="20"/>
          <w:lang w:eastAsia="pl-PL"/>
        </w:rPr>
        <w:t xml:space="preserve">Wśród badanych </w:t>
      </w:r>
      <w:r w:rsidR="00CA26B0" w:rsidRPr="00B81694">
        <w:rPr>
          <w:rFonts w:ascii="Arial" w:eastAsia="Times New Roman" w:hAnsi="Arial" w:cs="Arial"/>
          <w:bCs/>
          <w:sz w:val="20"/>
          <w:szCs w:val="20"/>
          <w:lang w:eastAsia="pl-PL"/>
        </w:rPr>
        <w:t>JST</w:t>
      </w:r>
      <w:r w:rsidRPr="00B81694">
        <w:rPr>
          <w:rFonts w:ascii="Arial" w:eastAsia="Times New Roman" w:hAnsi="Arial" w:cs="Arial"/>
          <w:bCs/>
          <w:sz w:val="20"/>
          <w:szCs w:val="20"/>
          <w:lang w:eastAsia="pl-PL"/>
        </w:rPr>
        <w:t xml:space="preserve"> naj</w:t>
      </w:r>
      <w:r w:rsidR="00B81694" w:rsidRPr="00B81694">
        <w:rPr>
          <w:rFonts w:ascii="Arial" w:eastAsia="Times New Roman" w:hAnsi="Arial" w:cs="Arial"/>
          <w:bCs/>
          <w:sz w:val="20"/>
          <w:szCs w:val="20"/>
          <w:lang w:eastAsia="pl-PL"/>
        </w:rPr>
        <w:t xml:space="preserve">trudniej </w:t>
      </w:r>
      <w:r w:rsidRPr="00B81694">
        <w:rPr>
          <w:rFonts w:ascii="Arial" w:eastAsia="Times New Roman" w:hAnsi="Arial" w:cs="Arial"/>
          <w:bCs/>
          <w:sz w:val="20"/>
          <w:szCs w:val="20"/>
          <w:lang w:eastAsia="pl-PL"/>
        </w:rPr>
        <w:t xml:space="preserve">sytuacja wygląda w </w:t>
      </w:r>
      <w:r w:rsidR="00CA26B0" w:rsidRPr="00B81694">
        <w:rPr>
          <w:rFonts w:ascii="Arial" w:eastAsia="Times New Roman" w:hAnsi="Arial" w:cs="Arial"/>
          <w:bCs/>
          <w:sz w:val="20"/>
          <w:szCs w:val="20"/>
          <w:lang w:eastAsia="pl-PL"/>
        </w:rPr>
        <w:t xml:space="preserve">mieście </w:t>
      </w:r>
      <w:r w:rsidR="00B81694" w:rsidRPr="00B81694">
        <w:rPr>
          <w:rFonts w:ascii="Arial" w:eastAsia="Times New Roman" w:hAnsi="Arial" w:cs="Arial"/>
          <w:bCs/>
          <w:sz w:val="20"/>
          <w:szCs w:val="20"/>
          <w:lang w:eastAsia="pl-PL"/>
        </w:rPr>
        <w:t>Piotrków Trybunalski</w:t>
      </w:r>
      <w:r w:rsidRPr="00B81694">
        <w:rPr>
          <w:rFonts w:ascii="Arial" w:eastAsia="Times New Roman" w:hAnsi="Arial" w:cs="Arial"/>
          <w:bCs/>
          <w:sz w:val="20"/>
          <w:szCs w:val="20"/>
          <w:lang w:eastAsia="pl-PL"/>
        </w:rPr>
        <w:t>, przyrost nowych podmiotów gospodarczych</w:t>
      </w:r>
      <w:r w:rsidR="00A417A3" w:rsidRPr="00B81694">
        <w:rPr>
          <w:rFonts w:ascii="Arial" w:eastAsia="Times New Roman" w:hAnsi="Arial" w:cs="Arial"/>
          <w:bCs/>
          <w:sz w:val="20"/>
          <w:szCs w:val="20"/>
          <w:lang w:eastAsia="pl-PL"/>
        </w:rPr>
        <w:t xml:space="preserve"> na poziomie</w:t>
      </w:r>
      <w:r w:rsidRPr="00B81694">
        <w:rPr>
          <w:rFonts w:ascii="Arial" w:eastAsia="Times New Roman" w:hAnsi="Arial" w:cs="Arial"/>
          <w:bCs/>
          <w:sz w:val="20"/>
          <w:szCs w:val="20"/>
          <w:lang w:eastAsia="pl-PL"/>
        </w:rPr>
        <w:t xml:space="preserve"> (+</w:t>
      </w:r>
      <w:r w:rsidR="00A417A3" w:rsidRPr="00B81694">
        <w:rPr>
          <w:rFonts w:ascii="Arial" w:eastAsia="Times New Roman" w:hAnsi="Arial" w:cs="Arial"/>
          <w:bCs/>
          <w:sz w:val="20"/>
          <w:szCs w:val="20"/>
          <w:lang w:eastAsia="pl-PL"/>
        </w:rPr>
        <w:t>1</w:t>
      </w:r>
      <w:r w:rsidR="00B81694" w:rsidRPr="00B81694">
        <w:rPr>
          <w:rFonts w:ascii="Arial" w:eastAsia="Times New Roman" w:hAnsi="Arial" w:cs="Arial"/>
          <w:bCs/>
          <w:sz w:val="20"/>
          <w:szCs w:val="20"/>
          <w:lang w:eastAsia="pl-PL"/>
        </w:rPr>
        <w:t>83</w:t>
      </w:r>
      <w:r w:rsidRPr="00B81694">
        <w:rPr>
          <w:rFonts w:ascii="Arial" w:eastAsia="Times New Roman" w:hAnsi="Arial" w:cs="Arial"/>
          <w:bCs/>
          <w:sz w:val="20"/>
          <w:szCs w:val="20"/>
          <w:lang w:eastAsia="pl-PL"/>
        </w:rPr>
        <w:t>)</w:t>
      </w:r>
      <w:r w:rsidR="007D4DAE" w:rsidRPr="00B81694">
        <w:rPr>
          <w:rFonts w:ascii="Arial" w:eastAsia="Times New Roman" w:hAnsi="Arial" w:cs="Arial"/>
          <w:bCs/>
          <w:sz w:val="20"/>
          <w:szCs w:val="20"/>
          <w:lang w:eastAsia="pl-PL"/>
        </w:rPr>
        <w:t xml:space="preserve"> określa </w:t>
      </w:r>
      <w:r w:rsidRPr="00B81694">
        <w:rPr>
          <w:rFonts w:ascii="Arial" w:eastAsia="Times New Roman" w:hAnsi="Arial" w:cs="Arial"/>
          <w:bCs/>
          <w:sz w:val="20"/>
          <w:szCs w:val="20"/>
          <w:lang w:eastAsia="pl-PL"/>
        </w:rPr>
        <w:t xml:space="preserve">wskaźnik PEAI </w:t>
      </w:r>
      <w:r w:rsidR="007D4DAE" w:rsidRPr="00B81694">
        <w:rPr>
          <w:rFonts w:ascii="Arial" w:eastAsia="Times New Roman" w:hAnsi="Arial" w:cs="Arial"/>
          <w:bCs/>
          <w:sz w:val="20"/>
          <w:szCs w:val="20"/>
          <w:lang w:eastAsia="pl-PL"/>
        </w:rPr>
        <w:t xml:space="preserve">jako </w:t>
      </w:r>
      <w:r w:rsidRPr="00B81694">
        <w:rPr>
          <w:rFonts w:ascii="Arial" w:eastAsia="Times New Roman" w:hAnsi="Arial" w:cs="Arial"/>
          <w:bCs/>
          <w:sz w:val="20"/>
          <w:szCs w:val="20"/>
          <w:lang w:eastAsia="pl-PL"/>
        </w:rPr>
        <w:t xml:space="preserve">najniższy w regionie </w:t>
      </w:r>
      <w:r w:rsidR="00A417A3" w:rsidRPr="00B81694">
        <w:rPr>
          <w:rFonts w:ascii="Arial" w:eastAsia="Times New Roman" w:hAnsi="Arial" w:cs="Arial"/>
          <w:bCs/>
          <w:sz w:val="20"/>
          <w:szCs w:val="20"/>
          <w:lang w:eastAsia="pl-PL"/>
        </w:rPr>
        <w:t>5,</w:t>
      </w:r>
      <w:r w:rsidR="00B81694" w:rsidRPr="00B81694">
        <w:rPr>
          <w:rFonts w:ascii="Arial" w:eastAsia="Times New Roman" w:hAnsi="Arial" w:cs="Arial"/>
          <w:bCs/>
          <w:sz w:val="20"/>
          <w:szCs w:val="20"/>
          <w:lang w:eastAsia="pl-PL"/>
        </w:rPr>
        <w:t>35</w:t>
      </w:r>
      <w:r w:rsidRPr="00B81694">
        <w:rPr>
          <w:rFonts w:ascii="Arial" w:eastAsia="Times New Roman" w:hAnsi="Arial" w:cs="Arial"/>
          <w:bCs/>
          <w:sz w:val="20"/>
          <w:szCs w:val="20"/>
          <w:lang w:eastAsia="pl-PL"/>
        </w:rPr>
        <w:t xml:space="preserve">%. </w:t>
      </w:r>
      <w:r w:rsidRPr="00B81694">
        <w:rPr>
          <w:rFonts w:ascii="Arial" w:eastAsia="Calibri" w:hAnsi="Arial" w:cs="Arial"/>
          <w:sz w:val="20"/>
          <w:szCs w:val="20"/>
        </w:rPr>
        <w:t xml:space="preserve">Należy w tym miejscu zauważyć, iż </w:t>
      </w:r>
      <w:r w:rsidRPr="00B81694">
        <w:rPr>
          <w:rFonts w:ascii="Arial" w:eastAsia="Arial" w:hAnsi="Arial" w:cs="Arial"/>
          <w:sz w:val="20"/>
          <w:szCs w:val="20"/>
        </w:rPr>
        <w:t xml:space="preserve">ze względu na kryzys gospodarczy spowodowany pandemią wirusa COVID-19 w całym kraju następuje zmniejszenie liczby zakładanych przedsiębiorstw oraz obserwuje się coraz więcej takich, które zawieszają bądź zamykają prowadzoną dotychczas działalność gospodarczą. </w:t>
      </w:r>
      <w:r w:rsidR="00A36461" w:rsidRPr="00B81694">
        <w:rPr>
          <w:rFonts w:ascii="Arial" w:eastAsia="Arial" w:hAnsi="Arial" w:cs="Arial"/>
          <w:sz w:val="20"/>
          <w:szCs w:val="20"/>
        </w:rPr>
        <w:t xml:space="preserve">Sytuacja w analizowanych JST tego nie odzwierciedla. </w:t>
      </w:r>
      <w:r w:rsidRPr="00B81694">
        <w:rPr>
          <w:rFonts w:ascii="Arial" w:eastAsia="Arial" w:hAnsi="Arial" w:cs="Arial"/>
          <w:sz w:val="20"/>
          <w:szCs w:val="20"/>
        </w:rPr>
        <w:t xml:space="preserve">Na ten moment </w:t>
      </w:r>
      <w:r w:rsidR="00A36461" w:rsidRPr="00B81694">
        <w:rPr>
          <w:rFonts w:ascii="Arial" w:eastAsia="Arial" w:hAnsi="Arial" w:cs="Arial"/>
          <w:sz w:val="20"/>
          <w:szCs w:val="20"/>
        </w:rPr>
        <w:t xml:space="preserve">jednak </w:t>
      </w:r>
      <w:r w:rsidRPr="00B81694">
        <w:rPr>
          <w:rFonts w:ascii="Arial" w:eastAsia="Arial" w:hAnsi="Arial" w:cs="Arial"/>
          <w:sz w:val="20"/>
          <w:szCs w:val="20"/>
        </w:rPr>
        <w:t>bardzo trudno jest przewidzieć, kiedy pandemia zakończy się oraz jak bardzo dotkliwe będą jej skutki m.in. w sferze gospodarczej.</w:t>
      </w:r>
    </w:p>
    <w:p w14:paraId="05C030F4" w14:textId="77777777" w:rsidR="00C94714" w:rsidRPr="00B81694" w:rsidRDefault="00C94714" w:rsidP="00C94714">
      <w:pPr>
        <w:spacing w:after="0" w:line="360" w:lineRule="auto"/>
        <w:rPr>
          <w:rFonts w:ascii="Arial" w:eastAsia="Calibri" w:hAnsi="Arial" w:cs="Arial"/>
          <w:b/>
          <w:bCs/>
          <w:sz w:val="20"/>
          <w:szCs w:val="20"/>
        </w:rPr>
      </w:pPr>
    </w:p>
    <w:p w14:paraId="312F1BB6" w14:textId="07D80DD6" w:rsidR="006D3035" w:rsidRPr="00B81694" w:rsidRDefault="00C94714" w:rsidP="00C94714">
      <w:pPr>
        <w:spacing w:after="0" w:line="360" w:lineRule="auto"/>
        <w:rPr>
          <w:rFonts w:ascii="Arial" w:eastAsia="Calibri" w:hAnsi="Arial" w:cs="Arial"/>
          <w:b/>
          <w:bCs/>
          <w:sz w:val="20"/>
          <w:szCs w:val="20"/>
        </w:rPr>
      </w:pPr>
      <w:r w:rsidRPr="00B81694">
        <w:rPr>
          <w:rFonts w:ascii="Arial" w:eastAsia="Calibri" w:hAnsi="Arial" w:cs="Arial"/>
          <w:b/>
          <w:bCs/>
          <w:sz w:val="20"/>
          <w:szCs w:val="20"/>
        </w:rPr>
        <w:t>Rolnictwo</w:t>
      </w:r>
    </w:p>
    <w:p w14:paraId="59B04BC1" w14:textId="14475B3F" w:rsidR="00B81694" w:rsidRPr="00B81694" w:rsidRDefault="00B81694" w:rsidP="00B81694">
      <w:pPr>
        <w:autoSpaceDE w:val="0"/>
        <w:autoSpaceDN w:val="0"/>
        <w:adjustRightInd w:val="0"/>
        <w:spacing w:after="0" w:line="360" w:lineRule="auto"/>
        <w:ind w:firstLine="709"/>
        <w:jc w:val="both"/>
        <w:rPr>
          <w:rFonts w:ascii="Arial" w:hAnsi="Arial" w:cs="Arial"/>
          <w:sz w:val="20"/>
          <w:szCs w:val="20"/>
        </w:rPr>
      </w:pPr>
      <w:r w:rsidRPr="00B81694">
        <w:rPr>
          <w:rFonts w:ascii="Arial" w:hAnsi="Arial" w:cs="Arial"/>
          <w:sz w:val="20"/>
          <w:szCs w:val="20"/>
        </w:rPr>
        <w:t xml:space="preserve">Według waloryzacji IUNG-100, obejmującej rolniczą przestrzeń produkcyjną </w:t>
      </w:r>
      <w:r w:rsidR="0072360F">
        <w:rPr>
          <w:rFonts w:ascii="Arial" w:hAnsi="Arial" w:cs="Arial"/>
          <w:sz w:val="20"/>
          <w:szCs w:val="20"/>
        </w:rPr>
        <w:t>wg </w:t>
      </w:r>
      <w:r w:rsidRPr="00B81694">
        <w:rPr>
          <w:rFonts w:ascii="Arial" w:hAnsi="Arial" w:cs="Arial"/>
          <w:sz w:val="20"/>
          <w:szCs w:val="20"/>
        </w:rPr>
        <w:t>gmin, gmina i</w:t>
      </w:r>
      <w:r w:rsidR="002A00DC">
        <w:rPr>
          <w:rFonts w:ascii="Arial" w:hAnsi="Arial" w:cs="Arial"/>
          <w:sz w:val="20"/>
          <w:szCs w:val="20"/>
        </w:rPr>
        <w:t> </w:t>
      </w:r>
      <w:r w:rsidRPr="00B81694">
        <w:rPr>
          <w:rFonts w:ascii="Arial" w:hAnsi="Arial" w:cs="Arial"/>
          <w:sz w:val="20"/>
          <w:szCs w:val="20"/>
        </w:rPr>
        <w:t>miasto Sulejów uzyskał 65,4 pkt (średnia krajowa 66,6 pkt.). Przyjęta metoda waloryzacji opiera się na</w:t>
      </w:r>
      <w:r w:rsidR="002A00DC">
        <w:rPr>
          <w:rFonts w:ascii="Arial" w:hAnsi="Arial" w:cs="Arial"/>
          <w:sz w:val="20"/>
          <w:szCs w:val="20"/>
        </w:rPr>
        <w:t> </w:t>
      </w:r>
      <w:r w:rsidRPr="00B81694">
        <w:rPr>
          <w:rFonts w:ascii="Arial" w:hAnsi="Arial" w:cs="Arial"/>
          <w:sz w:val="20"/>
          <w:szCs w:val="20"/>
        </w:rPr>
        <w:t xml:space="preserve">założeniu, że o warunkach produkcyjnych obszaru decydują następujące elementy środowiska: </w:t>
      </w:r>
    </w:p>
    <w:p w14:paraId="5B56FEE2" w14:textId="77777777" w:rsidR="00B81694" w:rsidRPr="00B81694" w:rsidRDefault="00B81694" w:rsidP="00B81694">
      <w:pPr>
        <w:autoSpaceDE w:val="0"/>
        <w:autoSpaceDN w:val="0"/>
        <w:adjustRightInd w:val="0"/>
        <w:spacing w:after="0" w:line="360" w:lineRule="auto"/>
        <w:jc w:val="both"/>
        <w:rPr>
          <w:rFonts w:ascii="Arial" w:hAnsi="Arial" w:cs="Arial"/>
          <w:sz w:val="20"/>
          <w:szCs w:val="20"/>
        </w:rPr>
      </w:pPr>
      <w:r w:rsidRPr="00B81694">
        <w:rPr>
          <w:rFonts w:ascii="Arial" w:hAnsi="Arial" w:cs="Arial"/>
          <w:sz w:val="20"/>
          <w:szCs w:val="20"/>
        </w:rPr>
        <w:t xml:space="preserve">− bonitacja gleb, </w:t>
      </w:r>
    </w:p>
    <w:p w14:paraId="337D00CA" w14:textId="77777777" w:rsidR="00B81694" w:rsidRPr="00B81694" w:rsidRDefault="00B81694" w:rsidP="00B81694">
      <w:pPr>
        <w:autoSpaceDE w:val="0"/>
        <w:autoSpaceDN w:val="0"/>
        <w:adjustRightInd w:val="0"/>
        <w:spacing w:after="0" w:line="360" w:lineRule="auto"/>
        <w:jc w:val="both"/>
        <w:rPr>
          <w:rFonts w:ascii="Arial" w:hAnsi="Arial" w:cs="Arial"/>
          <w:sz w:val="20"/>
          <w:szCs w:val="20"/>
        </w:rPr>
      </w:pPr>
      <w:r w:rsidRPr="00B81694">
        <w:rPr>
          <w:rFonts w:ascii="Arial" w:hAnsi="Arial" w:cs="Arial"/>
          <w:sz w:val="20"/>
          <w:szCs w:val="20"/>
        </w:rPr>
        <w:t xml:space="preserve">− klimat i długość okresu wegetacyjnego, </w:t>
      </w:r>
    </w:p>
    <w:p w14:paraId="5D94134F" w14:textId="77777777" w:rsidR="00B81694" w:rsidRPr="00B81694" w:rsidRDefault="00B81694" w:rsidP="00B81694">
      <w:pPr>
        <w:autoSpaceDE w:val="0"/>
        <w:autoSpaceDN w:val="0"/>
        <w:adjustRightInd w:val="0"/>
        <w:spacing w:after="0" w:line="360" w:lineRule="auto"/>
        <w:jc w:val="both"/>
        <w:rPr>
          <w:rFonts w:ascii="Arial" w:hAnsi="Arial" w:cs="Arial"/>
          <w:sz w:val="20"/>
          <w:szCs w:val="20"/>
        </w:rPr>
      </w:pPr>
      <w:r w:rsidRPr="00B81694">
        <w:rPr>
          <w:rFonts w:ascii="Arial" w:hAnsi="Arial" w:cs="Arial"/>
          <w:sz w:val="20"/>
          <w:szCs w:val="20"/>
        </w:rPr>
        <w:t xml:space="preserve">− fizjografia i rzeźba terenu, </w:t>
      </w:r>
    </w:p>
    <w:p w14:paraId="14F96104" w14:textId="389BEE28" w:rsidR="00B81694" w:rsidRPr="00B81694" w:rsidRDefault="00B81694" w:rsidP="00B81694">
      <w:pPr>
        <w:autoSpaceDE w:val="0"/>
        <w:autoSpaceDN w:val="0"/>
        <w:adjustRightInd w:val="0"/>
        <w:spacing w:after="0" w:line="360" w:lineRule="auto"/>
        <w:jc w:val="both"/>
        <w:rPr>
          <w:rFonts w:ascii="Arial" w:hAnsi="Arial" w:cs="Arial"/>
          <w:sz w:val="20"/>
          <w:szCs w:val="20"/>
        </w:rPr>
      </w:pPr>
      <w:r w:rsidRPr="00B81694">
        <w:rPr>
          <w:rFonts w:ascii="Arial" w:hAnsi="Arial" w:cs="Arial"/>
          <w:sz w:val="20"/>
          <w:szCs w:val="20"/>
        </w:rPr>
        <w:t xml:space="preserve">− warunki wodne. </w:t>
      </w:r>
    </w:p>
    <w:p w14:paraId="493CB112" w14:textId="10844712" w:rsidR="00B81694" w:rsidRPr="00AF7984" w:rsidRDefault="00B81694" w:rsidP="003974CF">
      <w:pPr>
        <w:autoSpaceDE w:val="0"/>
        <w:autoSpaceDN w:val="0"/>
        <w:adjustRightInd w:val="0"/>
        <w:spacing w:after="0" w:line="360" w:lineRule="auto"/>
        <w:jc w:val="both"/>
        <w:rPr>
          <w:rFonts w:ascii="Arial" w:hAnsi="Arial" w:cs="Arial"/>
          <w:sz w:val="20"/>
          <w:szCs w:val="20"/>
        </w:rPr>
      </w:pPr>
      <w:r w:rsidRPr="00B81694">
        <w:rPr>
          <w:rFonts w:ascii="Arial" w:hAnsi="Arial" w:cs="Arial"/>
          <w:sz w:val="20"/>
          <w:szCs w:val="20"/>
        </w:rPr>
        <w:t>Syntetyczną więc ocenę wszystkich elementów wyraża „ogólny wskaźnik jakości rolniczej przestrzeni produkcyjnej IUNG-100”, stanowiący sumę wartości cech poszczególnych elementów. Stosunkowo wysoka ocena jakości rolniczej przestrzeni produkcyjnej wyraża się też występowaniem małych obszarowo gleb V i VI kl. bonitacyjnej (39,2 % gleb).</w:t>
      </w:r>
      <w:r>
        <w:rPr>
          <w:rStyle w:val="Odwoanieprzypisudolnego"/>
          <w:rFonts w:ascii="Arial" w:hAnsi="Arial"/>
          <w:sz w:val="20"/>
          <w:szCs w:val="20"/>
        </w:rPr>
        <w:footnoteReference w:id="17"/>
      </w:r>
    </w:p>
    <w:p w14:paraId="7FB92B2A" w14:textId="77777777" w:rsidR="009D0903" w:rsidRPr="00AF7984" w:rsidRDefault="009D0903" w:rsidP="00D8319B">
      <w:pPr>
        <w:pStyle w:val="BezodstpwZnak1"/>
        <w:spacing w:line="360" w:lineRule="auto"/>
        <w:rPr>
          <w:rFonts w:ascii="Arial" w:hAnsi="Arial" w:cs="Arial"/>
          <w:color w:val="auto"/>
        </w:rPr>
      </w:pPr>
      <w:r w:rsidRPr="00AF7984">
        <w:rPr>
          <w:rFonts w:ascii="Arial" w:hAnsi="Arial" w:cs="Arial"/>
          <w:color w:val="auto"/>
        </w:rPr>
        <w:t>Użytkowanie gruntów na terenie gminy przedstawia się następująco</w:t>
      </w:r>
      <w:r w:rsidRPr="00AF7984">
        <w:rPr>
          <w:rStyle w:val="Odwoanieprzypisudolnego"/>
          <w:rFonts w:ascii="Arial" w:hAnsi="Arial" w:cs="Arial"/>
          <w:color w:val="auto"/>
        </w:rPr>
        <w:footnoteReference w:id="18"/>
      </w:r>
      <w:r w:rsidRPr="00AF7984">
        <w:rPr>
          <w:rFonts w:ascii="Arial" w:hAnsi="Arial" w:cs="Arial"/>
          <w:color w:val="auto"/>
        </w:rPr>
        <w:t>:</w:t>
      </w:r>
    </w:p>
    <w:p w14:paraId="7DB9DDCB" w14:textId="546D8E24" w:rsidR="009D0903" w:rsidRPr="00F66970" w:rsidRDefault="009D0903" w:rsidP="008A450E">
      <w:pPr>
        <w:pStyle w:val="BezodstpwZnak1"/>
        <w:numPr>
          <w:ilvl w:val="0"/>
          <w:numId w:val="25"/>
        </w:numPr>
        <w:spacing w:line="360" w:lineRule="auto"/>
        <w:rPr>
          <w:rFonts w:ascii="Arial" w:hAnsi="Arial" w:cs="Arial"/>
          <w:color w:val="auto"/>
        </w:rPr>
      </w:pPr>
      <w:r w:rsidRPr="00AF7984">
        <w:rPr>
          <w:rFonts w:ascii="Arial" w:hAnsi="Arial" w:cs="Arial"/>
          <w:color w:val="auto"/>
        </w:rPr>
        <w:t xml:space="preserve">powierzchnia </w:t>
      </w:r>
      <w:r w:rsidRPr="00F66970">
        <w:rPr>
          <w:rFonts w:ascii="Arial" w:hAnsi="Arial" w:cs="Arial"/>
          <w:color w:val="auto"/>
        </w:rPr>
        <w:t xml:space="preserve">gruntów ogółem: </w:t>
      </w:r>
      <w:r w:rsidR="00AF7984" w:rsidRPr="00F66970">
        <w:rPr>
          <w:rFonts w:ascii="Arial" w:hAnsi="Arial" w:cs="Arial"/>
          <w:color w:val="auto"/>
        </w:rPr>
        <w:t>18 823</w:t>
      </w:r>
      <w:r w:rsidRPr="00F66970">
        <w:rPr>
          <w:rFonts w:ascii="Arial" w:hAnsi="Arial" w:cs="Arial"/>
          <w:color w:val="auto"/>
        </w:rPr>
        <w:t xml:space="preserve"> ha,</w:t>
      </w:r>
    </w:p>
    <w:p w14:paraId="5E7EB88B" w14:textId="0E15181C" w:rsidR="009D0903" w:rsidRPr="00F66970" w:rsidRDefault="009D0903" w:rsidP="008A450E">
      <w:pPr>
        <w:pStyle w:val="BezodstpwZnak1"/>
        <w:numPr>
          <w:ilvl w:val="0"/>
          <w:numId w:val="25"/>
        </w:numPr>
        <w:spacing w:line="360" w:lineRule="auto"/>
        <w:rPr>
          <w:rFonts w:ascii="Arial" w:hAnsi="Arial" w:cs="Arial"/>
          <w:color w:val="auto"/>
        </w:rPr>
      </w:pPr>
      <w:r w:rsidRPr="00F66970">
        <w:rPr>
          <w:rFonts w:ascii="Arial" w:hAnsi="Arial" w:cs="Arial"/>
          <w:color w:val="auto"/>
        </w:rPr>
        <w:t xml:space="preserve">użytki rolne ogółem: </w:t>
      </w:r>
      <w:r w:rsidR="00AF7984" w:rsidRPr="00F66970">
        <w:rPr>
          <w:rFonts w:ascii="Arial" w:hAnsi="Arial" w:cs="Arial"/>
          <w:color w:val="auto"/>
        </w:rPr>
        <w:t xml:space="preserve">9 </w:t>
      </w:r>
      <w:r w:rsidR="00F66970" w:rsidRPr="00F66970">
        <w:rPr>
          <w:rFonts w:ascii="Arial" w:hAnsi="Arial" w:cs="Arial"/>
          <w:color w:val="auto"/>
        </w:rPr>
        <w:t>067</w:t>
      </w:r>
      <w:r w:rsidRPr="00F66970">
        <w:rPr>
          <w:rFonts w:ascii="Arial" w:hAnsi="Arial" w:cs="Arial"/>
          <w:color w:val="auto"/>
        </w:rPr>
        <w:t xml:space="preserve"> ha,</w:t>
      </w:r>
    </w:p>
    <w:p w14:paraId="006BC14B" w14:textId="531B1A7E" w:rsidR="009D0903" w:rsidRPr="00AF7984" w:rsidRDefault="00AF7984" w:rsidP="008A450E">
      <w:pPr>
        <w:pStyle w:val="BezodstpwZnak1"/>
        <w:numPr>
          <w:ilvl w:val="1"/>
          <w:numId w:val="25"/>
        </w:numPr>
        <w:spacing w:line="360" w:lineRule="auto"/>
        <w:rPr>
          <w:rFonts w:ascii="Arial" w:hAnsi="Arial" w:cs="Arial"/>
          <w:color w:val="auto"/>
        </w:rPr>
      </w:pPr>
      <w:r w:rsidRPr="00F66970">
        <w:rPr>
          <w:rFonts w:ascii="Arial" w:eastAsia="Arial" w:hAnsi="Arial" w:cs="Arial"/>
          <w:color w:val="auto"/>
          <w:w w:val="99"/>
        </w:rPr>
        <w:t xml:space="preserve">użytki rolne - </w:t>
      </w:r>
      <w:r w:rsidR="009D0903" w:rsidRPr="00F66970">
        <w:rPr>
          <w:rFonts w:ascii="Arial" w:eastAsia="Arial" w:hAnsi="Arial" w:cs="Arial"/>
          <w:color w:val="auto"/>
          <w:w w:val="99"/>
        </w:rPr>
        <w:t>grunty orne</w:t>
      </w:r>
      <w:r w:rsidR="009D0903" w:rsidRPr="00F66970">
        <w:rPr>
          <w:rFonts w:ascii="Arial" w:hAnsi="Arial" w:cs="Arial"/>
          <w:color w:val="auto"/>
        </w:rPr>
        <w:t>:</w:t>
      </w:r>
      <w:r w:rsidR="009D0903" w:rsidRPr="00AF7984">
        <w:rPr>
          <w:rFonts w:ascii="Arial" w:hAnsi="Arial" w:cs="Arial"/>
          <w:color w:val="auto"/>
        </w:rPr>
        <w:t xml:space="preserve"> </w:t>
      </w:r>
      <w:r w:rsidRPr="00AF7984">
        <w:rPr>
          <w:rFonts w:ascii="Arial" w:eastAsia="Arial" w:hAnsi="Arial" w:cs="Arial"/>
          <w:color w:val="auto"/>
        </w:rPr>
        <w:t xml:space="preserve">7 </w:t>
      </w:r>
      <w:r w:rsidR="00F66970">
        <w:rPr>
          <w:rFonts w:ascii="Arial" w:eastAsia="Arial" w:hAnsi="Arial" w:cs="Arial"/>
          <w:color w:val="auto"/>
        </w:rPr>
        <w:t>792</w:t>
      </w:r>
      <w:r w:rsidR="009D0903" w:rsidRPr="00AF7984">
        <w:rPr>
          <w:rFonts w:ascii="Arial" w:hAnsi="Arial" w:cs="Arial"/>
          <w:color w:val="auto"/>
        </w:rPr>
        <w:t xml:space="preserve"> ha,</w:t>
      </w:r>
    </w:p>
    <w:p w14:paraId="40E30FF8" w14:textId="42D33E37" w:rsidR="009D0903" w:rsidRPr="00AF7984" w:rsidRDefault="009D0903" w:rsidP="008A450E">
      <w:pPr>
        <w:pStyle w:val="BezodstpwZnak1"/>
        <w:numPr>
          <w:ilvl w:val="1"/>
          <w:numId w:val="25"/>
        </w:numPr>
        <w:spacing w:line="360" w:lineRule="auto"/>
        <w:rPr>
          <w:rFonts w:ascii="Arial" w:hAnsi="Arial" w:cs="Arial"/>
          <w:color w:val="auto"/>
        </w:rPr>
      </w:pPr>
      <w:r w:rsidRPr="00AF7984">
        <w:rPr>
          <w:rFonts w:ascii="Arial" w:hAnsi="Arial" w:cs="Arial"/>
          <w:color w:val="auto"/>
        </w:rPr>
        <w:t xml:space="preserve">sady ogółem: </w:t>
      </w:r>
      <w:r w:rsidR="00F66970">
        <w:rPr>
          <w:rFonts w:ascii="Arial" w:eastAsia="Arial" w:hAnsi="Arial" w:cs="Arial"/>
          <w:color w:val="auto"/>
          <w:w w:val="98"/>
        </w:rPr>
        <w:t>95</w:t>
      </w:r>
      <w:r w:rsidRPr="00AF7984">
        <w:rPr>
          <w:rFonts w:ascii="Arial" w:hAnsi="Arial" w:cs="Arial"/>
          <w:color w:val="auto"/>
        </w:rPr>
        <w:t xml:space="preserve"> ha,</w:t>
      </w:r>
    </w:p>
    <w:p w14:paraId="2F835C50" w14:textId="0CF25FE0" w:rsidR="009D0903" w:rsidRPr="00AF7984" w:rsidRDefault="009D0903" w:rsidP="008A450E">
      <w:pPr>
        <w:pStyle w:val="BezodstpwZnak1"/>
        <w:numPr>
          <w:ilvl w:val="1"/>
          <w:numId w:val="25"/>
        </w:numPr>
        <w:spacing w:line="360" w:lineRule="auto"/>
        <w:rPr>
          <w:rFonts w:ascii="Arial" w:hAnsi="Arial" w:cs="Arial"/>
          <w:color w:val="auto"/>
        </w:rPr>
      </w:pPr>
      <w:r w:rsidRPr="00AF7984">
        <w:rPr>
          <w:rFonts w:ascii="Arial" w:hAnsi="Arial" w:cs="Arial"/>
          <w:color w:val="auto"/>
        </w:rPr>
        <w:t xml:space="preserve">łąki: </w:t>
      </w:r>
      <w:r w:rsidR="00AF7984" w:rsidRPr="00AF7984">
        <w:rPr>
          <w:rFonts w:ascii="Arial" w:hAnsi="Arial" w:cs="Arial"/>
          <w:color w:val="auto"/>
        </w:rPr>
        <w:t>4</w:t>
      </w:r>
      <w:r w:rsidR="00F66970">
        <w:rPr>
          <w:rFonts w:ascii="Arial" w:hAnsi="Arial" w:cs="Arial"/>
          <w:color w:val="auto"/>
        </w:rPr>
        <w:t>28</w:t>
      </w:r>
      <w:r w:rsidRPr="00AF7984">
        <w:rPr>
          <w:rFonts w:ascii="Arial" w:hAnsi="Arial" w:cs="Arial"/>
          <w:color w:val="auto"/>
        </w:rPr>
        <w:t xml:space="preserve"> ha,</w:t>
      </w:r>
    </w:p>
    <w:p w14:paraId="5D793A82" w14:textId="1B19DD04" w:rsidR="009D0903" w:rsidRDefault="009D0903" w:rsidP="008A450E">
      <w:pPr>
        <w:pStyle w:val="BezodstpwZnak1"/>
        <w:numPr>
          <w:ilvl w:val="1"/>
          <w:numId w:val="25"/>
        </w:numPr>
        <w:spacing w:line="360" w:lineRule="auto"/>
        <w:rPr>
          <w:rFonts w:ascii="Arial" w:hAnsi="Arial" w:cs="Arial"/>
          <w:color w:val="auto"/>
        </w:rPr>
      </w:pPr>
      <w:r w:rsidRPr="00AF7984">
        <w:rPr>
          <w:rFonts w:ascii="Arial" w:hAnsi="Arial" w:cs="Arial"/>
          <w:color w:val="auto"/>
        </w:rPr>
        <w:lastRenderedPageBreak/>
        <w:t xml:space="preserve">pastwiska: </w:t>
      </w:r>
      <w:r w:rsidR="00AF7984" w:rsidRPr="00AF7984">
        <w:rPr>
          <w:rFonts w:ascii="Arial" w:hAnsi="Arial" w:cs="Arial"/>
          <w:color w:val="auto"/>
        </w:rPr>
        <w:t>3</w:t>
      </w:r>
      <w:r w:rsidR="00F66970">
        <w:rPr>
          <w:rFonts w:ascii="Arial" w:hAnsi="Arial" w:cs="Arial"/>
          <w:color w:val="auto"/>
        </w:rPr>
        <w:t>52</w:t>
      </w:r>
      <w:r w:rsidRPr="00AF7984">
        <w:rPr>
          <w:rFonts w:ascii="Arial" w:hAnsi="Arial" w:cs="Arial"/>
          <w:color w:val="auto"/>
        </w:rPr>
        <w:t xml:space="preserve"> ha,</w:t>
      </w:r>
    </w:p>
    <w:p w14:paraId="0939AB88" w14:textId="7C1CF6C1" w:rsidR="00AF7984" w:rsidRDefault="00AF7984" w:rsidP="008A450E">
      <w:pPr>
        <w:pStyle w:val="BezodstpwZnak1"/>
        <w:numPr>
          <w:ilvl w:val="1"/>
          <w:numId w:val="25"/>
        </w:numPr>
        <w:spacing w:line="360" w:lineRule="auto"/>
        <w:rPr>
          <w:rFonts w:ascii="Arial" w:hAnsi="Arial" w:cs="Arial"/>
          <w:color w:val="auto"/>
        </w:rPr>
      </w:pPr>
      <w:r>
        <w:rPr>
          <w:rFonts w:ascii="Arial" w:hAnsi="Arial" w:cs="Arial"/>
          <w:color w:val="auto"/>
        </w:rPr>
        <w:t>grunty rolne zabudowane: 3</w:t>
      </w:r>
      <w:r w:rsidR="00F66970">
        <w:rPr>
          <w:rFonts w:ascii="Arial" w:hAnsi="Arial" w:cs="Arial"/>
          <w:color w:val="auto"/>
        </w:rPr>
        <w:t>31</w:t>
      </w:r>
      <w:r>
        <w:rPr>
          <w:rFonts w:ascii="Arial" w:hAnsi="Arial" w:cs="Arial"/>
          <w:color w:val="auto"/>
        </w:rPr>
        <w:t xml:space="preserve"> ha</w:t>
      </w:r>
      <w:r w:rsidR="00F66970">
        <w:rPr>
          <w:rFonts w:ascii="Arial" w:hAnsi="Arial" w:cs="Arial"/>
          <w:color w:val="auto"/>
        </w:rPr>
        <w:t>,</w:t>
      </w:r>
    </w:p>
    <w:p w14:paraId="54BD67B4" w14:textId="3133A65B" w:rsidR="00AF7984" w:rsidRDefault="00AF7984" w:rsidP="008A450E">
      <w:pPr>
        <w:pStyle w:val="BezodstpwZnak1"/>
        <w:numPr>
          <w:ilvl w:val="1"/>
          <w:numId w:val="25"/>
        </w:numPr>
        <w:spacing w:line="360" w:lineRule="auto"/>
        <w:rPr>
          <w:rFonts w:ascii="Arial" w:hAnsi="Arial" w:cs="Arial"/>
          <w:color w:val="auto"/>
        </w:rPr>
      </w:pPr>
      <w:r>
        <w:rPr>
          <w:rFonts w:ascii="Arial" w:hAnsi="Arial" w:cs="Arial"/>
          <w:color w:val="auto"/>
        </w:rPr>
        <w:t xml:space="preserve">grunty pod stawami: </w:t>
      </w:r>
      <w:r w:rsidR="00F66970">
        <w:rPr>
          <w:rFonts w:ascii="Arial" w:hAnsi="Arial" w:cs="Arial"/>
          <w:color w:val="auto"/>
        </w:rPr>
        <w:t>3</w:t>
      </w:r>
      <w:r>
        <w:rPr>
          <w:rFonts w:ascii="Arial" w:hAnsi="Arial" w:cs="Arial"/>
          <w:color w:val="auto"/>
        </w:rPr>
        <w:t xml:space="preserve"> ha,</w:t>
      </w:r>
    </w:p>
    <w:p w14:paraId="18CBB923" w14:textId="343C5106" w:rsidR="00AF7984" w:rsidRDefault="00AF7984" w:rsidP="008A450E">
      <w:pPr>
        <w:pStyle w:val="BezodstpwZnak1"/>
        <w:numPr>
          <w:ilvl w:val="1"/>
          <w:numId w:val="25"/>
        </w:numPr>
        <w:spacing w:line="360" w:lineRule="auto"/>
        <w:rPr>
          <w:rFonts w:ascii="Arial" w:hAnsi="Arial" w:cs="Arial"/>
          <w:color w:val="auto"/>
        </w:rPr>
      </w:pPr>
      <w:r>
        <w:rPr>
          <w:rFonts w:ascii="Arial" w:hAnsi="Arial" w:cs="Arial"/>
          <w:color w:val="auto"/>
        </w:rPr>
        <w:t xml:space="preserve">grunty pod rowami: </w:t>
      </w:r>
      <w:r w:rsidR="00F66970">
        <w:rPr>
          <w:rFonts w:ascii="Arial" w:hAnsi="Arial" w:cs="Arial"/>
          <w:color w:val="auto"/>
        </w:rPr>
        <w:t>3</w:t>
      </w:r>
      <w:r>
        <w:rPr>
          <w:rFonts w:ascii="Arial" w:hAnsi="Arial" w:cs="Arial"/>
          <w:color w:val="auto"/>
        </w:rPr>
        <w:t>5ha,</w:t>
      </w:r>
    </w:p>
    <w:p w14:paraId="08FD22FB" w14:textId="0D417F02" w:rsidR="00F66970" w:rsidRPr="00AF7984" w:rsidRDefault="00F66970" w:rsidP="008A450E">
      <w:pPr>
        <w:pStyle w:val="BezodstpwZnak1"/>
        <w:numPr>
          <w:ilvl w:val="1"/>
          <w:numId w:val="25"/>
        </w:numPr>
        <w:spacing w:line="360" w:lineRule="auto"/>
        <w:rPr>
          <w:rFonts w:ascii="Arial" w:hAnsi="Arial" w:cs="Arial"/>
          <w:color w:val="auto"/>
        </w:rPr>
      </w:pPr>
      <w:r>
        <w:rPr>
          <w:rFonts w:ascii="Arial" w:hAnsi="Arial" w:cs="Arial"/>
          <w:color w:val="auto"/>
        </w:rPr>
        <w:t>grunty zadrzewione i zakrzewione na użytkach rolnych: 31 ha;</w:t>
      </w:r>
    </w:p>
    <w:p w14:paraId="0EC67814" w14:textId="6650DDA2" w:rsidR="009D0903" w:rsidRPr="00AF7984" w:rsidRDefault="009D0903" w:rsidP="008A450E">
      <w:pPr>
        <w:pStyle w:val="BezodstpwZnak1"/>
        <w:numPr>
          <w:ilvl w:val="0"/>
          <w:numId w:val="25"/>
        </w:numPr>
        <w:spacing w:line="360" w:lineRule="auto"/>
        <w:rPr>
          <w:rFonts w:ascii="Arial" w:hAnsi="Arial" w:cs="Arial"/>
          <w:color w:val="auto"/>
        </w:rPr>
      </w:pPr>
      <w:r w:rsidRPr="00AF7984">
        <w:rPr>
          <w:rFonts w:ascii="Arial" w:hAnsi="Arial" w:cs="Arial"/>
          <w:color w:val="auto"/>
        </w:rPr>
        <w:t>lasy</w:t>
      </w:r>
      <w:r w:rsidR="00AF7984" w:rsidRPr="00AF7984">
        <w:rPr>
          <w:rFonts w:ascii="Arial" w:hAnsi="Arial" w:cs="Arial"/>
          <w:color w:val="auto"/>
        </w:rPr>
        <w:t xml:space="preserve">: </w:t>
      </w:r>
      <w:r w:rsidR="00560BAF">
        <w:rPr>
          <w:rFonts w:ascii="Arial" w:hAnsi="Arial" w:cs="Arial"/>
          <w:color w:val="auto"/>
        </w:rPr>
        <w:t>7 9</w:t>
      </w:r>
      <w:r w:rsidR="00F66970">
        <w:rPr>
          <w:rFonts w:ascii="Arial" w:hAnsi="Arial" w:cs="Arial"/>
          <w:color w:val="auto"/>
        </w:rPr>
        <w:t>84</w:t>
      </w:r>
      <w:r w:rsidRPr="00AF7984">
        <w:rPr>
          <w:rFonts w:ascii="Arial" w:hAnsi="Arial" w:cs="Arial"/>
          <w:color w:val="auto"/>
        </w:rPr>
        <w:t xml:space="preserve"> ha</w:t>
      </w:r>
      <w:r w:rsidR="00F66970">
        <w:rPr>
          <w:rFonts w:ascii="Arial" w:hAnsi="Arial" w:cs="Arial"/>
          <w:color w:val="auto"/>
        </w:rPr>
        <w:t>;</w:t>
      </w:r>
    </w:p>
    <w:p w14:paraId="6EF94B7D" w14:textId="6B4EA051" w:rsidR="009D0903" w:rsidRDefault="009D0903" w:rsidP="008A450E">
      <w:pPr>
        <w:pStyle w:val="BezodstpwZnak1"/>
        <w:numPr>
          <w:ilvl w:val="0"/>
          <w:numId w:val="25"/>
        </w:numPr>
        <w:spacing w:line="360" w:lineRule="auto"/>
        <w:rPr>
          <w:rFonts w:ascii="Arial" w:hAnsi="Arial" w:cs="Arial"/>
          <w:color w:val="auto"/>
        </w:rPr>
      </w:pPr>
      <w:r w:rsidRPr="00AF7984">
        <w:rPr>
          <w:rFonts w:ascii="Arial" w:hAnsi="Arial" w:cs="Arial"/>
          <w:color w:val="auto"/>
        </w:rPr>
        <w:t xml:space="preserve">nieużytki: </w:t>
      </w:r>
      <w:r w:rsidR="00AF7984" w:rsidRPr="00AF7984">
        <w:rPr>
          <w:rFonts w:ascii="Arial" w:hAnsi="Arial" w:cs="Arial"/>
          <w:color w:val="auto"/>
        </w:rPr>
        <w:t>1</w:t>
      </w:r>
      <w:r w:rsidR="00F66970">
        <w:rPr>
          <w:rFonts w:ascii="Arial" w:hAnsi="Arial" w:cs="Arial"/>
          <w:color w:val="auto"/>
        </w:rPr>
        <w:t>26</w:t>
      </w:r>
      <w:r w:rsidRPr="00AF7984">
        <w:rPr>
          <w:rFonts w:ascii="Arial" w:hAnsi="Arial" w:cs="Arial"/>
          <w:color w:val="auto"/>
        </w:rPr>
        <w:t xml:space="preserve"> ha</w:t>
      </w:r>
      <w:r w:rsidR="00F66970">
        <w:rPr>
          <w:rFonts w:ascii="Arial" w:hAnsi="Arial" w:cs="Arial"/>
          <w:color w:val="auto"/>
        </w:rPr>
        <w:t>;</w:t>
      </w:r>
    </w:p>
    <w:p w14:paraId="5251F36B" w14:textId="5991D3E5" w:rsidR="00560BAF" w:rsidRPr="00560BAF" w:rsidRDefault="00560BAF" w:rsidP="008A450E">
      <w:pPr>
        <w:pStyle w:val="BezodstpwZnak1"/>
        <w:numPr>
          <w:ilvl w:val="0"/>
          <w:numId w:val="25"/>
        </w:numPr>
        <w:spacing w:line="360" w:lineRule="auto"/>
        <w:rPr>
          <w:rFonts w:ascii="Arial" w:hAnsi="Arial" w:cs="Arial"/>
          <w:color w:val="auto"/>
        </w:rPr>
      </w:pPr>
      <w:r>
        <w:rPr>
          <w:rFonts w:ascii="Arial" w:hAnsi="Arial" w:cs="Arial"/>
          <w:color w:val="auto"/>
        </w:rPr>
        <w:t>użytki ekologiczne: 3</w:t>
      </w:r>
      <w:r w:rsidR="00F66970">
        <w:rPr>
          <w:rFonts w:ascii="Arial" w:hAnsi="Arial" w:cs="Arial"/>
          <w:color w:val="auto"/>
        </w:rPr>
        <w:t>0</w:t>
      </w:r>
      <w:r>
        <w:rPr>
          <w:rFonts w:ascii="Arial" w:hAnsi="Arial" w:cs="Arial"/>
          <w:color w:val="auto"/>
        </w:rPr>
        <w:t xml:space="preserve"> ha.</w:t>
      </w:r>
    </w:p>
    <w:p w14:paraId="74D19B20" w14:textId="5912834E" w:rsidR="006D3035" w:rsidRPr="00560BAF" w:rsidRDefault="009D0903" w:rsidP="00D8319B">
      <w:pPr>
        <w:spacing w:after="0" w:line="360" w:lineRule="auto"/>
        <w:ind w:right="-2"/>
        <w:jc w:val="both"/>
        <w:rPr>
          <w:rFonts w:ascii="Arial" w:eastAsia="Arial" w:hAnsi="Arial" w:cs="Arial"/>
          <w:sz w:val="20"/>
          <w:szCs w:val="20"/>
        </w:rPr>
      </w:pPr>
      <w:r w:rsidRPr="00560BAF">
        <w:rPr>
          <w:rFonts w:ascii="Arial" w:hAnsi="Arial" w:cs="Arial"/>
          <w:sz w:val="20"/>
          <w:szCs w:val="20"/>
        </w:rPr>
        <w:t xml:space="preserve">W 2010 roku w na terenie gminy znajdowało się </w:t>
      </w:r>
      <w:r w:rsidR="00560BAF" w:rsidRPr="00560BAF">
        <w:rPr>
          <w:rFonts w:ascii="Arial" w:hAnsi="Arial" w:cs="Arial"/>
          <w:sz w:val="20"/>
          <w:szCs w:val="20"/>
        </w:rPr>
        <w:t>1150</w:t>
      </w:r>
      <w:r w:rsidRPr="00560BAF">
        <w:rPr>
          <w:rFonts w:ascii="Arial" w:hAnsi="Arial" w:cs="Arial"/>
          <w:sz w:val="20"/>
          <w:szCs w:val="20"/>
        </w:rPr>
        <w:t xml:space="preserve"> gospodarstw rolnych</w:t>
      </w:r>
      <w:r w:rsidR="00560BAF" w:rsidRPr="00560BAF">
        <w:rPr>
          <w:rFonts w:ascii="Arial" w:hAnsi="Arial" w:cs="Arial"/>
          <w:sz w:val="20"/>
          <w:szCs w:val="20"/>
        </w:rPr>
        <w:t xml:space="preserve">, </w:t>
      </w:r>
      <w:r w:rsidRPr="00560BAF">
        <w:rPr>
          <w:rFonts w:ascii="Arial" w:hAnsi="Arial" w:cs="Arial"/>
          <w:sz w:val="20"/>
          <w:szCs w:val="20"/>
        </w:rPr>
        <w:t>obserwuje się duże rozdrobnienie gospodarstw. Najliczniej występują gospodarstwa mieszczące się w grupie obszarowej 1</w:t>
      </w:r>
      <w:r w:rsidR="00F66970">
        <w:rPr>
          <w:rFonts w:ascii="Arial" w:hAnsi="Arial" w:cs="Arial"/>
          <w:sz w:val="20"/>
          <w:szCs w:val="20"/>
        </w:rPr>
        <w:t> </w:t>
      </w:r>
      <w:r w:rsidRPr="00560BAF">
        <w:rPr>
          <w:rFonts w:ascii="Arial" w:hAnsi="Arial" w:cs="Arial"/>
          <w:sz w:val="20"/>
          <w:szCs w:val="20"/>
        </w:rPr>
        <w:t xml:space="preserve">– 5 ha. Zaledwie </w:t>
      </w:r>
      <w:r w:rsidR="00560BAF" w:rsidRPr="00560BAF">
        <w:rPr>
          <w:rFonts w:ascii="Arial" w:hAnsi="Arial" w:cs="Arial"/>
          <w:sz w:val="20"/>
          <w:szCs w:val="20"/>
        </w:rPr>
        <w:t>5</w:t>
      </w:r>
      <w:r w:rsidRPr="00560BAF">
        <w:rPr>
          <w:rFonts w:ascii="Arial" w:hAnsi="Arial" w:cs="Arial"/>
          <w:sz w:val="20"/>
          <w:szCs w:val="20"/>
        </w:rPr>
        <w:t>,1</w:t>
      </w:r>
      <w:r w:rsidR="00560BAF" w:rsidRPr="00560BAF">
        <w:rPr>
          <w:rFonts w:ascii="Arial" w:hAnsi="Arial" w:cs="Arial"/>
          <w:sz w:val="20"/>
          <w:szCs w:val="20"/>
        </w:rPr>
        <w:t>3</w:t>
      </w:r>
      <w:r w:rsidRPr="00560BAF">
        <w:rPr>
          <w:rFonts w:ascii="Arial" w:hAnsi="Arial" w:cs="Arial"/>
          <w:sz w:val="20"/>
          <w:szCs w:val="20"/>
        </w:rPr>
        <w:t>% zajmują gospodarstwa o areale powyżej 15 ha. Głównym kierunkiem rozwoju rolnictwa jest produkcja roślinna i uprawa ziemniaków. Wśród upraw dominują zboża. Obok upraw rolniczych rozwija się produkcja zwierzęca</w:t>
      </w:r>
      <w:r w:rsidR="00560BAF" w:rsidRPr="00560BAF">
        <w:rPr>
          <w:rFonts w:ascii="Arial" w:hAnsi="Arial" w:cs="Arial"/>
          <w:sz w:val="20"/>
          <w:szCs w:val="20"/>
        </w:rPr>
        <w:t>.</w:t>
      </w:r>
    </w:p>
    <w:p w14:paraId="78A096F5" w14:textId="6ADC70C9" w:rsidR="00C94714" w:rsidRPr="00560BAF" w:rsidRDefault="008733A5" w:rsidP="00D8319B">
      <w:pPr>
        <w:spacing w:after="0" w:line="360" w:lineRule="auto"/>
        <w:ind w:firstLine="709"/>
        <w:jc w:val="both"/>
        <w:rPr>
          <w:rFonts w:ascii="Arial" w:hAnsi="Arial" w:cs="Arial"/>
          <w:sz w:val="20"/>
          <w:szCs w:val="20"/>
        </w:rPr>
      </w:pPr>
      <w:r w:rsidRPr="00560BAF">
        <w:rPr>
          <w:rFonts w:ascii="Arial" w:hAnsi="Arial" w:cs="Arial"/>
          <w:sz w:val="20"/>
          <w:szCs w:val="20"/>
        </w:rPr>
        <w:t>W 2020 roku w gminie przeprowadzony został Powszechny Spis Rolny 2020, który</w:t>
      </w:r>
      <w:r w:rsidR="001F537A" w:rsidRPr="00560BAF">
        <w:rPr>
          <w:rFonts w:ascii="Arial" w:hAnsi="Arial" w:cs="Arial"/>
          <w:sz w:val="20"/>
          <w:szCs w:val="20"/>
        </w:rPr>
        <w:t xml:space="preserve"> zakończył się </w:t>
      </w:r>
      <w:r w:rsidRPr="00560BAF">
        <w:rPr>
          <w:rFonts w:ascii="Arial" w:hAnsi="Arial" w:cs="Arial"/>
          <w:sz w:val="20"/>
          <w:szCs w:val="20"/>
        </w:rPr>
        <w:t>z</w:t>
      </w:r>
      <w:r w:rsidR="001F537A" w:rsidRPr="00560BAF">
        <w:rPr>
          <w:rFonts w:ascii="Arial" w:hAnsi="Arial" w:cs="Arial"/>
          <w:sz w:val="20"/>
          <w:szCs w:val="20"/>
        </w:rPr>
        <w:t xml:space="preserve"> </w:t>
      </w:r>
      <w:r w:rsidRPr="00560BAF">
        <w:rPr>
          <w:rFonts w:ascii="Arial" w:hAnsi="Arial" w:cs="Arial"/>
          <w:sz w:val="20"/>
          <w:szCs w:val="20"/>
        </w:rPr>
        <w:t>dniem 30</w:t>
      </w:r>
      <w:r w:rsidR="001F537A" w:rsidRPr="00560BAF">
        <w:rPr>
          <w:rFonts w:ascii="Arial" w:hAnsi="Arial" w:cs="Arial"/>
          <w:sz w:val="20"/>
          <w:szCs w:val="20"/>
        </w:rPr>
        <w:t xml:space="preserve"> </w:t>
      </w:r>
      <w:r w:rsidRPr="00560BAF">
        <w:rPr>
          <w:rFonts w:ascii="Arial" w:hAnsi="Arial" w:cs="Arial"/>
          <w:sz w:val="20"/>
          <w:szCs w:val="20"/>
        </w:rPr>
        <w:t xml:space="preserve">listopada. </w:t>
      </w:r>
      <w:r w:rsidR="00560BAF" w:rsidRPr="00560BAF">
        <w:rPr>
          <w:rFonts w:ascii="Arial" w:hAnsi="Arial" w:cs="Arial"/>
          <w:sz w:val="20"/>
          <w:szCs w:val="20"/>
        </w:rPr>
        <w:t>Na moment tworzenia strategii brak jest ostatecznych danych statystycznych.</w:t>
      </w:r>
    </w:p>
    <w:p w14:paraId="25DFBEAA" w14:textId="77777777" w:rsidR="00560BAF" w:rsidRPr="00560BAF" w:rsidRDefault="00560BAF" w:rsidP="00D8319B">
      <w:pPr>
        <w:spacing w:after="0" w:line="360" w:lineRule="auto"/>
        <w:ind w:firstLine="709"/>
        <w:jc w:val="both"/>
        <w:rPr>
          <w:rFonts w:ascii="Arial" w:hAnsi="Arial" w:cs="Arial"/>
          <w:sz w:val="20"/>
          <w:szCs w:val="20"/>
        </w:rPr>
      </w:pPr>
    </w:p>
    <w:p w14:paraId="43CC3C06" w14:textId="77777777" w:rsidR="00C94714" w:rsidRPr="00560BAF" w:rsidRDefault="00C94714" w:rsidP="00D8319B">
      <w:pPr>
        <w:spacing w:after="0" w:line="360" w:lineRule="auto"/>
        <w:jc w:val="both"/>
        <w:rPr>
          <w:rFonts w:ascii="Arial" w:eastAsia="Arial" w:hAnsi="Arial" w:cs="Arial"/>
          <w:b/>
          <w:bCs/>
          <w:sz w:val="20"/>
          <w:szCs w:val="20"/>
        </w:rPr>
      </w:pPr>
      <w:r w:rsidRPr="00560BAF">
        <w:rPr>
          <w:rFonts w:ascii="Arial" w:eastAsia="Arial" w:hAnsi="Arial" w:cs="Arial"/>
          <w:b/>
          <w:bCs/>
          <w:sz w:val="20"/>
          <w:szCs w:val="20"/>
        </w:rPr>
        <w:t>PODSUMOWANIE</w:t>
      </w:r>
    </w:p>
    <w:p w14:paraId="0D27984F" w14:textId="3086526A" w:rsidR="00C94714" w:rsidRPr="00560BAF" w:rsidRDefault="00C94714" w:rsidP="00D8319B">
      <w:pPr>
        <w:spacing w:after="0" w:line="360" w:lineRule="auto"/>
        <w:ind w:firstLine="708"/>
        <w:jc w:val="both"/>
        <w:rPr>
          <w:rFonts w:ascii="Arial" w:eastAsia="Arial" w:hAnsi="Arial" w:cs="Arial"/>
          <w:sz w:val="20"/>
          <w:szCs w:val="20"/>
        </w:rPr>
      </w:pPr>
      <w:r w:rsidRPr="00560BAF">
        <w:rPr>
          <w:rFonts w:ascii="Arial" w:eastAsia="Arial" w:hAnsi="Arial" w:cs="Arial"/>
          <w:sz w:val="20"/>
          <w:szCs w:val="20"/>
        </w:rPr>
        <w:t xml:space="preserve">Zaprezentowane powyżej dane wskazują, że sfera gospodarcza w gminie </w:t>
      </w:r>
      <w:r w:rsidR="00560BAF" w:rsidRPr="00560BAF">
        <w:rPr>
          <w:rFonts w:ascii="Arial" w:eastAsia="Arial" w:hAnsi="Arial" w:cs="Arial"/>
          <w:sz w:val="20"/>
          <w:szCs w:val="20"/>
        </w:rPr>
        <w:t>Sulejów r</w:t>
      </w:r>
      <w:r w:rsidRPr="00560BAF">
        <w:rPr>
          <w:rFonts w:ascii="Arial" w:eastAsia="Arial" w:hAnsi="Arial" w:cs="Arial"/>
          <w:sz w:val="20"/>
          <w:szCs w:val="20"/>
        </w:rPr>
        <w:t xml:space="preserve">ozwija się stabilnie. Pomyślna koniunktura gospodarcza, wzrost liczby zakładanych przedsiębiorstw oraz zadawalające wartości wskaźników w analizie porównawczej z innymi gminami pozwalają przypuszczać, że obrane kierunki rozwoju, a także dotychczasowe wykorzystanie tkwiącego na tym obszarze potencjału przebiegają w dobrym kierunku, potencjał ten jednak wciąż nie jest w pełni możliwości wykorzystany. Obecnie, planując dalsze kierunki rozwoju gminy, należy mieć na uwadze skutki pandemii, które z pewnością będą odczuwalne dla mieszkańców, a tym samym dla całej gminy </w:t>
      </w:r>
      <w:r w:rsidR="00560BAF" w:rsidRPr="00560BAF">
        <w:rPr>
          <w:rFonts w:ascii="Arial" w:eastAsia="Arial" w:hAnsi="Arial" w:cs="Arial"/>
          <w:sz w:val="20"/>
          <w:szCs w:val="20"/>
        </w:rPr>
        <w:t xml:space="preserve">Sulejów </w:t>
      </w:r>
      <w:r w:rsidRPr="00560BAF">
        <w:rPr>
          <w:rFonts w:ascii="Arial" w:eastAsia="Arial" w:hAnsi="Arial" w:cs="Arial"/>
          <w:sz w:val="20"/>
          <w:szCs w:val="20"/>
        </w:rPr>
        <w:t>w długim okresie czasu. Należy wykorzystać doświadczenia, które gmina nabyła od marca 2020 roku, wykorzystać potencjał tkwiący w informatyzacji, ale również podjąć działania wspierające ochronę środowiska – także w sferze gospodarczej.</w:t>
      </w:r>
    </w:p>
    <w:p w14:paraId="436DFF5C" w14:textId="77777777" w:rsidR="00C94714" w:rsidRPr="00451FAF" w:rsidRDefault="00C94714" w:rsidP="00D8319B">
      <w:pPr>
        <w:tabs>
          <w:tab w:val="left" w:pos="715"/>
        </w:tabs>
        <w:spacing w:after="0" w:line="360" w:lineRule="auto"/>
        <w:jc w:val="both"/>
        <w:rPr>
          <w:rFonts w:ascii="Arial" w:eastAsia="Arial" w:hAnsi="Arial" w:cs="Arial"/>
          <w:sz w:val="20"/>
          <w:szCs w:val="20"/>
        </w:rPr>
      </w:pPr>
    </w:p>
    <w:p w14:paraId="19F3EE23" w14:textId="78592F7E" w:rsidR="00CF4BEB" w:rsidRPr="00451FAF" w:rsidRDefault="00CF4BEB" w:rsidP="00D8319B">
      <w:pPr>
        <w:tabs>
          <w:tab w:val="left" w:pos="715"/>
        </w:tabs>
        <w:spacing w:after="0" w:line="360" w:lineRule="auto"/>
        <w:jc w:val="both"/>
        <w:rPr>
          <w:rFonts w:ascii="Arial" w:eastAsia="Arial" w:hAnsi="Arial" w:cs="Arial"/>
          <w:b/>
          <w:bCs/>
          <w:sz w:val="20"/>
          <w:szCs w:val="20"/>
        </w:rPr>
      </w:pPr>
      <w:r w:rsidRPr="00451FAF">
        <w:rPr>
          <w:rFonts w:ascii="Arial" w:eastAsia="Arial" w:hAnsi="Arial" w:cs="Arial"/>
          <w:b/>
          <w:bCs/>
          <w:sz w:val="20"/>
          <w:szCs w:val="20"/>
        </w:rPr>
        <w:t xml:space="preserve">Polityka finansowa </w:t>
      </w:r>
    </w:p>
    <w:p w14:paraId="7FC3AEB9" w14:textId="59DD3BE9" w:rsidR="00C94714" w:rsidRPr="00451FAF" w:rsidRDefault="00C94714" w:rsidP="001F537A">
      <w:pPr>
        <w:spacing w:after="0" w:line="360" w:lineRule="auto"/>
        <w:ind w:firstLine="709"/>
        <w:jc w:val="both"/>
        <w:rPr>
          <w:rFonts w:ascii="Arial" w:eastAsia="Arial" w:hAnsi="Arial" w:cs="Arial"/>
          <w:sz w:val="20"/>
          <w:szCs w:val="20"/>
        </w:rPr>
      </w:pPr>
      <w:r w:rsidRPr="00451FAF">
        <w:rPr>
          <w:rFonts w:ascii="Arial" w:eastAsia="Arial" w:hAnsi="Arial" w:cs="Arial"/>
          <w:sz w:val="20"/>
          <w:szCs w:val="20"/>
        </w:rPr>
        <w:t xml:space="preserve">Polityka finansowa gminy </w:t>
      </w:r>
      <w:r w:rsidR="00451FAF" w:rsidRPr="00451FAF">
        <w:rPr>
          <w:rFonts w:ascii="Arial" w:eastAsia="Arial" w:hAnsi="Arial" w:cs="Arial"/>
          <w:sz w:val="20"/>
          <w:szCs w:val="20"/>
        </w:rPr>
        <w:t>Sulejów</w:t>
      </w:r>
      <w:r w:rsidRPr="00451FAF">
        <w:rPr>
          <w:rFonts w:ascii="Arial" w:eastAsia="Arial" w:hAnsi="Arial" w:cs="Arial"/>
          <w:sz w:val="20"/>
          <w:szCs w:val="20"/>
        </w:rPr>
        <w:t xml:space="preserve"> realizowana jest w oparciu o uchwałę budżetową corocznie uchwalaną przez Radę </w:t>
      </w:r>
      <w:r w:rsidR="000E36C5" w:rsidRPr="00451FAF">
        <w:rPr>
          <w:rFonts w:ascii="Arial" w:eastAsia="Arial" w:hAnsi="Arial" w:cs="Arial"/>
          <w:sz w:val="20"/>
          <w:szCs w:val="20"/>
        </w:rPr>
        <w:t>Miejską</w:t>
      </w:r>
      <w:r w:rsidRPr="00451FAF">
        <w:rPr>
          <w:rFonts w:ascii="Arial" w:eastAsia="Arial" w:hAnsi="Arial" w:cs="Arial"/>
          <w:sz w:val="20"/>
          <w:szCs w:val="20"/>
        </w:rPr>
        <w:t>, która określa źródła dochodów oraz kierunki wydatkowania środków. Realizacja inwestycji oparta jest o przedsięwzięcia wyszczególnione w Wieloletniej Prognozie Finansowej oraz o załącznik do uchwały budżetowej wskazujące wydatki majątkowe.</w:t>
      </w:r>
    </w:p>
    <w:p w14:paraId="1112D93C" w14:textId="6FB74A00" w:rsidR="00C94714" w:rsidRPr="00451FAF" w:rsidRDefault="00C94714" w:rsidP="00C94714">
      <w:pPr>
        <w:pStyle w:val="Legenda"/>
        <w:spacing w:before="240" w:after="0" w:line="240" w:lineRule="auto"/>
        <w:rPr>
          <w:rFonts w:ascii="Arial" w:eastAsia="Times New Roman" w:hAnsi="Arial" w:cs="Arial"/>
          <w:b w:val="0"/>
          <w:bCs w:val="0"/>
          <w:color w:val="auto"/>
          <w:sz w:val="20"/>
          <w:szCs w:val="20"/>
        </w:rPr>
      </w:pPr>
      <w:bookmarkStart w:id="132" w:name="_Toc109160892"/>
      <w:r w:rsidRPr="00451FAF">
        <w:rPr>
          <w:rFonts w:ascii="Arial" w:hAnsi="Arial" w:cs="Arial"/>
          <w:b w:val="0"/>
          <w:bCs w:val="0"/>
          <w:color w:val="auto"/>
          <w:sz w:val="20"/>
          <w:szCs w:val="20"/>
        </w:rPr>
        <w:t xml:space="preserve">Tabela </w:t>
      </w:r>
      <w:r w:rsidRPr="00451FAF">
        <w:rPr>
          <w:rFonts w:ascii="Arial" w:hAnsi="Arial" w:cs="Arial"/>
          <w:b w:val="0"/>
          <w:bCs w:val="0"/>
          <w:color w:val="auto"/>
          <w:sz w:val="20"/>
          <w:szCs w:val="20"/>
        </w:rPr>
        <w:fldChar w:fldCharType="begin"/>
      </w:r>
      <w:r w:rsidRPr="00451FAF">
        <w:rPr>
          <w:rFonts w:ascii="Arial" w:hAnsi="Arial" w:cs="Arial"/>
          <w:b w:val="0"/>
          <w:bCs w:val="0"/>
          <w:color w:val="auto"/>
          <w:sz w:val="20"/>
          <w:szCs w:val="20"/>
        </w:rPr>
        <w:instrText xml:space="preserve"> SEQ Tabela \* ARABIC </w:instrText>
      </w:r>
      <w:r w:rsidRPr="00451FAF">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42</w:t>
      </w:r>
      <w:r w:rsidRPr="00451FAF">
        <w:rPr>
          <w:rFonts w:ascii="Arial" w:hAnsi="Arial" w:cs="Arial"/>
          <w:b w:val="0"/>
          <w:bCs w:val="0"/>
          <w:color w:val="auto"/>
          <w:sz w:val="20"/>
          <w:szCs w:val="20"/>
        </w:rPr>
        <w:fldChar w:fldCharType="end"/>
      </w:r>
      <w:r w:rsidRPr="00451FAF">
        <w:rPr>
          <w:rFonts w:ascii="Arial" w:hAnsi="Arial" w:cs="Arial"/>
          <w:b w:val="0"/>
          <w:bCs w:val="0"/>
          <w:color w:val="auto"/>
          <w:sz w:val="20"/>
          <w:szCs w:val="20"/>
        </w:rPr>
        <w:t xml:space="preserve"> </w:t>
      </w:r>
      <w:r w:rsidRPr="00451FAF">
        <w:rPr>
          <w:rFonts w:ascii="Arial" w:eastAsia="Times New Roman" w:hAnsi="Arial" w:cs="Arial"/>
          <w:b w:val="0"/>
          <w:bCs w:val="0"/>
          <w:color w:val="auto"/>
          <w:sz w:val="20"/>
          <w:szCs w:val="20"/>
        </w:rPr>
        <w:t xml:space="preserve">Wyniki finansowe samorządu gminy </w:t>
      </w:r>
      <w:r w:rsidR="00451FAF" w:rsidRPr="00451FAF">
        <w:rPr>
          <w:rFonts w:ascii="Arial" w:eastAsia="Times New Roman" w:hAnsi="Arial" w:cs="Arial"/>
          <w:b w:val="0"/>
          <w:bCs w:val="0"/>
          <w:color w:val="auto"/>
          <w:sz w:val="20"/>
          <w:szCs w:val="20"/>
        </w:rPr>
        <w:t>Sulejów</w:t>
      </w:r>
      <w:r w:rsidRPr="00451FAF">
        <w:rPr>
          <w:rFonts w:ascii="Arial" w:eastAsia="Times New Roman" w:hAnsi="Arial" w:cs="Arial"/>
          <w:b w:val="0"/>
          <w:bCs w:val="0"/>
          <w:color w:val="auto"/>
          <w:sz w:val="20"/>
          <w:szCs w:val="20"/>
        </w:rPr>
        <w:t xml:space="preserve"> w latach 201</w:t>
      </w:r>
      <w:r w:rsidR="00341B32" w:rsidRPr="00451FAF">
        <w:rPr>
          <w:rFonts w:ascii="Arial" w:eastAsia="Times New Roman" w:hAnsi="Arial" w:cs="Arial"/>
          <w:b w:val="0"/>
          <w:bCs w:val="0"/>
          <w:color w:val="auto"/>
          <w:sz w:val="20"/>
          <w:szCs w:val="20"/>
        </w:rPr>
        <w:t>6</w:t>
      </w:r>
      <w:r w:rsidRPr="00451FAF">
        <w:rPr>
          <w:rFonts w:ascii="Arial" w:eastAsia="Times New Roman" w:hAnsi="Arial" w:cs="Arial"/>
          <w:b w:val="0"/>
          <w:bCs w:val="0"/>
          <w:color w:val="auto"/>
          <w:sz w:val="20"/>
          <w:szCs w:val="20"/>
        </w:rPr>
        <w:t xml:space="preserve"> – 20</w:t>
      </w:r>
      <w:r w:rsidR="00341B32" w:rsidRPr="00451FAF">
        <w:rPr>
          <w:rFonts w:ascii="Arial" w:eastAsia="Times New Roman" w:hAnsi="Arial" w:cs="Arial"/>
          <w:b w:val="0"/>
          <w:bCs w:val="0"/>
          <w:color w:val="auto"/>
          <w:sz w:val="20"/>
          <w:szCs w:val="20"/>
        </w:rPr>
        <w:t>20</w:t>
      </w:r>
      <w:bookmarkEnd w:id="132"/>
    </w:p>
    <w:tbl>
      <w:tblPr>
        <w:tblW w:w="5000" w:type="pct"/>
        <w:tblCellMar>
          <w:left w:w="70" w:type="dxa"/>
          <w:right w:w="70" w:type="dxa"/>
        </w:tblCellMar>
        <w:tblLook w:val="04A0" w:firstRow="1" w:lastRow="0" w:firstColumn="1" w:lastColumn="0" w:noHBand="0" w:noVBand="1"/>
      </w:tblPr>
      <w:tblGrid>
        <w:gridCol w:w="2197"/>
        <w:gridCol w:w="1417"/>
        <w:gridCol w:w="1417"/>
        <w:gridCol w:w="1417"/>
        <w:gridCol w:w="1419"/>
        <w:gridCol w:w="1345"/>
      </w:tblGrid>
      <w:tr w:rsidR="003974CF" w:rsidRPr="00451FAF" w14:paraId="4C047C61" w14:textId="77777777" w:rsidTr="00096CB4">
        <w:tc>
          <w:tcPr>
            <w:tcW w:w="1192" w:type="pct"/>
            <w:tcBorders>
              <w:top w:val="single" w:sz="4" w:space="0" w:color="auto"/>
              <w:left w:val="single" w:sz="4" w:space="0" w:color="auto"/>
              <w:bottom w:val="single" w:sz="4" w:space="0" w:color="auto"/>
              <w:right w:val="single" w:sz="4" w:space="0" w:color="auto"/>
            </w:tcBorders>
            <w:shd w:val="clear" w:color="auto" w:fill="FEF99A"/>
            <w:vAlign w:val="center"/>
          </w:tcPr>
          <w:p w14:paraId="0214109E" w14:textId="1D01C55F" w:rsidR="00341B32" w:rsidRPr="00451FAF" w:rsidRDefault="00341B32" w:rsidP="00341B32">
            <w:pPr>
              <w:spacing w:after="0" w:line="240" w:lineRule="auto"/>
              <w:rPr>
                <w:rFonts w:ascii="Arial" w:eastAsia="Times New Roman" w:hAnsi="Arial" w:cs="Arial"/>
                <w:b/>
                <w:bCs/>
                <w:sz w:val="18"/>
                <w:szCs w:val="18"/>
                <w:lang w:eastAsia="pl-PL"/>
              </w:rPr>
            </w:pPr>
          </w:p>
        </w:tc>
        <w:tc>
          <w:tcPr>
            <w:tcW w:w="769" w:type="pct"/>
            <w:tcBorders>
              <w:top w:val="single" w:sz="4" w:space="0" w:color="auto"/>
              <w:left w:val="nil"/>
              <w:bottom w:val="single" w:sz="4" w:space="0" w:color="auto"/>
              <w:right w:val="single" w:sz="4" w:space="0" w:color="auto"/>
            </w:tcBorders>
            <w:shd w:val="clear" w:color="auto" w:fill="FEF99A"/>
            <w:noWrap/>
            <w:vAlign w:val="center"/>
            <w:hideMark/>
          </w:tcPr>
          <w:p w14:paraId="56CE3D16" w14:textId="77777777" w:rsidR="00341B32" w:rsidRPr="00451FAF" w:rsidRDefault="00341B32" w:rsidP="00341B32">
            <w:pPr>
              <w:spacing w:after="0" w:line="240" w:lineRule="auto"/>
              <w:jc w:val="center"/>
              <w:rPr>
                <w:rFonts w:ascii="Arial" w:eastAsia="Times New Roman" w:hAnsi="Arial" w:cs="Arial"/>
                <w:b/>
                <w:bCs/>
                <w:sz w:val="18"/>
                <w:szCs w:val="18"/>
                <w:lang w:eastAsia="pl-PL"/>
              </w:rPr>
            </w:pPr>
            <w:r w:rsidRPr="00451FAF">
              <w:rPr>
                <w:rFonts w:ascii="Arial" w:eastAsia="Times New Roman" w:hAnsi="Arial" w:cs="Arial"/>
                <w:b/>
                <w:bCs/>
                <w:sz w:val="18"/>
                <w:szCs w:val="18"/>
                <w:lang w:eastAsia="pl-PL"/>
              </w:rPr>
              <w:t>2016</w:t>
            </w:r>
          </w:p>
        </w:tc>
        <w:tc>
          <w:tcPr>
            <w:tcW w:w="769" w:type="pct"/>
            <w:tcBorders>
              <w:top w:val="single" w:sz="4" w:space="0" w:color="auto"/>
              <w:left w:val="nil"/>
              <w:bottom w:val="single" w:sz="4" w:space="0" w:color="auto"/>
              <w:right w:val="single" w:sz="4" w:space="0" w:color="auto"/>
            </w:tcBorders>
            <w:shd w:val="clear" w:color="auto" w:fill="FEF99A"/>
            <w:noWrap/>
            <w:vAlign w:val="center"/>
            <w:hideMark/>
          </w:tcPr>
          <w:p w14:paraId="410A5DF8" w14:textId="77777777" w:rsidR="00341B32" w:rsidRPr="00451FAF" w:rsidRDefault="00341B32" w:rsidP="00341B32">
            <w:pPr>
              <w:spacing w:after="0" w:line="240" w:lineRule="auto"/>
              <w:jc w:val="center"/>
              <w:rPr>
                <w:rFonts w:ascii="Arial" w:eastAsia="Times New Roman" w:hAnsi="Arial" w:cs="Arial"/>
                <w:b/>
                <w:bCs/>
                <w:sz w:val="18"/>
                <w:szCs w:val="18"/>
                <w:lang w:eastAsia="pl-PL"/>
              </w:rPr>
            </w:pPr>
            <w:r w:rsidRPr="00451FAF">
              <w:rPr>
                <w:rFonts w:ascii="Arial" w:eastAsia="Times New Roman" w:hAnsi="Arial" w:cs="Arial"/>
                <w:b/>
                <w:bCs/>
                <w:sz w:val="18"/>
                <w:szCs w:val="18"/>
                <w:lang w:eastAsia="pl-PL"/>
              </w:rPr>
              <w:t>2017</w:t>
            </w:r>
          </w:p>
        </w:tc>
        <w:tc>
          <w:tcPr>
            <w:tcW w:w="769" w:type="pct"/>
            <w:tcBorders>
              <w:top w:val="single" w:sz="4" w:space="0" w:color="auto"/>
              <w:left w:val="nil"/>
              <w:bottom w:val="single" w:sz="4" w:space="0" w:color="auto"/>
              <w:right w:val="single" w:sz="4" w:space="0" w:color="auto"/>
            </w:tcBorders>
            <w:shd w:val="clear" w:color="auto" w:fill="FEF99A"/>
            <w:noWrap/>
            <w:vAlign w:val="center"/>
            <w:hideMark/>
          </w:tcPr>
          <w:p w14:paraId="45C3CFEE" w14:textId="77777777" w:rsidR="00341B32" w:rsidRPr="00451FAF" w:rsidRDefault="00341B32" w:rsidP="00341B32">
            <w:pPr>
              <w:spacing w:after="0" w:line="240" w:lineRule="auto"/>
              <w:jc w:val="center"/>
              <w:rPr>
                <w:rFonts w:ascii="Arial" w:eastAsia="Times New Roman" w:hAnsi="Arial" w:cs="Arial"/>
                <w:b/>
                <w:bCs/>
                <w:sz w:val="18"/>
                <w:szCs w:val="18"/>
                <w:lang w:eastAsia="pl-PL"/>
              </w:rPr>
            </w:pPr>
            <w:r w:rsidRPr="00451FAF">
              <w:rPr>
                <w:rFonts w:ascii="Arial" w:eastAsia="Times New Roman" w:hAnsi="Arial" w:cs="Arial"/>
                <w:b/>
                <w:bCs/>
                <w:sz w:val="18"/>
                <w:szCs w:val="18"/>
                <w:lang w:eastAsia="pl-PL"/>
              </w:rPr>
              <w:t>2018</w:t>
            </w:r>
          </w:p>
        </w:tc>
        <w:tc>
          <w:tcPr>
            <w:tcW w:w="770" w:type="pct"/>
            <w:tcBorders>
              <w:top w:val="single" w:sz="4" w:space="0" w:color="auto"/>
              <w:left w:val="nil"/>
              <w:bottom w:val="single" w:sz="4" w:space="0" w:color="auto"/>
              <w:right w:val="single" w:sz="4" w:space="0" w:color="auto"/>
            </w:tcBorders>
            <w:shd w:val="clear" w:color="auto" w:fill="FEF99A"/>
            <w:noWrap/>
            <w:vAlign w:val="center"/>
            <w:hideMark/>
          </w:tcPr>
          <w:p w14:paraId="040CB954" w14:textId="77777777" w:rsidR="00341B32" w:rsidRPr="00451FAF" w:rsidRDefault="00341B32" w:rsidP="00341B32">
            <w:pPr>
              <w:spacing w:after="0" w:line="240" w:lineRule="auto"/>
              <w:jc w:val="center"/>
              <w:rPr>
                <w:rFonts w:ascii="Arial" w:eastAsia="Times New Roman" w:hAnsi="Arial" w:cs="Arial"/>
                <w:b/>
                <w:bCs/>
                <w:sz w:val="18"/>
                <w:szCs w:val="18"/>
                <w:lang w:eastAsia="pl-PL"/>
              </w:rPr>
            </w:pPr>
            <w:r w:rsidRPr="00451FAF">
              <w:rPr>
                <w:rFonts w:ascii="Arial" w:eastAsia="Times New Roman" w:hAnsi="Arial" w:cs="Arial"/>
                <w:b/>
                <w:bCs/>
                <w:sz w:val="18"/>
                <w:szCs w:val="18"/>
                <w:lang w:eastAsia="pl-PL"/>
              </w:rPr>
              <w:t>2019</w:t>
            </w:r>
          </w:p>
        </w:tc>
        <w:tc>
          <w:tcPr>
            <w:tcW w:w="730" w:type="pct"/>
            <w:tcBorders>
              <w:top w:val="single" w:sz="4" w:space="0" w:color="auto"/>
              <w:left w:val="nil"/>
              <w:bottom w:val="single" w:sz="4" w:space="0" w:color="auto"/>
              <w:right w:val="single" w:sz="4" w:space="0" w:color="auto"/>
            </w:tcBorders>
            <w:shd w:val="clear" w:color="auto" w:fill="FEF99A"/>
            <w:noWrap/>
            <w:vAlign w:val="center"/>
            <w:hideMark/>
          </w:tcPr>
          <w:p w14:paraId="772E7326" w14:textId="77777777" w:rsidR="00341B32" w:rsidRPr="00451FAF" w:rsidRDefault="00341B32" w:rsidP="00341B32">
            <w:pPr>
              <w:spacing w:after="0" w:line="240" w:lineRule="auto"/>
              <w:jc w:val="center"/>
              <w:rPr>
                <w:rFonts w:ascii="Arial" w:eastAsia="Times New Roman" w:hAnsi="Arial" w:cs="Arial"/>
                <w:b/>
                <w:bCs/>
                <w:sz w:val="18"/>
                <w:szCs w:val="18"/>
                <w:lang w:eastAsia="pl-PL"/>
              </w:rPr>
            </w:pPr>
            <w:r w:rsidRPr="00451FAF">
              <w:rPr>
                <w:rFonts w:ascii="Arial" w:eastAsia="Times New Roman" w:hAnsi="Arial" w:cs="Arial"/>
                <w:b/>
                <w:bCs/>
                <w:sz w:val="18"/>
                <w:szCs w:val="18"/>
                <w:lang w:eastAsia="pl-PL"/>
              </w:rPr>
              <w:t>2020</w:t>
            </w:r>
          </w:p>
        </w:tc>
      </w:tr>
      <w:tr w:rsidR="003974CF" w:rsidRPr="00451FAF" w14:paraId="7C69FDFB" w14:textId="77777777" w:rsidTr="003974CF">
        <w:tc>
          <w:tcPr>
            <w:tcW w:w="119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246D94" w14:textId="62AC386A" w:rsidR="00451FAF" w:rsidRPr="00451FAF" w:rsidRDefault="003974CF" w:rsidP="00451FAF">
            <w:pPr>
              <w:spacing w:after="0" w:line="240" w:lineRule="auto"/>
              <w:rPr>
                <w:rFonts w:ascii="Arial" w:eastAsia="Times New Roman" w:hAnsi="Arial" w:cs="Arial"/>
                <w:sz w:val="18"/>
                <w:szCs w:val="18"/>
                <w:lang w:eastAsia="pl-PL"/>
              </w:rPr>
            </w:pPr>
            <w:r>
              <w:rPr>
                <w:rFonts w:ascii="Arial" w:eastAsia="Times New Roman" w:hAnsi="Arial" w:cs="Arial"/>
                <w:sz w:val="18"/>
                <w:szCs w:val="18"/>
                <w:lang w:eastAsia="pl-PL"/>
              </w:rPr>
              <w:t>d</w:t>
            </w:r>
            <w:r w:rsidR="00451FAF" w:rsidRPr="00451FAF">
              <w:rPr>
                <w:rFonts w:ascii="Arial" w:eastAsia="Times New Roman" w:hAnsi="Arial" w:cs="Arial"/>
                <w:sz w:val="18"/>
                <w:szCs w:val="18"/>
                <w:lang w:eastAsia="pl-PL"/>
              </w:rPr>
              <w:t>ochody ogółem</w:t>
            </w:r>
          </w:p>
        </w:tc>
        <w:tc>
          <w:tcPr>
            <w:tcW w:w="769" w:type="pct"/>
            <w:tcBorders>
              <w:top w:val="nil"/>
              <w:left w:val="nil"/>
              <w:bottom w:val="single" w:sz="4" w:space="0" w:color="auto"/>
              <w:right w:val="single" w:sz="4" w:space="0" w:color="auto"/>
            </w:tcBorders>
            <w:shd w:val="clear" w:color="FFFFFF" w:fill="FFFFFF"/>
            <w:hideMark/>
          </w:tcPr>
          <w:p w14:paraId="078CA687" w14:textId="159D2A94" w:rsidR="00451FAF" w:rsidRPr="00451FAF" w:rsidRDefault="00451FAF" w:rsidP="00451FAF">
            <w:pPr>
              <w:spacing w:after="0" w:line="240" w:lineRule="auto"/>
              <w:jc w:val="right"/>
              <w:rPr>
                <w:rFonts w:ascii="Arial" w:eastAsia="Times New Roman" w:hAnsi="Arial" w:cs="Arial"/>
                <w:sz w:val="18"/>
                <w:szCs w:val="18"/>
                <w:lang w:eastAsia="pl-PL"/>
              </w:rPr>
            </w:pPr>
            <w:r w:rsidRPr="00451FAF">
              <w:rPr>
                <w:rFonts w:ascii="Arial" w:hAnsi="Arial" w:cs="Arial"/>
                <w:sz w:val="18"/>
                <w:szCs w:val="18"/>
              </w:rPr>
              <w:t>56</w:t>
            </w:r>
            <w:r>
              <w:rPr>
                <w:rFonts w:ascii="Arial" w:hAnsi="Arial" w:cs="Arial"/>
                <w:sz w:val="18"/>
                <w:szCs w:val="18"/>
              </w:rPr>
              <w:t xml:space="preserve"> </w:t>
            </w:r>
            <w:r w:rsidRPr="00451FAF">
              <w:rPr>
                <w:rFonts w:ascii="Arial" w:hAnsi="Arial" w:cs="Arial"/>
                <w:sz w:val="18"/>
                <w:szCs w:val="18"/>
              </w:rPr>
              <w:t>621</w:t>
            </w:r>
            <w:r>
              <w:rPr>
                <w:rFonts w:ascii="Arial" w:hAnsi="Arial" w:cs="Arial"/>
                <w:sz w:val="18"/>
                <w:szCs w:val="18"/>
              </w:rPr>
              <w:t xml:space="preserve"> </w:t>
            </w:r>
            <w:r w:rsidRPr="00451FAF">
              <w:rPr>
                <w:rFonts w:ascii="Arial" w:hAnsi="Arial" w:cs="Arial"/>
                <w:sz w:val="18"/>
                <w:szCs w:val="18"/>
              </w:rPr>
              <w:t>138,19</w:t>
            </w:r>
          </w:p>
        </w:tc>
        <w:tc>
          <w:tcPr>
            <w:tcW w:w="769" w:type="pct"/>
            <w:tcBorders>
              <w:top w:val="nil"/>
              <w:left w:val="nil"/>
              <w:bottom w:val="single" w:sz="4" w:space="0" w:color="auto"/>
              <w:right w:val="single" w:sz="4" w:space="0" w:color="auto"/>
            </w:tcBorders>
            <w:shd w:val="clear" w:color="FFFFFF" w:fill="FFFFFF"/>
            <w:hideMark/>
          </w:tcPr>
          <w:p w14:paraId="39DD41C4" w14:textId="3FCFDA5B" w:rsidR="00451FAF" w:rsidRPr="00451FAF" w:rsidRDefault="00451FAF" w:rsidP="00451FAF">
            <w:pPr>
              <w:spacing w:after="0" w:line="240" w:lineRule="auto"/>
              <w:jc w:val="right"/>
              <w:rPr>
                <w:rFonts w:ascii="Arial" w:eastAsia="Times New Roman" w:hAnsi="Arial" w:cs="Arial"/>
                <w:sz w:val="18"/>
                <w:szCs w:val="18"/>
                <w:lang w:eastAsia="pl-PL"/>
              </w:rPr>
            </w:pPr>
            <w:r w:rsidRPr="00451FAF">
              <w:rPr>
                <w:rFonts w:ascii="Arial" w:hAnsi="Arial" w:cs="Arial"/>
                <w:sz w:val="18"/>
                <w:szCs w:val="18"/>
              </w:rPr>
              <w:t>64</w:t>
            </w:r>
            <w:r>
              <w:rPr>
                <w:rFonts w:ascii="Arial" w:hAnsi="Arial" w:cs="Arial"/>
                <w:sz w:val="18"/>
                <w:szCs w:val="18"/>
              </w:rPr>
              <w:t xml:space="preserve"> </w:t>
            </w:r>
            <w:r w:rsidRPr="00451FAF">
              <w:rPr>
                <w:rFonts w:ascii="Arial" w:hAnsi="Arial" w:cs="Arial"/>
                <w:sz w:val="18"/>
                <w:szCs w:val="18"/>
              </w:rPr>
              <w:t>083</w:t>
            </w:r>
            <w:r>
              <w:rPr>
                <w:rFonts w:ascii="Arial" w:hAnsi="Arial" w:cs="Arial"/>
                <w:sz w:val="18"/>
                <w:szCs w:val="18"/>
              </w:rPr>
              <w:t xml:space="preserve"> </w:t>
            </w:r>
            <w:r w:rsidRPr="00451FAF">
              <w:rPr>
                <w:rFonts w:ascii="Arial" w:hAnsi="Arial" w:cs="Arial"/>
                <w:sz w:val="18"/>
                <w:szCs w:val="18"/>
              </w:rPr>
              <w:t>505,59</w:t>
            </w:r>
          </w:p>
        </w:tc>
        <w:tc>
          <w:tcPr>
            <w:tcW w:w="769" w:type="pct"/>
            <w:tcBorders>
              <w:top w:val="nil"/>
              <w:left w:val="nil"/>
              <w:bottom w:val="single" w:sz="4" w:space="0" w:color="auto"/>
              <w:right w:val="single" w:sz="4" w:space="0" w:color="auto"/>
            </w:tcBorders>
            <w:shd w:val="clear" w:color="FFFFFF" w:fill="FFFFFF"/>
            <w:hideMark/>
          </w:tcPr>
          <w:p w14:paraId="7830C2EF" w14:textId="59C10AD7" w:rsidR="00451FAF" w:rsidRPr="00451FAF" w:rsidRDefault="00451FAF" w:rsidP="00451FAF">
            <w:pPr>
              <w:spacing w:after="0" w:line="240" w:lineRule="auto"/>
              <w:jc w:val="right"/>
              <w:rPr>
                <w:rFonts w:ascii="Arial" w:eastAsia="Times New Roman" w:hAnsi="Arial" w:cs="Arial"/>
                <w:sz w:val="18"/>
                <w:szCs w:val="18"/>
                <w:lang w:eastAsia="pl-PL"/>
              </w:rPr>
            </w:pPr>
            <w:r w:rsidRPr="00451FAF">
              <w:rPr>
                <w:rFonts w:ascii="Arial" w:hAnsi="Arial" w:cs="Arial"/>
                <w:sz w:val="18"/>
                <w:szCs w:val="18"/>
              </w:rPr>
              <w:t>71</w:t>
            </w:r>
            <w:r>
              <w:rPr>
                <w:rFonts w:ascii="Arial" w:hAnsi="Arial" w:cs="Arial"/>
                <w:sz w:val="18"/>
                <w:szCs w:val="18"/>
              </w:rPr>
              <w:t xml:space="preserve"> </w:t>
            </w:r>
            <w:r w:rsidRPr="00451FAF">
              <w:rPr>
                <w:rFonts w:ascii="Arial" w:hAnsi="Arial" w:cs="Arial"/>
                <w:sz w:val="18"/>
                <w:szCs w:val="18"/>
              </w:rPr>
              <w:t>345</w:t>
            </w:r>
            <w:r>
              <w:rPr>
                <w:rFonts w:ascii="Arial" w:hAnsi="Arial" w:cs="Arial"/>
                <w:sz w:val="18"/>
                <w:szCs w:val="18"/>
              </w:rPr>
              <w:t xml:space="preserve"> </w:t>
            </w:r>
            <w:r w:rsidRPr="00451FAF">
              <w:rPr>
                <w:rFonts w:ascii="Arial" w:hAnsi="Arial" w:cs="Arial"/>
                <w:sz w:val="18"/>
                <w:szCs w:val="18"/>
              </w:rPr>
              <w:t>539,12</w:t>
            </w:r>
          </w:p>
        </w:tc>
        <w:tc>
          <w:tcPr>
            <w:tcW w:w="770" w:type="pct"/>
            <w:tcBorders>
              <w:top w:val="nil"/>
              <w:left w:val="nil"/>
              <w:bottom w:val="single" w:sz="4" w:space="0" w:color="auto"/>
              <w:right w:val="single" w:sz="4" w:space="0" w:color="auto"/>
            </w:tcBorders>
            <w:shd w:val="clear" w:color="FFFFFF" w:fill="FFFFFF"/>
            <w:hideMark/>
          </w:tcPr>
          <w:p w14:paraId="01B336A6" w14:textId="01A8A0E5" w:rsidR="00451FAF" w:rsidRPr="00451FAF" w:rsidRDefault="00451FAF" w:rsidP="00451FAF">
            <w:pPr>
              <w:spacing w:after="0" w:line="240" w:lineRule="auto"/>
              <w:jc w:val="right"/>
              <w:rPr>
                <w:rFonts w:ascii="Arial" w:eastAsia="Times New Roman" w:hAnsi="Arial" w:cs="Arial"/>
                <w:sz w:val="18"/>
                <w:szCs w:val="18"/>
                <w:lang w:eastAsia="pl-PL"/>
              </w:rPr>
            </w:pPr>
            <w:r w:rsidRPr="00451FAF">
              <w:rPr>
                <w:rFonts w:ascii="Arial" w:hAnsi="Arial" w:cs="Arial"/>
                <w:sz w:val="18"/>
                <w:szCs w:val="18"/>
              </w:rPr>
              <w:t>79</w:t>
            </w:r>
            <w:r>
              <w:rPr>
                <w:rFonts w:ascii="Arial" w:hAnsi="Arial" w:cs="Arial"/>
                <w:sz w:val="18"/>
                <w:szCs w:val="18"/>
              </w:rPr>
              <w:t xml:space="preserve"> </w:t>
            </w:r>
            <w:r w:rsidRPr="00451FAF">
              <w:rPr>
                <w:rFonts w:ascii="Arial" w:hAnsi="Arial" w:cs="Arial"/>
                <w:sz w:val="18"/>
                <w:szCs w:val="18"/>
              </w:rPr>
              <w:t>411</w:t>
            </w:r>
            <w:r>
              <w:rPr>
                <w:rFonts w:ascii="Arial" w:hAnsi="Arial" w:cs="Arial"/>
                <w:sz w:val="18"/>
                <w:szCs w:val="18"/>
              </w:rPr>
              <w:t xml:space="preserve"> </w:t>
            </w:r>
            <w:r w:rsidRPr="00451FAF">
              <w:rPr>
                <w:rFonts w:ascii="Arial" w:hAnsi="Arial" w:cs="Arial"/>
                <w:sz w:val="18"/>
                <w:szCs w:val="18"/>
              </w:rPr>
              <w:t>119,13</w:t>
            </w:r>
          </w:p>
        </w:tc>
        <w:tc>
          <w:tcPr>
            <w:tcW w:w="730" w:type="pct"/>
            <w:tcBorders>
              <w:top w:val="nil"/>
              <w:left w:val="nil"/>
              <w:bottom w:val="single" w:sz="4" w:space="0" w:color="auto"/>
              <w:right w:val="single" w:sz="8" w:space="0" w:color="auto"/>
            </w:tcBorders>
            <w:shd w:val="clear" w:color="FFFFFF" w:fill="FFFFFF"/>
            <w:hideMark/>
          </w:tcPr>
          <w:p w14:paraId="53444077" w14:textId="3EF19F5A" w:rsidR="00451FAF" w:rsidRPr="00451FAF" w:rsidRDefault="00451FAF" w:rsidP="00451FAF">
            <w:pPr>
              <w:spacing w:after="0" w:line="240" w:lineRule="auto"/>
              <w:jc w:val="right"/>
              <w:rPr>
                <w:rFonts w:ascii="Arial" w:eastAsia="Times New Roman" w:hAnsi="Arial" w:cs="Arial"/>
                <w:sz w:val="18"/>
                <w:szCs w:val="18"/>
                <w:lang w:eastAsia="pl-PL"/>
              </w:rPr>
            </w:pPr>
            <w:r w:rsidRPr="00451FAF">
              <w:rPr>
                <w:rFonts w:ascii="Arial" w:hAnsi="Arial" w:cs="Arial"/>
                <w:sz w:val="18"/>
                <w:szCs w:val="18"/>
              </w:rPr>
              <w:t>88</w:t>
            </w:r>
            <w:r>
              <w:rPr>
                <w:rFonts w:ascii="Arial" w:hAnsi="Arial" w:cs="Arial"/>
                <w:sz w:val="18"/>
                <w:szCs w:val="18"/>
              </w:rPr>
              <w:t xml:space="preserve"> </w:t>
            </w:r>
            <w:r w:rsidRPr="00451FAF">
              <w:rPr>
                <w:rFonts w:ascii="Arial" w:hAnsi="Arial" w:cs="Arial"/>
                <w:sz w:val="18"/>
                <w:szCs w:val="18"/>
              </w:rPr>
              <w:t>902</w:t>
            </w:r>
            <w:r>
              <w:rPr>
                <w:rFonts w:ascii="Arial" w:hAnsi="Arial" w:cs="Arial"/>
                <w:sz w:val="18"/>
                <w:szCs w:val="18"/>
              </w:rPr>
              <w:t xml:space="preserve"> </w:t>
            </w:r>
            <w:r w:rsidRPr="00451FAF">
              <w:rPr>
                <w:rFonts w:ascii="Arial" w:hAnsi="Arial" w:cs="Arial"/>
                <w:sz w:val="18"/>
                <w:szCs w:val="18"/>
              </w:rPr>
              <w:t>527,67</w:t>
            </w:r>
          </w:p>
        </w:tc>
      </w:tr>
      <w:tr w:rsidR="003974CF" w:rsidRPr="00451FAF" w14:paraId="1D793300" w14:textId="77777777" w:rsidTr="003974CF">
        <w:tc>
          <w:tcPr>
            <w:tcW w:w="119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41747B" w14:textId="20E55648" w:rsidR="00451FAF" w:rsidRPr="00451FAF" w:rsidRDefault="003974CF" w:rsidP="00451FAF">
            <w:pPr>
              <w:spacing w:after="0" w:line="240" w:lineRule="auto"/>
              <w:rPr>
                <w:rFonts w:ascii="Arial" w:eastAsia="Times New Roman" w:hAnsi="Arial" w:cs="Arial"/>
                <w:sz w:val="18"/>
                <w:szCs w:val="18"/>
                <w:lang w:eastAsia="pl-PL"/>
              </w:rPr>
            </w:pPr>
            <w:r>
              <w:rPr>
                <w:rFonts w:ascii="Arial" w:eastAsia="Times New Roman" w:hAnsi="Arial" w:cs="Arial"/>
                <w:sz w:val="18"/>
                <w:szCs w:val="18"/>
                <w:lang w:eastAsia="pl-PL"/>
              </w:rPr>
              <w:t>w</w:t>
            </w:r>
            <w:r w:rsidR="00451FAF" w:rsidRPr="00451FAF">
              <w:rPr>
                <w:rFonts w:ascii="Arial" w:eastAsia="Times New Roman" w:hAnsi="Arial" w:cs="Arial"/>
                <w:sz w:val="18"/>
                <w:szCs w:val="18"/>
                <w:lang w:eastAsia="pl-PL"/>
              </w:rPr>
              <w:t>ydatki ogółem</w:t>
            </w:r>
          </w:p>
        </w:tc>
        <w:tc>
          <w:tcPr>
            <w:tcW w:w="769" w:type="pct"/>
            <w:tcBorders>
              <w:top w:val="nil"/>
              <w:left w:val="nil"/>
              <w:bottom w:val="single" w:sz="4" w:space="0" w:color="auto"/>
              <w:right w:val="single" w:sz="4" w:space="0" w:color="auto"/>
            </w:tcBorders>
            <w:shd w:val="clear" w:color="FFFFFF" w:fill="FFFFFF"/>
            <w:hideMark/>
          </w:tcPr>
          <w:p w14:paraId="2F1E548C" w14:textId="76C3CAC9" w:rsidR="00451FAF" w:rsidRPr="00451FAF" w:rsidRDefault="00451FAF" w:rsidP="00451FAF">
            <w:pPr>
              <w:spacing w:after="0" w:line="240" w:lineRule="auto"/>
              <w:jc w:val="right"/>
              <w:rPr>
                <w:rFonts w:ascii="Arial" w:eastAsia="Times New Roman" w:hAnsi="Arial" w:cs="Arial"/>
                <w:sz w:val="18"/>
                <w:szCs w:val="18"/>
                <w:lang w:eastAsia="pl-PL"/>
              </w:rPr>
            </w:pPr>
            <w:r w:rsidRPr="00451FAF">
              <w:rPr>
                <w:rFonts w:ascii="Arial" w:hAnsi="Arial" w:cs="Arial"/>
                <w:sz w:val="18"/>
                <w:szCs w:val="18"/>
              </w:rPr>
              <w:t>53</w:t>
            </w:r>
            <w:r w:rsidR="003974CF">
              <w:rPr>
                <w:rFonts w:ascii="Arial" w:hAnsi="Arial" w:cs="Arial"/>
                <w:sz w:val="18"/>
                <w:szCs w:val="18"/>
              </w:rPr>
              <w:t xml:space="preserve"> </w:t>
            </w:r>
            <w:r w:rsidRPr="00451FAF">
              <w:rPr>
                <w:rFonts w:ascii="Arial" w:hAnsi="Arial" w:cs="Arial"/>
                <w:sz w:val="18"/>
                <w:szCs w:val="18"/>
              </w:rPr>
              <w:t>271</w:t>
            </w:r>
            <w:r>
              <w:rPr>
                <w:rFonts w:ascii="Arial" w:hAnsi="Arial" w:cs="Arial"/>
                <w:sz w:val="18"/>
                <w:szCs w:val="18"/>
              </w:rPr>
              <w:t xml:space="preserve"> </w:t>
            </w:r>
            <w:r w:rsidRPr="00451FAF">
              <w:rPr>
                <w:rFonts w:ascii="Arial" w:hAnsi="Arial" w:cs="Arial"/>
                <w:sz w:val="18"/>
                <w:szCs w:val="18"/>
              </w:rPr>
              <w:t>535,83</w:t>
            </w:r>
          </w:p>
        </w:tc>
        <w:tc>
          <w:tcPr>
            <w:tcW w:w="769" w:type="pct"/>
            <w:tcBorders>
              <w:top w:val="nil"/>
              <w:left w:val="nil"/>
              <w:bottom w:val="single" w:sz="4" w:space="0" w:color="auto"/>
              <w:right w:val="single" w:sz="4" w:space="0" w:color="auto"/>
            </w:tcBorders>
            <w:shd w:val="clear" w:color="FFFFFF" w:fill="FFFFFF"/>
            <w:hideMark/>
          </w:tcPr>
          <w:p w14:paraId="399E4BBD" w14:textId="165D5F1A" w:rsidR="00451FAF" w:rsidRPr="00451FAF" w:rsidRDefault="00451FAF" w:rsidP="00451FAF">
            <w:pPr>
              <w:spacing w:after="0" w:line="240" w:lineRule="auto"/>
              <w:jc w:val="right"/>
              <w:rPr>
                <w:rFonts w:ascii="Arial" w:eastAsia="Times New Roman" w:hAnsi="Arial" w:cs="Arial"/>
                <w:sz w:val="18"/>
                <w:szCs w:val="18"/>
                <w:lang w:eastAsia="pl-PL"/>
              </w:rPr>
            </w:pPr>
            <w:r w:rsidRPr="00451FAF">
              <w:rPr>
                <w:rFonts w:ascii="Arial" w:hAnsi="Arial" w:cs="Arial"/>
                <w:sz w:val="18"/>
                <w:szCs w:val="18"/>
              </w:rPr>
              <w:t>65</w:t>
            </w:r>
            <w:r>
              <w:rPr>
                <w:rFonts w:ascii="Arial" w:hAnsi="Arial" w:cs="Arial"/>
                <w:sz w:val="18"/>
                <w:szCs w:val="18"/>
              </w:rPr>
              <w:t xml:space="preserve"> </w:t>
            </w:r>
            <w:r w:rsidRPr="00451FAF">
              <w:rPr>
                <w:rFonts w:ascii="Arial" w:hAnsi="Arial" w:cs="Arial"/>
                <w:sz w:val="18"/>
                <w:szCs w:val="18"/>
              </w:rPr>
              <w:t>228</w:t>
            </w:r>
            <w:r>
              <w:rPr>
                <w:rFonts w:ascii="Arial" w:hAnsi="Arial" w:cs="Arial"/>
                <w:sz w:val="18"/>
                <w:szCs w:val="18"/>
              </w:rPr>
              <w:t xml:space="preserve"> </w:t>
            </w:r>
            <w:r w:rsidRPr="00451FAF">
              <w:rPr>
                <w:rFonts w:ascii="Arial" w:hAnsi="Arial" w:cs="Arial"/>
                <w:sz w:val="18"/>
                <w:szCs w:val="18"/>
              </w:rPr>
              <w:t>751,44</w:t>
            </w:r>
          </w:p>
        </w:tc>
        <w:tc>
          <w:tcPr>
            <w:tcW w:w="769" w:type="pct"/>
            <w:tcBorders>
              <w:top w:val="nil"/>
              <w:left w:val="nil"/>
              <w:bottom w:val="single" w:sz="4" w:space="0" w:color="auto"/>
              <w:right w:val="single" w:sz="4" w:space="0" w:color="auto"/>
            </w:tcBorders>
            <w:shd w:val="clear" w:color="FFFFFF" w:fill="FFFFFF"/>
            <w:hideMark/>
          </w:tcPr>
          <w:p w14:paraId="08CC5314" w14:textId="1F620D12" w:rsidR="00451FAF" w:rsidRPr="00451FAF" w:rsidRDefault="00451FAF" w:rsidP="00451FAF">
            <w:pPr>
              <w:spacing w:after="0" w:line="240" w:lineRule="auto"/>
              <w:jc w:val="right"/>
              <w:rPr>
                <w:rFonts w:ascii="Arial" w:eastAsia="Times New Roman" w:hAnsi="Arial" w:cs="Arial"/>
                <w:sz w:val="18"/>
                <w:szCs w:val="18"/>
                <w:lang w:eastAsia="pl-PL"/>
              </w:rPr>
            </w:pPr>
            <w:r w:rsidRPr="00451FAF">
              <w:rPr>
                <w:rFonts w:ascii="Arial" w:hAnsi="Arial" w:cs="Arial"/>
                <w:sz w:val="18"/>
                <w:szCs w:val="18"/>
              </w:rPr>
              <w:t>72</w:t>
            </w:r>
            <w:r>
              <w:rPr>
                <w:rFonts w:ascii="Arial" w:hAnsi="Arial" w:cs="Arial"/>
                <w:sz w:val="18"/>
                <w:szCs w:val="18"/>
              </w:rPr>
              <w:t xml:space="preserve"> </w:t>
            </w:r>
            <w:r w:rsidRPr="00451FAF">
              <w:rPr>
                <w:rFonts w:ascii="Arial" w:hAnsi="Arial" w:cs="Arial"/>
                <w:sz w:val="18"/>
                <w:szCs w:val="18"/>
              </w:rPr>
              <w:t>558</w:t>
            </w:r>
            <w:r>
              <w:rPr>
                <w:rFonts w:ascii="Arial" w:hAnsi="Arial" w:cs="Arial"/>
                <w:sz w:val="18"/>
                <w:szCs w:val="18"/>
              </w:rPr>
              <w:t xml:space="preserve"> </w:t>
            </w:r>
            <w:r w:rsidRPr="00451FAF">
              <w:rPr>
                <w:rFonts w:ascii="Arial" w:hAnsi="Arial" w:cs="Arial"/>
                <w:sz w:val="18"/>
                <w:szCs w:val="18"/>
              </w:rPr>
              <w:t>990,40</w:t>
            </w:r>
          </w:p>
        </w:tc>
        <w:tc>
          <w:tcPr>
            <w:tcW w:w="770" w:type="pct"/>
            <w:tcBorders>
              <w:top w:val="nil"/>
              <w:left w:val="nil"/>
              <w:bottom w:val="single" w:sz="4" w:space="0" w:color="auto"/>
              <w:right w:val="single" w:sz="4" w:space="0" w:color="auto"/>
            </w:tcBorders>
            <w:shd w:val="clear" w:color="FFFFFF" w:fill="FFFFFF"/>
            <w:hideMark/>
          </w:tcPr>
          <w:p w14:paraId="219BC956" w14:textId="26B95E79" w:rsidR="00451FAF" w:rsidRPr="00451FAF" w:rsidRDefault="00451FAF" w:rsidP="00451FAF">
            <w:pPr>
              <w:spacing w:after="0" w:line="240" w:lineRule="auto"/>
              <w:jc w:val="right"/>
              <w:rPr>
                <w:rFonts w:ascii="Arial" w:eastAsia="Times New Roman" w:hAnsi="Arial" w:cs="Arial"/>
                <w:sz w:val="18"/>
                <w:szCs w:val="18"/>
                <w:lang w:eastAsia="pl-PL"/>
              </w:rPr>
            </w:pPr>
            <w:r w:rsidRPr="00451FAF">
              <w:rPr>
                <w:rFonts w:ascii="Arial" w:hAnsi="Arial" w:cs="Arial"/>
                <w:sz w:val="18"/>
                <w:szCs w:val="18"/>
              </w:rPr>
              <w:t>76</w:t>
            </w:r>
            <w:r>
              <w:rPr>
                <w:rFonts w:ascii="Arial" w:hAnsi="Arial" w:cs="Arial"/>
                <w:sz w:val="18"/>
                <w:szCs w:val="18"/>
              </w:rPr>
              <w:t> </w:t>
            </w:r>
            <w:r w:rsidRPr="00451FAF">
              <w:rPr>
                <w:rFonts w:ascii="Arial" w:hAnsi="Arial" w:cs="Arial"/>
                <w:sz w:val="18"/>
                <w:szCs w:val="18"/>
              </w:rPr>
              <w:t>666</w:t>
            </w:r>
            <w:r>
              <w:rPr>
                <w:rFonts w:ascii="Arial" w:hAnsi="Arial" w:cs="Arial"/>
                <w:sz w:val="18"/>
                <w:szCs w:val="18"/>
              </w:rPr>
              <w:t xml:space="preserve"> </w:t>
            </w:r>
            <w:r w:rsidRPr="00451FAF">
              <w:rPr>
                <w:rFonts w:ascii="Arial" w:hAnsi="Arial" w:cs="Arial"/>
                <w:sz w:val="18"/>
                <w:szCs w:val="18"/>
              </w:rPr>
              <w:t>970,91</w:t>
            </w:r>
          </w:p>
        </w:tc>
        <w:tc>
          <w:tcPr>
            <w:tcW w:w="730" w:type="pct"/>
            <w:tcBorders>
              <w:top w:val="nil"/>
              <w:left w:val="nil"/>
              <w:bottom w:val="single" w:sz="4" w:space="0" w:color="auto"/>
              <w:right w:val="single" w:sz="8" w:space="0" w:color="auto"/>
            </w:tcBorders>
            <w:shd w:val="clear" w:color="FFFFFF" w:fill="FFFFFF"/>
            <w:hideMark/>
          </w:tcPr>
          <w:p w14:paraId="70879C04" w14:textId="386F74A9" w:rsidR="00451FAF" w:rsidRPr="00451FAF" w:rsidRDefault="00451FAF" w:rsidP="00451FAF">
            <w:pPr>
              <w:spacing w:after="0" w:line="240" w:lineRule="auto"/>
              <w:jc w:val="right"/>
              <w:rPr>
                <w:rFonts w:ascii="Arial" w:eastAsia="Times New Roman" w:hAnsi="Arial" w:cs="Arial"/>
                <w:sz w:val="18"/>
                <w:szCs w:val="18"/>
                <w:lang w:eastAsia="pl-PL"/>
              </w:rPr>
            </w:pPr>
            <w:r w:rsidRPr="00451FAF">
              <w:rPr>
                <w:rFonts w:ascii="Arial" w:hAnsi="Arial" w:cs="Arial"/>
                <w:sz w:val="18"/>
                <w:szCs w:val="18"/>
              </w:rPr>
              <w:t>88</w:t>
            </w:r>
            <w:r>
              <w:rPr>
                <w:rFonts w:ascii="Arial" w:hAnsi="Arial" w:cs="Arial"/>
                <w:sz w:val="18"/>
                <w:szCs w:val="18"/>
              </w:rPr>
              <w:t> </w:t>
            </w:r>
            <w:r w:rsidRPr="00451FAF">
              <w:rPr>
                <w:rFonts w:ascii="Arial" w:hAnsi="Arial" w:cs="Arial"/>
                <w:sz w:val="18"/>
                <w:szCs w:val="18"/>
              </w:rPr>
              <w:t>270</w:t>
            </w:r>
            <w:r>
              <w:rPr>
                <w:rFonts w:ascii="Arial" w:hAnsi="Arial" w:cs="Arial"/>
                <w:sz w:val="18"/>
                <w:szCs w:val="18"/>
              </w:rPr>
              <w:t xml:space="preserve"> </w:t>
            </w:r>
            <w:r w:rsidRPr="00451FAF">
              <w:rPr>
                <w:rFonts w:ascii="Arial" w:hAnsi="Arial" w:cs="Arial"/>
                <w:sz w:val="18"/>
                <w:szCs w:val="18"/>
              </w:rPr>
              <w:t>312,32</w:t>
            </w:r>
          </w:p>
        </w:tc>
      </w:tr>
      <w:tr w:rsidR="003974CF" w:rsidRPr="00451FAF" w14:paraId="7A8A9324" w14:textId="77777777" w:rsidTr="003974CF">
        <w:tc>
          <w:tcPr>
            <w:tcW w:w="119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A6500E" w14:textId="3D73CB67" w:rsidR="00451FAF" w:rsidRPr="00451FAF" w:rsidRDefault="003974CF" w:rsidP="00451FAF">
            <w:pPr>
              <w:spacing w:after="0" w:line="240" w:lineRule="auto"/>
              <w:rPr>
                <w:rFonts w:ascii="Arial" w:eastAsia="Times New Roman" w:hAnsi="Arial" w:cs="Arial"/>
                <w:sz w:val="18"/>
                <w:szCs w:val="18"/>
                <w:lang w:eastAsia="pl-PL"/>
              </w:rPr>
            </w:pPr>
            <w:r>
              <w:rPr>
                <w:rFonts w:ascii="Arial" w:eastAsia="Times New Roman" w:hAnsi="Arial" w:cs="Arial"/>
                <w:sz w:val="18"/>
                <w:szCs w:val="18"/>
                <w:lang w:eastAsia="pl-PL"/>
              </w:rPr>
              <w:t>w</w:t>
            </w:r>
            <w:r w:rsidR="00451FAF" w:rsidRPr="00451FAF">
              <w:rPr>
                <w:rFonts w:ascii="Arial" w:eastAsia="Times New Roman" w:hAnsi="Arial" w:cs="Arial"/>
                <w:sz w:val="18"/>
                <w:szCs w:val="18"/>
                <w:lang w:eastAsia="pl-PL"/>
              </w:rPr>
              <w:t>ynik finansowy</w:t>
            </w:r>
          </w:p>
        </w:tc>
        <w:tc>
          <w:tcPr>
            <w:tcW w:w="769" w:type="pct"/>
            <w:tcBorders>
              <w:top w:val="nil"/>
              <w:left w:val="nil"/>
              <w:bottom w:val="single" w:sz="4" w:space="0" w:color="auto"/>
              <w:right w:val="single" w:sz="4" w:space="0" w:color="auto"/>
            </w:tcBorders>
            <w:shd w:val="clear" w:color="auto" w:fill="auto"/>
            <w:noWrap/>
            <w:vAlign w:val="center"/>
          </w:tcPr>
          <w:p w14:paraId="005A06C0" w14:textId="1B5D3730" w:rsidR="00451FAF" w:rsidRPr="00451FAF" w:rsidRDefault="00451FAF" w:rsidP="00451FAF">
            <w:pPr>
              <w:spacing w:after="0" w:line="240" w:lineRule="auto"/>
              <w:jc w:val="right"/>
              <w:rPr>
                <w:rFonts w:ascii="Arial" w:eastAsia="Times New Roman" w:hAnsi="Arial" w:cs="Arial"/>
                <w:sz w:val="18"/>
                <w:szCs w:val="18"/>
                <w:lang w:eastAsia="pl-PL"/>
              </w:rPr>
            </w:pPr>
            <w:r w:rsidRPr="00451FAF">
              <w:rPr>
                <w:rFonts w:ascii="Arial" w:hAnsi="Arial" w:cs="Arial"/>
                <w:sz w:val="18"/>
                <w:szCs w:val="18"/>
              </w:rPr>
              <w:t>3</w:t>
            </w:r>
            <w:r>
              <w:rPr>
                <w:rFonts w:ascii="Arial" w:hAnsi="Arial" w:cs="Arial"/>
                <w:sz w:val="18"/>
                <w:szCs w:val="18"/>
              </w:rPr>
              <w:t xml:space="preserve"> </w:t>
            </w:r>
            <w:r w:rsidRPr="00451FAF">
              <w:rPr>
                <w:rFonts w:ascii="Arial" w:hAnsi="Arial" w:cs="Arial"/>
                <w:sz w:val="18"/>
                <w:szCs w:val="18"/>
              </w:rPr>
              <w:t>349</w:t>
            </w:r>
            <w:r>
              <w:rPr>
                <w:rFonts w:ascii="Arial" w:hAnsi="Arial" w:cs="Arial"/>
                <w:sz w:val="18"/>
                <w:szCs w:val="18"/>
              </w:rPr>
              <w:t xml:space="preserve"> </w:t>
            </w:r>
            <w:r w:rsidRPr="00451FAF">
              <w:rPr>
                <w:rFonts w:ascii="Arial" w:hAnsi="Arial" w:cs="Arial"/>
                <w:sz w:val="18"/>
                <w:szCs w:val="18"/>
              </w:rPr>
              <w:t>602,4</w:t>
            </w:r>
          </w:p>
        </w:tc>
        <w:tc>
          <w:tcPr>
            <w:tcW w:w="769" w:type="pct"/>
            <w:tcBorders>
              <w:top w:val="nil"/>
              <w:left w:val="nil"/>
              <w:bottom w:val="single" w:sz="4" w:space="0" w:color="auto"/>
              <w:right w:val="single" w:sz="4" w:space="0" w:color="auto"/>
            </w:tcBorders>
            <w:shd w:val="clear" w:color="auto" w:fill="auto"/>
            <w:noWrap/>
            <w:vAlign w:val="center"/>
          </w:tcPr>
          <w:p w14:paraId="18C1A92D" w14:textId="458AA64C" w:rsidR="00451FAF" w:rsidRPr="00451FAF" w:rsidRDefault="00451FAF" w:rsidP="00451FAF">
            <w:pPr>
              <w:spacing w:after="0" w:line="240" w:lineRule="auto"/>
              <w:jc w:val="right"/>
              <w:rPr>
                <w:rFonts w:ascii="Arial" w:eastAsia="Times New Roman" w:hAnsi="Arial" w:cs="Arial"/>
                <w:sz w:val="18"/>
                <w:szCs w:val="18"/>
                <w:lang w:eastAsia="pl-PL"/>
              </w:rPr>
            </w:pPr>
            <w:r w:rsidRPr="00451FAF">
              <w:rPr>
                <w:rFonts w:ascii="Arial" w:hAnsi="Arial" w:cs="Arial"/>
                <w:sz w:val="18"/>
                <w:szCs w:val="18"/>
              </w:rPr>
              <w:t>-1</w:t>
            </w:r>
            <w:r>
              <w:rPr>
                <w:rFonts w:ascii="Arial" w:hAnsi="Arial" w:cs="Arial"/>
                <w:sz w:val="18"/>
                <w:szCs w:val="18"/>
              </w:rPr>
              <w:t xml:space="preserve"> </w:t>
            </w:r>
            <w:r w:rsidRPr="00451FAF">
              <w:rPr>
                <w:rFonts w:ascii="Arial" w:hAnsi="Arial" w:cs="Arial"/>
                <w:sz w:val="18"/>
                <w:szCs w:val="18"/>
              </w:rPr>
              <w:t>145</w:t>
            </w:r>
            <w:r>
              <w:rPr>
                <w:rFonts w:ascii="Arial" w:hAnsi="Arial" w:cs="Arial"/>
                <w:sz w:val="18"/>
                <w:szCs w:val="18"/>
              </w:rPr>
              <w:t xml:space="preserve"> </w:t>
            </w:r>
            <w:r w:rsidRPr="00451FAF">
              <w:rPr>
                <w:rFonts w:ascii="Arial" w:hAnsi="Arial" w:cs="Arial"/>
                <w:sz w:val="18"/>
                <w:szCs w:val="18"/>
              </w:rPr>
              <w:t>246</w:t>
            </w:r>
          </w:p>
        </w:tc>
        <w:tc>
          <w:tcPr>
            <w:tcW w:w="769" w:type="pct"/>
            <w:tcBorders>
              <w:top w:val="nil"/>
              <w:left w:val="nil"/>
              <w:bottom w:val="single" w:sz="4" w:space="0" w:color="auto"/>
              <w:right w:val="single" w:sz="4" w:space="0" w:color="auto"/>
            </w:tcBorders>
            <w:shd w:val="clear" w:color="auto" w:fill="auto"/>
            <w:noWrap/>
            <w:vAlign w:val="center"/>
          </w:tcPr>
          <w:p w14:paraId="5883EA61" w14:textId="73EE67A8" w:rsidR="00451FAF" w:rsidRPr="00451FAF" w:rsidRDefault="00451FAF" w:rsidP="00451FAF">
            <w:pPr>
              <w:spacing w:after="0" w:line="240" w:lineRule="auto"/>
              <w:jc w:val="right"/>
              <w:rPr>
                <w:rFonts w:ascii="Arial" w:eastAsia="Times New Roman" w:hAnsi="Arial" w:cs="Arial"/>
                <w:sz w:val="18"/>
                <w:szCs w:val="18"/>
                <w:lang w:eastAsia="pl-PL"/>
              </w:rPr>
            </w:pPr>
            <w:r w:rsidRPr="00451FAF">
              <w:rPr>
                <w:rFonts w:ascii="Arial" w:hAnsi="Arial" w:cs="Arial"/>
                <w:sz w:val="18"/>
                <w:szCs w:val="18"/>
              </w:rPr>
              <w:t>-1</w:t>
            </w:r>
            <w:r>
              <w:rPr>
                <w:rFonts w:ascii="Arial" w:hAnsi="Arial" w:cs="Arial"/>
                <w:sz w:val="18"/>
                <w:szCs w:val="18"/>
              </w:rPr>
              <w:t xml:space="preserve"> </w:t>
            </w:r>
            <w:r w:rsidRPr="00451FAF">
              <w:rPr>
                <w:rFonts w:ascii="Arial" w:hAnsi="Arial" w:cs="Arial"/>
                <w:sz w:val="18"/>
                <w:szCs w:val="18"/>
              </w:rPr>
              <w:t>213</w:t>
            </w:r>
            <w:r>
              <w:rPr>
                <w:rFonts w:ascii="Arial" w:hAnsi="Arial" w:cs="Arial"/>
                <w:sz w:val="18"/>
                <w:szCs w:val="18"/>
              </w:rPr>
              <w:t xml:space="preserve"> </w:t>
            </w:r>
            <w:r w:rsidRPr="00451FAF">
              <w:rPr>
                <w:rFonts w:ascii="Arial" w:hAnsi="Arial" w:cs="Arial"/>
                <w:sz w:val="18"/>
                <w:szCs w:val="18"/>
              </w:rPr>
              <w:t>451</w:t>
            </w:r>
          </w:p>
        </w:tc>
        <w:tc>
          <w:tcPr>
            <w:tcW w:w="770" w:type="pct"/>
            <w:tcBorders>
              <w:top w:val="nil"/>
              <w:left w:val="nil"/>
              <w:bottom w:val="single" w:sz="4" w:space="0" w:color="auto"/>
              <w:right w:val="single" w:sz="4" w:space="0" w:color="auto"/>
            </w:tcBorders>
            <w:shd w:val="clear" w:color="auto" w:fill="auto"/>
            <w:noWrap/>
            <w:vAlign w:val="center"/>
          </w:tcPr>
          <w:p w14:paraId="57C37AF0" w14:textId="708E7893" w:rsidR="00451FAF" w:rsidRPr="00451FAF" w:rsidRDefault="00451FAF" w:rsidP="00451FAF">
            <w:pPr>
              <w:spacing w:after="0" w:line="240" w:lineRule="auto"/>
              <w:jc w:val="right"/>
              <w:rPr>
                <w:rFonts w:ascii="Arial" w:eastAsia="Times New Roman" w:hAnsi="Arial" w:cs="Arial"/>
                <w:sz w:val="18"/>
                <w:szCs w:val="18"/>
                <w:lang w:eastAsia="pl-PL"/>
              </w:rPr>
            </w:pPr>
            <w:r w:rsidRPr="00451FAF">
              <w:rPr>
                <w:rFonts w:ascii="Arial" w:hAnsi="Arial" w:cs="Arial"/>
                <w:sz w:val="18"/>
                <w:szCs w:val="18"/>
              </w:rPr>
              <w:t>2</w:t>
            </w:r>
            <w:r>
              <w:rPr>
                <w:rFonts w:ascii="Arial" w:hAnsi="Arial" w:cs="Arial"/>
                <w:sz w:val="18"/>
                <w:szCs w:val="18"/>
              </w:rPr>
              <w:t xml:space="preserve"> </w:t>
            </w:r>
            <w:r w:rsidRPr="00451FAF">
              <w:rPr>
                <w:rFonts w:ascii="Arial" w:hAnsi="Arial" w:cs="Arial"/>
                <w:sz w:val="18"/>
                <w:szCs w:val="18"/>
              </w:rPr>
              <w:t>744</w:t>
            </w:r>
            <w:r>
              <w:rPr>
                <w:rFonts w:ascii="Arial" w:hAnsi="Arial" w:cs="Arial"/>
                <w:sz w:val="18"/>
                <w:szCs w:val="18"/>
              </w:rPr>
              <w:t xml:space="preserve"> </w:t>
            </w:r>
            <w:r w:rsidRPr="00451FAF">
              <w:rPr>
                <w:rFonts w:ascii="Arial" w:hAnsi="Arial" w:cs="Arial"/>
                <w:sz w:val="18"/>
                <w:szCs w:val="18"/>
              </w:rPr>
              <w:t>148,2</w:t>
            </w:r>
          </w:p>
        </w:tc>
        <w:tc>
          <w:tcPr>
            <w:tcW w:w="730" w:type="pct"/>
            <w:tcBorders>
              <w:top w:val="nil"/>
              <w:left w:val="nil"/>
              <w:bottom w:val="single" w:sz="4" w:space="0" w:color="auto"/>
              <w:right w:val="single" w:sz="8" w:space="0" w:color="auto"/>
            </w:tcBorders>
            <w:shd w:val="clear" w:color="auto" w:fill="auto"/>
            <w:noWrap/>
            <w:vAlign w:val="center"/>
          </w:tcPr>
          <w:p w14:paraId="0150243B" w14:textId="26DB3DD4" w:rsidR="00451FAF" w:rsidRPr="00451FAF" w:rsidRDefault="00451FAF" w:rsidP="00451FAF">
            <w:pPr>
              <w:spacing w:after="0" w:line="240" w:lineRule="auto"/>
              <w:jc w:val="right"/>
              <w:rPr>
                <w:rFonts w:ascii="Arial" w:eastAsia="Times New Roman" w:hAnsi="Arial" w:cs="Arial"/>
                <w:sz w:val="18"/>
                <w:szCs w:val="18"/>
                <w:lang w:eastAsia="pl-PL"/>
              </w:rPr>
            </w:pPr>
            <w:r w:rsidRPr="00451FAF">
              <w:rPr>
                <w:rFonts w:ascii="Arial" w:hAnsi="Arial" w:cs="Arial"/>
                <w:sz w:val="18"/>
                <w:szCs w:val="18"/>
              </w:rPr>
              <w:t>632</w:t>
            </w:r>
            <w:r>
              <w:rPr>
                <w:rFonts w:ascii="Arial" w:hAnsi="Arial" w:cs="Arial"/>
                <w:sz w:val="18"/>
                <w:szCs w:val="18"/>
              </w:rPr>
              <w:t xml:space="preserve"> </w:t>
            </w:r>
            <w:r w:rsidRPr="00451FAF">
              <w:rPr>
                <w:rFonts w:ascii="Arial" w:hAnsi="Arial" w:cs="Arial"/>
                <w:sz w:val="18"/>
                <w:szCs w:val="18"/>
              </w:rPr>
              <w:t>215,35</w:t>
            </w:r>
          </w:p>
        </w:tc>
      </w:tr>
      <w:tr w:rsidR="003974CF" w:rsidRPr="00451FAF" w14:paraId="41269317" w14:textId="77777777" w:rsidTr="003974CF">
        <w:tc>
          <w:tcPr>
            <w:tcW w:w="119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13BD69F" w14:textId="5A330FAE" w:rsidR="00451FAF" w:rsidRPr="00451FAF" w:rsidRDefault="003974CF" w:rsidP="003974CF">
            <w:pPr>
              <w:spacing w:after="0" w:line="240" w:lineRule="auto"/>
              <w:rPr>
                <w:rFonts w:ascii="Arial" w:eastAsia="Times New Roman" w:hAnsi="Arial" w:cs="Arial"/>
                <w:sz w:val="18"/>
                <w:szCs w:val="18"/>
                <w:lang w:eastAsia="pl-PL"/>
              </w:rPr>
            </w:pPr>
            <w:r>
              <w:rPr>
                <w:rFonts w:ascii="Arial" w:eastAsia="Times New Roman" w:hAnsi="Arial" w:cs="Arial"/>
                <w:sz w:val="18"/>
                <w:szCs w:val="18"/>
                <w:lang w:eastAsia="pl-PL"/>
              </w:rPr>
              <w:t>w</w:t>
            </w:r>
            <w:r w:rsidR="00451FAF" w:rsidRPr="00451FAF">
              <w:rPr>
                <w:rFonts w:ascii="Arial" w:eastAsia="Times New Roman" w:hAnsi="Arial" w:cs="Arial"/>
                <w:sz w:val="18"/>
                <w:szCs w:val="18"/>
                <w:lang w:eastAsia="pl-PL"/>
              </w:rPr>
              <w:t>ynik finansowy/</w:t>
            </w:r>
            <w:r>
              <w:rPr>
                <w:rFonts w:ascii="Arial" w:eastAsia="Times New Roman" w:hAnsi="Arial" w:cs="Arial"/>
                <w:sz w:val="18"/>
                <w:szCs w:val="18"/>
                <w:lang w:eastAsia="pl-PL"/>
              </w:rPr>
              <w:t xml:space="preserve"> </w:t>
            </w:r>
            <w:r w:rsidR="00451FAF" w:rsidRPr="00451FAF">
              <w:rPr>
                <w:rFonts w:ascii="Arial" w:eastAsia="Times New Roman" w:hAnsi="Arial" w:cs="Arial"/>
                <w:sz w:val="18"/>
                <w:szCs w:val="18"/>
                <w:lang w:eastAsia="pl-PL"/>
              </w:rPr>
              <w:t>dochody (%)</w:t>
            </w:r>
          </w:p>
        </w:tc>
        <w:tc>
          <w:tcPr>
            <w:tcW w:w="769" w:type="pct"/>
            <w:tcBorders>
              <w:top w:val="nil"/>
              <w:left w:val="nil"/>
              <w:bottom w:val="single" w:sz="8" w:space="0" w:color="auto"/>
              <w:right w:val="single" w:sz="4" w:space="0" w:color="auto"/>
            </w:tcBorders>
            <w:shd w:val="clear" w:color="auto" w:fill="auto"/>
            <w:noWrap/>
            <w:vAlign w:val="center"/>
          </w:tcPr>
          <w:p w14:paraId="5FA57198" w14:textId="6C8A10E0" w:rsidR="00451FAF" w:rsidRPr="00451FAF" w:rsidRDefault="00451FAF" w:rsidP="00451FAF">
            <w:pPr>
              <w:spacing w:after="0" w:line="240" w:lineRule="auto"/>
              <w:jc w:val="right"/>
              <w:rPr>
                <w:rFonts w:ascii="Arial" w:eastAsia="Times New Roman" w:hAnsi="Arial" w:cs="Arial"/>
                <w:sz w:val="18"/>
                <w:szCs w:val="18"/>
                <w:lang w:eastAsia="pl-PL"/>
              </w:rPr>
            </w:pPr>
            <w:r w:rsidRPr="00451FAF">
              <w:rPr>
                <w:rFonts w:ascii="Arial" w:hAnsi="Arial" w:cs="Arial"/>
                <w:sz w:val="18"/>
                <w:szCs w:val="18"/>
              </w:rPr>
              <w:t>5,92%</w:t>
            </w:r>
          </w:p>
        </w:tc>
        <w:tc>
          <w:tcPr>
            <w:tcW w:w="769" w:type="pct"/>
            <w:tcBorders>
              <w:top w:val="nil"/>
              <w:left w:val="nil"/>
              <w:bottom w:val="single" w:sz="8" w:space="0" w:color="auto"/>
              <w:right w:val="single" w:sz="4" w:space="0" w:color="auto"/>
            </w:tcBorders>
            <w:shd w:val="clear" w:color="auto" w:fill="auto"/>
            <w:noWrap/>
            <w:vAlign w:val="center"/>
          </w:tcPr>
          <w:p w14:paraId="6903BA45" w14:textId="07B661E1" w:rsidR="00451FAF" w:rsidRPr="00451FAF" w:rsidRDefault="00451FAF" w:rsidP="00451FAF">
            <w:pPr>
              <w:spacing w:after="0" w:line="240" w:lineRule="auto"/>
              <w:jc w:val="right"/>
              <w:rPr>
                <w:rFonts w:ascii="Arial" w:eastAsia="Times New Roman" w:hAnsi="Arial" w:cs="Arial"/>
                <w:sz w:val="18"/>
                <w:szCs w:val="18"/>
                <w:lang w:eastAsia="pl-PL"/>
              </w:rPr>
            </w:pPr>
            <w:r w:rsidRPr="00451FAF">
              <w:rPr>
                <w:rFonts w:ascii="Arial" w:hAnsi="Arial" w:cs="Arial"/>
                <w:sz w:val="18"/>
                <w:szCs w:val="18"/>
              </w:rPr>
              <w:t>-1,79%</w:t>
            </w:r>
          </w:p>
        </w:tc>
        <w:tc>
          <w:tcPr>
            <w:tcW w:w="769" w:type="pct"/>
            <w:tcBorders>
              <w:top w:val="nil"/>
              <w:left w:val="nil"/>
              <w:bottom w:val="single" w:sz="8" w:space="0" w:color="auto"/>
              <w:right w:val="single" w:sz="4" w:space="0" w:color="auto"/>
            </w:tcBorders>
            <w:shd w:val="clear" w:color="auto" w:fill="auto"/>
            <w:noWrap/>
            <w:vAlign w:val="center"/>
          </w:tcPr>
          <w:p w14:paraId="4F0DD20A" w14:textId="7AD5BBFE" w:rsidR="00451FAF" w:rsidRPr="00451FAF" w:rsidRDefault="00451FAF" w:rsidP="00451FAF">
            <w:pPr>
              <w:spacing w:after="0" w:line="240" w:lineRule="auto"/>
              <w:jc w:val="right"/>
              <w:rPr>
                <w:rFonts w:ascii="Arial" w:eastAsia="Times New Roman" w:hAnsi="Arial" w:cs="Arial"/>
                <w:sz w:val="18"/>
                <w:szCs w:val="18"/>
                <w:lang w:eastAsia="pl-PL"/>
              </w:rPr>
            </w:pPr>
            <w:r w:rsidRPr="00451FAF">
              <w:rPr>
                <w:rFonts w:ascii="Arial" w:hAnsi="Arial" w:cs="Arial"/>
                <w:sz w:val="18"/>
                <w:szCs w:val="18"/>
              </w:rPr>
              <w:t>-1,70%</w:t>
            </w:r>
          </w:p>
        </w:tc>
        <w:tc>
          <w:tcPr>
            <w:tcW w:w="770" w:type="pct"/>
            <w:tcBorders>
              <w:top w:val="nil"/>
              <w:left w:val="nil"/>
              <w:bottom w:val="single" w:sz="8" w:space="0" w:color="auto"/>
              <w:right w:val="single" w:sz="4" w:space="0" w:color="auto"/>
            </w:tcBorders>
            <w:shd w:val="clear" w:color="auto" w:fill="auto"/>
            <w:noWrap/>
            <w:vAlign w:val="center"/>
          </w:tcPr>
          <w:p w14:paraId="603FB5D4" w14:textId="7499F582" w:rsidR="00451FAF" w:rsidRPr="00451FAF" w:rsidRDefault="00451FAF" w:rsidP="00451FAF">
            <w:pPr>
              <w:spacing w:after="0" w:line="240" w:lineRule="auto"/>
              <w:jc w:val="right"/>
              <w:rPr>
                <w:rFonts w:ascii="Arial" w:eastAsia="Times New Roman" w:hAnsi="Arial" w:cs="Arial"/>
                <w:sz w:val="18"/>
                <w:szCs w:val="18"/>
                <w:lang w:eastAsia="pl-PL"/>
              </w:rPr>
            </w:pPr>
            <w:r w:rsidRPr="00451FAF">
              <w:rPr>
                <w:rFonts w:ascii="Arial" w:hAnsi="Arial" w:cs="Arial"/>
                <w:sz w:val="18"/>
                <w:szCs w:val="18"/>
              </w:rPr>
              <w:t>3,46%</w:t>
            </w:r>
          </w:p>
        </w:tc>
        <w:tc>
          <w:tcPr>
            <w:tcW w:w="730" w:type="pct"/>
            <w:tcBorders>
              <w:top w:val="nil"/>
              <w:left w:val="nil"/>
              <w:bottom w:val="single" w:sz="8" w:space="0" w:color="auto"/>
              <w:right w:val="single" w:sz="8" w:space="0" w:color="auto"/>
            </w:tcBorders>
            <w:shd w:val="clear" w:color="auto" w:fill="auto"/>
            <w:noWrap/>
            <w:vAlign w:val="center"/>
          </w:tcPr>
          <w:p w14:paraId="072F6AF3" w14:textId="516C6E57" w:rsidR="00451FAF" w:rsidRPr="00451FAF" w:rsidRDefault="00451FAF" w:rsidP="00451FAF">
            <w:pPr>
              <w:spacing w:after="0" w:line="240" w:lineRule="auto"/>
              <w:jc w:val="right"/>
              <w:rPr>
                <w:rFonts w:ascii="Arial" w:eastAsia="Times New Roman" w:hAnsi="Arial" w:cs="Arial"/>
                <w:sz w:val="18"/>
                <w:szCs w:val="18"/>
                <w:lang w:eastAsia="pl-PL"/>
              </w:rPr>
            </w:pPr>
            <w:r w:rsidRPr="00451FAF">
              <w:rPr>
                <w:rFonts w:ascii="Arial" w:hAnsi="Arial" w:cs="Arial"/>
                <w:sz w:val="18"/>
                <w:szCs w:val="18"/>
              </w:rPr>
              <w:t>0,71%</w:t>
            </w:r>
          </w:p>
        </w:tc>
      </w:tr>
    </w:tbl>
    <w:p w14:paraId="5121B79D" w14:textId="77777777" w:rsidR="00C94714" w:rsidRPr="00451FAF" w:rsidRDefault="00C94714" w:rsidP="00C94714">
      <w:pPr>
        <w:spacing w:after="240" w:line="240" w:lineRule="auto"/>
        <w:rPr>
          <w:rFonts w:ascii="Arial" w:hAnsi="Arial" w:cs="Arial"/>
          <w:sz w:val="20"/>
          <w:szCs w:val="20"/>
        </w:rPr>
      </w:pPr>
      <w:r w:rsidRPr="00451FAF">
        <w:rPr>
          <w:rFonts w:ascii="Arial" w:hAnsi="Arial" w:cs="Arial"/>
          <w:sz w:val="20"/>
          <w:szCs w:val="20"/>
        </w:rPr>
        <w:t>Źródło: Główny Urząd Statystyczny, Bank Danych Lokalnych (opracowanie własne)</w:t>
      </w:r>
    </w:p>
    <w:p w14:paraId="71F0A374" w14:textId="60974C13" w:rsidR="00672745" w:rsidRPr="00451FAF" w:rsidRDefault="00C94714" w:rsidP="00EC1E78">
      <w:pPr>
        <w:spacing w:after="0" w:line="360" w:lineRule="auto"/>
        <w:ind w:firstLine="709"/>
        <w:jc w:val="both"/>
        <w:rPr>
          <w:rFonts w:ascii="Arial" w:hAnsi="Arial" w:cs="Arial"/>
          <w:sz w:val="20"/>
          <w:szCs w:val="20"/>
        </w:rPr>
      </w:pPr>
      <w:r w:rsidRPr="00451FAF">
        <w:rPr>
          <w:rFonts w:ascii="Arial" w:hAnsi="Arial" w:cs="Arial"/>
          <w:sz w:val="20"/>
          <w:szCs w:val="20"/>
        </w:rPr>
        <w:lastRenderedPageBreak/>
        <w:t xml:space="preserve">Wynik różnicy między dochodami ogółem budżetu JST, a wydatkami ogółem JST stanowi odpowiednio nadwyżkę lub deficyt budżetu. Gmina </w:t>
      </w:r>
      <w:r w:rsidR="00451FAF" w:rsidRPr="00451FAF">
        <w:rPr>
          <w:rFonts w:ascii="Arial" w:hAnsi="Arial" w:cs="Arial"/>
          <w:sz w:val="20"/>
          <w:szCs w:val="20"/>
        </w:rPr>
        <w:t>Sulejów</w:t>
      </w:r>
      <w:r w:rsidRPr="00451FAF">
        <w:rPr>
          <w:rFonts w:ascii="Arial" w:hAnsi="Arial" w:cs="Arial"/>
          <w:sz w:val="20"/>
          <w:szCs w:val="20"/>
        </w:rPr>
        <w:t xml:space="preserve"> w latach</w:t>
      </w:r>
      <w:r w:rsidR="00451FAF" w:rsidRPr="00451FAF">
        <w:rPr>
          <w:rFonts w:ascii="Arial" w:hAnsi="Arial" w:cs="Arial"/>
          <w:sz w:val="20"/>
          <w:szCs w:val="20"/>
        </w:rPr>
        <w:t>: 2016, 2019 i 2020</w:t>
      </w:r>
      <w:r w:rsidR="00217F4E" w:rsidRPr="00451FAF">
        <w:rPr>
          <w:rFonts w:ascii="Arial" w:hAnsi="Arial" w:cs="Arial"/>
          <w:sz w:val="20"/>
          <w:szCs w:val="20"/>
        </w:rPr>
        <w:t xml:space="preserve"> </w:t>
      </w:r>
      <w:r w:rsidRPr="00451FAF">
        <w:rPr>
          <w:rFonts w:ascii="Arial" w:hAnsi="Arial" w:cs="Arial"/>
          <w:sz w:val="20"/>
          <w:szCs w:val="20"/>
        </w:rPr>
        <w:t xml:space="preserve">zamknęła budżet </w:t>
      </w:r>
      <w:r w:rsidR="000E36C5" w:rsidRPr="00451FAF">
        <w:rPr>
          <w:rFonts w:ascii="Arial" w:hAnsi="Arial" w:cs="Arial"/>
          <w:sz w:val="20"/>
          <w:szCs w:val="20"/>
        </w:rPr>
        <w:t>nadwyżką</w:t>
      </w:r>
      <w:r w:rsidR="00672745" w:rsidRPr="00451FAF">
        <w:rPr>
          <w:rFonts w:ascii="Arial" w:hAnsi="Arial" w:cs="Arial"/>
          <w:sz w:val="20"/>
          <w:szCs w:val="20"/>
        </w:rPr>
        <w:t xml:space="preserve">. W </w:t>
      </w:r>
      <w:r w:rsidR="00451FAF" w:rsidRPr="00451FAF">
        <w:rPr>
          <w:rFonts w:ascii="Arial" w:hAnsi="Arial" w:cs="Arial"/>
          <w:sz w:val="20"/>
          <w:szCs w:val="20"/>
        </w:rPr>
        <w:t xml:space="preserve">2017 i </w:t>
      </w:r>
      <w:r w:rsidRPr="00451FAF">
        <w:rPr>
          <w:rFonts w:ascii="Arial" w:hAnsi="Arial" w:cs="Arial"/>
          <w:sz w:val="20"/>
          <w:szCs w:val="20"/>
        </w:rPr>
        <w:t>201</w:t>
      </w:r>
      <w:r w:rsidR="000E36C5" w:rsidRPr="00451FAF">
        <w:rPr>
          <w:rFonts w:ascii="Arial" w:hAnsi="Arial" w:cs="Arial"/>
          <w:sz w:val="20"/>
          <w:szCs w:val="20"/>
        </w:rPr>
        <w:t>8</w:t>
      </w:r>
      <w:r w:rsidR="00451FAF" w:rsidRPr="00451FAF">
        <w:rPr>
          <w:rFonts w:ascii="Arial" w:hAnsi="Arial" w:cs="Arial"/>
          <w:sz w:val="20"/>
          <w:szCs w:val="20"/>
        </w:rPr>
        <w:t xml:space="preserve"> roku</w:t>
      </w:r>
      <w:r w:rsidRPr="00451FAF">
        <w:rPr>
          <w:rFonts w:ascii="Arial" w:hAnsi="Arial" w:cs="Arial"/>
          <w:sz w:val="20"/>
          <w:szCs w:val="20"/>
        </w:rPr>
        <w:t xml:space="preserve"> wynik finansowy był ujemny, deficyt wynosił</w:t>
      </w:r>
      <w:r w:rsidR="00672745" w:rsidRPr="00451FAF">
        <w:rPr>
          <w:rFonts w:ascii="Arial" w:hAnsi="Arial" w:cs="Arial"/>
          <w:sz w:val="20"/>
          <w:szCs w:val="20"/>
        </w:rPr>
        <w:t xml:space="preserve"> </w:t>
      </w:r>
      <w:r w:rsidR="00451FAF" w:rsidRPr="00451FAF">
        <w:rPr>
          <w:rFonts w:ascii="Arial" w:hAnsi="Arial" w:cs="Arial"/>
          <w:sz w:val="20"/>
          <w:szCs w:val="20"/>
        </w:rPr>
        <w:t xml:space="preserve">odpowiednio </w:t>
      </w:r>
      <w:r w:rsidR="003974CF">
        <w:rPr>
          <w:rFonts w:ascii="Arial" w:hAnsi="Arial" w:cs="Arial"/>
          <w:sz w:val="20"/>
          <w:szCs w:val="20"/>
        </w:rPr>
        <w:br/>
      </w:r>
      <w:r w:rsidR="00672745" w:rsidRPr="00451FAF">
        <w:rPr>
          <w:rFonts w:ascii="Arial" w:hAnsi="Arial" w:cs="Arial"/>
          <w:sz w:val="20"/>
          <w:szCs w:val="20"/>
        </w:rPr>
        <w:t>(</w:t>
      </w:r>
      <w:r w:rsidRPr="00451FAF">
        <w:rPr>
          <w:rFonts w:ascii="Arial" w:hAnsi="Arial" w:cs="Arial"/>
          <w:sz w:val="20"/>
          <w:szCs w:val="20"/>
        </w:rPr>
        <w:t xml:space="preserve">– </w:t>
      </w:r>
      <w:r w:rsidR="00451FAF" w:rsidRPr="00451FAF">
        <w:rPr>
          <w:rFonts w:ascii="Arial" w:hAnsi="Arial" w:cs="Arial"/>
          <w:sz w:val="20"/>
          <w:szCs w:val="20"/>
        </w:rPr>
        <w:t>1,79</w:t>
      </w:r>
      <w:r w:rsidRPr="00451FAF">
        <w:rPr>
          <w:rFonts w:ascii="Arial" w:hAnsi="Arial" w:cs="Arial"/>
          <w:sz w:val="20"/>
          <w:szCs w:val="20"/>
        </w:rPr>
        <w:t>%</w:t>
      </w:r>
      <w:r w:rsidR="00672745" w:rsidRPr="00451FAF">
        <w:rPr>
          <w:rFonts w:ascii="Arial" w:hAnsi="Arial" w:cs="Arial"/>
          <w:sz w:val="20"/>
          <w:szCs w:val="20"/>
        </w:rPr>
        <w:t>)</w:t>
      </w:r>
      <w:r w:rsidR="00451FAF" w:rsidRPr="00451FAF">
        <w:rPr>
          <w:rFonts w:ascii="Arial" w:hAnsi="Arial" w:cs="Arial"/>
          <w:sz w:val="20"/>
          <w:szCs w:val="20"/>
        </w:rPr>
        <w:t xml:space="preserve"> oraz (-1,70%). </w:t>
      </w:r>
      <w:r w:rsidRPr="00451FAF">
        <w:rPr>
          <w:rFonts w:ascii="Arial" w:hAnsi="Arial" w:cs="Arial"/>
          <w:sz w:val="20"/>
          <w:szCs w:val="20"/>
        </w:rPr>
        <w:t xml:space="preserve">Na przestrzeni lat widoczny jest wzrost zarówno dochodów jak i wydatków gminy. </w:t>
      </w:r>
    </w:p>
    <w:p w14:paraId="7EE84A28" w14:textId="5D48B80A" w:rsidR="00C94714" w:rsidRPr="00451FAF" w:rsidRDefault="00C94714" w:rsidP="003617C0">
      <w:pPr>
        <w:pStyle w:val="Bezodstpw"/>
        <w:spacing w:before="240"/>
        <w:rPr>
          <w:sz w:val="20"/>
          <w:szCs w:val="20"/>
        </w:rPr>
      </w:pPr>
      <w:bookmarkStart w:id="133" w:name="_Toc109160847"/>
      <w:r w:rsidRPr="00451FAF">
        <w:rPr>
          <w:sz w:val="20"/>
          <w:szCs w:val="20"/>
        </w:rPr>
        <w:t xml:space="preserve">Wykres </w:t>
      </w:r>
      <w:r w:rsidRPr="00451FAF">
        <w:rPr>
          <w:sz w:val="20"/>
          <w:szCs w:val="20"/>
        </w:rPr>
        <w:fldChar w:fldCharType="begin"/>
      </w:r>
      <w:r w:rsidRPr="00451FAF">
        <w:rPr>
          <w:sz w:val="20"/>
          <w:szCs w:val="20"/>
        </w:rPr>
        <w:instrText xml:space="preserve"> SEQ Wykres \* ARABIC </w:instrText>
      </w:r>
      <w:r w:rsidRPr="00451FAF">
        <w:rPr>
          <w:sz w:val="20"/>
          <w:szCs w:val="20"/>
        </w:rPr>
        <w:fldChar w:fldCharType="separate"/>
      </w:r>
      <w:r w:rsidR="00E67AF4">
        <w:rPr>
          <w:noProof/>
          <w:sz w:val="20"/>
          <w:szCs w:val="20"/>
        </w:rPr>
        <w:t>17</w:t>
      </w:r>
      <w:r w:rsidRPr="00451FAF">
        <w:rPr>
          <w:sz w:val="20"/>
          <w:szCs w:val="20"/>
        </w:rPr>
        <w:fldChar w:fldCharType="end"/>
      </w:r>
      <w:r w:rsidRPr="00451FAF">
        <w:rPr>
          <w:sz w:val="20"/>
          <w:szCs w:val="20"/>
        </w:rPr>
        <w:t xml:space="preserve"> Struktura dochodów i wydatków gminy </w:t>
      </w:r>
      <w:r w:rsidR="00451FAF" w:rsidRPr="00451FAF">
        <w:rPr>
          <w:sz w:val="20"/>
          <w:szCs w:val="20"/>
        </w:rPr>
        <w:t>Sulejów</w:t>
      </w:r>
      <w:r w:rsidRPr="00451FAF">
        <w:rPr>
          <w:sz w:val="20"/>
          <w:szCs w:val="20"/>
        </w:rPr>
        <w:t xml:space="preserve"> w latach 201</w:t>
      </w:r>
      <w:r w:rsidR="00341B32" w:rsidRPr="00451FAF">
        <w:rPr>
          <w:sz w:val="20"/>
          <w:szCs w:val="20"/>
        </w:rPr>
        <w:t>6</w:t>
      </w:r>
      <w:r w:rsidRPr="00451FAF">
        <w:rPr>
          <w:sz w:val="20"/>
          <w:szCs w:val="20"/>
        </w:rPr>
        <w:t xml:space="preserve"> – 20</w:t>
      </w:r>
      <w:r w:rsidR="00341B32" w:rsidRPr="00451FAF">
        <w:rPr>
          <w:sz w:val="20"/>
          <w:szCs w:val="20"/>
        </w:rPr>
        <w:t>20</w:t>
      </w:r>
      <w:bookmarkEnd w:id="133"/>
    </w:p>
    <w:p w14:paraId="39D8018F" w14:textId="3F3BFA55" w:rsidR="00341B32" w:rsidRPr="00451FAF" w:rsidRDefault="00A816F4" w:rsidP="00FE301B">
      <w:pPr>
        <w:pStyle w:val="Bezodstpw"/>
        <w:rPr>
          <w:sz w:val="20"/>
          <w:szCs w:val="20"/>
        </w:rPr>
      </w:pPr>
      <w:r>
        <w:rPr>
          <w:noProof/>
          <w:lang w:eastAsia="pl-PL"/>
        </w:rPr>
        <w:drawing>
          <wp:inline distT="0" distB="0" distL="0" distR="0" wp14:anchorId="7AFF711B" wp14:editId="6997E2FA">
            <wp:extent cx="5593080" cy="2910840"/>
            <wp:effectExtent l="0" t="0" r="0" b="0"/>
            <wp:docPr id="464" name="Wykres 46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6045BEFC-2A4B-427E-9C6D-222D79021D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1888A37F" w14:textId="77777777" w:rsidR="00C94714" w:rsidRPr="00A816F4" w:rsidRDefault="00C94714" w:rsidP="00FE301B">
      <w:pPr>
        <w:pStyle w:val="Bezodstpw"/>
        <w:spacing w:after="240"/>
        <w:rPr>
          <w:sz w:val="20"/>
          <w:szCs w:val="20"/>
        </w:rPr>
      </w:pPr>
      <w:r w:rsidRPr="00A816F4">
        <w:rPr>
          <w:sz w:val="20"/>
          <w:szCs w:val="20"/>
        </w:rPr>
        <w:t>Źródło: Główny Urząd Statystyczny, Bank Danych Lokalnych (opracowanie własne)</w:t>
      </w:r>
    </w:p>
    <w:p w14:paraId="3367538F" w14:textId="08E7056A" w:rsidR="008758C8" w:rsidRPr="00A816F4" w:rsidRDefault="00C94714" w:rsidP="00D8319B">
      <w:pPr>
        <w:spacing w:after="0" w:line="360" w:lineRule="auto"/>
        <w:jc w:val="both"/>
        <w:rPr>
          <w:rFonts w:ascii="Arial" w:eastAsia="Calibri" w:hAnsi="Arial" w:cs="Arial"/>
          <w:sz w:val="20"/>
          <w:szCs w:val="20"/>
        </w:rPr>
      </w:pPr>
      <w:r w:rsidRPr="00A816F4">
        <w:rPr>
          <w:rFonts w:ascii="Arial" w:hAnsi="Arial" w:cs="Arial"/>
          <w:sz w:val="20"/>
          <w:szCs w:val="20"/>
        </w:rPr>
        <w:t>Obserwowany stały wzrost dochodów w budżecie gminy ma swoje odzwierciedlenie również w</w:t>
      </w:r>
      <w:r w:rsidR="0072360F">
        <w:rPr>
          <w:rFonts w:ascii="Arial" w:hAnsi="Arial" w:cs="Arial"/>
          <w:sz w:val="20"/>
          <w:szCs w:val="20"/>
        </w:rPr>
        <w:t> </w:t>
      </w:r>
      <w:r w:rsidRPr="00A816F4">
        <w:rPr>
          <w:rFonts w:ascii="Arial" w:hAnsi="Arial" w:cs="Arial"/>
          <w:sz w:val="20"/>
          <w:szCs w:val="20"/>
        </w:rPr>
        <w:t xml:space="preserve">wielkości dochodu w przeliczeniu na 1 mieszkańca, co jest zgodne z zachodzącą w województwie łódzkim tendencją dochodową. Dochody gminy </w:t>
      </w:r>
      <w:r w:rsidR="00A816F4" w:rsidRPr="00A816F4">
        <w:rPr>
          <w:rFonts w:ascii="Arial" w:hAnsi="Arial" w:cs="Arial"/>
          <w:sz w:val="20"/>
          <w:szCs w:val="20"/>
        </w:rPr>
        <w:t xml:space="preserve">Sulejów </w:t>
      </w:r>
      <w:r w:rsidRPr="00A816F4">
        <w:rPr>
          <w:rFonts w:ascii="Arial" w:hAnsi="Arial" w:cs="Arial"/>
          <w:sz w:val="20"/>
          <w:szCs w:val="20"/>
        </w:rPr>
        <w:t>począwszy od 201</w:t>
      </w:r>
      <w:r w:rsidR="000E36C5" w:rsidRPr="00A816F4">
        <w:rPr>
          <w:rFonts w:ascii="Arial" w:hAnsi="Arial" w:cs="Arial"/>
          <w:sz w:val="20"/>
          <w:szCs w:val="20"/>
        </w:rPr>
        <w:t>6</w:t>
      </w:r>
      <w:r w:rsidRPr="00A816F4">
        <w:rPr>
          <w:rFonts w:ascii="Arial" w:hAnsi="Arial" w:cs="Arial"/>
          <w:sz w:val="20"/>
          <w:szCs w:val="20"/>
        </w:rPr>
        <w:t xml:space="preserve"> roku corocznie wzrastają. Obrazuje to dochód wyliczony na 1 mieszkańca, który powiększył się od </w:t>
      </w:r>
      <w:r w:rsidR="00A816F4" w:rsidRPr="00A816F4">
        <w:rPr>
          <w:rFonts w:ascii="Arial" w:hAnsi="Arial" w:cs="Arial"/>
          <w:sz w:val="20"/>
          <w:szCs w:val="20"/>
        </w:rPr>
        <w:t>3 482,02</w:t>
      </w:r>
      <w:r w:rsidRPr="00A816F4">
        <w:rPr>
          <w:rFonts w:ascii="Arial" w:hAnsi="Arial" w:cs="Arial"/>
          <w:sz w:val="20"/>
          <w:szCs w:val="20"/>
        </w:rPr>
        <w:t xml:space="preserve"> zł /1 mieszkańca w</w:t>
      </w:r>
      <w:r w:rsidR="0072360F">
        <w:rPr>
          <w:rFonts w:ascii="Arial" w:hAnsi="Arial" w:cs="Arial"/>
          <w:sz w:val="20"/>
          <w:szCs w:val="20"/>
        </w:rPr>
        <w:t> </w:t>
      </w:r>
      <w:r w:rsidRPr="00A816F4">
        <w:rPr>
          <w:rFonts w:ascii="Arial" w:hAnsi="Arial" w:cs="Arial"/>
          <w:sz w:val="20"/>
          <w:szCs w:val="20"/>
        </w:rPr>
        <w:t>201</w:t>
      </w:r>
      <w:r w:rsidR="00A816F4" w:rsidRPr="00A816F4">
        <w:rPr>
          <w:rFonts w:ascii="Arial" w:hAnsi="Arial" w:cs="Arial"/>
          <w:sz w:val="20"/>
          <w:szCs w:val="20"/>
        </w:rPr>
        <w:t>6</w:t>
      </w:r>
      <w:r w:rsidRPr="00A816F4">
        <w:rPr>
          <w:rFonts w:ascii="Arial" w:hAnsi="Arial" w:cs="Arial"/>
          <w:sz w:val="20"/>
          <w:szCs w:val="20"/>
        </w:rPr>
        <w:t xml:space="preserve"> roku do 5</w:t>
      </w:r>
      <w:r w:rsidR="00A816F4" w:rsidRPr="00A816F4">
        <w:rPr>
          <w:rFonts w:ascii="Arial" w:hAnsi="Arial" w:cs="Arial"/>
          <w:sz w:val="20"/>
          <w:szCs w:val="20"/>
        </w:rPr>
        <w:t> 440,79</w:t>
      </w:r>
      <w:r w:rsidRPr="00A816F4">
        <w:rPr>
          <w:rFonts w:ascii="Arial" w:hAnsi="Arial" w:cs="Arial"/>
          <w:sz w:val="20"/>
          <w:szCs w:val="20"/>
        </w:rPr>
        <w:t> zł/1 mieszkańca w 20</w:t>
      </w:r>
      <w:r w:rsidR="001F1842" w:rsidRPr="00A816F4">
        <w:rPr>
          <w:rFonts w:ascii="Arial" w:hAnsi="Arial" w:cs="Arial"/>
          <w:sz w:val="20"/>
          <w:szCs w:val="20"/>
        </w:rPr>
        <w:t>20</w:t>
      </w:r>
      <w:r w:rsidRPr="00A816F4">
        <w:rPr>
          <w:rFonts w:ascii="Arial" w:hAnsi="Arial" w:cs="Arial"/>
          <w:sz w:val="20"/>
          <w:szCs w:val="20"/>
        </w:rPr>
        <w:t xml:space="preserve"> roku</w:t>
      </w:r>
      <w:r w:rsidR="00A816F4" w:rsidRPr="00A816F4">
        <w:rPr>
          <w:rFonts w:ascii="Arial" w:hAnsi="Arial" w:cs="Arial"/>
          <w:sz w:val="20"/>
          <w:szCs w:val="20"/>
        </w:rPr>
        <w:t xml:space="preserve">. </w:t>
      </w:r>
    </w:p>
    <w:p w14:paraId="6E53C874" w14:textId="7F1944D2" w:rsidR="00C94714" w:rsidRPr="00A816F4" w:rsidRDefault="00C94714" w:rsidP="00C94714">
      <w:pPr>
        <w:pStyle w:val="Legenda"/>
        <w:spacing w:before="240" w:after="0" w:line="240" w:lineRule="auto"/>
        <w:rPr>
          <w:rFonts w:ascii="Arial" w:hAnsi="Arial" w:cs="Arial"/>
          <w:b w:val="0"/>
          <w:bCs w:val="0"/>
          <w:color w:val="auto"/>
          <w:sz w:val="20"/>
          <w:szCs w:val="20"/>
        </w:rPr>
      </w:pPr>
      <w:bookmarkStart w:id="134" w:name="_Toc109160848"/>
      <w:r w:rsidRPr="00A816F4">
        <w:rPr>
          <w:rFonts w:ascii="Arial" w:hAnsi="Arial" w:cs="Arial"/>
          <w:b w:val="0"/>
          <w:bCs w:val="0"/>
          <w:color w:val="auto"/>
          <w:sz w:val="20"/>
          <w:szCs w:val="20"/>
        </w:rPr>
        <w:t xml:space="preserve">Wykres </w:t>
      </w:r>
      <w:r w:rsidRPr="00A816F4">
        <w:rPr>
          <w:rFonts w:ascii="Arial" w:hAnsi="Arial" w:cs="Arial"/>
          <w:b w:val="0"/>
          <w:bCs w:val="0"/>
          <w:color w:val="auto"/>
          <w:sz w:val="20"/>
          <w:szCs w:val="20"/>
        </w:rPr>
        <w:fldChar w:fldCharType="begin"/>
      </w:r>
      <w:r w:rsidRPr="00A816F4">
        <w:rPr>
          <w:rFonts w:ascii="Arial" w:hAnsi="Arial" w:cs="Arial"/>
          <w:b w:val="0"/>
          <w:bCs w:val="0"/>
          <w:color w:val="auto"/>
          <w:sz w:val="20"/>
          <w:szCs w:val="20"/>
        </w:rPr>
        <w:instrText xml:space="preserve"> SEQ Wykres \* ARABIC </w:instrText>
      </w:r>
      <w:r w:rsidRPr="00A816F4">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18</w:t>
      </w:r>
      <w:r w:rsidRPr="00A816F4">
        <w:rPr>
          <w:rFonts w:ascii="Arial" w:hAnsi="Arial" w:cs="Arial"/>
          <w:b w:val="0"/>
          <w:bCs w:val="0"/>
          <w:color w:val="auto"/>
          <w:sz w:val="20"/>
          <w:szCs w:val="20"/>
        </w:rPr>
        <w:fldChar w:fldCharType="end"/>
      </w:r>
      <w:r w:rsidRPr="00A816F4">
        <w:rPr>
          <w:rFonts w:ascii="Arial" w:hAnsi="Arial" w:cs="Arial"/>
          <w:b w:val="0"/>
          <w:bCs w:val="0"/>
          <w:color w:val="auto"/>
          <w:sz w:val="20"/>
          <w:szCs w:val="20"/>
        </w:rPr>
        <w:t xml:space="preserve"> Dochody w przeliczeniu na 1 mieszkańca w gminie </w:t>
      </w:r>
      <w:r w:rsidR="00A816F4" w:rsidRPr="00A816F4">
        <w:rPr>
          <w:rFonts w:ascii="Arial" w:hAnsi="Arial" w:cs="Arial"/>
          <w:b w:val="0"/>
          <w:bCs w:val="0"/>
          <w:color w:val="auto"/>
          <w:sz w:val="20"/>
          <w:szCs w:val="20"/>
        </w:rPr>
        <w:t>Sulejów</w:t>
      </w:r>
      <w:r w:rsidRPr="00A816F4">
        <w:rPr>
          <w:rFonts w:ascii="Arial" w:hAnsi="Arial" w:cs="Arial"/>
          <w:b w:val="0"/>
          <w:bCs w:val="0"/>
          <w:color w:val="auto"/>
          <w:sz w:val="20"/>
          <w:szCs w:val="20"/>
        </w:rPr>
        <w:t xml:space="preserve"> w latach 201</w:t>
      </w:r>
      <w:r w:rsidR="00A816F4">
        <w:rPr>
          <w:rFonts w:ascii="Arial" w:hAnsi="Arial" w:cs="Arial"/>
          <w:b w:val="0"/>
          <w:bCs w:val="0"/>
          <w:color w:val="auto"/>
          <w:sz w:val="20"/>
          <w:szCs w:val="20"/>
        </w:rPr>
        <w:t>6</w:t>
      </w:r>
      <w:r w:rsidRPr="00A816F4">
        <w:rPr>
          <w:rFonts w:ascii="Arial" w:hAnsi="Arial" w:cs="Arial"/>
          <w:b w:val="0"/>
          <w:bCs w:val="0"/>
          <w:color w:val="auto"/>
          <w:sz w:val="20"/>
          <w:szCs w:val="20"/>
        </w:rPr>
        <w:t xml:space="preserve"> – 20</w:t>
      </w:r>
      <w:r w:rsidR="00A816F4">
        <w:rPr>
          <w:rFonts w:ascii="Arial" w:hAnsi="Arial" w:cs="Arial"/>
          <w:b w:val="0"/>
          <w:bCs w:val="0"/>
          <w:color w:val="auto"/>
          <w:sz w:val="20"/>
          <w:szCs w:val="20"/>
        </w:rPr>
        <w:t>20</w:t>
      </w:r>
      <w:bookmarkEnd w:id="134"/>
    </w:p>
    <w:p w14:paraId="725C1101" w14:textId="47BB8AF0" w:rsidR="00A86A0A" w:rsidRPr="00676FF8" w:rsidRDefault="00A816F4" w:rsidP="00FE301B">
      <w:pPr>
        <w:spacing w:after="0" w:line="240" w:lineRule="auto"/>
        <w:rPr>
          <w:color w:val="FF0000"/>
        </w:rPr>
      </w:pPr>
      <w:r>
        <w:rPr>
          <w:noProof/>
          <w:lang w:eastAsia="pl-PL"/>
        </w:rPr>
        <w:drawing>
          <wp:inline distT="0" distB="0" distL="0" distR="0" wp14:anchorId="00CE0397" wp14:editId="61F9295C">
            <wp:extent cx="5501640" cy="2567940"/>
            <wp:effectExtent l="0" t="0" r="0" b="0"/>
            <wp:docPr id="465" name="Wykres 465">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F4B31423-5E2A-4425-B087-5C69752D70C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61953377" w14:textId="2BB0927F" w:rsidR="00D05BBB" w:rsidRPr="00A816F4" w:rsidRDefault="00C94714" w:rsidP="00A816F4">
      <w:pPr>
        <w:spacing w:after="240" w:line="240" w:lineRule="auto"/>
        <w:rPr>
          <w:rFonts w:ascii="Arial" w:hAnsi="Arial" w:cs="Arial"/>
          <w:sz w:val="20"/>
          <w:szCs w:val="20"/>
        </w:rPr>
        <w:sectPr w:rsidR="00D05BBB" w:rsidRPr="00A816F4" w:rsidSect="00CF6F06">
          <w:pgSz w:w="11906" w:h="16838"/>
          <w:pgMar w:top="1417" w:right="1417" w:bottom="1417" w:left="1417" w:header="708" w:footer="708" w:gutter="0"/>
          <w:cols w:space="708"/>
          <w:docGrid w:linePitch="360"/>
        </w:sectPr>
      </w:pPr>
      <w:r w:rsidRPr="00A816F4">
        <w:rPr>
          <w:rFonts w:ascii="Arial" w:hAnsi="Arial" w:cs="Arial"/>
          <w:sz w:val="20"/>
          <w:szCs w:val="20"/>
        </w:rPr>
        <w:t>Źródło: Główny Urząd Statystyczny, Bank Danych Lokalnych (opracowanie własne)</w:t>
      </w:r>
    </w:p>
    <w:p w14:paraId="453241EA" w14:textId="71B2414D" w:rsidR="00C94714" w:rsidRPr="00A816F4" w:rsidRDefault="00C94714" w:rsidP="00C94714">
      <w:pPr>
        <w:spacing w:after="0" w:line="360" w:lineRule="auto"/>
        <w:jc w:val="both"/>
        <w:rPr>
          <w:rFonts w:ascii="Arial" w:hAnsi="Arial" w:cs="Arial"/>
          <w:b/>
          <w:bCs/>
          <w:sz w:val="20"/>
          <w:szCs w:val="20"/>
        </w:rPr>
      </w:pPr>
      <w:r w:rsidRPr="00A816F4">
        <w:rPr>
          <w:rFonts w:ascii="Arial" w:hAnsi="Arial" w:cs="Arial"/>
          <w:b/>
          <w:bCs/>
          <w:sz w:val="20"/>
          <w:szCs w:val="20"/>
        </w:rPr>
        <w:lastRenderedPageBreak/>
        <w:t>Struktura dochodów i wydatków</w:t>
      </w:r>
    </w:p>
    <w:p w14:paraId="3417939D" w14:textId="798D25CD" w:rsidR="00C94714" w:rsidRPr="00AC36A8" w:rsidRDefault="00C94714" w:rsidP="00C94714">
      <w:pPr>
        <w:spacing w:line="360" w:lineRule="auto"/>
        <w:ind w:firstLine="708"/>
        <w:jc w:val="both"/>
        <w:rPr>
          <w:rFonts w:ascii="Arial" w:hAnsi="Arial" w:cs="Arial"/>
          <w:sz w:val="20"/>
          <w:szCs w:val="20"/>
        </w:rPr>
      </w:pPr>
      <w:r w:rsidRPr="00AC36A8">
        <w:rPr>
          <w:rFonts w:ascii="Arial" w:hAnsi="Arial" w:cs="Arial"/>
          <w:sz w:val="20"/>
          <w:szCs w:val="20"/>
        </w:rPr>
        <w:t>Gmina w celu realizacji zadań własnych gromadzi dochody. Zgodnie z ustawą o dochodach jednostek samorządu terytorialnego na dochody JST składają się trzy podstawowe elementy: dochody własne, subwencja ogólna, dotacje z budżetu państwa, udziały we wpływach z podatku dochodowego od osób fizycznych oraz z podatku dochodowego od osób prawnych. Dochodami JST mogą być także: środki pochodzące ze źródeł zagranicznych niepodlegające zwrotowi, środki pochodzące z</w:t>
      </w:r>
      <w:r w:rsidR="0072360F">
        <w:rPr>
          <w:rFonts w:ascii="Arial" w:hAnsi="Arial" w:cs="Arial"/>
          <w:sz w:val="20"/>
          <w:szCs w:val="20"/>
        </w:rPr>
        <w:t> </w:t>
      </w:r>
      <w:r w:rsidRPr="00AC36A8">
        <w:rPr>
          <w:rFonts w:ascii="Arial" w:hAnsi="Arial" w:cs="Arial"/>
          <w:sz w:val="20"/>
          <w:szCs w:val="20"/>
        </w:rPr>
        <w:t xml:space="preserve">budżetu Unii Europejskiej oraz inne środki określone w odrębnych przepisach. </w:t>
      </w:r>
    </w:p>
    <w:p w14:paraId="0786AD34" w14:textId="5390EC1A" w:rsidR="00C94714" w:rsidRPr="00AC36A8" w:rsidRDefault="00C94714" w:rsidP="00C94714">
      <w:pPr>
        <w:pStyle w:val="Legenda"/>
        <w:spacing w:before="240" w:after="0" w:line="240" w:lineRule="auto"/>
        <w:rPr>
          <w:rFonts w:ascii="Arial" w:hAnsi="Arial" w:cs="Arial"/>
          <w:b w:val="0"/>
          <w:bCs w:val="0"/>
          <w:color w:val="auto"/>
          <w:sz w:val="20"/>
          <w:szCs w:val="20"/>
        </w:rPr>
      </w:pPr>
      <w:bookmarkStart w:id="135" w:name="_Toc109160893"/>
      <w:r w:rsidRPr="00AC36A8">
        <w:rPr>
          <w:rFonts w:ascii="Arial" w:hAnsi="Arial" w:cs="Arial"/>
          <w:b w:val="0"/>
          <w:bCs w:val="0"/>
          <w:color w:val="auto"/>
          <w:sz w:val="20"/>
          <w:szCs w:val="20"/>
        </w:rPr>
        <w:t xml:space="preserve">Tabela </w:t>
      </w:r>
      <w:r w:rsidRPr="00AC36A8">
        <w:rPr>
          <w:rFonts w:ascii="Arial" w:hAnsi="Arial" w:cs="Arial"/>
          <w:b w:val="0"/>
          <w:bCs w:val="0"/>
          <w:color w:val="auto"/>
          <w:sz w:val="20"/>
          <w:szCs w:val="20"/>
        </w:rPr>
        <w:fldChar w:fldCharType="begin"/>
      </w:r>
      <w:r w:rsidRPr="00AC36A8">
        <w:rPr>
          <w:rFonts w:ascii="Arial" w:hAnsi="Arial" w:cs="Arial"/>
          <w:b w:val="0"/>
          <w:bCs w:val="0"/>
          <w:color w:val="auto"/>
          <w:sz w:val="20"/>
          <w:szCs w:val="20"/>
        </w:rPr>
        <w:instrText xml:space="preserve"> SEQ Tabela \* ARABIC </w:instrText>
      </w:r>
      <w:r w:rsidRPr="00AC36A8">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43</w:t>
      </w:r>
      <w:r w:rsidRPr="00AC36A8">
        <w:rPr>
          <w:rFonts w:ascii="Arial" w:hAnsi="Arial" w:cs="Arial"/>
          <w:b w:val="0"/>
          <w:bCs w:val="0"/>
          <w:color w:val="auto"/>
          <w:sz w:val="20"/>
          <w:szCs w:val="20"/>
        </w:rPr>
        <w:fldChar w:fldCharType="end"/>
      </w:r>
      <w:r w:rsidRPr="00AC36A8">
        <w:rPr>
          <w:rFonts w:ascii="Arial" w:hAnsi="Arial" w:cs="Arial"/>
          <w:b w:val="0"/>
          <w:bCs w:val="0"/>
          <w:color w:val="auto"/>
          <w:sz w:val="20"/>
          <w:szCs w:val="20"/>
        </w:rPr>
        <w:t xml:space="preserve"> Struktura dochodów na 1 mieszkańca w gminie </w:t>
      </w:r>
      <w:r w:rsidR="00AC36A8" w:rsidRPr="00AC36A8">
        <w:rPr>
          <w:rFonts w:ascii="Arial" w:hAnsi="Arial" w:cs="Arial"/>
          <w:b w:val="0"/>
          <w:bCs w:val="0"/>
          <w:color w:val="auto"/>
          <w:sz w:val="20"/>
          <w:szCs w:val="20"/>
        </w:rPr>
        <w:t>Sulejów</w:t>
      </w:r>
      <w:r w:rsidRPr="00AC36A8">
        <w:rPr>
          <w:rFonts w:ascii="Arial" w:hAnsi="Arial" w:cs="Arial"/>
          <w:b w:val="0"/>
          <w:bCs w:val="0"/>
          <w:color w:val="auto"/>
          <w:sz w:val="20"/>
          <w:szCs w:val="20"/>
        </w:rPr>
        <w:t xml:space="preserve"> w zł w latach 2011 – 20</w:t>
      </w:r>
      <w:r w:rsidR="00AB2DF8" w:rsidRPr="00AC36A8">
        <w:rPr>
          <w:rFonts w:ascii="Arial" w:hAnsi="Arial" w:cs="Arial"/>
          <w:b w:val="0"/>
          <w:bCs w:val="0"/>
          <w:color w:val="auto"/>
          <w:sz w:val="20"/>
          <w:szCs w:val="20"/>
        </w:rPr>
        <w:t>20</w:t>
      </w:r>
      <w:bookmarkEnd w:id="135"/>
    </w:p>
    <w:tbl>
      <w:tblPr>
        <w:tblW w:w="5000" w:type="pct"/>
        <w:tblCellMar>
          <w:left w:w="70" w:type="dxa"/>
          <w:right w:w="70" w:type="dxa"/>
        </w:tblCellMar>
        <w:tblLook w:val="04A0" w:firstRow="1" w:lastRow="0" w:firstColumn="1" w:lastColumn="0" w:noHBand="0" w:noVBand="1"/>
      </w:tblPr>
      <w:tblGrid>
        <w:gridCol w:w="2022"/>
        <w:gridCol w:w="719"/>
        <w:gridCol w:w="719"/>
        <w:gridCol w:w="719"/>
        <w:gridCol w:w="719"/>
        <w:gridCol w:w="719"/>
        <w:gridCol w:w="719"/>
        <w:gridCol w:w="719"/>
        <w:gridCol w:w="719"/>
        <w:gridCol w:w="719"/>
        <w:gridCol w:w="719"/>
      </w:tblGrid>
      <w:tr w:rsidR="00AC36A8" w:rsidRPr="00AC36A8" w14:paraId="465B2B97" w14:textId="77777777" w:rsidTr="00096CB4">
        <w:tc>
          <w:tcPr>
            <w:tcW w:w="0" w:type="auto"/>
            <w:tcBorders>
              <w:top w:val="single" w:sz="8" w:space="0" w:color="auto"/>
              <w:left w:val="single" w:sz="8" w:space="0" w:color="auto"/>
              <w:bottom w:val="single" w:sz="4" w:space="0" w:color="auto"/>
              <w:right w:val="single" w:sz="4" w:space="0" w:color="auto"/>
            </w:tcBorders>
            <w:shd w:val="clear" w:color="auto" w:fill="FEF99A"/>
            <w:vAlign w:val="center"/>
            <w:hideMark/>
          </w:tcPr>
          <w:p w14:paraId="5F946F58" w14:textId="77777777" w:rsidR="00AB2DF8" w:rsidRPr="00AC36A8" w:rsidRDefault="00AB2DF8" w:rsidP="00AC36A8">
            <w:pPr>
              <w:spacing w:after="0" w:line="240" w:lineRule="auto"/>
              <w:rPr>
                <w:rFonts w:ascii="Arial" w:eastAsia="Times New Roman" w:hAnsi="Arial" w:cs="Arial"/>
                <w:b/>
                <w:bCs/>
                <w:sz w:val="16"/>
                <w:szCs w:val="16"/>
                <w:lang w:eastAsia="pl-PL"/>
              </w:rPr>
            </w:pPr>
            <w:r w:rsidRPr="00AC36A8">
              <w:rPr>
                <w:rFonts w:ascii="Arial" w:eastAsia="Times New Roman" w:hAnsi="Arial" w:cs="Arial"/>
                <w:b/>
                <w:bCs/>
                <w:sz w:val="16"/>
                <w:szCs w:val="16"/>
                <w:lang w:eastAsia="pl-PL"/>
              </w:rPr>
              <w:t>dochody na 1 mieszkańca w zł</w:t>
            </w:r>
          </w:p>
        </w:tc>
        <w:tc>
          <w:tcPr>
            <w:tcW w:w="0" w:type="auto"/>
            <w:tcBorders>
              <w:top w:val="single" w:sz="8" w:space="0" w:color="auto"/>
              <w:left w:val="nil"/>
              <w:bottom w:val="single" w:sz="4" w:space="0" w:color="auto"/>
              <w:right w:val="single" w:sz="4" w:space="0" w:color="auto"/>
            </w:tcBorders>
            <w:shd w:val="clear" w:color="auto" w:fill="FEF99A"/>
            <w:vAlign w:val="center"/>
            <w:hideMark/>
          </w:tcPr>
          <w:p w14:paraId="5C807F93" w14:textId="77777777" w:rsidR="00AB2DF8" w:rsidRPr="00AC36A8" w:rsidRDefault="00AB2DF8" w:rsidP="00AC36A8">
            <w:pPr>
              <w:spacing w:after="0" w:line="240" w:lineRule="auto"/>
              <w:jc w:val="center"/>
              <w:rPr>
                <w:rFonts w:ascii="Arial" w:eastAsia="Times New Roman" w:hAnsi="Arial" w:cs="Arial"/>
                <w:b/>
                <w:bCs/>
                <w:sz w:val="16"/>
                <w:szCs w:val="16"/>
                <w:lang w:eastAsia="pl-PL"/>
              </w:rPr>
            </w:pPr>
            <w:r w:rsidRPr="00AC36A8">
              <w:rPr>
                <w:rFonts w:ascii="Arial" w:eastAsia="Times New Roman" w:hAnsi="Arial" w:cs="Arial"/>
                <w:b/>
                <w:bCs/>
                <w:sz w:val="16"/>
                <w:szCs w:val="16"/>
                <w:lang w:eastAsia="pl-PL"/>
              </w:rPr>
              <w:t>2011</w:t>
            </w:r>
          </w:p>
        </w:tc>
        <w:tc>
          <w:tcPr>
            <w:tcW w:w="0" w:type="auto"/>
            <w:tcBorders>
              <w:top w:val="single" w:sz="8" w:space="0" w:color="auto"/>
              <w:left w:val="nil"/>
              <w:bottom w:val="single" w:sz="4" w:space="0" w:color="auto"/>
              <w:right w:val="single" w:sz="4" w:space="0" w:color="auto"/>
            </w:tcBorders>
            <w:shd w:val="clear" w:color="auto" w:fill="FEF99A"/>
            <w:vAlign w:val="center"/>
            <w:hideMark/>
          </w:tcPr>
          <w:p w14:paraId="48AB06DD" w14:textId="77777777" w:rsidR="00AB2DF8" w:rsidRPr="00AC36A8" w:rsidRDefault="00AB2DF8" w:rsidP="00AC36A8">
            <w:pPr>
              <w:spacing w:after="0" w:line="240" w:lineRule="auto"/>
              <w:jc w:val="center"/>
              <w:rPr>
                <w:rFonts w:ascii="Arial" w:eastAsia="Times New Roman" w:hAnsi="Arial" w:cs="Arial"/>
                <w:b/>
                <w:bCs/>
                <w:sz w:val="16"/>
                <w:szCs w:val="16"/>
                <w:lang w:eastAsia="pl-PL"/>
              </w:rPr>
            </w:pPr>
            <w:r w:rsidRPr="00AC36A8">
              <w:rPr>
                <w:rFonts w:ascii="Arial" w:eastAsia="Times New Roman" w:hAnsi="Arial" w:cs="Arial"/>
                <w:b/>
                <w:bCs/>
                <w:sz w:val="16"/>
                <w:szCs w:val="16"/>
                <w:lang w:eastAsia="pl-PL"/>
              </w:rPr>
              <w:t>2012</w:t>
            </w:r>
          </w:p>
        </w:tc>
        <w:tc>
          <w:tcPr>
            <w:tcW w:w="0" w:type="auto"/>
            <w:tcBorders>
              <w:top w:val="single" w:sz="8" w:space="0" w:color="auto"/>
              <w:left w:val="nil"/>
              <w:bottom w:val="single" w:sz="4" w:space="0" w:color="auto"/>
              <w:right w:val="single" w:sz="4" w:space="0" w:color="auto"/>
            </w:tcBorders>
            <w:shd w:val="clear" w:color="auto" w:fill="FEF99A"/>
            <w:vAlign w:val="center"/>
            <w:hideMark/>
          </w:tcPr>
          <w:p w14:paraId="64332BAB" w14:textId="77777777" w:rsidR="00AB2DF8" w:rsidRPr="00AC36A8" w:rsidRDefault="00AB2DF8" w:rsidP="00AC36A8">
            <w:pPr>
              <w:spacing w:after="0" w:line="240" w:lineRule="auto"/>
              <w:jc w:val="center"/>
              <w:rPr>
                <w:rFonts w:ascii="Arial" w:eastAsia="Times New Roman" w:hAnsi="Arial" w:cs="Arial"/>
                <w:b/>
                <w:bCs/>
                <w:sz w:val="16"/>
                <w:szCs w:val="16"/>
                <w:lang w:eastAsia="pl-PL"/>
              </w:rPr>
            </w:pPr>
            <w:r w:rsidRPr="00AC36A8">
              <w:rPr>
                <w:rFonts w:ascii="Arial" w:eastAsia="Times New Roman" w:hAnsi="Arial" w:cs="Arial"/>
                <w:b/>
                <w:bCs/>
                <w:sz w:val="16"/>
                <w:szCs w:val="16"/>
                <w:lang w:eastAsia="pl-PL"/>
              </w:rPr>
              <w:t>2013</w:t>
            </w:r>
          </w:p>
        </w:tc>
        <w:tc>
          <w:tcPr>
            <w:tcW w:w="0" w:type="auto"/>
            <w:tcBorders>
              <w:top w:val="single" w:sz="8" w:space="0" w:color="auto"/>
              <w:left w:val="nil"/>
              <w:bottom w:val="single" w:sz="4" w:space="0" w:color="auto"/>
              <w:right w:val="single" w:sz="4" w:space="0" w:color="auto"/>
            </w:tcBorders>
            <w:shd w:val="clear" w:color="auto" w:fill="FEF99A"/>
            <w:vAlign w:val="center"/>
            <w:hideMark/>
          </w:tcPr>
          <w:p w14:paraId="1A1F21BB" w14:textId="77777777" w:rsidR="00AB2DF8" w:rsidRPr="00AC36A8" w:rsidRDefault="00AB2DF8" w:rsidP="00AC36A8">
            <w:pPr>
              <w:spacing w:after="0" w:line="240" w:lineRule="auto"/>
              <w:jc w:val="center"/>
              <w:rPr>
                <w:rFonts w:ascii="Arial" w:eastAsia="Times New Roman" w:hAnsi="Arial" w:cs="Arial"/>
                <w:b/>
                <w:bCs/>
                <w:sz w:val="16"/>
                <w:szCs w:val="16"/>
                <w:lang w:eastAsia="pl-PL"/>
              </w:rPr>
            </w:pPr>
            <w:r w:rsidRPr="00AC36A8">
              <w:rPr>
                <w:rFonts w:ascii="Arial" w:eastAsia="Times New Roman" w:hAnsi="Arial" w:cs="Arial"/>
                <w:b/>
                <w:bCs/>
                <w:sz w:val="16"/>
                <w:szCs w:val="16"/>
                <w:lang w:eastAsia="pl-PL"/>
              </w:rPr>
              <w:t>2014</w:t>
            </w:r>
          </w:p>
        </w:tc>
        <w:tc>
          <w:tcPr>
            <w:tcW w:w="0" w:type="auto"/>
            <w:tcBorders>
              <w:top w:val="single" w:sz="8" w:space="0" w:color="auto"/>
              <w:left w:val="nil"/>
              <w:bottom w:val="single" w:sz="4" w:space="0" w:color="auto"/>
              <w:right w:val="single" w:sz="4" w:space="0" w:color="auto"/>
            </w:tcBorders>
            <w:shd w:val="clear" w:color="auto" w:fill="FEF99A"/>
            <w:vAlign w:val="center"/>
            <w:hideMark/>
          </w:tcPr>
          <w:p w14:paraId="375DB7E9" w14:textId="77777777" w:rsidR="00AB2DF8" w:rsidRPr="00AC36A8" w:rsidRDefault="00AB2DF8" w:rsidP="00AC36A8">
            <w:pPr>
              <w:spacing w:after="0" w:line="240" w:lineRule="auto"/>
              <w:jc w:val="center"/>
              <w:rPr>
                <w:rFonts w:ascii="Arial" w:eastAsia="Times New Roman" w:hAnsi="Arial" w:cs="Arial"/>
                <w:b/>
                <w:bCs/>
                <w:sz w:val="16"/>
                <w:szCs w:val="16"/>
                <w:lang w:eastAsia="pl-PL"/>
              </w:rPr>
            </w:pPr>
            <w:r w:rsidRPr="00AC36A8">
              <w:rPr>
                <w:rFonts w:ascii="Arial" w:eastAsia="Times New Roman" w:hAnsi="Arial" w:cs="Arial"/>
                <w:b/>
                <w:bCs/>
                <w:sz w:val="16"/>
                <w:szCs w:val="16"/>
                <w:lang w:eastAsia="pl-PL"/>
              </w:rPr>
              <w:t>2015</w:t>
            </w:r>
          </w:p>
        </w:tc>
        <w:tc>
          <w:tcPr>
            <w:tcW w:w="0" w:type="auto"/>
            <w:tcBorders>
              <w:top w:val="single" w:sz="8" w:space="0" w:color="auto"/>
              <w:left w:val="nil"/>
              <w:bottom w:val="single" w:sz="4" w:space="0" w:color="auto"/>
              <w:right w:val="single" w:sz="4" w:space="0" w:color="auto"/>
            </w:tcBorders>
            <w:shd w:val="clear" w:color="auto" w:fill="FEF99A"/>
            <w:vAlign w:val="center"/>
            <w:hideMark/>
          </w:tcPr>
          <w:p w14:paraId="2165293B" w14:textId="77777777" w:rsidR="00AB2DF8" w:rsidRPr="00AC36A8" w:rsidRDefault="00AB2DF8" w:rsidP="00AC36A8">
            <w:pPr>
              <w:spacing w:after="0" w:line="240" w:lineRule="auto"/>
              <w:jc w:val="center"/>
              <w:rPr>
                <w:rFonts w:ascii="Arial" w:eastAsia="Times New Roman" w:hAnsi="Arial" w:cs="Arial"/>
                <w:b/>
                <w:bCs/>
                <w:sz w:val="16"/>
                <w:szCs w:val="16"/>
                <w:lang w:eastAsia="pl-PL"/>
              </w:rPr>
            </w:pPr>
            <w:r w:rsidRPr="00AC36A8">
              <w:rPr>
                <w:rFonts w:ascii="Arial" w:eastAsia="Times New Roman" w:hAnsi="Arial" w:cs="Arial"/>
                <w:b/>
                <w:bCs/>
                <w:sz w:val="16"/>
                <w:szCs w:val="16"/>
                <w:lang w:eastAsia="pl-PL"/>
              </w:rPr>
              <w:t>2016</w:t>
            </w:r>
          </w:p>
        </w:tc>
        <w:tc>
          <w:tcPr>
            <w:tcW w:w="0" w:type="auto"/>
            <w:tcBorders>
              <w:top w:val="single" w:sz="8" w:space="0" w:color="auto"/>
              <w:left w:val="nil"/>
              <w:bottom w:val="single" w:sz="4" w:space="0" w:color="auto"/>
              <w:right w:val="single" w:sz="4" w:space="0" w:color="auto"/>
            </w:tcBorders>
            <w:shd w:val="clear" w:color="auto" w:fill="FEF99A"/>
            <w:vAlign w:val="center"/>
            <w:hideMark/>
          </w:tcPr>
          <w:p w14:paraId="40EB9021" w14:textId="77777777" w:rsidR="00AB2DF8" w:rsidRPr="00AC36A8" w:rsidRDefault="00AB2DF8" w:rsidP="00AC36A8">
            <w:pPr>
              <w:spacing w:after="0" w:line="240" w:lineRule="auto"/>
              <w:jc w:val="center"/>
              <w:rPr>
                <w:rFonts w:ascii="Arial" w:eastAsia="Times New Roman" w:hAnsi="Arial" w:cs="Arial"/>
                <w:b/>
                <w:bCs/>
                <w:sz w:val="16"/>
                <w:szCs w:val="16"/>
                <w:lang w:eastAsia="pl-PL"/>
              </w:rPr>
            </w:pPr>
            <w:r w:rsidRPr="00AC36A8">
              <w:rPr>
                <w:rFonts w:ascii="Arial" w:eastAsia="Times New Roman" w:hAnsi="Arial" w:cs="Arial"/>
                <w:b/>
                <w:bCs/>
                <w:sz w:val="16"/>
                <w:szCs w:val="16"/>
                <w:lang w:eastAsia="pl-PL"/>
              </w:rPr>
              <w:t>2017</w:t>
            </w:r>
          </w:p>
        </w:tc>
        <w:tc>
          <w:tcPr>
            <w:tcW w:w="0" w:type="auto"/>
            <w:tcBorders>
              <w:top w:val="single" w:sz="8" w:space="0" w:color="auto"/>
              <w:left w:val="nil"/>
              <w:bottom w:val="single" w:sz="4" w:space="0" w:color="auto"/>
              <w:right w:val="single" w:sz="4" w:space="0" w:color="auto"/>
            </w:tcBorders>
            <w:shd w:val="clear" w:color="auto" w:fill="FEF99A"/>
            <w:vAlign w:val="center"/>
            <w:hideMark/>
          </w:tcPr>
          <w:p w14:paraId="280517B5" w14:textId="77777777" w:rsidR="00AB2DF8" w:rsidRPr="00AC36A8" w:rsidRDefault="00AB2DF8" w:rsidP="00AC36A8">
            <w:pPr>
              <w:spacing w:after="0" w:line="240" w:lineRule="auto"/>
              <w:jc w:val="center"/>
              <w:rPr>
                <w:rFonts w:ascii="Arial" w:eastAsia="Times New Roman" w:hAnsi="Arial" w:cs="Arial"/>
                <w:b/>
                <w:bCs/>
                <w:sz w:val="16"/>
                <w:szCs w:val="16"/>
                <w:lang w:eastAsia="pl-PL"/>
              </w:rPr>
            </w:pPr>
            <w:r w:rsidRPr="00AC36A8">
              <w:rPr>
                <w:rFonts w:ascii="Arial" w:eastAsia="Times New Roman" w:hAnsi="Arial" w:cs="Arial"/>
                <w:b/>
                <w:bCs/>
                <w:sz w:val="16"/>
                <w:szCs w:val="16"/>
                <w:lang w:eastAsia="pl-PL"/>
              </w:rPr>
              <w:t>2018</w:t>
            </w:r>
          </w:p>
        </w:tc>
        <w:tc>
          <w:tcPr>
            <w:tcW w:w="0" w:type="auto"/>
            <w:tcBorders>
              <w:top w:val="single" w:sz="8" w:space="0" w:color="auto"/>
              <w:left w:val="nil"/>
              <w:bottom w:val="single" w:sz="4" w:space="0" w:color="auto"/>
              <w:right w:val="single" w:sz="4" w:space="0" w:color="auto"/>
            </w:tcBorders>
            <w:shd w:val="clear" w:color="auto" w:fill="FEF99A"/>
            <w:vAlign w:val="center"/>
            <w:hideMark/>
          </w:tcPr>
          <w:p w14:paraId="666B4CCC" w14:textId="77777777" w:rsidR="00AB2DF8" w:rsidRPr="00AC36A8" w:rsidRDefault="00AB2DF8" w:rsidP="00AC36A8">
            <w:pPr>
              <w:spacing w:after="0" w:line="240" w:lineRule="auto"/>
              <w:jc w:val="center"/>
              <w:rPr>
                <w:rFonts w:ascii="Arial" w:eastAsia="Times New Roman" w:hAnsi="Arial" w:cs="Arial"/>
                <w:b/>
                <w:bCs/>
                <w:sz w:val="16"/>
                <w:szCs w:val="16"/>
                <w:lang w:eastAsia="pl-PL"/>
              </w:rPr>
            </w:pPr>
            <w:r w:rsidRPr="00AC36A8">
              <w:rPr>
                <w:rFonts w:ascii="Arial" w:eastAsia="Times New Roman" w:hAnsi="Arial" w:cs="Arial"/>
                <w:b/>
                <w:bCs/>
                <w:sz w:val="16"/>
                <w:szCs w:val="16"/>
                <w:lang w:eastAsia="pl-PL"/>
              </w:rPr>
              <w:t>2019</w:t>
            </w:r>
          </w:p>
        </w:tc>
        <w:tc>
          <w:tcPr>
            <w:tcW w:w="0" w:type="auto"/>
            <w:tcBorders>
              <w:top w:val="single" w:sz="8" w:space="0" w:color="auto"/>
              <w:left w:val="nil"/>
              <w:bottom w:val="single" w:sz="4" w:space="0" w:color="auto"/>
              <w:right w:val="single" w:sz="8" w:space="0" w:color="auto"/>
            </w:tcBorders>
            <w:shd w:val="clear" w:color="auto" w:fill="FEF99A"/>
            <w:vAlign w:val="center"/>
            <w:hideMark/>
          </w:tcPr>
          <w:p w14:paraId="3D6E2A57" w14:textId="77777777" w:rsidR="00AB2DF8" w:rsidRPr="00AC36A8" w:rsidRDefault="00AB2DF8" w:rsidP="00AC36A8">
            <w:pPr>
              <w:spacing w:after="0" w:line="240" w:lineRule="auto"/>
              <w:jc w:val="center"/>
              <w:rPr>
                <w:rFonts w:ascii="Arial" w:eastAsia="Times New Roman" w:hAnsi="Arial" w:cs="Arial"/>
                <w:b/>
                <w:bCs/>
                <w:sz w:val="16"/>
                <w:szCs w:val="16"/>
                <w:lang w:eastAsia="pl-PL"/>
              </w:rPr>
            </w:pPr>
            <w:r w:rsidRPr="00AC36A8">
              <w:rPr>
                <w:rFonts w:ascii="Arial" w:eastAsia="Times New Roman" w:hAnsi="Arial" w:cs="Arial"/>
                <w:b/>
                <w:bCs/>
                <w:sz w:val="16"/>
                <w:szCs w:val="16"/>
                <w:lang w:eastAsia="pl-PL"/>
              </w:rPr>
              <w:t>2020</w:t>
            </w:r>
          </w:p>
        </w:tc>
      </w:tr>
      <w:tr w:rsidR="00AC36A8" w:rsidRPr="00AC36A8" w14:paraId="6630195C" w14:textId="77777777" w:rsidTr="00AC36A8">
        <w:tc>
          <w:tcPr>
            <w:tcW w:w="0" w:type="auto"/>
            <w:tcBorders>
              <w:top w:val="nil"/>
              <w:left w:val="single" w:sz="8" w:space="0" w:color="auto"/>
              <w:bottom w:val="single" w:sz="4" w:space="0" w:color="auto"/>
              <w:right w:val="single" w:sz="4" w:space="0" w:color="auto"/>
            </w:tcBorders>
            <w:shd w:val="clear" w:color="FFFFFF" w:fill="FFFFFF"/>
            <w:vAlign w:val="center"/>
            <w:hideMark/>
          </w:tcPr>
          <w:p w14:paraId="32A40D7B" w14:textId="77777777" w:rsidR="00AC36A8" w:rsidRPr="00AC36A8" w:rsidRDefault="00AC36A8" w:rsidP="00AC36A8">
            <w:pPr>
              <w:spacing w:after="0" w:line="240" w:lineRule="auto"/>
              <w:rPr>
                <w:rFonts w:ascii="Arial" w:eastAsia="Times New Roman" w:hAnsi="Arial" w:cs="Arial"/>
                <w:sz w:val="16"/>
                <w:szCs w:val="16"/>
                <w:lang w:eastAsia="pl-PL"/>
              </w:rPr>
            </w:pPr>
            <w:r w:rsidRPr="00AC36A8">
              <w:rPr>
                <w:rFonts w:ascii="Arial" w:eastAsia="Times New Roman" w:hAnsi="Arial" w:cs="Arial"/>
                <w:sz w:val="16"/>
                <w:szCs w:val="16"/>
                <w:lang w:eastAsia="pl-PL"/>
              </w:rPr>
              <w:t>ogółem</w:t>
            </w:r>
          </w:p>
        </w:tc>
        <w:tc>
          <w:tcPr>
            <w:tcW w:w="0" w:type="auto"/>
            <w:tcBorders>
              <w:top w:val="nil"/>
              <w:left w:val="nil"/>
              <w:bottom w:val="single" w:sz="4" w:space="0" w:color="auto"/>
              <w:right w:val="single" w:sz="4" w:space="0" w:color="auto"/>
            </w:tcBorders>
            <w:shd w:val="clear" w:color="FFFFFF" w:fill="FFFFFF"/>
            <w:vAlign w:val="center"/>
          </w:tcPr>
          <w:p w14:paraId="5AA6086A" w14:textId="766833FC" w:rsidR="00AC36A8" w:rsidRPr="00AC36A8" w:rsidRDefault="00AC36A8" w:rsidP="00AC36A8">
            <w:pPr>
              <w:spacing w:after="0" w:line="240" w:lineRule="auto"/>
              <w:jc w:val="center"/>
              <w:rPr>
                <w:rFonts w:ascii="Arial" w:eastAsia="Times New Roman" w:hAnsi="Arial" w:cs="Arial"/>
                <w:sz w:val="16"/>
                <w:szCs w:val="16"/>
                <w:lang w:eastAsia="pl-PL"/>
              </w:rPr>
            </w:pPr>
            <w:r w:rsidRPr="00AC36A8">
              <w:rPr>
                <w:rFonts w:ascii="Arial" w:hAnsi="Arial" w:cs="Arial"/>
                <w:sz w:val="16"/>
                <w:szCs w:val="16"/>
              </w:rPr>
              <w:t>2847,73</w:t>
            </w:r>
          </w:p>
        </w:tc>
        <w:tc>
          <w:tcPr>
            <w:tcW w:w="0" w:type="auto"/>
            <w:tcBorders>
              <w:top w:val="nil"/>
              <w:left w:val="nil"/>
              <w:bottom w:val="single" w:sz="4" w:space="0" w:color="auto"/>
              <w:right w:val="single" w:sz="4" w:space="0" w:color="auto"/>
            </w:tcBorders>
            <w:shd w:val="clear" w:color="FFFFFF" w:fill="FFFFFF"/>
            <w:vAlign w:val="center"/>
          </w:tcPr>
          <w:p w14:paraId="2E9DB774" w14:textId="169F5072" w:rsidR="00AC36A8" w:rsidRPr="00AC36A8" w:rsidRDefault="00AC36A8" w:rsidP="00AC36A8">
            <w:pPr>
              <w:spacing w:after="0" w:line="240" w:lineRule="auto"/>
              <w:jc w:val="center"/>
              <w:rPr>
                <w:rFonts w:ascii="Arial" w:eastAsia="Times New Roman" w:hAnsi="Arial" w:cs="Arial"/>
                <w:sz w:val="16"/>
                <w:szCs w:val="16"/>
                <w:lang w:eastAsia="pl-PL"/>
              </w:rPr>
            </w:pPr>
            <w:r w:rsidRPr="00AC36A8">
              <w:rPr>
                <w:rFonts w:ascii="Arial" w:hAnsi="Arial" w:cs="Arial"/>
                <w:sz w:val="16"/>
                <w:szCs w:val="16"/>
              </w:rPr>
              <w:t>2659,79</w:t>
            </w:r>
          </w:p>
        </w:tc>
        <w:tc>
          <w:tcPr>
            <w:tcW w:w="0" w:type="auto"/>
            <w:tcBorders>
              <w:top w:val="nil"/>
              <w:left w:val="nil"/>
              <w:bottom w:val="single" w:sz="4" w:space="0" w:color="auto"/>
              <w:right w:val="single" w:sz="4" w:space="0" w:color="auto"/>
            </w:tcBorders>
            <w:shd w:val="clear" w:color="FFFFFF" w:fill="FFFFFF"/>
            <w:vAlign w:val="center"/>
          </w:tcPr>
          <w:p w14:paraId="7393BB06" w14:textId="78DDEFAA" w:rsidR="00AC36A8" w:rsidRPr="00AC36A8" w:rsidRDefault="00AC36A8" w:rsidP="00AC36A8">
            <w:pPr>
              <w:spacing w:after="0" w:line="240" w:lineRule="auto"/>
              <w:jc w:val="center"/>
              <w:rPr>
                <w:rFonts w:ascii="Arial" w:eastAsia="Times New Roman" w:hAnsi="Arial" w:cs="Arial"/>
                <w:sz w:val="16"/>
                <w:szCs w:val="16"/>
                <w:lang w:eastAsia="pl-PL"/>
              </w:rPr>
            </w:pPr>
            <w:r w:rsidRPr="00AC36A8">
              <w:rPr>
                <w:rFonts w:ascii="Arial" w:hAnsi="Arial" w:cs="Arial"/>
                <w:sz w:val="16"/>
                <w:szCs w:val="16"/>
              </w:rPr>
              <w:t>2519,26</w:t>
            </w:r>
          </w:p>
        </w:tc>
        <w:tc>
          <w:tcPr>
            <w:tcW w:w="0" w:type="auto"/>
            <w:tcBorders>
              <w:top w:val="nil"/>
              <w:left w:val="nil"/>
              <w:bottom w:val="single" w:sz="4" w:space="0" w:color="auto"/>
              <w:right w:val="single" w:sz="4" w:space="0" w:color="auto"/>
            </w:tcBorders>
            <w:shd w:val="clear" w:color="FFFFFF" w:fill="FFFFFF"/>
            <w:vAlign w:val="center"/>
          </w:tcPr>
          <w:p w14:paraId="057AC5E0" w14:textId="75404D2F" w:rsidR="00AC36A8" w:rsidRPr="00AC36A8" w:rsidRDefault="00AC36A8" w:rsidP="00AC36A8">
            <w:pPr>
              <w:spacing w:after="0" w:line="240" w:lineRule="auto"/>
              <w:jc w:val="center"/>
              <w:rPr>
                <w:rFonts w:ascii="Arial" w:eastAsia="Times New Roman" w:hAnsi="Arial" w:cs="Arial"/>
                <w:sz w:val="16"/>
                <w:szCs w:val="16"/>
                <w:lang w:eastAsia="pl-PL"/>
              </w:rPr>
            </w:pPr>
            <w:r w:rsidRPr="00AC36A8">
              <w:rPr>
                <w:rFonts w:ascii="Arial" w:hAnsi="Arial" w:cs="Arial"/>
                <w:sz w:val="16"/>
                <w:szCs w:val="16"/>
              </w:rPr>
              <w:t>2669,82</w:t>
            </w:r>
          </w:p>
        </w:tc>
        <w:tc>
          <w:tcPr>
            <w:tcW w:w="0" w:type="auto"/>
            <w:tcBorders>
              <w:top w:val="nil"/>
              <w:left w:val="nil"/>
              <w:bottom w:val="single" w:sz="4" w:space="0" w:color="auto"/>
              <w:right w:val="single" w:sz="4" w:space="0" w:color="auto"/>
            </w:tcBorders>
            <w:shd w:val="clear" w:color="FFFFFF" w:fill="FFFFFF"/>
            <w:vAlign w:val="center"/>
          </w:tcPr>
          <w:p w14:paraId="5205DD0B" w14:textId="3EDDEACD" w:rsidR="00AC36A8" w:rsidRPr="00AC36A8" w:rsidRDefault="00AC36A8" w:rsidP="00AC36A8">
            <w:pPr>
              <w:spacing w:after="0" w:line="240" w:lineRule="auto"/>
              <w:jc w:val="center"/>
              <w:rPr>
                <w:rFonts w:ascii="Arial" w:eastAsia="Times New Roman" w:hAnsi="Arial" w:cs="Arial"/>
                <w:sz w:val="16"/>
                <w:szCs w:val="16"/>
                <w:lang w:eastAsia="pl-PL"/>
              </w:rPr>
            </w:pPr>
            <w:r w:rsidRPr="00AC36A8">
              <w:rPr>
                <w:rFonts w:ascii="Arial" w:hAnsi="Arial" w:cs="Arial"/>
                <w:sz w:val="16"/>
                <w:szCs w:val="16"/>
              </w:rPr>
              <w:t>2802,03</w:t>
            </w:r>
          </w:p>
        </w:tc>
        <w:tc>
          <w:tcPr>
            <w:tcW w:w="0" w:type="auto"/>
            <w:tcBorders>
              <w:top w:val="nil"/>
              <w:left w:val="nil"/>
              <w:bottom w:val="single" w:sz="4" w:space="0" w:color="auto"/>
              <w:right w:val="single" w:sz="4" w:space="0" w:color="auto"/>
            </w:tcBorders>
            <w:shd w:val="clear" w:color="FFFFFF" w:fill="FFFFFF"/>
            <w:vAlign w:val="center"/>
          </w:tcPr>
          <w:p w14:paraId="45FDD174" w14:textId="62859582" w:rsidR="00AC36A8" w:rsidRPr="00AC36A8" w:rsidRDefault="00AC36A8" w:rsidP="00AC36A8">
            <w:pPr>
              <w:spacing w:after="0" w:line="240" w:lineRule="auto"/>
              <w:jc w:val="center"/>
              <w:rPr>
                <w:rFonts w:ascii="Arial" w:eastAsia="Times New Roman" w:hAnsi="Arial" w:cs="Arial"/>
                <w:sz w:val="16"/>
                <w:szCs w:val="16"/>
                <w:lang w:eastAsia="pl-PL"/>
              </w:rPr>
            </w:pPr>
            <w:r w:rsidRPr="00AC36A8">
              <w:rPr>
                <w:rFonts w:ascii="Arial" w:hAnsi="Arial" w:cs="Arial"/>
                <w:sz w:val="16"/>
                <w:szCs w:val="16"/>
              </w:rPr>
              <w:t>3482,02</w:t>
            </w:r>
          </w:p>
        </w:tc>
        <w:tc>
          <w:tcPr>
            <w:tcW w:w="0" w:type="auto"/>
            <w:tcBorders>
              <w:top w:val="nil"/>
              <w:left w:val="nil"/>
              <w:bottom w:val="single" w:sz="4" w:space="0" w:color="auto"/>
              <w:right w:val="single" w:sz="4" w:space="0" w:color="auto"/>
            </w:tcBorders>
            <w:shd w:val="clear" w:color="FFFFFF" w:fill="FFFFFF"/>
            <w:vAlign w:val="center"/>
          </w:tcPr>
          <w:p w14:paraId="35591C8B" w14:textId="39C590AA" w:rsidR="00AC36A8" w:rsidRPr="00AC36A8" w:rsidRDefault="00AC36A8" w:rsidP="00AC36A8">
            <w:pPr>
              <w:spacing w:after="0" w:line="240" w:lineRule="auto"/>
              <w:jc w:val="center"/>
              <w:rPr>
                <w:rFonts w:ascii="Arial" w:eastAsia="Times New Roman" w:hAnsi="Arial" w:cs="Arial"/>
                <w:sz w:val="16"/>
                <w:szCs w:val="16"/>
                <w:lang w:eastAsia="pl-PL"/>
              </w:rPr>
            </w:pPr>
            <w:r w:rsidRPr="00AC36A8">
              <w:rPr>
                <w:rFonts w:ascii="Arial" w:hAnsi="Arial" w:cs="Arial"/>
                <w:sz w:val="16"/>
                <w:szCs w:val="16"/>
              </w:rPr>
              <w:t>3942,14</w:t>
            </w:r>
          </w:p>
        </w:tc>
        <w:tc>
          <w:tcPr>
            <w:tcW w:w="0" w:type="auto"/>
            <w:tcBorders>
              <w:top w:val="nil"/>
              <w:left w:val="nil"/>
              <w:bottom w:val="single" w:sz="4" w:space="0" w:color="auto"/>
              <w:right w:val="single" w:sz="4" w:space="0" w:color="auto"/>
            </w:tcBorders>
            <w:shd w:val="clear" w:color="FFFFFF" w:fill="FFFFFF"/>
            <w:vAlign w:val="center"/>
          </w:tcPr>
          <w:p w14:paraId="36A8CC53" w14:textId="6B4BADEF" w:rsidR="00AC36A8" w:rsidRPr="00AC36A8" w:rsidRDefault="00AC36A8" w:rsidP="00AC36A8">
            <w:pPr>
              <w:spacing w:after="0" w:line="240" w:lineRule="auto"/>
              <w:jc w:val="center"/>
              <w:rPr>
                <w:rFonts w:ascii="Arial" w:eastAsia="Times New Roman" w:hAnsi="Arial" w:cs="Arial"/>
                <w:sz w:val="16"/>
                <w:szCs w:val="16"/>
                <w:lang w:eastAsia="pl-PL"/>
              </w:rPr>
            </w:pPr>
            <w:r w:rsidRPr="00AC36A8">
              <w:rPr>
                <w:rFonts w:ascii="Arial" w:hAnsi="Arial" w:cs="Arial"/>
                <w:sz w:val="16"/>
                <w:szCs w:val="16"/>
              </w:rPr>
              <w:t>4384,29</w:t>
            </w:r>
          </w:p>
        </w:tc>
        <w:tc>
          <w:tcPr>
            <w:tcW w:w="0" w:type="auto"/>
            <w:tcBorders>
              <w:top w:val="nil"/>
              <w:left w:val="nil"/>
              <w:bottom w:val="single" w:sz="4" w:space="0" w:color="auto"/>
              <w:right w:val="single" w:sz="4" w:space="0" w:color="auto"/>
            </w:tcBorders>
            <w:shd w:val="clear" w:color="FFFFFF" w:fill="FFFFFF"/>
            <w:vAlign w:val="center"/>
          </w:tcPr>
          <w:p w14:paraId="04B35F1A" w14:textId="515CA468" w:rsidR="00AC36A8" w:rsidRPr="00AC36A8" w:rsidRDefault="00AC36A8" w:rsidP="00AC36A8">
            <w:pPr>
              <w:spacing w:after="0" w:line="240" w:lineRule="auto"/>
              <w:jc w:val="center"/>
              <w:rPr>
                <w:rFonts w:ascii="Arial" w:eastAsia="Times New Roman" w:hAnsi="Arial" w:cs="Arial"/>
                <w:sz w:val="16"/>
                <w:szCs w:val="16"/>
                <w:lang w:eastAsia="pl-PL"/>
              </w:rPr>
            </w:pPr>
            <w:r w:rsidRPr="00AC36A8">
              <w:rPr>
                <w:rFonts w:ascii="Arial" w:hAnsi="Arial" w:cs="Arial"/>
                <w:sz w:val="16"/>
                <w:szCs w:val="16"/>
              </w:rPr>
              <w:t>4867,67</w:t>
            </w:r>
          </w:p>
        </w:tc>
        <w:tc>
          <w:tcPr>
            <w:tcW w:w="0" w:type="auto"/>
            <w:tcBorders>
              <w:top w:val="nil"/>
              <w:left w:val="nil"/>
              <w:bottom w:val="single" w:sz="4" w:space="0" w:color="auto"/>
              <w:right w:val="single" w:sz="8" w:space="0" w:color="auto"/>
            </w:tcBorders>
            <w:shd w:val="clear" w:color="FFFFFF" w:fill="FFFFFF"/>
            <w:vAlign w:val="center"/>
          </w:tcPr>
          <w:p w14:paraId="70541ED7" w14:textId="6A1C09E9" w:rsidR="00AC36A8" w:rsidRPr="00AC36A8" w:rsidRDefault="00AC36A8" w:rsidP="00AC36A8">
            <w:pPr>
              <w:spacing w:after="0" w:line="240" w:lineRule="auto"/>
              <w:jc w:val="center"/>
              <w:rPr>
                <w:rFonts w:ascii="Arial" w:eastAsia="Times New Roman" w:hAnsi="Arial" w:cs="Arial"/>
                <w:sz w:val="16"/>
                <w:szCs w:val="16"/>
                <w:lang w:eastAsia="pl-PL"/>
              </w:rPr>
            </w:pPr>
            <w:r w:rsidRPr="00AC36A8">
              <w:rPr>
                <w:rFonts w:ascii="Arial" w:hAnsi="Arial" w:cs="Arial"/>
                <w:sz w:val="16"/>
                <w:szCs w:val="16"/>
              </w:rPr>
              <w:t>5440,79</w:t>
            </w:r>
          </w:p>
        </w:tc>
      </w:tr>
      <w:tr w:rsidR="00AC36A8" w:rsidRPr="00AC36A8" w14:paraId="0F5CD17D" w14:textId="77777777" w:rsidTr="00AC36A8">
        <w:tc>
          <w:tcPr>
            <w:tcW w:w="0" w:type="auto"/>
            <w:tcBorders>
              <w:top w:val="nil"/>
              <w:left w:val="single" w:sz="8" w:space="0" w:color="auto"/>
              <w:bottom w:val="single" w:sz="4" w:space="0" w:color="auto"/>
              <w:right w:val="single" w:sz="4" w:space="0" w:color="auto"/>
            </w:tcBorders>
            <w:shd w:val="clear" w:color="FFFFFF" w:fill="FFFFFF"/>
            <w:vAlign w:val="center"/>
            <w:hideMark/>
          </w:tcPr>
          <w:p w14:paraId="5E49D6FB" w14:textId="77777777" w:rsidR="00AC36A8" w:rsidRPr="00AC36A8" w:rsidRDefault="00AC36A8" w:rsidP="00AC36A8">
            <w:pPr>
              <w:spacing w:after="0" w:line="240" w:lineRule="auto"/>
              <w:rPr>
                <w:rFonts w:ascii="Arial" w:eastAsia="Times New Roman" w:hAnsi="Arial" w:cs="Arial"/>
                <w:sz w:val="16"/>
                <w:szCs w:val="16"/>
                <w:lang w:eastAsia="pl-PL"/>
              </w:rPr>
            </w:pPr>
            <w:r w:rsidRPr="00AC36A8">
              <w:rPr>
                <w:rFonts w:ascii="Arial" w:eastAsia="Times New Roman" w:hAnsi="Arial" w:cs="Arial"/>
                <w:sz w:val="16"/>
                <w:szCs w:val="16"/>
                <w:lang w:eastAsia="pl-PL"/>
              </w:rPr>
              <w:t>dochody własne</w:t>
            </w:r>
          </w:p>
        </w:tc>
        <w:tc>
          <w:tcPr>
            <w:tcW w:w="0" w:type="auto"/>
            <w:tcBorders>
              <w:top w:val="nil"/>
              <w:left w:val="nil"/>
              <w:bottom w:val="single" w:sz="4" w:space="0" w:color="auto"/>
              <w:right w:val="single" w:sz="4" w:space="0" w:color="auto"/>
            </w:tcBorders>
            <w:shd w:val="clear" w:color="FFFFFF" w:fill="FFFFFF"/>
            <w:vAlign w:val="center"/>
          </w:tcPr>
          <w:p w14:paraId="51C93EFD" w14:textId="50B53192" w:rsidR="00AC36A8" w:rsidRPr="00AC36A8" w:rsidRDefault="00AC36A8" w:rsidP="00AC36A8">
            <w:pPr>
              <w:spacing w:after="0" w:line="240" w:lineRule="auto"/>
              <w:jc w:val="center"/>
              <w:rPr>
                <w:rFonts w:ascii="Arial" w:eastAsia="Times New Roman" w:hAnsi="Arial" w:cs="Arial"/>
                <w:sz w:val="16"/>
                <w:szCs w:val="16"/>
                <w:lang w:eastAsia="pl-PL"/>
              </w:rPr>
            </w:pPr>
            <w:r w:rsidRPr="00AC36A8">
              <w:rPr>
                <w:rFonts w:ascii="Arial" w:hAnsi="Arial" w:cs="Arial"/>
                <w:sz w:val="16"/>
                <w:szCs w:val="16"/>
              </w:rPr>
              <w:t>929,57</w:t>
            </w:r>
          </w:p>
        </w:tc>
        <w:tc>
          <w:tcPr>
            <w:tcW w:w="0" w:type="auto"/>
            <w:tcBorders>
              <w:top w:val="nil"/>
              <w:left w:val="nil"/>
              <w:bottom w:val="single" w:sz="4" w:space="0" w:color="auto"/>
              <w:right w:val="single" w:sz="4" w:space="0" w:color="auto"/>
            </w:tcBorders>
            <w:shd w:val="clear" w:color="FFFFFF" w:fill="FFFFFF"/>
            <w:vAlign w:val="center"/>
          </w:tcPr>
          <w:p w14:paraId="308247A7" w14:textId="523B8687" w:rsidR="00AC36A8" w:rsidRPr="00AC36A8" w:rsidRDefault="00AC36A8" w:rsidP="00AC36A8">
            <w:pPr>
              <w:spacing w:after="0" w:line="240" w:lineRule="auto"/>
              <w:jc w:val="center"/>
              <w:rPr>
                <w:rFonts w:ascii="Arial" w:eastAsia="Times New Roman" w:hAnsi="Arial" w:cs="Arial"/>
                <w:sz w:val="16"/>
                <w:szCs w:val="16"/>
                <w:lang w:eastAsia="pl-PL"/>
              </w:rPr>
            </w:pPr>
            <w:r w:rsidRPr="00AC36A8">
              <w:rPr>
                <w:rFonts w:ascii="Arial" w:hAnsi="Arial" w:cs="Arial"/>
                <w:sz w:val="16"/>
                <w:szCs w:val="16"/>
              </w:rPr>
              <w:t>882,03</w:t>
            </w:r>
          </w:p>
        </w:tc>
        <w:tc>
          <w:tcPr>
            <w:tcW w:w="0" w:type="auto"/>
            <w:tcBorders>
              <w:top w:val="nil"/>
              <w:left w:val="nil"/>
              <w:bottom w:val="single" w:sz="4" w:space="0" w:color="auto"/>
              <w:right w:val="single" w:sz="4" w:space="0" w:color="auto"/>
            </w:tcBorders>
            <w:shd w:val="clear" w:color="FFFFFF" w:fill="FFFFFF"/>
            <w:vAlign w:val="center"/>
          </w:tcPr>
          <w:p w14:paraId="1103A00C" w14:textId="50A4D6BD" w:rsidR="00AC36A8" w:rsidRPr="00AC36A8" w:rsidRDefault="00AC36A8" w:rsidP="00AC36A8">
            <w:pPr>
              <w:spacing w:after="0" w:line="240" w:lineRule="auto"/>
              <w:jc w:val="center"/>
              <w:rPr>
                <w:rFonts w:ascii="Arial" w:eastAsia="Times New Roman" w:hAnsi="Arial" w:cs="Arial"/>
                <w:sz w:val="16"/>
                <w:szCs w:val="16"/>
                <w:lang w:eastAsia="pl-PL"/>
              </w:rPr>
            </w:pPr>
            <w:r w:rsidRPr="00AC36A8">
              <w:rPr>
                <w:rFonts w:ascii="Arial" w:hAnsi="Arial" w:cs="Arial"/>
                <w:sz w:val="16"/>
                <w:szCs w:val="16"/>
              </w:rPr>
              <w:t>961,12</w:t>
            </w:r>
          </w:p>
        </w:tc>
        <w:tc>
          <w:tcPr>
            <w:tcW w:w="0" w:type="auto"/>
            <w:tcBorders>
              <w:top w:val="nil"/>
              <w:left w:val="nil"/>
              <w:bottom w:val="single" w:sz="4" w:space="0" w:color="auto"/>
              <w:right w:val="single" w:sz="4" w:space="0" w:color="auto"/>
            </w:tcBorders>
            <w:shd w:val="clear" w:color="FFFFFF" w:fill="FFFFFF"/>
            <w:vAlign w:val="center"/>
          </w:tcPr>
          <w:p w14:paraId="531F9FAF" w14:textId="5ECEE780" w:rsidR="00AC36A8" w:rsidRPr="00AC36A8" w:rsidRDefault="00AC36A8" w:rsidP="00AC36A8">
            <w:pPr>
              <w:spacing w:after="0" w:line="240" w:lineRule="auto"/>
              <w:jc w:val="center"/>
              <w:rPr>
                <w:rFonts w:ascii="Arial" w:eastAsia="Times New Roman" w:hAnsi="Arial" w:cs="Arial"/>
                <w:sz w:val="16"/>
                <w:szCs w:val="16"/>
                <w:lang w:eastAsia="pl-PL"/>
              </w:rPr>
            </w:pPr>
            <w:r w:rsidRPr="00AC36A8">
              <w:rPr>
                <w:rFonts w:ascii="Arial" w:hAnsi="Arial" w:cs="Arial"/>
                <w:sz w:val="16"/>
                <w:szCs w:val="16"/>
              </w:rPr>
              <w:t>1066,73</w:t>
            </w:r>
          </w:p>
        </w:tc>
        <w:tc>
          <w:tcPr>
            <w:tcW w:w="0" w:type="auto"/>
            <w:tcBorders>
              <w:top w:val="nil"/>
              <w:left w:val="nil"/>
              <w:bottom w:val="single" w:sz="4" w:space="0" w:color="auto"/>
              <w:right w:val="single" w:sz="4" w:space="0" w:color="auto"/>
            </w:tcBorders>
            <w:shd w:val="clear" w:color="FFFFFF" w:fill="FFFFFF"/>
            <w:vAlign w:val="center"/>
          </w:tcPr>
          <w:p w14:paraId="7F3DE6AB" w14:textId="42940758" w:rsidR="00AC36A8" w:rsidRPr="00AC36A8" w:rsidRDefault="00AC36A8" w:rsidP="00AC36A8">
            <w:pPr>
              <w:spacing w:after="0" w:line="240" w:lineRule="auto"/>
              <w:jc w:val="center"/>
              <w:rPr>
                <w:rFonts w:ascii="Arial" w:eastAsia="Times New Roman" w:hAnsi="Arial" w:cs="Arial"/>
                <w:sz w:val="16"/>
                <w:szCs w:val="16"/>
                <w:lang w:eastAsia="pl-PL"/>
              </w:rPr>
            </w:pPr>
            <w:r w:rsidRPr="00AC36A8">
              <w:rPr>
                <w:rFonts w:ascii="Arial" w:hAnsi="Arial" w:cs="Arial"/>
                <w:sz w:val="16"/>
                <w:szCs w:val="16"/>
              </w:rPr>
              <w:t>1092,52</w:t>
            </w:r>
          </w:p>
        </w:tc>
        <w:tc>
          <w:tcPr>
            <w:tcW w:w="0" w:type="auto"/>
            <w:tcBorders>
              <w:top w:val="nil"/>
              <w:left w:val="nil"/>
              <w:bottom w:val="single" w:sz="4" w:space="0" w:color="auto"/>
              <w:right w:val="single" w:sz="4" w:space="0" w:color="auto"/>
            </w:tcBorders>
            <w:shd w:val="clear" w:color="FFFFFF" w:fill="FFFFFF"/>
            <w:vAlign w:val="center"/>
          </w:tcPr>
          <w:p w14:paraId="04C7361F" w14:textId="43EA9FBF" w:rsidR="00AC36A8" w:rsidRPr="00AC36A8" w:rsidRDefault="00AC36A8" w:rsidP="00AC36A8">
            <w:pPr>
              <w:spacing w:after="0" w:line="240" w:lineRule="auto"/>
              <w:jc w:val="center"/>
              <w:rPr>
                <w:rFonts w:ascii="Arial" w:eastAsia="Times New Roman" w:hAnsi="Arial" w:cs="Arial"/>
                <w:sz w:val="16"/>
                <w:szCs w:val="16"/>
                <w:lang w:eastAsia="pl-PL"/>
              </w:rPr>
            </w:pPr>
            <w:r w:rsidRPr="00AC36A8">
              <w:rPr>
                <w:rFonts w:ascii="Arial" w:hAnsi="Arial" w:cs="Arial"/>
                <w:sz w:val="16"/>
                <w:szCs w:val="16"/>
              </w:rPr>
              <w:t>1253,19</w:t>
            </w:r>
          </w:p>
        </w:tc>
        <w:tc>
          <w:tcPr>
            <w:tcW w:w="0" w:type="auto"/>
            <w:tcBorders>
              <w:top w:val="nil"/>
              <w:left w:val="nil"/>
              <w:bottom w:val="single" w:sz="4" w:space="0" w:color="auto"/>
              <w:right w:val="single" w:sz="4" w:space="0" w:color="auto"/>
            </w:tcBorders>
            <w:shd w:val="clear" w:color="FFFFFF" w:fill="FFFFFF"/>
            <w:vAlign w:val="center"/>
          </w:tcPr>
          <w:p w14:paraId="6973EA72" w14:textId="1AFF47FE" w:rsidR="00AC36A8" w:rsidRPr="00AC36A8" w:rsidRDefault="00AC36A8" w:rsidP="00AC36A8">
            <w:pPr>
              <w:spacing w:after="0" w:line="240" w:lineRule="auto"/>
              <w:jc w:val="center"/>
              <w:rPr>
                <w:rFonts w:ascii="Arial" w:eastAsia="Times New Roman" w:hAnsi="Arial" w:cs="Arial"/>
                <w:sz w:val="16"/>
                <w:szCs w:val="16"/>
                <w:lang w:eastAsia="pl-PL"/>
              </w:rPr>
            </w:pPr>
            <w:r w:rsidRPr="00AC36A8">
              <w:rPr>
                <w:rFonts w:ascii="Arial" w:hAnsi="Arial" w:cs="Arial"/>
                <w:sz w:val="16"/>
                <w:szCs w:val="16"/>
              </w:rPr>
              <w:t>1386,96</w:t>
            </w:r>
          </w:p>
        </w:tc>
        <w:tc>
          <w:tcPr>
            <w:tcW w:w="0" w:type="auto"/>
            <w:tcBorders>
              <w:top w:val="nil"/>
              <w:left w:val="nil"/>
              <w:bottom w:val="single" w:sz="4" w:space="0" w:color="auto"/>
              <w:right w:val="single" w:sz="4" w:space="0" w:color="auto"/>
            </w:tcBorders>
            <w:shd w:val="clear" w:color="FFFFFF" w:fill="FFFFFF"/>
            <w:vAlign w:val="center"/>
          </w:tcPr>
          <w:p w14:paraId="1EF6178B" w14:textId="4E799A70" w:rsidR="00AC36A8" w:rsidRPr="00AC36A8" w:rsidRDefault="00AC36A8" w:rsidP="00AC36A8">
            <w:pPr>
              <w:spacing w:after="0" w:line="240" w:lineRule="auto"/>
              <w:jc w:val="center"/>
              <w:rPr>
                <w:rFonts w:ascii="Arial" w:eastAsia="Times New Roman" w:hAnsi="Arial" w:cs="Arial"/>
                <w:sz w:val="16"/>
                <w:szCs w:val="16"/>
                <w:lang w:eastAsia="pl-PL"/>
              </w:rPr>
            </w:pPr>
            <w:r w:rsidRPr="00AC36A8">
              <w:rPr>
                <w:rFonts w:ascii="Arial" w:hAnsi="Arial" w:cs="Arial"/>
                <w:sz w:val="16"/>
                <w:szCs w:val="16"/>
              </w:rPr>
              <w:t>1735,41</w:t>
            </w:r>
          </w:p>
        </w:tc>
        <w:tc>
          <w:tcPr>
            <w:tcW w:w="0" w:type="auto"/>
            <w:tcBorders>
              <w:top w:val="nil"/>
              <w:left w:val="nil"/>
              <w:bottom w:val="single" w:sz="4" w:space="0" w:color="auto"/>
              <w:right w:val="single" w:sz="4" w:space="0" w:color="auto"/>
            </w:tcBorders>
            <w:shd w:val="clear" w:color="FFFFFF" w:fill="FFFFFF"/>
            <w:vAlign w:val="center"/>
          </w:tcPr>
          <w:p w14:paraId="61F1FA33" w14:textId="2A269940" w:rsidR="00AC36A8" w:rsidRPr="00AC36A8" w:rsidRDefault="00AC36A8" w:rsidP="00AC36A8">
            <w:pPr>
              <w:spacing w:after="0" w:line="240" w:lineRule="auto"/>
              <w:jc w:val="center"/>
              <w:rPr>
                <w:rFonts w:ascii="Arial" w:eastAsia="Times New Roman" w:hAnsi="Arial" w:cs="Arial"/>
                <w:sz w:val="16"/>
                <w:szCs w:val="16"/>
                <w:lang w:eastAsia="pl-PL"/>
              </w:rPr>
            </w:pPr>
            <w:r w:rsidRPr="00AC36A8">
              <w:rPr>
                <w:rFonts w:ascii="Arial" w:hAnsi="Arial" w:cs="Arial"/>
                <w:sz w:val="16"/>
                <w:szCs w:val="16"/>
              </w:rPr>
              <w:t>2010,32</w:t>
            </w:r>
          </w:p>
        </w:tc>
        <w:tc>
          <w:tcPr>
            <w:tcW w:w="0" w:type="auto"/>
            <w:tcBorders>
              <w:top w:val="nil"/>
              <w:left w:val="nil"/>
              <w:bottom w:val="single" w:sz="4" w:space="0" w:color="auto"/>
              <w:right w:val="single" w:sz="8" w:space="0" w:color="auto"/>
            </w:tcBorders>
            <w:shd w:val="clear" w:color="FFFFFF" w:fill="FFFFFF"/>
            <w:vAlign w:val="center"/>
          </w:tcPr>
          <w:p w14:paraId="1B18540A" w14:textId="25D1E892" w:rsidR="00AC36A8" w:rsidRPr="00AC36A8" w:rsidRDefault="00AC36A8" w:rsidP="00AC36A8">
            <w:pPr>
              <w:spacing w:after="0" w:line="240" w:lineRule="auto"/>
              <w:jc w:val="center"/>
              <w:rPr>
                <w:rFonts w:ascii="Arial" w:eastAsia="Times New Roman" w:hAnsi="Arial" w:cs="Arial"/>
                <w:sz w:val="16"/>
                <w:szCs w:val="16"/>
                <w:lang w:eastAsia="pl-PL"/>
              </w:rPr>
            </w:pPr>
            <w:r w:rsidRPr="00AC36A8">
              <w:rPr>
                <w:rFonts w:ascii="Arial" w:hAnsi="Arial" w:cs="Arial"/>
                <w:sz w:val="16"/>
                <w:szCs w:val="16"/>
              </w:rPr>
              <w:t>1972,89</w:t>
            </w:r>
          </w:p>
        </w:tc>
      </w:tr>
      <w:tr w:rsidR="00AC36A8" w:rsidRPr="00AC36A8" w14:paraId="193B46A5" w14:textId="77777777" w:rsidTr="00AC36A8">
        <w:tc>
          <w:tcPr>
            <w:tcW w:w="0" w:type="auto"/>
            <w:tcBorders>
              <w:top w:val="nil"/>
              <w:left w:val="single" w:sz="8" w:space="0" w:color="auto"/>
              <w:bottom w:val="single" w:sz="4" w:space="0" w:color="auto"/>
              <w:right w:val="single" w:sz="4" w:space="0" w:color="auto"/>
            </w:tcBorders>
            <w:shd w:val="clear" w:color="FFFFFF" w:fill="FFFFFF"/>
            <w:vAlign w:val="center"/>
            <w:hideMark/>
          </w:tcPr>
          <w:p w14:paraId="76DD5151" w14:textId="77777777" w:rsidR="00AC36A8" w:rsidRPr="00AC36A8" w:rsidRDefault="00AC36A8" w:rsidP="00AC36A8">
            <w:pPr>
              <w:spacing w:after="0" w:line="240" w:lineRule="auto"/>
              <w:rPr>
                <w:rFonts w:ascii="Arial" w:eastAsia="Times New Roman" w:hAnsi="Arial" w:cs="Arial"/>
                <w:sz w:val="16"/>
                <w:szCs w:val="16"/>
                <w:lang w:eastAsia="pl-PL"/>
              </w:rPr>
            </w:pPr>
            <w:r w:rsidRPr="00AC36A8">
              <w:rPr>
                <w:rFonts w:ascii="Arial" w:eastAsia="Times New Roman" w:hAnsi="Arial" w:cs="Arial"/>
                <w:sz w:val="16"/>
                <w:szCs w:val="16"/>
                <w:lang w:eastAsia="pl-PL"/>
              </w:rPr>
              <w:t>dochody własne - udziały w podatkach stanowiących dochody budżetu państwa podatek dochodowy od osób fizycznych</w:t>
            </w:r>
          </w:p>
        </w:tc>
        <w:tc>
          <w:tcPr>
            <w:tcW w:w="0" w:type="auto"/>
            <w:tcBorders>
              <w:top w:val="nil"/>
              <w:left w:val="nil"/>
              <w:bottom w:val="single" w:sz="4" w:space="0" w:color="auto"/>
              <w:right w:val="single" w:sz="4" w:space="0" w:color="auto"/>
            </w:tcBorders>
            <w:shd w:val="clear" w:color="FFFFFF" w:fill="FFFFFF"/>
            <w:vAlign w:val="center"/>
          </w:tcPr>
          <w:p w14:paraId="23859760" w14:textId="00D3E4FC" w:rsidR="00AC36A8" w:rsidRPr="00AC36A8" w:rsidRDefault="00AC36A8" w:rsidP="00AC36A8">
            <w:pPr>
              <w:spacing w:after="0" w:line="240" w:lineRule="auto"/>
              <w:jc w:val="center"/>
              <w:rPr>
                <w:rFonts w:ascii="Arial" w:eastAsia="Times New Roman" w:hAnsi="Arial" w:cs="Arial"/>
                <w:sz w:val="16"/>
                <w:szCs w:val="16"/>
                <w:lang w:eastAsia="pl-PL"/>
              </w:rPr>
            </w:pPr>
            <w:r w:rsidRPr="00AC36A8">
              <w:rPr>
                <w:rFonts w:ascii="Arial" w:hAnsi="Arial" w:cs="Arial"/>
                <w:sz w:val="16"/>
                <w:szCs w:val="16"/>
              </w:rPr>
              <w:t>350,53</w:t>
            </w:r>
          </w:p>
        </w:tc>
        <w:tc>
          <w:tcPr>
            <w:tcW w:w="0" w:type="auto"/>
            <w:tcBorders>
              <w:top w:val="nil"/>
              <w:left w:val="nil"/>
              <w:bottom w:val="single" w:sz="4" w:space="0" w:color="auto"/>
              <w:right w:val="single" w:sz="4" w:space="0" w:color="auto"/>
            </w:tcBorders>
            <w:shd w:val="clear" w:color="FFFFFF" w:fill="FFFFFF"/>
            <w:vAlign w:val="center"/>
          </w:tcPr>
          <w:p w14:paraId="570CF698" w14:textId="5C045702" w:rsidR="00AC36A8" w:rsidRPr="00AC36A8" w:rsidRDefault="00AC36A8" w:rsidP="00AC36A8">
            <w:pPr>
              <w:spacing w:after="0" w:line="240" w:lineRule="auto"/>
              <w:jc w:val="center"/>
              <w:rPr>
                <w:rFonts w:ascii="Arial" w:eastAsia="Times New Roman" w:hAnsi="Arial" w:cs="Arial"/>
                <w:sz w:val="16"/>
                <w:szCs w:val="16"/>
                <w:lang w:eastAsia="pl-PL"/>
              </w:rPr>
            </w:pPr>
            <w:r w:rsidRPr="00AC36A8">
              <w:rPr>
                <w:rFonts w:ascii="Arial" w:hAnsi="Arial" w:cs="Arial"/>
                <w:sz w:val="16"/>
                <w:szCs w:val="16"/>
              </w:rPr>
              <w:t>367,05</w:t>
            </w:r>
          </w:p>
        </w:tc>
        <w:tc>
          <w:tcPr>
            <w:tcW w:w="0" w:type="auto"/>
            <w:tcBorders>
              <w:top w:val="nil"/>
              <w:left w:val="nil"/>
              <w:bottom w:val="single" w:sz="4" w:space="0" w:color="auto"/>
              <w:right w:val="single" w:sz="4" w:space="0" w:color="auto"/>
            </w:tcBorders>
            <w:shd w:val="clear" w:color="FFFFFF" w:fill="FFFFFF"/>
            <w:vAlign w:val="center"/>
          </w:tcPr>
          <w:p w14:paraId="275D1251" w14:textId="2D8AE229" w:rsidR="00AC36A8" w:rsidRPr="00AC36A8" w:rsidRDefault="00AC36A8" w:rsidP="00AC36A8">
            <w:pPr>
              <w:spacing w:after="0" w:line="240" w:lineRule="auto"/>
              <w:jc w:val="center"/>
              <w:rPr>
                <w:rFonts w:ascii="Arial" w:eastAsia="Times New Roman" w:hAnsi="Arial" w:cs="Arial"/>
                <w:sz w:val="16"/>
                <w:szCs w:val="16"/>
                <w:lang w:eastAsia="pl-PL"/>
              </w:rPr>
            </w:pPr>
            <w:r w:rsidRPr="00AC36A8">
              <w:rPr>
                <w:rFonts w:ascii="Arial" w:hAnsi="Arial" w:cs="Arial"/>
                <w:sz w:val="16"/>
                <w:szCs w:val="16"/>
              </w:rPr>
              <w:t>414,02</w:t>
            </w:r>
          </w:p>
        </w:tc>
        <w:tc>
          <w:tcPr>
            <w:tcW w:w="0" w:type="auto"/>
            <w:tcBorders>
              <w:top w:val="nil"/>
              <w:left w:val="nil"/>
              <w:bottom w:val="single" w:sz="4" w:space="0" w:color="auto"/>
              <w:right w:val="single" w:sz="4" w:space="0" w:color="auto"/>
            </w:tcBorders>
            <w:shd w:val="clear" w:color="FFFFFF" w:fill="FFFFFF"/>
            <w:vAlign w:val="center"/>
          </w:tcPr>
          <w:p w14:paraId="389472E3" w14:textId="44131C8E" w:rsidR="00AC36A8" w:rsidRPr="00AC36A8" w:rsidRDefault="00AC36A8" w:rsidP="00AC36A8">
            <w:pPr>
              <w:spacing w:after="0" w:line="240" w:lineRule="auto"/>
              <w:jc w:val="center"/>
              <w:rPr>
                <w:rFonts w:ascii="Arial" w:eastAsia="Times New Roman" w:hAnsi="Arial" w:cs="Arial"/>
                <w:sz w:val="16"/>
                <w:szCs w:val="16"/>
                <w:lang w:eastAsia="pl-PL"/>
              </w:rPr>
            </w:pPr>
            <w:r w:rsidRPr="00AC36A8">
              <w:rPr>
                <w:rFonts w:ascii="Arial" w:hAnsi="Arial" w:cs="Arial"/>
                <w:sz w:val="16"/>
                <w:szCs w:val="16"/>
              </w:rPr>
              <w:t>443,90</w:t>
            </w:r>
          </w:p>
        </w:tc>
        <w:tc>
          <w:tcPr>
            <w:tcW w:w="0" w:type="auto"/>
            <w:tcBorders>
              <w:top w:val="nil"/>
              <w:left w:val="nil"/>
              <w:bottom w:val="single" w:sz="4" w:space="0" w:color="auto"/>
              <w:right w:val="single" w:sz="4" w:space="0" w:color="auto"/>
            </w:tcBorders>
            <w:shd w:val="clear" w:color="FFFFFF" w:fill="FFFFFF"/>
            <w:vAlign w:val="center"/>
          </w:tcPr>
          <w:p w14:paraId="3208308E" w14:textId="2C3B4F60" w:rsidR="00AC36A8" w:rsidRPr="00AC36A8" w:rsidRDefault="00AC36A8" w:rsidP="00AC36A8">
            <w:pPr>
              <w:spacing w:after="0" w:line="240" w:lineRule="auto"/>
              <w:jc w:val="center"/>
              <w:rPr>
                <w:rFonts w:ascii="Arial" w:eastAsia="Times New Roman" w:hAnsi="Arial" w:cs="Arial"/>
                <w:sz w:val="16"/>
                <w:szCs w:val="16"/>
                <w:lang w:eastAsia="pl-PL"/>
              </w:rPr>
            </w:pPr>
            <w:r w:rsidRPr="00AC36A8">
              <w:rPr>
                <w:rFonts w:ascii="Arial" w:hAnsi="Arial" w:cs="Arial"/>
                <w:sz w:val="16"/>
                <w:szCs w:val="16"/>
              </w:rPr>
              <w:t>524,14</w:t>
            </w:r>
          </w:p>
        </w:tc>
        <w:tc>
          <w:tcPr>
            <w:tcW w:w="0" w:type="auto"/>
            <w:tcBorders>
              <w:top w:val="nil"/>
              <w:left w:val="nil"/>
              <w:bottom w:val="single" w:sz="4" w:space="0" w:color="auto"/>
              <w:right w:val="single" w:sz="4" w:space="0" w:color="auto"/>
            </w:tcBorders>
            <w:shd w:val="clear" w:color="FFFFFF" w:fill="FFFFFF"/>
            <w:vAlign w:val="center"/>
          </w:tcPr>
          <w:p w14:paraId="7F3B7300" w14:textId="7A60DCE7" w:rsidR="00AC36A8" w:rsidRPr="00AC36A8" w:rsidRDefault="00AC36A8" w:rsidP="00AC36A8">
            <w:pPr>
              <w:spacing w:after="0" w:line="240" w:lineRule="auto"/>
              <w:jc w:val="center"/>
              <w:rPr>
                <w:rFonts w:ascii="Arial" w:eastAsia="Times New Roman" w:hAnsi="Arial" w:cs="Arial"/>
                <w:sz w:val="16"/>
                <w:szCs w:val="16"/>
                <w:lang w:eastAsia="pl-PL"/>
              </w:rPr>
            </w:pPr>
            <w:r w:rsidRPr="00AC36A8">
              <w:rPr>
                <w:rFonts w:ascii="Arial" w:hAnsi="Arial" w:cs="Arial"/>
                <w:sz w:val="16"/>
                <w:szCs w:val="16"/>
              </w:rPr>
              <w:t>586,17</w:t>
            </w:r>
          </w:p>
        </w:tc>
        <w:tc>
          <w:tcPr>
            <w:tcW w:w="0" w:type="auto"/>
            <w:tcBorders>
              <w:top w:val="nil"/>
              <w:left w:val="nil"/>
              <w:bottom w:val="single" w:sz="4" w:space="0" w:color="auto"/>
              <w:right w:val="single" w:sz="4" w:space="0" w:color="auto"/>
            </w:tcBorders>
            <w:shd w:val="clear" w:color="FFFFFF" w:fill="FFFFFF"/>
            <w:vAlign w:val="center"/>
          </w:tcPr>
          <w:p w14:paraId="26B7C8C7" w14:textId="7107919C" w:rsidR="00AC36A8" w:rsidRPr="00AC36A8" w:rsidRDefault="00AC36A8" w:rsidP="00AC36A8">
            <w:pPr>
              <w:spacing w:after="0" w:line="240" w:lineRule="auto"/>
              <w:jc w:val="center"/>
              <w:rPr>
                <w:rFonts w:ascii="Arial" w:eastAsia="Times New Roman" w:hAnsi="Arial" w:cs="Arial"/>
                <w:sz w:val="16"/>
                <w:szCs w:val="16"/>
                <w:lang w:eastAsia="pl-PL"/>
              </w:rPr>
            </w:pPr>
            <w:r w:rsidRPr="00AC36A8">
              <w:rPr>
                <w:rFonts w:ascii="Arial" w:hAnsi="Arial" w:cs="Arial"/>
                <w:sz w:val="16"/>
                <w:szCs w:val="16"/>
              </w:rPr>
              <w:t>704,81</w:t>
            </w:r>
          </w:p>
        </w:tc>
        <w:tc>
          <w:tcPr>
            <w:tcW w:w="0" w:type="auto"/>
            <w:tcBorders>
              <w:top w:val="nil"/>
              <w:left w:val="nil"/>
              <w:bottom w:val="single" w:sz="4" w:space="0" w:color="auto"/>
              <w:right w:val="single" w:sz="4" w:space="0" w:color="auto"/>
            </w:tcBorders>
            <w:shd w:val="clear" w:color="FFFFFF" w:fill="FFFFFF"/>
            <w:vAlign w:val="center"/>
          </w:tcPr>
          <w:p w14:paraId="739E44D8" w14:textId="4A6A0C13" w:rsidR="00AC36A8" w:rsidRPr="00AC36A8" w:rsidRDefault="00AC36A8" w:rsidP="00AC36A8">
            <w:pPr>
              <w:spacing w:after="0" w:line="240" w:lineRule="auto"/>
              <w:jc w:val="center"/>
              <w:rPr>
                <w:rFonts w:ascii="Arial" w:eastAsia="Times New Roman" w:hAnsi="Arial" w:cs="Arial"/>
                <w:sz w:val="16"/>
                <w:szCs w:val="16"/>
                <w:lang w:eastAsia="pl-PL"/>
              </w:rPr>
            </w:pPr>
            <w:r w:rsidRPr="00AC36A8">
              <w:rPr>
                <w:rFonts w:ascii="Arial" w:hAnsi="Arial" w:cs="Arial"/>
                <w:sz w:val="16"/>
                <w:szCs w:val="16"/>
              </w:rPr>
              <w:t>799,65</w:t>
            </w:r>
          </w:p>
        </w:tc>
        <w:tc>
          <w:tcPr>
            <w:tcW w:w="0" w:type="auto"/>
            <w:tcBorders>
              <w:top w:val="nil"/>
              <w:left w:val="nil"/>
              <w:bottom w:val="single" w:sz="4" w:space="0" w:color="auto"/>
              <w:right w:val="single" w:sz="4" w:space="0" w:color="auto"/>
            </w:tcBorders>
            <w:shd w:val="clear" w:color="FFFFFF" w:fill="FFFFFF"/>
            <w:vAlign w:val="center"/>
          </w:tcPr>
          <w:p w14:paraId="19C40869" w14:textId="615E1F39" w:rsidR="00AC36A8" w:rsidRPr="00AC36A8" w:rsidRDefault="00AC36A8" w:rsidP="00AC36A8">
            <w:pPr>
              <w:spacing w:after="0" w:line="240" w:lineRule="auto"/>
              <w:jc w:val="center"/>
              <w:rPr>
                <w:rFonts w:ascii="Arial" w:eastAsia="Times New Roman" w:hAnsi="Arial" w:cs="Arial"/>
                <w:sz w:val="16"/>
                <w:szCs w:val="16"/>
                <w:lang w:eastAsia="pl-PL"/>
              </w:rPr>
            </w:pPr>
            <w:r w:rsidRPr="00AC36A8">
              <w:rPr>
                <w:rFonts w:ascii="Arial" w:hAnsi="Arial" w:cs="Arial"/>
                <w:sz w:val="16"/>
                <w:szCs w:val="16"/>
              </w:rPr>
              <w:t>935,68</w:t>
            </w:r>
          </w:p>
        </w:tc>
        <w:tc>
          <w:tcPr>
            <w:tcW w:w="0" w:type="auto"/>
            <w:tcBorders>
              <w:top w:val="nil"/>
              <w:left w:val="nil"/>
              <w:bottom w:val="single" w:sz="4" w:space="0" w:color="auto"/>
              <w:right w:val="single" w:sz="8" w:space="0" w:color="auto"/>
            </w:tcBorders>
            <w:shd w:val="clear" w:color="FFFFFF" w:fill="FFFFFF"/>
            <w:vAlign w:val="center"/>
          </w:tcPr>
          <w:p w14:paraId="10835407" w14:textId="72E0C43E" w:rsidR="00AC36A8" w:rsidRPr="00AC36A8" w:rsidRDefault="00AC36A8" w:rsidP="00AC36A8">
            <w:pPr>
              <w:spacing w:after="0" w:line="240" w:lineRule="auto"/>
              <w:jc w:val="center"/>
              <w:rPr>
                <w:rFonts w:ascii="Arial" w:eastAsia="Times New Roman" w:hAnsi="Arial" w:cs="Arial"/>
                <w:sz w:val="16"/>
                <w:szCs w:val="16"/>
                <w:lang w:eastAsia="pl-PL"/>
              </w:rPr>
            </w:pPr>
            <w:r w:rsidRPr="00AC36A8">
              <w:rPr>
                <w:rFonts w:ascii="Arial" w:hAnsi="Arial" w:cs="Arial"/>
                <w:sz w:val="16"/>
                <w:szCs w:val="16"/>
              </w:rPr>
              <w:t>880,49</w:t>
            </w:r>
          </w:p>
        </w:tc>
      </w:tr>
      <w:tr w:rsidR="00AC36A8" w:rsidRPr="00AC36A8" w14:paraId="57288C72" w14:textId="77777777" w:rsidTr="00AC36A8">
        <w:tc>
          <w:tcPr>
            <w:tcW w:w="0" w:type="auto"/>
            <w:tcBorders>
              <w:top w:val="nil"/>
              <w:left w:val="single" w:sz="8" w:space="0" w:color="auto"/>
              <w:bottom w:val="single" w:sz="4" w:space="0" w:color="auto"/>
              <w:right w:val="single" w:sz="4" w:space="0" w:color="auto"/>
            </w:tcBorders>
            <w:shd w:val="clear" w:color="FFFFFF" w:fill="FFFFFF"/>
            <w:vAlign w:val="center"/>
            <w:hideMark/>
          </w:tcPr>
          <w:p w14:paraId="1211E0F7" w14:textId="77777777" w:rsidR="00AC36A8" w:rsidRPr="00AC36A8" w:rsidRDefault="00AC36A8" w:rsidP="00AC36A8">
            <w:pPr>
              <w:spacing w:after="0" w:line="240" w:lineRule="auto"/>
              <w:ind w:firstLineChars="100" w:firstLine="160"/>
              <w:rPr>
                <w:rFonts w:ascii="Arial" w:eastAsia="Times New Roman" w:hAnsi="Arial" w:cs="Arial"/>
                <w:sz w:val="16"/>
                <w:szCs w:val="16"/>
                <w:lang w:eastAsia="pl-PL"/>
              </w:rPr>
            </w:pPr>
            <w:r w:rsidRPr="00AC36A8">
              <w:rPr>
                <w:rFonts w:ascii="Arial" w:eastAsia="Times New Roman" w:hAnsi="Arial" w:cs="Arial"/>
                <w:sz w:val="16"/>
                <w:szCs w:val="16"/>
                <w:lang w:eastAsia="pl-PL"/>
              </w:rPr>
              <w:t>dochody własne - udziały w podatkach stanowiących dochody budżetu państwa podatek dochodowy od osób prawnych</w:t>
            </w:r>
          </w:p>
        </w:tc>
        <w:tc>
          <w:tcPr>
            <w:tcW w:w="0" w:type="auto"/>
            <w:tcBorders>
              <w:top w:val="nil"/>
              <w:left w:val="nil"/>
              <w:bottom w:val="single" w:sz="4" w:space="0" w:color="auto"/>
              <w:right w:val="single" w:sz="4" w:space="0" w:color="auto"/>
            </w:tcBorders>
            <w:shd w:val="clear" w:color="FFFFFF" w:fill="FFFFFF"/>
            <w:vAlign w:val="center"/>
          </w:tcPr>
          <w:p w14:paraId="52F01FF9" w14:textId="33D56600" w:rsidR="00AC36A8" w:rsidRPr="00AC36A8" w:rsidRDefault="00AC36A8" w:rsidP="00AC36A8">
            <w:pPr>
              <w:spacing w:after="0" w:line="240" w:lineRule="auto"/>
              <w:jc w:val="center"/>
              <w:rPr>
                <w:rFonts w:ascii="Arial" w:eastAsia="Times New Roman" w:hAnsi="Arial" w:cs="Arial"/>
                <w:sz w:val="16"/>
                <w:szCs w:val="16"/>
                <w:lang w:eastAsia="pl-PL"/>
              </w:rPr>
            </w:pPr>
            <w:r w:rsidRPr="00AC36A8">
              <w:rPr>
                <w:rFonts w:ascii="Arial" w:hAnsi="Arial" w:cs="Arial"/>
                <w:sz w:val="16"/>
                <w:szCs w:val="16"/>
              </w:rPr>
              <w:t>1,14</w:t>
            </w:r>
          </w:p>
        </w:tc>
        <w:tc>
          <w:tcPr>
            <w:tcW w:w="0" w:type="auto"/>
            <w:tcBorders>
              <w:top w:val="nil"/>
              <w:left w:val="nil"/>
              <w:bottom w:val="single" w:sz="4" w:space="0" w:color="auto"/>
              <w:right w:val="single" w:sz="4" w:space="0" w:color="auto"/>
            </w:tcBorders>
            <w:shd w:val="clear" w:color="FFFFFF" w:fill="FFFFFF"/>
            <w:vAlign w:val="center"/>
          </w:tcPr>
          <w:p w14:paraId="61076ECB" w14:textId="1CB6E1FF" w:rsidR="00AC36A8" w:rsidRPr="00AC36A8" w:rsidRDefault="00AC36A8" w:rsidP="00AC36A8">
            <w:pPr>
              <w:spacing w:after="0" w:line="240" w:lineRule="auto"/>
              <w:jc w:val="center"/>
              <w:rPr>
                <w:rFonts w:ascii="Arial" w:eastAsia="Times New Roman" w:hAnsi="Arial" w:cs="Arial"/>
                <w:sz w:val="16"/>
                <w:szCs w:val="16"/>
                <w:lang w:eastAsia="pl-PL"/>
              </w:rPr>
            </w:pPr>
            <w:r w:rsidRPr="00AC36A8">
              <w:rPr>
                <w:rFonts w:ascii="Arial" w:hAnsi="Arial" w:cs="Arial"/>
                <w:sz w:val="16"/>
                <w:szCs w:val="16"/>
              </w:rPr>
              <w:t>0,99</w:t>
            </w:r>
          </w:p>
        </w:tc>
        <w:tc>
          <w:tcPr>
            <w:tcW w:w="0" w:type="auto"/>
            <w:tcBorders>
              <w:top w:val="nil"/>
              <w:left w:val="nil"/>
              <w:bottom w:val="single" w:sz="4" w:space="0" w:color="auto"/>
              <w:right w:val="single" w:sz="4" w:space="0" w:color="auto"/>
            </w:tcBorders>
            <w:shd w:val="clear" w:color="FFFFFF" w:fill="FFFFFF"/>
            <w:vAlign w:val="center"/>
          </w:tcPr>
          <w:p w14:paraId="75324BB1" w14:textId="2F08BEDE" w:rsidR="00AC36A8" w:rsidRPr="00AC36A8" w:rsidRDefault="00AC36A8" w:rsidP="00AC36A8">
            <w:pPr>
              <w:spacing w:after="0" w:line="240" w:lineRule="auto"/>
              <w:jc w:val="center"/>
              <w:rPr>
                <w:rFonts w:ascii="Arial" w:eastAsia="Times New Roman" w:hAnsi="Arial" w:cs="Arial"/>
                <w:sz w:val="16"/>
                <w:szCs w:val="16"/>
                <w:lang w:eastAsia="pl-PL"/>
              </w:rPr>
            </w:pPr>
            <w:r w:rsidRPr="00AC36A8">
              <w:rPr>
                <w:rFonts w:ascii="Arial" w:hAnsi="Arial" w:cs="Arial"/>
                <w:sz w:val="16"/>
                <w:szCs w:val="16"/>
              </w:rPr>
              <w:t>1,88</w:t>
            </w:r>
          </w:p>
        </w:tc>
        <w:tc>
          <w:tcPr>
            <w:tcW w:w="0" w:type="auto"/>
            <w:tcBorders>
              <w:top w:val="nil"/>
              <w:left w:val="nil"/>
              <w:bottom w:val="single" w:sz="4" w:space="0" w:color="auto"/>
              <w:right w:val="single" w:sz="4" w:space="0" w:color="auto"/>
            </w:tcBorders>
            <w:shd w:val="clear" w:color="FFFFFF" w:fill="FFFFFF"/>
            <w:vAlign w:val="center"/>
          </w:tcPr>
          <w:p w14:paraId="258EBF5C" w14:textId="7D8F0C35" w:rsidR="00AC36A8" w:rsidRPr="00AC36A8" w:rsidRDefault="00AC36A8" w:rsidP="00AC36A8">
            <w:pPr>
              <w:spacing w:after="0" w:line="240" w:lineRule="auto"/>
              <w:jc w:val="center"/>
              <w:rPr>
                <w:rFonts w:ascii="Arial" w:eastAsia="Times New Roman" w:hAnsi="Arial" w:cs="Arial"/>
                <w:sz w:val="16"/>
                <w:szCs w:val="16"/>
                <w:lang w:eastAsia="pl-PL"/>
              </w:rPr>
            </w:pPr>
            <w:r w:rsidRPr="00AC36A8">
              <w:rPr>
                <w:rFonts w:ascii="Arial" w:hAnsi="Arial" w:cs="Arial"/>
                <w:sz w:val="16"/>
                <w:szCs w:val="16"/>
              </w:rPr>
              <w:t>1,67</w:t>
            </w:r>
          </w:p>
        </w:tc>
        <w:tc>
          <w:tcPr>
            <w:tcW w:w="0" w:type="auto"/>
            <w:tcBorders>
              <w:top w:val="nil"/>
              <w:left w:val="nil"/>
              <w:bottom w:val="single" w:sz="4" w:space="0" w:color="auto"/>
              <w:right w:val="single" w:sz="4" w:space="0" w:color="auto"/>
            </w:tcBorders>
            <w:shd w:val="clear" w:color="FFFFFF" w:fill="FFFFFF"/>
            <w:vAlign w:val="center"/>
          </w:tcPr>
          <w:p w14:paraId="70500236" w14:textId="73D44AFB" w:rsidR="00AC36A8" w:rsidRPr="00AC36A8" w:rsidRDefault="00AC36A8" w:rsidP="00AC36A8">
            <w:pPr>
              <w:spacing w:after="0" w:line="240" w:lineRule="auto"/>
              <w:jc w:val="center"/>
              <w:rPr>
                <w:rFonts w:ascii="Arial" w:eastAsia="Times New Roman" w:hAnsi="Arial" w:cs="Arial"/>
                <w:sz w:val="16"/>
                <w:szCs w:val="16"/>
                <w:lang w:eastAsia="pl-PL"/>
              </w:rPr>
            </w:pPr>
            <w:r w:rsidRPr="00AC36A8">
              <w:rPr>
                <w:rFonts w:ascii="Arial" w:hAnsi="Arial" w:cs="Arial"/>
                <w:sz w:val="16"/>
                <w:szCs w:val="16"/>
              </w:rPr>
              <w:t>2,33</w:t>
            </w:r>
          </w:p>
        </w:tc>
        <w:tc>
          <w:tcPr>
            <w:tcW w:w="0" w:type="auto"/>
            <w:tcBorders>
              <w:top w:val="nil"/>
              <w:left w:val="nil"/>
              <w:bottom w:val="single" w:sz="4" w:space="0" w:color="auto"/>
              <w:right w:val="single" w:sz="4" w:space="0" w:color="auto"/>
            </w:tcBorders>
            <w:shd w:val="clear" w:color="FFFFFF" w:fill="FFFFFF"/>
            <w:vAlign w:val="center"/>
          </w:tcPr>
          <w:p w14:paraId="4871D0FF" w14:textId="324D7798" w:rsidR="00AC36A8" w:rsidRPr="00AC36A8" w:rsidRDefault="00AC36A8" w:rsidP="00AC36A8">
            <w:pPr>
              <w:spacing w:after="0" w:line="240" w:lineRule="auto"/>
              <w:jc w:val="center"/>
              <w:rPr>
                <w:rFonts w:ascii="Arial" w:eastAsia="Times New Roman" w:hAnsi="Arial" w:cs="Arial"/>
                <w:sz w:val="16"/>
                <w:szCs w:val="16"/>
                <w:lang w:eastAsia="pl-PL"/>
              </w:rPr>
            </w:pPr>
            <w:r w:rsidRPr="00AC36A8">
              <w:rPr>
                <w:rFonts w:ascii="Arial" w:hAnsi="Arial" w:cs="Arial"/>
                <w:sz w:val="16"/>
                <w:szCs w:val="16"/>
              </w:rPr>
              <w:t>2,03</w:t>
            </w:r>
          </w:p>
        </w:tc>
        <w:tc>
          <w:tcPr>
            <w:tcW w:w="0" w:type="auto"/>
            <w:tcBorders>
              <w:top w:val="nil"/>
              <w:left w:val="nil"/>
              <w:bottom w:val="single" w:sz="4" w:space="0" w:color="auto"/>
              <w:right w:val="single" w:sz="4" w:space="0" w:color="auto"/>
            </w:tcBorders>
            <w:shd w:val="clear" w:color="FFFFFF" w:fill="FFFFFF"/>
            <w:vAlign w:val="center"/>
          </w:tcPr>
          <w:p w14:paraId="516B9862" w14:textId="60F1D829" w:rsidR="00AC36A8" w:rsidRPr="00AC36A8" w:rsidRDefault="00AC36A8" w:rsidP="00AC36A8">
            <w:pPr>
              <w:spacing w:after="0" w:line="240" w:lineRule="auto"/>
              <w:jc w:val="center"/>
              <w:rPr>
                <w:rFonts w:ascii="Arial" w:eastAsia="Times New Roman" w:hAnsi="Arial" w:cs="Arial"/>
                <w:sz w:val="16"/>
                <w:szCs w:val="16"/>
                <w:lang w:eastAsia="pl-PL"/>
              </w:rPr>
            </w:pPr>
            <w:r w:rsidRPr="00AC36A8">
              <w:rPr>
                <w:rFonts w:ascii="Arial" w:hAnsi="Arial" w:cs="Arial"/>
                <w:sz w:val="16"/>
                <w:szCs w:val="16"/>
              </w:rPr>
              <w:t>3,79</w:t>
            </w:r>
          </w:p>
        </w:tc>
        <w:tc>
          <w:tcPr>
            <w:tcW w:w="0" w:type="auto"/>
            <w:tcBorders>
              <w:top w:val="nil"/>
              <w:left w:val="nil"/>
              <w:bottom w:val="single" w:sz="4" w:space="0" w:color="auto"/>
              <w:right w:val="single" w:sz="4" w:space="0" w:color="auto"/>
            </w:tcBorders>
            <w:shd w:val="clear" w:color="FFFFFF" w:fill="FFFFFF"/>
            <w:vAlign w:val="center"/>
          </w:tcPr>
          <w:p w14:paraId="27C1C7F6" w14:textId="38FE83D9" w:rsidR="00AC36A8" w:rsidRPr="00AC36A8" w:rsidRDefault="00AC36A8" w:rsidP="00AC36A8">
            <w:pPr>
              <w:spacing w:after="0" w:line="240" w:lineRule="auto"/>
              <w:jc w:val="center"/>
              <w:rPr>
                <w:rFonts w:ascii="Arial" w:eastAsia="Times New Roman" w:hAnsi="Arial" w:cs="Arial"/>
                <w:sz w:val="16"/>
                <w:szCs w:val="16"/>
                <w:lang w:eastAsia="pl-PL"/>
              </w:rPr>
            </w:pPr>
            <w:r w:rsidRPr="00AC36A8">
              <w:rPr>
                <w:rFonts w:ascii="Arial" w:hAnsi="Arial" w:cs="Arial"/>
                <w:sz w:val="16"/>
                <w:szCs w:val="16"/>
              </w:rPr>
              <w:t>4,60</w:t>
            </w:r>
          </w:p>
        </w:tc>
        <w:tc>
          <w:tcPr>
            <w:tcW w:w="0" w:type="auto"/>
            <w:tcBorders>
              <w:top w:val="nil"/>
              <w:left w:val="nil"/>
              <w:bottom w:val="single" w:sz="4" w:space="0" w:color="auto"/>
              <w:right w:val="single" w:sz="4" w:space="0" w:color="auto"/>
            </w:tcBorders>
            <w:shd w:val="clear" w:color="FFFFFF" w:fill="FFFFFF"/>
            <w:vAlign w:val="center"/>
          </w:tcPr>
          <w:p w14:paraId="5020F278" w14:textId="1714E557" w:rsidR="00AC36A8" w:rsidRPr="00AC36A8" w:rsidRDefault="00AC36A8" w:rsidP="00AC36A8">
            <w:pPr>
              <w:spacing w:after="0" w:line="240" w:lineRule="auto"/>
              <w:jc w:val="center"/>
              <w:rPr>
                <w:rFonts w:ascii="Arial" w:eastAsia="Times New Roman" w:hAnsi="Arial" w:cs="Arial"/>
                <w:sz w:val="16"/>
                <w:szCs w:val="16"/>
                <w:lang w:eastAsia="pl-PL"/>
              </w:rPr>
            </w:pPr>
            <w:r w:rsidRPr="00AC36A8">
              <w:rPr>
                <w:rFonts w:ascii="Arial" w:hAnsi="Arial" w:cs="Arial"/>
                <w:sz w:val="16"/>
                <w:szCs w:val="16"/>
              </w:rPr>
              <w:t>5,06</w:t>
            </w:r>
          </w:p>
        </w:tc>
        <w:tc>
          <w:tcPr>
            <w:tcW w:w="0" w:type="auto"/>
            <w:tcBorders>
              <w:top w:val="nil"/>
              <w:left w:val="nil"/>
              <w:bottom w:val="single" w:sz="4" w:space="0" w:color="auto"/>
              <w:right w:val="single" w:sz="8" w:space="0" w:color="auto"/>
            </w:tcBorders>
            <w:shd w:val="clear" w:color="FFFFFF" w:fill="FFFFFF"/>
            <w:vAlign w:val="center"/>
          </w:tcPr>
          <w:p w14:paraId="1B02D816" w14:textId="17AEF55A" w:rsidR="00AC36A8" w:rsidRPr="00AC36A8" w:rsidRDefault="00AC36A8" w:rsidP="00AC36A8">
            <w:pPr>
              <w:spacing w:after="0" w:line="240" w:lineRule="auto"/>
              <w:jc w:val="center"/>
              <w:rPr>
                <w:rFonts w:ascii="Arial" w:eastAsia="Times New Roman" w:hAnsi="Arial" w:cs="Arial"/>
                <w:sz w:val="16"/>
                <w:szCs w:val="16"/>
                <w:lang w:eastAsia="pl-PL"/>
              </w:rPr>
            </w:pPr>
            <w:r w:rsidRPr="00AC36A8">
              <w:rPr>
                <w:rFonts w:ascii="Arial" w:hAnsi="Arial" w:cs="Arial"/>
                <w:sz w:val="16"/>
                <w:szCs w:val="16"/>
              </w:rPr>
              <w:t>4,95</w:t>
            </w:r>
          </w:p>
        </w:tc>
      </w:tr>
      <w:tr w:rsidR="00AC36A8" w:rsidRPr="00AC36A8" w14:paraId="51C9BAA2" w14:textId="77777777" w:rsidTr="00AC36A8">
        <w:tc>
          <w:tcPr>
            <w:tcW w:w="0" w:type="auto"/>
            <w:tcBorders>
              <w:top w:val="nil"/>
              <w:left w:val="single" w:sz="8" w:space="0" w:color="auto"/>
              <w:bottom w:val="single" w:sz="8" w:space="0" w:color="auto"/>
              <w:right w:val="single" w:sz="4" w:space="0" w:color="auto"/>
            </w:tcBorders>
            <w:shd w:val="clear" w:color="FFFFFF" w:fill="FFFFFF"/>
            <w:vAlign w:val="center"/>
            <w:hideMark/>
          </w:tcPr>
          <w:p w14:paraId="49A0E40E" w14:textId="77777777" w:rsidR="00AC36A8" w:rsidRPr="00AC36A8" w:rsidRDefault="00AC36A8" w:rsidP="00AC36A8">
            <w:pPr>
              <w:spacing w:after="0" w:line="240" w:lineRule="auto"/>
              <w:rPr>
                <w:rFonts w:ascii="Arial" w:eastAsia="Times New Roman" w:hAnsi="Arial" w:cs="Arial"/>
                <w:sz w:val="16"/>
                <w:szCs w:val="16"/>
                <w:lang w:eastAsia="pl-PL"/>
              </w:rPr>
            </w:pPr>
            <w:r w:rsidRPr="00AC36A8">
              <w:rPr>
                <w:rFonts w:ascii="Arial" w:eastAsia="Times New Roman" w:hAnsi="Arial" w:cs="Arial"/>
                <w:sz w:val="16"/>
                <w:szCs w:val="16"/>
                <w:lang w:eastAsia="pl-PL"/>
              </w:rPr>
              <w:t>dochody własne - dochody podatkowe ustalone i pobierane na podstawie odrębnych ustaw</w:t>
            </w:r>
          </w:p>
        </w:tc>
        <w:tc>
          <w:tcPr>
            <w:tcW w:w="0" w:type="auto"/>
            <w:tcBorders>
              <w:top w:val="nil"/>
              <w:left w:val="nil"/>
              <w:bottom w:val="single" w:sz="8" w:space="0" w:color="auto"/>
              <w:right w:val="single" w:sz="4" w:space="0" w:color="auto"/>
            </w:tcBorders>
            <w:shd w:val="clear" w:color="FFFFFF" w:fill="FFFFFF"/>
            <w:vAlign w:val="center"/>
          </w:tcPr>
          <w:p w14:paraId="3C59C37B" w14:textId="2E0740C2" w:rsidR="00AC36A8" w:rsidRPr="00AC36A8" w:rsidRDefault="00AC36A8" w:rsidP="00AC36A8">
            <w:pPr>
              <w:spacing w:after="0" w:line="240" w:lineRule="auto"/>
              <w:jc w:val="center"/>
              <w:rPr>
                <w:rFonts w:ascii="Arial" w:eastAsia="Times New Roman" w:hAnsi="Arial" w:cs="Arial"/>
                <w:sz w:val="16"/>
                <w:szCs w:val="16"/>
                <w:lang w:eastAsia="pl-PL"/>
              </w:rPr>
            </w:pPr>
            <w:r w:rsidRPr="00AC36A8">
              <w:rPr>
                <w:rFonts w:ascii="Arial" w:hAnsi="Arial" w:cs="Arial"/>
                <w:sz w:val="16"/>
                <w:szCs w:val="16"/>
              </w:rPr>
              <w:t>293,54</w:t>
            </w:r>
          </w:p>
        </w:tc>
        <w:tc>
          <w:tcPr>
            <w:tcW w:w="0" w:type="auto"/>
            <w:tcBorders>
              <w:top w:val="nil"/>
              <w:left w:val="nil"/>
              <w:bottom w:val="single" w:sz="8" w:space="0" w:color="auto"/>
              <w:right w:val="single" w:sz="4" w:space="0" w:color="auto"/>
            </w:tcBorders>
            <w:shd w:val="clear" w:color="FFFFFF" w:fill="FFFFFF"/>
            <w:vAlign w:val="center"/>
          </w:tcPr>
          <w:p w14:paraId="5AAD09B8" w14:textId="674C1BC1" w:rsidR="00AC36A8" w:rsidRPr="00AC36A8" w:rsidRDefault="00AC36A8" w:rsidP="00AC36A8">
            <w:pPr>
              <w:spacing w:after="0" w:line="240" w:lineRule="auto"/>
              <w:jc w:val="center"/>
              <w:rPr>
                <w:rFonts w:ascii="Arial" w:eastAsia="Times New Roman" w:hAnsi="Arial" w:cs="Arial"/>
                <w:sz w:val="16"/>
                <w:szCs w:val="16"/>
                <w:lang w:eastAsia="pl-PL"/>
              </w:rPr>
            </w:pPr>
            <w:r w:rsidRPr="00AC36A8">
              <w:rPr>
                <w:rFonts w:ascii="Arial" w:hAnsi="Arial" w:cs="Arial"/>
                <w:sz w:val="16"/>
                <w:szCs w:val="16"/>
              </w:rPr>
              <w:t>312,65</w:t>
            </w:r>
          </w:p>
        </w:tc>
        <w:tc>
          <w:tcPr>
            <w:tcW w:w="0" w:type="auto"/>
            <w:tcBorders>
              <w:top w:val="nil"/>
              <w:left w:val="nil"/>
              <w:bottom w:val="single" w:sz="8" w:space="0" w:color="auto"/>
              <w:right w:val="single" w:sz="4" w:space="0" w:color="auto"/>
            </w:tcBorders>
            <w:shd w:val="clear" w:color="FFFFFF" w:fill="FFFFFF"/>
            <w:vAlign w:val="center"/>
          </w:tcPr>
          <w:p w14:paraId="3B5AAEFC" w14:textId="6DD1ADAD" w:rsidR="00AC36A8" w:rsidRPr="00AC36A8" w:rsidRDefault="00AC36A8" w:rsidP="00AC36A8">
            <w:pPr>
              <w:spacing w:after="0" w:line="240" w:lineRule="auto"/>
              <w:jc w:val="center"/>
              <w:rPr>
                <w:rFonts w:ascii="Arial" w:eastAsia="Times New Roman" w:hAnsi="Arial" w:cs="Arial"/>
                <w:sz w:val="16"/>
                <w:szCs w:val="16"/>
                <w:lang w:eastAsia="pl-PL"/>
              </w:rPr>
            </w:pPr>
            <w:r w:rsidRPr="00AC36A8">
              <w:rPr>
                <w:rFonts w:ascii="Arial" w:hAnsi="Arial" w:cs="Arial"/>
                <w:sz w:val="16"/>
                <w:szCs w:val="16"/>
              </w:rPr>
              <w:t>325,13</w:t>
            </w:r>
          </w:p>
        </w:tc>
        <w:tc>
          <w:tcPr>
            <w:tcW w:w="0" w:type="auto"/>
            <w:tcBorders>
              <w:top w:val="nil"/>
              <w:left w:val="nil"/>
              <w:bottom w:val="single" w:sz="8" w:space="0" w:color="auto"/>
              <w:right w:val="single" w:sz="4" w:space="0" w:color="auto"/>
            </w:tcBorders>
            <w:shd w:val="clear" w:color="FFFFFF" w:fill="FFFFFF"/>
            <w:vAlign w:val="center"/>
          </w:tcPr>
          <w:p w14:paraId="20F7DCE7" w14:textId="2000BBA3" w:rsidR="00AC36A8" w:rsidRPr="00AC36A8" w:rsidRDefault="00AC36A8" w:rsidP="00AC36A8">
            <w:pPr>
              <w:spacing w:after="0" w:line="240" w:lineRule="auto"/>
              <w:jc w:val="center"/>
              <w:rPr>
                <w:rFonts w:ascii="Arial" w:eastAsia="Times New Roman" w:hAnsi="Arial" w:cs="Arial"/>
                <w:sz w:val="16"/>
                <w:szCs w:val="16"/>
                <w:lang w:eastAsia="pl-PL"/>
              </w:rPr>
            </w:pPr>
            <w:r w:rsidRPr="00AC36A8">
              <w:rPr>
                <w:rFonts w:ascii="Arial" w:hAnsi="Arial" w:cs="Arial"/>
                <w:sz w:val="16"/>
                <w:szCs w:val="16"/>
              </w:rPr>
              <w:t>384,02</w:t>
            </w:r>
          </w:p>
        </w:tc>
        <w:tc>
          <w:tcPr>
            <w:tcW w:w="0" w:type="auto"/>
            <w:tcBorders>
              <w:top w:val="nil"/>
              <w:left w:val="nil"/>
              <w:bottom w:val="single" w:sz="8" w:space="0" w:color="auto"/>
              <w:right w:val="single" w:sz="4" w:space="0" w:color="auto"/>
            </w:tcBorders>
            <w:shd w:val="clear" w:color="FFFFFF" w:fill="FFFFFF"/>
            <w:vAlign w:val="center"/>
          </w:tcPr>
          <w:p w14:paraId="5FE25E36" w14:textId="572B245F" w:rsidR="00AC36A8" w:rsidRPr="00AC36A8" w:rsidRDefault="00AC36A8" w:rsidP="00AC36A8">
            <w:pPr>
              <w:spacing w:after="0" w:line="240" w:lineRule="auto"/>
              <w:jc w:val="center"/>
              <w:rPr>
                <w:rFonts w:ascii="Arial" w:eastAsia="Times New Roman" w:hAnsi="Arial" w:cs="Arial"/>
                <w:sz w:val="16"/>
                <w:szCs w:val="16"/>
                <w:lang w:eastAsia="pl-PL"/>
              </w:rPr>
            </w:pPr>
            <w:r w:rsidRPr="00AC36A8">
              <w:rPr>
                <w:rFonts w:ascii="Arial" w:hAnsi="Arial" w:cs="Arial"/>
                <w:sz w:val="16"/>
                <w:szCs w:val="16"/>
              </w:rPr>
              <w:t>344,53</w:t>
            </w:r>
          </w:p>
        </w:tc>
        <w:tc>
          <w:tcPr>
            <w:tcW w:w="0" w:type="auto"/>
            <w:tcBorders>
              <w:top w:val="nil"/>
              <w:left w:val="nil"/>
              <w:bottom w:val="single" w:sz="8" w:space="0" w:color="auto"/>
              <w:right w:val="single" w:sz="4" w:space="0" w:color="auto"/>
            </w:tcBorders>
            <w:shd w:val="clear" w:color="FFFFFF" w:fill="FFFFFF"/>
            <w:vAlign w:val="center"/>
          </w:tcPr>
          <w:p w14:paraId="0A4524B9" w14:textId="2D1F2748" w:rsidR="00AC36A8" w:rsidRPr="00AC36A8" w:rsidRDefault="00AC36A8" w:rsidP="00AC36A8">
            <w:pPr>
              <w:spacing w:after="0" w:line="240" w:lineRule="auto"/>
              <w:jc w:val="center"/>
              <w:rPr>
                <w:rFonts w:ascii="Arial" w:eastAsia="Times New Roman" w:hAnsi="Arial" w:cs="Arial"/>
                <w:sz w:val="16"/>
                <w:szCs w:val="16"/>
                <w:lang w:eastAsia="pl-PL"/>
              </w:rPr>
            </w:pPr>
            <w:r w:rsidRPr="00AC36A8">
              <w:rPr>
                <w:rFonts w:ascii="Arial" w:hAnsi="Arial" w:cs="Arial"/>
                <w:sz w:val="16"/>
                <w:szCs w:val="16"/>
              </w:rPr>
              <w:t>383,55</w:t>
            </w:r>
          </w:p>
        </w:tc>
        <w:tc>
          <w:tcPr>
            <w:tcW w:w="0" w:type="auto"/>
            <w:tcBorders>
              <w:top w:val="nil"/>
              <w:left w:val="nil"/>
              <w:bottom w:val="single" w:sz="8" w:space="0" w:color="auto"/>
              <w:right w:val="single" w:sz="4" w:space="0" w:color="auto"/>
            </w:tcBorders>
            <w:shd w:val="clear" w:color="FFFFFF" w:fill="FFFFFF"/>
            <w:vAlign w:val="center"/>
          </w:tcPr>
          <w:p w14:paraId="199E7E4A" w14:textId="1F32B5AC" w:rsidR="00AC36A8" w:rsidRPr="00AC36A8" w:rsidRDefault="00AC36A8" w:rsidP="00AC36A8">
            <w:pPr>
              <w:spacing w:after="0" w:line="240" w:lineRule="auto"/>
              <w:jc w:val="center"/>
              <w:rPr>
                <w:rFonts w:ascii="Arial" w:eastAsia="Times New Roman" w:hAnsi="Arial" w:cs="Arial"/>
                <w:sz w:val="16"/>
                <w:szCs w:val="16"/>
                <w:lang w:eastAsia="pl-PL"/>
              </w:rPr>
            </w:pPr>
            <w:r w:rsidRPr="00AC36A8">
              <w:rPr>
                <w:rFonts w:ascii="Arial" w:hAnsi="Arial" w:cs="Arial"/>
                <w:sz w:val="16"/>
                <w:szCs w:val="16"/>
              </w:rPr>
              <w:t>384,84</w:t>
            </w:r>
          </w:p>
        </w:tc>
        <w:tc>
          <w:tcPr>
            <w:tcW w:w="0" w:type="auto"/>
            <w:tcBorders>
              <w:top w:val="nil"/>
              <w:left w:val="nil"/>
              <w:bottom w:val="single" w:sz="8" w:space="0" w:color="auto"/>
              <w:right w:val="single" w:sz="4" w:space="0" w:color="auto"/>
            </w:tcBorders>
            <w:shd w:val="clear" w:color="FFFFFF" w:fill="FFFFFF"/>
            <w:vAlign w:val="center"/>
          </w:tcPr>
          <w:p w14:paraId="705F8F62" w14:textId="77704A05" w:rsidR="00AC36A8" w:rsidRPr="00AC36A8" w:rsidRDefault="00AC36A8" w:rsidP="00AC36A8">
            <w:pPr>
              <w:spacing w:after="0" w:line="240" w:lineRule="auto"/>
              <w:jc w:val="center"/>
              <w:rPr>
                <w:rFonts w:ascii="Arial" w:eastAsia="Times New Roman" w:hAnsi="Arial" w:cs="Arial"/>
                <w:sz w:val="16"/>
                <w:szCs w:val="16"/>
                <w:lang w:eastAsia="pl-PL"/>
              </w:rPr>
            </w:pPr>
            <w:r w:rsidRPr="00AC36A8">
              <w:rPr>
                <w:rFonts w:ascii="Arial" w:hAnsi="Arial" w:cs="Arial"/>
                <w:sz w:val="16"/>
                <w:szCs w:val="16"/>
              </w:rPr>
              <w:t>404,14</w:t>
            </w:r>
          </w:p>
        </w:tc>
        <w:tc>
          <w:tcPr>
            <w:tcW w:w="0" w:type="auto"/>
            <w:tcBorders>
              <w:top w:val="nil"/>
              <w:left w:val="nil"/>
              <w:bottom w:val="single" w:sz="8" w:space="0" w:color="auto"/>
              <w:right w:val="single" w:sz="4" w:space="0" w:color="auto"/>
            </w:tcBorders>
            <w:shd w:val="clear" w:color="FFFFFF" w:fill="FFFFFF"/>
            <w:vAlign w:val="center"/>
          </w:tcPr>
          <w:p w14:paraId="1D0C8CC7" w14:textId="29D4870C" w:rsidR="00AC36A8" w:rsidRPr="00AC36A8" w:rsidRDefault="00AC36A8" w:rsidP="00AC36A8">
            <w:pPr>
              <w:spacing w:after="0" w:line="240" w:lineRule="auto"/>
              <w:jc w:val="center"/>
              <w:rPr>
                <w:rFonts w:ascii="Arial" w:eastAsia="Times New Roman" w:hAnsi="Arial" w:cs="Arial"/>
                <w:sz w:val="16"/>
                <w:szCs w:val="16"/>
                <w:lang w:eastAsia="pl-PL"/>
              </w:rPr>
            </w:pPr>
            <w:r w:rsidRPr="00AC36A8">
              <w:rPr>
                <w:rFonts w:ascii="Arial" w:hAnsi="Arial" w:cs="Arial"/>
                <w:sz w:val="16"/>
                <w:szCs w:val="16"/>
              </w:rPr>
              <w:t>414,18</w:t>
            </w:r>
          </w:p>
        </w:tc>
        <w:tc>
          <w:tcPr>
            <w:tcW w:w="0" w:type="auto"/>
            <w:tcBorders>
              <w:top w:val="nil"/>
              <w:left w:val="nil"/>
              <w:bottom w:val="single" w:sz="8" w:space="0" w:color="auto"/>
              <w:right w:val="single" w:sz="8" w:space="0" w:color="auto"/>
            </w:tcBorders>
            <w:shd w:val="clear" w:color="FFFFFF" w:fill="FFFFFF"/>
            <w:vAlign w:val="center"/>
          </w:tcPr>
          <w:p w14:paraId="0581709C" w14:textId="594D9A1F" w:rsidR="00AC36A8" w:rsidRPr="00AC36A8" w:rsidRDefault="00AC36A8" w:rsidP="00AC36A8">
            <w:pPr>
              <w:spacing w:after="0" w:line="240" w:lineRule="auto"/>
              <w:jc w:val="center"/>
              <w:rPr>
                <w:rFonts w:ascii="Arial" w:eastAsia="Times New Roman" w:hAnsi="Arial" w:cs="Arial"/>
                <w:sz w:val="16"/>
                <w:szCs w:val="16"/>
                <w:lang w:eastAsia="pl-PL"/>
              </w:rPr>
            </w:pPr>
            <w:r w:rsidRPr="00AC36A8">
              <w:rPr>
                <w:rFonts w:ascii="Arial" w:hAnsi="Arial" w:cs="Arial"/>
                <w:sz w:val="16"/>
                <w:szCs w:val="16"/>
              </w:rPr>
              <w:t>443,48</w:t>
            </w:r>
          </w:p>
        </w:tc>
      </w:tr>
    </w:tbl>
    <w:p w14:paraId="3C8DB08E" w14:textId="77777777" w:rsidR="00C94714" w:rsidRPr="00AC36A8" w:rsidRDefault="00C94714" w:rsidP="00C94714">
      <w:pPr>
        <w:spacing w:after="240" w:line="240" w:lineRule="auto"/>
        <w:jc w:val="both"/>
        <w:rPr>
          <w:rFonts w:ascii="Arial" w:hAnsi="Arial" w:cs="Arial"/>
          <w:sz w:val="20"/>
          <w:szCs w:val="20"/>
        </w:rPr>
      </w:pPr>
      <w:r w:rsidRPr="00AC36A8">
        <w:rPr>
          <w:rFonts w:ascii="Arial" w:hAnsi="Arial" w:cs="Arial"/>
          <w:sz w:val="20"/>
          <w:szCs w:val="20"/>
        </w:rPr>
        <w:t>Źródło: Główny Urząd Statystyczny, Bank Danych Lokalnych (opracowanie własne)</w:t>
      </w:r>
    </w:p>
    <w:p w14:paraId="029F699D" w14:textId="44D3967B" w:rsidR="00E3128E" w:rsidRPr="00AC36A8" w:rsidRDefault="00E3128E" w:rsidP="00E3128E">
      <w:pPr>
        <w:spacing w:after="0" w:line="360" w:lineRule="auto"/>
        <w:ind w:firstLine="708"/>
        <w:jc w:val="both"/>
        <w:rPr>
          <w:rFonts w:ascii="Arial" w:eastAsia="Times New Roman" w:hAnsi="Arial" w:cs="Arial"/>
          <w:sz w:val="20"/>
          <w:szCs w:val="20"/>
          <w:lang w:eastAsia="ja-JP"/>
        </w:rPr>
      </w:pPr>
      <w:r w:rsidRPr="00AC36A8">
        <w:rPr>
          <w:rFonts w:ascii="Arial" w:eastAsia="Times New Roman" w:hAnsi="Arial" w:cs="Arial"/>
          <w:sz w:val="20"/>
          <w:szCs w:val="20"/>
          <w:lang w:eastAsia="ja-JP"/>
        </w:rPr>
        <w:t xml:space="preserve">W dochodach gminy </w:t>
      </w:r>
      <w:r w:rsidR="00AC36A8" w:rsidRPr="00AC36A8">
        <w:rPr>
          <w:rFonts w:ascii="Arial" w:eastAsia="Times New Roman" w:hAnsi="Arial" w:cs="Arial"/>
          <w:sz w:val="20"/>
          <w:szCs w:val="20"/>
          <w:lang w:eastAsia="ja-JP"/>
        </w:rPr>
        <w:t xml:space="preserve">Sulejów </w:t>
      </w:r>
      <w:r w:rsidRPr="00AC36A8">
        <w:rPr>
          <w:rFonts w:ascii="Arial" w:eastAsia="Times New Roman" w:hAnsi="Arial" w:cs="Arial"/>
          <w:sz w:val="20"/>
          <w:szCs w:val="20"/>
          <w:lang w:eastAsia="ja-JP"/>
        </w:rPr>
        <w:t xml:space="preserve">na przestrzeni badanych lat widoczne są coraz większe wpływy z podatków per capita: </w:t>
      </w:r>
    </w:p>
    <w:p w14:paraId="38A36E1F" w14:textId="1C7EACB2" w:rsidR="00E3128E" w:rsidRPr="00AC36A8" w:rsidRDefault="00E3128E" w:rsidP="008A450E">
      <w:pPr>
        <w:numPr>
          <w:ilvl w:val="0"/>
          <w:numId w:val="17"/>
        </w:numPr>
        <w:spacing w:after="0" w:line="360" w:lineRule="auto"/>
        <w:ind w:left="426"/>
        <w:jc w:val="both"/>
        <w:rPr>
          <w:rFonts w:ascii="Arial" w:eastAsia="Times New Roman" w:hAnsi="Arial" w:cs="Arial"/>
          <w:sz w:val="20"/>
          <w:szCs w:val="20"/>
          <w:lang w:eastAsia="ja-JP"/>
        </w:rPr>
      </w:pPr>
      <w:r w:rsidRPr="00AC36A8">
        <w:rPr>
          <w:rFonts w:ascii="Arial" w:eastAsia="Times New Roman" w:hAnsi="Arial" w:cs="Arial"/>
          <w:sz w:val="20"/>
          <w:szCs w:val="20"/>
          <w:lang w:eastAsia="ja-JP"/>
        </w:rPr>
        <w:t xml:space="preserve">podatku dochodowego od osób fizycznych - wzrost wpływów per capita w 2020 roku o </w:t>
      </w:r>
      <w:r w:rsidR="00AC36A8" w:rsidRPr="00AC36A8">
        <w:rPr>
          <w:rFonts w:ascii="Arial" w:eastAsia="Times New Roman" w:hAnsi="Arial" w:cs="Arial"/>
          <w:sz w:val="20"/>
          <w:szCs w:val="20"/>
          <w:lang w:eastAsia="ja-JP"/>
        </w:rPr>
        <w:t>529,96</w:t>
      </w:r>
      <w:r w:rsidRPr="00AC36A8">
        <w:rPr>
          <w:rFonts w:ascii="Arial" w:eastAsia="Times New Roman" w:hAnsi="Arial" w:cs="Arial"/>
          <w:sz w:val="20"/>
          <w:szCs w:val="20"/>
          <w:lang w:eastAsia="ja-JP"/>
        </w:rPr>
        <w:t xml:space="preserve"> zł, czyli </w:t>
      </w:r>
      <w:r w:rsidR="00AC36A8" w:rsidRPr="00AC36A8">
        <w:rPr>
          <w:rFonts w:ascii="Arial" w:eastAsia="Times New Roman" w:hAnsi="Arial" w:cs="Arial"/>
          <w:sz w:val="20"/>
          <w:szCs w:val="20"/>
          <w:lang w:eastAsia="ja-JP"/>
        </w:rPr>
        <w:t>151</w:t>
      </w:r>
      <w:r w:rsidRPr="00AC36A8">
        <w:rPr>
          <w:rFonts w:ascii="Arial" w:eastAsia="Times New Roman" w:hAnsi="Arial" w:cs="Arial"/>
          <w:sz w:val="20"/>
          <w:szCs w:val="20"/>
          <w:lang w:eastAsia="ja-JP"/>
        </w:rPr>
        <w:t>% w stosunku do roku 2011 - co niewątpliwie ma związek z wzrostem dochodów mieszkańców gminy;</w:t>
      </w:r>
    </w:p>
    <w:p w14:paraId="70C47D0B" w14:textId="597F6E63" w:rsidR="00E3128E" w:rsidRPr="00AC36A8" w:rsidRDefault="00E3128E" w:rsidP="008A450E">
      <w:pPr>
        <w:numPr>
          <w:ilvl w:val="0"/>
          <w:numId w:val="17"/>
        </w:numPr>
        <w:spacing w:after="0" w:line="360" w:lineRule="auto"/>
        <w:ind w:left="426"/>
        <w:jc w:val="both"/>
        <w:rPr>
          <w:rFonts w:ascii="Arial" w:eastAsia="Times New Roman" w:hAnsi="Arial" w:cs="Arial"/>
          <w:sz w:val="20"/>
          <w:szCs w:val="20"/>
          <w:lang w:eastAsia="ja-JP"/>
        </w:rPr>
      </w:pPr>
      <w:r w:rsidRPr="00AC36A8">
        <w:rPr>
          <w:rFonts w:ascii="Arial" w:eastAsia="Times New Roman" w:hAnsi="Arial" w:cs="Arial"/>
          <w:sz w:val="20"/>
          <w:szCs w:val="20"/>
          <w:lang w:eastAsia="ja-JP"/>
        </w:rPr>
        <w:t xml:space="preserve">podatki ustalone i pobierane na podstawie odrębnych ustaw – wzrost wpływów per capita w 2020 roku o </w:t>
      </w:r>
      <w:r w:rsidR="00AC36A8" w:rsidRPr="00AC36A8">
        <w:rPr>
          <w:rFonts w:ascii="Arial" w:eastAsia="Times New Roman" w:hAnsi="Arial" w:cs="Arial"/>
          <w:sz w:val="20"/>
          <w:szCs w:val="20"/>
          <w:lang w:eastAsia="ja-JP"/>
        </w:rPr>
        <w:t>149,94</w:t>
      </w:r>
      <w:r w:rsidRPr="00AC36A8">
        <w:rPr>
          <w:rFonts w:ascii="Arial" w:eastAsia="Times New Roman" w:hAnsi="Arial" w:cs="Arial"/>
          <w:sz w:val="20"/>
          <w:szCs w:val="20"/>
          <w:lang w:eastAsia="ja-JP"/>
        </w:rPr>
        <w:t xml:space="preserve"> zł, czyli </w:t>
      </w:r>
      <w:r w:rsidR="00AC36A8" w:rsidRPr="00AC36A8">
        <w:rPr>
          <w:rFonts w:ascii="Arial" w:eastAsia="Times New Roman" w:hAnsi="Arial" w:cs="Arial"/>
          <w:sz w:val="20"/>
          <w:szCs w:val="20"/>
          <w:lang w:eastAsia="ja-JP"/>
        </w:rPr>
        <w:t>51,07</w:t>
      </w:r>
      <w:r w:rsidRPr="00AC36A8">
        <w:rPr>
          <w:rFonts w:ascii="Arial" w:eastAsia="Times New Roman" w:hAnsi="Arial" w:cs="Arial"/>
          <w:sz w:val="20"/>
          <w:szCs w:val="20"/>
          <w:lang w:eastAsia="ja-JP"/>
        </w:rPr>
        <w:t>% w stosunku do roku 2011.</w:t>
      </w:r>
    </w:p>
    <w:p w14:paraId="3CFE016A" w14:textId="77777777" w:rsidR="00E3128E" w:rsidRPr="00AC36A8" w:rsidRDefault="00E3128E" w:rsidP="00E3128E">
      <w:pPr>
        <w:spacing w:after="0" w:line="360" w:lineRule="auto"/>
        <w:ind w:firstLine="708"/>
        <w:jc w:val="both"/>
        <w:rPr>
          <w:rFonts w:ascii="Arial" w:eastAsia="Times New Roman" w:hAnsi="Arial" w:cs="Arial"/>
          <w:sz w:val="20"/>
          <w:szCs w:val="20"/>
          <w:lang w:eastAsia="ja-JP"/>
        </w:rPr>
      </w:pPr>
    </w:p>
    <w:p w14:paraId="77890111" w14:textId="06D2DDBD" w:rsidR="00E3128E" w:rsidRPr="00AC36A8" w:rsidRDefault="00E3128E" w:rsidP="00E3128E">
      <w:pPr>
        <w:spacing w:after="0" w:line="360" w:lineRule="auto"/>
        <w:ind w:firstLine="708"/>
        <w:jc w:val="both"/>
        <w:rPr>
          <w:rFonts w:ascii="Arial" w:eastAsia="Times New Roman" w:hAnsi="Arial" w:cs="Arial"/>
          <w:sz w:val="20"/>
          <w:szCs w:val="20"/>
          <w:lang w:eastAsia="ja-JP"/>
        </w:rPr>
      </w:pPr>
      <w:r w:rsidRPr="00AC36A8">
        <w:rPr>
          <w:rFonts w:ascii="Arial" w:eastAsia="Times New Roman" w:hAnsi="Arial" w:cs="Arial"/>
          <w:sz w:val="20"/>
          <w:szCs w:val="20"/>
          <w:lang w:eastAsia="ja-JP"/>
        </w:rPr>
        <w:t>Podatek dochodowy od osób prawnych na przestrzeni badanych lat ulega procesom gospodarczym zachodzącym w kraju, czy na świecie i przyjmuje różne wartości</w:t>
      </w:r>
      <w:r w:rsidR="00AC36A8" w:rsidRPr="00AC36A8">
        <w:rPr>
          <w:rFonts w:ascii="Arial" w:eastAsia="Times New Roman" w:hAnsi="Arial" w:cs="Arial"/>
          <w:sz w:val="20"/>
          <w:szCs w:val="20"/>
          <w:lang w:eastAsia="ja-JP"/>
        </w:rPr>
        <w:t>.</w:t>
      </w:r>
    </w:p>
    <w:p w14:paraId="2416F2B5" w14:textId="77777777" w:rsidR="00C94714" w:rsidRPr="00AC36A8" w:rsidRDefault="00C94714" w:rsidP="00D8319B">
      <w:pPr>
        <w:spacing w:after="0" w:line="360" w:lineRule="auto"/>
        <w:jc w:val="both"/>
        <w:rPr>
          <w:rFonts w:ascii="Arial" w:hAnsi="Arial" w:cs="Arial"/>
          <w:sz w:val="20"/>
          <w:szCs w:val="20"/>
        </w:rPr>
      </w:pPr>
    </w:p>
    <w:p w14:paraId="247EE826" w14:textId="3744DA8B" w:rsidR="00C94714" w:rsidRPr="00AC36A8" w:rsidRDefault="00C94714" w:rsidP="00D8319B">
      <w:pPr>
        <w:spacing w:after="0" w:line="360" w:lineRule="auto"/>
        <w:ind w:firstLine="708"/>
        <w:jc w:val="both"/>
        <w:rPr>
          <w:rFonts w:ascii="Arial" w:hAnsi="Arial" w:cs="Arial"/>
          <w:sz w:val="20"/>
          <w:szCs w:val="20"/>
        </w:rPr>
      </w:pPr>
      <w:r w:rsidRPr="00AC36A8">
        <w:rPr>
          <w:rFonts w:ascii="Arial" w:hAnsi="Arial" w:cs="Arial"/>
          <w:sz w:val="20"/>
          <w:szCs w:val="20"/>
        </w:rPr>
        <w:t xml:space="preserve">Na finansowanie różnego rodzaju projektów inwestycyjnych Jednostki Samorządu Terytorialnego mogą ubiegać się o pozyskiwanie środków z dotacji Unii Europejskiej. </w:t>
      </w:r>
      <w:r w:rsidRPr="00AC36A8">
        <w:rPr>
          <w:rFonts w:ascii="Arial" w:eastAsia="Times New Roman" w:hAnsi="Arial" w:cs="Arial"/>
          <w:sz w:val="20"/>
          <w:szCs w:val="20"/>
          <w:lang w:eastAsia="pl-PL"/>
        </w:rPr>
        <w:t>Obszarów, w</w:t>
      </w:r>
      <w:r w:rsidR="0072360F">
        <w:rPr>
          <w:rFonts w:ascii="Arial" w:eastAsia="Times New Roman" w:hAnsi="Arial" w:cs="Arial"/>
          <w:sz w:val="20"/>
          <w:szCs w:val="20"/>
          <w:lang w:eastAsia="pl-PL"/>
        </w:rPr>
        <w:t> </w:t>
      </w:r>
      <w:r w:rsidRPr="00AC36A8">
        <w:rPr>
          <w:rFonts w:ascii="Arial" w:eastAsia="Times New Roman" w:hAnsi="Arial" w:cs="Arial"/>
          <w:sz w:val="20"/>
          <w:szCs w:val="20"/>
          <w:lang w:eastAsia="pl-PL"/>
        </w:rPr>
        <w:t>których gminy mogą pozyskać fundusze jest bardzo wiele, a do najważniejszych z nich należą:</w:t>
      </w:r>
      <w:r w:rsidRPr="00AC36A8">
        <w:rPr>
          <w:rFonts w:ascii="Arial" w:hAnsi="Arial" w:cs="Arial"/>
          <w:sz w:val="20"/>
          <w:szCs w:val="20"/>
        </w:rPr>
        <w:t xml:space="preserve"> </w:t>
      </w:r>
      <w:r w:rsidRPr="00AC36A8">
        <w:rPr>
          <w:rFonts w:ascii="Arial" w:eastAsia="Times New Roman" w:hAnsi="Arial" w:cs="Arial"/>
          <w:sz w:val="20"/>
          <w:szCs w:val="20"/>
          <w:lang w:eastAsia="pl-PL"/>
        </w:rPr>
        <w:t>infrastruktura, ochrona środowiska,</w:t>
      </w:r>
      <w:r w:rsidRPr="00AC36A8">
        <w:rPr>
          <w:rFonts w:ascii="Arial" w:hAnsi="Arial" w:cs="Arial"/>
          <w:sz w:val="20"/>
          <w:szCs w:val="20"/>
        </w:rPr>
        <w:t xml:space="preserve"> </w:t>
      </w:r>
      <w:r w:rsidRPr="00AC36A8">
        <w:rPr>
          <w:rFonts w:ascii="Arial" w:eastAsia="Times New Roman" w:hAnsi="Arial" w:cs="Arial"/>
          <w:sz w:val="20"/>
          <w:szCs w:val="20"/>
          <w:lang w:eastAsia="pl-PL"/>
        </w:rPr>
        <w:t>informatyzacja, projekty społeczne,</w:t>
      </w:r>
      <w:r w:rsidRPr="00AC36A8">
        <w:rPr>
          <w:rFonts w:ascii="Arial" w:hAnsi="Arial" w:cs="Arial"/>
          <w:sz w:val="20"/>
          <w:szCs w:val="20"/>
        </w:rPr>
        <w:t xml:space="preserve"> </w:t>
      </w:r>
      <w:r w:rsidRPr="00AC36A8">
        <w:rPr>
          <w:rFonts w:ascii="Arial" w:eastAsia="Times New Roman" w:hAnsi="Arial" w:cs="Arial"/>
          <w:sz w:val="20"/>
          <w:szCs w:val="20"/>
          <w:lang w:eastAsia="pl-PL"/>
        </w:rPr>
        <w:t>projekty kulturalne.</w:t>
      </w:r>
      <w:r w:rsidRPr="00AC36A8">
        <w:rPr>
          <w:rFonts w:ascii="Arial" w:hAnsi="Arial" w:cs="Arial"/>
          <w:sz w:val="20"/>
          <w:szCs w:val="20"/>
        </w:rPr>
        <w:t xml:space="preserve"> </w:t>
      </w:r>
    </w:p>
    <w:p w14:paraId="2AAA8B4F" w14:textId="4C5BDDD5" w:rsidR="003974CF" w:rsidRDefault="00C94714" w:rsidP="00096CB4">
      <w:pPr>
        <w:spacing w:after="0" w:line="360" w:lineRule="auto"/>
        <w:ind w:firstLine="360"/>
        <w:jc w:val="both"/>
        <w:rPr>
          <w:rFonts w:ascii="Arial" w:hAnsi="Arial" w:cs="Arial"/>
          <w:b/>
          <w:bCs/>
          <w:sz w:val="20"/>
          <w:szCs w:val="20"/>
        </w:rPr>
      </w:pPr>
      <w:r w:rsidRPr="00AC36A8">
        <w:rPr>
          <w:rFonts w:ascii="Arial" w:hAnsi="Arial" w:cs="Arial"/>
          <w:sz w:val="20"/>
          <w:szCs w:val="20"/>
        </w:rPr>
        <w:t xml:space="preserve">Gmina </w:t>
      </w:r>
      <w:r w:rsidR="00252745">
        <w:rPr>
          <w:rFonts w:ascii="Arial" w:hAnsi="Arial" w:cs="Arial"/>
          <w:sz w:val="20"/>
          <w:szCs w:val="20"/>
        </w:rPr>
        <w:t>Sulejów</w:t>
      </w:r>
      <w:r w:rsidR="003974CF">
        <w:rPr>
          <w:rFonts w:ascii="Arial" w:hAnsi="Arial" w:cs="Arial"/>
          <w:sz w:val="20"/>
          <w:szCs w:val="20"/>
        </w:rPr>
        <w:t xml:space="preserve"> </w:t>
      </w:r>
      <w:r w:rsidRPr="00AC36A8">
        <w:rPr>
          <w:rFonts w:ascii="Arial" w:hAnsi="Arial" w:cs="Arial"/>
          <w:sz w:val="20"/>
          <w:szCs w:val="20"/>
        </w:rPr>
        <w:t xml:space="preserve">realizuje/ zrealizowała następujące </w:t>
      </w:r>
      <w:r w:rsidRPr="00AC36A8">
        <w:rPr>
          <w:rFonts w:ascii="Arial" w:hAnsi="Arial" w:cs="Arial"/>
          <w:b/>
          <w:bCs/>
          <w:sz w:val="20"/>
          <w:szCs w:val="20"/>
        </w:rPr>
        <w:t>projekty,</w:t>
      </w:r>
      <w:r w:rsidRPr="00AC36A8">
        <w:t xml:space="preserve"> </w:t>
      </w:r>
      <w:r w:rsidR="003012DB" w:rsidRPr="00AC36A8">
        <w:rPr>
          <w:rFonts w:ascii="Arial" w:hAnsi="Arial" w:cs="Arial"/>
          <w:b/>
          <w:bCs/>
          <w:sz w:val="20"/>
          <w:szCs w:val="20"/>
        </w:rPr>
        <w:t>na które uzyskała dofinansowanie ze środków Unii Europejskiej</w:t>
      </w:r>
      <w:r w:rsidR="00D56121" w:rsidRPr="00AC36A8">
        <w:rPr>
          <w:rFonts w:ascii="Arial" w:hAnsi="Arial" w:cs="Arial"/>
          <w:b/>
          <w:bCs/>
          <w:sz w:val="20"/>
          <w:szCs w:val="20"/>
        </w:rPr>
        <w:t>, m.in.:</w:t>
      </w:r>
    </w:p>
    <w:p w14:paraId="7B5A0872" w14:textId="744202F3" w:rsidR="003A1747" w:rsidRDefault="003A1747" w:rsidP="00096CB4">
      <w:pPr>
        <w:spacing w:after="0" w:line="360" w:lineRule="auto"/>
        <w:ind w:firstLine="360"/>
        <w:jc w:val="both"/>
        <w:rPr>
          <w:rFonts w:ascii="Arial" w:hAnsi="Arial" w:cs="Arial"/>
          <w:b/>
          <w:bCs/>
          <w:sz w:val="20"/>
          <w:szCs w:val="20"/>
        </w:rPr>
      </w:pPr>
    </w:p>
    <w:p w14:paraId="237814E6" w14:textId="77777777" w:rsidR="003A1747" w:rsidRPr="00096CB4" w:rsidRDefault="003A1747" w:rsidP="00096CB4">
      <w:pPr>
        <w:spacing w:after="0" w:line="360" w:lineRule="auto"/>
        <w:ind w:firstLine="360"/>
        <w:jc w:val="both"/>
        <w:rPr>
          <w:rFonts w:ascii="Arial" w:hAnsi="Arial" w:cs="Arial"/>
          <w:b/>
          <w:bCs/>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65"/>
        <w:gridCol w:w="1455"/>
        <w:gridCol w:w="1456"/>
        <w:gridCol w:w="2471"/>
        <w:gridCol w:w="1441"/>
      </w:tblGrid>
      <w:tr w:rsidR="00FB32A5" w:rsidRPr="00096CB4" w14:paraId="5D16D098" w14:textId="77777777" w:rsidTr="00FB32A5">
        <w:trPr>
          <w:trHeight w:val="20"/>
          <w:tblHeader/>
        </w:trPr>
        <w:tc>
          <w:tcPr>
            <w:tcW w:w="1327" w:type="pct"/>
            <w:shd w:val="clear" w:color="auto" w:fill="FEF99A"/>
            <w:vAlign w:val="center"/>
          </w:tcPr>
          <w:p w14:paraId="6D296CA9" w14:textId="77777777" w:rsidR="00AC36A8" w:rsidRPr="00096CB4" w:rsidRDefault="00AC36A8" w:rsidP="00096CB4">
            <w:pPr>
              <w:spacing w:before="20" w:after="20" w:line="240" w:lineRule="auto"/>
              <w:jc w:val="center"/>
              <w:rPr>
                <w:rFonts w:ascii="Arial" w:hAnsi="Arial" w:cs="Arial"/>
                <w:b/>
                <w:bCs/>
                <w:sz w:val="18"/>
                <w:szCs w:val="18"/>
              </w:rPr>
            </w:pPr>
            <w:r w:rsidRPr="00096CB4">
              <w:rPr>
                <w:rFonts w:ascii="Arial" w:hAnsi="Arial" w:cs="Arial"/>
                <w:b/>
                <w:bCs/>
                <w:sz w:val="18"/>
                <w:szCs w:val="18"/>
              </w:rPr>
              <w:lastRenderedPageBreak/>
              <w:t>TYTUŁ PROJEKTU</w:t>
            </w:r>
          </w:p>
        </w:tc>
        <w:tc>
          <w:tcPr>
            <w:tcW w:w="783" w:type="pct"/>
            <w:shd w:val="clear" w:color="auto" w:fill="FEF99A"/>
            <w:vAlign w:val="center"/>
          </w:tcPr>
          <w:p w14:paraId="693A731F" w14:textId="77777777" w:rsidR="00AC36A8" w:rsidRPr="00096CB4" w:rsidRDefault="00AC36A8" w:rsidP="00096CB4">
            <w:pPr>
              <w:spacing w:before="20" w:after="20" w:line="240" w:lineRule="auto"/>
              <w:jc w:val="center"/>
              <w:rPr>
                <w:rFonts w:ascii="Arial" w:hAnsi="Arial" w:cs="Arial"/>
                <w:b/>
                <w:bCs/>
                <w:sz w:val="18"/>
                <w:szCs w:val="18"/>
              </w:rPr>
            </w:pPr>
            <w:r w:rsidRPr="00096CB4">
              <w:rPr>
                <w:rFonts w:ascii="Arial" w:hAnsi="Arial" w:cs="Arial"/>
                <w:b/>
                <w:bCs/>
                <w:sz w:val="18"/>
                <w:szCs w:val="18"/>
              </w:rPr>
              <w:t>WARTOŚĆ CAŁKOWITA</w:t>
            </w:r>
          </w:p>
        </w:tc>
        <w:tc>
          <w:tcPr>
            <w:tcW w:w="784" w:type="pct"/>
            <w:shd w:val="clear" w:color="auto" w:fill="FEF99A"/>
            <w:vAlign w:val="center"/>
          </w:tcPr>
          <w:p w14:paraId="025F637A" w14:textId="77777777" w:rsidR="00AC36A8" w:rsidRPr="00096CB4" w:rsidRDefault="00AC36A8" w:rsidP="00096CB4">
            <w:pPr>
              <w:spacing w:before="20" w:after="20" w:line="240" w:lineRule="auto"/>
              <w:jc w:val="center"/>
              <w:rPr>
                <w:rFonts w:ascii="Arial" w:hAnsi="Arial" w:cs="Arial"/>
                <w:b/>
                <w:bCs/>
                <w:sz w:val="18"/>
                <w:szCs w:val="18"/>
              </w:rPr>
            </w:pPr>
            <w:r w:rsidRPr="00096CB4">
              <w:rPr>
                <w:rFonts w:ascii="Arial" w:hAnsi="Arial" w:cs="Arial"/>
                <w:b/>
                <w:bCs/>
                <w:sz w:val="18"/>
                <w:szCs w:val="18"/>
              </w:rPr>
              <w:t>DOFINANSOWANIE</w:t>
            </w:r>
          </w:p>
        </w:tc>
        <w:tc>
          <w:tcPr>
            <w:tcW w:w="1330" w:type="pct"/>
            <w:shd w:val="clear" w:color="auto" w:fill="FEF99A"/>
            <w:vAlign w:val="center"/>
          </w:tcPr>
          <w:p w14:paraId="2077F26C" w14:textId="4628BCE5" w:rsidR="00AC36A8" w:rsidRPr="00096CB4" w:rsidRDefault="00AC36A8" w:rsidP="00096CB4">
            <w:pPr>
              <w:spacing w:before="20" w:after="20" w:line="240" w:lineRule="auto"/>
              <w:jc w:val="center"/>
              <w:rPr>
                <w:rFonts w:ascii="Arial" w:hAnsi="Arial" w:cs="Arial"/>
                <w:b/>
                <w:bCs/>
                <w:sz w:val="18"/>
                <w:szCs w:val="18"/>
              </w:rPr>
            </w:pPr>
            <w:r w:rsidRPr="00096CB4">
              <w:rPr>
                <w:rFonts w:ascii="Arial" w:hAnsi="Arial" w:cs="Arial"/>
                <w:b/>
                <w:bCs/>
                <w:sz w:val="18"/>
                <w:szCs w:val="18"/>
              </w:rPr>
              <w:t>ŹRÓDŁO</w:t>
            </w:r>
          </w:p>
        </w:tc>
        <w:tc>
          <w:tcPr>
            <w:tcW w:w="776" w:type="pct"/>
            <w:shd w:val="clear" w:color="auto" w:fill="FEF99A"/>
            <w:vAlign w:val="center"/>
          </w:tcPr>
          <w:p w14:paraId="349BEE6E" w14:textId="77777777" w:rsidR="00AC36A8" w:rsidRPr="00096CB4" w:rsidRDefault="00AC36A8" w:rsidP="00096CB4">
            <w:pPr>
              <w:spacing w:before="20" w:after="20" w:line="240" w:lineRule="auto"/>
              <w:jc w:val="center"/>
              <w:rPr>
                <w:rFonts w:ascii="Arial" w:hAnsi="Arial" w:cs="Arial"/>
                <w:b/>
                <w:bCs/>
                <w:sz w:val="18"/>
                <w:szCs w:val="18"/>
              </w:rPr>
            </w:pPr>
            <w:r w:rsidRPr="00096CB4">
              <w:rPr>
                <w:rFonts w:ascii="Arial" w:hAnsi="Arial" w:cs="Arial"/>
                <w:b/>
                <w:bCs/>
                <w:sz w:val="18"/>
                <w:szCs w:val="18"/>
              </w:rPr>
              <w:t>LATA REALIZACJI</w:t>
            </w:r>
          </w:p>
        </w:tc>
      </w:tr>
      <w:tr w:rsidR="00FB32A5" w:rsidRPr="00C029D5" w14:paraId="510A1817" w14:textId="77777777" w:rsidTr="00FB32A5">
        <w:trPr>
          <w:trHeight w:val="20"/>
        </w:trPr>
        <w:tc>
          <w:tcPr>
            <w:tcW w:w="1327" w:type="pct"/>
            <w:shd w:val="clear" w:color="auto" w:fill="auto"/>
            <w:vAlign w:val="center"/>
          </w:tcPr>
          <w:p w14:paraId="4F4D40DE" w14:textId="77777777" w:rsidR="00AC36A8" w:rsidRPr="00C029D5" w:rsidRDefault="00AC36A8" w:rsidP="00096CB4">
            <w:pPr>
              <w:spacing w:before="20" w:after="20" w:line="240" w:lineRule="auto"/>
              <w:rPr>
                <w:rFonts w:ascii="Arial" w:hAnsi="Arial" w:cs="Arial"/>
                <w:sz w:val="18"/>
                <w:szCs w:val="18"/>
              </w:rPr>
            </w:pPr>
            <w:r w:rsidRPr="00C029D5">
              <w:rPr>
                <w:rFonts w:ascii="Arial" w:hAnsi="Arial" w:cs="Arial"/>
                <w:sz w:val="18"/>
                <w:szCs w:val="18"/>
              </w:rPr>
              <w:t>Rozwój turystyki obszaru funkcjonalnego doliny funkcjonalnego doliny rzeki Pilicy poprzez utworzenie szlaku wodnego od Maluszyna do Sulejowa</w:t>
            </w:r>
          </w:p>
        </w:tc>
        <w:tc>
          <w:tcPr>
            <w:tcW w:w="783" w:type="pct"/>
            <w:shd w:val="clear" w:color="auto" w:fill="auto"/>
            <w:vAlign w:val="center"/>
          </w:tcPr>
          <w:p w14:paraId="61BE62D5" w14:textId="744FF892" w:rsidR="00AC36A8" w:rsidRPr="00C029D5" w:rsidRDefault="00A55124" w:rsidP="00096CB4">
            <w:pPr>
              <w:spacing w:before="20" w:after="20" w:line="240" w:lineRule="auto"/>
              <w:rPr>
                <w:rFonts w:ascii="Arial" w:hAnsi="Arial" w:cs="Arial"/>
                <w:sz w:val="18"/>
                <w:szCs w:val="18"/>
              </w:rPr>
            </w:pPr>
            <w:r>
              <w:rPr>
                <w:rFonts w:ascii="Arial" w:hAnsi="Arial" w:cs="Arial"/>
                <w:sz w:val="18"/>
                <w:szCs w:val="18"/>
              </w:rPr>
              <w:t>1 107 892,01</w:t>
            </w:r>
            <w:r w:rsidR="00AC36A8" w:rsidRPr="00C029D5">
              <w:rPr>
                <w:rFonts w:ascii="Arial" w:hAnsi="Arial" w:cs="Arial"/>
                <w:sz w:val="18"/>
                <w:szCs w:val="18"/>
              </w:rPr>
              <w:t xml:space="preserve"> </w:t>
            </w:r>
          </w:p>
        </w:tc>
        <w:tc>
          <w:tcPr>
            <w:tcW w:w="784" w:type="pct"/>
            <w:shd w:val="clear" w:color="auto" w:fill="auto"/>
            <w:vAlign w:val="center"/>
          </w:tcPr>
          <w:p w14:paraId="5FE26B94" w14:textId="6B0B585E" w:rsidR="00AC36A8" w:rsidRPr="00C029D5" w:rsidRDefault="00A55124" w:rsidP="00096CB4">
            <w:pPr>
              <w:spacing w:before="20" w:after="20" w:line="240" w:lineRule="auto"/>
              <w:rPr>
                <w:rFonts w:ascii="Arial" w:hAnsi="Arial" w:cs="Arial"/>
                <w:sz w:val="18"/>
                <w:szCs w:val="18"/>
              </w:rPr>
            </w:pPr>
            <w:r>
              <w:rPr>
                <w:rFonts w:ascii="Arial" w:hAnsi="Arial" w:cs="Arial"/>
                <w:sz w:val="18"/>
                <w:szCs w:val="18"/>
              </w:rPr>
              <w:t>456 596,34</w:t>
            </w:r>
            <w:r w:rsidR="00AC36A8" w:rsidRPr="00C029D5">
              <w:rPr>
                <w:rFonts w:ascii="Arial" w:hAnsi="Arial" w:cs="Arial"/>
                <w:sz w:val="18"/>
                <w:szCs w:val="18"/>
              </w:rPr>
              <w:t xml:space="preserve"> </w:t>
            </w:r>
          </w:p>
        </w:tc>
        <w:tc>
          <w:tcPr>
            <w:tcW w:w="1330" w:type="pct"/>
            <w:shd w:val="clear" w:color="auto" w:fill="auto"/>
            <w:vAlign w:val="center"/>
          </w:tcPr>
          <w:p w14:paraId="0C4603AE" w14:textId="77777777" w:rsidR="00AC36A8" w:rsidRPr="00C029D5" w:rsidRDefault="00AC36A8" w:rsidP="00096CB4">
            <w:pPr>
              <w:spacing w:before="20" w:after="20" w:line="240" w:lineRule="auto"/>
              <w:rPr>
                <w:rFonts w:ascii="Arial" w:hAnsi="Arial" w:cs="Arial"/>
                <w:sz w:val="18"/>
                <w:szCs w:val="18"/>
              </w:rPr>
            </w:pPr>
            <w:r w:rsidRPr="00C029D5">
              <w:rPr>
                <w:rFonts w:ascii="Arial" w:hAnsi="Arial" w:cs="Arial"/>
                <w:sz w:val="18"/>
                <w:szCs w:val="18"/>
              </w:rPr>
              <w:t xml:space="preserve">RPO WŁ </w:t>
            </w:r>
          </w:p>
          <w:p w14:paraId="7507E7CD" w14:textId="77777777" w:rsidR="00AC36A8" w:rsidRPr="00C029D5" w:rsidRDefault="00AC36A8" w:rsidP="00096CB4">
            <w:pPr>
              <w:spacing w:before="20" w:after="20" w:line="240" w:lineRule="auto"/>
              <w:rPr>
                <w:rFonts w:ascii="Arial" w:hAnsi="Arial" w:cs="Arial"/>
                <w:sz w:val="18"/>
                <w:szCs w:val="18"/>
              </w:rPr>
            </w:pPr>
            <w:r w:rsidRPr="00C029D5">
              <w:rPr>
                <w:rFonts w:ascii="Arial" w:hAnsi="Arial" w:cs="Arial"/>
                <w:sz w:val="18"/>
                <w:szCs w:val="18"/>
              </w:rPr>
              <w:t>VI Rewitalizacja i potencjał endogeniczny regionu</w:t>
            </w:r>
          </w:p>
          <w:p w14:paraId="4B548926" w14:textId="77777777" w:rsidR="00AC36A8" w:rsidRPr="00C029D5" w:rsidRDefault="00AC36A8" w:rsidP="00096CB4">
            <w:pPr>
              <w:spacing w:before="20" w:after="20" w:line="240" w:lineRule="auto"/>
              <w:rPr>
                <w:rFonts w:ascii="Arial" w:hAnsi="Arial" w:cs="Arial"/>
                <w:sz w:val="18"/>
                <w:szCs w:val="18"/>
              </w:rPr>
            </w:pPr>
            <w:r w:rsidRPr="00C029D5">
              <w:rPr>
                <w:rFonts w:ascii="Arial" w:hAnsi="Arial" w:cs="Arial"/>
                <w:sz w:val="18"/>
                <w:szCs w:val="18"/>
              </w:rPr>
              <w:t>VI. 2 Rozwój gospodarki turystycznej</w:t>
            </w:r>
          </w:p>
          <w:p w14:paraId="051E6361" w14:textId="77777777" w:rsidR="00AC36A8" w:rsidRPr="00C029D5" w:rsidRDefault="00AC36A8" w:rsidP="00096CB4">
            <w:pPr>
              <w:spacing w:before="20" w:after="20" w:line="240" w:lineRule="auto"/>
              <w:rPr>
                <w:rFonts w:ascii="Arial" w:hAnsi="Arial" w:cs="Arial"/>
                <w:sz w:val="18"/>
                <w:szCs w:val="18"/>
              </w:rPr>
            </w:pPr>
            <w:r w:rsidRPr="00C029D5">
              <w:rPr>
                <w:rFonts w:ascii="Arial" w:hAnsi="Arial" w:cs="Arial"/>
                <w:sz w:val="18"/>
                <w:szCs w:val="18"/>
              </w:rPr>
              <w:t>VI.2.1 Rozwój gospodarki turystycznej</w:t>
            </w:r>
          </w:p>
        </w:tc>
        <w:tc>
          <w:tcPr>
            <w:tcW w:w="776" w:type="pct"/>
            <w:shd w:val="clear" w:color="auto" w:fill="auto"/>
            <w:vAlign w:val="center"/>
          </w:tcPr>
          <w:p w14:paraId="2B3E66DF" w14:textId="77777777" w:rsidR="00FB32A5" w:rsidRDefault="00BC0CFA" w:rsidP="00096CB4">
            <w:pPr>
              <w:spacing w:before="20" w:after="20" w:line="240" w:lineRule="auto"/>
              <w:rPr>
                <w:rFonts w:ascii="Arial" w:hAnsi="Arial" w:cs="Arial"/>
                <w:sz w:val="18"/>
                <w:szCs w:val="18"/>
              </w:rPr>
            </w:pPr>
            <w:r w:rsidRPr="00C029D5">
              <w:rPr>
                <w:rFonts w:ascii="Arial" w:hAnsi="Arial" w:cs="Arial"/>
                <w:sz w:val="18"/>
                <w:szCs w:val="18"/>
              </w:rPr>
              <w:t xml:space="preserve">OD </w:t>
            </w:r>
          </w:p>
          <w:p w14:paraId="74B73106" w14:textId="77777777" w:rsidR="00FB32A5" w:rsidRDefault="00AC36A8" w:rsidP="00096CB4">
            <w:pPr>
              <w:spacing w:before="20" w:after="20" w:line="240" w:lineRule="auto"/>
              <w:rPr>
                <w:rFonts w:ascii="Arial" w:hAnsi="Arial" w:cs="Arial"/>
                <w:sz w:val="18"/>
                <w:szCs w:val="18"/>
              </w:rPr>
            </w:pPr>
            <w:r w:rsidRPr="00C029D5">
              <w:rPr>
                <w:rFonts w:ascii="Arial" w:hAnsi="Arial" w:cs="Arial"/>
                <w:sz w:val="18"/>
                <w:szCs w:val="18"/>
              </w:rPr>
              <w:t>2016</w:t>
            </w:r>
            <w:r w:rsidR="00FB32A5">
              <w:rPr>
                <w:rFonts w:ascii="Arial" w:hAnsi="Arial" w:cs="Arial"/>
                <w:sz w:val="18"/>
                <w:szCs w:val="18"/>
              </w:rPr>
              <w:t>.</w:t>
            </w:r>
            <w:r w:rsidRPr="00C029D5">
              <w:rPr>
                <w:rFonts w:ascii="Arial" w:hAnsi="Arial" w:cs="Arial"/>
                <w:sz w:val="18"/>
                <w:szCs w:val="18"/>
              </w:rPr>
              <w:t>11</w:t>
            </w:r>
            <w:r w:rsidR="00FB32A5">
              <w:rPr>
                <w:rFonts w:ascii="Arial" w:hAnsi="Arial" w:cs="Arial"/>
                <w:sz w:val="18"/>
                <w:szCs w:val="18"/>
              </w:rPr>
              <w:t>.</w:t>
            </w:r>
            <w:r w:rsidRPr="00C029D5">
              <w:rPr>
                <w:rFonts w:ascii="Arial" w:hAnsi="Arial" w:cs="Arial"/>
                <w:sz w:val="18"/>
                <w:szCs w:val="18"/>
              </w:rPr>
              <w:t xml:space="preserve">30 </w:t>
            </w:r>
          </w:p>
          <w:p w14:paraId="79D73B47" w14:textId="13FD3A6D" w:rsidR="00AC36A8" w:rsidRPr="00C029D5" w:rsidRDefault="00BC0CFA" w:rsidP="00096CB4">
            <w:pPr>
              <w:spacing w:before="20" w:after="20" w:line="240" w:lineRule="auto"/>
              <w:rPr>
                <w:rFonts w:ascii="Arial" w:hAnsi="Arial" w:cs="Arial"/>
                <w:sz w:val="18"/>
                <w:szCs w:val="18"/>
              </w:rPr>
            </w:pPr>
            <w:r w:rsidRPr="00C029D5">
              <w:rPr>
                <w:rFonts w:ascii="Arial" w:hAnsi="Arial" w:cs="Arial"/>
                <w:sz w:val="18"/>
                <w:szCs w:val="18"/>
              </w:rPr>
              <w:t>DO</w:t>
            </w:r>
            <w:r w:rsidR="00AC36A8" w:rsidRPr="00C029D5">
              <w:rPr>
                <w:rFonts w:ascii="Arial" w:hAnsi="Arial" w:cs="Arial"/>
                <w:sz w:val="18"/>
                <w:szCs w:val="18"/>
              </w:rPr>
              <w:t xml:space="preserve"> </w:t>
            </w:r>
            <w:r w:rsidR="00FB32A5">
              <w:rPr>
                <w:rFonts w:ascii="Arial" w:hAnsi="Arial" w:cs="Arial"/>
                <w:sz w:val="18"/>
                <w:szCs w:val="18"/>
              </w:rPr>
              <w:br/>
            </w:r>
            <w:r w:rsidR="00AC36A8" w:rsidRPr="00C029D5">
              <w:rPr>
                <w:rFonts w:ascii="Arial" w:hAnsi="Arial" w:cs="Arial"/>
                <w:sz w:val="18"/>
                <w:szCs w:val="18"/>
              </w:rPr>
              <w:t>2018</w:t>
            </w:r>
            <w:r w:rsidR="00FB32A5">
              <w:rPr>
                <w:rFonts w:ascii="Arial" w:hAnsi="Arial" w:cs="Arial"/>
                <w:sz w:val="18"/>
                <w:szCs w:val="18"/>
              </w:rPr>
              <w:t>.</w:t>
            </w:r>
            <w:r w:rsidR="00AC36A8" w:rsidRPr="00C029D5">
              <w:rPr>
                <w:rFonts w:ascii="Arial" w:hAnsi="Arial" w:cs="Arial"/>
                <w:sz w:val="18"/>
                <w:szCs w:val="18"/>
              </w:rPr>
              <w:t>09</w:t>
            </w:r>
            <w:r w:rsidR="00FB32A5">
              <w:rPr>
                <w:rFonts w:ascii="Arial" w:hAnsi="Arial" w:cs="Arial"/>
                <w:sz w:val="18"/>
                <w:szCs w:val="18"/>
              </w:rPr>
              <w:t>.</w:t>
            </w:r>
            <w:r w:rsidR="00AC36A8" w:rsidRPr="00C029D5">
              <w:rPr>
                <w:rFonts w:ascii="Arial" w:hAnsi="Arial" w:cs="Arial"/>
                <w:sz w:val="18"/>
                <w:szCs w:val="18"/>
              </w:rPr>
              <w:t>30</w:t>
            </w:r>
          </w:p>
        </w:tc>
      </w:tr>
      <w:tr w:rsidR="00FB32A5" w:rsidRPr="00C029D5" w14:paraId="31453951" w14:textId="77777777" w:rsidTr="00FB32A5">
        <w:trPr>
          <w:trHeight w:val="20"/>
        </w:trPr>
        <w:tc>
          <w:tcPr>
            <w:tcW w:w="1327" w:type="pct"/>
            <w:shd w:val="clear" w:color="auto" w:fill="auto"/>
            <w:vAlign w:val="center"/>
          </w:tcPr>
          <w:p w14:paraId="0B4B0998" w14:textId="77777777" w:rsidR="00AC36A8" w:rsidRPr="00AC36A8" w:rsidRDefault="00AC36A8" w:rsidP="00096CB4">
            <w:pPr>
              <w:tabs>
                <w:tab w:val="center" w:pos="4536"/>
                <w:tab w:val="right" w:pos="9072"/>
              </w:tabs>
              <w:spacing w:before="20" w:after="20" w:line="240" w:lineRule="auto"/>
              <w:rPr>
                <w:rFonts w:ascii="Arial" w:eastAsia="Times New Roman" w:hAnsi="Arial" w:cs="Arial"/>
                <w:sz w:val="18"/>
                <w:szCs w:val="18"/>
                <w:lang w:eastAsia="pl-PL"/>
              </w:rPr>
            </w:pPr>
            <w:bookmarkStart w:id="136" w:name="_Hlk19552799"/>
            <w:r w:rsidRPr="00AC36A8">
              <w:rPr>
                <w:rFonts w:ascii="Arial" w:eastAsia="Times New Roman" w:hAnsi="Arial" w:cs="Arial"/>
                <w:sz w:val="18"/>
                <w:szCs w:val="18"/>
                <w:lang w:eastAsia="pl-PL"/>
              </w:rPr>
              <w:t>Magia Pilicy- ochrona przyrody obszaru funkcjonalnego doliny rzeki Pilicy</w:t>
            </w:r>
          </w:p>
        </w:tc>
        <w:tc>
          <w:tcPr>
            <w:tcW w:w="783" w:type="pct"/>
            <w:shd w:val="clear" w:color="auto" w:fill="auto"/>
            <w:vAlign w:val="center"/>
          </w:tcPr>
          <w:p w14:paraId="58BBBA86" w14:textId="2437C57B" w:rsidR="00AC36A8" w:rsidRPr="00C029D5" w:rsidRDefault="00A55124" w:rsidP="00096CB4">
            <w:pPr>
              <w:spacing w:before="20" w:after="20" w:line="240" w:lineRule="auto"/>
              <w:rPr>
                <w:rFonts w:ascii="Arial" w:hAnsi="Arial" w:cs="Arial"/>
                <w:sz w:val="18"/>
                <w:szCs w:val="18"/>
              </w:rPr>
            </w:pPr>
            <w:r>
              <w:rPr>
                <w:rFonts w:ascii="Arial" w:hAnsi="Arial" w:cs="Arial"/>
                <w:sz w:val="18"/>
                <w:szCs w:val="18"/>
              </w:rPr>
              <w:t>2 276 564,35</w:t>
            </w:r>
            <w:r w:rsidR="00AC36A8" w:rsidRPr="00C029D5">
              <w:rPr>
                <w:rFonts w:ascii="Arial" w:hAnsi="Arial" w:cs="Arial"/>
                <w:sz w:val="18"/>
                <w:szCs w:val="18"/>
              </w:rPr>
              <w:t xml:space="preserve"> </w:t>
            </w:r>
          </w:p>
        </w:tc>
        <w:tc>
          <w:tcPr>
            <w:tcW w:w="784" w:type="pct"/>
            <w:shd w:val="clear" w:color="auto" w:fill="auto"/>
            <w:vAlign w:val="center"/>
          </w:tcPr>
          <w:p w14:paraId="34EF8A43" w14:textId="7B077109" w:rsidR="00AC36A8" w:rsidRPr="00C029D5" w:rsidRDefault="00A55124" w:rsidP="00096CB4">
            <w:pPr>
              <w:spacing w:before="20" w:after="20" w:line="240" w:lineRule="auto"/>
              <w:rPr>
                <w:rFonts w:ascii="Arial" w:hAnsi="Arial" w:cs="Arial"/>
                <w:sz w:val="18"/>
                <w:szCs w:val="18"/>
              </w:rPr>
            </w:pPr>
            <w:r>
              <w:rPr>
                <w:rFonts w:ascii="Arial" w:hAnsi="Arial" w:cs="Arial"/>
                <w:sz w:val="18"/>
                <w:szCs w:val="18"/>
              </w:rPr>
              <w:t>1 505 119</w:t>
            </w:r>
            <w:r w:rsidR="00AC36A8" w:rsidRPr="00C029D5">
              <w:rPr>
                <w:rFonts w:ascii="Arial" w:hAnsi="Arial" w:cs="Arial"/>
                <w:sz w:val="18"/>
                <w:szCs w:val="18"/>
              </w:rPr>
              <w:t>,</w:t>
            </w:r>
            <w:r>
              <w:rPr>
                <w:rFonts w:ascii="Arial" w:hAnsi="Arial" w:cs="Arial"/>
                <w:sz w:val="18"/>
                <w:szCs w:val="18"/>
              </w:rPr>
              <w:t>88</w:t>
            </w:r>
            <w:r w:rsidR="00AC36A8" w:rsidRPr="00C029D5">
              <w:rPr>
                <w:rFonts w:ascii="Arial" w:hAnsi="Arial" w:cs="Arial"/>
                <w:sz w:val="18"/>
                <w:szCs w:val="18"/>
              </w:rPr>
              <w:t xml:space="preserve"> </w:t>
            </w:r>
          </w:p>
        </w:tc>
        <w:tc>
          <w:tcPr>
            <w:tcW w:w="1330" w:type="pct"/>
            <w:shd w:val="clear" w:color="auto" w:fill="auto"/>
            <w:vAlign w:val="center"/>
          </w:tcPr>
          <w:p w14:paraId="6497EF2D" w14:textId="77777777" w:rsidR="00AC36A8" w:rsidRPr="00C029D5" w:rsidRDefault="00AC36A8" w:rsidP="00096CB4">
            <w:pPr>
              <w:spacing w:before="20" w:after="20" w:line="240" w:lineRule="auto"/>
              <w:rPr>
                <w:rFonts w:ascii="Arial" w:hAnsi="Arial" w:cs="Arial"/>
                <w:sz w:val="18"/>
                <w:szCs w:val="18"/>
              </w:rPr>
            </w:pPr>
            <w:r w:rsidRPr="00C029D5">
              <w:rPr>
                <w:rFonts w:ascii="Arial" w:hAnsi="Arial" w:cs="Arial"/>
                <w:sz w:val="18"/>
                <w:szCs w:val="18"/>
              </w:rPr>
              <w:t>RPO WŁ</w:t>
            </w:r>
          </w:p>
          <w:p w14:paraId="33BF6C16" w14:textId="77777777" w:rsidR="00AC36A8" w:rsidRPr="00C029D5" w:rsidRDefault="00AC36A8" w:rsidP="00096CB4">
            <w:pPr>
              <w:spacing w:before="20" w:after="20" w:line="240" w:lineRule="auto"/>
              <w:rPr>
                <w:rFonts w:ascii="Arial" w:hAnsi="Arial" w:cs="Arial"/>
                <w:sz w:val="18"/>
                <w:szCs w:val="18"/>
              </w:rPr>
            </w:pPr>
            <w:r w:rsidRPr="00C029D5">
              <w:rPr>
                <w:rFonts w:ascii="Arial" w:hAnsi="Arial" w:cs="Arial"/>
                <w:sz w:val="18"/>
                <w:szCs w:val="18"/>
              </w:rPr>
              <w:t>V Ochrona środowiska</w:t>
            </w:r>
          </w:p>
          <w:p w14:paraId="51A2608F" w14:textId="77777777" w:rsidR="00AC36A8" w:rsidRPr="00C029D5" w:rsidRDefault="00AC36A8" w:rsidP="00096CB4">
            <w:pPr>
              <w:spacing w:before="20" w:after="20" w:line="240" w:lineRule="auto"/>
              <w:rPr>
                <w:rFonts w:ascii="Arial" w:hAnsi="Arial" w:cs="Arial"/>
                <w:sz w:val="18"/>
                <w:szCs w:val="18"/>
              </w:rPr>
            </w:pPr>
            <w:r w:rsidRPr="00C029D5">
              <w:rPr>
                <w:rFonts w:ascii="Arial" w:hAnsi="Arial" w:cs="Arial"/>
                <w:sz w:val="18"/>
                <w:szCs w:val="18"/>
              </w:rPr>
              <w:t xml:space="preserve">V.4  Ochrona przyrody </w:t>
            </w:r>
          </w:p>
          <w:p w14:paraId="5D5F1C3F" w14:textId="77777777" w:rsidR="00AC36A8" w:rsidRPr="00C029D5" w:rsidRDefault="00AC36A8" w:rsidP="00096CB4">
            <w:pPr>
              <w:spacing w:before="20" w:after="20" w:line="240" w:lineRule="auto"/>
              <w:rPr>
                <w:rFonts w:ascii="Arial" w:hAnsi="Arial" w:cs="Arial"/>
                <w:sz w:val="18"/>
                <w:szCs w:val="18"/>
              </w:rPr>
            </w:pPr>
            <w:r w:rsidRPr="00C029D5">
              <w:rPr>
                <w:rFonts w:ascii="Arial" w:hAnsi="Arial" w:cs="Arial"/>
                <w:sz w:val="18"/>
                <w:szCs w:val="18"/>
              </w:rPr>
              <w:t>V.4.2 Przeciwdziałanie degradacji środowiska</w:t>
            </w:r>
          </w:p>
        </w:tc>
        <w:tc>
          <w:tcPr>
            <w:tcW w:w="776" w:type="pct"/>
            <w:shd w:val="clear" w:color="auto" w:fill="auto"/>
            <w:vAlign w:val="center"/>
          </w:tcPr>
          <w:p w14:paraId="5A31228F" w14:textId="77777777" w:rsidR="00FB32A5" w:rsidRDefault="00BC0CFA" w:rsidP="00096CB4">
            <w:pPr>
              <w:spacing w:before="20" w:after="20" w:line="240" w:lineRule="auto"/>
              <w:rPr>
                <w:rFonts w:ascii="Arial" w:hAnsi="Arial" w:cs="Arial"/>
                <w:sz w:val="18"/>
                <w:szCs w:val="18"/>
              </w:rPr>
            </w:pPr>
            <w:r w:rsidRPr="00C029D5">
              <w:rPr>
                <w:rFonts w:ascii="Arial" w:hAnsi="Arial" w:cs="Arial"/>
                <w:sz w:val="18"/>
                <w:szCs w:val="18"/>
              </w:rPr>
              <w:t>OD</w:t>
            </w:r>
            <w:r w:rsidR="00AC36A8" w:rsidRPr="00C029D5">
              <w:rPr>
                <w:rFonts w:ascii="Arial" w:hAnsi="Arial" w:cs="Arial"/>
                <w:sz w:val="18"/>
                <w:szCs w:val="18"/>
              </w:rPr>
              <w:t xml:space="preserve"> </w:t>
            </w:r>
          </w:p>
          <w:p w14:paraId="18AF13D2" w14:textId="0F9820DB" w:rsidR="00FB32A5" w:rsidRDefault="00AC36A8" w:rsidP="00096CB4">
            <w:pPr>
              <w:spacing w:before="20" w:after="20" w:line="240" w:lineRule="auto"/>
              <w:rPr>
                <w:rFonts w:ascii="Arial" w:hAnsi="Arial" w:cs="Arial"/>
                <w:sz w:val="18"/>
                <w:szCs w:val="18"/>
              </w:rPr>
            </w:pPr>
            <w:r w:rsidRPr="00C029D5">
              <w:rPr>
                <w:rFonts w:ascii="Arial" w:hAnsi="Arial" w:cs="Arial"/>
                <w:sz w:val="18"/>
                <w:szCs w:val="18"/>
              </w:rPr>
              <w:t>2017</w:t>
            </w:r>
            <w:r w:rsidR="00FB32A5">
              <w:rPr>
                <w:rFonts w:ascii="Arial" w:hAnsi="Arial" w:cs="Arial"/>
                <w:sz w:val="18"/>
                <w:szCs w:val="18"/>
              </w:rPr>
              <w:t>.</w:t>
            </w:r>
            <w:r w:rsidRPr="00C029D5">
              <w:rPr>
                <w:rFonts w:ascii="Arial" w:hAnsi="Arial" w:cs="Arial"/>
                <w:sz w:val="18"/>
                <w:szCs w:val="18"/>
              </w:rPr>
              <w:t>07</w:t>
            </w:r>
            <w:r w:rsidR="00FB32A5">
              <w:rPr>
                <w:rFonts w:ascii="Arial" w:hAnsi="Arial" w:cs="Arial"/>
                <w:sz w:val="18"/>
                <w:szCs w:val="18"/>
              </w:rPr>
              <w:t>.</w:t>
            </w:r>
            <w:r w:rsidRPr="00C029D5">
              <w:rPr>
                <w:rFonts w:ascii="Arial" w:hAnsi="Arial" w:cs="Arial"/>
                <w:sz w:val="18"/>
                <w:szCs w:val="18"/>
              </w:rPr>
              <w:t xml:space="preserve">24 </w:t>
            </w:r>
          </w:p>
          <w:p w14:paraId="06659F8D" w14:textId="77777777" w:rsidR="00FB32A5" w:rsidRDefault="00BC0CFA" w:rsidP="00096CB4">
            <w:pPr>
              <w:spacing w:before="20" w:after="20" w:line="240" w:lineRule="auto"/>
              <w:rPr>
                <w:rFonts w:ascii="Arial" w:hAnsi="Arial" w:cs="Arial"/>
                <w:sz w:val="18"/>
                <w:szCs w:val="18"/>
              </w:rPr>
            </w:pPr>
            <w:r w:rsidRPr="00C029D5">
              <w:rPr>
                <w:rFonts w:ascii="Arial" w:hAnsi="Arial" w:cs="Arial"/>
                <w:sz w:val="18"/>
                <w:szCs w:val="18"/>
              </w:rPr>
              <w:t>DO</w:t>
            </w:r>
            <w:r w:rsidR="00AC36A8" w:rsidRPr="00C029D5">
              <w:rPr>
                <w:rFonts w:ascii="Arial" w:hAnsi="Arial" w:cs="Arial"/>
                <w:sz w:val="18"/>
                <w:szCs w:val="18"/>
              </w:rPr>
              <w:t xml:space="preserve"> </w:t>
            </w:r>
          </w:p>
          <w:p w14:paraId="24CB95F9" w14:textId="2A07C036" w:rsidR="00AC36A8" w:rsidRPr="00C029D5" w:rsidRDefault="00AC36A8" w:rsidP="00096CB4">
            <w:pPr>
              <w:spacing w:before="20" w:after="20" w:line="240" w:lineRule="auto"/>
              <w:rPr>
                <w:rFonts w:ascii="Arial" w:hAnsi="Arial" w:cs="Arial"/>
                <w:sz w:val="18"/>
                <w:szCs w:val="18"/>
              </w:rPr>
            </w:pPr>
            <w:r w:rsidRPr="00C029D5">
              <w:rPr>
                <w:rFonts w:ascii="Arial" w:hAnsi="Arial" w:cs="Arial"/>
                <w:sz w:val="18"/>
                <w:szCs w:val="18"/>
              </w:rPr>
              <w:t>20</w:t>
            </w:r>
            <w:r w:rsidR="00A55124">
              <w:rPr>
                <w:rFonts w:ascii="Arial" w:hAnsi="Arial" w:cs="Arial"/>
                <w:sz w:val="18"/>
                <w:szCs w:val="18"/>
              </w:rPr>
              <w:t>22</w:t>
            </w:r>
            <w:r w:rsidR="00FB32A5">
              <w:rPr>
                <w:rFonts w:ascii="Arial" w:hAnsi="Arial" w:cs="Arial"/>
                <w:sz w:val="18"/>
                <w:szCs w:val="18"/>
              </w:rPr>
              <w:t>.</w:t>
            </w:r>
            <w:r w:rsidR="00A55124">
              <w:rPr>
                <w:rFonts w:ascii="Arial" w:hAnsi="Arial" w:cs="Arial"/>
                <w:sz w:val="18"/>
                <w:szCs w:val="18"/>
              </w:rPr>
              <w:t>06</w:t>
            </w:r>
            <w:r w:rsidR="00FB32A5">
              <w:rPr>
                <w:rFonts w:ascii="Arial" w:hAnsi="Arial" w:cs="Arial"/>
                <w:sz w:val="18"/>
                <w:szCs w:val="18"/>
              </w:rPr>
              <w:t>.</w:t>
            </w:r>
            <w:r w:rsidRPr="00C029D5">
              <w:rPr>
                <w:rFonts w:ascii="Arial" w:hAnsi="Arial" w:cs="Arial"/>
                <w:sz w:val="18"/>
                <w:szCs w:val="18"/>
              </w:rPr>
              <w:t>3</w:t>
            </w:r>
            <w:r w:rsidR="00A55124">
              <w:rPr>
                <w:rFonts w:ascii="Arial" w:hAnsi="Arial" w:cs="Arial"/>
                <w:sz w:val="18"/>
                <w:szCs w:val="18"/>
              </w:rPr>
              <w:t>0</w:t>
            </w:r>
          </w:p>
        </w:tc>
      </w:tr>
      <w:tr w:rsidR="00FB32A5" w:rsidRPr="00C029D5" w14:paraId="480B31D6" w14:textId="77777777" w:rsidTr="00FB32A5">
        <w:trPr>
          <w:trHeight w:val="20"/>
        </w:trPr>
        <w:tc>
          <w:tcPr>
            <w:tcW w:w="1327" w:type="pct"/>
            <w:shd w:val="clear" w:color="auto" w:fill="auto"/>
            <w:vAlign w:val="center"/>
          </w:tcPr>
          <w:p w14:paraId="47B49352" w14:textId="77777777" w:rsidR="00AC36A8" w:rsidRPr="00AC36A8" w:rsidRDefault="00AC36A8" w:rsidP="00096CB4">
            <w:pPr>
              <w:spacing w:before="20" w:after="20" w:line="240" w:lineRule="auto"/>
              <w:rPr>
                <w:rFonts w:ascii="Arial" w:hAnsi="Arial" w:cs="Arial"/>
                <w:color w:val="000000"/>
                <w:sz w:val="18"/>
                <w:szCs w:val="18"/>
              </w:rPr>
            </w:pPr>
            <w:r w:rsidRPr="00AC36A8">
              <w:rPr>
                <w:rFonts w:ascii="Arial" w:hAnsi="Arial" w:cs="Arial"/>
                <w:color w:val="000000"/>
                <w:sz w:val="18"/>
                <w:szCs w:val="18"/>
              </w:rPr>
              <w:t>Budowa demonstracyjnych budynków pasywnych w Sulejowie -basenu przyszkolnego i hali sportowej</w:t>
            </w:r>
          </w:p>
        </w:tc>
        <w:tc>
          <w:tcPr>
            <w:tcW w:w="783" w:type="pct"/>
            <w:shd w:val="clear" w:color="auto" w:fill="auto"/>
            <w:vAlign w:val="center"/>
          </w:tcPr>
          <w:p w14:paraId="758481C9" w14:textId="3F829389" w:rsidR="00AC36A8" w:rsidRPr="00C029D5" w:rsidRDefault="00AC36A8" w:rsidP="00096CB4">
            <w:pPr>
              <w:spacing w:before="20" w:after="20" w:line="240" w:lineRule="auto"/>
              <w:rPr>
                <w:rFonts w:ascii="Arial" w:hAnsi="Arial" w:cs="Arial"/>
                <w:color w:val="000000"/>
                <w:sz w:val="18"/>
                <w:szCs w:val="18"/>
              </w:rPr>
            </w:pPr>
            <w:r w:rsidRPr="00C029D5">
              <w:rPr>
                <w:rFonts w:ascii="Arial" w:hAnsi="Arial" w:cs="Arial"/>
                <w:color w:val="000000"/>
                <w:sz w:val="18"/>
                <w:szCs w:val="18"/>
              </w:rPr>
              <w:t>14 6</w:t>
            </w:r>
            <w:r w:rsidR="00A55124">
              <w:rPr>
                <w:rFonts w:ascii="Arial" w:hAnsi="Arial" w:cs="Arial"/>
                <w:color w:val="000000"/>
                <w:sz w:val="18"/>
                <w:szCs w:val="18"/>
              </w:rPr>
              <w:t>63</w:t>
            </w:r>
            <w:r w:rsidRPr="00C029D5">
              <w:rPr>
                <w:rFonts w:ascii="Arial" w:hAnsi="Arial" w:cs="Arial"/>
                <w:color w:val="000000"/>
                <w:sz w:val="18"/>
                <w:szCs w:val="18"/>
              </w:rPr>
              <w:t xml:space="preserve"> </w:t>
            </w:r>
            <w:r w:rsidR="00A55124">
              <w:rPr>
                <w:rFonts w:ascii="Arial" w:hAnsi="Arial" w:cs="Arial"/>
                <w:color w:val="000000"/>
                <w:sz w:val="18"/>
                <w:szCs w:val="18"/>
              </w:rPr>
              <w:t>558</w:t>
            </w:r>
            <w:r w:rsidRPr="00C029D5">
              <w:rPr>
                <w:rFonts w:ascii="Arial" w:hAnsi="Arial" w:cs="Arial"/>
                <w:color w:val="000000"/>
                <w:sz w:val="18"/>
                <w:szCs w:val="18"/>
              </w:rPr>
              <w:t>,</w:t>
            </w:r>
            <w:r w:rsidR="00A55124">
              <w:rPr>
                <w:rFonts w:ascii="Arial" w:hAnsi="Arial" w:cs="Arial"/>
                <w:color w:val="000000"/>
                <w:sz w:val="18"/>
                <w:szCs w:val="18"/>
              </w:rPr>
              <w:t>46</w:t>
            </w:r>
            <w:r w:rsidRPr="00C029D5">
              <w:rPr>
                <w:rFonts w:ascii="Arial" w:hAnsi="Arial" w:cs="Arial"/>
                <w:color w:val="000000"/>
                <w:sz w:val="18"/>
                <w:szCs w:val="18"/>
              </w:rPr>
              <w:t xml:space="preserve"> </w:t>
            </w:r>
          </w:p>
        </w:tc>
        <w:tc>
          <w:tcPr>
            <w:tcW w:w="784" w:type="pct"/>
            <w:shd w:val="clear" w:color="auto" w:fill="auto"/>
            <w:vAlign w:val="center"/>
          </w:tcPr>
          <w:p w14:paraId="7773E36B" w14:textId="77777777" w:rsidR="00AC36A8" w:rsidRPr="00C029D5" w:rsidRDefault="00AC36A8" w:rsidP="00096CB4">
            <w:pPr>
              <w:spacing w:before="20" w:after="20" w:line="240" w:lineRule="auto"/>
              <w:rPr>
                <w:rFonts w:ascii="Arial" w:hAnsi="Arial" w:cs="Arial"/>
                <w:color w:val="000000"/>
                <w:sz w:val="18"/>
                <w:szCs w:val="18"/>
              </w:rPr>
            </w:pPr>
            <w:r w:rsidRPr="00C029D5">
              <w:rPr>
                <w:rFonts w:ascii="Arial" w:hAnsi="Arial" w:cs="Arial"/>
                <w:color w:val="000000"/>
                <w:sz w:val="18"/>
                <w:szCs w:val="18"/>
              </w:rPr>
              <w:t xml:space="preserve">8 040 365,74 </w:t>
            </w:r>
          </w:p>
        </w:tc>
        <w:tc>
          <w:tcPr>
            <w:tcW w:w="1330" w:type="pct"/>
            <w:shd w:val="clear" w:color="auto" w:fill="auto"/>
            <w:vAlign w:val="center"/>
          </w:tcPr>
          <w:p w14:paraId="33E87330" w14:textId="77777777" w:rsidR="00AC36A8" w:rsidRPr="00C029D5" w:rsidRDefault="00AC36A8" w:rsidP="00096CB4">
            <w:pPr>
              <w:spacing w:before="20" w:after="20" w:line="240" w:lineRule="auto"/>
              <w:rPr>
                <w:rFonts w:ascii="Arial" w:hAnsi="Arial" w:cs="Arial"/>
                <w:sz w:val="18"/>
                <w:szCs w:val="18"/>
              </w:rPr>
            </w:pPr>
            <w:r w:rsidRPr="00C029D5">
              <w:rPr>
                <w:rFonts w:ascii="Arial" w:hAnsi="Arial" w:cs="Arial"/>
                <w:sz w:val="18"/>
                <w:szCs w:val="18"/>
              </w:rPr>
              <w:t>RPO WŁ</w:t>
            </w:r>
          </w:p>
          <w:p w14:paraId="7797C0E4" w14:textId="77777777" w:rsidR="00AC36A8" w:rsidRPr="00C029D5" w:rsidRDefault="00AC36A8" w:rsidP="00096CB4">
            <w:pPr>
              <w:spacing w:before="20" w:after="20" w:line="240" w:lineRule="auto"/>
              <w:rPr>
                <w:rFonts w:ascii="Arial" w:hAnsi="Arial" w:cs="Arial"/>
                <w:sz w:val="18"/>
                <w:szCs w:val="18"/>
              </w:rPr>
            </w:pPr>
            <w:r w:rsidRPr="00C029D5">
              <w:rPr>
                <w:rFonts w:ascii="Arial" w:hAnsi="Arial" w:cs="Arial"/>
                <w:sz w:val="18"/>
                <w:szCs w:val="18"/>
              </w:rPr>
              <w:t xml:space="preserve">IV Gospodarka niskoemisyjna </w:t>
            </w:r>
          </w:p>
          <w:p w14:paraId="13CFDD79" w14:textId="77777777" w:rsidR="00AC36A8" w:rsidRPr="00C029D5" w:rsidRDefault="00AC36A8" w:rsidP="00096CB4">
            <w:pPr>
              <w:spacing w:before="20" w:after="20" w:line="240" w:lineRule="auto"/>
              <w:rPr>
                <w:rFonts w:ascii="Arial" w:hAnsi="Arial" w:cs="Arial"/>
                <w:sz w:val="18"/>
                <w:szCs w:val="18"/>
              </w:rPr>
            </w:pPr>
            <w:r w:rsidRPr="00C029D5">
              <w:rPr>
                <w:rFonts w:ascii="Arial" w:hAnsi="Arial" w:cs="Arial"/>
                <w:sz w:val="18"/>
                <w:szCs w:val="18"/>
              </w:rPr>
              <w:t xml:space="preserve">IV.3 Ochrona powietrza </w:t>
            </w:r>
          </w:p>
          <w:p w14:paraId="28701B23" w14:textId="77777777" w:rsidR="00AC36A8" w:rsidRPr="00C029D5" w:rsidRDefault="00AC36A8" w:rsidP="00096CB4">
            <w:pPr>
              <w:spacing w:before="20" w:after="20" w:line="240" w:lineRule="auto"/>
              <w:rPr>
                <w:rFonts w:ascii="Arial" w:hAnsi="Arial" w:cs="Arial"/>
                <w:sz w:val="18"/>
                <w:szCs w:val="18"/>
              </w:rPr>
            </w:pPr>
            <w:r w:rsidRPr="00C029D5">
              <w:rPr>
                <w:rFonts w:ascii="Arial" w:hAnsi="Arial" w:cs="Arial"/>
                <w:sz w:val="18"/>
                <w:szCs w:val="18"/>
              </w:rPr>
              <w:t>IV.3.2 Ochrona powietrza</w:t>
            </w:r>
          </w:p>
        </w:tc>
        <w:tc>
          <w:tcPr>
            <w:tcW w:w="776" w:type="pct"/>
            <w:shd w:val="clear" w:color="auto" w:fill="auto"/>
            <w:vAlign w:val="center"/>
          </w:tcPr>
          <w:p w14:paraId="4DA2EBC7" w14:textId="77777777" w:rsidR="00FB32A5" w:rsidRDefault="00BC0CFA" w:rsidP="00096CB4">
            <w:pPr>
              <w:spacing w:before="20" w:after="20" w:line="240" w:lineRule="auto"/>
              <w:rPr>
                <w:rFonts w:ascii="Arial" w:hAnsi="Arial" w:cs="Arial"/>
                <w:sz w:val="18"/>
                <w:szCs w:val="18"/>
              </w:rPr>
            </w:pPr>
            <w:r w:rsidRPr="00C029D5">
              <w:rPr>
                <w:rFonts w:ascii="Arial" w:hAnsi="Arial" w:cs="Arial"/>
                <w:sz w:val="18"/>
                <w:szCs w:val="18"/>
              </w:rPr>
              <w:t>OD</w:t>
            </w:r>
            <w:r w:rsidR="00AC36A8" w:rsidRPr="00C029D5">
              <w:rPr>
                <w:rFonts w:ascii="Arial" w:hAnsi="Arial" w:cs="Arial"/>
                <w:sz w:val="18"/>
                <w:szCs w:val="18"/>
              </w:rPr>
              <w:t xml:space="preserve"> </w:t>
            </w:r>
          </w:p>
          <w:p w14:paraId="63414977" w14:textId="77777777" w:rsidR="00FB32A5" w:rsidRDefault="00AC36A8" w:rsidP="00096CB4">
            <w:pPr>
              <w:spacing w:before="20" w:after="20" w:line="240" w:lineRule="auto"/>
              <w:rPr>
                <w:rFonts w:ascii="Arial" w:hAnsi="Arial" w:cs="Arial"/>
                <w:sz w:val="18"/>
                <w:szCs w:val="18"/>
              </w:rPr>
            </w:pPr>
            <w:r w:rsidRPr="00C029D5">
              <w:rPr>
                <w:rFonts w:ascii="Arial" w:hAnsi="Arial" w:cs="Arial"/>
                <w:sz w:val="18"/>
                <w:szCs w:val="18"/>
              </w:rPr>
              <w:t xml:space="preserve">2018-02-14 </w:t>
            </w:r>
            <w:r w:rsidR="00BC0CFA" w:rsidRPr="00C029D5">
              <w:rPr>
                <w:rFonts w:ascii="Arial" w:hAnsi="Arial" w:cs="Arial"/>
                <w:sz w:val="18"/>
                <w:szCs w:val="18"/>
              </w:rPr>
              <w:t>DO</w:t>
            </w:r>
          </w:p>
          <w:p w14:paraId="6FCDDFAF" w14:textId="7E3C1D69" w:rsidR="00AC36A8" w:rsidRPr="00C029D5" w:rsidRDefault="00AC36A8" w:rsidP="00096CB4">
            <w:pPr>
              <w:spacing w:before="20" w:after="20" w:line="240" w:lineRule="auto"/>
              <w:rPr>
                <w:rFonts w:ascii="Arial" w:hAnsi="Arial" w:cs="Arial"/>
                <w:sz w:val="18"/>
                <w:szCs w:val="18"/>
              </w:rPr>
            </w:pPr>
            <w:r w:rsidRPr="00C029D5">
              <w:rPr>
                <w:rFonts w:ascii="Arial" w:hAnsi="Arial" w:cs="Arial"/>
                <w:sz w:val="18"/>
                <w:szCs w:val="18"/>
              </w:rPr>
              <w:t xml:space="preserve"> 202</w:t>
            </w:r>
            <w:r w:rsidR="00A55124">
              <w:rPr>
                <w:rFonts w:ascii="Arial" w:hAnsi="Arial" w:cs="Arial"/>
                <w:sz w:val="18"/>
                <w:szCs w:val="18"/>
              </w:rPr>
              <w:t>1</w:t>
            </w:r>
            <w:r w:rsidRPr="00C029D5">
              <w:rPr>
                <w:rFonts w:ascii="Arial" w:hAnsi="Arial" w:cs="Arial"/>
                <w:sz w:val="18"/>
                <w:szCs w:val="18"/>
              </w:rPr>
              <w:t>-12-3</w:t>
            </w:r>
            <w:r w:rsidR="00A55124">
              <w:rPr>
                <w:rFonts w:ascii="Arial" w:hAnsi="Arial" w:cs="Arial"/>
                <w:sz w:val="18"/>
                <w:szCs w:val="18"/>
              </w:rPr>
              <w:t>1</w:t>
            </w:r>
          </w:p>
        </w:tc>
      </w:tr>
      <w:tr w:rsidR="00FB32A5" w:rsidRPr="00C029D5" w14:paraId="3AC220F8" w14:textId="77777777" w:rsidTr="00FB32A5">
        <w:trPr>
          <w:trHeight w:val="20"/>
        </w:trPr>
        <w:tc>
          <w:tcPr>
            <w:tcW w:w="1327" w:type="pct"/>
            <w:shd w:val="clear" w:color="auto" w:fill="auto"/>
            <w:vAlign w:val="center"/>
          </w:tcPr>
          <w:p w14:paraId="7083C2EB" w14:textId="77777777" w:rsidR="00AC36A8" w:rsidRPr="00C029D5" w:rsidRDefault="00AC36A8" w:rsidP="00096CB4">
            <w:pPr>
              <w:spacing w:before="20" w:after="20" w:line="240" w:lineRule="auto"/>
              <w:rPr>
                <w:rFonts w:ascii="Arial" w:hAnsi="Arial" w:cs="Arial"/>
                <w:color w:val="000000"/>
                <w:sz w:val="18"/>
                <w:szCs w:val="18"/>
              </w:rPr>
            </w:pPr>
            <w:r w:rsidRPr="00C029D5">
              <w:rPr>
                <w:rFonts w:ascii="Arial" w:hAnsi="Arial" w:cs="Arial"/>
                <w:color w:val="000000"/>
                <w:sz w:val="18"/>
                <w:szCs w:val="18"/>
              </w:rPr>
              <w:t>Rewitalizacja centrum Sulejowa poprzez odnowę przestrzenie publicznych i  przywrócenie funkcji społeczno-gospodarczych</w:t>
            </w:r>
          </w:p>
        </w:tc>
        <w:tc>
          <w:tcPr>
            <w:tcW w:w="783" w:type="pct"/>
            <w:shd w:val="clear" w:color="auto" w:fill="auto"/>
            <w:vAlign w:val="center"/>
          </w:tcPr>
          <w:p w14:paraId="09D9ABF5" w14:textId="77777777" w:rsidR="00AC36A8" w:rsidRPr="00C029D5" w:rsidRDefault="00AC36A8" w:rsidP="00096CB4">
            <w:pPr>
              <w:spacing w:before="20" w:after="20" w:line="240" w:lineRule="auto"/>
              <w:rPr>
                <w:rFonts w:ascii="Arial" w:hAnsi="Arial" w:cs="Arial"/>
                <w:sz w:val="18"/>
                <w:szCs w:val="18"/>
              </w:rPr>
            </w:pPr>
            <w:r w:rsidRPr="00C029D5">
              <w:rPr>
                <w:rFonts w:ascii="Arial" w:hAnsi="Arial" w:cs="Arial"/>
                <w:sz w:val="18"/>
                <w:szCs w:val="18"/>
              </w:rPr>
              <w:t>14 971 246,99</w:t>
            </w:r>
          </w:p>
        </w:tc>
        <w:tc>
          <w:tcPr>
            <w:tcW w:w="784" w:type="pct"/>
            <w:shd w:val="clear" w:color="auto" w:fill="auto"/>
            <w:vAlign w:val="center"/>
          </w:tcPr>
          <w:p w14:paraId="7EA68FC5" w14:textId="77777777" w:rsidR="00AC36A8" w:rsidRPr="00C029D5" w:rsidRDefault="00AC36A8" w:rsidP="00096CB4">
            <w:pPr>
              <w:spacing w:before="20" w:after="20" w:line="240" w:lineRule="auto"/>
              <w:rPr>
                <w:rFonts w:ascii="Arial" w:hAnsi="Arial" w:cs="Arial"/>
                <w:sz w:val="18"/>
                <w:szCs w:val="18"/>
              </w:rPr>
            </w:pPr>
            <w:r w:rsidRPr="00C029D5">
              <w:rPr>
                <w:rFonts w:ascii="Arial" w:hAnsi="Arial" w:cs="Arial"/>
                <w:sz w:val="18"/>
                <w:szCs w:val="18"/>
              </w:rPr>
              <w:t>10 882 919,20</w:t>
            </w:r>
          </w:p>
        </w:tc>
        <w:tc>
          <w:tcPr>
            <w:tcW w:w="1330" w:type="pct"/>
            <w:shd w:val="clear" w:color="auto" w:fill="auto"/>
            <w:vAlign w:val="center"/>
          </w:tcPr>
          <w:p w14:paraId="56E67A7E" w14:textId="77777777" w:rsidR="00AC36A8" w:rsidRPr="00C029D5" w:rsidRDefault="00AC36A8" w:rsidP="00096CB4">
            <w:pPr>
              <w:spacing w:before="20" w:after="20" w:line="240" w:lineRule="auto"/>
              <w:rPr>
                <w:rFonts w:ascii="Arial" w:hAnsi="Arial" w:cs="Arial"/>
                <w:color w:val="000000"/>
                <w:sz w:val="18"/>
                <w:szCs w:val="18"/>
              </w:rPr>
            </w:pPr>
            <w:r w:rsidRPr="00C029D5">
              <w:rPr>
                <w:rFonts w:ascii="Arial" w:hAnsi="Arial" w:cs="Arial"/>
                <w:color w:val="000000"/>
                <w:sz w:val="18"/>
                <w:szCs w:val="18"/>
              </w:rPr>
              <w:t>RPO WŁ</w:t>
            </w:r>
          </w:p>
          <w:p w14:paraId="62F60C69" w14:textId="77777777" w:rsidR="00AC36A8" w:rsidRPr="00C029D5" w:rsidRDefault="00AC36A8" w:rsidP="00096CB4">
            <w:pPr>
              <w:spacing w:before="20" w:after="20" w:line="240" w:lineRule="auto"/>
              <w:rPr>
                <w:rFonts w:ascii="Arial" w:hAnsi="Arial" w:cs="Arial"/>
                <w:color w:val="000000"/>
                <w:sz w:val="18"/>
                <w:szCs w:val="18"/>
              </w:rPr>
            </w:pPr>
            <w:r w:rsidRPr="00C029D5">
              <w:rPr>
                <w:rFonts w:ascii="Arial" w:hAnsi="Arial" w:cs="Arial"/>
                <w:color w:val="000000"/>
                <w:sz w:val="18"/>
                <w:szCs w:val="18"/>
              </w:rPr>
              <w:t>VI Rewitalizacja i potencjał endogeniczny regionu</w:t>
            </w:r>
          </w:p>
          <w:p w14:paraId="144713C7" w14:textId="77777777" w:rsidR="00AC36A8" w:rsidRPr="00C029D5" w:rsidRDefault="00AC36A8" w:rsidP="00096CB4">
            <w:pPr>
              <w:spacing w:before="20" w:after="20" w:line="240" w:lineRule="auto"/>
              <w:rPr>
                <w:rFonts w:ascii="Arial" w:hAnsi="Arial" w:cs="Arial"/>
                <w:color w:val="000000"/>
                <w:sz w:val="18"/>
                <w:szCs w:val="18"/>
              </w:rPr>
            </w:pPr>
            <w:r w:rsidRPr="00C029D5">
              <w:rPr>
                <w:rFonts w:ascii="Arial" w:hAnsi="Arial" w:cs="Arial"/>
                <w:color w:val="000000"/>
                <w:sz w:val="18"/>
                <w:szCs w:val="18"/>
              </w:rPr>
              <w:t>VI.3 Rewitalizacja i rozwój potencjału społeczno-gospodarczego</w:t>
            </w:r>
          </w:p>
          <w:p w14:paraId="05CE87E6" w14:textId="77777777" w:rsidR="00AC36A8" w:rsidRPr="00C029D5" w:rsidRDefault="00AC36A8" w:rsidP="00096CB4">
            <w:pPr>
              <w:spacing w:before="20" w:after="20" w:line="240" w:lineRule="auto"/>
              <w:rPr>
                <w:rFonts w:ascii="Arial" w:hAnsi="Arial" w:cs="Arial"/>
                <w:sz w:val="18"/>
                <w:szCs w:val="18"/>
              </w:rPr>
            </w:pPr>
            <w:r w:rsidRPr="00C029D5">
              <w:rPr>
                <w:rFonts w:ascii="Arial" w:hAnsi="Arial" w:cs="Arial"/>
                <w:color w:val="000000"/>
                <w:sz w:val="18"/>
                <w:szCs w:val="18"/>
              </w:rPr>
              <w:t>VI.3.2 Rewitalizacja i rozwój potencjału społeczno-gospodarczej</w:t>
            </w:r>
          </w:p>
        </w:tc>
        <w:tc>
          <w:tcPr>
            <w:tcW w:w="776" w:type="pct"/>
            <w:shd w:val="clear" w:color="auto" w:fill="auto"/>
            <w:vAlign w:val="center"/>
          </w:tcPr>
          <w:p w14:paraId="1FD4347C" w14:textId="77777777" w:rsidR="00FB32A5" w:rsidRDefault="00BC0CFA" w:rsidP="00096CB4">
            <w:pPr>
              <w:spacing w:before="20" w:after="20" w:line="240" w:lineRule="auto"/>
              <w:rPr>
                <w:rFonts w:ascii="Arial" w:hAnsi="Arial" w:cs="Arial"/>
                <w:sz w:val="18"/>
                <w:szCs w:val="18"/>
              </w:rPr>
            </w:pPr>
            <w:r w:rsidRPr="00C029D5">
              <w:rPr>
                <w:rFonts w:ascii="Arial" w:hAnsi="Arial" w:cs="Arial"/>
                <w:sz w:val="18"/>
                <w:szCs w:val="18"/>
              </w:rPr>
              <w:t>OD</w:t>
            </w:r>
          </w:p>
          <w:p w14:paraId="0E4BA110" w14:textId="77777777" w:rsidR="00FB32A5" w:rsidRDefault="00AC36A8" w:rsidP="00096CB4">
            <w:pPr>
              <w:spacing w:before="20" w:after="20" w:line="240" w:lineRule="auto"/>
              <w:rPr>
                <w:rFonts w:ascii="Arial" w:hAnsi="Arial" w:cs="Arial"/>
                <w:sz w:val="18"/>
                <w:szCs w:val="18"/>
              </w:rPr>
            </w:pPr>
            <w:r w:rsidRPr="00C029D5">
              <w:rPr>
                <w:rFonts w:ascii="Arial" w:hAnsi="Arial" w:cs="Arial"/>
                <w:sz w:val="18"/>
                <w:szCs w:val="18"/>
              </w:rPr>
              <w:t xml:space="preserve"> 2017-07-03 </w:t>
            </w:r>
            <w:r w:rsidR="00BC0CFA" w:rsidRPr="00C029D5">
              <w:rPr>
                <w:rFonts w:ascii="Arial" w:hAnsi="Arial" w:cs="Arial"/>
                <w:sz w:val="18"/>
                <w:szCs w:val="18"/>
              </w:rPr>
              <w:t>DO</w:t>
            </w:r>
          </w:p>
          <w:p w14:paraId="5F40246C" w14:textId="2AEE2D46" w:rsidR="00AC36A8" w:rsidRPr="00C029D5" w:rsidRDefault="00AC36A8" w:rsidP="00096CB4">
            <w:pPr>
              <w:spacing w:before="20" w:after="20" w:line="240" w:lineRule="auto"/>
              <w:rPr>
                <w:rFonts w:ascii="Arial" w:hAnsi="Arial" w:cs="Arial"/>
                <w:sz w:val="18"/>
                <w:szCs w:val="18"/>
              </w:rPr>
            </w:pPr>
            <w:r w:rsidRPr="00C029D5">
              <w:rPr>
                <w:rFonts w:ascii="Arial" w:hAnsi="Arial" w:cs="Arial"/>
                <w:sz w:val="18"/>
                <w:szCs w:val="18"/>
              </w:rPr>
              <w:t xml:space="preserve"> 202</w:t>
            </w:r>
            <w:r w:rsidR="00A55124">
              <w:rPr>
                <w:rFonts w:ascii="Arial" w:hAnsi="Arial" w:cs="Arial"/>
                <w:sz w:val="18"/>
                <w:szCs w:val="18"/>
              </w:rPr>
              <w:t>2</w:t>
            </w:r>
            <w:r w:rsidRPr="00C029D5">
              <w:rPr>
                <w:rFonts w:ascii="Arial" w:hAnsi="Arial" w:cs="Arial"/>
                <w:sz w:val="18"/>
                <w:szCs w:val="18"/>
              </w:rPr>
              <w:t>-</w:t>
            </w:r>
            <w:r w:rsidR="00A55124">
              <w:rPr>
                <w:rFonts w:ascii="Arial" w:hAnsi="Arial" w:cs="Arial"/>
                <w:sz w:val="18"/>
                <w:szCs w:val="18"/>
              </w:rPr>
              <w:t>03</w:t>
            </w:r>
            <w:r w:rsidRPr="00C029D5">
              <w:rPr>
                <w:rFonts w:ascii="Arial" w:hAnsi="Arial" w:cs="Arial"/>
                <w:sz w:val="18"/>
                <w:szCs w:val="18"/>
              </w:rPr>
              <w:t>-31</w:t>
            </w:r>
          </w:p>
        </w:tc>
      </w:tr>
      <w:tr w:rsidR="00FB32A5" w:rsidRPr="00C029D5" w14:paraId="5F7D5748" w14:textId="77777777" w:rsidTr="00FB32A5">
        <w:trPr>
          <w:trHeight w:val="20"/>
        </w:trPr>
        <w:tc>
          <w:tcPr>
            <w:tcW w:w="1327" w:type="pct"/>
            <w:shd w:val="clear" w:color="auto" w:fill="auto"/>
            <w:vAlign w:val="center"/>
          </w:tcPr>
          <w:p w14:paraId="4477ACD9" w14:textId="77777777" w:rsidR="00AC36A8" w:rsidRPr="00AC36A8" w:rsidRDefault="00AC36A8" w:rsidP="00096CB4">
            <w:pPr>
              <w:spacing w:before="20" w:after="20" w:line="240" w:lineRule="auto"/>
              <w:rPr>
                <w:rFonts w:ascii="Arial" w:hAnsi="Arial" w:cs="Arial"/>
                <w:sz w:val="18"/>
                <w:szCs w:val="18"/>
              </w:rPr>
            </w:pPr>
            <w:r w:rsidRPr="00AC36A8">
              <w:rPr>
                <w:rFonts w:ascii="Arial" w:hAnsi="Arial" w:cs="Arial"/>
                <w:sz w:val="18"/>
                <w:szCs w:val="18"/>
              </w:rPr>
              <w:t>Usunięcie i unieszkodliwienie wyborów zawierających azbest z terenu Gminy Sulejów</w:t>
            </w:r>
          </w:p>
        </w:tc>
        <w:tc>
          <w:tcPr>
            <w:tcW w:w="783" w:type="pct"/>
            <w:shd w:val="clear" w:color="auto" w:fill="auto"/>
            <w:vAlign w:val="center"/>
          </w:tcPr>
          <w:p w14:paraId="3E2EEA1B" w14:textId="77777777" w:rsidR="00AC36A8" w:rsidRPr="00C029D5" w:rsidRDefault="00AC36A8" w:rsidP="00096CB4">
            <w:pPr>
              <w:spacing w:before="20" w:after="20" w:line="240" w:lineRule="auto"/>
              <w:rPr>
                <w:rFonts w:ascii="Arial" w:hAnsi="Arial" w:cs="Arial"/>
                <w:sz w:val="18"/>
                <w:szCs w:val="18"/>
              </w:rPr>
            </w:pPr>
            <w:r w:rsidRPr="00C029D5">
              <w:rPr>
                <w:rFonts w:ascii="Arial" w:hAnsi="Arial" w:cs="Arial"/>
                <w:sz w:val="18"/>
                <w:szCs w:val="18"/>
              </w:rPr>
              <w:t xml:space="preserve">48 723,32 </w:t>
            </w:r>
          </w:p>
        </w:tc>
        <w:tc>
          <w:tcPr>
            <w:tcW w:w="784" w:type="pct"/>
            <w:shd w:val="clear" w:color="auto" w:fill="auto"/>
            <w:vAlign w:val="center"/>
          </w:tcPr>
          <w:p w14:paraId="28D7EF84" w14:textId="77777777" w:rsidR="00AC36A8" w:rsidRPr="00C029D5" w:rsidRDefault="00AC36A8" w:rsidP="00096CB4">
            <w:pPr>
              <w:spacing w:before="20" w:after="20" w:line="240" w:lineRule="auto"/>
              <w:rPr>
                <w:rFonts w:ascii="Arial" w:hAnsi="Arial" w:cs="Arial"/>
                <w:sz w:val="18"/>
                <w:szCs w:val="18"/>
              </w:rPr>
            </w:pPr>
            <w:r w:rsidRPr="00C029D5">
              <w:rPr>
                <w:rFonts w:ascii="Arial" w:hAnsi="Arial" w:cs="Arial"/>
                <w:sz w:val="18"/>
                <w:szCs w:val="18"/>
              </w:rPr>
              <w:t>42 409,00</w:t>
            </w:r>
          </w:p>
        </w:tc>
        <w:tc>
          <w:tcPr>
            <w:tcW w:w="1330" w:type="pct"/>
            <w:shd w:val="clear" w:color="auto" w:fill="auto"/>
            <w:vAlign w:val="center"/>
          </w:tcPr>
          <w:p w14:paraId="7F0C6F65" w14:textId="77777777" w:rsidR="00AC36A8" w:rsidRPr="00C029D5" w:rsidRDefault="00AC36A8" w:rsidP="00096CB4">
            <w:pPr>
              <w:spacing w:before="20" w:after="20" w:line="240" w:lineRule="auto"/>
              <w:rPr>
                <w:rFonts w:ascii="Arial" w:hAnsi="Arial" w:cs="Arial"/>
                <w:sz w:val="18"/>
                <w:szCs w:val="18"/>
              </w:rPr>
            </w:pPr>
            <w:r w:rsidRPr="00C029D5">
              <w:rPr>
                <w:rFonts w:ascii="Arial" w:hAnsi="Arial" w:cs="Arial"/>
                <w:sz w:val="18"/>
                <w:szCs w:val="18"/>
              </w:rPr>
              <w:t>Wojewódzki Fundusz Ochrony środowiska i Gospodarki Wodnej W Łodzi</w:t>
            </w:r>
          </w:p>
        </w:tc>
        <w:tc>
          <w:tcPr>
            <w:tcW w:w="776" w:type="pct"/>
            <w:shd w:val="clear" w:color="auto" w:fill="auto"/>
            <w:vAlign w:val="center"/>
          </w:tcPr>
          <w:p w14:paraId="1B1A6ABB" w14:textId="77777777" w:rsidR="00AC36A8" w:rsidRPr="00C029D5" w:rsidRDefault="00AC36A8" w:rsidP="00096CB4">
            <w:pPr>
              <w:spacing w:before="20" w:after="20" w:line="240" w:lineRule="auto"/>
              <w:rPr>
                <w:rFonts w:ascii="Arial" w:hAnsi="Arial" w:cs="Arial"/>
                <w:sz w:val="18"/>
                <w:szCs w:val="18"/>
              </w:rPr>
            </w:pPr>
            <w:r w:rsidRPr="00C029D5">
              <w:rPr>
                <w:rFonts w:ascii="Arial" w:hAnsi="Arial" w:cs="Arial"/>
                <w:sz w:val="18"/>
                <w:szCs w:val="18"/>
              </w:rPr>
              <w:t>2018</w:t>
            </w:r>
          </w:p>
        </w:tc>
      </w:tr>
      <w:tr w:rsidR="00FB32A5" w:rsidRPr="00C029D5" w14:paraId="6B6F861F" w14:textId="77777777" w:rsidTr="00FB32A5">
        <w:trPr>
          <w:trHeight w:val="20"/>
        </w:trPr>
        <w:tc>
          <w:tcPr>
            <w:tcW w:w="1327" w:type="pct"/>
            <w:shd w:val="clear" w:color="auto" w:fill="auto"/>
            <w:vAlign w:val="center"/>
          </w:tcPr>
          <w:p w14:paraId="668A4CB5" w14:textId="77777777" w:rsidR="00AC36A8" w:rsidRPr="00AC36A8" w:rsidRDefault="00AC36A8" w:rsidP="00096CB4">
            <w:pPr>
              <w:spacing w:before="20" w:after="20" w:line="240" w:lineRule="auto"/>
              <w:rPr>
                <w:rFonts w:ascii="Arial" w:hAnsi="Arial" w:cs="Arial"/>
                <w:sz w:val="18"/>
                <w:szCs w:val="18"/>
              </w:rPr>
            </w:pPr>
            <w:r w:rsidRPr="00AC36A8">
              <w:rPr>
                <w:rFonts w:ascii="Arial" w:hAnsi="Arial" w:cs="Arial"/>
                <w:sz w:val="18"/>
                <w:szCs w:val="18"/>
              </w:rPr>
              <w:t>Termomodernizacja obiektów oświatowych w Gminie Sulejów</w:t>
            </w:r>
          </w:p>
        </w:tc>
        <w:tc>
          <w:tcPr>
            <w:tcW w:w="783" w:type="pct"/>
            <w:shd w:val="clear" w:color="auto" w:fill="auto"/>
            <w:vAlign w:val="center"/>
          </w:tcPr>
          <w:p w14:paraId="62AD96A4" w14:textId="77777777" w:rsidR="00AC36A8" w:rsidRPr="00C029D5" w:rsidRDefault="00AC36A8" w:rsidP="00096CB4">
            <w:pPr>
              <w:spacing w:before="20" w:after="20" w:line="240" w:lineRule="auto"/>
              <w:rPr>
                <w:rFonts w:ascii="Arial" w:hAnsi="Arial" w:cs="Arial"/>
                <w:sz w:val="18"/>
                <w:szCs w:val="18"/>
              </w:rPr>
            </w:pPr>
            <w:r w:rsidRPr="00C029D5">
              <w:rPr>
                <w:rFonts w:ascii="Arial" w:hAnsi="Arial" w:cs="Arial"/>
                <w:sz w:val="18"/>
                <w:szCs w:val="18"/>
              </w:rPr>
              <w:t>640 021,46</w:t>
            </w:r>
          </w:p>
        </w:tc>
        <w:tc>
          <w:tcPr>
            <w:tcW w:w="784" w:type="pct"/>
            <w:shd w:val="clear" w:color="auto" w:fill="auto"/>
            <w:vAlign w:val="center"/>
          </w:tcPr>
          <w:p w14:paraId="3878F815" w14:textId="77777777" w:rsidR="00AC36A8" w:rsidRPr="00C029D5" w:rsidRDefault="00AC36A8" w:rsidP="00096CB4">
            <w:pPr>
              <w:spacing w:before="20" w:after="20" w:line="240" w:lineRule="auto"/>
              <w:rPr>
                <w:rFonts w:ascii="Arial" w:hAnsi="Arial" w:cs="Arial"/>
                <w:sz w:val="18"/>
                <w:szCs w:val="18"/>
              </w:rPr>
            </w:pPr>
            <w:r w:rsidRPr="00C029D5">
              <w:rPr>
                <w:rFonts w:ascii="Arial" w:hAnsi="Arial" w:cs="Arial"/>
                <w:sz w:val="18"/>
                <w:szCs w:val="18"/>
              </w:rPr>
              <w:t>321 264,56</w:t>
            </w:r>
          </w:p>
        </w:tc>
        <w:tc>
          <w:tcPr>
            <w:tcW w:w="1330" w:type="pct"/>
            <w:shd w:val="clear" w:color="auto" w:fill="auto"/>
            <w:vAlign w:val="center"/>
          </w:tcPr>
          <w:p w14:paraId="13D203B1" w14:textId="77777777" w:rsidR="00AC36A8" w:rsidRPr="00C029D5" w:rsidRDefault="00AC36A8" w:rsidP="00096CB4">
            <w:pPr>
              <w:spacing w:before="20" w:after="20" w:line="240" w:lineRule="auto"/>
              <w:rPr>
                <w:rFonts w:ascii="Arial" w:hAnsi="Arial" w:cs="Arial"/>
                <w:sz w:val="18"/>
                <w:szCs w:val="18"/>
              </w:rPr>
            </w:pPr>
            <w:r w:rsidRPr="00C029D5">
              <w:rPr>
                <w:rFonts w:ascii="Arial" w:hAnsi="Arial" w:cs="Arial"/>
                <w:sz w:val="18"/>
                <w:szCs w:val="18"/>
              </w:rPr>
              <w:t xml:space="preserve">RPO na lata 2007-2013 </w:t>
            </w:r>
          </w:p>
          <w:p w14:paraId="7AE44A68" w14:textId="77777777" w:rsidR="00AC36A8" w:rsidRPr="00C029D5" w:rsidRDefault="00AC36A8" w:rsidP="00096CB4">
            <w:pPr>
              <w:spacing w:before="20" w:after="20" w:line="240" w:lineRule="auto"/>
              <w:rPr>
                <w:rFonts w:ascii="Arial" w:hAnsi="Arial" w:cs="Arial"/>
                <w:sz w:val="18"/>
                <w:szCs w:val="18"/>
              </w:rPr>
            </w:pPr>
            <w:r w:rsidRPr="00C029D5">
              <w:rPr>
                <w:rFonts w:ascii="Arial" w:hAnsi="Arial" w:cs="Arial"/>
                <w:sz w:val="18"/>
                <w:szCs w:val="18"/>
              </w:rPr>
              <w:t xml:space="preserve">II OCHRONA środowiska Zapobiegania Zagrożeniom i Energetyka </w:t>
            </w:r>
          </w:p>
          <w:p w14:paraId="23075EF6" w14:textId="77777777" w:rsidR="00AC36A8" w:rsidRPr="00C029D5" w:rsidRDefault="00AC36A8" w:rsidP="00096CB4">
            <w:pPr>
              <w:spacing w:before="20" w:after="20" w:line="240" w:lineRule="auto"/>
              <w:rPr>
                <w:rFonts w:ascii="Arial" w:hAnsi="Arial" w:cs="Arial"/>
                <w:sz w:val="18"/>
                <w:szCs w:val="18"/>
              </w:rPr>
            </w:pPr>
            <w:r w:rsidRPr="00C029D5">
              <w:rPr>
                <w:rFonts w:ascii="Arial" w:hAnsi="Arial" w:cs="Arial"/>
                <w:sz w:val="18"/>
                <w:szCs w:val="18"/>
              </w:rPr>
              <w:t xml:space="preserve">II.6  ochrona powietrza </w:t>
            </w:r>
          </w:p>
        </w:tc>
        <w:tc>
          <w:tcPr>
            <w:tcW w:w="776" w:type="pct"/>
            <w:shd w:val="clear" w:color="auto" w:fill="auto"/>
            <w:vAlign w:val="center"/>
          </w:tcPr>
          <w:p w14:paraId="5B09EC3E" w14:textId="77777777" w:rsidR="00FB32A5" w:rsidRDefault="00BC0CFA" w:rsidP="00096CB4">
            <w:pPr>
              <w:spacing w:before="20" w:after="20" w:line="240" w:lineRule="auto"/>
              <w:rPr>
                <w:rFonts w:ascii="Arial" w:hAnsi="Arial" w:cs="Arial"/>
                <w:sz w:val="18"/>
                <w:szCs w:val="18"/>
              </w:rPr>
            </w:pPr>
            <w:r w:rsidRPr="00C029D5">
              <w:rPr>
                <w:rFonts w:ascii="Arial" w:hAnsi="Arial" w:cs="Arial"/>
                <w:sz w:val="18"/>
                <w:szCs w:val="18"/>
              </w:rPr>
              <w:t xml:space="preserve">OD </w:t>
            </w:r>
            <w:r w:rsidR="00AC36A8" w:rsidRPr="00C029D5">
              <w:rPr>
                <w:rFonts w:ascii="Arial" w:hAnsi="Arial" w:cs="Arial"/>
                <w:sz w:val="18"/>
                <w:szCs w:val="18"/>
              </w:rPr>
              <w:t>20.07.2007</w:t>
            </w:r>
          </w:p>
          <w:p w14:paraId="6CD2BB7C" w14:textId="066E92FF" w:rsidR="00AC36A8" w:rsidRPr="00C029D5" w:rsidRDefault="00BC0CFA" w:rsidP="00096CB4">
            <w:pPr>
              <w:spacing w:before="20" w:after="20" w:line="240" w:lineRule="auto"/>
              <w:rPr>
                <w:rFonts w:ascii="Arial" w:hAnsi="Arial" w:cs="Arial"/>
                <w:sz w:val="18"/>
                <w:szCs w:val="18"/>
              </w:rPr>
            </w:pPr>
            <w:r w:rsidRPr="00C029D5">
              <w:rPr>
                <w:rFonts w:ascii="Arial" w:hAnsi="Arial" w:cs="Arial"/>
                <w:sz w:val="18"/>
                <w:szCs w:val="18"/>
              </w:rPr>
              <w:t>DO</w:t>
            </w:r>
            <w:r w:rsidR="00AC36A8" w:rsidRPr="00C029D5">
              <w:rPr>
                <w:rFonts w:ascii="Arial" w:hAnsi="Arial" w:cs="Arial"/>
                <w:sz w:val="18"/>
                <w:szCs w:val="18"/>
              </w:rPr>
              <w:t xml:space="preserve"> 31.12.2009</w:t>
            </w:r>
          </w:p>
        </w:tc>
      </w:tr>
      <w:tr w:rsidR="00FB32A5" w:rsidRPr="00C029D5" w14:paraId="32A4F6A0" w14:textId="77777777" w:rsidTr="00FB32A5">
        <w:trPr>
          <w:trHeight w:val="20"/>
        </w:trPr>
        <w:tc>
          <w:tcPr>
            <w:tcW w:w="1327" w:type="pct"/>
            <w:shd w:val="clear" w:color="auto" w:fill="auto"/>
            <w:vAlign w:val="center"/>
          </w:tcPr>
          <w:p w14:paraId="307939B1" w14:textId="77777777" w:rsidR="00AC36A8" w:rsidRPr="00C029D5" w:rsidRDefault="00AC36A8" w:rsidP="00096CB4">
            <w:pPr>
              <w:spacing w:before="20" w:after="20" w:line="240" w:lineRule="auto"/>
              <w:rPr>
                <w:rFonts w:ascii="Arial" w:hAnsi="Arial" w:cs="Arial"/>
                <w:i/>
                <w:sz w:val="18"/>
                <w:szCs w:val="18"/>
              </w:rPr>
            </w:pPr>
            <w:r w:rsidRPr="00C029D5">
              <w:rPr>
                <w:rFonts w:ascii="Arial" w:hAnsi="Arial" w:cs="Arial"/>
                <w:iCs/>
                <w:sz w:val="18"/>
                <w:szCs w:val="18"/>
              </w:rPr>
              <w:t>„Uczę się i nauczam - wsparcie uczniów i nauczycieli szkół publicznych w Gminie Sulejów”</w:t>
            </w:r>
          </w:p>
        </w:tc>
        <w:tc>
          <w:tcPr>
            <w:tcW w:w="783" w:type="pct"/>
            <w:shd w:val="clear" w:color="auto" w:fill="auto"/>
            <w:vAlign w:val="center"/>
          </w:tcPr>
          <w:p w14:paraId="35A6FA77" w14:textId="77777777" w:rsidR="00AC36A8" w:rsidRPr="00C029D5" w:rsidRDefault="00AC36A8" w:rsidP="00096CB4">
            <w:pPr>
              <w:spacing w:before="20" w:after="20" w:line="240" w:lineRule="auto"/>
              <w:rPr>
                <w:rFonts w:ascii="Arial" w:hAnsi="Arial" w:cs="Arial"/>
                <w:sz w:val="18"/>
                <w:szCs w:val="18"/>
              </w:rPr>
            </w:pPr>
            <w:r w:rsidRPr="00C029D5">
              <w:rPr>
                <w:rFonts w:ascii="Arial" w:hAnsi="Arial" w:cs="Arial"/>
                <w:sz w:val="18"/>
                <w:szCs w:val="18"/>
              </w:rPr>
              <w:t>798 906,03 zł</w:t>
            </w:r>
          </w:p>
        </w:tc>
        <w:tc>
          <w:tcPr>
            <w:tcW w:w="784" w:type="pct"/>
            <w:shd w:val="clear" w:color="auto" w:fill="auto"/>
            <w:vAlign w:val="center"/>
          </w:tcPr>
          <w:p w14:paraId="61E385CA" w14:textId="77777777" w:rsidR="00AC36A8" w:rsidRPr="00C029D5" w:rsidRDefault="00AC36A8" w:rsidP="00096CB4">
            <w:pPr>
              <w:spacing w:before="20" w:after="20" w:line="240" w:lineRule="auto"/>
              <w:rPr>
                <w:rFonts w:ascii="Arial" w:hAnsi="Arial" w:cs="Arial"/>
                <w:sz w:val="18"/>
                <w:szCs w:val="18"/>
              </w:rPr>
            </w:pPr>
            <w:r w:rsidRPr="00C029D5">
              <w:rPr>
                <w:rFonts w:ascii="Arial" w:hAnsi="Arial" w:cs="Arial"/>
                <w:sz w:val="18"/>
                <w:szCs w:val="18"/>
              </w:rPr>
              <w:t xml:space="preserve">741 809,33 </w:t>
            </w:r>
          </w:p>
        </w:tc>
        <w:tc>
          <w:tcPr>
            <w:tcW w:w="1330" w:type="pct"/>
            <w:shd w:val="clear" w:color="auto" w:fill="auto"/>
            <w:vAlign w:val="center"/>
          </w:tcPr>
          <w:p w14:paraId="70907910" w14:textId="77777777" w:rsidR="00AC36A8" w:rsidRPr="00C029D5" w:rsidRDefault="00AC36A8" w:rsidP="00096CB4">
            <w:pPr>
              <w:spacing w:before="20" w:after="20" w:line="240" w:lineRule="auto"/>
              <w:rPr>
                <w:rFonts w:ascii="Arial" w:hAnsi="Arial" w:cs="Arial"/>
                <w:sz w:val="18"/>
                <w:szCs w:val="18"/>
              </w:rPr>
            </w:pPr>
            <w:r w:rsidRPr="00C029D5">
              <w:rPr>
                <w:rFonts w:ascii="Arial" w:hAnsi="Arial" w:cs="Arial"/>
                <w:sz w:val="18"/>
                <w:szCs w:val="18"/>
              </w:rPr>
              <w:t xml:space="preserve">RPO </w:t>
            </w:r>
          </w:p>
          <w:p w14:paraId="71813D1E" w14:textId="77777777" w:rsidR="00AC36A8" w:rsidRPr="00C029D5" w:rsidRDefault="00AC36A8" w:rsidP="00096CB4">
            <w:pPr>
              <w:spacing w:before="20" w:after="20" w:line="240" w:lineRule="auto"/>
              <w:rPr>
                <w:rFonts w:ascii="Arial" w:hAnsi="Arial" w:cs="Arial"/>
                <w:sz w:val="18"/>
                <w:szCs w:val="18"/>
              </w:rPr>
            </w:pPr>
            <w:r w:rsidRPr="00C029D5">
              <w:rPr>
                <w:rFonts w:ascii="Arial" w:hAnsi="Arial" w:cs="Arial"/>
                <w:sz w:val="18"/>
                <w:szCs w:val="18"/>
              </w:rPr>
              <w:t>XI Edukacja Kwalifikacje Umiejętności</w:t>
            </w:r>
          </w:p>
          <w:p w14:paraId="06128DBB" w14:textId="77777777" w:rsidR="00AC36A8" w:rsidRPr="00C029D5" w:rsidRDefault="00AC36A8" w:rsidP="00096CB4">
            <w:pPr>
              <w:spacing w:before="20" w:after="20" w:line="240" w:lineRule="auto"/>
              <w:rPr>
                <w:rFonts w:ascii="Arial" w:hAnsi="Arial" w:cs="Arial"/>
                <w:sz w:val="18"/>
                <w:szCs w:val="18"/>
              </w:rPr>
            </w:pPr>
            <w:r w:rsidRPr="00C029D5">
              <w:rPr>
                <w:rFonts w:ascii="Arial" w:hAnsi="Arial" w:cs="Arial"/>
                <w:sz w:val="18"/>
                <w:szCs w:val="18"/>
              </w:rPr>
              <w:t>XI.1 Wysoka Jakość Edukacji</w:t>
            </w:r>
          </w:p>
          <w:p w14:paraId="10D3ECB8" w14:textId="5A23B211" w:rsidR="00AC36A8" w:rsidRPr="00C029D5" w:rsidRDefault="00AC36A8" w:rsidP="00096CB4">
            <w:pPr>
              <w:spacing w:before="20" w:after="20" w:line="240" w:lineRule="auto"/>
              <w:rPr>
                <w:rFonts w:ascii="Arial" w:hAnsi="Arial" w:cs="Arial"/>
                <w:sz w:val="18"/>
                <w:szCs w:val="18"/>
              </w:rPr>
            </w:pPr>
            <w:r w:rsidRPr="00C029D5">
              <w:rPr>
                <w:rFonts w:ascii="Arial" w:hAnsi="Arial" w:cs="Arial"/>
                <w:sz w:val="18"/>
                <w:szCs w:val="18"/>
              </w:rPr>
              <w:t>X</w:t>
            </w:r>
            <w:r w:rsidR="00C1339E">
              <w:rPr>
                <w:rFonts w:ascii="Arial" w:hAnsi="Arial" w:cs="Arial"/>
                <w:sz w:val="18"/>
                <w:szCs w:val="18"/>
              </w:rPr>
              <w:t>I</w:t>
            </w:r>
            <w:r w:rsidRPr="00C029D5">
              <w:rPr>
                <w:rFonts w:ascii="Arial" w:hAnsi="Arial" w:cs="Arial"/>
                <w:sz w:val="18"/>
                <w:szCs w:val="18"/>
              </w:rPr>
              <w:t>.1.2 Kształcenie ogólne</w:t>
            </w:r>
          </w:p>
        </w:tc>
        <w:tc>
          <w:tcPr>
            <w:tcW w:w="776" w:type="pct"/>
            <w:shd w:val="clear" w:color="auto" w:fill="auto"/>
            <w:vAlign w:val="center"/>
          </w:tcPr>
          <w:p w14:paraId="21A03220" w14:textId="4E2839DC" w:rsidR="00FB32A5" w:rsidRDefault="00AC36A8" w:rsidP="00096CB4">
            <w:pPr>
              <w:spacing w:before="20" w:after="20" w:line="240" w:lineRule="auto"/>
              <w:rPr>
                <w:rFonts w:ascii="Arial" w:hAnsi="Arial" w:cs="Arial"/>
                <w:sz w:val="18"/>
                <w:szCs w:val="18"/>
              </w:rPr>
            </w:pPr>
            <w:r w:rsidRPr="00C029D5">
              <w:rPr>
                <w:rFonts w:ascii="Arial" w:hAnsi="Arial" w:cs="Arial"/>
                <w:sz w:val="18"/>
                <w:szCs w:val="18"/>
              </w:rPr>
              <w:t>O</w:t>
            </w:r>
            <w:r w:rsidR="00FB32A5">
              <w:rPr>
                <w:rFonts w:ascii="Arial" w:hAnsi="Arial" w:cs="Arial"/>
                <w:sz w:val="18"/>
                <w:szCs w:val="18"/>
              </w:rPr>
              <w:t xml:space="preserve">D </w:t>
            </w:r>
          </w:p>
          <w:p w14:paraId="2D2D01A6" w14:textId="19AFC2E1" w:rsidR="00AC36A8" w:rsidRPr="00C029D5" w:rsidRDefault="00AC36A8" w:rsidP="00096CB4">
            <w:pPr>
              <w:spacing w:before="20" w:after="20" w:line="240" w:lineRule="auto"/>
              <w:rPr>
                <w:rFonts w:ascii="Arial" w:hAnsi="Arial" w:cs="Arial"/>
                <w:sz w:val="18"/>
                <w:szCs w:val="18"/>
              </w:rPr>
            </w:pPr>
            <w:r w:rsidRPr="00C029D5">
              <w:rPr>
                <w:rFonts w:ascii="Arial" w:hAnsi="Arial" w:cs="Arial"/>
                <w:sz w:val="18"/>
                <w:szCs w:val="18"/>
              </w:rPr>
              <w:t xml:space="preserve">01.07.2016 </w:t>
            </w:r>
            <w:r w:rsidR="00BC0CFA" w:rsidRPr="00C029D5">
              <w:rPr>
                <w:rFonts w:ascii="Arial" w:hAnsi="Arial" w:cs="Arial"/>
                <w:sz w:val="18"/>
                <w:szCs w:val="18"/>
              </w:rPr>
              <w:t xml:space="preserve">DO </w:t>
            </w:r>
            <w:r w:rsidRPr="00C029D5">
              <w:rPr>
                <w:rFonts w:ascii="Arial" w:hAnsi="Arial" w:cs="Arial"/>
                <w:sz w:val="18"/>
                <w:szCs w:val="18"/>
              </w:rPr>
              <w:t>30.06.2018</w:t>
            </w:r>
          </w:p>
        </w:tc>
      </w:tr>
      <w:tr w:rsidR="00FB32A5" w:rsidRPr="00C029D5" w14:paraId="1D17E808" w14:textId="77777777" w:rsidTr="00FB32A5">
        <w:trPr>
          <w:trHeight w:val="20"/>
        </w:trPr>
        <w:tc>
          <w:tcPr>
            <w:tcW w:w="1327" w:type="pct"/>
            <w:shd w:val="clear" w:color="auto" w:fill="auto"/>
            <w:vAlign w:val="center"/>
          </w:tcPr>
          <w:p w14:paraId="7D96303D" w14:textId="77777777" w:rsidR="00AC36A8" w:rsidRPr="00AC36A8" w:rsidRDefault="00AC36A8" w:rsidP="00096CB4">
            <w:pPr>
              <w:spacing w:before="20" w:after="20" w:line="240" w:lineRule="auto"/>
              <w:rPr>
                <w:rFonts w:ascii="Arial" w:hAnsi="Arial" w:cs="Arial"/>
                <w:iCs/>
                <w:sz w:val="18"/>
                <w:szCs w:val="18"/>
              </w:rPr>
            </w:pPr>
            <w:r w:rsidRPr="00AC36A8">
              <w:rPr>
                <w:rFonts w:ascii="Arial" w:hAnsi="Arial" w:cs="Arial"/>
                <w:iCs/>
                <w:sz w:val="18"/>
                <w:szCs w:val="18"/>
              </w:rPr>
              <w:t>Remont ciągów pieszych na terenie Gminy Sulejów w miejscowości Barkowice, Włodzimierzów, Przygłów i Uszczyn</w:t>
            </w:r>
          </w:p>
        </w:tc>
        <w:tc>
          <w:tcPr>
            <w:tcW w:w="783" w:type="pct"/>
            <w:shd w:val="clear" w:color="auto" w:fill="auto"/>
            <w:vAlign w:val="center"/>
          </w:tcPr>
          <w:p w14:paraId="05C58561" w14:textId="77777777" w:rsidR="00AC36A8" w:rsidRPr="00C029D5" w:rsidRDefault="00AC36A8" w:rsidP="00096CB4">
            <w:pPr>
              <w:spacing w:before="20" w:after="20" w:line="240" w:lineRule="auto"/>
              <w:rPr>
                <w:rFonts w:ascii="Arial" w:hAnsi="Arial" w:cs="Arial"/>
                <w:sz w:val="18"/>
                <w:szCs w:val="18"/>
              </w:rPr>
            </w:pPr>
          </w:p>
        </w:tc>
        <w:tc>
          <w:tcPr>
            <w:tcW w:w="784" w:type="pct"/>
            <w:shd w:val="clear" w:color="auto" w:fill="auto"/>
            <w:vAlign w:val="center"/>
          </w:tcPr>
          <w:p w14:paraId="059A9F67" w14:textId="77777777" w:rsidR="00AC36A8" w:rsidRPr="00C029D5" w:rsidRDefault="00AC36A8" w:rsidP="00096CB4">
            <w:pPr>
              <w:spacing w:before="20" w:after="20" w:line="240" w:lineRule="auto"/>
              <w:rPr>
                <w:rFonts w:ascii="Arial" w:hAnsi="Arial" w:cs="Arial"/>
                <w:sz w:val="18"/>
                <w:szCs w:val="18"/>
              </w:rPr>
            </w:pPr>
            <w:r w:rsidRPr="00C029D5">
              <w:rPr>
                <w:rFonts w:ascii="Arial" w:hAnsi="Arial" w:cs="Arial"/>
                <w:sz w:val="18"/>
                <w:szCs w:val="18"/>
              </w:rPr>
              <w:t>249  114,68</w:t>
            </w:r>
          </w:p>
        </w:tc>
        <w:tc>
          <w:tcPr>
            <w:tcW w:w="1330" w:type="pct"/>
            <w:shd w:val="clear" w:color="auto" w:fill="auto"/>
            <w:vAlign w:val="center"/>
          </w:tcPr>
          <w:p w14:paraId="17E1D8A2" w14:textId="77777777" w:rsidR="00AC36A8" w:rsidRPr="00C029D5" w:rsidRDefault="00AC36A8" w:rsidP="00096CB4">
            <w:pPr>
              <w:spacing w:before="20" w:after="20" w:line="240" w:lineRule="auto"/>
              <w:rPr>
                <w:rFonts w:ascii="Arial" w:hAnsi="Arial" w:cs="Arial"/>
                <w:sz w:val="18"/>
                <w:szCs w:val="18"/>
              </w:rPr>
            </w:pPr>
            <w:r w:rsidRPr="00C029D5">
              <w:rPr>
                <w:rFonts w:ascii="Arial" w:hAnsi="Arial" w:cs="Arial"/>
                <w:sz w:val="18"/>
                <w:szCs w:val="18"/>
              </w:rPr>
              <w:t>PROW</w:t>
            </w:r>
          </w:p>
        </w:tc>
        <w:tc>
          <w:tcPr>
            <w:tcW w:w="776" w:type="pct"/>
            <w:shd w:val="clear" w:color="auto" w:fill="auto"/>
            <w:vAlign w:val="center"/>
          </w:tcPr>
          <w:p w14:paraId="4E408AC1" w14:textId="3C8650DD" w:rsidR="00AC36A8" w:rsidRPr="00C029D5" w:rsidRDefault="00BC0CFA" w:rsidP="00096CB4">
            <w:pPr>
              <w:spacing w:before="20" w:after="20" w:line="240" w:lineRule="auto"/>
              <w:rPr>
                <w:rFonts w:ascii="Arial" w:hAnsi="Arial" w:cs="Arial"/>
                <w:sz w:val="18"/>
                <w:szCs w:val="18"/>
              </w:rPr>
            </w:pPr>
            <w:r w:rsidRPr="00C029D5">
              <w:rPr>
                <w:rFonts w:ascii="Arial" w:hAnsi="Arial" w:cs="Arial"/>
                <w:sz w:val="18"/>
                <w:szCs w:val="18"/>
              </w:rPr>
              <w:t xml:space="preserve">OD </w:t>
            </w:r>
            <w:r w:rsidR="00AC36A8" w:rsidRPr="00C029D5">
              <w:rPr>
                <w:rFonts w:ascii="Arial" w:hAnsi="Arial" w:cs="Arial"/>
                <w:sz w:val="18"/>
                <w:szCs w:val="18"/>
              </w:rPr>
              <w:t xml:space="preserve">2014.09.29 </w:t>
            </w:r>
            <w:r w:rsidRPr="00C029D5">
              <w:rPr>
                <w:rFonts w:ascii="Arial" w:hAnsi="Arial" w:cs="Arial"/>
                <w:sz w:val="18"/>
                <w:szCs w:val="18"/>
              </w:rPr>
              <w:t>DO</w:t>
            </w:r>
            <w:r w:rsidR="00AC36A8" w:rsidRPr="00C029D5">
              <w:rPr>
                <w:rFonts w:ascii="Arial" w:hAnsi="Arial" w:cs="Arial"/>
                <w:sz w:val="18"/>
                <w:szCs w:val="18"/>
              </w:rPr>
              <w:t xml:space="preserve"> 2015.03.31</w:t>
            </w:r>
          </w:p>
        </w:tc>
      </w:tr>
      <w:tr w:rsidR="00FB32A5" w:rsidRPr="00C029D5" w14:paraId="5C77AF3A" w14:textId="77777777" w:rsidTr="00FB32A5">
        <w:trPr>
          <w:trHeight w:val="20"/>
        </w:trPr>
        <w:tc>
          <w:tcPr>
            <w:tcW w:w="1327" w:type="pct"/>
            <w:shd w:val="clear" w:color="auto" w:fill="auto"/>
            <w:vAlign w:val="center"/>
          </w:tcPr>
          <w:p w14:paraId="392D2D2F" w14:textId="65354F15" w:rsidR="00AC36A8" w:rsidRPr="00AC36A8" w:rsidRDefault="00AC36A8" w:rsidP="00096CB4">
            <w:pPr>
              <w:spacing w:before="20" w:after="20" w:line="240" w:lineRule="auto"/>
              <w:rPr>
                <w:rFonts w:ascii="Arial" w:hAnsi="Arial" w:cs="Arial"/>
                <w:iCs/>
                <w:sz w:val="18"/>
                <w:szCs w:val="18"/>
              </w:rPr>
            </w:pPr>
            <w:r w:rsidRPr="00AC36A8">
              <w:rPr>
                <w:rFonts w:ascii="Arial" w:hAnsi="Arial" w:cs="Arial"/>
                <w:iCs/>
                <w:sz w:val="18"/>
                <w:szCs w:val="18"/>
              </w:rPr>
              <w:t>Realizacja programu ochrony wód Zbiornika Sulejowskiego oraz rzeki Pilicy na terenie gminy Sulejów poprzez budowę kanalizacji sanitarnej i przebudowę oczyszczalni ścieków- etap I</w:t>
            </w:r>
          </w:p>
        </w:tc>
        <w:tc>
          <w:tcPr>
            <w:tcW w:w="783" w:type="pct"/>
            <w:shd w:val="clear" w:color="auto" w:fill="auto"/>
            <w:vAlign w:val="center"/>
          </w:tcPr>
          <w:p w14:paraId="152B3958" w14:textId="77777777" w:rsidR="00AC36A8" w:rsidRPr="00C029D5" w:rsidRDefault="00AC36A8" w:rsidP="00096CB4">
            <w:pPr>
              <w:spacing w:before="20" w:after="20" w:line="240" w:lineRule="auto"/>
              <w:rPr>
                <w:rFonts w:ascii="Arial" w:hAnsi="Arial" w:cs="Arial"/>
                <w:sz w:val="18"/>
                <w:szCs w:val="18"/>
              </w:rPr>
            </w:pPr>
            <w:r w:rsidRPr="00C029D5">
              <w:rPr>
                <w:rFonts w:ascii="Arial" w:hAnsi="Arial" w:cs="Arial"/>
                <w:sz w:val="18"/>
                <w:szCs w:val="18"/>
              </w:rPr>
              <w:t>22 716 500,32</w:t>
            </w:r>
          </w:p>
        </w:tc>
        <w:tc>
          <w:tcPr>
            <w:tcW w:w="784" w:type="pct"/>
            <w:shd w:val="clear" w:color="auto" w:fill="auto"/>
            <w:vAlign w:val="center"/>
          </w:tcPr>
          <w:p w14:paraId="3643B392" w14:textId="77777777" w:rsidR="00AC36A8" w:rsidRPr="00C029D5" w:rsidRDefault="00AC36A8" w:rsidP="00096CB4">
            <w:pPr>
              <w:spacing w:before="20" w:after="20" w:line="240" w:lineRule="auto"/>
              <w:rPr>
                <w:rFonts w:ascii="Arial" w:hAnsi="Arial" w:cs="Arial"/>
                <w:sz w:val="18"/>
                <w:szCs w:val="18"/>
              </w:rPr>
            </w:pPr>
            <w:r w:rsidRPr="00C029D5">
              <w:rPr>
                <w:rFonts w:ascii="Arial" w:hAnsi="Arial" w:cs="Arial"/>
                <w:sz w:val="18"/>
                <w:szCs w:val="18"/>
              </w:rPr>
              <w:t xml:space="preserve">15 271 714,33 </w:t>
            </w:r>
          </w:p>
        </w:tc>
        <w:tc>
          <w:tcPr>
            <w:tcW w:w="1330" w:type="pct"/>
            <w:shd w:val="clear" w:color="auto" w:fill="auto"/>
            <w:vAlign w:val="center"/>
          </w:tcPr>
          <w:p w14:paraId="5E4CB045" w14:textId="77777777" w:rsidR="00AC36A8" w:rsidRPr="00C029D5" w:rsidRDefault="00AC36A8" w:rsidP="00096CB4">
            <w:pPr>
              <w:spacing w:before="20" w:after="20" w:line="240" w:lineRule="auto"/>
              <w:rPr>
                <w:rFonts w:ascii="Arial" w:hAnsi="Arial" w:cs="Arial"/>
                <w:sz w:val="18"/>
                <w:szCs w:val="18"/>
              </w:rPr>
            </w:pPr>
            <w:r w:rsidRPr="00C029D5">
              <w:rPr>
                <w:rFonts w:ascii="Arial" w:hAnsi="Arial" w:cs="Arial"/>
                <w:sz w:val="18"/>
                <w:szCs w:val="18"/>
              </w:rPr>
              <w:t>RPO WŁ na lata 2007-2013</w:t>
            </w:r>
          </w:p>
        </w:tc>
        <w:tc>
          <w:tcPr>
            <w:tcW w:w="776" w:type="pct"/>
            <w:shd w:val="clear" w:color="auto" w:fill="auto"/>
            <w:vAlign w:val="center"/>
          </w:tcPr>
          <w:p w14:paraId="3F1324CD" w14:textId="77777777" w:rsidR="00AC36A8" w:rsidRPr="00C029D5" w:rsidRDefault="00AC36A8" w:rsidP="00096CB4">
            <w:pPr>
              <w:spacing w:before="20" w:after="20" w:line="240" w:lineRule="auto"/>
              <w:rPr>
                <w:rFonts w:ascii="Arial" w:hAnsi="Arial" w:cs="Arial"/>
                <w:sz w:val="18"/>
                <w:szCs w:val="18"/>
              </w:rPr>
            </w:pPr>
            <w:r w:rsidRPr="00C029D5">
              <w:rPr>
                <w:rFonts w:ascii="Arial" w:hAnsi="Arial" w:cs="Arial"/>
                <w:sz w:val="18"/>
                <w:szCs w:val="18"/>
              </w:rPr>
              <w:t>OD 15.01.2010 DO 15.09.2012</w:t>
            </w:r>
          </w:p>
        </w:tc>
      </w:tr>
      <w:bookmarkEnd w:id="136"/>
    </w:tbl>
    <w:p w14:paraId="01BE5118" w14:textId="75020B6B" w:rsidR="00D8319B" w:rsidRDefault="00D8319B" w:rsidP="00D8319B">
      <w:pPr>
        <w:spacing w:after="0" w:line="360" w:lineRule="auto"/>
        <w:jc w:val="both"/>
        <w:rPr>
          <w:rFonts w:ascii="Arial" w:hAnsi="Arial" w:cs="Arial"/>
          <w:sz w:val="20"/>
          <w:szCs w:val="20"/>
        </w:rPr>
      </w:pPr>
    </w:p>
    <w:p w14:paraId="6A7D0154" w14:textId="6A08739C" w:rsidR="00FB32A5" w:rsidRDefault="00FB32A5" w:rsidP="00D8319B">
      <w:pPr>
        <w:spacing w:after="0" w:line="360" w:lineRule="auto"/>
        <w:jc w:val="both"/>
        <w:rPr>
          <w:rFonts w:ascii="Arial" w:hAnsi="Arial" w:cs="Arial"/>
          <w:sz w:val="20"/>
          <w:szCs w:val="20"/>
        </w:rPr>
      </w:pPr>
    </w:p>
    <w:p w14:paraId="61482433" w14:textId="57C1A90A" w:rsidR="00FB32A5" w:rsidRDefault="00FB32A5" w:rsidP="00D8319B">
      <w:pPr>
        <w:spacing w:after="0" w:line="360" w:lineRule="auto"/>
        <w:jc w:val="both"/>
        <w:rPr>
          <w:rFonts w:ascii="Arial" w:hAnsi="Arial" w:cs="Arial"/>
          <w:sz w:val="20"/>
          <w:szCs w:val="20"/>
        </w:rPr>
      </w:pPr>
    </w:p>
    <w:p w14:paraId="3B7EC37E" w14:textId="77777777" w:rsidR="00FB32A5" w:rsidRPr="003974CF" w:rsidRDefault="00FB32A5" w:rsidP="00D8319B">
      <w:pPr>
        <w:spacing w:after="0" w:line="360" w:lineRule="auto"/>
        <w:jc w:val="both"/>
        <w:rPr>
          <w:rFonts w:ascii="Arial" w:hAnsi="Arial" w:cs="Arial"/>
          <w:sz w:val="20"/>
          <w:szCs w:val="20"/>
        </w:rPr>
      </w:pPr>
    </w:p>
    <w:p w14:paraId="5AC45B5F" w14:textId="4980919D" w:rsidR="005068A4" w:rsidRPr="00E67E84" w:rsidRDefault="005068A4" w:rsidP="00235AB3">
      <w:pPr>
        <w:pStyle w:val="Akapitzlist"/>
        <w:numPr>
          <w:ilvl w:val="2"/>
          <w:numId w:val="1"/>
        </w:numPr>
        <w:spacing w:after="0" w:line="360" w:lineRule="auto"/>
        <w:jc w:val="both"/>
        <w:outlineLvl w:val="1"/>
        <w:rPr>
          <w:rFonts w:ascii="Arial" w:hAnsi="Arial" w:cs="Arial"/>
        </w:rPr>
      </w:pPr>
      <w:bookmarkStart w:id="137" w:name="_Toc96164549"/>
      <w:r w:rsidRPr="00E67E84">
        <w:rPr>
          <w:rFonts w:ascii="Arial" w:hAnsi="Arial" w:cs="Arial"/>
        </w:rPr>
        <w:lastRenderedPageBreak/>
        <w:t>Turystyka</w:t>
      </w:r>
      <w:bookmarkEnd w:id="137"/>
    </w:p>
    <w:p w14:paraId="105762D4" w14:textId="03772873" w:rsidR="00337A14" w:rsidRPr="004B4C43" w:rsidRDefault="00337A14" w:rsidP="00D8319B">
      <w:pPr>
        <w:spacing w:after="0" w:line="360" w:lineRule="auto"/>
        <w:jc w:val="both"/>
        <w:rPr>
          <w:rFonts w:ascii="Arial" w:hAnsi="Arial" w:cs="Arial"/>
          <w:sz w:val="20"/>
          <w:szCs w:val="20"/>
        </w:rPr>
      </w:pPr>
    </w:p>
    <w:p w14:paraId="6064DB48" w14:textId="2B7AB8FC" w:rsidR="00A904B8" w:rsidRDefault="004B4C43" w:rsidP="00E95046">
      <w:pPr>
        <w:spacing w:after="0" w:line="360" w:lineRule="auto"/>
        <w:ind w:firstLine="709"/>
        <w:jc w:val="both"/>
        <w:rPr>
          <w:rFonts w:ascii="Arial" w:hAnsi="Arial" w:cs="Arial"/>
          <w:sz w:val="20"/>
          <w:szCs w:val="20"/>
        </w:rPr>
      </w:pPr>
      <w:r w:rsidRPr="004B4C43">
        <w:rPr>
          <w:rFonts w:ascii="Arial" w:hAnsi="Arial" w:cs="Arial"/>
          <w:sz w:val="20"/>
          <w:szCs w:val="20"/>
        </w:rPr>
        <w:t>Gmina Sulejów sw</w:t>
      </w:r>
      <w:r w:rsidR="008614C9">
        <w:rPr>
          <w:rFonts w:ascii="Arial" w:hAnsi="Arial" w:cs="Arial"/>
          <w:sz w:val="20"/>
          <w:szCs w:val="20"/>
        </w:rPr>
        <w:t>oi</w:t>
      </w:r>
      <w:r w:rsidR="00E95046">
        <w:rPr>
          <w:rFonts w:ascii="Arial" w:hAnsi="Arial" w:cs="Arial"/>
          <w:sz w:val="20"/>
          <w:szCs w:val="20"/>
        </w:rPr>
        <w:t>m</w:t>
      </w:r>
      <w:r w:rsidRPr="004B4C43">
        <w:rPr>
          <w:rFonts w:ascii="Arial" w:hAnsi="Arial" w:cs="Arial"/>
          <w:sz w:val="20"/>
          <w:szCs w:val="20"/>
        </w:rPr>
        <w:t xml:space="preserve"> obszarem obejmuje, czyste ekologicznie, tereny Sulejowskiego Parku Krajobrazowego. Położenie i historia sulejowskiej ziemi sprawiły, że gmina stała się centrum rekreacyjno-wypoczyn</w:t>
      </w:r>
      <w:r w:rsidR="00E95046">
        <w:rPr>
          <w:rFonts w:ascii="Arial" w:hAnsi="Arial" w:cs="Arial"/>
          <w:sz w:val="20"/>
          <w:szCs w:val="20"/>
        </w:rPr>
        <w:t>k</w:t>
      </w:r>
      <w:r w:rsidRPr="004B4C43">
        <w:rPr>
          <w:rFonts w:ascii="Arial" w:hAnsi="Arial" w:cs="Arial"/>
          <w:sz w:val="20"/>
          <w:szCs w:val="20"/>
        </w:rPr>
        <w:t>owym dla mieszkańców środkowej Polski. Na terenie całej gminy zlokalizowanych jest kilkanaście obiektów noclegowych i gastronomicznych, przygotowanych na</w:t>
      </w:r>
      <w:r w:rsidR="0072360F">
        <w:rPr>
          <w:rFonts w:ascii="Arial" w:hAnsi="Arial" w:cs="Arial"/>
          <w:sz w:val="20"/>
          <w:szCs w:val="20"/>
        </w:rPr>
        <w:t> </w:t>
      </w:r>
      <w:r w:rsidRPr="004B4C43">
        <w:rPr>
          <w:rFonts w:ascii="Arial" w:hAnsi="Arial" w:cs="Arial"/>
          <w:sz w:val="20"/>
          <w:szCs w:val="20"/>
        </w:rPr>
        <w:t>przyjęcie turystów indywidualnych oraz grup zorganizowanych. Ciekawy wypoczynek oferują ośrodki, nie tylko w Sulejowie, ale również w okolicznych miejscowościach. Obiekty te koncentrują się w najbardziej atrakcyjnych przyrodniczo obszarach gminy, jakie stanowi dolina rzeki Pilicy i Zalew Sulejowski. Komfortowe warunki pobytu oferują: hotel w budynkach dawnego opactwa Cystersów oraz ośrodki w Sulejowie, Włodzimierzowie, Kurnędzu, Białej i Windudze. Pilica ze względu na liczne zakola, półwyspy i rozlewiska zalicza się do niezwykle atrakcyjnych krajobrazowo. Te walory można podziwiać z perspektywy kajaku, pokonując dystans 20 km oznakowanego szlaku kajakowego. To</w:t>
      </w:r>
      <w:r w:rsidR="0072360F">
        <w:rPr>
          <w:rFonts w:ascii="Arial" w:hAnsi="Arial" w:cs="Arial"/>
          <w:sz w:val="20"/>
          <w:szCs w:val="20"/>
        </w:rPr>
        <w:t> </w:t>
      </w:r>
      <w:r w:rsidRPr="004B4C43">
        <w:rPr>
          <w:rFonts w:ascii="Arial" w:hAnsi="Arial" w:cs="Arial"/>
          <w:sz w:val="20"/>
          <w:szCs w:val="20"/>
        </w:rPr>
        <w:t xml:space="preserve">idealna okazja na jednodniowy spływ kajakowy (trasa: Winduga - Biała - Sulejów - Barkowice). </w:t>
      </w:r>
    </w:p>
    <w:p w14:paraId="7EBA93BA" w14:textId="33E55EB9" w:rsidR="00A904B8" w:rsidRPr="00545E15" w:rsidRDefault="00A904B8" w:rsidP="00545E15">
      <w:pPr>
        <w:pStyle w:val="Legenda"/>
        <w:spacing w:before="240" w:after="0" w:line="240" w:lineRule="auto"/>
        <w:rPr>
          <w:rFonts w:ascii="Arial" w:hAnsi="Arial" w:cs="Arial"/>
          <w:b w:val="0"/>
          <w:bCs w:val="0"/>
          <w:color w:val="auto"/>
          <w:sz w:val="20"/>
          <w:szCs w:val="20"/>
        </w:rPr>
      </w:pPr>
      <w:bookmarkStart w:id="138" w:name="_Toc109160823"/>
      <w:r w:rsidRPr="00545E15">
        <w:rPr>
          <w:rFonts w:ascii="Arial" w:hAnsi="Arial" w:cs="Arial"/>
          <w:b w:val="0"/>
          <w:bCs w:val="0"/>
          <w:color w:val="auto"/>
          <w:sz w:val="20"/>
          <w:szCs w:val="20"/>
        </w:rPr>
        <w:t xml:space="preserve">Fotografia </w:t>
      </w:r>
      <w:r w:rsidR="005A4B37" w:rsidRPr="00545E15">
        <w:rPr>
          <w:rFonts w:ascii="Arial" w:hAnsi="Arial" w:cs="Arial"/>
          <w:b w:val="0"/>
          <w:bCs w:val="0"/>
          <w:color w:val="auto"/>
          <w:sz w:val="20"/>
          <w:szCs w:val="20"/>
        </w:rPr>
        <w:fldChar w:fldCharType="begin"/>
      </w:r>
      <w:r w:rsidR="005A4B37" w:rsidRPr="00545E15">
        <w:rPr>
          <w:rFonts w:ascii="Arial" w:hAnsi="Arial" w:cs="Arial"/>
          <w:b w:val="0"/>
          <w:bCs w:val="0"/>
          <w:color w:val="auto"/>
          <w:sz w:val="20"/>
          <w:szCs w:val="20"/>
        </w:rPr>
        <w:instrText xml:space="preserve"> SEQ Fotografia \* ARABIC </w:instrText>
      </w:r>
      <w:r w:rsidR="005A4B37" w:rsidRPr="00545E15">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11</w:t>
      </w:r>
      <w:r w:rsidR="005A4B37" w:rsidRPr="00545E15">
        <w:rPr>
          <w:rFonts w:ascii="Arial" w:hAnsi="Arial" w:cs="Arial"/>
          <w:b w:val="0"/>
          <w:bCs w:val="0"/>
          <w:noProof/>
          <w:color w:val="auto"/>
          <w:sz w:val="20"/>
          <w:szCs w:val="20"/>
        </w:rPr>
        <w:fldChar w:fldCharType="end"/>
      </w:r>
      <w:r w:rsidRPr="00545E15">
        <w:rPr>
          <w:rFonts w:ascii="Arial" w:hAnsi="Arial" w:cs="Arial"/>
          <w:b w:val="0"/>
          <w:bCs w:val="0"/>
          <w:color w:val="auto"/>
          <w:sz w:val="20"/>
          <w:szCs w:val="20"/>
        </w:rPr>
        <w:t xml:space="preserve"> Przystań w Barkowicach</w:t>
      </w:r>
      <w:bookmarkEnd w:id="138"/>
    </w:p>
    <w:p w14:paraId="723E355F" w14:textId="094EB60F" w:rsidR="00A904B8" w:rsidRDefault="00A904B8" w:rsidP="00545E15">
      <w:pPr>
        <w:spacing w:after="0" w:line="240" w:lineRule="auto"/>
      </w:pPr>
      <w:r>
        <w:rPr>
          <w:noProof/>
          <w:lang w:eastAsia="pl-PL"/>
        </w:rPr>
        <w:drawing>
          <wp:inline distT="0" distB="0" distL="0" distR="0" wp14:anchorId="5DFCAF27" wp14:editId="79AF03EE">
            <wp:extent cx="5760720" cy="3241040"/>
            <wp:effectExtent l="0" t="0" r="0" b="0"/>
            <wp:docPr id="452" name="Obraz 452" descr="Obraz zawierający trawa, drzewo, tor, przyrod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Obraz 452" descr="Obraz zawierający trawa, drzewo, tor, przyroda&#10;&#10;Opis wygenerowany automatycznie"/>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60720" cy="3241040"/>
                    </a:xfrm>
                    <a:prstGeom prst="rect">
                      <a:avLst/>
                    </a:prstGeom>
                    <a:noFill/>
                    <a:ln>
                      <a:noFill/>
                    </a:ln>
                  </pic:spPr>
                </pic:pic>
              </a:graphicData>
            </a:graphic>
          </wp:inline>
        </w:drawing>
      </w:r>
    </w:p>
    <w:p w14:paraId="1603218A" w14:textId="77777777" w:rsidR="00545E15" w:rsidRPr="00937A38" w:rsidRDefault="00545E15" w:rsidP="00545E15">
      <w:pPr>
        <w:spacing w:after="240" w:line="240" w:lineRule="auto"/>
        <w:rPr>
          <w:rFonts w:ascii="Arial" w:hAnsi="Arial" w:cs="Arial"/>
          <w:sz w:val="20"/>
          <w:szCs w:val="20"/>
        </w:rPr>
      </w:pPr>
      <w:r w:rsidRPr="00937A38">
        <w:rPr>
          <w:rFonts w:ascii="Arial" w:hAnsi="Arial" w:cs="Arial"/>
          <w:sz w:val="20"/>
          <w:szCs w:val="20"/>
        </w:rPr>
        <w:t>Źródło: Fotografia własna</w:t>
      </w:r>
    </w:p>
    <w:p w14:paraId="1BBDCC48" w14:textId="05BB3D1C" w:rsidR="004B4C43" w:rsidRPr="004B4C43" w:rsidRDefault="004B4C43" w:rsidP="004B4C43">
      <w:pPr>
        <w:spacing w:after="0" w:line="360" w:lineRule="auto"/>
        <w:jc w:val="both"/>
        <w:rPr>
          <w:rFonts w:ascii="Arial" w:hAnsi="Arial" w:cs="Arial"/>
          <w:sz w:val="20"/>
          <w:szCs w:val="20"/>
        </w:rPr>
      </w:pPr>
      <w:r w:rsidRPr="004B4C43">
        <w:rPr>
          <w:rFonts w:ascii="Arial" w:hAnsi="Arial" w:cs="Arial"/>
          <w:sz w:val="20"/>
          <w:szCs w:val="20"/>
        </w:rPr>
        <w:t>Naturalne atuty przyrodnicze stwarzają doskonałe warunki do rodzinnych wycieczek rowerowych i</w:t>
      </w:r>
      <w:r w:rsidR="0072360F">
        <w:rPr>
          <w:rFonts w:ascii="Arial" w:hAnsi="Arial" w:cs="Arial"/>
          <w:sz w:val="20"/>
          <w:szCs w:val="20"/>
        </w:rPr>
        <w:t> </w:t>
      </w:r>
      <w:r w:rsidRPr="004B4C43">
        <w:rPr>
          <w:rFonts w:ascii="Arial" w:hAnsi="Arial" w:cs="Arial"/>
          <w:sz w:val="20"/>
          <w:szCs w:val="20"/>
        </w:rPr>
        <w:t>pieszych. Szczególnie poleca</w:t>
      </w:r>
      <w:r w:rsidR="00E95046">
        <w:rPr>
          <w:rFonts w:ascii="Arial" w:hAnsi="Arial" w:cs="Arial"/>
          <w:sz w:val="20"/>
          <w:szCs w:val="20"/>
        </w:rPr>
        <w:t>n</w:t>
      </w:r>
      <w:r w:rsidR="00016CBA">
        <w:rPr>
          <w:rFonts w:ascii="Arial" w:hAnsi="Arial" w:cs="Arial"/>
          <w:sz w:val="20"/>
          <w:szCs w:val="20"/>
        </w:rPr>
        <w:t>y</w:t>
      </w:r>
      <w:r w:rsidR="00E95046">
        <w:rPr>
          <w:rFonts w:ascii="Arial" w:hAnsi="Arial" w:cs="Arial"/>
          <w:sz w:val="20"/>
          <w:szCs w:val="20"/>
        </w:rPr>
        <w:t xml:space="preserve"> jest</w:t>
      </w:r>
      <w:r w:rsidRPr="004B4C43">
        <w:rPr>
          <w:rFonts w:ascii="Arial" w:hAnsi="Arial" w:cs="Arial"/>
          <w:sz w:val="20"/>
          <w:szCs w:val="20"/>
        </w:rPr>
        <w:t xml:space="preserve"> </w:t>
      </w:r>
      <w:r w:rsidR="00016CBA">
        <w:rPr>
          <w:rFonts w:ascii="Arial" w:hAnsi="Arial" w:cs="Arial"/>
          <w:sz w:val="20"/>
          <w:szCs w:val="20"/>
        </w:rPr>
        <w:t>szlak</w:t>
      </w:r>
      <w:r w:rsidRPr="004B4C43">
        <w:rPr>
          <w:rFonts w:ascii="Arial" w:hAnsi="Arial" w:cs="Arial"/>
          <w:sz w:val="20"/>
          <w:szCs w:val="20"/>
        </w:rPr>
        <w:t xml:space="preserve"> rowerow</w:t>
      </w:r>
      <w:r w:rsidR="00016CBA">
        <w:rPr>
          <w:rFonts w:ascii="Arial" w:hAnsi="Arial" w:cs="Arial"/>
          <w:sz w:val="20"/>
          <w:szCs w:val="20"/>
        </w:rPr>
        <w:t>y</w:t>
      </w:r>
      <w:r w:rsidRPr="004B4C43">
        <w:rPr>
          <w:rFonts w:ascii="Arial" w:hAnsi="Arial" w:cs="Arial"/>
          <w:sz w:val="20"/>
          <w:szCs w:val="20"/>
        </w:rPr>
        <w:t xml:space="preserve"> im. Zygmunta Goliata, biegnąc</w:t>
      </w:r>
      <w:r w:rsidR="001A6C3C">
        <w:rPr>
          <w:rFonts w:ascii="Arial" w:hAnsi="Arial" w:cs="Arial"/>
          <w:sz w:val="20"/>
          <w:szCs w:val="20"/>
        </w:rPr>
        <w:t>y</w:t>
      </w:r>
      <w:r w:rsidRPr="004B4C43">
        <w:rPr>
          <w:rFonts w:ascii="Arial" w:hAnsi="Arial" w:cs="Arial"/>
          <w:sz w:val="20"/>
          <w:szCs w:val="20"/>
        </w:rPr>
        <w:t xml:space="preserve"> wzdłuż Zalewu Sulejowskiego, a licząc</w:t>
      </w:r>
      <w:r w:rsidR="001A6C3C">
        <w:rPr>
          <w:rFonts w:ascii="Arial" w:hAnsi="Arial" w:cs="Arial"/>
          <w:sz w:val="20"/>
          <w:szCs w:val="20"/>
        </w:rPr>
        <w:t>y</w:t>
      </w:r>
      <w:r w:rsidRPr="004B4C43">
        <w:rPr>
          <w:rFonts w:ascii="Arial" w:hAnsi="Arial" w:cs="Arial"/>
          <w:sz w:val="20"/>
          <w:szCs w:val="20"/>
        </w:rPr>
        <w:t xml:space="preserve"> na terenie gminy około 15 km. Ponadto przez gminę przebiegają ponadregionalne szlaki piesze: pieszy szlak partyzancki "Hubala" (trasa: Winduga - Biała - </w:t>
      </w:r>
      <w:proofErr w:type="spellStart"/>
      <w:r w:rsidRPr="004B4C43">
        <w:rPr>
          <w:rFonts w:ascii="Arial" w:hAnsi="Arial" w:cs="Arial"/>
          <w:sz w:val="20"/>
          <w:szCs w:val="20"/>
        </w:rPr>
        <w:t>Kurnędz</w:t>
      </w:r>
      <w:proofErr w:type="spellEnd"/>
      <w:r w:rsidRPr="004B4C43">
        <w:rPr>
          <w:rFonts w:ascii="Arial" w:hAnsi="Arial" w:cs="Arial"/>
          <w:sz w:val="20"/>
          <w:szCs w:val="20"/>
        </w:rPr>
        <w:t xml:space="preserve"> - Sulejów - Przygłów - Włodzimierzów - Kłudzice Nowe - Kałek - Witów), pieszy szlak rzeki Pilicy o</w:t>
      </w:r>
      <w:r w:rsidR="0072360F">
        <w:rPr>
          <w:rFonts w:ascii="Arial" w:hAnsi="Arial" w:cs="Arial"/>
          <w:sz w:val="20"/>
          <w:szCs w:val="20"/>
        </w:rPr>
        <w:t> </w:t>
      </w:r>
      <w:r w:rsidRPr="004B4C43">
        <w:rPr>
          <w:rFonts w:ascii="Arial" w:hAnsi="Arial" w:cs="Arial"/>
          <w:sz w:val="20"/>
          <w:szCs w:val="20"/>
        </w:rPr>
        <w:t>całkowitej długości 121 km (trasa: Piaski - Sulejów Podklasztorze - Taraska).</w:t>
      </w:r>
    </w:p>
    <w:p w14:paraId="5B52A7B8" w14:textId="77777777" w:rsidR="004B4C43" w:rsidRPr="004B4C43" w:rsidRDefault="004B4C43" w:rsidP="004B4C43">
      <w:pPr>
        <w:spacing w:after="0" w:line="360" w:lineRule="auto"/>
        <w:jc w:val="both"/>
        <w:rPr>
          <w:rFonts w:ascii="Arial" w:hAnsi="Arial" w:cs="Arial"/>
          <w:sz w:val="20"/>
          <w:szCs w:val="20"/>
        </w:rPr>
      </w:pPr>
      <w:r w:rsidRPr="004B4C43">
        <w:rPr>
          <w:rFonts w:ascii="Arial" w:hAnsi="Arial" w:cs="Arial"/>
          <w:sz w:val="20"/>
          <w:szCs w:val="20"/>
        </w:rPr>
        <w:t xml:space="preserve">Najciekawszymi zabytkami miasta i gminy Sulejów są m.in.: </w:t>
      </w:r>
    </w:p>
    <w:p w14:paraId="0CF91537" w14:textId="34C10C93" w:rsidR="004B4C43" w:rsidRPr="00E95046" w:rsidRDefault="004B4C43">
      <w:pPr>
        <w:pStyle w:val="Akapitzlist"/>
        <w:numPr>
          <w:ilvl w:val="0"/>
          <w:numId w:val="63"/>
        </w:numPr>
        <w:spacing w:after="0" w:line="360" w:lineRule="auto"/>
        <w:jc w:val="both"/>
        <w:rPr>
          <w:rFonts w:ascii="Arial" w:hAnsi="Arial" w:cs="Arial"/>
          <w:sz w:val="20"/>
          <w:szCs w:val="20"/>
        </w:rPr>
      </w:pPr>
      <w:r w:rsidRPr="00E95046">
        <w:rPr>
          <w:rFonts w:ascii="Arial" w:hAnsi="Arial" w:cs="Arial"/>
          <w:sz w:val="20"/>
          <w:szCs w:val="20"/>
          <w:u w:val="single"/>
        </w:rPr>
        <w:lastRenderedPageBreak/>
        <w:t>Zespół klasztorny Opactwa Cystersów w Sulejowie na Podklasztorzu</w:t>
      </w:r>
      <w:r w:rsidRPr="00E95046">
        <w:rPr>
          <w:rFonts w:ascii="Arial" w:hAnsi="Arial" w:cs="Arial"/>
          <w:sz w:val="20"/>
          <w:szCs w:val="20"/>
        </w:rPr>
        <w:t xml:space="preserve"> z I połowy XIII wieku z</w:t>
      </w:r>
      <w:r w:rsidR="0072360F">
        <w:rPr>
          <w:rFonts w:ascii="Arial" w:hAnsi="Arial" w:cs="Arial"/>
          <w:sz w:val="20"/>
          <w:szCs w:val="20"/>
        </w:rPr>
        <w:t> </w:t>
      </w:r>
      <w:r w:rsidRPr="00E95046">
        <w:rPr>
          <w:rFonts w:ascii="Arial" w:hAnsi="Arial" w:cs="Arial"/>
          <w:sz w:val="20"/>
          <w:szCs w:val="20"/>
        </w:rPr>
        <w:t xml:space="preserve">romańskim kościołem pw. św. Tomasza Becketta z kapitularzem, część murów obronnych oraz szereg budynków gospodarczych, w których znajduje się hotel i muzeum poświęcone historii opactwa. </w:t>
      </w:r>
    </w:p>
    <w:p w14:paraId="68D7A63B" w14:textId="5901275D" w:rsidR="00A904B8" w:rsidRPr="00545E15" w:rsidRDefault="00A904B8" w:rsidP="00545E15">
      <w:pPr>
        <w:pStyle w:val="Legenda"/>
        <w:spacing w:before="240" w:after="0" w:line="240" w:lineRule="auto"/>
        <w:rPr>
          <w:rFonts w:ascii="Arial" w:hAnsi="Arial" w:cs="Arial"/>
          <w:b w:val="0"/>
          <w:bCs w:val="0"/>
          <w:color w:val="auto"/>
          <w:sz w:val="20"/>
          <w:szCs w:val="20"/>
        </w:rPr>
      </w:pPr>
      <w:bookmarkStart w:id="139" w:name="_Toc109160824"/>
      <w:r w:rsidRPr="00545E15">
        <w:rPr>
          <w:rFonts w:ascii="Arial" w:hAnsi="Arial" w:cs="Arial"/>
          <w:b w:val="0"/>
          <w:bCs w:val="0"/>
          <w:color w:val="auto"/>
          <w:sz w:val="20"/>
          <w:szCs w:val="20"/>
        </w:rPr>
        <w:t xml:space="preserve">Fotografia </w:t>
      </w:r>
      <w:r w:rsidR="005A4B37" w:rsidRPr="00545E15">
        <w:rPr>
          <w:rFonts w:ascii="Arial" w:hAnsi="Arial" w:cs="Arial"/>
          <w:b w:val="0"/>
          <w:bCs w:val="0"/>
          <w:color w:val="auto"/>
          <w:sz w:val="20"/>
          <w:szCs w:val="20"/>
        </w:rPr>
        <w:fldChar w:fldCharType="begin"/>
      </w:r>
      <w:r w:rsidR="005A4B37" w:rsidRPr="00545E15">
        <w:rPr>
          <w:rFonts w:ascii="Arial" w:hAnsi="Arial" w:cs="Arial"/>
          <w:b w:val="0"/>
          <w:bCs w:val="0"/>
          <w:color w:val="auto"/>
          <w:sz w:val="20"/>
          <w:szCs w:val="20"/>
        </w:rPr>
        <w:instrText xml:space="preserve"> SEQ Fotografia \* ARABIC </w:instrText>
      </w:r>
      <w:r w:rsidR="005A4B37" w:rsidRPr="00545E15">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12</w:t>
      </w:r>
      <w:r w:rsidR="005A4B37" w:rsidRPr="00545E15">
        <w:rPr>
          <w:rFonts w:ascii="Arial" w:hAnsi="Arial" w:cs="Arial"/>
          <w:b w:val="0"/>
          <w:bCs w:val="0"/>
          <w:noProof/>
          <w:color w:val="auto"/>
          <w:sz w:val="20"/>
          <w:szCs w:val="20"/>
        </w:rPr>
        <w:fldChar w:fldCharType="end"/>
      </w:r>
      <w:r w:rsidRPr="00545E15">
        <w:rPr>
          <w:rFonts w:ascii="Arial" w:hAnsi="Arial" w:cs="Arial"/>
          <w:b w:val="0"/>
          <w:bCs w:val="0"/>
          <w:color w:val="auto"/>
          <w:sz w:val="20"/>
          <w:szCs w:val="20"/>
        </w:rPr>
        <w:t xml:space="preserve"> </w:t>
      </w:r>
      <w:r w:rsidR="00E95046" w:rsidRPr="00E95046">
        <w:rPr>
          <w:rFonts w:ascii="Arial" w:hAnsi="Arial" w:cs="Arial"/>
          <w:b w:val="0"/>
          <w:bCs w:val="0"/>
          <w:color w:val="auto"/>
          <w:sz w:val="20"/>
          <w:szCs w:val="20"/>
        </w:rPr>
        <w:t>Zespół klasztorny Opactwa Cystersów w Sulejowie na Podklasztorzu</w:t>
      </w:r>
      <w:bookmarkEnd w:id="139"/>
    </w:p>
    <w:p w14:paraId="53AA50A5" w14:textId="40197252" w:rsidR="00A904B8" w:rsidRDefault="00A904B8" w:rsidP="00545E15">
      <w:pPr>
        <w:spacing w:after="0" w:line="240" w:lineRule="auto"/>
      </w:pPr>
      <w:r>
        <w:rPr>
          <w:noProof/>
          <w:lang w:eastAsia="pl-PL"/>
        </w:rPr>
        <w:drawing>
          <wp:inline distT="0" distB="0" distL="0" distR="0" wp14:anchorId="3D463168" wp14:editId="0D21D575">
            <wp:extent cx="5760720" cy="3241040"/>
            <wp:effectExtent l="0" t="0" r="0" b="0"/>
            <wp:docPr id="451" name="Obraz 451" descr="Obraz zawierający trawa, niebo, zewnętrzne, przyrod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Obraz 451" descr="Obraz zawierający trawa, niebo, zewnętrzne, przyroda&#10;&#10;Opis wygenerowany automatycznie"/>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60720" cy="3241040"/>
                    </a:xfrm>
                    <a:prstGeom prst="rect">
                      <a:avLst/>
                    </a:prstGeom>
                    <a:noFill/>
                    <a:ln>
                      <a:noFill/>
                    </a:ln>
                  </pic:spPr>
                </pic:pic>
              </a:graphicData>
            </a:graphic>
          </wp:inline>
        </w:drawing>
      </w:r>
    </w:p>
    <w:p w14:paraId="5B1E59D4" w14:textId="77777777" w:rsidR="00545E15" w:rsidRPr="00937A38" w:rsidRDefault="00545E15" w:rsidP="00545E15">
      <w:pPr>
        <w:spacing w:after="240" w:line="240" w:lineRule="auto"/>
        <w:rPr>
          <w:rFonts w:ascii="Arial" w:hAnsi="Arial" w:cs="Arial"/>
          <w:sz w:val="20"/>
          <w:szCs w:val="20"/>
        </w:rPr>
      </w:pPr>
      <w:r w:rsidRPr="00937A38">
        <w:rPr>
          <w:rFonts w:ascii="Arial" w:hAnsi="Arial" w:cs="Arial"/>
          <w:sz w:val="20"/>
          <w:szCs w:val="20"/>
        </w:rPr>
        <w:t>Źródło: Fotografia własna</w:t>
      </w:r>
    </w:p>
    <w:p w14:paraId="500152D1" w14:textId="77777777" w:rsidR="00E95046" w:rsidRDefault="004B4C43">
      <w:pPr>
        <w:pStyle w:val="Akapitzlist"/>
        <w:numPr>
          <w:ilvl w:val="0"/>
          <w:numId w:val="63"/>
        </w:numPr>
        <w:spacing w:after="0" w:line="360" w:lineRule="auto"/>
        <w:jc w:val="both"/>
        <w:rPr>
          <w:rFonts w:ascii="Arial" w:hAnsi="Arial" w:cs="Arial"/>
          <w:sz w:val="20"/>
          <w:szCs w:val="20"/>
        </w:rPr>
      </w:pPr>
      <w:r w:rsidRPr="00E95046">
        <w:rPr>
          <w:rFonts w:ascii="Arial" w:hAnsi="Arial" w:cs="Arial"/>
          <w:sz w:val="20"/>
          <w:szCs w:val="20"/>
        </w:rPr>
        <w:t>Neogotycki kościół św. Floriana, zbudowany w 1903 roku, powstał w miejscu starszych budowli z lat 1184 i 1640.</w:t>
      </w:r>
    </w:p>
    <w:p w14:paraId="3DDD9CAC" w14:textId="070CA26D" w:rsidR="00E95046" w:rsidRDefault="004B4C43">
      <w:pPr>
        <w:pStyle w:val="Akapitzlist"/>
        <w:numPr>
          <w:ilvl w:val="0"/>
          <w:numId w:val="63"/>
        </w:numPr>
        <w:spacing w:after="0" w:line="360" w:lineRule="auto"/>
        <w:jc w:val="both"/>
        <w:rPr>
          <w:rFonts w:ascii="Arial" w:hAnsi="Arial" w:cs="Arial"/>
          <w:sz w:val="20"/>
          <w:szCs w:val="20"/>
        </w:rPr>
      </w:pPr>
      <w:r w:rsidRPr="00E95046">
        <w:rPr>
          <w:rFonts w:ascii="Arial" w:hAnsi="Arial" w:cs="Arial"/>
          <w:sz w:val="20"/>
          <w:szCs w:val="20"/>
        </w:rPr>
        <w:t xml:space="preserve">Kaplica pw. Najświętszej Marii Panny w Sulejowie ufundowana przez rodzinę </w:t>
      </w:r>
      <w:proofErr w:type="spellStart"/>
      <w:r w:rsidRPr="00E95046">
        <w:rPr>
          <w:rFonts w:ascii="Arial" w:hAnsi="Arial" w:cs="Arial"/>
          <w:sz w:val="20"/>
          <w:szCs w:val="20"/>
        </w:rPr>
        <w:t>Ligęzków</w:t>
      </w:r>
      <w:proofErr w:type="spellEnd"/>
      <w:r w:rsidRPr="00E95046">
        <w:rPr>
          <w:rFonts w:ascii="Arial" w:hAnsi="Arial" w:cs="Arial"/>
          <w:sz w:val="20"/>
          <w:szCs w:val="20"/>
        </w:rPr>
        <w:t xml:space="preserve"> w</w:t>
      </w:r>
      <w:r w:rsidR="0072360F">
        <w:rPr>
          <w:rFonts w:ascii="Arial" w:hAnsi="Arial" w:cs="Arial"/>
          <w:sz w:val="20"/>
          <w:szCs w:val="20"/>
        </w:rPr>
        <w:t> </w:t>
      </w:r>
      <w:r w:rsidRPr="00E95046">
        <w:rPr>
          <w:rFonts w:ascii="Arial" w:hAnsi="Arial" w:cs="Arial"/>
          <w:sz w:val="20"/>
          <w:szCs w:val="20"/>
        </w:rPr>
        <w:t>1644 roku, której wnętrze urządzone jest w stylu gotyckim i rokokowym.</w:t>
      </w:r>
    </w:p>
    <w:p w14:paraId="7DF21353" w14:textId="4A4716C3" w:rsidR="004B4C43" w:rsidRPr="00E95046" w:rsidRDefault="004B4C43">
      <w:pPr>
        <w:pStyle w:val="Akapitzlist"/>
        <w:numPr>
          <w:ilvl w:val="0"/>
          <w:numId w:val="63"/>
        </w:numPr>
        <w:spacing w:after="0" w:line="360" w:lineRule="auto"/>
        <w:jc w:val="both"/>
        <w:rPr>
          <w:rFonts w:ascii="Arial" w:hAnsi="Arial" w:cs="Arial"/>
          <w:sz w:val="20"/>
          <w:szCs w:val="20"/>
        </w:rPr>
      </w:pPr>
      <w:r w:rsidRPr="00E95046">
        <w:rPr>
          <w:rFonts w:ascii="Arial" w:hAnsi="Arial" w:cs="Arial"/>
          <w:sz w:val="20"/>
          <w:szCs w:val="20"/>
        </w:rPr>
        <w:t xml:space="preserve">Pozostałości dawnego opactwa </w:t>
      </w:r>
      <w:proofErr w:type="spellStart"/>
      <w:r w:rsidRPr="00E95046">
        <w:rPr>
          <w:rFonts w:ascii="Arial" w:hAnsi="Arial" w:cs="Arial"/>
          <w:sz w:val="20"/>
          <w:szCs w:val="20"/>
        </w:rPr>
        <w:t>Norbertanów</w:t>
      </w:r>
      <w:proofErr w:type="spellEnd"/>
      <w:r w:rsidRPr="00E95046">
        <w:rPr>
          <w:rFonts w:ascii="Arial" w:hAnsi="Arial" w:cs="Arial"/>
          <w:sz w:val="20"/>
          <w:szCs w:val="20"/>
        </w:rPr>
        <w:t xml:space="preserve"> (założonego w 1179 roku) w Witowie z</w:t>
      </w:r>
      <w:r w:rsidR="0072360F">
        <w:rPr>
          <w:rFonts w:ascii="Arial" w:hAnsi="Arial" w:cs="Arial"/>
          <w:sz w:val="20"/>
          <w:szCs w:val="20"/>
        </w:rPr>
        <w:t> </w:t>
      </w:r>
      <w:r w:rsidRPr="00E95046">
        <w:rPr>
          <w:rFonts w:ascii="Arial" w:hAnsi="Arial" w:cs="Arial"/>
          <w:sz w:val="20"/>
          <w:szCs w:val="20"/>
        </w:rPr>
        <w:t>barokowym kościołem pw. św. Małgorzaty i św. Augustyna oraz zabytkową wieżą bramną z</w:t>
      </w:r>
      <w:r w:rsidR="0072360F">
        <w:rPr>
          <w:rFonts w:ascii="Arial" w:hAnsi="Arial" w:cs="Arial"/>
          <w:sz w:val="20"/>
          <w:szCs w:val="20"/>
        </w:rPr>
        <w:t> </w:t>
      </w:r>
      <w:r w:rsidRPr="00E95046">
        <w:rPr>
          <w:rFonts w:ascii="Arial" w:hAnsi="Arial" w:cs="Arial"/>
          <w:sz w:val="20"/>
          <w:szCs w:val="20"/>
        </w:rPr>
        <w:t>XV w. Ołtarz główny kościoła pochodzi z 1747 r. Znajduje się na nim, uznawany za</w:t>
      </w:r>
      <w:r w:rsidR="0072360F">
        <w:rPr>
          <w:rFonts w:ascii="Arial" w:hAnsi="Arial" w:cs="Arial"/>
          <w:sz w:val="20"/>
          <w:szCs w:val="20"/>
        </w:rPr>
        <w:t> </w:t>
      </w:r>
      <w:r w:rsidRPr="00E95046">
        <w:rPr>
          <w:rFonts w:ascii="Arial" w:hAnsi="Arial" w:cs="Arial"/>
          <w:sz w:val="20"/>
          <w:szCs w:val="20"/>
        </w:rPr>
        <w:t xml:space="preserve">cudowny, obraz Zwiastowania Matki Bożej. </w:t>
      </w:r>
    </w:p>
    <w:p w14:paraId="532BB38F" w14:textId="6E355FDF" w:rsidR="00E95046" w:rsidRDefault="004B4C43" w:rsidP="00E95046">
      <w:pPr>
        <w:spacing w:after="0" w:line="360" w:lineRule="auto"/>
        <w:jc w:val="both"/>
        <w:rPr>
          <w:rFonts w:ascii="Arial" w:hAnsi="Arial" w:cs="Arial"/>
          <w:sz w:val="20"/>
          <w:szCs w:val="20"/>
        </w:rPr>
      </w:pPr>
      <w:r w:rsidRPr="004B4C43">
        <w:rPr>
          <w:rFonts w:ascii="Arial" w:hAnsi="Arial" w:cs="Arial"/>
          <w:sz w:val="20"/>
          <w:szCs w:val="20"/>
        </w:rPr>
        <w:t>Ponadto do atrakcji turystycznych należy: Sulejowski Park Krajobrazowy, drewniany kościółek św.</w:t>
      </w:r>
      <w:r w:rsidR="0072360F">
        <w:rPr>
          <w:rFonts w:ascii="Arial" w:hAnsi="Arial" w:cs="Arial"/>
          <w:sz w:val="20"/>
          <w:szCs w:val="20"/>
        </w:rPr>
        <w:t> </w:t>
      </w:r>
      <w:r w:rsidRPr="004B4C43">
        <w:rPr>
          <w:rFonts w:ascii="Arial" w:hAnsi="Arial" w:cs="Arial"/>
          <w:sz w:val="20"/>
          <w:szCs w:val="20"/>
        </w:rPr>
        <w:t>Marcina na cmentarzu w Witowie, Leśn</w:t>
      </w:r>
      <w:r w:rsidR="003974CF">
        <w:rPr>
          <w:rFonts w:ascii="Arial" w:hAnsi="Arial" w:cs="Arial"/>
          <w:sz w:val="20"/>
          <w:szCs w:val="20"/>
        </w:rPr>
        <w:t xml:space="preserve">a </w:t>
      </w:r>
      <w:r w:rsidRPr="004B4C43">
        <w:rPr>
          <w:rFonts w:ascii="Arial" w:hAnsi="Arial" w:cs="Arial"/>
          <w:sz w:val="20"/>
          <w:szCs w:val="20"/>
        </w:rPr>
        <w:t>Osad</w:t>
      </w:r>
      <w:r w:rsidR="003974CF">
        <w:rPr>
          <w:rFonts w:ascii="Arial" w:hAnsi="Arial" w:cs="Arial"/>
          <w:sz w:val="20"/>
          <w:szCs w:val="20"/>
        </w:rPr>
        <w:t>a</w:t>
      </w:r>
      <w:r w:rsidRPr="004B4C43">
        <w:rPr>
          <w:rFonts w:ascii="Arial" w:hAnsi="Arial" w:cs="Arial"/>
          <w:sz w:val="20"/>
          <w:szCs w:val="20"/>
        </w:rPr>
        <w:t xml:space="preserve"> Edukacyjn</w:t>
      </w:r>
      <w:r w:rsidR="003974CF">
        <w:rPr>
          <w:rFonts w:ascii="Arial" w:hAnsi="Arial" w:cs="Arial"/>
          <w:sz w:val="20"/>
          <w:szCs w:val="20"/>
        </w:rPr>
        <w:t>a</w:t>
      </w:r>
      <w:r w:rsidRPr="004B4C43">
        <w:rPr>
          <w:rFonts w:ascii="Arial" w:hAnsi="Arial" w:cs="Arial"/>
          <w:sz w:val="20"/>
          <w:szCs w:val="20"/>
        </w:rPr>
        <w:t xml:space="preserve"> w Kole.</w:t>
      </w:r>
    </w:p>
    <w:p w14:paraId="4CCD0793" w14:textId="50C66F54" w:rsidR="003974CF" w:rsidRDefault="00E95046" w:rsidP="00E95046">
      <w:pPr>
        <w:spacing w:after="0" w:line="360" w:lineRule="auto"/>
        <w:jc w:val="both"/>
        <w:rPr>
          <w:rFonts w:ascii="Arial" w:hAnsi="Arial" w:cs="Arial"/>
          <w:sz w:val="20"/>
          <w:szCs w:val="20"/>
        </w:rPr>
      </w:pPr>
      <w:r>
        <w:rPr>
          <w:rFonts w:ascii="Arial" w:hAnsi="Arial" w:cs="Arial"/>
          <w:sz w:val="20"/>
          <w:szCs w:val="20"/>
        </w:rPr>
        <w:t>Do atrakcyjnych miejsc należy również jezioro Wapienniki w Sulejowie. Jest to</w:t>
      </w:r>
      <w:r w:rsidRPr="00E95046">
        <w:rPr>
          <w:rFonts w:ascii="Arial" w:hAnsi="Arial" w:cs="Arial"/>
          <w:sz w:val="20"/>
          <w:szCs w:val="20"/>
        </w:rPr>
        <w:t xml:space="preserve"> najpiękniejsze turkusowe jezioro w województwie łódzkim. Powstało ono na skutek zalania wodą wyrobisk po</w:t>
      </w:r>
      <w:r w:rsidR="0072360F">
        <w:rPr>
          <w:rFonts w:ascii="Arial" w:hAnsi="Arial" w:cs="Arial"/>
          <w:sz w:val="20"/>
          <w:szCs w:val="20"/>
        </w:rPr>
        <w:t> </w:t>
      </w:r>
      <w:r w:rsidRPr="00E95046">
        <w:rPr>
          <w:rFonts w:ascii="Arial" w:hAnsi="Arial" w:cs="Arial"/>
          <w:sz w:val="20"/>
          <w:szCs w:val="20"/>
        </w:rPr>
        <w:t>odkrywkowej kopalni wapienia. Lazurowy kolor wody Wapienniki zawdzięczają obecności w nich węglanu wapnia. Miejsce zachwyca urokliwym krajobrazem.</w:t>
      </w:r>
      <w:r>
        <w:rPr>
          <w:rFonts w:ascii="Arial" w:hAnsi="Arial" w:cs="Arial"/>
          <w:sz w:val="20"/>
          <w:szCs w:val="20"/>
        </w:rPr>
        <w:t xml:space="preserve"> </w:t>
      </w:r>
      <w:r w:rsidRPr="00E95046">
        <w:rPr>
          <w:rFonts w:ascii="Arial" w:hAnsi="Arial" w:cs="Arial"/>
          <w:sz w:val="20"/>
          <w:szCs w:val="20"/>
        </w:rPr>
        <w:t xml:space="preserve">Wapienniki w Sulejowie najbardziej upodobali sobie nurkowie, ponieważ pod wodą zachowały się liczne pozostałości infrastruktury kopalni, m.in. metalowe schody, szopa, gąsienice po koparkach jak i piękne formacje skalne oraz </w:t>
      </w:r>
      <w:r w:rsidRPr="00E95046">
        <w:rPr>
          <w:rFonts w:ascii="Arial" w:hAnsi="Arial" w:cs="Arial"/>
          <w:sz w:val="20"/>
          <w:szCs w:val="20"/>
        </w:rPr>
        <w:lastRenderedPageBreak/>
        <w:t>zatopione drzewa. Przy tym wszystkim wapienniki charakteryzują się bardzo dobrą przejrzystością wody, przy dobrych warunkach pogodowych nawet do 10m.</w:t>
      </w:r>
      <w:r>
        <w:rPr>
          <w:rStyle w:val="Odwoanieprzypisudolnego"/>
          <w:rFonts w:ascii="Arial" w:hAnsi="Arial"/>
          <w:sz w:val="20"/>
          <w:szCs w:val="20"/>
        </w:rPr>
        <w:footnoteReference w:id="19"/>
      </w:r>
    </w:p>
    <w:p w14:paraId="731E99B0" w14:textId="1CB85FCB" w:rsidR="005406D1" w:rsidRPr="00545E15" w:rsidRDefault="005406D1" w:rsidP="00545E15">
      <w:pPr>
        <w:pStyle w:val="Legenda"/>
        <w:spacing w:before="240" w:after="0" w:line="240" w:lineRule="auto"/>
        <w:rPr>
          <w:rFonts w:ascii="Arial" w:hAnsi="Arial" w:cs="Arial"/>
          <w:b w:val="0"/>
          <w:bCs w:val="0"/>
          <w:color w:val="auto"/>
          <w:sz w:val="20"/>
          <w:szCs w:val="20"/>
        </w:rPr>
      </w:pPr>
      <w:bookmarkStart w:id="140" w:name="_Toc109160825"/>
      <w:r w:rsidRPr="00545E15">
        <w:rPr>
          <w:rFonts w:ascii="Arial" w:hAnsi="Arial" w:cs="Arial"/>
          <w:b w:val="0"/>
          <w:bCs w:val="0"/>
          <w:color w:val="auto"/>
          <w:sz w:val="20"/>
          <w:szCs w:val="20"/>
        </w:rPr>
        <w:t xml:space="preserve">Fotografia </w:t>
      </w:r>
      <w:r w:rsidR="005A4B37" w:rsidRPr="00545E15">
        <w:rPr>
          <w:rFonts w:ascii="Arial" w:hAnsi="Arial" w:cs="Arial"/>
          <w:b w:val="0"/>
          <w:bCs w:val="0"/>
          <w:color w:val="auto"/>
          <w:sz w:val="20"/>
          <w:szCs w:val="20"/>
        </w:rPr>
        <w:fldChar w:fldCharType="begin"/>
      </w:r>
      <w:r w:rsidR="005A4B37" w:rsidRPr="00545E15">
        <w:rPr>
          <w:rFonts w:ascii="Arial" w:hAnsi="Arial" w:cs="Arial"/>
          <w:b w:val="0"/>
          <w:bCs w:val="0"/>
          <w:color w:val="auto"/>
          <w:sz w:val="20"/>
          <w:szCs w:val="20"/>
        </w:rPr>
        <w:instrText xml:space="preserve"> SEQ Fotografia \* ARABIC </w:instrText>
      </w:r>
      <w:r w:rsidR="005A4B37" w:rsidRPr="00545E15">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13</w:t>
      </w:r>
      <w:r w:rsidR="005A4B37" w:rsidRPr="00545E15">
        <w:rPr>
          <w:rFonts w:ascii="Arial" w:hAnsi="Arial" w:cs="Arial"/>
          <w:b w:val="0"/>
          <w:bCs w:val="0"/>
          <w:noProof/>
          <w:color w:val="auto"/>
          <w:sz w:val="20"/>
          <w:szCs w:val="20"/>
        </w:rPr>
        <w:fldChar w:fldCharType="end"/>
      </w:r>
      <w:r w:rsidRPr="00545E15">
        <w:rPr>
          <w:rFonts w:ascii="Arial" w:hAnsi="Arial" w:cs="Arial"/>
          <w:b w:val="0"/>
          <w:bCs w:val="0"/>
          <w:color w:val="auto"/>
          <w:sz w:val="20"/>
          <w:szCs w:val="20"/>
        </w:rPr>
        <w:t xml:space="preserve"> Jezioro Wapienniki w Sulejowie</w:t>
      </w:r>
      <w:bookmarkEnd w:id="140"/>
    </w:p>
    <w:p w14:paraId="26151E08" w14:textId="1C64AEEE" w:rsidR="005406D1" w:rsidRPr="005406D1" w:rsidRDefault="005406D1" w:rsidP="003F47F4">
      <w:pPr>
        <w:spacing w:after="0" w:line="240" w:lineRule="auto"/>
        <w:jc w:val="center"/>
      </w:pPr>
      <w:r>
        <w:rPr>
          <w:noProof/>
          <w:lang w:eastAsia="pl-PL"/>
        </w:rPr>
        <w:drawing>
          <wp:inline distT="0" distB="0" distL="0" distR="0" wp14:anchorId="29E90A67" wp14:editId="19CBDD59">
            <wp:extent cx="5349885" cy="3009900"/>
            <wp:effectExtent l="0" t="0" r="3175" b="0"/>
            <wp:docPr id="21" name="Obraz 21" descr="Obraz zawierający drzewo, zewnętrzne, woda, rze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braz 21" descr="Obraz zawierający drzewo, zewnętrzne, woda, rzeka&#10;&#10;Opis wygenerowany automatycznie"/>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370725" cy="3021625"/>
                    </a:xfrm>
                    <a:prstGeom prst="rect">
                      <a:avLst/>
                    </a:prstGeom>
                    <a:noFill/>
                    <a:ln>
                      <a:noFill/>
                    </a:ln>
                  </pic:spPr>
                </pic:pic>
              </a:graphicData>
            </a:graphic>
          </wp:inline>
        </w:drawing>
      </w:r>
    </w:p>
    <w:p w14:paraId="18FCBD87" w14:textId="77777777" w:rsidR="00545E15" w:rsidRPr="00937A38" w:rsidRDefault="00545E15" w:rsidP="00545E15">
      <w:pPr>
        <w:spacing w:after="240" w:line="240" w:lineRule="auto"/>
        <w:rPr>
          <w:rFonts w:ascii="Arial" w:hAnsi="Arial" w:cs="Arial"/>
          <w:sz w:val="20"/>
          <w:szCs w:val="20"/>
        </w:rPr>
      </w:pPr>
      <w:r w:rsidRPr="00937A38">
        <w:rPr>
          <w:rFonts w:ascii="Arial" w:hAnsi="Arial" w:cs="Arial"/>
          <w:sz w:val="20"/>
          <w:szCs w:val="20"/>
        </w:rPr>
        <w:t>Źródło: Fotografia własna</w:t>
      </w:r>
    </w:p>
    <w:p w14:paraId="20184397" w14:textId="0106DD43" w:rsidR="003A1747" w:rsidRPr="003F47F4" w:rsidRDefault="008614C9" w:rsidP="003F47F4">
      <w:pPr>
        <w:spacing w:after="0" w:line="360" w:lineRule="auto"/>
        <w:ind w:firstLine="709"/>
        <w:jc w:val="both"/>
        <w:rPr>
          <w:rFonts w:ascii="Arial" w:hAnsi="Arial" w:cs="Arial"/>
          <w:sz w:val="20"/>
          <w:szCs w:val="20"/>
        </w:rPr>
      </w:pPr>
      <w:r>
        <w:rPr>
          <w:rFonts w:ascii="Arial" w:hAnsi="Arial" w:cs="Arial"/>
          <w:sz w:val="20"/>
          <w:szCs w:val="20"/>
        </w:rPr>
        <w:t>Ogromną popularnością cieszą się spływy kajakowe. Polecanych jest 5 tras</w:t>
      </w:r>
      <w:r>
        <w:rPr>
          <w:rStyle w:val="Odwoanieprzypisudolnego"/>
          <w:rFonts w:ascii="Arial" w:hAnsi="Arial"/>
          <w:sz w:val="20"/>
          <w:szCs w:val="20"/>
        </w:rPr>
        <w:footnoteReference w:id="20"/>
      </w:r>
      <w:r>
        <w:rPr>
          <w:rFonts w:ascii="Arial" w:hAnsi="Arial" w:cs="Arial"/>
          <w:sz w:val="20"/>
          <w:szCs w:val="20"/>
        </w:rPr>
        <w:t>:</w:t>
      </w:r>
      <w:r w:rsidR="003F47F4">
        <w:rPr>
          <w:rFonts w:ascii="Arial" w:hAnsi="Arial" w:cs="Arial"/>
          <w:sz w:val="20"/>
          <w:szCs w:val="20"/>
        </w:rPr>
        <w:t xml:space="preserve"> </w:t>
      </w:r>
      <w:r w:rsidR="003F47F4">
        <w:rPr>
          <w:rFonts w:ascii="Arial" w:hAnsi="Arial" w:cs="Arial"/>
          <w:sz w:val="20"/>
          <w:szCs w:val="20"/>
        </w:rPr>
        <w:br/>
      </w:r>
      <w:r w:rsidRPr="008614C9">
        <w:rPr>
          <w:rFonts w:ascii="Arial" w:hAnsi="Arial" w:cs="Arial"/>
          <w:sz w:val="20"/>
          <w:szCs w:val="20"/>
        </w:rPr>
        <w:t>Trzy Morgi</w:t>
      </w:r>
      <w:r w:rsidR="003F47F4">
        <w:rPr>
          <w:rFonts w:ascii="Arial" w:hAnsi="Arial" w:cs="Arial"/>
          <w:sz w:val="20"/>
          <w:szCs w:val="20"/>
        </w:rPr>
        <w:t> </w:t>
      </w:r>
      <w:r w:rsidRPr="008614C9">
        <w:rPr>
          <w:rFonts w:ascii="Arial" w:hAnsi="Arial" w:cs="Arial"/>
          <w:sz w:val="20"/>
          <w:szCs w:val="20"/>
        </w:rPr>
        <w:t>–</w:t>
      </w:r>
      <w:r w:rsidR="003F47F4">
        <w:rPr>
          <w:rFonts w:ascii="Arial" w:hAnsi="Arial" w:cs="Arial"/>
          <w:sz w:val="20"/>
          <w:szCs w:val="20"/>
        </w:rPr>
        <w:t> </w:t>
      </w:r>
      <w:r w:rsidRPr="008614C9">
        <w:rPr>
          <w:rFonts w:ascii="Arial" w:hAnsi="Arial" w:cs="Arial"/>
          <w:sz w:val="20"/>
          <w:szCs w:val="20"/>
        </w:rPr>
        <w:t>Sulejów,</w:t>
      </w:r>
      <w:r w:rsidR="003F47F4">
        <w:rPr>
          <w:rFonts w:ascii="Arial" w:hAnsi="Arial" w:cs="Arial"/>
          <w:sz w:val="20"/>
          <w:szCs w:val="20"/>
        </w:rPr>
        <w:t xml:space="preserve"> </w:t>
      </w:r>
      <w:r w:rsidRPr="008614C9">
        <w:rPr>
          <w:rFonts w:ascii="Arial" w:hAnsi="Arial" w:cs="Arial"/>
          <w:sz w:val="20"/>
          <w:szCs w:val="20"/>
        </w:rPr>
        <w:t>Sulejów – Barkowice</w:t>
      </w:r>
      <w:r w:rsidR="003F47F4">
        <w:rPr>
          <w:rFonts w:ascii="Arial" w:hAnsi="Arial" w:cs="Arial"/>
          <w:sz w:val="20"/>
          <w:szCs w:val="20"/>
        </w:rPr>
        <w:t xml:space="preserve">, </w:t>
      </w:r>
      <w:r w:rsidRPr="008614C9">
        <w:rPr>
          <w:rFonts w:ascii="Arial" w:hAnsi="Arial" w:cs="Arial"/>
          <w:sz w:val="20"/>
          <w:szCs w:val="20"/>
        </w:rPr>
        <w:t>Przedbórz – Sulejów,</w:t>
      </w:r>
      <w:r w:rsidR="003F47F4">
        <w:rPr>
          <w:rFonts w:ascii="Arial" w:hAnsi="Arial" w:cs="Arial"/>
          <w:sz w:val="20"/>
          <w:szCs w:val="20"/>
        </w:rPr>
        <w:t xml:space="preserve"> </w:t>
      </w:r>
      <w:r w:rsidRPr="008614C9">
        <w:rPr>
          <w:rFonts w:ascii="Arial" w:hAnsi="Arial" w:cs="Arial"/>
          <w:sz w:val="20"/>
          <w:szCs w:val="20"/>
        </w:rPr>
        <w:t>Rożenek – Sulejów</w:t>
      </w:r>
      <w:r w:rsidR="003F47F4">
        <w:rPr>
          <w:rFonts w:ascii="Arial" w:hAnsi="Arial" w:cs="Arial"/>
          <w:sz w:val="20"/>
          <w:szCs w:val="20"/>
        </w:rPr>
        <w:t xml:space="preserve"> oraz </w:t>
      </w:r>
      <w:r w:rsidR="003F47F4">
        <w:rPr>
          <w:rFonts w:ascii="Arial" w:hAnsi="Arial" w:cs="Arial"/>
          <w:sz w:val="20"/>
          <w:szCs w:val="20"/>
        </w:rPr>
        <w:br/>
      </w:r>
      <w:r w:rsidRPr="008614C9">
        <w:rPr>
          <w:rFonts w:ascii="Arial" w:hAnsi="Arial" w:cs="Arial"/>
          <w:sz w:val="20"/>
          <w:szCs w:val="20"/>
        </w:rPr>
        <w:t>Kłudzice</w:t>
      </w:r>
      <w:r w:rsidR="003F47F4">
        <w:rPr>
          <w:rFonts w:ascii="Arial" w:hAnsi="Arial" w:cs="Arial"/>
          <w:sz w:val="20"/>
          <w:szCs w:val="20"/>
        </w:rPr>
        <w:t> </w:t>
      </w:r>
      <w:r w:rsidRPr="008614C9">
        <w:rPr>
          <w:rFonts w:ascii="Arial" w:hAnsi="Arial" w:cs="Arial"/>
          <w:sz w:val="20"/>
          <w:szCs w:val="20"/>
        </w:rPr>
        <w:t>–</w:t>
      </w:r>
      <w:r w:rsidR="003F47F4">
        <w:rPr>
          <w:rFonts w:ascii="Arial" w:hAnsi="Arial" w:cs="Arial"/>
          <w:sz w:val="20"/>
          <w:szCs w:val="20"/>
        </w:rPr>
        <w:t> </w:t>
      </w:r>
      <w:r w:rsidRPr="008614C9">
        <w:rPr>
          <w:rFonts w:ascii="Arial" w:hAnsi="Arial" w:cs="Arial"/>
          <w:sz w:val="20"/>
          <w:szCs w:val="20"/>
        </w:rPr>
        <w:t>Murowaniec.</w:t>
      </w:r>
    </w:p>
    <w:p w14:paraId="0AE977D6" w14:textId="0AA51AF1" w:rsidR="005406D1" w:rsidRPr="00545E15" w:rsidRDefault="005406D1" w:rsidP="00545E15">
      <w:pPr>
        <w:pStyle w:val="Legenda"/>
        <w:spacing w:before="240" w:after="0" w:line="240" w:lineRule="auto"/>
        <w:rPr>
          <w:rFonts w:ascii="Arial" w:hAnsi="Arial" w:cs="Arial"/>
          <w:b w:val="0"/>
          <w:bCs w:val="0"/>
          <w:color w:val="auto"/>
          <w:sz w:val="20"/>
          <w:szCs w:val="20"/>
        </w:rPr>
      </w:pPr>
      <w:bookmarkStart w:id="141" w:name="_Toc109160826"/>
      <w:r w:rsidRPr="00545E15">
        <w:rPr>
          <w:rFonts w:ascii="Arial" w:hAnsi="Arial" w:cs="Arial"/>
          <w:b w:val="0"/>
          <w:bCs w:val="0"/>
          <w:color w:val="auto"/>
          <w:sz w:val="20"/>
          <w:szCs w:val="20"/>
        </w:rPr>
        <w:t xml:space="preserve">Fotografia </w:t>
      </w:r>
      <w:r w:rsidR="005A4B37" w:rsidRPr="00545E15">
        <w:rPr>
          <w:rFonts w:ascii="Arial" w:hAnsi="Arial" w:cs="Arial"/>
          <w:b w:val="0"/>
          <w:bCs w:val="0"/>
          <w:color w:val="auto"/>
          <w:sz w:val="20"/>
          <w:szCs w:val="20"/>
        </w:rPr>
        <w:fldChar w:fldCharType="begin"/>
      </w:r>
      <w:r w:rsidR="005A4B37" w:rsidRPr="00545E15">
        <w:rPr>
          <w:rFonts w:ascii="Arial" w:hAnsi="Arial" w:cs="Arial"/>
          <w:b w:val="0"/>
          <w:bCs w:val="0"/>
          <w:color w:val="auto"/>
          <w:sz w:val="20"/>
          <w:szCs w:val="20"/>
        </w:rPr>
        <w:instrText xml:space="preserve"> SEQ Fotografia \* ARABIC </w:instrText>
      </w:r>
      <w:r w:rsidR="005A4B37" w:rsidRPr="00545E15">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14</w:t>
      </w:r>
      <w:r w:rsidR="005A4B37" w:rsidRPr="00545E15">
        <w:rPr>
          <w:rFonts w:ascii="Arial" w:hAnsi="Arial" w:cs="Arial"/>
          <w:b w:val="0"/>
          <w:bCs w:val="0"/>
          <w:noProof/>
          <w:color w:val="auto"/>
          <w:sz w:val="20"/>
          <w:szCs w:val="20"/>
        </w:rPr>
        <w:fldChar w:fldCharType="end"/>
      </w:r>
      <w:r w:rsidRPr="00545E15">
        <w:rPr>
          <w:rFonts w:ascii="Arial" w:hAnsi="Arial" w:cs="Arial"/>
          <w:b w:val="0"/>
          <w:bCs w:val="0"/>
          <w:color w:val="auto"/>
          <w:sz w:val="20"/>
          <w:szCs w:val="20"/>
        </w:rPr>
        <w:t xml:space="preserve"> Miejscowość Barkowice</w:t>
      </w:r>
      <w:bookmarkEnd w:id="141"/>
    </w:p>
    <w:p w14:paraId="718007D3" w14:textId="467CEDE2" w:rsidR="005406D1" w:rsidRPr="005406D1" w:rsidRDefault="005406D1" w:rsidP="003974CF">
      <w:pPr>
        <w:spacing w:after="0" w:line="240" w:lineRule="auto"/>
        <w:jc w:val="center"/>
      </w:pPr>
      <w:r>
        <w:rPr>
          <w:noProof/>
          <w:lang w:eastAsia="pl-PL"/>
        </w:rPr>
        <w:drawing>
          <wp:inline distT="0" distB="0" distL="0" distR="0" wp14:anchorId="12C5D977" wp14:editId="02EA12D1">
            <wp:extent cx="5390521" cy="3032760"/>
            <wp:effectExtent l="0" t="0" r="635" b="0"/>
            <wp:docPr id="24" name="Obraz 24" descr="Obraz zawierający niebo, zewnętrzne, przyroda, brzeg&#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braz 24" descr="Obraz zawierający niebo, zewnętrzne, przyroda, brzeg&#10;&#10;Opis wygenerowany automatycznie"/>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444037" cy="3062869"/>
                    </a:xfrm>
                    <a:prstGeom prst="rect">
                      <a:avLst/>
                    </a:prstGeom>
                    <a:noFill/>
                    <a:ln>
                      <a:noFill/>
                    </a:ln>
                  </pic:spPr>
                </pic:pic>
              </a:graphicData>
            </a:graphic>
          </wp:inline>
        </w:drawing>
      </w:r>
    </w:p>
    <w:p w14:paraId="377246AF" w14:textId="24F8CB91" w:rsidR="00651A5F" w:rsidRDefault="00545E15" w:rsidP="008614C9">
      <w:pPr>
        <w:spacing w:after="240" w:line="240" w:lineRule="auto"/>
        <w:rPr>
          <w:rFonts w:ascii="Arial" w:hAnsi="Arial" w:cs="Arial"/>
          <w:sz w:val="20"/>
          <w:szCs w:val="20"/>
        </w:rPr>
      </w:pPr>
      <w:r w:rsidRPr="00937A38">
        <w:rPr>
          <w:rFonts w:ascii="Arial" w:hAnsi="Arial" w:cs="Arial"/>
          <w:sz w:val="20"/>
          <w:szCs w:val="20"/>
        </w:rPr>
        <w:t>Źródło: Fotografia własna</w:t>
      </w:r>
    </w:p>
    <w:p w14:paraId="6437404F" w14:textId="2CCA9EFC" w:rsidR="00651A5F" w:rsidRPr="00545E15" w:rsidRDefault="00651A5F" w:rsidP="00545E15">
      <w:pPr>
        <w:pStyle w:val="Legenda"/>
        <w:spacing w:before="240" w:after="0" w:line="240" w:lineRule="auto"/>
        <w:rPr>
          <w:rFonts w:ascii="Arial" w:hAnsi="Arial" w:cs="Arial"/>
          <w:b w:val="0"/>
          <w:bCs w:val="0"/>
          <w:color w:val="auto"/>
          <w:sz w:val="20"/>
          <w:szCs w:val="20"/>
        </w:rPr>
      </w:pPr>
      <w:bookmarkStart w:id="142" w:name="_Toc109160827"/>
      <w:r w:rsidRPr="00545E15">
        <w:rPr>
          <w:rFonts w:ascii="Arial" w:hAnsi="Arial" w:cs="Arial"/>
          <w:b w:val="0"/>
          <w:bCs w:val="0"/>
          <w:color w:val="auto"/>
          <w:sz w:val="20"/>
          <w:szCs w:val="20"/>
        </w:rPr>
        <w:lastRenderedPageBreak/>
        <w:t xml:space="preserve">Fotografia </w:t>
      </w:r>
      <w:r w:rsidR="005A4B37" w:rsidRPr="00545E15">
        <w:rPr>
          <w:rFonts w:ascii="Arial" w:hAnsi="Arial" w:cs="Arial"/>
          <w:b w:val="0"/>
          <w:bCs w:val="0"/>
          <w:color w:val="auto"/>
          <w:sz w:val="20"/>
          <w:szCs w:val="20"/>
        </w:rPr>
        <w:fldChar w:fldCharType="begin"/>
      </w:r>
      <w:r w:rsidR="005A4B37" w:rsidRPr="00545E15">
        <w:rPr>
          <w:rFonts w:ascii="Arial" w:hAnsi="Arial" w:cs="Arial"/>
          <w:b w:val="0"/>
          <w:bCs w:val="0"/>
          <w:color w:val="auto"/>
          <w:sz w:val="20"/>
          <w:szCs w:val="20"/>
        </w:rPr>
        <w:instrText xml:space="preserve"> SEQ Fotografia \* ARABIC </w:instrText>
      </w:r>
      <w:r w:rsidR="005A4B37" w:rsidRPr="00545E15">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15</w:t>
      </w:r>
      <w:r w:rsidR="005A4B37" w:rsidRPr="00545E15">
        <w:rPr>
          <w:rFonts w:ascii="Arial" w:hAnsi="Arial" w:cs="Arial"/>
          <w:b w:val="0"/>
          <w:bCs w:val="0"/>
          <w:noProof/>
          <w:color w:val="auto"/>
          <w:sz w:val="20"/>
          <w:szCs w:val="20"/>
        </w:rPr>
        <w:fldChar w:fldCharType="end"/>
      </w:r>
      <w:r w:rsidRPr="00545E15">
        <w:rPr>
          <w:rFonts w:ascii="Arial" w:hAnsi="Arial" w:cs="Arial"/>
          <w:b w:val="0"/>
          <w:bCs w:val="0"/>
          <w:color w:val="auto"/>
          <w:sz w:val="20"/>
          <w:szCs w:val="20"/>
        </w:rPr>
        <w:t xml:space="preserve"> Wyspa przy miejscowości Barkowice</w:t>
      </w:r>
      <w:bookmarkEnd w:id="142"/>
    </w:p>
    <w:p w14:paraId="2FF9F987" w14:textId="5C3FD763" w:rsidR="00651A5F" w:rsidRDefault="00651A5F" w:rsidP="00545E15">
      <w:pPr>
        <w:spacing w:after="0" w:line="240" w:lineRule="auto"/>
        <w:jc w:val="both"/>
        <w:rPr>
          <w:rFonts w:ascii="Arial" w:hAnsi="Arial" w:cs="Arial"/>
          <w:sz w:val="20"/>
          <w:szCs w:val="20"/>
        </w:rPr>
      </w:pPr>
      <w:r>
        <w:rPr>
          <w:noProof/>
          <w:lang w:eastAsia="pl-PL"/>
        </w:rPr>
        <w:drawing>
          <wp:inline distT="0" distB="0" distL="0" distR="0" wp14:anchorId="07C4001B" wp14:editId="6AB5C3CB">
            <wp:extent cx="5760720" cy="3241040"/>
            <wp:effectExtent l="0" t="0" r="0" b="0"/>
            <wp:docPr id="462" name="Obraz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60720" cy="3241040"/>
                    </a:xfrm>
                    <a:prstGeom prst="rect">
                      <a:avLst/>
                    </a:prstGeom>
                    <a:noFill/>
                    <a:ln>
                      <a:noFill/>
                    </a:ln>
                  </pic:spPr>
                </pic:pic>
              </a:graphicData>
            </a:graphic>
          </wp:inline>
        </w:drawing>
      </w:r>
    </w:p>
    <w:p w14:paraId="6FF75E75" w14:textId="77777777" w:rsidR="00545E15" w:rsidRPr="00937A38" w:rsidRDefault="00545E15" w:rsidP="00545E15">
      <w:pPr>
        <w:spacing w:after="240" w:line="240" w:lineRule="auto"/>
        <w:rPr>
          <w:rFonts w:ascii="Arial" w:hAnsi="Arial" w:cs="Arial"/>
          <w:sz w:val="20"/>
          <w:szCs w:val="20"/>
        </w:rPr>
      </w:pPr>
      <w:r w:rsidRPr="00937A38">
        <w:rPr>
          <w:rFonts w:ascii="Arial" w:hAnsi="Arial" w:cs="Arial"/>
          <w:sz w:val="20"/>
          <w:szCs w:val="20"/>
        </w:rPr>
        <w:t>Źródło: Fotografia własna</w:t>
      </w:r>
    </w:p>
    <w:p w14:paraId="41885B8D" w14:textId="48EF0C89" w:rsidR="00651A5F" w:rsidRDefault="00651A5F" w:rsidP="00BC12E7">
      <w:pPr>
        <w:spacing w:after="0" w:line="360" w:lineRule="auto"/>
        <w:jc w:val="both"/>
        <w:rPr>
          <w:rFonts w:ascii="Arial" w:hAnsi="Arial" w:cs="Arial"/>
          <w:sz w:val="20"/>
          <w:szCs w:val="20"/>
        </w:rPr>
      </w:pPr>
    </w:p>
    <w:p w14:paraId="7E31178A" w14:textId="73ACF419" w:rsidR="008614C9" w:rsidRDefault="008614C9" w:rsidP="008614C9">
      <w:pPr>
        <w:spacing w:after="0" w:line="360" w:lineRule="auto"/>
        <w:jc w:val="both"/>
        <w:rPr>
          <w:rFonts w:ascii="Arial" w:hAnsi="Arial" w:cs="Arial"/>
          <w:b/>
          <w:bCs/>
          <w:sz w:val="20"/>
          <w:szCs w:val="20"/>
        </w:rPr>
      </w:pPr>
      <w:r w:rsidRPr="008614C9">
        <w:rPr>
          <w:rFonts w:ascii="Arial" w:hAnsi="Arial" w:cs="Arial"/>
          <w:sz w:val="20"/>
          <w:szCs w:val="20"/>
        </w:rPr>
        <w:t>Przez gminę Sulejów prowadzą następujące</w:t>
      </w:r>
      <w:r>
        <w:rPr>
          <w:rFonts w:ascii="Arial" w:hAnsi="Arial" w:cs="Arial"/>
          <w:b/>
          <w:bCs/>
          <w:sz w:val="20"/>
          <w:szCs w:val="20"/>
        </w:rPr>
        <w:t xml:space="preserve"> s</w:t>
      </w:r>
      <w:r w:rsidRPr="008614C9">
        <w:rPr>
          <w:rFonts w:ascii="Arial" w:hAnsi="Arial" w:cs="Arial"/>
          <w:b/>
          <w:bCs/>
          <w:sz w:val="20"/>
          <w:szCs w:val="20"/>
        </w:rPr>
        <w:t>zlaki i ścieżki turystyczne</w:t>
      </w:r>
      <w:r>
        <w:rPr>
          <w:rFonts w:ascii="Arial" w:hAnsi="Arial" w:cs="Arial"/>
          <w:b/>
          <w:bCs/>
          <w:sz w:val="20"/>
          <w:szCs w:val="20"/>
        </w:rPr>
        <w:t>:</w:t>
      </w:r>
    </w:p>
    <w:p w14:paraId="47E1D074" w14:textId="303AB316" w:rsidR="008614C9" w:rsidRDefault="00EB4E6C">
      <w:pPr>
        <w:pStyle w:val="Akapitzlist"/>
        <w:numPr>
          <w:ilvl w:val="0"/>
          <w:numId w:val="64"/>
        </w:numPr>
        <w:spacing w:after="0" w:line="360" w:lineRule="auto"/>
        <w:jc w:val="both"/>
        <w:rPr>
          <w:rFonts w:ascii="Arial" w:hAnsi="Arial" w:cs="Arial"/>
          <w:sz w:val="20"/>
          <w:szCs w:val="20"/>
        </w:rPr>
      </w:pPr>
      <w:r w:rsidRPr="008614C9">
        <w:rPr>
          <w:rFonts w:ascii="Arial" w:hAnsi="Arial" w:cs="Arial"/>
          <w:sz w:val="20"/>
          <w:szCs w:val="20"/>
        </w:rPr>
        <w:t>Europejski szlak romański to trasa turystyczna o charakterze kulturowo-oświatowym przebiegająca przez Europę, w tym także przez Polskę. Łączy obiekty usytuowane na terenie całego kraju, obejmując swoim zasięgiem najważniejsze miejsca związane z czasami monarchii piastowskiej, w tym obiekty reprezentujące w całości lub fragmentarycznie architekturę romańską. Obiekty usytuowane na szlaku powstały w okresie od X do XIII w. i są najcenniejszymi zabytkami w Polsce. Szlak Romański w Polsce został podzielony na</w:t>
      </w:r>
      <w:r w:rsidR="0072360F">
        <w:rPr>
          <w:rFonts w:ascii="Arial" w:hAnsi="Arial" w:cs="Arial"/>
          <w:sz w:val="20"/>
          <w:szCs w:val="20"/>
        </w:rPr>
        <w:t> </w:t>
      </w:r>
      <w:r w:rsidRPr="008614C9">
        <w:rPr>
          <w:rFonts w:ascii="Arial" w:hAnsi="Arial" w:cs="Arial"/>
          <w:sz w:val="20"/>
          <w:szCs w:val="20"/>
        </w:rPr>
        <w:t>regionalne odcinki, na których tworzone są trasy samochodowe, rowerowe i piesze. Szlak Romański posiada oznakowanie w postaci brązowo-białych tablic informacyjnych. Na terenie województwa łódzkiego na szlaku znajduje się siedem obiektów, w tym opactwo Cystersów z</w:t>
      </w:r>
      <w:r w:rsidR="0072360F">
        <w:rPr>
          <w:rFonts w:ascii="Arial" w:hAnsi="Arial" w:cs="Arial"/>
          <w:sz w:val="20"/>
          <w:szCs w:val="20"/>
        </w:rPr>
        <w:t> </w:t>
      </w:r>
      <w:r w:rsidRPr="008614C9">
        <w:rPr>
          <w:rFonts w:ascii="Arial" w:hAnsi="Arial" w:cs="Arial"/>
          <w:sz w:val="20"/>
          <w:szCs w:val="20"/>
        </w:rPr>
        <w:t xml:space="preserve">kościołem NMP i św. Tomasza </w:t>
      </w:r>
      <w:proofErr w:type="spellStart"/>
      <w:r w:rsidRPr="008614C9">
        <w:rPr>
          <w:rFonts w:ascii="Arial" w:hAnsi="Arial" w:cs="Arial"/>
          <w:sz w:val="20"/>
          <w:szCs w:val="20"/>
        </w:rPr>
        <w:t>Kantauryjskiego</w:t>
      </w:r>
      <w:proofErr w:type="spellEnd"/>
      <w:r w:rsidRPr="008614C9">
        <w:rPr>
          <w:rFonts w:ascii="Arial" w:hAnsi="Arial" w:cs="Arial"/>
          <w:sz w:val="20"/>
          <w:szCs w:val="20"/>
        </w:rPr>
        <w:t xml:space="preserve"> w Sulejowie-Podklasztorzu.</w:t>
      </w:r>
    </w:p>
    <w:p w14:paraId="5E8939B1" w14:textId="64383393" w:rsidR="008614C9" w:rsidRDefault="00EB4E6C">
      <w:pPr>
        <w:pStyle w:val="Akapitzlist"/>
        <w:numPr>
          <w:ilvl w:val="0"/>
          <w:numId w:val="64"/>
        </w:numPr>
        <w:spacing w:after="0" w:line="360" w:lineRule="auto"/>
        <w:jc w:val="both"/>
        <w:rPr>
          <w:rFonts w:ascii="Arial" w:hAnsi="Arial" w:cs="Arial"/>
          <w:sz w:val="20"/>
          <w:szCs w:val="20"/>
        </w:rPr>
      </w:pPr>
      <w:r w:rsidRPr="008614C9">
        <w:rPr>
          <w:rFonts w:ascii="Arial" w:hAnsi="Arial" w:cs="Arial"/>
          <w:sz w:val="20"/>
          <w:szCs w:val="20"/>
        </w:rPr>
        <w:t>Europejski szlak cysterski ma charakter europejski - łączy ok. 800 obiektów związanych z</w:t>
      </w:r>
      <w:r w:rsidR="0072360F">
        <w:rPr>
          <w:rFonts w:ascii="Arial" w:hAnsi="Arial" w:cs="Arial"/>
          <w:sz w:val="20"/>
          <w:szCs w:val="20"/>
        </w:rPr>
        <w:t> </w:t>
      </w:r>
      <w:r w:rsidRPr="008614C9">
        <w:rPr>
          <w:rFonts w:ascii="Arial" w:hAnsi="Arial" w:cs="Arial"/>
          <w:sz w:val="20"/>
          <w:szCs w:val="20"/>
        </w:rPr>
        <w:t>historią zakonu m.in. od Portugalii, przez Hiszpanię, Francję, Włochy, Niemcy, po Polskę. Na terenie naszego kraju wyróżnia się tzw. pętlę wielkopolsko-pomorską (m.in. opactwa w</w:t>
      </w:r>
      <w:r w:rsidR="0072360F">
        <w:rPr>
          <w:rFonts w:ascii="Arial" w:hAnsi="Arial" w:cs="Arial"/>
          <w:sz w:val="20"/>
          <w:szCs w:val="20"/>
        </w:rPr>
        <w:t> </w:t>
      </w:r>
      <w:r w:rsidRPr="008614C9">
        <w:rPr>
          <w:rFonts w:ascii="Arial" w:hAnsi="Arial" w:cs="Arial"/>
          <w:sz w:val="20"/>
          <w:szCs w:val="20"/>
        </w:rPr>
        <w:t>Pelplinie, Oliwie, Kołbaczu, Gościkowie-Paradyżu, Lądzie i Wągrowcu), śląską (m.in.</w:t>
      </w:r>
      <w:r w:rsidR="0072360F">
        <w:rPr>
          <w:rFonts w:ascii="Arial" w:hAnsi="Arial" w:cs="Arial"/>
          <w:sz w:val="20"/>
          <w:szCs w:val="20"/>
        </w:rPr>
        <w:t> </w:t>
      </w:r>
      <w:r w:rsidRPr="008614C9">
        <w:rPr>
          <w:rFonts w:ascii="Arial" w:hAnsi="Arial" w:cs="Arial"/>
          <w:sz w:val="20"/>
          <w:szCs w:val="20"/>
        </w:rPr>
        <w:t>Krzeszów, Lubiąż, Henryków, Trzebnica) i małopolską (m.in. Jędrzejów, Wąchock, Koprzywnica, Mogiła, Szczyrzyc). Na terenie województwa łódzkiego na szlaku (pętla małopolska) znajduje się tylko jeden obiekt - opactwo Cystersów w Sulejowie-Podklasztorzu.</w:t>
      </w:r>
    </w:p>
    <w:p w14:paraId="4E5D8AC5" w14:textId="6E0501A5" w:rsidR="008614C9" w:rsidRDefault="00016CBA">
      <w:pPr>
        <w:pStyle w:val="Akapitzlist"/>
        <w:numPr>
          <w:ilvl w:val="0"/>
          <w:numId w:val="64"/>
        </w:numPr>
        <w:spacing w:after="0" w:line="360" w:lineRule="auto"/>
        <w:jc w:val="both"/>
        <w:rPr>
          <w:rFonts w:ascii="Arial" w:hAnsi="Arial" w:cs="Arial"/>
          <w:sz w:val="20"/>
          <w:szCs w:val="20"/>
        </w:rPr>
      </w:pPr>
      <w:r>
        <w:rPr>
          <w:rFonts w:ascii="Arial" w:hAnsi="Arial" w:cs="Arial"/>
          <w:sz w:val="20"/>
          <w:szCs w:val="20"/>
        </w:rPr>
        <w:t>Szlak</w:t>
      </w:r>
      <w:r w:rsidR="00EB4E6C" w:rsidRPr="008614C9">
        <w:rPr>
          <w:rFonts w:ascii="Arial" w:hAnsi="Arial" w:cs="Arial"/>
          <w:sz w:val="20"/>
          <w:szCs w:val="20"/>
        </w:rPr>
        <w:t xml:space="preserve"> rowerow</w:t>
      </w:r>
      <w:r>
        <w:rPr>
          <w:rFonts w:ascii="Arial" w:hAnsi="Arial" w:cs="Arial"/>
          <w:sz w:val="20"/>
          <w:szCs w:val="20"/>
        </w:rPr>
        <w:t>y</w:t>
      </w:r>
      <w:r w:rsidR="00EB4E6C" w:rsidRPr="008614C9">
        <w:rPr>
          <w:rFonts w:ascii="Arial" w:hAnsi="Arial" w:cs="Arial"/>
          <w:sz w:val="20"/>
          <w:szCs w:val="20"/>
        </w:rPr>
        <w:t xml:space="preserve"> im. Zygmunta Goliata, biegnąca wzdłuż Zalewu Sulejowskiego, a</w:t>
      </w:r>
      <w:r w:rsidR="0072360F">
        <w:rPr>
          <w:rFonts w:ascii="Arial" w:hAnsi="Arial" w:cs="Arial"/>
          <w:sz w:val="20"/>
          <w:szCs w:val="20"/>
        </w:rPr>
        <w:t> </w:t>
      </w:r>
      <w:r w:rsidR="00EB4E6C" w:rsidRPr="008614C9">
        <w:rPr>
          <w:rFonts w:ascii="Arial" w:hAnsi="Arial" w:cs="Arial"/>
          <w:sz w:val="20"/>
          <w:szCs w:val="20"/>
        </w:rPr>
        <w:t>na</w:t>
      </w:r>
      <w:r w:rsidR="0072360F">
        <w:rPr>
          <w:rFonts w:ascii="Arial" w:hAnsi="Arial" w:cs="Arial"/>
          <w:sz w:val="20"/>
          <w:szCs w:val="20"/>
        </w:rPr>
        <w:t> </w:t>
      </w:r>
      <w:r w:rsidR="00EB4E6C" w:rsidRPr="008614C9">
        <w:rPr>
          <w:rFonts w:ascii="Arial" w:hAnsi="Arial" w:cs="Arial"/>
          <w:sz w:val="20"/>
          <w:szCs w:val="20"/>
        </w:rPr>
        <w:t xml:space="preserve">terenie gminy Sulejów licząca ok. 15 km (długość całkowita 68,5 km). </w:t>
      </w:r>
      <w:r>
        <w:rPr>
          <w:rFonts w:ascii="Arial" w:hAnsi="Arial" w:cs="Arial"/>
          <w:sz w:val="20"/>
          <w:szCs w:val="20"/>
        </w:rPr>
        <w:t>Szlak</w:t>
      </w:r>
      <w:r w:rsidR="00EB4E6C" w:rsidRPr="008614C9">
        <w:rPr>
          <w:rFonts w:ascii="Arial" w:hAnsi="Arial" w:cs="Arial"/>
          <w:sz w:val="20"/>
          <w:szCs w:val="20"/>
        </w:rPr>
        <w:t xml:space="preserve"> na terenie gminy Sulejów swym zasięgiem obejmuje trasę od Zalewu Sulejowskiego przez Sulejów, przebiegając ulicą Rycerską obok Opactwa Cystersów i dalej ulicą Klasztorną do</w:t>
      </w:r>
      <w:r w:rsidR="0072360F">
        <w:rPr>
          <w:rFonts w:ascii="Arial" w:hAnsi="Arial" w:cs="Arial"/>
          <w:sz w:val="20"/>
          <w:szCs w:val="20"/>
        </w:rPr>
        <w:t> </w:t>
      </w:r>
      <w:r w:rsidR="00EB4E6C" w:rsidRPr="008614C9">
        <w:rPr>
          <w:rFonts w:ascii="Arial" w:hAnsi="Arial" w:cs="Arial"/>
          <w:sz w:val="20"/>
          <w:szCs w:val="20"/>
        </w:rPr>
        <w:t xml:space="preserve">mostu na rzece Pilicy, ulicami </w:t>
      </w:r>
      <w:proofErr w:type="spellStart"/>
      <w:r w:rsidR="00EB4E6C" w:rsidRPr="008614C9">
        <w:rPr>
          <w:rFonts w:ascii="Arial" w:hAnsi="Arial" w:cs="Arial"/>
          <w:sz w:val="20"/>
          <w:szCs w:val="20"/>
        </w:rPr>
        <w:lastRenderedPageBreak/>
        <w:t>Staropiotrkowską</w:t>
      </w:r>
      <w:proofErr w:type="spellEnd"/>
      <w:r w:rsidR="00EB4E6C" w:rsidRPr="008614C9">
        <w:rPr>
          <w:rFonts w:ascii="Arial" w:hAnsi="Arial" w:cs="Arial"/>
          <w:sz w:val="20"/>
          <w:szCs w:val="20"/>
        </w:rPr>
        <w:t xml:space="preserve"> i Błonie w pobliżu starych pieców wapienniczych z początku XX w. Następnie trasa przebiega wzdłuż drogi krajowej nr 12 Sulejów - Piotrków do Przygłowa i Włodzimierzowa i dalej w kierunku Barkowic Mokrych.</w:t>
      </w:r>
    </w:p>
    <w:p w14:paraId="786BC93F" w14:textId="77777777" w:rsidR="00EB4E6C" w:rsidRPr="00EB4E6C" w:rsidRDefault="00EB4E6C" w:rsidP="00EB4E6C">
      <w:pPr>
        <w:spacing w:after="0" w:line="360" w:lineRule="auto"/>
        <w:jc w:val="both"/>
        <w:rPr>
          <w:rFonts w:ascii="Arial" w:hAnsi="Arial" w:cs="Arial"/>
          <w:sz w:val="20"/>
          <w:szCs w:val="20"/>
        </w:rPr>
      </w:pPr>
    </w:p>
    <w:p w14:paraId="5E33FFD4" w14:textId="75A199D4" w:rsidR="00EB4E6C" w:rsidRPr="008614C9" w:rsidRDefault="00EB4E6C" w:rsidP="00EB4E6C">
      <w:pPr>
        <w:spacing w:after="0" w:line="360" w:lineRule="auto"/>
        <w:jc w:val="both"/>
        <w:rPr>
          <w:rFonts w:ascii="Arial" w:hAnsi="Arial" w:cs="Arial"/>
          <w:b/>
          <w:bCs/>
          <w:sz w:val="20"/>
          <w:szCs w:val="20"/>
        </w:rPr>
      </w:pPr>
      <w:r w:rsidRPr="00EB4E6C">
        <w:rPr>
          <w:rFonts w:ascii="Arial" w:hAnsi="Arial" w:cs="Arial"/>
          <w:sz w:val="20"/>
          <w:szCs w:val="20"/>
        </w:rPr>
        <w:t xml:space="preserve">Ponadto przez Gminę przebiegają </w:t>
      </w:r>
      <w:r w:rsidRPr="008614C9">
        <w:rPr>
          <w:rFonts w:ascii="Arial" w:hAnsi="Arial" w:cs="Arial"/>
          <w:b/>
          <w:bCs/>
          <w:sz w:val="20"/>
          <w:szCs w:val="20"/>
        </w:rPr>
        <w:t>ponadregionalne szlaki piesze:</w:t>
      </w:r>
    </w:p>
    <w:p w14:paraId="3EAFCAEA" w14:textId="77777777" w:rsidR="008614C9" w:rsidRDefault="00EB4E6C">
      <w:pPr>
        <w:pStyle w:val="Akapitzlist"/>
        <w:numPr>
          <w:ilvl w:val="0"/>
          <w:numId w:val="65"/>
        </w:numPr>
        <w:spacing w:after="0" w:line="360" w:lineRule="auto"/>
        <w:jc w:val="both"/>
        <w:rPr>
          <w:rFonts w:ascii="Arial" w:hAnsi="Arial" w:cs="Arial"/>
          <w:sz w:val="20"/>
          <w:szCs w:val="20"/>
        </w:rPr>
      </w:pPr>
      <w:r w:rsidRPr="008614C9">
        <w:rPr>
          <w:rFonts w:ascii="Arial" w:hAnsi="Arial" w:cs="Arial"/>
          <w:sz w:val="20"/>
          <w:szCs w:val="20"/>
        </w:rPr>
        <w:t>pieszy szlak partyzancki „Hubala” o całkowitej długości 201 km</w:t>
      </w:r>
      <w:r w:rsidR="008614C9" w:rsidRPr="008614C9">
        <w:rPr>
          <w:rFonts w:ascii="Arial" w:hAnsi="Arial" w:cs="Arial"/>
          <w:sz w:val="20"/>
          <w:szCs w:val="20"/>
        </w:rPr>
        <w:t>,</w:t>
      </w:r>
    </w:p>
    <w:p w14:paraId="7219031D" w14:textId="7E091D23" w:rsidR="00EB4E6C" w:rsidRPr="008614C9" w:rsidRDefault="00EB4E6C">
      <w:pPr>
        <w:pStyle w:val="Akapitzlist"/>
        <w:numPr>
          <w:ilvl w:val="0"/>
          <w:numId w:val="65"/>
        </w:numPr>
        <w:spacing w:after="0" w:line="360" w:lineRule="auto"/>
        <w:jc w:val="both"/>
        <w:rPr>
          <w:rFonts w:ascii="Arial" w:hAnsi="Arial" w:cs="Arial"/>
          <w:sz w:val="20"/>
          <w:szCs w:val="20"/>
        </w:rPr>
      </w:pPr>
      <w:r w:rsidRPr="008614C9">
        <w:rPr>
          <w:rFonts w:ascii="Arial" w:hAnsi="Arial" w:cs="Arial"/>
          <w:sz w:val="20"/>
          <w:szCs w:val="20"/>
        </w:rPr>
        <w:t>pieszy szlak Rzeki Pilicy o całkowitej długości 121 km wiodący wzdłuż Zbiornika Sulejowskiego, uważany za jeden z najpiękniejszych szlaków krajobrazowych nizinnej Polski (oznaczony kolorem niebieskim).</w:t>
      </w:r>
    </w:p>
    <w:p w14:paraId="15C0BD3D" w14:textId="6D02C8C9" w:rsidR="00545E15" w:rsidRDefault="00545E15" w:rsidP="00BC12E7">
      <w:pPr>
        <w:spacing w:after="0" w:line="360" w:lineRule="auto"/>
        <w:jc w:val="both"/>
        <w:rPr>
          <w:rFonts w:ascii="Arial" w:hAnsi="Arial" w:cs="Arial"/>
          <w:sz w:val="20"/>
          <w:szCs w:val="20"/>
        </w:rPr>
      </w:pPr>
    </w:p>
    <w:p w14:paraId="1EDDBA30" w14:textId="77777777" w:rsidR="003F47F4" w:rsidRDefault="003F47F4" w:rsidP="00BC12E7">
      <w:pPr>
        <w:spacing w:after="0" w:line="360" w:lineRule="auto"/>
        <w:jc w:val="both"/>
        <w:rPr>
          <w:rFonts w:ascii="Arial" w:hAnsi="Arial" w:cs="Arial"/>
          <w:sz w:val="20"/>
          <w:szCs w:val="20"/>
        </w:rPr>
      </w:pPr>
    </w:p>
    <w:p w14:paraId="5E293EA2" w14:textId="77777777" w:rsidR="00545E15" w:rsidRPr="0024586C" w:rsidRDefault="00545E15" w:rsidP="00BC12E7">
      <w:pPr>
        <w:spacing w:after="0" w:line="360" w:lineRule="auto"/>
        <w:jc w:val="both"/>
        <w:rPr>
          <w:rFonts w:ascii="Arial" w:hAnsi="Arial" w:cs="Arial"/>
          <w:sz w:val="20"/>
          <w:szCs w:val="20"/>
        </w:rPr>
      </w:pPr>
    </w:p>
    <w:p w14:paraId="32391B24" w14:textId="0449F3E8" w:rsidR="003D08AD" w:rsidRPr="00E67E84" w:rsidRDefault="003D08AD" w:rsidP="003D08AD">
      <w:pPr>
        <w:pStyle w:val="Akapitzlist"/>
        <w:numPr>
          <w:ilvl w:val="1"/>
          <w:numId w:val="1"/>
        </w:numPr>
        <w:spacing w:after="0" w:line="360" w:lineRule="auto"/>
        <w:jc w:val="both"/>
        <w:outlineLvl w:val="1"/>
        <w:rPr>
          <w:rFonts w:ascii="Arial" w:eastAsia="Times New Roman" w:hAnsi="Arial" w:cs="Arial"/>
          <w:sz w:val="24"/>
          <w:szCs w:val="24"/>
          <w:lang w:eastAsia="pl-PL"/>
        </w:rPr>
      </w:pPr>
      <w:bookmarkStart w:id="143" w:name="_Toc96164550"/>
      <w:r w:rsidRPr="00E67E84">
        <w:rPr>
          <w:rFonts w:ascii="Arial" w:eastAsia="Times New Roman" w:hAnsi="Arial" w:cs="Arial"/>
          <w:sz w:val="24"/>
          <w:szCs w:val="24"/>
          <w:lang w:eastAsia="pl-PL"/>
        </w:rPr>
        <w:t>Wyniki badań ankietowych</w:t>
      </w:r>
      <w:bookmarkEnd w:id="143"/>
    </w:p>
    <w:p w14:paraId="3A5259AE" w14:textId="62EA6E83" w:rsidR="005068A4" w:rsidRPr="0017330C" w:rsidRDefault="005068A4" w:rsidP="00BC12E7">
      <w:pPr>
        <w:spacing w:after="0" w:line="360" w:lineRule="auto"/>
        <w:jc w:val="both"/>
        <w:rPr>
          <w:rFonts w:ascii="Arial" w:hAnsi="Arial" w:cs="Arial"/>
          <w:sz w:val="20"/>
          <w:szCs w:val="20"/>
        </w:rPr>
      </w:pPr>
    </w:p>
    <w:p w14:paraId="0B0860D5" w14:textId="57187265" w:rsidR="004B2A5D" w:rsidRDefault="004B2A5D" w:rsidP="0017330C">
      <w:pPr>
        <w:spacing w:after="0" w:line="360" w:lineRule="auto"/>
        <w:ind w:firstLine="709"/>
        <w:jc w:val="both"/>
        <w:rPr>
          <w:rFonts w:ascii="Arial" w:hAnsi="Arial" w:cs="Arial"/>
          <w:sz w:val="20"/>
          <w:szCs w:val="20"/>
        </w:rPr>
      </w:pPr>
      <w:r w:rsidRPr="0020540F">
        <w:rPr>
          <w:rFonts w:ascii="Arial" w:hAnsi="Arial" w:cs="Arial"/>
          <w:sz w:val="20"/>
          <w:szCs w:val="20"/>
        </w:rPr>
        <w:t>Niezwykle ważnym elementem tworzenia strategii jest dialog społeczny. Dlatego też mieszkańcy mogli wziąć udział w tworzeniu strategii - wypełnić interaktywne ankiety, w których wypowiedzieli się o największych problemach gminy oraz</w:t>
      </w:r>
      <w:r w:rsidR="008F788F" w:rsidRPr="0020540F">
        <w:rPr>
          <w:rFonts w:ascii="Arial" w:hAnsi="Arial" w:cs="Arial"/>
          <w:sz w:val="20"/>
          <w:szCs w:val="20"/>
        </w:rPr>
        <w:t xml:space="preserve"> pożądanych</w:t>
      </w:r>
      <w:r w:rsidRPr="0020540F">
        <w:rPr>
          <w:rFonts w:ascii="Arial" w:hAnsi="Arial" w:cs="Arial"/>
          <w:sz w:val="20"/>
          <w:szCs w:val="20"/>
        </w:rPr>
        <w:t xml:space="preserve"> kierunkach rozwoju</w:t>
      </w:r>
      <w:r w:rsidR="008F788F" w:rsidRPr="0020540F">
        <w:rPr>
          <w:rFonts w:ascii="Arial" w:hAnsi="Arial" w:cs="Arial"/>
          <w:sz w:val="20"/>
          <w:szCs w:val="20"/>
        </w:rPr>
        <w:t>, odpowiedzi mieszkańców</w:t>
      </w:r>
      <w:r w:rsidRPr="0020540F">
        <w:rPr>
          <w:rFonts w:ascii="Arial" w:hAnsi="Arial" w:cs="Arial"/>
          <w:sz w:val="20"/>
          <w:szCs w:val="20"/>
        </w:rPr>
        <w:t xml:space="preserve"> zostały wzięte pod uwagę w procesie tworzenia strategii. Poniżej przedstawiono wyniki badań ankietowych</w:t>
      </w:r>
      <w:r w:rsidR="0020540F">
        <w:rPr>
          <w:rFonts w:ascii="Arial" w:hAnsi="Arial" w:cs="Arial"/>
          <w:sz w:val="20"/>
          <w:szCs w:val="20"/>
        </w:rPr>
        <w:t xml:space="preserve">, które odbyły się w dniach </w:t>
      </w:r>
      <w:r w:rsidR="0020540F" w:rsidRPr="0020540F">
        <w:rPr>
          <w:rFonts w:ascii="Arial" w:hAnsi="Arial" w:cs="Arial"/>
          <w:sz w:val="20"/>
          <w:szCs w:val="20"/>
        </w:rPr>
        <w:t>28.09.2021 - 15.10.2021</w:t>
      </w:r>
      <w:r w:rsidR="0020540F">
        <w:rPr>
          <w:rFonts w:ascii="Arial" w:hAnsi="Arial" w:cs="Arial"/>
          <w:sz w:val="20"/>
          <w:szCs w:val="20"/>
        </w:rPr>
        <w:t xml:space="preserve"> roku. </w:t>
      </w:r>
      <w:r w:rsidR="0020540F" w:rsidRPr="0020540F">
        <w:rPr>
          <w:rFonts w:ascii="Arial" w:hAnsi="Arial" w:cs="Arial"/>
          <w:sz w:val="20"/>
          <w:szCs w:val="20"/>
        </w:rPr>
        <w:t>W</w:t>
      </w:r>
      <w:r w:rsidR="0072360F">
        <w:rPr>
          <w:rFonts w:ascii="Arial" w:hAnsi="Arial" w:cs="Arial"/>
          <w:sz w:val="20"/>
          <w:szCs w:val="20"/>
        </w:rPr>
        <w:t> </w:t>
      </w:r>
      <w:r w:rsidR="0020540F" w:rsidRPr="0020540F">
        <w:rPr>
          <w:rFonts w:ascii="Arial" w:hAnsi="Arial" w:cs="Arial"/>
          <w:sz w:val="20"/>
          <w:szCs w:val="20"/>
        </w:rPr>
        <w:t>ramach prowadzonych konsultacji Ankietę konsultacyjną wypełniło 153 uczestników</w:t>
      </w:r>
    </w:p>
    <w:p w14:paraId="109513EF" w14:textId="77777777" w:rsidR="003A1747" w:rsidRDefault="003A1747" w:rsidP="0017330C">
      <w:pPr>
        <w:spacing w:after="0" w:line="360" w:lineRule="auto"/>
        <w:ind w:firstLine="709"/>
        <w:jc w:val="both"/>
        <w:rPr>
          <w:rFonts w:ascii="Arial" w:hAnsi="Arial" w:cs="Arial"/>
          <w:sz w:val="20"/>
          <w:szCs w:val="20"/>
        </w:rPr>
      </w:pPr>
    </w:p>
    <w:p w14:paraId="35E5F160" w14:textId="77777777" w:rsidR="0020540F" w:rsidRPr="0020540F" w:rsidRDefault="0020540F" w:rsidP="0020540F">
      <w:pPr>
        <w:spacing w:after="0" w:line="360" w:lineRule="auto"/>
        <w:jc w:val="both"/>
        <w:rPr>
          <w:rFonts w:ascii="Arial" w:hAnsi="Arial" w:cs="Arial"/>
          <w:b/>
          <w:bCs/>
          <w:sz w:val="20"/>
          <w:szCs w:val="20"/>
        </w:rPr>
      </w:pPr>
      <w:r w:rsidRPr="0020540F">
        <w:rPr>
          <w:rFonts w:ascii="Arial" w:hAnsi="Arial" w:cs="Arial"/>
          <w:b/>
          <w:bCs/>
          <w:sz w:val="20"/>
          <w:szCs w:val="20"/>
        </w:rPr>
        <w:t>Jakie są największe problemy naszej gminy?</w:t>
      </w:r>
    </w:p>
    <w:p w14:paraId="7BA48386" w14:textId="25063A1E" w:rsidR="0020540F" w:rsidRPr="0020540F" w:rsidRDefault="0020540F" w:rsidP="0020540F">
      <w:pPr>
        <w:spacing w:after="0" w:line="360" w:lineRule="auto"/>
        <w:jc w:val="both"/>
        <w:rPr>
          <w:rFonts w:ascii="Arial" w:hAnsi="Arial" w:cs="Arial"/>
          <w:sz w:val="20"/>
          <w:szCs w:val="20"/>
        </w:rPr>
      </w:pPr>
      <w:r w:rsidRPr="0020540F">
        <w:rPr>
          <w:rFonts w:ascii="Arial" w:hAnsi="Arial" w:cs="Arial"/>
          <w:sz w:val="20"/>
          <w:szCs w:val="20"/>
        </w:rPr>
        <w:t>Udzielenie odpowiedzi nie było wymagane</w:t>
      </w:r>
      <w:r w:rsidR="006C3EC5">
        <w:rPr>
          <w:rFonts w:ascii="Arial" w:hAnsi="Arial" w:cs="Arial"/>
          <w:sz w:val="20"/>
          <w:szCs w:val="20"/>
        </w:rPr>
        <w:t xml:space="preserve">; </w:t>
      </w:r>
      <w:r w:rsidR="002B0FCE">
        <w:rPr>
          <w:rFonts w:ascii="Arial" w:hAnsi="Arial" w:cs="Arial"/>
          <w:sz w:val="20"/>
          <w:szCs w:val="20"/>
        </w:rPr>
        <w:t>dopuszczalny był w</w:t>
      </w:r>
      <w:r w:rsidRPr="0020540F">
        <w:rPr>
          <w:rFonts w:ascii="Arial" w:hAnsi="Arial" w:cs="Arial"/>
          <w:sz w:val="20"/>
          <w:szCs w:val="20"/>
        </w:rPr>
        <w:t>ielokrotny wybór osoby głosującej</w:t>
      </w:r>
    </w:p>
    <w:p w14:paraId="569E947F" w14:textId="6AFA0E8D" w:rsidR="003D08AD" w:rsidRPr="0020540F" w:rsidRDefault="001E7013" w:rsidP="00BC12E7">
      <w:pPr>
        <w:spacing w:after="0" w:line="360" w:lineRule="auto"/>
        <w:jc w:val="both"/>
        <w:rPr>
          <w:rFonts w:ascii="Arial" w:hAnsi="Arial" w:cs="Arial"/>
          <w:sz w:val="20"/>
          <w:szCs w:val="20"/>
        </w:rPr>
      </w:pPr>
      <w:r>
        <w:rPr>
          <w:noProof/>
          <w:lang w:eastAsia="pl-PL"/>
        </w:rPr>
        <w:drawing>
          <wp:inline distT="0" distB="0" distL="0" distR="0" wp14:anchorId="160D17F5" wp14:editId="1232FB9A">
            <wp:extent cx="5646420" cy="2743200"/>
            <wp:effectExtent l="0" t="0" r="0" b="0"/>
            <wp:docPr id="469" name="Wykres 469">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6956771D-9EF7-4BEA-807B-CCE9E7A2B63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20DB55AF" w14:textId="0491C3B9" w:rsidR="0017330C" w:rsidRDefault="0017330C" w:rsidP="00BC12E7">
      <w:pPr>
        <w:spacing w:after="0" w:line="360" w:lineRule="auto"/>
        <w:jc w:val="both"/>
        <w:rPr>
          <w:rFonts w:ascii="Arial" w:hAnsi="Arial" w:cs="Arial"/>
          <w:sz w:val="20"/>
          <w:szCs w:val="20"/>
        </w:rPr>
      </w:pPr>
    </w:p>
    <w:p w14:paraId="670E4E8C" w14:textId="3B3C7DF5" w:rsidR="006C3EC5" w:rsidRDefault="006C3EC5" w:rsidP="00BC12E7">
      <w:pPr>
        <w:spacing w:after="0" w:line="360" w:lineRule="auto"/>
        <w:jc w:val="both"/>
        <w:rPr>
          <w:rFonts w:ascii="Arial" w:hAnsi="Arial" w:cs="Arial"/>
          <w:sz w:val="20"/>
          <w:szCs w:val="20"/>
        </w:rPr>
      </w:pPr>
    </w:p>
    <w:p w14:paraId="1AB8F487" w14:textId="77777777" w:rsidR="003F47F4" w:rsidRPr="0017330C" w:rsidRDefault="003F47F4" w:rsidP="00BC12E7">
      <w:pPr>
        <w:spacing w:after="0" w:line="360" w:lineRule="auto"/>
        <w:jc w:val="both"/>
        <w:rPr>
          <w:rFonts w:ascii="Arial" w:hAnsi="Arial" w:cs="Arial"/>
          <w:sz w:val="20"/>
          <w:szCs w:val="20"/>
        </w:rPr>
      </w:pPr>
    </w:p>
    <w:p w14:paraId="3BEAA621" w14:textId="0C52806E" w:rsidR="006E0D3D" w:rsidRPr="006E0D3D" w:rsidRDefault="006E0D3D" w:rsidP="006E0D3D">
      <w:pPr>
        <w:spacing w:after="0" w:line="360" w:lineRule="auto"/>
        <w:jc w:val="both"/>
        <w:rPr>
          <w:rFonts w:ascii="Arial" w:hAnsi="Arial" w:cs="Arial"/>
          <w:b/>
          <w:bCs/>
          <w:sz w:val="20"/>
          <w:szCs w:val="20"/>
        </w:rPr>
      </w:pPr>
      <w:r w:rsidRPr="006E0D3D">
        <w:rPr>
          <w:rFonts w:ascii="Arial" w:hAnsi="Arial" w:cs="Arial"/>
          <w:b/>
          <w:bCs/>
          <w:sz w:val="20"/>
          <w:szCs w:val="20"/>
        </w:rPr>
        <w:lastRenderedPageBreak/>
        <w:t>Proszę o wybranie maksymalnie 6 priorytetów, które mają lub mogłyby mieć największy wpływ na</w:t>
      </w:r>
      <w:r>
        <w:rPr>
          <w:rFonts w:ascii="Arial" w:hAnsi="Arial" w:cs="Arial"/>
          <w:b/>
          <w:bCs/>
          <w:sz w:val="20"/>
          <w:szCs w:val="20"/>
        </w:rPr>
        <w:t xml:space="preserve"> </w:t>
      </w:r>
      <w:r w:rsidRPr="006E0D3D">
        <w:rPr>
          <w:rFonts w:ascii="Arial" w:hAnsi="Arial" w:cs="Arial"/>
          <w:b/>
          <w:bCs/>
          <w:sz w:val="20"/>
          <w:szCs w:val="20"/>
        </w:rPr>
        <w:t>rozwój gminy w latach 2021-2030</w:t>
      </w:r>
    </w:p>
    <w:p w14:paraId="14DA669F" w14:textId="573ED276" w:rsidR="006E0D3D" w:rsidRDefault="006E0D3D" w:rsidP="006E0D3D">
      <w:pPr>
        <w:spacing w:after="0" w:line="360" w:lineRule="auto"/>
        <w:jc w:val="both"/>
        <w:rPr>
          <w:rFonts w:ascii="Arial" w:hAnsi="Arial" w:cs="Arial"/>
          <w:sz w:val="20"/>
          <w:szCs w:val="20"/>
        </w:rPr>
      </w:pPr>
      <w:r w:rsidRPr="006E0D3D">
        <w:rPr>
          <w:rFonts w:ascii="Arial" w:hAnsi="Arial" w:cs="Arial"/>
          <w:sz w:val="20"/>
          <w:szCs w:val="20"/>
        </w:rPr>
        <w:t>Udzielenie odpowiedzi nie było wymagane</w:t>
      </w:r>
      <w:r w:rsidR="006C3EC5">
        <w:rPr>
          <w:rFonts w:ascii="Arial" w:hAnsi="Arial" w:cs="Arial"/>
          <w:sz w:val="20"/>
          <w:szCs w:val="20"/>
        </w:rPr>
        <w:t xml:space="preserve">; </w:t>
      </w:r>
      <w:r w:rsidR="002B0FCE">
        <w:rPr>
          <w:rFonts w:ascii="Arial" w:hAnsi="Arial" w:cs="Arial"/>
          <w:sz w:val="20"/>
          <w:szCs w:val="20"/>
        </w:rPr>
        <w:t>w</w:t>
      </w:r>
      <w:r w:rsidRPr="006E0D3D">
        <w:rPr>
          <w:rFonts w:ascii="Arial" w:hAnsi="Arial" w:cs="Arial"/>
          <w:sz w:val="20"/>
          <w:szCs w:val="20"/>
        </w:rPr>
        <w:t>ielokrotny wybór osoby głosującej</w:t>
      </w:r>
      <w:r w:rsidR="002B0FCE">
        <w:rPr>
          <w:rFonts w:ascii="Arial" w:hAnsi="Arial" w:cs="Arial"/>
          <w:sz w:val="20"/>
          <w:szCs w:val="20"/>
        </w:rPr>
        <w:t xml:space="preserve"> był dopuszczany</w:t>
      </w:r>
    </w:p>
    <w:p w14:paraId="63775062" w14:textId="7D753760" w:rsidR="0008398A" w:rsidRPr="006E0D3D" w:rsidRDefault="006E0D3D">
      <w:pPr>
        <w:pStyle w:val="Akapitzlist"/>
        <w:numPr>
          <w:ilvl w:val="0"/>
          <w:numId w:val="66"/>
        </w:numPr>
        <w:spacing w:after="0" w:line="360" w:lineRule="auto"/>
        <w:jc w:val="both"/>
        <w:rPr>
          <w:rFonts w:ascii="Arial" w:hAnsi="Arial" w:cs="Arial"/>
          <w:sz w:val="20"/>
          <w:szCs w:val="20"/>
        </w:rPr>
      </w:pPr>
      <w:r w:rsidRPr="006E0D3D">
        <w:rPr>
          <w:rFonts w:ascii="Arial" w:hAnsi="Arial" w:cs="Arial"/>
          <w:sz w:val="20"/>
          <w:szCs w:val="20"/>
        </w:rPr>
        <w:t>Liczba głosów oddanych na poszczególne odpowiedzi kształtowała się od 2 do 94;</w:t>
      </w:r>
    </w:p>
    <w:p w14:paraId="291AEFBF" w14:textId="47BFC345" w:rsidR="006E0D3D" w:rsidRPr="006E0D3D" w:rsidRDefault="006E0D3D" w:rsidP="006E0D3D">
      <w:pPr>
        <w:spacing w:after="0" w:line="360" w:lineRule="auto"/>
        <w:jc w:val="both"/>
        <w:rPr>
          <w:rFonts w:ascii="Arial" w:hAnsi="Arial" w:cs="Arial"/>
          <w:sz w:val="20"/>
          <w:szCs w:val="20"/>
        </w:rPr>
      </w:pPr>
      <w:r w:rsidRPr="006E0D3D">
        <w:rPr>
          <w:rFonts w:ascii="Arial" w:hAnsi="Arial" w:cs="Arial"/>
          <w:sz w:val="20"/>
          <w:szCs w:val="20"/>
        </w:rPr>
        <w:t>Głosujący najczęściej - równo lub powyżej</w:t>
      </w:r>
      <w:r>
        <w:rPr>
          <w:rFonts w:ascii="Arial" w:hAnsi="Arial" w:cs="Arial"/>
          <w:sz w:val="20"/>
          <w:szCs w:val="20"/>
        </w:rPr>
        <w:t xml:space="preserve"> </w:t>
      </w:r>
      <w:r w:rsidRPr="006E0D3D">
        <w:rPr>
          <w:rFonts w:ascii="Arial" w:hAnsi="Arial" w:cs="Arial"/>
          <w:sz w:val="20"/>
          <w:szCs w:val="20"/>
        </w:rPr>
        <w:t>ŚREDNIEJ wybrali odpowiedzi:</w:t>
      </w:r>
    </w:p>
    <w:p w14:paraId="5F95FC05" w14:textId="71E149D6" w:rsidR="006E0D3D" w:rsidRPr="006E0D3D" w:rsidRDefault="006E0D3D">
      <w:pPr>
        <w:pStyle w:val="Akapitzlist"/>
        <w:numPr>
          <w:ilvl w:val="0"/>
          <w:numId w:val="67"/>
        </w:numPr>
        <w:spacing w:after="0" w:line="360" w:lineRule="auto"/>
        <w:jc w:val="both"/>
        <w:rPr>
          <w:rFonts w:ascii="Arial" w:hAnsi="Arial" w:cs="Arial"/>
          <w:sz w:val="20"/>
          <w:szCs w:val="20"/>
        </w:rPr>
      </w:pPr>
      <w:r w:rsidRPr="006E0D3D">
        <w:rPr>
          <w:rFonts w:ascii="Arial" w:hAnsi="Arial" w:cs="Arial"/>
          <w:sz w:val="20"/>
          <w:szCs w:val="20"/>
        </w:rPr>
        <w:t>udogodnienia dla przedsiębiorców (w tym: ulgi, przygotowane tereny pod inwestycje)</w:t>
      </w:r>
      <w:r>
        <w:rPr>
          <w:rFonts w:ascii="Arial" w:hAnsi="Arial" w:cs="Arial"/>
          <w:sz w:val="20"/>
          <w:szCs w:val="20"/>
        </w:rPr>
        <w:t>,</w:t>
      </w:r>
    </w:p>
    <w:p w14:paraId="401CC9E2" w14:textId="6ADA9226" w:rsidR="006E0D3D" w:rsidRPr="006E0D3D" w:rsidRDefault="006E0D3D">
      <w:pPr>
        <w:pStyle w:val="Akapitzlist"/>
        <w:numPr>
          <w:ilvl w:val="0"/>
          <w:numId w:val="67"/>
        </w:numPr>
        <w:spacing w:after="0" w:line="360" w:lineRule="auto"/>
        <w:jc w:val="both"/>
        <w:rPr>
          <w:rFonts w:ascii="Arial" w:hAnsi="Arial" w:cs="Arial"/>
          <w:sz w:val="20"/>
          <w:szCs w:val="20"/>
        </w:rPr>
      </w:pPr>
      <w:r w:rsidRPr="006E0D3D">
        <w:rPr>
          <w:rFonts w:ascii="Arial" w:hAnsi="Arial" w:cs="Arial"/>
          <w:sz w:val="20"/>
          <w:szCs w:val="20"/>
        </w:rPr>
        <w:t>sprowadzenie do gminy dużego inwestora</w:t>
      </w:r>
      <w:r>
        <w:rPr>
          <w:rFonts w:ascii="Arial" w:hAnsi="Arial" w:cs="Arial"/>
          <w:sz w:val="20"/>
          <w:szCs w:val="20"/>
        </w:rPr>
        <w:t>,</w:t>
      </w:r>
    </w:p>
    <w:p w14:paraId="79355101" w14:textId="5E259BF0" w:rsidR="006E0D3D" w:rsidRPr="006E0D3D" w:rsidRDefault="006E0D3D">
      <w:pPr>
        <w:pStyle w:val="Akapitzlist"/>
        <w:numPr>
          <w:ilvl w:val="0"/>
          <w:numId w:val="67"/>
        </w:numPr>
        <w:spacing w:after="0" w:line="360" w:lineRule="auto"/>
        <w:jc w:val="both"/>
        <w:rPr>
          <w:rFonts w:ascii="Arial" w:hAnsi="Arial" w:cs="Arial"/>
          <w:sz w:val="20"/>
          <w:szCs w:val="20"/>
        </w:rPr>
      </w:pPr>
      <w:r w:rsidRPr="006E0D3D">
        <w:rPr>
          <w:rFonts w:ascii="Arial" w:hAnsi="Arial" w:cs="Arial"/>
          <w:sz w:val="20"/>
          <w:szCs w:val="20"/>
        </w:rPr>
        <w:t>budowa i modernizacja obiektów sportu i rekreacji</w:t>
      </w:r>
      <w:r>
        <w:rPr>
          <w:rFonts w:ascii="Arial" w:hAnsi="Arial" w:cs="Arial"/>
          <w:sz w:val="20"/>
          <w:szCs w:val="20"/>
        </w:rPr>
        <w:t>,</w:t>
      </w:r>
    </w:p>
    <w:p w14:paraId="53FEFC9A" w14:textId="63DC21D3" w:rsidR="006E0D3D" w:rsidRPr="006E0D3D" w:rsidRDefault="006E0D3D">
      <w:pPr>
        <w:pStyle w:val="Akapitzlist"/>
        <w:numPr>
          <w:ilvl w:val="0"/>
          <w:numId w:val="67"/>
        </w:numPr>
        <w:spacing w:after="0" w:line="360" w:lineRule="auto"/>
        <w:jc w:val="both"/>
        <w:rPr>
          <w:rFonts w:ascii="Arial" w:hAnsi="Arial" w:cs="Arial"/>
          <w:sz w:val="20"/>
          <w:szCs w:val="20"/>
        </w:rPr>
      </w:pPr>
      <w:r w:rsidRPr="006E0D3D">
        <w:rPr>
          <w:rFonts w:ascii="Arial" w:hAnsi="Arial" w:cs="Arial"/>
          <w:sz w:val="20"/>
          <w:szCs w:val="20"/>
        </w:rPr>
        <w:t>rozwój turystyki, w tym infrastruktury oraz bazy noclegowej i gastronomicznej</w:t>
      </w:r>
      <w:r>
        <w:rPr>
          <w:rFonts w:ascii="Arial" w:hAnsi="Arial" w:cs="Arial"/>
          <w:sz w:val="20"/>
          <w:szCs w:val="20"/>
        </w:rPr>
        <w:t>,</w:t>
      </w:r>
    </w:p>
    <w:p w14:paraId="3791691A" w14:textId="0F0A7B1D" w:rsidR="006E0D3D" w:rsidRPr="006E0D3D" w:rsidRDefault="006E0D3D">
      <w:pPr>
        <w:pStyle w:val="Akapitzlist"/>
        <w:numPr>
          <w:ilvl w:val="0"/>
          <w:numId w:val="67"/>
        </w:numPr>
        <w:spacing w:after="0" w:line="360" w:lineRule="auto"/>
        <w:jc w:val="both"/>
        <w:rPr>
          <w:rFonts w:ascii="Arial" w:hAnsi="Arial" w:cs="Arial"/>
          <w:sz w:val="20"/>
          <w:szCs w:val="20"/>
        </w:rPr>
      </w:pPr>
      <w:r w:rsidRPr="006E0D3D">
        <w:rPr>
          <w:rFonts w:ascii="Arial" w:hAnsi="Arial" w:cs="Arial"/>
          <w:sz w:val="20"/>
          <w:szCs w:val="20"/>
        </w:rPr>
        <w:t>budowa nowych i modernizacja istniejących dróg oraz ciągów pieszo-rowerowych</w:t>
      </w:r>
      <w:r>
        <w:rPr>
          <w:rFonts w:ascii="Arial" w:hAnsi="Arial" w:cs="Arial"/>
          <w:sz w:val="20"/>
          <w:szCs w:val="20"/>
        </w:rPr>
        <w:t>,</w:t>
      </w:r>
    </w:p>
    <w:p w14:paraId="3DADC7E9" w14:textId="2021CAC0" w:rsidR="006E0D3D" w:rsidRPr="006E0D3D" w:rsidRDefault="006E0D3D">
      <w:pPr>
        <w:pStyle w:val="Akapitzlist"/>
        <w:numPr>
          <w:ilvl w:val="0"/>
          <w:numId w:val="67"/>
        </w:numPr>
        <w:spacing w:after="0" w:line="360" w:lineRule="auto"/>
        <w:jc w:val="both"/>
        <w:rPr>
          <w:rFonts w:ascii="Arial" w:hAnsi="Arial" w:cs="Arial"/>
          <w:sz w:val="20"/>
          <w:szCs w:val="20"/>
        </w:rPr>
      </w:pPr>
      <w:r w:rsidRPr="006E0D3D">
        <w:rPr>
          <w:rFonts w:ascii="Arial" w:hAnsi="Arial" w:cs="Arial"/>
          <w:sz w:val="20"/>
          <w:szCs w:val="20"/>
        </w:rPr>
        <w:t>rozwój sieci internetowej (w tym: szerokopasmowej)</w:t>
      </w:r>
      <w:r>
        <w:rPr>
          <w:rFonts w:ascii="Arial" w:hAnsi="Arial" w:cs="Arial"/>
          <w:sz w:val="20"/>
          <w:szCs w:val="20"/>
        </w:rPr>
        <w:t>,</w:t>
      </w:r>
    </w:p>
    <w:p w14:paraId="4EDB042B" w14:textId="4B6BD89A" w:rsidR="006E0D3D" w:rsidRPr="006E0D3D" w:rsidRDefault="006E0D3D">
      <w:pPr>
        <w:pStyle w:val="Akapitzlist"/>
        <w:numPr>
          <w:ilvl w:val="0"/>
          <w:numId w:val="67"/>
        </w:numPr>
        <w:spacing w:after="0" w:line="360" w:lineRule="auto"/>
        <w:jc w:val="both"/>
        <w:rPr>
          <w:rFonts w:ascii="Arial" w:hAnsi="Arial" w:cs="Arial"/>
          <w:sz w:val="20"/>
          <w:szCs w:val="20"/>
        </w:rPr>
      </w:pPr>
      <w:r w:rsidRPr="006E0D3D">
        <w:rPr>
          <w:rFonts w:ascii="Arial" w:hAnsi="Arial" w:cs="Arial"/>
          <w:sz w:val="20"/>
          <w:szCs w:val="20"/>
        </w:rPr>
        <w:t>czyste powietrze</w:t>
      </w:r>
      <w:r>
        <w:rPr>
          <w:rFonts w:ascii="Arial" w:hAnsi="Arial" w:cs="Arial"/>
          <w:sz w:val="20"/>
          <w:szCs w:val="20"/>
        </w:rPr>
        <w:t>,</w:t>
      </w:r>
    </w:p>
    <w:p w14:paraId="683DCBBE" w14:textId="03617646" w:rsidR="006E0D3D" w:rsidRPr="006E0D3D" w:rsidRDefault="006E0D3D">
      <w:pPr>
        <w:pStyle w:val="Akapitzlist"/>
        <w:numPr>
          <w:ilvl w:val="0"/>
          <w:numId w:val="67"/>
        </w:numPr>
        <w:spacing w:after="0" w:line="360" w:lineRule="auto"/>
        <w:jc w:val="both"/>
        <w:rPr>
          <w:rFonts w:ascii="Arial" w:hAnsi="Arial" w:cs="Arial"/>
          <w:sz w:val="20"/>
          <w:szCs w:val="20"/>
        </w:rPr>
      </w:pPr>
      <w:r w:rsidRPr="006E0D3D">
        <w:rPr>
          <w:rFonts w:ascii="Arial" w:hAnsi="Arial" w:cs="Arial"/>
          <w:sz w:val="20"/>
          <w:szCs w:val="20"/>
        </w:rPr>
        <w:t>likwidacja dzikich wysypisk odpadów</w:t>
      </w:r>
      <w:r>
        <w:rPr>
          <w:rFonts w:ascii="Arial" w:hAnsi="Arial" w:cs="Arial"/>
          <w:sz w:val="20"/>
          <w:szCs w:val="20"/>
        </w:rPr>
        <w:t>,</w:t>
      </w:r>
    </w:p>
    <w:p w14:paraId="0907CE38" w14:textId="4D03053D" w:rsidR="006E0D3D" w:rsidRPr="006E0D3D" w:rsidRDefault="006E0D3D">
      <w:pPr>
        <w:pStyle w:val="Akapitzlist"/>
        <w:numPr>
          <w:ilvl w:val="0"/>
          <w:numId w:val="67"/>
        </w:numPr>
        <w:spacing w:after="0" w:line="360" w:lineRule="auto"/>
        <w:jc w:val="both"/>
        <w:rPr>
          <w:rFonts w:ascii="Arial" w:hAnsi="Arial" w:cs="Arial"/>
          <w:sz w:val="20"/>
          <w:szCs w:val="20"/>
        </w:rPr>
      </w:pPr>
      <w:r w:rsidRPr="006E0D3D">
        <w:rPr>
          <w:rFonts w:ascii="Arial" w:hAnsi="Arial" w:cs="Arial"/>
          <w:sz w:val="20"/>
          <w:szCs w:val="20"/>
        </w:rPr>
        <w:t>ochrona środowiska naturalnego gminy</w:t>
      </w:r>
      <w:r>
        <w:rPr>
          <w:rFonts w:ascii="Arial" w:hAnsi="Arial" w:cs="Arial"/>
          <w:sz w:val="20"/>
          <w:szCs w:val="20"/>
        </w:rPr>
        <w:t>,</w:t>
      </w:r>
    </w:p>
    <w:p w14:paraId="1DFAF409" w14:textId="07ECDCA4" w:rsidR="006E0D3D" w:rsidRPr="006E0D3D" w:rsidRDefault="006E0D3D">
      <w:pPr>
        <w:pStyle w:val="Akapitzlist"/>
        <w:numPr>
          <w:ilvl w:val="0"/>
          <w:numId w:val="67"/>
        </w:numPr>
        <w:spacing w:after="0" w:line="360" w:lineRule="auto"/>
        <w:jc w:val="both"/>
        <w:rPr>
          <w:rFonts w:ascii="Arial" w:hAnsi="Arial" w:cs="Arial"/>
          <w:sz w:val="20"/>
          <w:szCs w:val="20"/>
        </w:rPr>
      </w:pPr>
      <w:r w:rsidRPr="006E0D3D">
        <w:rPr>
          <w:rFonts w:ascii="Arial" w:hAnsi="Arial" w:cs="Arial"/>
          <w:sz w:val="20"/>
          <w:szCs w:val="20"/>
        </w:rPr>
        <w:t>odtworzenie strefy turystycznej w okolicach Zbiornika Sulejowskiego</w:t>
      </w:r>
      <w:r>
        <w:rPr>
          <w:rFonts w:ascii="Arial" w:hAnsi="Arial" w:cs="Arial"/>
          <w:sz w:val="20"/>
          <w:szCs w:val="20"/>
        </w:rPr>
        <w:t>;</w:t>
      </w:r>
    </w:p>
    <w:p w14:paraId="623095EF" w14:textId="0740D893" w:rsidR="006E0D3D" w:rsidRPr="006E0D3D" w:rsidRDefault="006E0D3D" w:rsidP="006E0D3D">
      <w:pPr>
        <w:spacing w:after="0" w:line="360" w:lineRule="auto"/>
        <w:jc w:val="both"/>
        <w:rPr>
          <w:rFonts w:ascii="Arial" w:hAnsi="Arial" w:cs="Arial"/>
          <w:sz w:val="20"/>
          <w:szCs w:val="20"/>
        </w:rPr>
      </w:pPr>
      <w:r w:rsidRPr="006E0D3D">
        <w:rPr>
          <w:rFonts w:ascii="Arial" w:hAnsi="Arial" w:cs="Arial"/>
          <w:sz w:val="20"/>
          <w:szCs w:val="20"/>
        </w:rPr>
        <w:t>Najrzadziej - poniżej ŚREDNIEJ wybrali</w:t>
      </w:r>
      <w:r>
        <w:rPr>
          <w:rFonts w:ascii="Arial" w:hAnsi="Arial" w:cs="Arial"/>
          <w:sz w:val="20"/>
          <w:szCs w:val="20"/>
        </w:rPr>
        <w:t xml:space="preserve"> </w:t>
      </w:r>
      <w:r w:rsidRPr="006E0D3D">
        <w:rPr>
          <w:rFonts w:ascii="Arial" w:hAnsi="Arial" w:cs="Arial"/>
          <w:sz w:val="20"/>
          <w:szCs w:val="20"/>
        </w:rPr>
        <w:t>odpowiedzi:</w:t>
      </w:r>
    </w:p>
    <w:p w14:paraId="5BD9CD83" w14:textId="24D92D23" w:rsidR="006E0D3D" w:rsidRPr="006E0D3D" w:rsidRDefault="006E0D3D">
      <w:pPr>
        <w:pStyle w:val="Akapitzlist"/>
        <w:numPr>
          <w:ilvl w:val="0"/>
          <w:numId w:val="68"/>
        </w:numPr>
        <w:spacing w:after="0" w:line="360" w:lineRule="auto"/>
        <w:jc w:val="both"/>
        <w:rPr>
          <w:rFonts w:ascii="Arial" w:hAnsi="Arial" w:cs="Arial"/>
          <w:sz w:val="20"/>
          <w:szCs w:val="20"/>
        </w:rPr>
      </w:pPr>
      <w:r w:rsidRPr="006E0D3D">
        <w:rPr>
          <w:rFonts w:ascii="Arial" w:hAnsi="Arial" w:cs="Arial"/>
          <w:sz w:val="20"/>
          <w:szCs w:val="20"/>
        </w:rPr>
        <w:t xml:space="preserve">promocja i wsparcie wykorzystania odnawialnych źródeł energii (np. </w:t>
      </w:r>
      <w:proofErr w:type="spellStart"/>
      <w:r w:rsidRPr="006E0D3D">
        <w:rPr>
          <w:rFonts w:ascii="Arial" w:hAnsi="Arial" w:cs="Arial"/>
          <w:sz w:val="20"/>
          <w:szCs w:val="20"/>
        </w:rPr>
        <w:t>fotowoltaiki</w:t>
      </w:r>
      <w:proofErr w:type="spellEnd"/>
      <w:r w:rsidRPr="006E0D3D">
        <w:rPr>
          <w:rFonts w:ascii="Arial" w:hAnsi="Arial" w:cs="Arial"/>
          <w:sz w:val="20"/>
          <w:szCs w:val="20"/>
        </w:rPr>
        <w:t>)</w:t>
      </w:r>
      <w:r>
        <w:rPr>
          <w:rFonts w:ascii="Arial" w:hAnsi="Arial" w:cs="Arial"/>
          <w:sz w:val="20"/>
          <w:szCs w:val="20"/>
        </w:rPr>
        <w:t>,</w:t>
      </w:r>
    </w:p>
    <w:p w14:paraId="4DAE1386" w14:textId="3AA55BFA" w:rsidR="006E0D3D" w:rsidRPr="006E0D3D" w:rsidRDefault="006E0D3D">
      <w:pPr>
        <w:pStyle w:val="Akapitzlist"/>
        <w:numPr>
          <w:ilvl w:val="0"/>
          <w:numId w:val="68"/>
        </w:numPr>
        <w:spacing w:after="0" w:line="360" w:lineRule="auto"/>
        <w:jc w:val="both"/>
        <w:rPr>
          <w:rFonts w:ascii="Arial" w:hAnsi="Arial" w:cs="Arial"/>
          <w:sz w:val="20"/>
          <w:szCs w:val="20"/>
        </w:rPr>
      </w:pPr>
      <w:r w:rsidRPr="006E0D3D">
        <w:rPr>
          <w:rFonts w:ascii="Arial" w:hAnsi="Arial" w:cs="Arial"/>
          <w:sz w:val="20"/>
          <w:szCs w:val="20"/>
        </w:rPr>
        <w:t>rozwój transportu publicznego</w:t>
      </w:r>
      <w:r>
        <w:rPr>
          <w:rFonts w:ascii="Arial" w:hAnsi="Arial" w:cs="Arial"/>
          <w:sz w:val="20"/>
          <w:szCs w:val="20"/>
        </w:rPr>
        <w:t>,</w:t>
      </w:r>
    </w:p>
    <w:p w14:paraId="5C2E40A2" w14:textId="74C64B80" w:rsidR="006E0D3D" w:rsidRPr="006E0D3D" w:rsidRDefault="006E0D3D">
      <w:pPr>
        <w:pStyle w:val="Akapitzlist"/>
        <w:numPr>
          <w:ilvl w:val="0"/>
          <w:numId w:val="68"/>
        </w:numPr>
        <w:spacing w:after="0" w:line="360" w:lineRule="auto"/>
        <w:jc w:val="both"/>
        <w:rPr>
          <w:rFonts w:ascii="Arial" w:hAnsi="Arial" w:cs="Arial"/>
          <w:sz w:val="20"/>
          <w:szCs w:val="20"/>
        </w:rPr>
      </w:pPr>
      <w:r w:rsidRPr="006E0D3D">
        <w:rPr>
          <w:rFonts w:ascii="Arial" w:hAnsi="Arial" w:cs="Arial"/>
          <w:sz w:val="20"/>
          <w:szCs w:val="20"/>
        </w:rPr>
        <w:t>poprawa estetyki i zagospodarowanie przestrzeni publicznych (rynku, placów, skwerów, miejsc spotkań)</w:t>
      </w:r>
      <w:r>
        <w:rPr>
          <w:rFonts w:ascii="Arial" w:hAnsi="Arial" w:cs="Arial"/>
          <w:sz w:val="20"/>
          <w:szCs w:val="20"/>
        </w:rPr>
        <w:t>,</w:t>
      </w:r>
    </w:p>
    <w:p w14:paraId="6B0C7F84" w14:textId="764B6ADA" w:rsidR="006E0D3D" w:rsidRPr="006E0D3D" w:rsidRDefault="006E0D3D">
      <w:pPr>
        <w:pStyle w:val="Akapitzlist"/>
        <w:numPr>
          <w:ilvl w:val="0"/>
          <w:numId w:val="68"/>
        </w:numPr>
        <w:spacing w:after="0" w:line="360" w:lineRule="auto"/>
        <w:jc w:val="both"/>
        <w:rPr>
          <w:rFonts w:ascii="Arial" w:hAnsi="Arial" w:cs="Arial"/>
          <w:sz w:val="20"/>
          <w:szCs w:val="20"/>
        </w:rPr>
      </w:pPr>
      <w:r w:rsidRPr="006E0D3D">
        <w:rPr>
          <w:rFonts w:ascii="Arial" w:hAnsi="Arial" w:cs="Arial"/>
          <w:sz w:val="20"/>
          <w:szCs w:val="20"/>
        </w:rPr>
        <w:t>rozbudowa miejsc przeznaczonych dla osób starszych i chorych (opieka, rehabilitacja)</w:t>
      </w:r>
      <w:r>
        <w:rPr>
          <w:rFonts w:ascii="Arial" w:hAnsi="Arial" w:cs="Arial"/>
          <w:sz w:val="20"/>
          <w:szCs w:val="20"/>
        </w:rPr>
        <w:t>,</w:t>
      </w:r>
    </w:p>
    <w:p w14:paraId="2793FF3F" w14:textId="464F290D" w:rsidR="006E0D3D" w:rsidRPr="006E0D3D" w:rsidRDefault="006E0D3D">
      <w:pPr>
        <w:pStyle w:val="Akapitzlist"/>
        <w:numPr>
          <w:ilvl w:val="0"/>
          <w:numId w:val="68"/>
        </w:numPr>
        <w:spacing w:after="0" w:line="360" w:lineRule="auto"/>
        <w:jc w:val="both"/>
        <w:rPr>
          <w:rFonts w:ascii="Arial" w:hAnsi="Arial" w:cs="Arial"/>
          <w:sz w:val="20"/>
          <w:szCs w:val="20"/>
        </w:rPr>
      </w:pPr>
      <w:r w:rsidRPr="006E0D3D">
        <w:rPr>
          <w:rFonts w:ascii="Arial" w:hAnsi="Arial" w:cs="Arial"/>
          <w:sz w:val="20"/>
          <w:szCs w:val="20"/>
        </w:rPr>
        <w:t>zwiększenie dostępności do programów mających na celu zmniejszenie bezrobocia i patologii</w:t>
      </w:r>
      <w:r>
        <w:rPr>
          <w:rFonts w:ascii="Arial" w:hAnsi="Arial" w:cs="Arial"/>
          <w:sz w:val="20"/>
          <w:szCs w:val="20"/>
        </w:rPr>
        <w:t>,</w:t>
      </w:r>
    </w:p>
    <w:p w14:paraId="5566B043" w14:textId="65E6BB4D" w:rsidR="006E0D3D" w:rsidRPr="006E0D3D" w:rsidRDefault="006E0D3D">
      <w:pPr>
        <w:pStyle w:val="Akapitzlist"/>
        <w:numPr>
          <w:ilvl w:val="0"/>
          <w:numId w:val="68"/>
        </w:numPr>
        <w:spacing w:after="0" w:line="360" w:lineRule="auto"/>
        <w:jc w:val="both"/>
        <w:rPr>
          <w:rFonts w:ascii="Arial" w:hAnsi="Arial" w:cs="Arial"/>
          <w:sz w:val="20"/>
          <w:szCs w:val="20"/>
        </w:rPr>
      </w:pPr>
      <w:r w:rsidRPr="006E0D3D">
        <w:rPr>
          <w:rFonts w:ascii="Arial" w:hAnsi="Arial" w:cs="Arial"/>
          <w:sz w:val="20"/>
          <w:szCs w:val="20"/>
        </w:rPr>
        <w:t>poprawa dostępu do opieki zdrowotnej</w:t>
      </w:r>
      <w:r>
        <w:rPr>
          <w:rFonts w:ascii="Arial" w:hAnsi="Arial" w:cs="Arial"/>
          <w:sz w:val="20"/>
          <w:szCs w:val="20"/>
        </w:rPr>
        <w:t>,</w:t>
      </w:r>
    </w:p>
    <w:p w14:paraId="091414A0" w14:textId="5FAC622C" w:rsidR="006E0D3D" w:rsidRPr="006E0D3D" w:rsidRDefault="006E0D3D">
      <w:pPr>
        <w:pStyle w:val="Akapitzlist"/>
        <w:numPr>
          <w:ilvl w:val="0"/>
          <w:numId w:val="68"/>
        </w:numPr>
        <w:spacing w:after="0" w:line="360" w:lineRule="auto"/>
        <w:jc w:val="both"/>
        <w:rPr>
          <w:rFonts w:ascii="Arial" w:hAnsi="Arial" w:cs="Arial"/>
          <w:sz w:val="20"/>
          <w:szCs w:val="20"/>
        </w:rPr>
      </w:pPr>
      <w:r w:rsidRPr="006E0D3D">
        <w:rPr>
          <w:rFonts w:ascii="Arial" w:hAnsi="Arial" w:cs="Arial"/>
          <w:sz w:val="20"/>
          <w:szCs w:val="20"/>
        </w:rPr>
        <w:t>poprawa dostępu do świadczeń w zakresie opieki społecznej</w:t>
      </w:r>
      <w:r>
        <w:rPr>
          <w:rFonts w:ascii="Arial" w:hAnsi="Arial" w:cs="Arial"/>
          <w:sz w:val="20"/>
          <w:szCs w:val="20"/>
        </w:rPr>
        <w:t>,</w:t>
      </w:r>
    </w:p>
    <w:p w14:paraId="467ECBB5" w14:textId="733F0CB8" w:rsidR="006E0D3D" w:rsidRPr="006E0D3D" w:rsidRDefault="006E0D3D">
      <w:pPr>
        <w:pStyle w:val="Akapitzlist"/>
        <w:numPr>
          <w:ilvl w:val="0"/>
          <w:numId w:val="68"/>
        </w:numPr>
        <w:spacing w:after="0" w:line="360" w:lineRule="auto"/>
        <w:jc w:val="both"/>
        <w:rPr>
          <w:rFonts w:ascii="Arial" w:hAnsi="Arial" w:cs="Arial"/>
          <w:sz w:val="20"/>
          <w:szCs w:val="20"/>
        </w:rPr>
      </w:pPr>
      <w:r w:rsidRPr="006E0D3D">
        <w:rPr>
          <w:rFonts w:ascii="Arial" w:hAnsi="Arial" w:cs="Arial"/>
          <w:sz w:val="20"/>
          <w:szCs w:val="20"/>
        </w:rPr>
        <w:t>modernizacja i doposażenie przedszkoli oraz szkół</w:t>
      </w:r>
      <w:r>
        <w:rPr>
          <w:rFonts w:ascii="Arial" w:hAnsi="Arial" w:cs="Arial"/>
          <w:sz w:val="20"/>
          <w:szCs w:val="20"/>
        </w:rPr>
        <w:t>,</w:t>
      </w:r>
    </w:p>
    <w:p w14:paraId="510E7C45" w14:textId="54D7EDC5" w:rsidR="006E0D3D" w:rsidRPr="006E0D3D" w:rsidRDefault="006E0D3D">
      <w:pPr>
        <w:pStyle w:val="Akapitzlist"/>
        <w:numPr>
          <w:ilvl w:val="0"/>
          <w:numId w:val="68"/>
        </w:numPr>
        <w:spacing w:after="0" w:line="360" w:lineRule="auto"/>
        <w:jc w:val="both"/>
        <w:rPr>
          <w:rFonts w:ascii="Arial" w:hAnsi="Arial" w:cs="Arial"/>
          <w:sz w:val="20"/>
          <w:szCs w:val="20"/>
        </w:rPr>
      </w:pPr>
      <w:r w:rsidRPr="006E0D3D">
        <w:rPr>
          <w:rFonts w:ascii="Arial" w:hAnsi="Arial" w:cs="Arial"/>
          <w:sz w:val="20"/>
          <w:szCs w:val="20"/>
        </w:rPr>
        <w:t>promocja gminy, w tym: promocja turystyczna i gospodarcza</w:t>
      </w:r>
      <w:r>
        <w:rPr>
          <w:rFonts w:ascii="Arial" w:hAnsi="Arial" w:cs="Arial"/>
          <w:sz w:val="20"/>
          <w:szCs w:val="20"/>
        </w:rPr>
        <w:t>,</w:t>
      </w:r>
    </w:p>
    <w:p w14:paraId="338F2252" w14:textId="7AC99360" w:rsidR="006E0D3D" w:rsidRPr="006E0D3D" w:rsidRDefault="006E0D3D">
      <w:pPr>
        <w:pStyle w:val="Akapitzlist"/>
        <w:numPr>
          <w:ilvl w:val="0"/>
          <w:numId w:val="68"/>
        </w:numPr>
        <w:spacing w:after="0" w:line="360" w:lineRule="auto"/>
        <w:jc w:val="both"/>
        <w:rPr>
          <w:rFonts w:ascii="Arial" w:hAnsi="Arial" w:cs="Arial"/>
          <w:sz w:val="20"/>
          <w:szCs w:val="20"/>
        </w:rPr>
      </w:pPr>
      <w:r w:rsidRPr="006E0D3D">
        <w:rPr>
          <w:rFonts w:ascii="Arial" w:hAnsi="Arial" w:cs="Arial"/>
          <w:sz w:val="20"/>
          <w:szCs w:val="20"/>
        </w:rPr>
        <w:t>rozwój usług publicznych świadczonych drogą elektroniczną (przez Internet)</w:t>
      </w:r>
      <w:r>
        <w:rPr>
          <w:rFonts w:ascii="Arial" w:hAnsi="Arial" w:cs="Arial"/>
          <w:sz w:val="20"/>
          <w:szCs w:val="20"/>
        </w:rPr>
        <w:t>,</w:t>
      </w:r>
    </w:p>
    <w:p w14:paraId="33678180" w14:textId="2227D0E6" w:rsidR="006E0D3D" w:rsidRPr="006E0D3D" w:rsidRDefault="006E0D3D">
      <w:pPr>
        <w:pStyle w:val="Akapitzlist"/>
        <w:numPr>
          <w:ilvl w:val="0"/>
          <w:numId w:val="68"/>
        </w:numPr>
        <w:spacing w:after="0" w:line="360" w:lineRule="auto"/>
        <w:jc w:val="both"/>
        <w:rPr>
          <w:rFonts w:ascii="Arial" w:hAnsi="Arial" w:cs="Arial"/>
          <w:sz w:val="20"/>
          <w:szCs w:val="20"/>
        </w:rPr>
      </w:pPr>
      <w:r w:rsidRPr="006E0D3D">
        <w:rPr>
          <w:rFonts w:ascii="Arial" w:hAnsi="Arial" w:cs="Arial"/>
          <w:sz w:val="20"/>
          <w:szCs w:val="20"/>
        </w:rPr>
        <w:t>wspieranie działań i organizacja wydarzeń kulturalnych, sportowych</w:t>
      </w:r>
      <w:r>
        <w:rPr>
          <w:rFonts w:ascii="Arial" w:hAnsi="Arial" w:cs="Arial"/>
          <w:sz w:val="20"/>
          <w:szCs w:val="20"/>
        </w:rPr>
        <w:t>,</w:t>
      </w:r>
    </w:p>
    <w:p w14:paraId="38211DCF" w14:textId="6C85C751" w:rsidR="006E0D3D" w:rsidRPr="006E0D3D" w:rsidRDefault="006E0D3D">
      <w:pPr>
        <w:pStyle w:val="Akapitzlist"/>
        <w:numPr>
          <w:ilvl w:val="0"/>
          <w:numId w:val="68"/>
        </w:numPr>
        <w:spacing w:after="0" w:line="360" w:lineRule="auto"/>
        <w:jc w:val="both"/>
        <w:rPr>
          <w:rFonts w:ascii="Arial" w:hAnsi="Arial" w:cs="Arial"/>
          <w:sz w:val="20"/>
          <w:szCs w:val="20"/>
        </w:rPr>
      </w:pPr>
      <w:r w:rsidRPr="006E0D3D">
        <w:rPr>
          <w:rFonts w:ascii="Arial" w:hAnsi="Arial" w:cs="Arial"/>
          <w:sz w:val="20"/>
          <w:szCs w:val="20"/>
        </w:rPr>
        <w:t>wspieranie innowacji i rozwój eksportu usług i produktów</w:t>
      </w:r>
      <w:r>
        <w:rPr>
          <w:rFonts w:ascii="Arial" w:hAnsi="Arial" w:cs="Arial"/>
          <w:sz w:val="20"/>
          <w:szCs w:val="20"/>
        </w:rPr>
        <w:t>,</w:t>
      </w:r>
    </w:p>
    <w:p w14:paraId="69816D0E" w14:textId="633C5E5E" w:rsidR="006E0D3D" w:rsidRPr="006E0D3D" w:rsidRDefault="006E0D3D">
      <w:pPr>
        <w:pStyle w:val="Akapitzlist"/>
        <w:numPr>
          <w:ilvl w:val="0"/>
          <w:numId w:val="68"/>
        </w:numPr>
        <w:spacing w:after="0" w:line="360" w:lineRule="auto"/>
        <w:jc w:val="both"/>
        <w:rPr>
          <w:rFonts w:ascii="Arial" w:hAnsi="Arial" w:cs="Arial"/>
          <w:sz w:val="20"/>
          <w:szCs w:val="20"/>
        </w:rPr>
      </w:pPr>
      <w:r w:rsidRPr="006E0D3D">
        <w:rPr>
          <w:rFonts w:ascii="Arial" w:hAnsi="Arial" w:cs="Arial"/>
          <w:sz w:val="20"/>
          <w:szCs w:val="20"/>
        </w:rPr>
        <w:t>sprawny urząd i samorząd gminny</w:t>
      </w:r>
      <w:r>
        <w:rPr>
          <w:rFonts w:ascii="Arial" w:hAnsi="Arial" w:cs="Arial"/>
          <w:sz w:val="20"/>
          <w:szCs w:val="20"/>
        </w:rPr>
        <w:t>,</w:t>
      </w:r>
    </w:p>
    <w:p w14:paraId="050DE6D9" w14:textId="1DFD2460" w:rsidR="006E0D3D" w:rsidRPr="006E0D3D" w:rsidRDefault="006E0D3D">
      <w:pPr>
        <w:pStyle w:val="Akapitzlist"/>
        <w:numPr>
          <w:ilvl w:val="0"/>
          <w:numId w:val="68"/>
        </w:numPr>
        <w:spacing w:after="0" w:line="360" w:lineRule="auto"/>
        <w:jc w:val="both"/>
        <w:rPr>
          <w:rFonts w:ascii="Arial" w:hAnsi="Arial" w:cs="Arial"/>
          <w:sz w:val="20"/>
          <w:szCs w:val="20"/>
        </w:rPr>
      </w:pPr>
      <w:r w:rsidRPr="006E0D3D">
        <w:rPr>
          <w:rFonts w:ascii="Arial" w:hAnsi="Arial" w:cs="Arial"/>
          <w:sz w:val="20"/>
          <w:szCs w:val="20"/>
        </w:rPr>
        <w:t>rozwój rolnictwa, w tym nowoczesnych gospodarstw rolnych</w:t>
      </w:r>
      <w:r w:rsidRPr="006E0D3D">
        <w:t xml:space="preserve"> </w:t>
      </w:r>
      <w:r w:rsidRPr="006E0D3D">
        <w:rPr>
          <w:rFonts w:ascii="Arial" w:hAnsi="Arial" w:cs="Arial"/>
          <w:sz w:val="20"/>
          <w:szCs w:val="20"/>
        </w:rPr>
        <w:t>i przemysłu przetwórczego</w:t>
      </w:r>
      <w:r>
        <w:rPr>
          <w:rFonts w:ascii="Arial" w:hAnsi="Arial" w:cs="Arial"/>
          <w:sz w:val="20"/>
          <w:szCs w:val="20"/>
        </w:rPr>
        <w:t>,</w:t>
      </w:r>
    </w:p>
    <w:p w14:paraId="0E1F25D1" w14:textId="38BDBF79" w:rsidR="0024586C" w:rsidRPr="006E0D3D" w:rsidRDefault="006E0D3D">
      <w:pPr>
        <w:pStyle w:val="Akapitzlist"/>
        <w:numPr>
          <w:ilvl w:val="0"/>
          <w:numId w:val="68"/>
        </w:numPr>
        <w:spacing w:after="0" w:line="360" w:lineRule="auto"/>
        <w:jc w:val="both"/>
        <w:rPr>
          <w:rFonts w:ascii="Arial" w:hAnsi="Arial" w:cs="Arial"/>
          <w:sz w:val="20"/>
          <w:szCs w:val="20"/>
        </w:rPr>
      </w:pPr>
      <w:r w:rsidRPr="006E0D3D">
        <w:rPr>
          <w:rFonts w:ascii="Arial" w:hAnsi="Arial" w:cs="Arial"/>
          <w:sz w:val="20"/>
          <w:szCs w:val="20"/>
        </w:rPr>
        <w:t>inne: Nie udzielono odpowiedzi</w:t>
      </w:r>
      <w:r w:rsidR="00761368">
        <w:rPr>
          <w:rFonts w:ascii="Arial" w:hAnsi="Arial" w:cs="Arial"/>
          <w:sz w:val="20"/>
          <w:szCs w:val="20"/>
        </w:rPr>
        <w:t>.</w:t>
      </w:r>
    </w:p>
    <w:p w14:paraId="25D0F428" w14:textId="33F833CB" w:rsidR="006E0D3D" w:rsidRDefault="006E0D3D" w:rsidP="006E0D3D">
      <w:pPr>
        <w:spacing w:after="0" w:line="360" w:lineRule="auto"/>
        <w:jc w:val="both"/>
        <w:rPr>
          <w:rFonts w:ascii="Arial" w:hAnsi="Arial" w:cs="Arial"/>
          <w:sz w:val="20"/>
          <w:szCs w:val="20"/>
        </w:rPr>
      </w:pPr>
    </w:p>
    <w:p w14:paraId="53E7C072" w14:textId="44898E53" w:rsidR="002227E1" w:rsidRDefault="002227E1" w:rsidP="006E0D3D">
      <w:pPr>
        <w:spacing w:after="0" w:line="360" w:lineRule="auto"/>
        <w:jc w:val="both"/>
        <w:rPr>
          <w:rFonts w:ascii="Arial" w:hAnsi="Arial" w:cs="Arial"/>
          <w:sz w:val="20"/>
          <w:szCs w:val="20"/>
        </w:rPr>
      </w:pPr>
    </w:p>
    <w:p w14:paraId="6C25D13A" w14:textId="01D89E6D" w:rsidR="003F47F4" w:rsidRDefault="003F47F4" w:rsidP="006E0D3D">
      <w:pPr>
        <w:spacing w:after="0" w:line="360" w:lineRule="auto"/>
        <w:jc w:val="both"/>
        <w:rPr>
          <w:rFonts w:ascii="Arial" w:hAnsi="Arial" w:cs="Arial"/>
          <w:sz w:val="20"/>
          <w:szCs w:val="20"/>
        </w:rPr>
      </w:pPr>
    </w:p>
    <w:p w14:paraId="6E4274EA" w14:textId="068C337E" w:rsidR="003F47F4" w:rsidRDefault="003F47F4" w:rsidP="006E0D3D">
      <w:pPr>
        <w:spacing w:after="0" w:line="360" w:lineRule="auto"/>
        <w:jc w:val="both"/>
        <w:rPr>
          <w:rFonts w:ascii="Arial" w:hAnsi="Arial" w:cs="Arial"/>
          <w:sz w:val="20"/>
          <w:szCs w:val="20"/>
        </w:rPr>
      </w:pPr>
    </w:p>
    <w:p w14:paraId="4BA02457" w14:textId="599F06F4" w:rsidR="003F47F4" w:rsidRDefault="003F47F4" w:rsidP="006E0D3D">
      <w:pPr>
        <w:spacing w:after="0" w:line="360" w:lineRule="auto"/>
        <w:jc w:val="both"/>
        <w:rPr>
          <w:rFonts w:ascii="Arial" w:hAnsi="Arial" w:cs="Arial"/>
          <w:sz w:val="20"/>
          <w:szCs w:val="20"/>
        </w:rPr>
      </w:pPr>
    </w:p>
    <w:p w14:paraId="44DAA751" w14:textId="13519EC1" w:rsidR="003F47F4" w:rsidRDefault="003F47F4" w:rsidP="006E0D3D">
      <w:pPr>
        <w:spacing w:after="0" w:line="360" w:lineRule="auto"/>
        <w:jc w:val="both"/>
        <w:rPr>
          <w:rFonts w:ascii="Arial" w:hAnsi="Arial" w:cs="Arial"/>
          <w:sz w:val="20"/>
          <w:szCs w:val="20"/>
        </w:rPr>
      </w:pPr>
    </w:p>
    <w:p w14:paraId="3D43FACD" w14:textId="77777777" w:rsidR="003F47F4" w:rsidRDefault="003F47F4" w:rsidP="006E0D3D">
      <w:pPr>
        <w:spacing w:after="0" w:line="360" w:lineRule="auto"/>
        <w:jc w:val="both"/>
        <w:rPr>
          <w:rFonts w:ascii="Arial" w:hAnsi="Arial" w:cs="Arial"/>
          <w:sz w:val="20"/>
          <w:szCs w:val="20"/>
        </w:rPr>
      </w:pPr>
    </w:p>
    <w:p w14:paraId="6C2E9A3B" w14:textId="77777777" w:rsidR="002227E1" w:rsidRPr="002227E1" w:rsidRDefault="002227E1" w:rsidP="002227E1">
      <w:pPr>
        <w:spacing w:after="0" w:line="360" w:lineRule="auto"/>
        <w:jc w:val="both"/>
        <w:rPr>
          <w:rFonts w:ascii="Arial" w:hAnsi="Arial" w:cs="Arial"/>
          <w:b/>
          <w:bCs/>
          <w:sz w:val="20"/>
          <w:szCs w:val="20"/>
        </w:rPr>
      </w:pPr>
      <w:r w:rsidRPr="002227E1">
        <w:rPr>
          <w:rFonts w:ascii="Arial" w:hAnsi="Arial" w:cs="Arial"/>
          <w:b/>
          <w:bCs/>
          <w:sz w:val="20"/>
          <w:szCs w:val="20"/>
        </w:rPr>
        <w:lastRenderedPageBreak/>
        <w:t>Jaki rodzaj dostępu do Internetu Państwo posiadają?</w:t>
      </w:r>
    </w:p>
    <w:p w14:paraId="3CAA6C08" w14:textId="695A75EF" w:rsidR="006E0D3D" w:rsidRDefault="002227E1" w:rsidP="002227E1">
      <w:pPr>
        <w:spacing w:after="0" w:line="360" w:lineRule="auto"/>
        <w:jc w:val="both"/>
        <w:rPr>
          <w:rFonts w:ascii="Arial" w:hAnsi="Arial" w:cs="Arial"/>
          <w:sz w:val="20"/>
          <w:szCs w:val="20"/>
        </w:rPr>
      </w:pPr>
      <w:r w:rsidRPr="002227E1">
        <w:rPr>
          <w:rFonts w:ascii="Arial" w:hAnsi="Arial" w:cs="Arial"/>
          <w:sz w:val="20"/>
          <w:szCs w:val="20"/>
        </w:rPr>
        <w:t>Udzielenie odpowiedzi nie było wymagane</w:t>
      </w:r>
      <w:r>
        <w:rPr>
          <w:rFonts w:ascii="Arial" w:hAnsi="Arial" w:cs="Arial"/>
          <w:sz w:val="20"/>
          <w:szCs w:val="20"/>
        </w:rPr>
        <w:t xml:space="preserve">; </w:t>
      </w:r>
      <w:r w:rsidR="002B0FCE">
        <w:rPr>
          <w:rFonts w:ascii="Arial" w:hAnsi="Arial" w:cs="Arial"/>
          <w:sz w:val="20"/>
          <w:szCs w:val="20"/>
        </w:rPr>
        <w:t>dopuszczalny był w</w:t>
      </w:r>
      <w:r w:rsidRPr="002227E1">
        <w:rPr>
          <w:rFonts w:ascii="Arial" w:hAnsi="Arial" w:cs="Arial"/>
          <w:sz w:val="20"/>
          <w:szCs w:val="20"/>
        </w:rPr>
        <w:t>ielokrotny wybór osoby głosującej</w:t>
      </w:r>
      <w:r w:rsidRPr="002227E1">
        <w:rPr>
          <w:rFonts w:ascii="Arial" w:hAnsi="Arial" w:cs="Arial"/>
          <w:sz w:val="20"/>
          <w:szCs w:val="20"/>
        </w:rPr>
        <w:cr/>
      </w:r>
    </w:p>
    <w:p w14:paraId="0B82A57A" w14:textId="207B0C8E" w:rsidR="006E0D3D" w:rsidRDefault="002227E1" w:rsidP="006E0D3D">
      <w:pPr>
        <w:spacing w:after="0" w:line="360" w:lineRule="auto"/>
        <w:jc w:val="both"/>
        <w:rPr>
          <w:rFonts w:ascii="Arial" w:hAnsi="Arial" w:cs="Arial"/>
          <w:sz w:val="20"/>
          <w:szCs w:val="20"/>
        </w:rPr>
      </w:pPr>
      <w:r>
        <w:rPr>
          <w:noProof/>
          <w:lang w:eastAsia="pl-PL"/>
        </w:rPr>
        <w:drawing>
          <wp:inline distT="0" distB="0" distL="0" distR="0" wp14:anchorId="2B9D63CD" wp14:editId="48EAEE07">
            <wp:extent cx="5654040" cy="2743200"/>
            <wp:effectExtent l="0" t="0" r="0" b="0"/>
            <wp:docPr id="472" name="Wykres 472">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074EADDB-8D35-475D-A4A6-F089D629EE5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28D38B9C" w14:textId="569F9BFD" w:rsidR="006E0D3D" w:rsidRDefault="006E0D3D" w:rsidP="006E0D3D">
      <w:pPr>
        <w:spacing w:after="0" w:line="360" w:lineRule="auto"/>
        <w:jc w:val="both"/>
        <w:rPr>
          <w:rFonts w:ascii="Arial" w:hAnsi="Arial" w:cs="Arial"/>
          <w:sz w:val="20"/>
          <w:szCs w:val="20"/>
        </w:rPr>
      </w:pPr>
    </w:p>
    <w:p w14:paraId="74CF95AA" w14:textId="73F95626" w:rsidR="002227E1" w:rsidRDefault="002227E1" w:rsidP="00BC12E7">
      <w:pPr>
        <w:spacing w:after="0" w:line="360" w:lineRule="auto"/>
        <w:jc w:val="both"/>
        <w:rPr>
          <w:rFonts w:ascii="Arial" w:hAnsi="Arial" w:cs="Arial"/>
          <w:sz w:val="20"/>
          <w:szCs w:val="20"/>
        </w:rPr>
      </w:pPr>
    </w:p>
    <w:p w14:paraId="3F6ADB2D" w14:textId="77777777" w:rsidR="003F47F4" w:rsidRPr="00974D8E" w:rsidRDefault="003F47F4" w:rsidP="00BC12E7">
      <w:pPr>
        <w:spacing w:after="0" w:line="360" w:lineRule="auto"/>
        <w:jc w:val="both"/>
        <w:rPr>
          <w:rFonts w:ascii="Arial" w:hAnsi="Arial" w:cs="Arial"/>
          <w:sz w:val="20"/>
          <w:szCs w:val="20"/>
        </w:rPr>
      </w:pPr>
    </w:p>
    <w:p w14:paraId="238E6E48" w14:textId="42C3D3F5" w:rsidR="005068A4" w:rsidRPr="00E67E84" w:rsidRDefault="005068A4" w:rsidP="00A44E60">
      <w:pPr>
        <w:pStyle w:val="Akapitzlist"/>
        <w:numPr>
          <w:ilvl w:val="1"/>
          <w:numId w:val="1"/>
        </w:numPr>
        <w:spacing w:after="0" w:line="360" w:lineRule="auto"/>
        <w:jc w:val="both"/>
        <w:outlineLvl w:val="1"/>
        <w:rPr>
          <w:rFonts w:ascii="Arial" w:hAnsi="Arial" w:cs="Arial"/>
          <w:sz w:val="24"/>
          <w:szCs w:val="24"/>
        </w:rPr>
      </w:pPr>
      <w:bookmarkStart w:id="144" w:name="_Toc96164551"/>
      <w:r w:rsidRPr="00E67E84">
        <w:rPr>
          <w:rFonts w:ascii="Arial" w:hAnsi="Arial" w:cs="Arial"/>
          <w:sz w:val="24"/>
          <w:szCs w:val="24"/>
        </w:rPr>
        <w:t>Analiza SWOT</w:t>
      </w:r>
      <w:bookmarkEnd w:id="144"/>
    </w:p>
    <w:p w14:paraId="2DECAFC4" w14:textId="6C9A2BF3" w:rsidR="00BA04BA" w:rsidRPr="00F231FD" w:rsidRDefault="00BA04BA" w:rsidP="00F231FD">
      <w:pPr>
        <w:spacing w:after="0" w:line="360" w:lineRule="auto"/>
        <w:jc w:val="both"/>
        <w:rPr>
          <w:rFonts w:ascii="Arial" w:hAnsi="Arial" w:cs="Arial"/>
          <w:sz w:val="20"/>
          <w:szCs w:val="20"/>
        </w:rPr>
      </w:pPr>
    </w:p>
    <w:p w14:paraId="4CE29ACA" w14:textId="6F065AB5" w:rsidR="003A1747" w:rsidRDefault="00F231FD" w:rsidP="003F47F4">
      <w:pPr>
        <w:spacing w:after="0" w:line="360" w:lineRule="auto"/>
        <w:ind w:firstLine="709"/>
        <w:jc w:val="both"/>
        <w:rPr>
          <w:rFonts w:ascii="Arial" w:hAnsi="Arial" w:cs="Arial"/>
          <w:sz w:val="20"/>
          <w:szCs w:val="20"/>
        </w:rPr>
      </w:pPr>
      <w:r w:rsidRPr="00F231FD">
        <w:rPr>
          <w:rFonts w:ascii="Arial" w:hAnsi="Arial" w:cs="Arial"/>
          <w:sz w:val="20"/>
          <w:szCs w:val="20"/>
        </w:rPr>
        <w:t>Analizie</w:t>
      </w:r>
      <w:r>
        <w:rPr>
          <w:rFonts w:ascii="Arial" w:hAnsi="Arial" w:cs="Arial"/>
          <w:sz w:val="20"/>
          <w:szCs w:val="20"/>
        </w:rPr>
        <w:t xml:space="preserve"> SWOT</w:t>
      </w:r>
      <w:r w:rsidRPr="00F231FD">
        <w:rPr>
          <w:rFonts w:ascii="Arial" w:hAnsi="Arial" w:cs="Arial"/>
          <w:sz w:val="20"/>
          <w:szCs w:val="20"/>
        </w:rPr>
        <w:t xml:space="preserve"> podda</w:t>
      </w:r>
      <w:r>
        <w:rPr>
          <w:rFonts w:ascii="Arial" w:hAnsi="Arial" w:cs="Arial"/>
          <w:sz w:val="20"/>
          <w:szCs w:val="20"/>
        </w:rPr>
        <w:t>no</w:t>
      </w:r>
      <w:r w:rsidRPr="00F231FD">
        <w:rPr>
          <w:rFonts w:ascii="Arial" w:hAnsi="Arial" w:cs="Arial"/>
          <w:sz w:val="20"/>
          <w:szCs w:val="20"/>
        </w:rPr>
        <w:t xml:space="preserve"> czynniki wewnętrzne (mocne i słabe strony) oraz </w:t>
      </w:r>
      <w:r>
        <w:rPr>
          <w:rFonts w:ascii="Arial" w:hAnsi="Arial" w:cs="Arial"/>
          <w:sz w:val="20"/>
          <w:szCs w:val="20"/>
        </w:rPr>
        <w:t>czynniki</w:t>
      </w:r>
      <w:r w:rsidRPr="00F231FD">
        <w:rPr>
          <w:rFonts w:ascii="Arial" w:hAnsi="Arial" w:cs="Arial"/>
          <w:sz w:val="20"/>
          <w:szCs w:val="20"/>
        </w:rPr>
        <w:t xml:space="preserve"> zewnętrzne (szanse i zagrożenia rozwojowe). W celu sporządzenia analizy, określ</w:t>
      </w:r>
      <w:r>
        <w:rPr>
          <w:rFonts w:ascii="Arial" w:hAnsi="Arial" w:cs="Arial"/>
          <w:sz w:val="20"/>
          <w:szCs w:val="20"/>
        </w:rPr>
        <w:t>ono</w:t>
      </w:r>
      <w:r w:rsidRPr="00F231FD">
        <w:rPr>
          <w:rFonts w:ascii="Arial" w:hAnsi="Arial" w:cs="Arial"/>
          <w:sz w:val="20"/>
          <w:szCs w:val="20"/>
        </w:rPr>
        <w:t xml:space="preserve"> </w:t>
      </w:r>
      <w:r>
        <w:rPr>
          <w:rFonts w:ascii="Arial" w:hAnsi="Arial" w:cs="Arial"/>
          <w:sz w:val="20"/>
          <w:szCs w:val="20"/>
        </w:rPr>
        <w:t>oraz s</w:t>
      </w:r>
      <w:r w:rsidRPr="00F231FD">
        <w:rPr>
          <w:rFonts w:ascii="Arial" w:hAnsi="Arial" w:cs="Arial"/>
          <w:sz w:val="20"/>
          <w:szCs w:val="20"/>
        </w:rPr>
        <w:t>klasyfikowa</w:t>
      </w:r>
      <w:r>
        <w:rPr>
          <w:rFonts w:ascii="Arial" w:hAnsi="Arial" w:cs="Arial"/>
          <w:sz w:val="20"/>
          <w:szCs w:val="20"/>
        </w:rPr>
        <w:t>no</w:t>
      </w:r>
      <w:r w:rsidRPr="00F231FD">
        <w:rPr>
          <w:rFonts w:ascii="Arial" w:hAnsi="Arial" w:cs="Arial"/>
          <w:sz w:val="20"/>
          <w:szCs w:val="20"/>
        </w:rPr>
        <w:t xml:space="preserve"> czynniki, które mają wpływ na obecną</w:t>
      </w:r>
      <w:r>
        <w:rPr>
          <w:rFonts w:ascii="Arial" w:hAnsi="Arial" w:cs="Arial"/>
          <w:sz w:val="20"/>
          <w:szCs w:val="20"/>
        </w:rPr>
        <w:t>,</w:t>
      </w:r>
      <w:r w:rsidRPr="00F231FD">
        <w:rPr>
          <w:rFonts w:ascii="Arial" w:hAnsi="Arial" w:cs="Arial"/>
          <w:sz w:val="20"/>
          <w:szCs w:val="20"/>
        </w:rPr>
        <w:t xml:space="preserve"> ale również przyszłą sytuację w gminie. Poniżej przedstawiono zebrane informacje</w:t>
      </w:r>
      <w:r>
        <w:rPr>
          <w:rFonts w:ascii="Arial" w:hAnsi="Arial" w:cs="Arial"/>
          <w:sz w:val="20"/>
          <w:szCs w:val="20"/>
        </w:rPr>
        <w:t xml:space="preserve"> wg. poszczególnych dziedzin rozwoju.</w:t>
      </w:r>
    </w:p>
    <w:p w14:paraId="284B5A31" w14:textId="77777777" w:rsidR="003F47F4" w:rsidRPr="00F231FD" w:rsidRDefault="003F47F4" w:rsidP="003F47F4">
      <w:pPr>
        <w:spacing w:after="0" w:line="360" w:lineRule="auto"/>
        <w:ind w:firstLine="709"/>
        <w:jc w:val="both"/>
        <w:rPr>
          <w:rFonts w:ascii="Arial" w:hAnsi="Arial" w:cs="Arial"/>
          <w:sz w:val="20"/>
          <w:szCs w:val="20"/>
        </w:rPr>
      </w:pPr>
    </w:p>
    <w:tbl>
      <w:tblPr>
        <w:tblStyle w:val="Tabela-Siatk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BA04BA" w:rsidRPr="00BA04BA" w14:paraId="17209EFF" w14:textId="77777777" w:rsidTr="00CE0A51">
        <w:trPr>
          <w:tblHeader/>
        </w:trPr>
        <w:tc>
          <w:tcPr>
            <w:tcW w:w="9062" w:type="dxa"/>
            <w:gridSpan w:val="2"/>
            <w:shd w:val="clear" w:color="auto" w:fill="FEF99A"/>
          </w:tcPr>
          <w:p w14:paraId="6C1FB2F0" w14:textId="77777777" w:rsidR="00BA04BA" w:rsidRPr="00BA04BA" w:rsidRDefault="00BA04BA" w:rsidP="003F47F4">
            <w:pPr>
              <w:spacing w:before="60" w:after="40"/>
              <w:jc w:val="center"/>
              <w:rPr>
                <w:rFonts w:ascii="Arial" w:hAnsi="Arial" w:cs="Arial"/>
                <w:b/>
                <w:bCs/>
                <w:sz w:val="18"/>
                <w:szCs w:val="18"/>
              </w:rPr>
            </w:pPr>
            <w:r w:rsidRPr="00E67E84">
              <w:rPr>
                <w:rFonts w:ascii="Arial" w:hAnsi="Arial" w:cs="Arial"/>
                <w:b/>
                <w:bCs/>
                <w:sz w:val="20"/>
                <w:szCs w:val="20"/>
              </w:rPr>
              <w:t>SPOŁECZEŃSTWO, SYTUACJA SPOŁECZNA</w:t>
            </w:r>
          </w:p>
        </w:tc>
      </w:tr>
      <w:tr w:rsidR="00E67E84" w:rsidRPr="00E67E84" w14:paraId="275E6680" w14:textId="77777777" w:rsidTr="00E67E84">
        <w:tc>
          <w:tcPr>
            <w:tcW w:w="4531" w:type="dxa"/>
          </w:tcPr>
          <w:p w14:paraId="59804F36" w14:textId="77777777" w:rsidR="00BA04BA" w:rsidRPr="00F231FD" w:rsidRDefault="00BA04BA" w:rsidP="003F47F4">
            <w:pPr>
              <w:spacing w:before="60" w:after="40"/>
              <w:rPr>
                <w:rFonts w:ascii="Arial" w:hAnsi="Arial" w:cs="Arial"/>
                <w:b/>
                <w:bCs/>
                <w:sz w:val="18"/>
                <w:szCs w:val="18"/>
              </w:rPr>
            </w:pPr>
            <w:r w:rsidRPr="00F231FD">
              <w:rPr>
                <w:rFonts w:ascii="Arial" w:hAnsi="Arial" w:cs="Arial"/>
                <w:b/>
                <w:bCs/>
                <w:sz w:val="18"/>
                <w:szCs w:val="18"/>
              </w:rPr>
              <w:t>MOCNE STRONY</w:t>
            </w:r>
          </w:p>
          <w:p w14:paraId="2D8D2275" w14:textId="77777777" w:rsidR="002C62C1" w:rsidRDefault="00BA04BA">
            <w:pPr>
              <w:pStyle w:val="Akapitzlist"/>
              <w:numPr>
                <w:ilvl w:val="0"/>
                <w:numId w:val="70"/>
              </w:numPr>
              <w:spacing w:before="60" w:after="40"/>
              <w:ind w:left="567" w:hanging="360"/>
              <w:rPr>
                <w:rFonts w:ascii="Arial" w:hAnsi="Arial" w:cs="Arial"/>
                <w:sz w:val="18"/>
                <w:szCs w:val="18"/>
              </w:rPr>
            </w:pPr>
            <w:r w:rsidRPr="002C62C1">
              <w:rPr>
                <w:rFonts w:ascii="Arial" w:hAnsi="Arial" w:cs="Arial"/>
                <w:sz w:val="18"/>
                <w:szCs w:val="18"/>
              </w:rPr>
              <w:t>Przynależność do Lokalnej Grupy Działania „Stowarzyszenie Dolina Pilicy”;</w:t>
            </w:r>
          </w:p>
          <w:p w14:paraId="020EE5F6" w14:textId="349404E9" w:rsidR="00BA04BA" w:rsidRPr="002C62C1" w:rsidRDefault="00BA04BA">
            <w:pPr>
              <w:pStyle w:val="Akapitzlist"/>
              <w:numPr>
                <w:ilvl w:val="0"/>
                <w:numId w:val="70"/>
              </w:numPr>
              <w:spacing w:before="60" w:after="40"/>
              <w:ind w:left="567" w:hanging="360"/>
              <w:rPr>
                <w:rFonts w:ascii="Arial" w:hAnsi="Arial" w:cs="Arial"/>
                <w:sz w:val="18"/>
                <w:szCs w:val="18"/>
              </w:rPr>
            </w:pPr>
            <w:r w:rsidRPr="002C62C1">
              <w:rPr>
                <w:rFonts w:ascii="Arial" w:hAnsi="Arial" w:cs="Arial"/>
                <w:sz w:val="18"/>
                <w:szCs w:val="18"/>
              </w:rPr>
              <w:t>Dobre warunki zamieszkania;</w:t>
            </w:r>
          </w:p>
          <w:p w14:paraId="4AF1655D" w14:textId="77777777" w:rsidR="002C62C1" w:rsidRDefault="00BA04BA">
            <w:pPr>
              <w:numPr>
                <w:ilvl w:val="0"/>
                <w:numId w:val="70"/>
              </w:numPr>
              <w:spacing w:before="60" w:after="40"/>
              <w:ind w:left="567" w:hanging="360"/>
              <w:rPr>
                <w:rFonts w:ascii="Arial" w:hAnsi="Arial" w:cs="Arial"/>
                <w:sz w:val="18"/>
                <w:szCs w:val="18"/>
              </w:rPr>
            </w:pPr>
            <w:r w:rsidRPr="002C62C1">
              <w:rPr>
                <w:rFonts w:ascii="Arial" w:hAnsi="Arial" w:cs="Arial"/>
                <w:sz w:val="18"/>
                <w:szCs w:val="18"/>
              </w:rPr>
              <w:t>P</w:t>
            </w:r>
            <w:r w:rsidR="00CA0DDC" w:rsidRPr="002C62C1">
              <w:rPr>
                <w:rFonts w:ascii="Arial" w:hAnsi="Arial" w:cs="Arial"/>
                <w:sz w:val="18"/>
                <w:szCs w:val="18"/>
              </w:rPr>
              <w:t>raktycznie 100%</w:t>
            </w:r>
            <w:r w:rsidRPr="002C62C1">
              <w:rPr>
                <w:rFonts w:ascii="Arial" w:hAnsi="Arial" w:cs="Arial"/>
                <w:sz w:val="18"/>
                <w:szCs w:val="18"/>
              </w:rPr>
              <w:t xml:space="preserve"> zwodociągowanie gminy;</w:t>
            </w:r>
          </w:p>
          <w:p w14:paraId="519D89EE" w14:textId="68E915B3" w:rsidR="002C62C1" w:rsidRDefault="00BA04BA">
            <w:pPr>
              <w:numPr>
                <w:ilvl w:val="0"/>
                <w:numId w:val="70"/>
              </w:numPr>
              <w:spacing w:before="60" w:after="40"/>
              <w:ind w:left="567" w:hanging="360"/>
              <w:rPr>
                <w:rFonts w:ascii="Arial" w:hAnsi="Arial" w:cs="Arial"/>
                <w:sz w:val="18"/>
                <w:szCs w:val="18"/>
              </w:rPr>
            </w:pPr>
            <w:r w:rsidRPr="002C62C1">
              <w:rPr>
                <w:rFonts w:ascii="Arial" w:hAnsi="Arial" w:cs="Arial"/>
                <w:sz w:val="18"/>
                <w:szCs w:val="18"/>
              </w:rPr>
              <w:t>Funkcjonowanie Miejskiego Ośrodka Kultury w</w:t>
            </w:r>
            <w:r w:rsidR="002C62C1">
              <w:rPr>
                <w:rFonts w:ascii="Arial" w:hAnsi="Arial" w:cs="Arial"/>
                <w:sz w:val="18"/>
                <w:szCs w:val="18"/>
              </w:rPr>
              <w:t> </w:t>
            </w:r>
            <w:r w:rsidRPr="002C62C1">
              <w:rPr>
                <w:rFonts w:ascii="Arial" w:hAnsi="Arial" w:cs="Arial"/>
                <w:sz w:val="18"/>
                <w:szCs w:val="18"/>
              </w:rPr>
              <w:t xml:space="preserve">Sulejowie oraz Miejskiej Biblioteki Publicznej w Sulejowie, Kół Gospodyń Wiejskich, Orkiestry Dętej Gminy Sulejów i </w:t>
            </w:r>
            <w:r w:rsidR="002C62C1">
              <w:rPr>
                <w:rFonts w:ascii="Arial" w:hAnsi="Arial" w:cs="Arial"/>
                <w:sz w:val="18"/>
                <w:szCs w:val="18"/>
              </w:rPr>
              <w:t>j</w:t>
            </w:r>
            <w:r w:rsidRPr="002C62C1">
              <w:rPr>
                <w:rFonts w:ascii="Arial" w:hAnsi="Arial" w:cs="Arial"/>
                <w:sz w:val="18"/>
                <w:szCs w:val="18"/>
              </w:rPr>
              <w:t>ednostek Ochotniczych Straży Pożarnych;</w:t>
            </w:r>
          </w:p>
          <w:p w14:paraId="643A2392" w14:textId="77777777" w:rsidR="002C62C1" w:rsidRDefault="00BA04BA">
            <w:pPr>
              <w:numPr>
                <w:ilvl w:val="0"/>
                <w:numId w:val="70"/>
              </w:numPr>
              <w:spacing w:before="60" w:after="40"/>
              <w:ind w:left="567" w:hanging="360"/>
              <w:rPr>
                <w:rFonts w:ascii="Arial" w:hAnsi="Arial" w:cs="Arial"/>
                <w:sz w:val="18"/>
                <w:szCs w:val="18"/>
              </w:rPr>
            </w:pPr>
            <w:r w:rsidRPr="002C62C1">
              <w:rPr>
                <w:rFonts w:ascii="Arial" w:hAnsi="Arial" w:cs="Arial"/>
                <w:sz w:val="18"/>
                <w:szCs w:val="18"/>
              </w:rPr>
              <w:t>Przynależność do organizacji i stowarzyszeń skupiających samorządy nawet o krajowym zasięgu działania;</w:t>
            </w:r>
          </w:p>
          <w:p w14:paraId="179CEE90" w14:textId="77777777" w:rsidR="002C62C1" w:rsidRDefault="00BA04BA">
            <w:pPr>
              <w:numPr>
                <w:ilvl w:val="0"/>
                <w:numId w:val="70"/>
              </w:numPr>
              <w:spacing w:before="60" w:after="40"/>
              <w:ind w:left="567" w:hanging="360"/>
              <w:rPr>
                <w:rFonts w:ascii="Arial" w:hAnsi="Arial" w:cs="Arial"/>
                <w:sz w:val="18"/>
                <w:szCs w:val="18"/>
              </w:rPr>
            </w:pPr>
            <w:r w:rsidRPr="002C62C1">
              <w:rPr>
                <w:rFonts w:ascii="Arial" w:hAnsi="Arial" w:cs="Arial"/>
                <w:sz w:val="18"/>
                <w:szCs w:val="18"/>
              </w:rPr>
              <w:t>Zwiększająca się liczba ludności;</w:t>
            </w:r>
          </w:p>
          <w:p w14:paraId="37649424" w14:textId="306E6EC9" w:rsidR="00BA04BA" w:rsidRPr="002C62C1" w:rsidRDefault="00BA04BA">
            <w:pPr>
              <w:numPr>
                <w:ilvl w:val="0"/>
                <w:numId w:val="70"/>
              </w:numPr>
              <w:spacing w:before="60" w:after="40"/>
              <w:ind w:left="567" w:hanging="360"/>
              <w:rPr>
                <w:rFonts w:ascii="Arial" w:hAnsi="Arial" w:cs="Arial"/>
                <w:sz w:val="18"/>
                <w:szCs w:val="18"/>
              </w:rPr>
            </w:pPr>
            <w:r w:rsidRPr="002C62C1">
              <w:rPr>
                <w:rFonts w:ascii="Arial" w:hAnsi="Arial" w:cs="Arial"/>
                <w:sz w:val="18"/>
                <w:szCs w:val="18"/>
              </w:rPr>
              <w:t>Dodatnie saldo migracji ogółem;</w:t>
            </w:r>
          </w:p>
          <w:p w14:paraId="09B9620B" w14:textId="77777777" w:rsidR="002C62C1" w:rsidRDefault="00BA04BA">
            <w:pPr>
              <w:numPr>
                <w:ilvl w:val="0"/>
                <w:numId w:val="70"/>
              </w:numPr>
              <w:spacing w:before="60" w:after="40"/>
              <w:ind w:left="567" w:hanging="360"/>
              <w:rPr>
                <w:rFonts w:ascii="Arial" w:hAnsi="Arial" w:cs="Arial"/>
                <w:sz w:val="18"/>
                <w:szCs w:val="18"/>
              </w:rPr>
            </w:pPr>
            <w:r w:rsidRPr="002C62C1">
              <w:rPr>
                <w:rFonts w:ascii="Arial" w:hAnsi="Arial" w:cs="Arial"/>
                <w:sz w:val="18"/>
                <w:szCs w:val="18"/>
              </w:rPr>
              <w:t>Funkcjonowanie Miejskiego Ośrodka Pomocy Społecznej;</w:t>
            </w:r>
          </w:p>
          <w:p w14:paraId="2B6E2A46" w14:textId="05C85616" w:rsidR="002C62C1" w:rsidRDefault="00BA04BA">
            <w:pPr>
              <w:numPr>
                <w:ilvl w:val="0"/>
                <w:numId w:val="70"/>
              </w:numPr>
              <w:spacing w:before="60" w:after="40"/>
              <w:ind w:left="567" w:hanging="360"/>
              <w:rPr>
                <w:rFonts w:ascii="Arial" w:hAnsi="Arial" w:cs="Arial"/>
                <w:sz w:val="18"/>
                <w:szCs w:val="18"/>
              </w:rPr>
            </w:pPr>
            <w:r w:rsidRPr="002C62C1">
              <w:rPr>
                <w:rFonts w:ascii="Arial" w:hAnsi="Arial" w:cs="Arial"/>
                <w:sz w:val="18"/>
                <w:szCs w:val="18"/>
              </w:rPr>
              <w:t xml:space="preserve">Podnoszenie kwalifikacji przez pracowników </w:t>
            </w:r>
            <w:r w:rsidRPr="002C62C1">
              <w:rPr>
                <w:rFonts w:ascii="Arial" w:hAnsi="Arial" w:cs="Arial"/>
                <w:sz w:val="18"/>
                <w:szCs w:val="18"/>
              </w:rPr>
              <w:lastRenderedPageBreak/>
              <w:t>służby społecznej, znajomość problemów</w:t>
            </w:r>
            <w:r w:rsidR="002C62C1">
              <w:rPr>
                <w:rFonts w:ascii="Arial" w:hAnsi="Arial" w:cs="Arial"/>
                <w:sz w:val="18"/>
                <w:szCs w:val="18"/>
              </w:rPr>
              <w:t xml:space="preserve"> mieszkańców gminy</w:t>
            </w:r>
            <w:r w:rsidR="00974D8E" w:rsidRPr="002C62C1">
              <w:rPr>
                <w:rFonts w:ascii="Arial" w:hAnsi="Arial" w:cs="Arial"/>
                <w:sz w:val="18"/>
                <w:szCs w:val="18"/>
              </w:rPr>
              <w:t>;</w:t>
            </w:r>
          </w:p>
          <w:p w14:paraId="2D4228CF" w14:textId="69C60AF5" w:rsidR="002C62C1" w:rsidRDefault="00BA04BA">
            <w:pPr>
              <w:numPr>
                <w:ilvl w:val="0"/>
                <w:numId w:val="70"/>
              </w:numPr>
              <w:spacing w:before="60" w:after="40"/>
              <w:ind w:left="567" w:hanging="360"/>
              <w:rPr>
                <w:rFonts w:ascii="Arial" w:hAnsi="Arial" w:cs="Arial"/>
                <w:sz w:val="18"/>
                <w:szCs w:val="18"/>
              </w:rPr>
            </w:pPr>
            <w:r w:rsidRPr="002C62C1">
              <w:rPr>
                <w:rFonts w:ascii="Arial" w:hAnsi="Arial" w:cs="Arial"/>
                <w:sz w:val="18"/>
                <w:szCs w:val="18"/>
              </w:rPr>
              <w:t>Silne więzi społeczne, utożsamianie się z</w:t>
            </w:r>
            <w:r w:rsidR="002C62C1">
              <w:rPr>
                <w:rFonts w:ascii="Arial" w:hAnsi="Arial" w:cs="Arial"/>
                <w:sz w:val="18"/>
                <w:szCs w:val="18"/>
              </w:rPr>
              <w:t> </w:t>
            </w:r>
            <w:r w:rsidRPr="002C62C1">
              <w:rPr>
                <w:rFonts w:ascii="Arial" w:hAnsi="Arial" w:cs="Arial"/>
                <w:sz w:val="18"/>
                <w:szCs w:val="18"/>
              </w:rPr>
              <w:t>gminą, obyczajami i tradycjami;</w:t>
            </w:r>
          </w:p>
          <w:p w14:paraId="5CEF046F" w14:textId="77777777" w:rsidR="002C62C1" w:rsidRDefault="00BA04BA">
            <w:pPr>
              <w:numPr>
                <w:ilvl w:val="0"/>
                <w:numId w:val="70"/>
              </w:numPr>
              <w:spacing w:before="60" w:after="40"/>
              <w:ind w:left="567" w:hanging="360"/>
              <w:rPr>
                <w:rFonts w:ascii="Arial" w:hAnsi="Arial" w:cs="Arial"/>
                <w:sz w:val="18"/>
                <w:szCs w:val="18"/>
              </w:rPr>
            </w:pPr>
            <w:r w:rsidRPr="002C62C1">
              <w:rPr>
                <w:rFonts w:ascii="Arial" w:hAnsi="Arial" w:cs="Arial"/>
                <w:sz w:val="18"/>
                <w:szCs w:val="18"/>
              </w:rPr>
              <w:t>Spadek poziomu ubóstwa;</w:t>
            </w:r>
          </w:p>
          <w:p w14:paraId="3048E053" w14:textId="1076CE3F" w:rsidR="00BA04BA" w:rsidRPr="002C62C1" w:rsidRDefault="00BA04BA">
            <w:pPr>
              <w:numPr>
                <w:ilvl w:val="0"/>
                <w:numId w:val="70"/>
              </w:numPr>
              <w:spacing w:before="60" w:after="40"/>
              <w:ind w:left="567" w:hanging="360"/>
              <w:rPr>
                <w:rFonts w:ascii="Arial" w:hAnsi="Arial" w:cs="Arial"/>
                <w:sz w:val="18"/>
                <w:szCs w:val="18"/>
              </w:rPr>
            </w:pPr>
            <w:r w:rsidRPr="002C62C1">
              <w:rPr>
                <w:rFonts w:ascii="Arial" w:hAnsi="Arial" w:cs="Arial"/>
                <w:sz w:val="18"/>
                <w:szCs w:val="18"/>
              </w:rPr>
              <w:t>Coraz mniejsza liczba osób korzystających ze</w:t>
            </w:r>
            <w:r w:rsidR="002C62C1">
              <w:rPr>
                <w:rFonts w:ascii="Arial" w:hAnsi="Arial" w:cs="Arial"/>
                <w:sz w:val="18"/>
                <w:szCs w:val="18"/>
              </w:rPr>
              <w:t> </w:t>
            </w:r>
            <w:r w:rsidRPr="002C62C1">
              <w:rPr>
                <w:rFonts w:ascii="Arial" w:hAnsi="Arial" w:cs="Arial"/>
                <w:sz w:val="18"/>
                <w:szCs w:val="18"/>
              </w:rPr>
              <w:t>wsparcia pomocy społecznej;</w:t>
            </w:r>
          </w:p>
          <w:p w14:paraId="76D2A831" w14:textId="77777777" w:rsidR="00BA04BA" w:rsidRPr="00E67E84" w:rsidRDefault="00BA04BA">
            <w:pPr>
              <w:numPr>
                <w:ilvl w:val="0"/>
                <w:numId w:val="70"/>
              </w:numPr>
              <w:spacing w:before="60" w:after="40"/>
              <w:ind w:left="567" w:hanging="360"/>
              <w:rPr>
                <w:rFonts w:ascii="Arial" w:hAnsi="Arial" w:cs="Arial"/>
                <w:color w:val="C00000"/>
                <w:sz w:val="18"/>
                <w:szCs w:val="18"/>
              </w:rPr>
            </w:pPr>
            <w:r w:rsidRPr="00E67E84">
              <w:rPr>
                <w:rFonts w:ascii="Arial" w:hAnsi="Arial" w:cs="Arial"/>
                <w:sz w:val="18"/>
                <w:szCs w:val="18"/>
              </w:rPr>
              <w:t>Korzystanie ze środków EFRR oraz EFS;</w:t>
            </w:r>
          </w:p>
        </w:tc>
        <w:tc>
          <w:tcPr>
            <w:tcW w:w="4531" w:type="dxa"/>
          </w:tcPr>
          <w:p w14:paraId="0A8B4A0D" w14:textId="77777777" w:rsidR="00BA04BA" w:rsidRPr="00F231FD" w:rsidRDefault="00BA04BA" w:rsidP="003F47F4">
            <w:pPr>
              <w:spacing w:before="60" w:after="40"/>
              <w:rPr>
                <w:rFonts w:ascii="Arial" w:hAnsi="Arial" w:cs="Arial"/>
                <w:b/>
                <w:bCs/>
                <w:sz w:val="18"/>
                <w:szCs w:val="18"/>
              </w:rPr>
            </w:pPr>
            <w:r w:rsidRPr="00F231FD">
              <w:rPr>
                <w:rFonts w:ascii="Arial" w:hAnsi="Arial" w:cs="Arial"/>
                <w:b/>
                <w:bCs/>
                <w:sz w:val="18"/>
                <w:szCs w:val="18"/>
              </w:rPr>
              <w:lastRenderedPageBreak/>
              <w:t>SŁABE STRONY</w:t>
            </w:r>
          </w:p>
          <w:p w14:paraId="1CA49E14" w14:textId="77777777" w:rsidR="00BA04BA" w:rsidRPr="00E67E84" w:rsidRDefault="00BA04BA">
            <w:pPr>
              <w:widowControl w:val="0"/>
              <w:numPr>
                <w:ilvl w:val="0"/>
                <w:numId w:val="70"/>
              </w:numPr>
              <w:shd w:val="clear" w:color="auto" w:fill="FFFFFF"/>
              <w:suppressAutoHyphens/>
              <w:autoSpaceDE w:val="0"/>
              <w:spacing w:before="60" w:after="40"/>
              <w:ind w:left="720" w:hanging="360"/>
              <w:rPr>
                <w:rFonts w:ascii="Arial" w:hAnsi="Arial" w:cs="Arial"/>
                <w:sz w:val="18"/>
                <w:szCs w:val="18"/>
              </w:rPr>
            </w:pPr>
            <w:r w:rsidRPr="00E67E84">
              <w:rPr>
                <w:rFonts w:ascii="Arial" w:hAnsi="Arial" w:cs="Arial"/>
                <w:sz w:val="18"/>
                <w:szCs w:val="18"/>
              </w:rPr>
              <w:t>Zła sytuacja społeczno-bytowa mieszkańców na skutek choroby i niepełnosprawności;</w:t>
            </w:r>
          </w:p>
          <w:p w14:paraId="7251386F" w14:textId="77777777" w:rsidR="00BA04BA" w:rsidRPr="00E67E84" w:rsidRDefault="00BA04BA">
            <w:pPr>
              <w:widowControl w:val="0"/>
              <w:numPr>
                <w:ilvl w:val="0"/>
                <w:numId w:val="70"/>
              </w:numPr>
              <w:shd w:val="clear" w:color="auto" w:fill="FFFFFF"/>
              <w:suppressAutoHyphens/>
              <w:autoSpaceDE w:val="0"/>
              <w:spacing w:before="60" w:after="40"/>
              <w:ind w:left="720" w:hanging="360"/>
              <w:rPr>
                <w:rFonts w:ascii="Arial" w:hAnsi="Arial" w:cs="Arial"/>
                <w:sz w:val="18"/>
                <w:szCs w:val="18"/>
              </w:rPr>
            </w:pPr>
            <w:r w:rsidRPr="00E67E84">
              <w:rPr>
                <w:rFonts w:ascii="Arial" w:hAnsi="Arial" w:cs="Arial"/>
                <w:sz w:val="18"/>
                <w:szCs w:val="18"/>
              </w:rPr>
              <w:t>Zagrożenie dziedziczeniem biedy;</w:t>
            </w:r>
          </w:p>
          <w:p w14:paraId="30EEEBFE" w14:textId="77777777" w:rsidR="00BA04BA" w:rsidRPr="00E67E84" w:rsidRDefault="00BA04BA">
            <w:pPr>
              <w:widowControl w:val="0"/>
              <w:numPr>
                <w:ilvl w:val="0"/>
                <w:numId w:val="70"/>
              </w:numPr>
              <w:shd w:val="clear" w:color="auto" w:fill="FFFFFF"/>
              <w:suppressAutoHyphens/>
              <w:autoSpaceDE w:val="0"/>
              <w:spacing w:before="60" w:after="40"/>
              <w:ind w:left="720" w:hanging="360"/>
              <w:rPr>
                <w:rFonts w:ascii="Arial" w:hAnsi="Arial" w:cs="Arial"/>
                <w:sz w:val="18"/>
                <w:szCs w:val="18"/>
              </w:rPr>
            </w:pPr>
            <w:r w:rsidRPr="00E67E84">
              <w:rPr>
                <w:rFonts w:ascii="Arial" w:hAnsi="Arial" w:cs="Arial"/>
                <w:sz w:val="18"/>
                <w:szCs w:val="18"/>
              </w:rPr>
              <w:t>Niedostateczna ilość placówek rehabilitacji;</w:t>
            </w:r>
          </w:p>
          <w:p w14:paraId="58E037E1" w14:textId="77777777" w:rsidR="00BA04BA" w:rsidRPr="00E67E84" w:rsidRDefault="00BA04BA">
            <w:pPr>
              <w:widowControl w:val="0"/>
              <w:numPr>
                <w:ilvl w:val="0"/>
                <w:numId w:val="70"/>
              </w:numPr>
              <w:shd w:val="clear" w:color="auto" w:fill="FFFFFF"/>
              <w:suppressAutoHyphens/>
              <w:autoSpaceDE w:val="0"/>
              <w:spacing w:before="60" w:after="40"/>
              <w:ind w:left="720" w:hanging="360"/>
              <w:rPr>
                <w:rFonts w:ascii="Arial" w:hAnsi="Arial" w:cs="Arial"/>
                <w:sz w:val="18"/>
                <w:szCs w:val="18"/>
              </w:rPr>
            </w:pPr>
            <w:r w:rsidRPr="00E67E84">
              <w:rPr>
                <w:rFonts w:ascii="Arial" w:hAnsi="Arial" w:cs="Arial"/>
                <w:sz w:val="18"/>
                <w:szCs w:val="18"/>
              </w:rPr>
              <w:t>Brak dziennej placówki dla seniorów;</w:t>
            </w:r>
          </w:p>
          <w:p w14:paraId="2CCC8CF4" w14:textId="117C8C38" w:rsidR="00BA04BA" w:rsidRPr="00E67E84" w:rsidRDefault="00BA04BA">
            <w:pPr>
              <w:numPr>
                <w:ilvl w:val="0"/>
                <w:numId w:val="70"/>
              </w:numPr>
              <w:spacing w:before="60" w:after="40"/>
              <w:ind w:left="720" w:hanging="360"/>
              <w:rPr>
                <w:rFonts w:ascii="Arial" w:hAnsi="Arial" w:cs="Arial"/>
                <w:sz w:val="18"/>
                <w:szCs w:val="18"/>
              </w:rPr>
            </w:pPr>
            <w:r w:rsidRPr="00E67E84">
              <w:rPr>
                <w:rFonts w:ascii="Arial" w:hAnsi="Arial" w:cs="Arial"/>
                <w:sz w:val="18"/>
                <w:szCs w:val="18"/>
              </w:rPr>
              <w:t>Bariery architektoniczne</w:t>
            </w:r>
            <w:r w:rsidR="00B4165E" w:rsidRPr="00E67E84">
              <w:rPr>
                <w:rFonts w:ascii="Arial" w:hAnsi="Arial" w:cs="Arial"/>
                <w:sz w:val="18"/>
                <w:szCs w:val="18"/>
              </w:rPr>
              <w:t xml:space="preserve"> w poruszaniu się osób niepełnosprawnych, p</w:t>
            </w:r>
            <w:r w:rsidR="00B4165E" w:rsidRPr="00E67E84">
              <w:rPr>
                <w:rFonts w:ascii="Arial" w:hAnsi="Arial" w:cs="Arial"/>
                <w:spacing w:val="-2"/>
                <w:sz w:val="18"/>
                <w:szCs w:val="18"/>
              </w:rPr>
              <w:t xml:space="preserve">owszechność występowania barier </w:t>
            </w:r>
            <w:r w:rsidR="00B4165E" w:rsidRPr="00E67E84">
              <w:rPr>
                <w:rFonts w:ascii="Arial" w:hAnsi="Arial" w:cs="Arial"/>
                <w:sz w:val="18"/>
                <w:szCs w:val="18"/>
              </w:rPr>
              <w:t>architektonicznych w</w:t>
            </w:r>
            <w:r w:rsidR="002C62C1">
              <w:rPr>
                <w:rFonts w:ascii="Arial" w:hAnsi="Arial" w:cs="Arial"/>
                <w:sz w:val="18"/>
                <w:szCs w:val="18"/>
              </w:rPr>
              <w:t> </w:t>
            </w:r>
            <w:r w:rsidR="00B4165E" w:rsidRPr="00E67E84">
              <w:rPr>
                <w:rFonts w:ascii="Arial" w:hAnsi="Arial" w:cs="Arial"/>
                <w:sz w:val="18"/>
                <w:szCs w:val="18"/>
              </w:rPr>
              <w:t>budynkach użyteczności publicznej;</w:t>
            </w:r>
          </w:p>
          <w:p w14:paraId="3E483ACB" w14:textId="77777777" w:rsidR="00BA04BA" w:rsidRPr="00E67E84" w:rsidRDefault="00BA04BA">
            <w:pPr>
              <w:numPr>
                <w:ilvl w:val="0"/>
                <w:numId w:val="70"/>
              </w:numPr>
              <w:spacing w:before="60" w:after="40"/>
              <w:ind w:left="720" w:hanging="360"/>
              <w:rPr>
                <w:rFonts w:ascii="Arial" w:hAnsi="Arial" w:cs="Arial"/>
                <w:sz w:val="18"/>
                <w:szCs w:val="18"/>
              </w:rPr>
            </w:pPr>
            <w:r w:rsidRPr="00E67E84">
              <w:rPr>
                <w:rFonts w:ascii="Arial" w:hAnsi="Arial" w:cs="Arial"/>
                <w:sz w:val="18"/>
                <w:szCs w:val="18"/>
              </w:rPr>
              <w:t>Niska dochodowość osób w podeszłym wieku i niepełnosprawnych nie pozwalająca na korzystanie z różnych form pomocy;</w:t>
            </w:r>
          </w:p>
          <w:p w14:paraId="62792B81" w14:textId="353D52C6" w:rsidR="00BA04BA" w:rsidRPr="00E67E84" w:rsidRDefault="00BA04BA">
            <w:pPr>
              <w:numPr>
                <w:ilvl w:val="0"/>
                <w:numId w:val="70"/>
              </w:numPr>
              <w:shd w:val="clear" w:color="auto" w:fill="FFFFFF"/>
              <w:tabs>
                <w:tab w:val="left" w:pos="851"/>
              </w:tabs>
              <w:spacing w:before="60" w:after="40"/>
              <w:ind w:left="720" w:right="278" w:hanging="360"/>
              <w:rPr>
                <w:rFonts w:ascii="Arial" w:hAnsi="Arial" w:cs="Arial"/>
                <w:sz w:val="18"/>
                <w:szCs w:val="18"/>
              </w:rPr>
            </w:pPr>
            <w:r w:rsidRPr="00E67E84">
              <w:rPr>
                <w:rFonts w:ascii="Arial" w:hAnsi="Arial" w:cs="Arial"/>
                <w:sz w:val="18"/>
                <w:szCs w:val="18"/>
              </w:rPr>
              <w:t>Niska aktywność społeczna osób w</w:t>
            </w:r>
            <w:r w:rsidR="002C62C1">
              <w:rPr>
                <w:rFonts w:ascii="Arial" w:hAnsi="Arial" w:cs="Arial"/>
                <w:sz w:val="18"/>
                <w:szCs w:val="18"/>
              </w:rPr>
              <w:t> </w:t>
            </w:r>
            <w:r w:rsidRPr="00E67E84">
              <w:rPr>
                <w:rFonts w:ascii="Arial" w:hAnsi="Arial" w:cs="Arial"/>
                <w:sz w:val="18"/>
                <w:szCs w:val="18"/>
              </w:rPr>
              <w:t>podeszłym wieku;</w:t>
            </w:r>
          </w:p>
          <w:p w14:paraId="5D86D472" w14:textId="071EABDE" w:rsidR="00BA04BA" w:rsidRPr="00E67E84" w:rsidRDefault="00BA04BA">
            <w:pPr>
              <w:numPr>
                <w:ilvl w:val="0"/>
                <w:numId w:val="70"/>
              </w:numPr>
              <w:shd w:val="clear" w:color="auto" w:fill="FFFFFF"/>
              <w:tabs>
                <w:tab w:val="left" w:pos="709"/>
              </w:tabs>
              <w:spacing w:before="60" w:after="40"/>
              <w:ind w:left="720" w:right="278" w:hanging="360"/>
              <w:rPr>
                <w:rFonts w:ascii="Arial" w:hAnsi="Arial" w:cs="Arial"/>
                <w:sz w:val="18"/>
                <w:szCs w:val="18"/>
              </w:rPr>
            </w:pPr>
            <w:r w:rsidRPr="00E67E84">
              <w:rPr>
                <w:rFonts w:ascii="Arial" w:hAnsi="Arial" w:cs="Arial"/>
                <w:sz w:val="18"/>
                <w:szCs w:val="18"/>
              </w:rPr>
              <w:t>Brak umiejętności mieszkańców do</w:t>
            </w:r>
            <w:r w:rsidR="002C62C1">
              <w:rPr>
                <w:rFonts w:ascii="Arial" w:hAnsi="Arial" w:cs="Arial"/>
                <w:sz w:val="18"/>
                <w:szCs w:val="18"/>
              </w:rPr>
              <w:t> </w:t>
            </w:r>
            <w:r w:rsidRPr="00E67E84">
              <w:rPr>
                <w:rFonts w:ascii="Arial" w:hAnsi="Arial" w:cs="Arial"/>
                <w:sz w:val="18"/>
                <w:szCs w:val="18"/>
              </w:rPr>
              <w:t>organizowania się;</w:t>
            </w:r>
          </w:p>
          <w:p w14:paraId="1890F86D" w14:textId="2766ADA3" w:rsidR="00BA04BA" w:rsidRPr="00E67E84" w:rsidRDefault="00BA04BA">
            <w:pPr>
              <w:numPr>
                <w:ilvl w:val="0"/>
                <w:numId w:val="70"/>
              </w:numPr>
              <w:shd w:val="clear" w:color="auto" w:fill="FFFFFF"/>
              <w:spacing w:before="60" w:after="40"/>
              <w:ind w:left="720" w:hanging="360"/>
              <w:rPr>
                <w:rFonts w:ascii="Arial" w:hAnsi="Arial" w:cs="Arial"/>
                <w:spacing w:val="-2"/>
                <w:sz w:val="18"/>
                <w:szCs w:val="18"/>
              </w:rPr>
            </w:pPr>
            <w:r w:rsidRPr="00E67E84">
              <w:rPr>
                <w:rFonts w:ascii="Arial" w:hAnsi="Arial" w:cs="Arial"/>
                <w:spacing w:val="-2"/>
                <w:sz w:val="18"/>
                <w:szCs w:val="18"/>
              </w:rPr>
              <w:t xml:space="preserve">Brak zorganizowanych form spędzania czasu </w:t>
            </w:r>
            <w:r w:rsidRPr="00E67E84">
              <w:rPr>
                <w:rFonts w:ascii="Arial" w:hAnsi="Arial" w:cs="Arial"/>
                <w:spacing w:val="-2"/>
                <w:sz w:val="18"/>
                <w:szCs w:val="18"/>
              </w:rPr>
              <w:lastRenderedPageBreak/>
              <w:t>wolnego dzieci i młodzieży;</w:t>
            </w:r>
          </w:p>
          <w:p w14:paraId="291FFF9D" w14:textId="5F1F3151" w:rsidR="00974D8E" w:rsidRPr="00E67E84" w:rsidRDefault="00974D8E">
            <w:pPr>
              <w:numPr>
                <w:ilvl w:val="0"/>
                <w:numId w:val="70"/>
              </w:numPr>
              <w:shd w:val="clear" w:color="auto" w:fill="FFFFFF"/>
              <w:spacing w:before="60" w:after="40"/>
              <w:ind w:left="720" w:hanging="360"/>
              <w:rPr>
                <w:rFonts w:ascii="Arial" w:hAnsi="Arial" w:cs="Arial"/>
                <w:spacing w:val="-2"/>
                <w:sz w:val="18"/>
                <w:szCs w:val="18"/>
              </w:rPr>
            </w:pPr>
            <w:r w:rsidRPr="00E67E84">
              <w:rPr>
                <w:rFonts w:ascii="Arial" w:hAnsi="Arial" w:cs="Arial"/>
                <w:spacing w:val="-2"/>
                <w:sz w:val="18"/>
                <w:szCs w:val="18"/>
              </w:rPr>
              <w:t>Braki w infrastrukturze sportu i rekreacji;</w:t>
            </w:r>
          </w:p>
          <w:p w14:paraId="0C972D5D" w14:textId="77777777" w:rsidR="00BA04BA" w:rsidRPr="00E67E84" w:rsidRDefault="00BA04BA">
            <w:pPr>
              <w:numPr>
                <w:ilvl w:val="0"/>
                <w:numId w:val="70"/>
              </w:numPr>
              <w:shd w:val="clear" w:color="auto" w:fill="FFFFFF"/>
              <w:spacing w:before="60" w:after="40"/>
              <w:ind w:left="720" w:hanging="360"/>
              <w:rPr>
                <w:rFonts w:ascii="Arial" w:hAnsi="Arial" w:cs="Arial"/>
                <w:sz w:val="18"/>
                <w:szCs w:val="18"/>
              </w:rPr>
            </w:pPr>
            <w:r w:rsidRPr="00E67E84">
              <w:rPr>
                <w:rFonts w:ascii="Arial" w:hAnsi="Arial" w:cs="Arial"/>
                <w:sz w:val="18"/>
                <w:szCs w:val="18"/>
              </w:rPr>
              <w:t>Niski przyrost naturalny;</w:t>
            </w:r>
          </w:p>
          <w:p w14:paraId="1EB4125E" w14:textId="77777777" w:rsidR="00BA04BA" w:rsidRPr="00E67E84" w:rsidRDefault="00BA04BA">
            <w:pPr>
              <w:numPr>
                <w:ilvl w:val="0"/>
                <w:numId w:val="70"/>
              </w:numPr>
              <w:shd w:val="clear" w:color="auto" w:fill="FFFFFF"/>
              <w:spacing w:before="60" w:after="40"/>
              <w:ind w:left="720" w:hanging="360"/>
              <w:rPr>
                <w:rFonts w:ascii="Arial" w:hAnsi="Arial" w:cs="Arial"/>
                <w:sz w:val="18"/>
                <w:szCs w:val="18"/>
              </w:rPr>
            </w:pPr>
            <w:r w:rsidRPr="00E67E84">
              <w:rPr>
                <w:rFonts w:ascii="Arial" w:hAnsi="Arial" w:cs="Arial"/>
                <w:bCs/>
                <w:spacing w:val="-6"/>
                <w:sz w:val="18"/>
                <w:szCs w:val="18"/>
              </w:rPr>
              <w:t>Emigracja młodzieży z terenu</w:t>
            </w:r>
            <w:r w:rsidRPr="00E67E84">
              <w:rPr>
                <w:rFonts w:ascii="Arial" w:hAnsi="Arial" w:cs="Arial"/>
                <w:b/>
                <w:bCs/>
                <w:spacing w:val="-6"/>
                <w:sz w:val="18"/>
                <w:szCs w:val="18"/>
              </w:rPr>
              <w:t xml:space="preserve"> </w:t>
            </w:r>
            <w:r w:rsidRPr="00E67E84">
              <w:rPr>
                <w:rFonts w:ascii="Arial" w:hAnsi="Arial" w:cs="Arial"/>
                <w:spacing w:val="-6"/>
                <w:sz w:val="18"/>
                <w:szCs w:val="18"/>
              </w:rPr>
              <w:t>gminy;</w:t>
            </w:r>
          </w:p>
          <w:p w14:paraId="6A841A39" w14:textId="77777777" w:rsidR="00BA04BA" w:rsidRPr="00E67E84" w:rsidRDefault="00BA04BA">
            <w:pPr>
              <w:numPr>
                <w:ilvl w:val="0"/>
                <w:numId w:val="70"/>
              </w:numPr>
              <w:spacing w:before="60" w:after="40"/>
              <w:ind w:left="720" w:hanging="360"/>
              <w:rPr>
                <w:rFonts w:ascii="Arial" w:hAnsi="Arial" w:cs="Arial"/>
                <w:sz w:val="18"/>
                <w:szCs w:val="18"/>
              </w:rPr>
            </w:pPr>
            <w:r w:rsidRPr="00E67E84">
              <w:rPr>
                <w:rFonts w:ascii="Arial" w:hAnsi="Arial" w:cs="Arial"/>
                <w:sz w:val="18"/>
                <w:szCs w:val="18"/>
              </w:rPr>
              <w:t>Wzrastający odsetek osób w wieku poprodukcyjnym;</w:t>
            </w:r>
          </w:p>
          <w:p w14:paraId="68EEECB9" w14:textId="1D6F3DBB" w:rsidR="00BA04BA" w:rsidRPr="00E67E84" w:rsidRDefault="00BA04BA">
            <w:pPr>
              <w:numPr>
                <w:ilvl w:val="0"/>
                <w:numId w:val="70"/>
              </w:numPr>
              <w:spacing w:before="60" w:after="40"/>
              <w:ind w:left="720" w:hanging="360"/>
              <w:rPr>
                <w:rFonts w:ascii="Arial" w:hAnsi="Arial" w:cs="Arial"/>
                <w:sz w:val="18"/>
                <w:szCs w:val="18"/>
              </w:rPr>
            </w:pPr>
            <w:r w:rsidRPr="00E67E84">
              <w:rPr>
                <w:rFonts w:ascii="Arial" w:hAnsi="Arial" w:cs="Arial"/>
                <w:sz w:val="18"/>
                <w:szCs w:val="18"/>
              </w:rPr>
              <w:t>Stopniowy wzrost standardów mieszkaniowych, nadal jednak odczuwalny jest brak instalacji kanalizacyjnej na</w:t>
            </w:r>
            <w:r w:rsidR="002C62C1">
              <w:rPr>
                <w:rFonts w:ascii="Arial" w:hAnsi="Arial" w:cs="Arial"/>
                <w:sz w:val="18"/>
                <w:szCs w:val="18"/>
              </w:rPr>
              <w:t> </w:t>
            </w:r>
            <w:r w:rsidRPr="00E67E84">
              <w:rPr>
                <w:rFonts w:ascii="Arial" w:hAnsi="Arial" w:cs="Arial"/>
                <w:sz w:val="18"/>
                <w:szCs w:val="18"/>
              </w:rPr>
              <w:t xml:space="preserve">obszarze wiejskim gminy; </w:t>
            </w:r>
          </w:p>
          <w:p w14:paraId="30FC6441" w14:textId="77777777" w:rsidR="00BA04BA" w:rsidRPr="00E67E84" w:rsidRDefault="00BA04BA">
            <w:pPr>
              <w:numPr>
                <w:ilvl w:val="0"/>
                <w:numId w:val="70"/>
              </w:numPr>
              <w:spacing w:before="60" w:after="40"/>
              <w:ind w:left="720" w:hanging="360"/>
              <w:rPr>
                <w:rFonts w:ascii="Arial" w:hAnsi="Arial" w:cs="Arial"/>
                <w:sz w:val="18"/>
                <w:szCs w:val="18"/>
              </w:rPr>
            </w:pPr>
            <w:r w:rsidRPr="00E67E84">
              <w:rPr>
                <w:rFonts w:ascii="Arial" w:hAnsi="Arial" w:cs="Arial"/>
                <w:sz w:val="18"/>
                <w:szCs w:val="18"/>
              </w:rPr>
              <w:t>Stosunkowo niski poziom wykształcenia mieszkańców;</w:t>
            </w:r>
          </w:p>
          <w:p w14:paraId="5D9ECC6E" w14:textId="77777777" w:rsidR="00BA04BA" w:rsidRPr="00E67E84" w:rsidRDefault="00BA04BA">
            <w:pPr>
              <w:numPr>
                <w:ilvl w:val="0"/>
                <w:numId w:val="70"/>
              </w:numPr>
              <w:spacing w:before="60" w:after="40"/>
              <w:ind w:left="720" w:hanging="360"/>
              <w:rPr>
                <w:rFonts w:ascii="Arial" w:hAnsi="Arial" w:cs="Arial"/>
                <w:sz w:val="18"/>
                <w:szCs w:val="18"/>
              </w:rPr>
            </w:pPr>
            <w:r w:rsidRPr="00E67E84">
              <w:rPr>
                <w:rFonts w:ascii="Arial" w:hAnsi="Arial" w:cs="Arial"/>
                <w:sz w:val="18"/>
                <w:szCs w:val="18"/>
              </w:rPr>
              <w:t>Problem ubóstwa i marginalizacji osób ubogich oraz niepełnosprawnych;</w:t>
            </w:r>
          </w:p>
          <w:p w14:paraId="3015885B" w14:textId="77777777" w:rsidR="00BA04BA" w:rsidRPr="00E67E84" w:rsidRDefault="00BA04BA">
            <w:pPr>
              <w:numPr>
                <w:ilvl w:val="0"/>
                <w:numId w:val="70"/>
              </w:numPr>
              <w:spacing w:before="60" w:after="40"/>
              <w:ind w:left="720" w:hanging="360"/>
              <w:rPr>
                <w:rFonts w:ascii="Arial" w:hAnsi="Arial" w:cs="Arial"/>
                <w:sz w:val="18"/>
                <w:szCs w:val="18"/>
              </w:rPr>
            </w:pPr>
            <w:r w:rsidRPr="00E67E84">
              <w:rPr>
                <w:rFonts w:ascii="Arial" w:hAnsi="Arial" w:cs="Arial"/>
                <w:sz w:val="18"/>
                <w:szCs w:val="18"/>
              </w:rPr>
              <w:t>Występowanie problemu patologii społecznych;</w:t>
            </w:r>
          </w:p>
          <w:p w14:paraId="451CD038" w14:textId="77777777" w:rsidR="00BA04BA" w:rsidRPr="00E67E84" w:rsidRDefault="00BA04BA">
            <w:pPr>
              <w:numPr>
                <w:ilvl w:val="0"/>
                <w:numId w:val="70"/>
              </w:numPr>
              <w:spacing w:before="60" w:after="40"/>
              <w:ind w:left="720" w:hanging="360"/>
              <w:rPr>
                <w:rFonts w:ascii="Arial" w:hAnsi="Arial" w:cs="Arial"/>
                <w:sz w:val="18"/>
                <w:szCs w:val="18"/>
              </w:rPr>
            </w:pPr>
            <w:r w:rsidRPr="00E67E84">
              <w:rPr>
                <w:rFonts w:ascii="Arial" w:hAnsi="Arial" w:cs="Arial"/>
                <w:sz w:val="18"/>
                <w:szCs w:val="18"/>
              </w:rPr>
              <w:t>Zbyt mała aktywność społeczna mieszkańców, trudności w kształtowaniu nowych liderów;</w:t>
            </w:r>
          </w:p>
          <w:p w14:paraId="7D6CC0EB" w14:textId="469D86B5" w:rsidR="00BA04BA" w:rsidRPr="00E67E84" w:rsidRDefault="00BA04BA">
            <w:pPr>
              <w:numPr>
                <w:ilvl w:val="0"/>
                <w:numId w:val="70"/>
              </w:numPr>
              <w:spacing w:before="60" w:after="40"/>
              <w:ind w:left="720" w:hanging="360"/>
              <w:rPr>
                <w:rFonts w:ascii="Arial" w:hAnsi="Arial" w:cs="Arial"/>
                <w:sz w:val="18"/>
                <w:szCs w:val="18"/>
              </w:rPr>
            </w:pPr>
            <w:r w:rsidRPr="00E67E84">
              <w:rPr>
                <w:rFonts w:ascii="Arial" w:hAnsi="Arial" w:cs="Arial"/>
                <w:sz w:val="18"/>
                <w:szCs w:val="18"/>
              </w:rPr>
              <w:t>Zbyt małe możliwości rozwoju zawodowego i</w:t>
            </w:r>
            <w:r w:rsidR="002C62C1">
              <w:rPr>
                <w:rFonts w:ascii="Arial" w:hAnsi="Arial" w:cs="Arial"/>
                <w:sz w:val="18"/>
                <w:szCs w:val="18"/>
              </w:rPr>
              <w:t> </w:t>
            </w:r>
            <w:r w:rsidRPr="00E67E84">
              <w:rPr>
                <w:rFonts w:ascii="Arial" w:hAnsi="Arial" w:cs="Arial"/>
                <w:sz w:val="18"/>
                <w:szCs w:val="18"/>
              </w:rPr>
              <w:t>podwyższania kwalifikacji zawodowych;</w:t>
            </w:r>
          </w:p>
          <w:p w14:paraId="5031E9A3" w14:textId="77777777" w:rsidR="00BA04BA" w:rsidRPr="00E67E84" w:rsidRDefault="00BA04BA">
            <w:pPr>
              <w:numPr>
                <w:ilvl w:val="0"/>
                <w:numId w:val="70"/>
              </w:numPr>
              <w:spacing w:before="60" w:after="40"/>
              <w:ind w:left="720" w:hanging="360"/>
              <w:rPr>
                <w:rFonts w:ascii="Arial" w:hAnsi="Arial" w:cs="Arial"/>
                <w:sz w:val="18"/>
                <w:szCs w:val="18"/>
              </w:rPr>
            </w:pPr>
            <w:r w:rsidRPr="00E67E84">
              <w:rPr>
                <w:rFonts w:ascii="Arial" w:hAnsi="Arial" w:cs="Arial"/>
                <w:sz w:val="18"/>
                <w:szCs w:val="18"/>
              </w:rPr>
              <w:t>Brak pracy dla osób wykształconych, spełniającej ich ambicje i wykorzystującej wiedzę i umiejętności;</w:t>
            </w:r>
          </w:p>
          <w:p w14:paraId="25DCEC35" w14:textId="77777777" w:rsidR="00BA04BA" w:rsidRPr="00E67E84" w:rsidRDefault="00BA04BA">
            <w:pPr>
              <w:numPr>
                <w:ilvl w:val="0"/>
                <w:numId w:val="70"/>
              </w:numPr>
              <w:spacing w:before="60" w:after="40"/>
              <w:ind w:left="720" w:hanging="360"/>
              <w:rPr>
                <w:rFonts w:ascii="Arial" w:hAnsi="Arial" w:cs="Arial"/>
                <w:color w:val="C00000"/>
                <w:sz w:val="18"/>
                <w:szCs w:val="18"/>
              </w:rPr>
            </w:pPr>
            <w:r w:rsidRPr="00E67E84">
              <w:rPr>
                <w:rFonts w:ascii="Arial" w:hAnsi="Arial" w:cs="Arial"/>
                <w:sz w:val="18"/>
                <w:szCs w:val="18"/>
              </w:rPr>
              <w:t>Bak działań służących aktywizacji zawodowej bezrobotnych;</w:t>
            </w:r>
          </w:p>
        </w:tc>
      </w:tr>
    </w:tbl>
    <w:p w14:paraId="6B8F0DA5" w14:textId="2C590E87" w:rsidR="00BA04BA" w:rsidRDefault="00BA04BA" w:rsidP="00BA04BA">
      <w:pPr>
        <w:rPr>
          <w:color w:val="C00000"/>
        </w:rPr>
      </w:pPr>
    </w:p>
    <w:p w14:paraId="6F8F0E08" w14:textId="77777777" w:rsidR="003A1747" w:rsidRPr="00E67E84" w:rsidRDefault="003A1747" w:rsidP="00BA04BA">
      <w:pPr>
        <w:rPr>
          <w:color w:val="C00000"/>
        </w:rPr>
      </w:pPr>
    </w:p>
    <w:tbl>
      <w:tblPr>
        <w:tblStyle w:val="Tabela-Siatk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BA04BA" w:rsidRPr="00E67E84" w14:paraId="52AC5704" w14:textId="77777777" w:rsidTr="00CE0A51">
        <w:trPr>
          <w:tblHeader/>
        </w:trPr>
        <w:tc>
          <w:tcPr>
            <w:tcW w:w="9062" w:type="dxa"/>
            <w:gridSpan w:val="2"/>
            <w:shd w:val="clear" w:color="auto" w:fill="FEF99A"/>
          </w:tcPr>
          <w:p w14:paraId="6A0B6847" w14:textId="77777777" w:rsidR="00BA04BA" w:rsidRPr="00E67E84" w:rsidRDefault="00BA04BA" w:rsidP="003F47F4">
            <w:pPr>
              <w:spacing w:before="60" w:after="40"/>
              <w:jc w:val="center"/>
              <w:rPr>
                <w:rFonts w:ascii="Arial" w:hAnsi="Arial" w:cs="Arial"/>
                <w:b/>
                <w:bCs/>
                <w:sz w:val="20"/>
                <w:szCs w:val="20"/>
              </w:rPr>
            </w:pPr>
            <w:r w:rsidRPr="00E67E84">
              <w:rPr>
                <w:rFonts w:ascii="Arial" w:hAnsi="Arial" w:cs="Arial"/>
                <w:b/>
                <w:bCs/>
                <w:sz w:val="20"/>
                <w:szCs w:val="20"/>
              </w:rPr>
              <w:t>ŚRODOWISKO PRZYRODNICZE</w:t>
            </w:r>
          </w:p>
        </w:tc>
      </w:tr>
      <w:tr w:rsidR="00BA04BA" w:rsidRPr="00BA04BA" w14:paraId="6E5CF982" w14:textId="77777777" w:rsidTr="00E67E84">
        <w:tc>
          <w:tcPr>
            <w:tcW w:w="4531" w:type="dxa"/>
          </w:tcPr>
          <w:p w14:paraId="38930B85" w14:textId="77777777" w:rsidR="00BA04BA" w:rsidRPr="00E67E84" w:rsidRDefault="00BA04BA" w:rsidP="003F47F4">
            <w:pPr>
              <w:spacing w:before="60" w:after="40"/>
              <w:rPr>
                <w:rFonts w:ascii="Arial" w:hAnsi="Arial" w:cs="Arial"/>
                <w:b/>
                <w:bCs/>
                <w:sz w:val="18"/>
                <w:szCs w:val="18"/>
              </w:rPr>
            </w:pPr>
            <w:r w:rsidRPr="00E67E84">
              <w:rPr>
                <w:rFonts w:ascii="Arial" w:hAnsi="Arial" w:cs="Arial"/>
                <w:b/>
                <w:bCs/>
                <w:sz w:val="18"/>
                <w:szCs w:val="18"/>
              </w:rPr>
              <w:t>MOCNE STRONY</w:t>
            </w:r>
          </w:p>
          <w:p w14:paraId="7C2DC9B3" w14:textId="77777777" w:rsidR="00BA04BA" w:rsidRPr="00BA04BA" w:rsidRDefault="00BA04BA">
            <w:pPr>
              <w:numPr>
                <w:ilvl w:val="0"/>
                <w:numId w:val="71"/>
              </w:numPr>
              <w:spacing w:before="60" w:after="40"/>
              <w:ind w:left="720" w:hanging="360"/>
              <w:rPr>
                <w:rFonts w:ascii="Arial" w:hAnsi="Arial" w:cs="Arial"/>
                <w:sz w:val="18"/>
                <w:szCs w:val="18"/>
                <w:u w:val="single"/>
              </w:rPr>
            </w:pPr>
            <w:r w:rsidRPr="00BA04BA">
              <w:rPr>
                <w:rFonts w:ascii="Arial" w:hAnsi="Arial" w:cs="Arial"/>
                <w:sz w:val="18"/>
                <w:szCs w:val="18"/>
              </w:rPr>
              <w:t>Lasy występują w dużych skupieniach;</w:t>
            </w:r>
          </w:p>
          <w:p w14:paraId="039FD6CF" w14:textId="55D109FD" w:rsidR="00BA04BA" w:rsidRPr="00B4165E" w:rsidRDefault="00BA04BA">
            <w:pPr>
              <w:numPr>
                <w:ilvl w:val="0"/>
                <w:numId w:val="71"/>
              </w:numPr>
              <w:spacing w:before="60" w:after="40"/>
              <w:ind w:left="720" w:hanging="360"/>
              <w:rPr>
                <w:rFonts w:ascii="Arial" w:hAnsi="Arial" w:cs="Arial"/>
                <w:sz w:val="18"/>
                <w:szCs w:val="18"/>
                <w:u w:val="single"/>
              </w:rPr>
            </w:pPr>
            <w:r w:rsidRPr="00BA04BA">
              <w:rPr>
                <w:rFonts w:ascii="Arial" w:hAnsi="Arial" w:cs="Arial"/>
                <w:sz w:val="18"/>
                <w:szCs w:val="18"/>
              </w:rPr>
              <w:t>Występowanie form ochrony przyrody;</w:t>
            </w:r>
          </w:p>
          <w:p w14:paraId="4F792393" w14:textId="66A5AD5A" w:rsidR="00B4165E" w:rsidRPr="00B4165E" w:rsidRDefault="00B4165E">
            <w:pPr>
              <w:numPr>
                <w:ilvl w:val="0"/>
                <w:numId w:val="71"/>
              </w:numPr>
              <w:spacing w:before="60" w:after="40"/>
              <w:ind w:left="720" w:hanging="360"/>
              <w:rPr>
                <w:rFonts w:ascii="Arial" w:hAnsi="Arial" w:cs="Arial"/>
                <w:sz w:val="18"/>
                <w:szCs w:val="18"/>
              </w:rPr>
            </w:pPr>
            <w:r w:rsidRPr="00B4165E">
              <w:rPr>
                <w:rFonts w:ascii="Arial" w:hAnsi="Arial" w:cs="Arial"/>
                <w:sz w:val="18"/>
                <w:szCs w:val="18"/>
              </w:rPr>
              <w:t>Występowanie rzek oraz Za</w:t>
            </w:r>
            <w:r w:rsidR="00831080">
              <w:rPr>
                <w:rFonts w:ascii="Arial" w:hAnsi="Arial" w:cs="Arial"/>
                <w:sz w:val="18"/>
                <w:szCs w:val="18"/>
              </w:rPr>
              <w:t>lewu</w:t>
            </w:r>
            <w:r w:rsidRPr="00B4165E">
              <w:rPr>
                <w:rFonts w:ascii="Arial" w:hAnsi="Arial" w:cs="Arial"/>
                <w:sz w:val="18"/>
                <w:szCs w:val="18"/>
              </w:rPr>
              <w:t xml:space="preserve"> </w:t>
            </w:r>
            <w:r w:rsidR="00831080">
              <w:rPr>
                <w:rFonts w:ascii="Arial" w:hAnsi="Arial" w:cs="Arial"/>
                <w:sz w:val="18"/>
                <w:szCs w:val="18"/>
              </w:rPr>
              <w:t>Sulejowskiego</w:t>
            </w:r>
            <w:r w:rsidRPr="00B4165E">
              <w:rPr>
                <w:rFonts w:ascii="Arial" w:hAnsi="Arial" w:cs="Arial"/>
                <w:sz w:val="18"/>
                <w:szCs w:val="18"/>
              </w:rPr>
              <w:t>, Jeziora Wapienniki;</w:t>
            </w:r>
          </w:p>
          <w:p w14:paraId="26008391" w14:textId="77777777" w:rsidR="00BA04BA" w:rsidRPr="00BA04BA" w:rsidRDefault="00BA04BA">
            <w:pPr>
              <w:numPr>
                <w:ilvl w:val="0"/>
                <w:numId w:val="71"/>
              </w:numPr>
              <w:spacing w:before="60" w:after="40"/>
              <w:ind w:left="720" w:hanging="360"/>
              <w:rPr>
                <w:rFonts w:ascii="Arial" w:hAnsi="Arial" w:cs="Arial"/>
                <w:sz w:val="18"/>
                <w:szCs w:val="18"/>
                <w:u w:val="single"/>
              </w:rPr>
            </w:pPr>
            <w:r w:rsidRPr="00BA04BA">
              <w:rPr>
                <w:rFonts w:ascii="Arial" w:hAnsi="Arial" w:cs="Arial"/>
                <w:sz w:val="18"/>
                <w:szCs w:val="18"/>
              </w:rPr>
              <w:t>Usuwanie azbestu z obszaru gminy;</w:t>
            </w:r>
          </w:p>
          <w:p w14:paraId="7CC40646" w14:textId="643B6650" w:rsidR="00BA04BA" w:rsidRPr="00BA04BA" w:rsidRDefault="00BA04BA">
            <w:pPr>
              <w:numPr>
                <w:ilvl w:val="0"/>
                <w:numId w:val="71"/>
              </w:numPr>
              <w:spacing w:before="60" w:after="40"/>
              <w:ind w:left="720" w:hanging="360"/>
              <w:rPr>
                <w:rFonts w:ascii="Arial" w:hAnsi="Arial" w:cs="Arial"/>
                <w:sz w:val="18"/>
                <w:szCs w:val="18"/>
              </w:rPr>
            </w:pPr>
            <w:r w:rsidRPr="00BA04BA">
              <w:rPr>
                <w:rFonts w:ascii="Arial" w:hAnsi="Arial" w:cs="Arial"/>
                <w:sz w:val="18"/>
                <w:szCs w:val="18"/>
              </w:rPr>
              <w:t>Wykorzystywanie odnawialnych źródeł energii</w:t>
            </w:r>
            <w:r w:rsidR="00B4165E">
              <w:rPr>
                <w:rFonts w:ascii="Arial" w:hAnsi="Arial" w:cs="Arial"/>
                <w:sz w:val="18"/>
                <w:szCs w:val="18"/>
              </w:rPr>
              <w:t>, w tym budowanie przez gminę budynków pasywnych;</w:t>
            </w:r>
          </w:p>
          <w:p w14:paraId="073198E7" w14:textId="77777777" w:rsidR="00BA04BA" w:rsidRPr="00BA04BA" w:rsidRDefault="00BA04BA">
            <w:pPr>
              <w:numPr>
                <w:ilvl w:val="0"/>
                <w:numId w:val="71"/>
              </w:numPr>
              <w:spacing w:before="60" w:after="40"/>
              <w:ind w:left="720" w:hanging="360"/>
              <w:rPr>
                <w:rFonts w:ascii="Arial" w:hAnsi="Arial" w:cs="Arial"/>
                <w:sz w:val="18"/>
                <w:szCs w:val="18"/>
              </w:rPr>
            </w:pPr>
            <w:r w:rsidRPr="00BA04BA">
              <w:rPr>
                <w:rFonts w:ascii="Arial" w:hAnsi="Arial" w:cs="Arial"/>
                <w:sz w:val="18"/>
                <w:szCs w:val="18"/>
              </w:rPr>
              <w:t>Mała degradacja środowiska przyrodniczego;</w:t>
            </w:r>
          </w:p>
          <w:p w14:paraId="14C397EF" w14:textId="77777777" w:rsidR="00BA04BA" w:rsidRPr="00BA04BA" w:rsidRDefault="00BA04BA">
            <w:pPr>
              <w:numPr>
                <w:ilvl w:val="0"/>
                <w:numId w:val="71"/>
              </w:numPr>
              <w:spacing w:before="60" w:after="40"/>
              <w:ind w:left="720" w:hanging="360"/>
              <w:rPr>
                <w:rFonts w:ascii="Arial" w:hAnsi="Arial" w:cs="Arial"/>
                <w:sz w:val="18"/>
                <w:szCs w:val="18"/>
              </w:rPr>
            </w:pPr>
            <w:r w:rsidRPr="00BA04BA">
              <w:rPr>
                <w:rFonts w:ascii="Arial" w:hAnsi="Arial" w:cs="Arial"/>
                <w:sz w:val="18"/>
                <w:szCs w:val="18"/>
              </w:rPr>
              <w:t>Stosunkowo niskie zanieczyszczenie powietrza atmosferycznego na terenach oddalonych od ciągów komunikacyjnych;</w:t>
            </w:r>
          </w:p>
          <w:p w14:paraId="2EA86047" w14:textId="77777777" w:rsidR="00BA04BA" w:rsidRPr="00BA04BA" w:rsidRDefault="00BA04BA">
            <w:pPr>
              <w:numPr>
                <w:ilvl w:val="0"/>
                <w:numId w:val="71"/>
              </w:numPr>
              <w:spacing w:before="60" w:after="40"/>
              <w:ind w:left="720" w:hanging="360"/>
              <w:rPr>
                <w:rFonts w:ascii="Arial" w:hAnsi="Arial" w:cs="Arial"/>
                <w:sz w:val="18"/>
                <w:szCs w:val="18"/>
              </w:rPr>
            </w:pPr>
            <w:r w:rsidRPr="00BA04BA">
              <w:rPr>
                <w:rFonts w:ascii="Arial" w:hAnsi="Arial" w:cs="Arial"/>
                <w:sz w:val="18"/>
                <w:szCs w:val="18"/>
              </w:rPr>
              <w:t>Dobry stan gleb;</w:t>
            </w:r>
          </w:p>
        </w:tc>
        <w:tc>
          <w:tcPr>
            <w:tcW w:w="4531" w:type="dxa"/>
          </w:tcPr>
          <w:p w14:paraId="0C823CF7" w14:textId="77777777" w:rsidR="00BA04BA" w:rsidRPr="00E67E84" w:rsidRDefault="00BA04BA" w:rsidP="003F47F4">
            <w:pPr>
              <w:spacing w:before="60" w:after="40"/>
              <w:rPr>
                <w:rFonts w:ascii="Arial" w:hAnsi="Arial" w:cs="Arial"/>
                <w:b/>
                <w:bCs/>
                <w:sz w:val="18"/>
                <w:szCs w:val="18"/>
              </w:rPr>
            </w:pPr>
            <w:r w:rsidRPr="00E67E84">
              <w:rPr>
                <w:rFonts w:ascii="Arial" w:hAnsi="Arial" w:cs="Arial"/>
                <w:b/>
                <w:bCs/>
                <w:sz w:val="18"/>
                <w:szCs w:val="18"/>
              </w:rPr>
              <w:t>SŁABE STRONY</w:t>
            </w:r>
          </w:p>
          <w:p w14:paraId="7B6999E8" w14:textId="77777777" w:rsidR="00BA04BA" w:rsidRPr="00BA04BA" w:rsidRDefault="00BA04BA">
            <w:pPr>
              <w:numPr>
                <w:ilvl w:val="0"/>
                <w:numId w:val="71"/>
              </w:numPr>
              <w:spacing w:before="60" w:after="40"/>
              <w:ind w:left="720" w:hanging="360"/>
              <w:rPr>
                <w:rFonts w:ascii="Arial" w:hAnsi="Arial" w:cs="Arial"/>
                <w:sz w:val="18"/>
                <w:szCs w:val="18"/>
                <w:u w:val="single"/>
              </w:rPr>
            </w:pPr>
            <w:r w:rsidRPr="00BA04BA">
              <w:rPr>
                <w:rFonts w:ascii="Arial" w:hAnsi="Arial" w:cs="Arial"/>
                <w:sz w:val="18"/>
                <w:szCs w:val="18"/>
              </w:rPr>
              <w:t>Zanieczyszczenie powietrza pochodzące m.in. z indywidualnego ogrzewania mieszkań i obiektów użyteczności publicznej;</w:t>
            </w:r>
          </w:p>
          <w:p w14:paraId="1D4252BE" w14:textId="77777777" w:rsidR="00BA04BA" w:rsidRPr="00BA04BA" w:rsidRDefault="00BA04BA">
            <w:pPr>
              <w:numPr>
                <w:ilvl w:val="0"/>
                <w:numId w:val="71"/>
              </w:numPr>
              <w:spacing w:before="60" w:after="40"/>
              <w:ind w:left="720" w:hanging="360"/>
              <w:rPr>
                <w:rFonts w:ascii="Arial" w:hAnsi="Arial" w:cs="Arial"/>
                <w:sz w:val="18"/>
                <w:szCs w:val="18"/>
              </w:rPr>
            </w:pPr>
            <w:r w:rsidRPr="00BA04BA">
              <w:rPr>
                <w:rFonts w:ascii="Arial" w:hAnsi="Arial" w:cs="Arial"/>
                <w:sz w:val="18"/>
                <w:szCs w:val="18"/>
              </w:rPr>
              <w:t>Niska świadomość ekologiczna społeczeństwa;</w:t>
            </w:r>
          </w:p>
          <w:p w14:paraId="146D0770" w14:textId="77777777" w:rsidR="00BA04BA" w:rsidRPr="00BA04BA" w:rsidRDefault="00BA04BA">
            <w:pPr>
              <w:numPr>
                <w:ilvl w:val="0"/>
                <w:numId w:val="71"/>
              </w:numPr>
              <w:spacing w:before="60" w:after="40"/>
              <w:ind w:left="720" w:hanging="360"/>
              <w:rPr>
                <w:rFonts w:ascii="Arial" w:hAnsi="Arial" w:cs="Arial"/>
                <w:sz w:val="18"/>
                <w:szCs w:val="18"/>
              </w:rPr>
            </w:pPr>
            <w:r w:rsidRPr="00BA04BA">
              <w:rPr>
                <w:rFonts w:ascii="Arial" w:hAnsi="Arial" w:cs="Arial"/>
                <w:sz w:val="18"/>
                <w:szCs w:val="18"/>
              </w:rPr>
              <w:t>Ograniczone zasoby wód powierzchniowych;</w:t>
            </w:r>
          </w:p>
          <w:p w14:paraId="35C300F2" w14:textId="77777777" w:rsidR="00BA04BA" w:rsidRPr="00BA04BA" w:rsidRDefault="00BA04BA">
            <w:pPr>
              <w:numPr>
                <w:ilvl w:val="0"/>
                <w:numId w:val="71"/>
              </w:numPr>
              <w:spacing w:before="60" w:after="40"/>
              <w:ind w:left="720" w:hanging="360"/>
              <w:rPr>
                <w:rFonts w:ascii="Arial" w:hAnsi="Arial" w:cs="Arial"/>
                <w:sz w:val="18"/>
                <w:szCs w:val="18"/>
              </w:rPr>
            </w:pPr>
            <w:r w:rsidRPr="00BA04BA">
              <w:rPr>
                <w:rFonts w:ascii="Arial" w:hAnsi="Arial" w:cs="Arial"/>
                <w:sz w:val="18"/>
                <w:szCs w:val="18"/>
              </w:rPr>
              <w:t>Brak uporządkowanej gospodarki ściekowej;</w:t>
            </w:r>
          </w:p>
          <w:p w14:paraId="150812AB" w14:textId="77777777" w:rsidR="00BA04BA" w:rsidRPr="00BA04BA" w:rsidRDefault="00BA04BA">
            <w:pPr>
              <w:numPr>
                <w:ilvl w:val="0"/>
                <w:numId w:val="71"/>
              </w:numPr>
              <w:spacing w:before="60" w:after="40"/>
              <w:ind w:left="720" w:hanging="360"/>
              <w:rPr>
                <w:rFonts w:ascii="Arial" w:hAnsi="Arial" w:cs="Arial"/>
                <w:sz w:val="18"/>
                <w:szCs w:val="18"/>
              </w:rPr>
            </w:pPr>
            <w:r w:rsidRPr="00BA04BA">
              <w:rPr>
                <w:rFonts w:ascii="Arial" w:hAnsi="Arial" w:cs="Arial"/>
                <w:sz w:val="18"/>
                <w:szCs w:val="18"/>
              </w:rPr>
              <w:t>Zbyt niski poziom wykorzystania odnawialnych źródeł energii dla produkcji energii elektrycznej i cieplnej;</w:t>
            </w:r>
          </w:p>
          <w:p w14:paraId="71C0D9EC" w14:textId="77777777" w:rsidR="00BA04BA" w:rsidRPr="00BA04BA" w:rsidRDefault="00BA04BA">
            <w:pPr>
              <w:numPr>
                <w:ilvl w:val="0"/>
                <w:numId w:val="71"/>
              </w:numPr>
              <w:spacing w:before="60" w:after="40"/>
              <w:ind w:left="720" w:hanging="360"/>
              <w:rPr>
                <w:rFonts w:ascii="Arial" w:hAnsi="Arial" w:cs="Arial"/>
                <w:sz w:val="18"/>
                <w:szCs w:val="18"/>
              </w:rPr>
            </w:pPr>
            <w:r w:rsidRPr="00BA04BA">
              <w:rPr>
                <w:rFonts w:ascii="Arial" w:hAnsi="Arial" w:cs="Arial"/>
                <w:sz w:val="18"/>
                <w:szCs w:val="18"/>
              </w:rPr>
              <w:t>Niska efektywność energetyczna budynków prowadząca do zwiększonego zużycia paliw;</w:t>
            </w:r>
          </w:p>
          <w:p w14:paraId="6B939D85" w14:textId="77777777" w:rsidR="00BA04BA" w:rsidRPr="00BA04BA" w:rsidRDefault="00BA04BA">
            <w:pPr>
              <w:numPr>
                <w:ilvl w:val="0"/>
                <w:numId w:val="71"/>
              </w:numPr>
              <w:spacing w:before="60" w:after="40"/>
              <w:ind w:left="720" w:hanging="360"/>
              <w:rPr>
                <w:rFonts w:ascii="Arial" w:hAnsi="Arial" w:cs="Arial"/>
                <w:sz w:val="18"/>
                <w:szCs w:val="18"/>
              </w:rPr>
            </w:pPr>
            <w:r w:rsidRPr="00BA04BA">
              <w:rPr>
                <w:rFonts w:ascii="Arial" w:hAnsi="Arial" w:cs="Arial"/>
                <w:sz w:val="18"/>
                <w:szCs w:val="18"/>
              </w:rPr>
              <w:t>Zanieczyszczenie wód powierzchniowych;</w:t>
            </w:r>
          </w:p>
          <w:p w14:paraId="50C94535" w14:textId="2209E390" w:rsidR="00BA04BA" w:rsidRDefault="00BA04BA">
            <w:pPr>
              <w:numPr>
                <w:ilvl w:val="0"/>
                <w:numId w:val="71"/>
              </w:numPr>
              <w:spacing w:before="60" w:after="40"/>
              <w:ind w:left="720" w:hanging="360"/>
              <w:rPr>
                <w:rFonts w:ascii="Arial" w:hAnsi="Arial" w:cs="Arial"/>
                <w:sz w:val="18"/>
                <w:szCs w:val="18"/>
              </w:rPr>
            </w:pPr>
            <w:r w:rsidRPr="00BA04BA">
              <w:rPr>
                <w:rFonts w:ascii="Arial" w:hAnsi="Arial" w:cs="Arial"/>
                <w:sz w:val="18"/>
                <w:szCs w:val="18"/>
              </w:rPr>
              <w:t>Nieszczelne zbiorniki bezodpływowe na</w:t>
            </w:r>
            <w:r w:rsidR="002C62C1">
              <w:rPr>
                <w:rFonts w:ascii="Arial" w:hAnsi="Arial" w:cs="Arial"/>
                <w:sz w:val="18"/>
                <w:szCs w:val="18"/>
              </w:rPr>
              <w:t> </w:t>
            </w:r>
            <w:r w:rsidRPr="00BA04BA">
              <w:rPr>
                <w:rFonts w:ascii="Arial" w:hAnsi="Arial" w:cs="Arial"/>
                <w:sz w:val="18"/>
                <w:szCs w:val="18"/>
              </w:rPr>
              <w:t>nieczystości płynne, nielegalne wykorzystywanie nie eksploatowanych studni jako zbiorników na nieczystości ciekłe, powodujące bezpośrednie zanieczyszczenie gleb i wód;</w:t>
            </w:r>
          </w:p>
          <w:p w14:paraId="083B5426" w14:textId="77777777" w:rsidR="00974D8E" w:rsidRDefault="00974D8E">
            <w:pPr>
              <w:numPr>
                <w:ilvl w:val="0"/>
                <w:numId w:val="71"/>
              </w:numPr>
              <w:spacing w:before="60" w:after="40"/>
              <w:ind w:left="720" w:hanging="360"/>
              <w:rPr>
                <w:rFonts w:ascii="Arial" w:hAnsi="Arial" w:cs="Arial"/>
                <w:sz w:val="18"/>
                <w:szCs w:val="18"/>
              </w:rPr>
            </w:pPr>
            <w:r>
              <w:rPr>
                <w:rFonts w:ascii="Arial" w:hAnsi="Arial" w:cs="Arial"/>
                <w:sz w:val="18"/>
                <w:szCs w:val="18"/>
              </w:rPr>
              <w:t>Zaśmiecenie gminy;</w:t>
            </w:r>
          </w:p>
          <w:p w14:paraId="190EF86C" w14:textId="2D483058" w:rsidR="00974D8E" w:rsidRPr="00BA04BA" w:rsidRDefault="00974D8E">
            <w:pPr>
              <w:numPr>
                <w:ilvl w:val="0"/>
                <w:numId w:val="71"/>
              </w:numPr>
              <w:spacing w:before="60" w:after="40"/>
              <w:ind w:left="720" w:hanging="360"/>
              <w:rPr>
                <w:rFonts w:ascii="Arial" w:hAnsi="Arial" w:cs="Arial"/>
                <w:sz w:val="18"/>
                <w:szCs w:val="18"/>
              </w:rPr>
            </w:pPr>
            <w:r>
              <w:rPr>
                <w:rFonts w:ascii="Arial" w:hAnsi="Arial" w:cs="Arial"/>
                <w:sz w:val="18"/>
                <w:szCs w:val="18"/>
              </w:rPr>
              <w:t>Zbiornik Sulejowski wymaga oczyszczenia;</w:t>
            </w:r>
          </w:p>
        </w:tc>
      </w:tr>
    </w:tbl>
    <w:p w14:paraId="580A0287" w14:textId="77777777" w:rsidR="003F47F4" w:rsidRPr="00BA04BA" w:rsidRDefault="003F47F4" w:rsidP="00BA04BA">
      <w:pPr>
        <w:rPr>
          <w:color w:val="FF0000"/>
        </w:rPr>
      </w:pPr>
    </w:p>
    <w:tbl>
      <w:tblPr>
        <w:tblStyle w:val="Tabela-Siatk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BA04BA" w:rsidRPr="00E67E84" w14:paraId="191F0DBB" w14:textId="77777777" w:rsidTr="00CE0A51">
        <w:trPr>
          <w:tblHeader/>
        </w:trPr>
        <w:tc>
          <w:tcPr>
            <w:tcW w:w="9062" w:type="dxa"/>
            <w:gridSpan w:val="2"/>
            <w:shd w:val="clear" w:color="auto" w:fill="FEF99A"/>
            <w:vAlign w:val="center"/>
          </w:tcPr>
          <w:p w14:paraId="595125AC" w14:textId="77777777" w:rsidR="00BA04BA" w:rsidRPr="00E67E84" w:rsidRDefault="00BA04BA" w:rsidP="003F47F4">
            <w:pPr>
              <w:spacing w:before="60" w:after="40"/>
              <w:jc w:val="center"/>
              <w:rPr>
                <w:rFonts w:ascii="Arial" w:hAnsi="Arial" w:cs="Arial"/>
                <w:b/>
                <w:bCs/>
                <w:sz w:val="20"/>
                <w:szCs w:val="20"/>
              </w:rPr>
            </w:pPr>
            <w:bookmarkStart w:id="145" w:name="_Toc170183545"/>
            <w:bookmarkStart w:id="146" w:name="_Toc170183625"/>
            <w:bookmarkStart w:id="147" w:name="_Toc170184544"/>
            <w:bookmarkStart w:id="148" w:name="_Toc170184695"/>
            <w:bookmarkStart w:id="149" w:name="_Toc170184884"/>
            <w:bookmarkStart w:id="150" w:name="_Toc170185086"/>
            <w:bookmarkStart w:id="151" w:name="_Toc170185253"/>
            <w:r w:rsidRPr="00E67E84">
              <w:rPr>
                <w:rFonts w:ascii="Arial" w:hAnsi="Arial" w:cs="Arial"/>
                <w:b/>
                <w:bCs/>
                <w:sz w:val="20"/>
                <w:szCs w:val="20"/>
              </w:rPr>
              <w:lastRenderedPageBreak/>
              <w:t>TURYSTYKA, SPORT, REKREACJA</w:t>
            </w:r>
            <w:bookmarkEnd w:id="145"/>
            <w:bookmarkEnd w:id="146"/>
            <w:bookmarkEnd w:id="147"/>
            <w:bookmarkEnd w:id="148"/>
            <w:bookmarkEnd w:id="149"/>
            <w:bookmarkEnd w:id="150"/>
            <w:bookmarkEnd w:id="151"/>
          </w:p>
        </w:tc>
      </w:tr>
      <w:tr w:rsidR="00BA04BA" w:rsidRPr="00BA04BA" w14:paraId="4A9D1BBD" w14:textId="77777777" w:rsidTr="00F231FD">
        <w:trPr>
          <w:trHeight w:val="68"/>
        </w:trPr>
        <w:tc>
          <w:tcPr>
            <w:tcW w:w="4531" w:type="dxa"/>
          </w:tcPr>
          <w:p w14:paraId="575E7508" w14:textId="77777777" w:rsidR="00BA04BA" w:rsidRPr="00BA04BA" w:rsidRDefault="00BA04BA" w:rsidP="003F47F4">
            <w:pPr>
              <w:spacing w:before="60" w:after="40"/>
              <w:rPr>
                <w:rFonts w:ascii="Arial" w:hAnsi="Arial" w:cs="Arial"/>
                <w:b/>
                <w:bCs/>
                <w:sz w:val="18"/>
                <w:szCs w:val="18"/>
              </w:rPr>
            </w:pPr>
            <w:r w:rsidRPr="00BA04BA">
              <w:rPr>
                <w:rFonts w:ascii="Arial" w:hAnsi="Arial" w:cs="Arial"/>
                <w:b/>
                <w:bCs/>
                <w:sz w:val="18"/>
                <w:szCs w:val="18"/>
              </w:rPr>
              <w:t>MOCNE STRONY</w:t>
            </w:r>
          </w:p>
          <w:p w14:paraId="5DBC934A" w14:textId="31ACDCDF" w:rsidR="00BA04BA" w:rsidRDefault="002C62C1">
            <w:pPr>
              <w:pStyle w:val="Akapitzlist"/>
              <w:numPr>
                <w:ilvl w:val="0"/>
                <w:numId w:val="72"/>
              </w:numPr>
              <w:tabs>
                <w:tab w:val="left" w:pos="732"/>
              </w:tabs>
              <w:spacing w:before="60" w:after="40"/>
              <w:ind w:left="426"/>
              <w:contextualSpacing w:val="0"/>
              <w:rPr>
                <w:rFonts w:ascii="Arial" w:hAnsi="Arial" w:cs="Arial"/>
                <w:sz w:val="18"/>
                <w:szCs w:val="18"/>
              </w:rPr>
            </w:pPr>
            <w:r>
              <w:rPr>
                <w:rFonts w:ascii="Arial" w:hAnsi="Arial" w:cs="Arial"/>
                <w:sz w:val="18"/>
                <w:szCs w:val="18"/>
              </w:rPr>
              <w:t>Korzystne w</w:t>
            </w:r>
            <w:r w:rsidR="00BA04BA" w:rsidRPr="00E67E84">
              <w:rPr>
                <w:rFonts w:ascii="Arial" w:hAnsi="Arial" w:cs="Arial"/>
                <w:sz w:val="18"/>
                <w:szCs w:val="18"/>
              </w:rPr>
              <w:t>arunki do rozwoju agroturystyki;</w:t>
            </w:r>
          </w:p>
          <w:p w14:paraId="266B607E" w14:textId="0152E90F" w:rsidR="00BA04BA" w:rsidRDefault="00BA04BA">
            <w:pPr>
              <w:pStyle w:val="Akapitzlist"/>
              <w:numPr>
                <w:ilvl w:val="0"/>
                <w:numId w:val="72"/>
              </w:numPr>
              <w:spacing w:before="60" w:after="40"/>
              <w:ind w:left="709" w:hanging="283"/>
              <w:contextualSpacing w:val="0"/>
              <w:rPr>
                <w:rFonts w:ascii="Arial" w:hAnsi="Arial" w:cs="Arial"/>
                <w:sz w:val="18"/>
                <w:szCs w:val="18"/>
              </w:rPr>
            </w:pPr>
            <w:r w:rsidRPr="00E67E84">
              <w:rPr>
                <w:rFonts w:ascii="Arial" w:hAnsi="Arial" w:cs="Arial"/>
                <w:sz w:val="18"/>
                <w:szCs w:val="18"/>
              </w:rPr>
              <w:t>Występowanie obiektów zabytkowych, ciekawa historia;</w:t>
            </w:r>
          </w:p>
          <w:p w14:paraId="2CFAFBF6" w14:textId="18FA323F" w:rsidR="00F231FD" w:rsidRDefault="00BA04BA">
            <w:pPr>
              <w:pStyle w:val="Akapitzlist"/>
              <w:numPr>
                <w:ilvl w:val="0"/>
                <w:numId w:val="72"/>
              </w:numPr>
              <w:tabs>
                <w:tab w:val="left" w:pos="732"/>
              </w:tabs>
              <w:spacing w:before="60" w:after="40"/>
              <w:ind w:left="709" w:hanging="283"/>
              <w:contextualSpacing w:val="0"/>
              <w:rPr>
                <w:rFonts w:ascii="Arial" w:hAnsi="Arial" w:cs="Arial"/>
                <w:sz w:val="18"/>
                <w:szCs w:val="18"/>
              </w:rPr>
            </w:pPr>
            <w:r w:rsidRPr="00F231FD">
              <w:rPr>
                <w:rFonts w:ascii="Arial" w:hAnsi="Arial" w:cs="Arial"/>
                <w:sz w:val="18"/>
                <w:szCs w:val="18"/>
              </w:rPr>
              <w:t>Istnienie turystycznych szlaków rowerowych i</w:t>
            </w:r>
            <w:r w:rsidR="002C62C1">
              <w:rPr>
                <w:rFonts w:ascii="Arial" w:hAnsi="Arial" w:cs="Arial"/>
                <w:sz w:val="18"/>
                <w:szCs w:val="18"/>
              </w:rPr>
              <w:t> </w:t>
            </w:r>
            <w:r w:rsidRPr="00F231FD">
              <w:rPr>
                <w:rFonts w:ascii="Arial" w:hAnsi="Arial" w:cs="Arial"/>
                <w:sz w:val="18"/>
                <w:szCs w:val="18"/>
              </w:rPr>
              <w:t xml:space="preserve">pieszych, prowadzących przez gminę; </w:t>
            </w:r>
            <w:r w:rsidR="00B4165E" w:rsidRPr="00F231FD">
              <w:rPr>
                <w:rFonts w:ascii="Arial" w:hAnsi="Arial" w:cs="Arial"/>
                <w:sz w:val="18"/>
                <w:szCs w:val="18"/>
              </w:rPr>
              <w:t>o</w:t>
            </w:r>
            <w:r w:rsidRPr="00F231FD">
              <w:rPr>
                <w:rFonts w:ascii="Arial" w:hAnsi="Arial" w:cs="Arial"/>
                <w:sz w:val="18"/>
                <w:szCs w:val="18"/>
              </w:rPr>
              <w:t xml:space="preserve">znaczenie szlaków turystycznych; </w:t>
            </w:r>
          </w:p>
          <w:p w14:paraId="086109F4" w14:textId="5D09F542" w:rsidR="00F231FD" w:rsidRDefault="00BA04BA">
            <w:pPr>
              <w:pStyle w:val="Akapitzlist"/>
              <w:numPr>
                <w:ilvl w:val="0"/>
                <w:numId w:val="72"/>
              </w:numPr>
              <w:tabs>
                <w:tab w:val="left" w:pos="732"/>
              </w:tabs>
              <w:spacing w:before="60" w:after="40"/>
              <w:ind w:left="709" w:hanging="283"/>
              <w:contextualSpacing w:val="0"/>
              <w:rPr>
                <w:rFonts w:ascii="Arial" w:hAnsi="Arial" w:cs="Arial"/>
                <w:sz w:val="18"/>
                <w:szCs w:val="18"/>
              </w:rPr>
            </w:pPr>
            <w:r w:rsidRPr="00F231FD">
              <w:rPr>
                <w:rFonts w:ascii="Arial" w:hAnsi="Arial" w:cs="Arial"/>
                <w:sz w:val="18"/>
                <w:szCs w:val="18"/>
              </w:rPr>
              <w:t>Istnienie obiektów oraz miejsc, które można wykorzystać dla rozwoju turystyki, sportu i</w:t>
            </w:r>
            <w:r w:rsidR="002C62C1">
              <w:rPr>
                <w:rFonts w:ascii="Arial" w:hAnsi="Arial" w:cs="Arial"/>
                <w:sz w:val="18"/>
                <w:szCs w:val="18"/>
              </w:rPr>
              <w:t> </w:t>
            </w:r>
            <w:r w:rsidRPr="00F231FD">
              <w:rPr>
                <w:rFonts w:ascii="Arial" w:hAnsi="Arial" w:cs="Arial"/>
                <w:sz w:val="18"/>
                <w:szCs w:val="18"/>
              </w:rPr>
              <w:t>rekreacji;</w:t>
            </w:r>
          </w:p>
          <w:p w14:paraId="282BCD7C" w14:textId="77777777" w:rsidR="00F231FD" w:rsidRDefault="00BA04BA">
            <w:pPr>
              <w:pStyle w:val="Akapitzlist"/>
              <w:numPr>
                <w:ilvl w:val="0"/>
                <w:numId w:val="72"/>
              </w:numPr>
              <w:tabs>
                <w:tab w:val="left" w:pos="732"/>
              </w:tabs>
              <w:spacing w:before="60" w:after="40"/>
              <w:ind w:left="709" w:hanging="283"/>
              <w:contextualSpacing w:val="0"/>
              <w:rPr>
                <w:rFonts w:ascii="Arial" w:hAnsi="Arial" w:cs="Arial"/>
                <w:sz w:val="18"/>
                <w:szCs w:val="18"/>
              </w:rPr>
            </w:pPr>
            <w:r w:rsidRPr="00F231FD">
              <w:rPr>
                <w:rFonts w:ascii="Arial" w:hAnsi="Arial" w:cs="Arial"/>
                <w:sz w:val="18"/>
                <w:szCs w:val="18"/>
              </w:rPr>
              <w:t>Funkcjonowanie obiektów noclegowych, gastronomicznych;</w:t>
            </w:r>
          </w:p>
          <w:p w14:paraId="6164D84A" w14:textId="53EC37F6" w:rsidR="00BA04BA" w:rsidRPr="00F231FD" w:rsidRDefault="00BA04BA">
            <w:pPr>
              <w:pStyle w:val="Akapitzlist"/>
              <w:numPr>
                <w:ilvl w:val="0"/>
                <w:numId w:val="72"/>
              </w:numPr>
              <w:tabs>
                <w:tab w:val="left" w:pos="732"/>
              </w:tabs>
              <w:spacing w:before="60" w:after="40"/>
              <w:ind w:left="709" w:hanging="283"/>
              <w:contextualSpacing w:val="0"/>
              <w:rPr>
                <w:rFonts w:ascii="Arial" w:hAnsi="Arial" w:cs="Arial"/>
                <w:sz w:val="18"/>
                <w:szCs w:val="18"/>
              </w:rPr>
            </w:pPr>
            <w:r w:rsidRPr="00F231FD">
              <w:rPr>
                <w:rFonts w:ascii="Arial" w:hAnsi="Arial" w:cs="Arial"/>
                <w:sz w:val="18"/>
                <w:szCs w:val="18"/>
              </w:rPr>
              <w:t>Funkcjonowanie Miejskiego Ośrodka Kultury;</w:t>
            </w:r>
          </w:p>
          <w:p w14:paraId="74CA827F" w14:textId="77777777" w:rsidR="00BA04BA" w:rsidRPr="00E67E84" w:rsidRDefault="00BA04BA">
            <w:pPr>
              <w:pStyle w:val="Akapitzlist"/>
              <w:numPr>
                <w:ilvl w:val="0"/>
                <w:numId w:val="72"/>
              </w:numPr>
              <w:tabs>
                <w:tab w:val="left" w:pos="732"/>
              </w:tabs>
              <w:spacing w:before="60" w:after="40"/>
              <w:ind w:left="426"/>
              <w:contextualSpacing w:val="0"/>
              <w:rPr>
                <w:rFonts w:ascii="Arial" w:hAnsi="Arial" w:cs="Arial"/>
                <w:sz w:val="18"/>
                <w:szCs w:val="18"/>
              </w:rPr>
            </w:pPr>
            <w:r w:rsidRPr="00E67E84">
              <w:rPr>
                <w:rFonts w:ascii="Arial" w:hAnsi="Arial" w:cs="Arial"/>
                <w:sz w:val="18"/>
                <w:szCs w:val="18"/>
              </w:rPr>
              <w:t>Funkcjonowanie Bibliotek Publicznych;</w:t>
            </w:r>
          </w:p>
          <w:p w14:paraId="17FD2665" w14:textId="77777777" w:rsidR="00BA04BA" w:rsidRPr="00E67E84" w:rsidRDefault="00BA04BA">
            <w:pPr>
              <w:pStyle w:val="Akapitzlist"/>
              <w:numPr>
                <w:ilvl w:val="0"/>
                <w:numId w:val="72"/>
              </w:numPr>
              <w:tabs>
                <w:tab w:val="left" w:pos="732"/>
              </w:tabs>
              <w:spacing w:before="60" w:after="40"/>
              <w:ind w:left="426"/>
              <w:contextualSpacing w:val="0"/>
              <w:rPr>
                <w:rFonts w:ascii="Arial" w:hAnsi="Arial" w:cs="Arial"/>
                <w:sz w:val="18"/>
                <w:szCs w:val="18"/>
              </w:rPr>
            </w:pPr>
            <w:r w:rsidRPr="00E67E84">
              <w:rPr>
                <w:rFonts w:ascii="Arial" w:hAnsi="Arial" w:cs="Arial"/>
                <w:sz w:val="18"/>
                <w:szCs w:val="18"/>
              </w:rPr>
              <w:t>Działalność różnych organizacji i zrzeszeń;</w:t>
            </w:r>
          </w:p>
          <w:p w14:paraId="65B6A5AA" w14:textId="77777777" w:rsidR="00BA04BA" w:rsidRPr="00E67E84" w:rsidRDefault="00BA04BA">
            <w:pPr>
              <w:pStyle w:val="Akapitzlist"/>
              <w:numPr>
                <w:ilvl w:val="0"/>
                <w:numId w:val="72"/>
              </w:numPr>
              <w:tabs>
                <w:tab w:val="left" w:pos="732"/>
              </w:tabs>
              <w:spacing w:before="60" w:after="40"/>
              <w:ind w:left="709" w:hanging="283"/>
              <w:contextualSpacing w:val="0"/>
              <w:rPr>
                <w:rFonts w:ascii="Arial" w:hAnsi="Arial" w:cs="Arial"/>
                <w:sz w:val="18"/>
                <w:szCs w:val="18"/>
              </w:rPr>
            </w:pPr>
            <w:r w:rsidRPr="00E67E84">
              <w:rPr>
                <w:rFonts w:ascii="Arial" w:hAnsi="Arial" w:cs="Arial"/>
                <w:sz w:val="18"/>
                <w:szCs w:val="18"/>
              </w:rPr>
              <w:t>Infrastruktura sportowa i rekreacji rozwinięta na dobrym poziomie;</w:t>
            </w:r>
          </w:p>
          <w:p w14:paraId="2AFE54B5" w14:textId="77777777" w:rsidR="00BA04BA" w:rsidRPr="00E67E84" w:rsidRDefault="00BA04BA">
            <w:pPr>
              <w:pStyle w:val="Akapitzlist"/>
              <w:numPr>
                <w:ilvl w:val="0"/>
                <w:numId w:val="72"/>
              </w:numPr>
              <w:tabs>
                <w:tab w:val="left" w:pos="732"/>
              </w:tabs>
              <w:spacing w:before="60" w:after="40"/>
              <w:ind w:left="426"/>
              <w:contextualSpacing w:val="0"/>
              <w:rPr>
                <w:rFonts w:ascii="Arial" w:hAnsi="Arial" w:cs="Arial"/>
                <w:sz w:val="18"/>
                <w:szCs w:val="18"/>
              </w:rPr>
            </w:pPr>
            <w:r w:rsidRPr="00E67E84">
              <w:rPr>
                <w:rFonts w:ascii="Arial" w:hAnsi="Arial" w:cs="Arial"/>
                <w:sz w:val="18"/>
                <w:szCs w:val="18"/>
              </w:rPr>
              <w:t>Działalność klubów sportowych;</w:t>
            </w:r>
          </w:p>
          <w:p w14:paraId="7A047772" w14:textId="0BF69B86" w:rsidR="00BA04BA" w:rsidRPr="00E67E84" w:rsidRDefault="00BA04BA">
            <w:pPr>
              <w:pStyle w:val="Akapitzlist"/>
              <w:numPr>
                <w:ilvl w:val="0"/>
                <w:numId w:val="72"/>
              </w:numPr>
              <w:tabs>
                <w:tab w:val="left" w:pos="732"/>
              </w:tabs>
              <w:spacing w:before="60" w:after="40"/>
              <w:ind w:left="709" w:hanging="283"/>
              <w:contextualSpacing w:val="0"/>
              <w:rPr>
                <w:rFonts w:ascii="Arial" w:hAnsi="Arial" w:cs="Arial"/>
                <w:sz w:val="18"/>
                <w:szCs w:val="18"/>
              </w:rPr>
            </w:pPr>
            <w:r w:rsidRPr="00E67E84">
              <w:rPr>
                <w:rFonts w:ascii="Arial" w:hAnsi="Arial" w:cs="Arial"/>
                <w:sz w:val="18"/>
                <w:szCs w:val="18"/>
              </w:rPr>
              <w:t xml:space="preserve">Walory przyrodnicze: duża lesistość, rzeki Pilica, </w:t>
            </w:r>
            <w:proofErr w:type="spellStart"/>
            <w:r w:rsidRPr="00E67E84">
              <w:rPr>
                <w:rFonts w:ascii="Arial" w:hAnsi="Arial" w:cs="Arial"/>
                <w:sz w:val="18"/>
                <w:szCs w:val="18"/>
              </w:rPr>
              <w:t>Radońka</w:t>
            </w:r>
            <w:proofErr w:type="spellEnd"/>
            <w:r w:rsidRPr="00E67E84">
              <w:rPr>
                <w:rFonts w:ascii="Arial" w:hAnsi="Arial" w:cs="Arial"/>
                <w:sz w:val="18"/>
                <w:szCs w:val="18"/>
              </w:rPr>
              <w:t>, Zbiornik Sulejowski,</w:t>
            </w:r>
            <w:r w:rsidR="00B4165E" w:rsidRPr="00E67E84">
              <w:rPr>
                <w:rFonts w:ascii="Arial" w:hAnsi="Arial" w:cs="Arial"/>
                <w:sz w:val="18"/>
                <w:szCs w:val="18"/>
              </w:rPr>
              <w:t xml:space="preserve"> Jezioro Wapienniki,</w:t>
            </w:r>
            <w:r w:rsidRPr="00E67E84">
              <w:rPr>
                <w:rFonts w:ascii="Arial" w:hAnsi="Arial" w:cs="Arial"/>
                <w:sz w:val="18"/>
                <w:szCs w:val="18"/>
              </w:rPr>
              <w:t xml:space="preserve"> tereny chronione: Sulejowski Park Krajobrazowy, </w:t>
            </w:r>
            <w:r w:rsidR="00524917">
              <w:rPr>
                <w:rFonts w:ascii="Arial" w:hAnsi="Arial" w:cs="Arial"/>
                <w:sz w:val="18"/>
                <w:szCs w:val="18"/>
              </w:rPr>
              <w:t xml:space="preserve">obszar </w:t>
            </w:r>
            <w:r w:rsidRPr="00E67E84">
              <w:rPr>
                <w:rFonts w:ascii="Arial" w:hAnsi="Arial" w:cs="Arial"/>
                <w:sz w:val="18"/>
                <w:szCs w:val="18"/>
              </w:rPr>
              <w:t xml:space="preserve">Natura 2000 </w:t>
            </w:r>
            <w:r w:rsidR="00524917">
              <w:rPr>
                <w:rFonts w:ascii="Arial" w:hAnsi="Arial" w:cs="Arial"/>
                <w:sz w:val="18"/>
                <w:szCs w:val="18"/>
              </w:rPr>
              <w:t>„</w:t>
            </w:r>
            <w:r w:rsidRPr="00E67E84">
              <w:rPr>
                <w:rFonts w:ascii="Arial" w:hAnsi="Arial" w:cs="Arial"/>
                <w:sz w:val="18"/>
                <w:szCs w:val="18"/>
              </w:rPr>
              <w:t xml:space="preserve">Dolina </w:t>
            </w:r>
            <w:r w:rsidR="00524917">
              <w:rPr>
                <w:rFonts w:ascii="Arial" w:hAnsi="Arial" w:cs="Arial"/>
                <w:sz w:val="18"/>
                <w:szCs w:val="18"/>
              </w:rPr>
              <w:t>Środkowej</w:t>
            </w:r>
            <w:r w:rsidRPr="00E67E84">
              <w:rPr>
                <w:rFonts w:ascii="Arial" w:hAnsi="Arial" w:cs="Arial"/>
                <w:sz w:val="18"/>
                <w:szCs w:val="18"/>
              </w:rPr>
              <w:t xml:space="preserve"> Pilicy</w:t>
            </w:r>
            <w:r w:rsidR="00524917">
              <w:rPr>
                <w:rFonts w:ascii="Arial" w:hAnsi="Arial" w:cs="Arial"/>
                <w:sz w:val="18"/>
                <w:szCs w:val="18"/>
              </w:rPr>
              <w:t>” PLH100008, obszar Natura 2000 „Lubiaszów w Puszczy Pilickiej” PLH100026</w:t>
            </w:r>
            <w:r w:rsidRPr="00E67E84">
              <w:rPr>
                <w:rFonts w:ascii="Arial" w:hAnsi="Arial" w:cs="Arial"/>
                <w:sz w:val="18"/>
                <w:szCs w:val="18"/>
              </w:rPr>
              <w:t>;</w:t>
            </w:r>
          </w:p>
          <w:p w14:paraId="18674C80" w14:textId="099F3E84" w:rsidR="00BA04BA" w:rsidRPr="00E67E84" w:rsidRDefault="00BA04BA">
            <w:pPr>
              <w:pStyle w:val="Akapitzlist"/>
              <w:numPr>
                <w:ilvl w:val="0"/>
                <w:numId w:val="72"/>
              </w:numPr>
              <w:tabs>
                <w:tab w:val="left" w:pos="732"/>
              </w:tabs>
              <w:spacing w:before="60" w:after="40"/>
              <w:ind w:left="709" w:hanging="283"/>
              <w:contextualSpacing w:val="0"/>
              <w:rPr>
                <w:rFonts w:ascii="Arial" w:hAnsi="Arial" w:cs="Arial"/>
                <w:sz w:val="18"/>
                <w:szCs w:val="18"/>
              </w:rPr>
            </w:pPr>
            <w:r w:rsidRPr="00E67E84">
              <w:rPr>
                <w:rFonts w:ascii="Arial" w:hAnsi="Arial" w:cs="Arial"/>
                <w:sz w:val="18"/>
                <w:szCs w:val="18"/>
              </w:rPr>
              <w:t xml:space="preserve">Walory historyczno-kulturowe: unikatowe zabytki architektoniczne: opactwo </w:t>
            </w:r>
            <w:r w:rsidR="002C62C1">
              <w:rPr>
                <w:rFonts w:ascii="Arial" w:hAnsi="Arial" w:cs="Arial"/>
                <w:sz w:val="18"/>
                <w:szCs w:val="18"/>
              </w:rPr>
              <w:t>C</w:t>
            </w:r>
            <w:r w:rsidRPr="00E67E84">
              <w:rPr>
                <w:rFonts w:ascii="Arial" w:hAnsi="Arial" w:cs="Arial"/>
                <w:sz w:val="18"/>
                <w:szCs w:val="18"/>
              </w:rPr>
              <w:t>ystersów, kościół, jezioro Wapienniki;</w:t>
            </w:r>
          </w:p>
          <w:p w14:paraId="4DEE762F" w14:textId="77777777" w:rsidR="00BA04BA" w:rsidRPr="00E67E84" w:rsidRDefault="00BA04BA">
            <w:pPr>
              <w:pStyle w:val="Akapitzlist"/>
              <w:numPr>
                <w:ilvl w:val="0"/>
                <w:numId w:val="72"/>
              </w:numPr>
              <w:tabs>
                <w:tab w:val="left" w:pos="732"/>
              </w:tabs>
              <w:spacing w:before="60" w:after="40"/>
              <w:ind w:left="426"/>
              <w:contextualSpacing w:val="0"/>
              <w:rPr>
                <w:rFonts w:ascii="Arial" w:hAnsi="Arial" w:cs="Arial"/>
                <w:sz w:val="18"/>
                <w:szCs w:val="18"/>
              </w:rPr>
            </w:pPr>
            <w:r w:rsidRPr="00E67E84">
              <w:rPr>
                <w:rFonts w:ascii="Arial" w:hAnsi="Arial" w:cs="Arial"/>
                <w:sz w:val="18"/>
                <w:szCs w:val="18"/>
              </w:rPr>
              <w:t>Kolejka wąskotorowa</w:t>
            </w:r>
          </w:p>
        </w:tc>
        <w:tc>
          <w:tcPr>
            <w:tcW w:w="4531" w:type="dxa"/>
          </w:tcPr>
          <w:p w14:paraId="5038BEF1" w14:textId="77777777" w:rsidR="00BA04BA" w:rsidRPr="00BA04BA" w:rsidRDefault="00BA04BA" w:rsidP="003F47F4">
            <w:pPr>
              <w:spacing w:before="60" w:after="40"/>
              <w:rPr>
                <w:rFonts w:ascii="Arial" w:hAnsi="Arial" w:cs="Arial"/>
                <w:b/>
                <w:bCs/>
                <w:sz w:val="18"/>
                <w:szCs w:val="18"/>
              </w:rPr>
            </w:pPr>
            <w:r w:rsidRPr="00BA04BA">
              <w:rPr>
                <w:rFonts w:ascii="Arial" w:hAnsi="Arial" w:cs="Arial"/>
                <w:b/>
                <w:bCs/>
                <w:sz w:val="18"/>
                <w:szCs w:val="18"/>
              </w:rPr>
              <w:t>SŁABE STRONY</w:t>
            </w:r>
          </w:p>
          <w:p w14:paraId="2C020389" w14:textId="77777777" w:rsidR="00BA04BA" w:rsidRPr="00BA04BA" w:rsidRDefault="00BA04BA">
            <w:pPr>
              <w:numPr>
                <w:ilvl w:val="0"/>
                <w:numId w:val="73"/>
              </w:numPr>
              <w:spacing w:before="60" w:after="40"/>
              <w:ind w:left="720" w:hanging="360"/>
              <w:rPr>
                <w:rFonts w:ascii="Arial" w:hAnsi="Arial" w:cs="Arial"/>
                <w:sz w:val="18"/>
                <w:szCs w:val="18"/>
              </w:rPr>
            </w:pPr>
            <w:r w:rsidRPr="00BA04BA">
              <w:rPr>
                <w:rFonts w:ascii="Arial" w:hAnsi="Arial" w:cs="Arial"/>
                <w:sz w:val="18"/>
                <w:szCs w:val="18"/>
              </w:rPr>
              <w:t>Niewystarczająca oferta zagospodarowania czasu wolnego dla mieszkańców;</w:t>
            </w:r>
          </w:p>
          <w:p w14:paraId="644E6C65" w14:textId="77777777" w:rsidR="00BA04BA" w:rsidRPr="00BA04BA" w:rsidRDefault="00BA04BA">
            <w:pPr>
              <w:numPr>
                <w:ilvl w:val="0"/>
                <w:numId w:val="73"/>
              </w:numPr>
              <w:spacing w:before="60" w:after="40"/>
              <w:ind w:left="720" w:hanging="360"/>
              <w:rPr>
                <w:rFonts w:ascii="Arial" w:hAnsi="Arial" w:cs="Arial"/>
                <w:sz w:val="18"/>
                <w:szCs w:val="18"/>
              </w:rPr>
            </w:pPr>
            <w:r w:rsidRPr="00BA04BA">
              <w:rPr>
                <w:rFonts w:ascii="Arial" w:hAnsi="Arial" w:cs="Arial"/>
                <w:sz w:val="18"/>
                <w:szCs w:val="18"/>
              </w:rPr>
              <w:t>Niewykorzystanie terenów wypoczynkowych;</w:t>
            </w:r>
          </w:p>
          <w:p w14:paraId="2FA13F6D" w14:textId="7225C4D7" w:rsidR="00BA04BA" w:rsidRPr="00BA04BA" w:rsidRDefault="00BA04BA">
            <w:pPr>
              <w:numPr>
                <w:ilvl w:val="0"/>
                <w:numId w:val="73"/>
              </w:numPr>
              <w:spacing w:before="60" w:after="40"/>
              <w:ind w:left="720" w:hanging="360"/>
              <w:rPr>
                <w:rFonts w:ascii="Arial" w:hAnsi="Arial" w:cs="Arial"/>
                <w:sz w:val="18"/>
                <w:szCs w:val="18"/>
              </w:rPr>
            </w:pPr>
            <w:r w:rsidRPr="00BA04BA">
              <w:rPr>
                <w:rFonts w:ascii="Arial" w:hAnsi="Arial" w:cs="Arial"/>
                <w:sz w:val="18"/>
                <w:szCs w:val="18"/>
              </w:rPr>
              <w:t>Zaniedbane okolice dawnych ośrodków wczasowych, przystani;</w:t>
            </w:r>
          </w:p>
          <w:p w14:paraId="580AFF2E" w14:textId="77777777" w:rsidR="00BA04BA" w:rsidRPr="00BA04BA" w:rsidRDefault="00BA04BA">
            <w:pPr>
              <w:numPr>
                <w:ilvl w:val="0"/>
                <w:numId w:val="73"/>
              </w:numPr>
              <w:spacing w:before="60" w:after="40"/>
              <w:ind w:left="720" w:hanging="360"/>
              <w:rPr>
                <w:rFonts w:ascii="Arial" w:hAnsi="Arial" w:cs="Arial"/>
                <w:sz w:val="18"/>
                <w:szCs w:val="18"/>
              </w:rPr>
            </w:pPr>
            <w:r w:rsidRPr="00BA04BA">
              <w:rPr>
                <w:rFonts w:ascii="Arial" w:hAnsi="Arial" w:cs="Arial"/>
                <w:sz w:val="18"/>
                <w:szCs w:val="18"/>
              </w:rPr>
              <w:t>Nieznaczna ilość gospodarstw agroturystycznych;</w:t>
            </w:r>
          </w:p>
          <w:p w14:paraId="38EC6599" w14:textId="77777777" w:rsidR="00BA04BA" w:rsidRPr="00BA04BA" w:rsidRDefault="00BA04BA">
            <w:pPr>
              <w:numPr>
                <w:ilvl w:val="0"/>
                <w:numId w:val="73"/>
              </w:numPr>
              <w:spacing w:before="60" w:after="40"/>
              <w:ind w:left="720" w:hanging="360"/>
              <w:rPr>
                <w:rFonts w:ascii="Arial" w:hAnsi="Arial" w:cs="Arial"/>
                <w:sz w:val="18"/>
                <w:szCs w:val="18"/>
              </w:rPr>
            </w:pPr>
            <w:r w:rsidRPr="00BA04BA">
              <w:rPr>
                <w:rFonts w:ascii="Arial" w:hAnsi="Arial" w:cs="Arial"/>
                <w:sz w:val="18"/>
                <w:szCs w:val="18"/>
              </w:rPr>
              <w:t>Niewystarczająca promocja gminy;</w:t>
            </w:r>
          </w:p>
          <w:p w14:paraId="600268E9" w14:textId="77777777" w:rsidR="00BA04BA" w:rsidRPr="00BA04BA" w:rsidRDefault="00BA04BA">
            <w:pPr>
              <w:numPr>
                <w:ilvl w:val="0"/>
                <w:numId w:val="73"/>
              </w:numPr>
              <w:spacing w:before="60" w:after="40"/>
              <w:ind w:left="720" w:hanging="360"/>
              <w:rPr>
                <w:rFonts w:ascii="Arial" w:hAnsi="Arial" w:cs="Arial"/>
                <w:sz w:val="18"/>
                <w:szCs w:val="18"/>
              </w:rPr>
            </w:pPr>
            <w:r w:rsidRPr="00BA04BA">
              <w:rPr>
                <w:rFonts w:ascii="Arial" w:hAnsi="Arial" w:cs="Arial"/>
                <w:bCs/>
                <w:sz w:val="18"/>
                <w:szCs w:val="18"/>
              </w:rPr>
              <w:t>Niewielka liczba turystów;</w:t>
            </w:r>
          </w:p>
          <w:p w14:paraId="577F93AD" w14:textId="77777777" w:rsidR="00BA04BA" w:rsidRPr="00BA04BA" w:rsidRDefault="00BA04BA">
            <w:pPr>
              <w:numPr>
                <w:ilvl w:val="0"/>
                <w:numId w:val="73"/>
              </w:numPr>
              <w:spacing w:before="60" w:after="40"/>
              <w:ind w:left="720" w:hanging="360"/>
              <w:rPr>
                <w:rFonts w:ascii="Arial" w:hAnsi="Arial" w:cs="Arial"/>
                <w:sz w:val="18"/>
                <w:szCs w:val="18"/>
              </w:rPr>
            </w:pPr>
            <w:r w:rsidRPr="00BA04BA">
              <w:rPr>
                <w:rFonts w:ascii="Arial" w:hAnsi="Arial" w:cs="Arial"/>
                <w:sz w:val="18"/>
                <w:szCs w:val="18"/>
              </w:rPr>
              <w:t xml:space="preserve">Niewystarczający poziom rozwinięcia bazy sportowej i rekreacyjnej, w tym ścieżek rowerowych oraz infrastruktury służącej rozwojowi </w:t>
            </w:r>
            <w:proofErr w:type="spellStart"/>
            <w:r w:rsidRPr="00BA04BA">
              <w:rPr>
                <w:rFonts w:ascii="Arial" w:hAnsi="Arial" w:cs="Arial"/>
                <w:sz w:val="18"/>
                <w:szCs w:val="18"/>
              </w:rPr>
              <w:t>elektromobilności</w:t>
            </w:r>
            <w:proofErr w:type="spellEnd"/>
            <w:r w:rsidRPr="00BA04BA">
              <w:rPr>
                <w:rFonts w:ascii="Arial" w:hAnsi="Arial" w:cs="Arial"/>
                <w:sz w:val="18"/>
                <w:szCs w:val="18"/>
              </w:rPr>
              <w:t>;</w:t>
            </w:r>
          </w:p>
          <w:p w14:paraId="5451364D" w14:textId="290DC9BB" w:rsidR="00BA04BA" w:rsidRPr="00BA04BA" w:rsidRDefault="00BA04BA">
            <w:pPr>
              <w:numPr>
                <w:ilvl w:val="0"/>
                <w:numId w:val="73"/>
              </w:numPr>
              <w:spacing w:before="60" w:after="40"/>
              <w:ind w:left="720" w:hanging="360"/>
              <w:rPr>
                <w:rFonts w:ascii="Arial" w:hAnsi="Arial" w:cs="Arial"/>
                <w:sz w:val="18"/>
                <w:szCs w:val="18"/>
              </w:rPr>
            </w:pPr>
            <w:r w:rsidRPr="00BA04BA">
              <w:rPr>
                <w:rFonts w:ascii="Arial" w:hAnsi="Arial" w:cs="Arial"/>
                <w:sz w:val="18"/>
                <w:szCs w:val="18"/>
              </w:rPr>
              <w:t>Niewystarczające środki finansowe na</w:t>
            </w:r>
            <w:r w:rsidR="002C62C1">
              <w:rPr>
                <w:rFonts w:ascii="Arial" w:hAnsi="Arial" w:cs="Arial"/>
                <w:sz w:val="18"/>
                <w:szCs w:val="18"/>
              </w:rPr>
              <w:t> </w:t>
            </w:r>
            <w:r w:rsidRPr="00BA04BA">
              <w:rPr>
                <w:rFonts w:ascii="Arial" w:hAnsi="Arial" w:cs="Arial"/>
                <w:sz w:val="18"/>
                <w:szCs w:val="18"/>
              </w:rPr>
              <w:t>promocję gminy;</w:t>
            </w:r>
          </w:p>
        </w:tc>
      </w:tr>
    </w:tbl>
    <w:p w14:paraId="4219C408" w14:textId="77777777" w:rsidR="003A1747" w:rsidRPr="00BA04BA" w:rsidRDefault="003A1747" w:rsidP="00BA04BA">
      <w:pPr>
        <w:rPr>
          <w:color w:val="FF0000"/>
        </w:rPr>
      </w:pPr>
    </w:p>
    <w:tbl>
      <w:tblPr>
        <w:tblStyle w:val="Tabela-Siatk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BA04BA" w:rsidRPr="00E67E84" w14:paraId="283D2AD2" w14:textId="77777777" w:rsidTr="00CE0A51">
        <w:trPr>
          <w:tblHeader/>
        </w:trPr>
        <w:tc>
          <w:tcPr>
            <w:tcW w:w="9062" w:type="dxa"/>
            <w:gridSpan w:val="2"/>
            <w:shd w:val="clear" w:color="auto" w:fill="FEF99A"/>
          </w:tcPr>
          <w:p w14:paraId="4ACCA75B" w14:textId="77777777" w:rsidR="00BA04BA" w:rsidRPr="00E67E84" w:rsidRDefault="00BA04BA" w:rsidP="003F47F4">
            <w:pPr>
              <w:spacing w:before="60" w:after="40"/>
              <w:jc w:val="center"/>
              <w:rPr>
                <w:rFonts w:ascii="Arial" w:hAnsi="Arial" w:cs="Arial"/>
                <w:b/>
                <w:bCs/>
                <w:sz w:val="20"/>
                <w:szCs w:val="20"/>
              </w:rPr>
            </w:pPr>
            <w:bookmarkStart w:id="152" w:name="_Toc170183546"/>
            <w:bookmarkStart w:id="153" w:name="_Toc170183626"/>
            <w:bookmarkStart w:id="154" w:name="_Toc170184545"/>
            <w:bookmarkStart w:id="155" w:name="_Toc170184696"/>
            <w:bookmarkStart w:id="156" w:name="_Toc170184885"/>
            <w:bookmarkStart w:id="157" w:name="_Toc170185087"/>
            <w:bookmarkStart w:id="158" w:name="_Toc170185254"/>
            <w:bookmarkStart w:id="159" w:name="_Toc179697923"/>
            <w:bookmarkStart w:id="160" w:name="_Toc179698103"/>
            <w:bookmarkStart w:id="161" w:name="_Toc180295887"/>
            <w:r w:rsidRPr="00E67E84">
              <w:rPr>
                <w:rFonts w:ascii="Arial" w:hAnsi="Arial" w:cs="Arial"/>
                <w:b/>
                <w:bCs/>
                <w:sz w:val="20"/>
                <w:szCs w:val="20"/>
              </w:rPr>
              <w:t>PRZEDSIĘBIORCZOŚĆ I ROLNICTWO</w:t>
            </w:r>
            <w:bookmarkEnd w:id="152"/>
            <w:bookmarkEnd w:id="153"/>
            <w:bookmarkEnd w:id="154"/>
            <w:bookmarkEnd w:id="155"/>
            <w:bookmarkEnd w:id="156"/>
            <w:bookmarkEnd w:id="157"/>
            <w:bookmarkEnd w:id="158"/>
            <w:bookmarkEnd w:id="159"/>
            <w:bookmarkEnd w:id="160"/>
            <w:bookmarkEnd w:id="161"/>
          </w:p>
        </w:tc>
      </w:tr>
      <w:tr w:rsidR="00BA04BA" w:rsidRPr="00BA04BA" w14:paraId="792EF99E" w14:textId="77777777" w:rsidTr="00E67E84">
        <w:tc>
          <w:tcPr>
            <w:tcW w:w="4531" w:type="dxa"/>
          </w:tcPr>
          <w:p w14:paraId="4DA08F2F" w14:textId="77777777" w:rsidR="00BA04BA" w:rsidRPr="00BA04BA" w:rsidRDefault="00BA04BA" w:rsidP="003F47F4">
            <w:pPr>
              <w:spacing w:before="60" w:after="40"/>
              <w:rPr>
                <w:rFonts w:ascii="Arial" w:hAnsi="Arial" w:cs="Arial"/>
                <w:b/>
                <w:bCs/>
                <w:sz w:val="18"/>
                <w:szCs w:val="18"/>
              </w:rPr>
            </w:pPr>
            <w:r w:rsidRPr="00BA04BA">
              <w:rPr>
                <w:rFonts w:ascii="Arial" w:hAnsi="Arial" w:cs="Arial"/>
                <w:b/>
                <w:bCs/>
                <w:sz w:val="18"/>
                <w:szCs w:val="18"/>
              </w:rPr>
              <w:t>MOCNE STRONY</w:t>
            </w:r>
          </w:p>
          <w:p w14:paraId="23A1D033" w14:textId="77777777" w:rsidR="00BA04BA" w:rsidRPr="00BA04BA" w:rsidRDefault="00BA04BA">
            <w:pPr>
              <w:numPr>
                <w:ilvl w:val="0"/>
                <w:numId w:val="74"/>
              </w:numPr>
              <w:spacing w:before="60" w:after="40"/>
              <w:ind w:left="720" w:hanging="360"/>
              <w:rPr>
                <w:rFonts w:ascii="Arial" w:hAnsi="Arial" w:cs="Arial"/>
                <w:sz w:val="18"/>
                <w:szCs w:val="18"/>
              </w:rPr>
            </w:pPr>
            <w:r w:rsidRPr="00BA04BA">
              <w:rPr>
                <w:rFonts w:ascii="Arial" w:hAnsi="Arial" w:cs="Arial"/>
                <w:sz w:val="18"/>
                <w:szCs w:val="18"/>
              </w:rPr>
              <w:t>Dostępność terenów rekreacyjno- wypoczynkowych we władaniu gminy;</w:t>
            </w:r>
          </w:p>
          <w:p w14:paraId="11BCEB01" w14:textId="77777777" w:rsidR="00BA04BA" w:rsidRPr="00BA04BA" w:rsidRDefault="00BA04BA">
            <w:pPr>
              <w:numPr>
                <w:ilvl w:val="0"/>
                <w:numId w:val="74"/>
              </w:numPr>
              <w:spacing w:before="60" w:after="40"/>
              <w:ind w:left="720" w:hanging="360"/>
              <w:rPr>
                <w:rFonts w:ascii="Arial" w:hAnsi="Arial" w:cs="Arial"/>
                <w:sz w:val="18"/>
                <w:szCs w:val="18"/>
              </w:rPr>
            </w:pPr>
            <w:r w:rsidRPr="00BA04BA">
              <w:rPr>
                <w:rFonts w:ascii="Arial" w:hAnsi="Arial" w:cs="Arial"/>
                <w:sz w:val="18"/>
                <w:szCs w:val="18"/>
              </w:rPr>
              <w:t>Tradycje dobrej wytwórczości i przetwórstwa rolnego;</w:t>
            </w:r>
          </w:p>
          <w:p w14:paraId="17903ADD" w14:textId="745CF86A" w:rsidR="00BA04BA" w:rsidRPr="00BA04BA" w:rsidRDefault="00BA04BA">
            <w:pPr>
              <w:numPr>
                <w:ilvl w:val="0"/>
                <w:numId w:val="74"/>
              </w:numPr>
              <w:spacing w:before="60" w:after="40"/>
              <w:ind w:left="720" w:hanging="360"/>
              <w:rPr>
                <w:rFonts w:ascii="Arial" w:hAnsi="Arial" w:cs="Arial"/>
                <w:sz w:val="18"/>
                <w:szCs w:val="18"/>
              </w:rPr>
            </w:pPr>
            <w:r w:rsidRPr="00BA04BA">
              <w:rPr>
                <w:rFonts w:ascii="Arial" w:hAnsi="Arial" w:cs="Arial"/>
                <w:sz w:val="18"/>
                <w:szCs w:val="18"/>
              </w:rPr>
              <w:t xml:space="preserve">Zwiększająca się świadomość, </w:t>
            </w:r>
            <w:r w:rsidR="002C62C1">
              <w:rPr>
                <w:rFonts w:ascii="Arial" w:hAnsi="Arial" w:cs="Arial"/>
                <w:sz w:val="18"/>
                <w:szCs w:val="18"/>
              </w:rPr>
              <w:t>w kwestii</w:t>
            </w:r>
            <w:r w:rsidRPr="00BA04BA">
              <w:rPr>
                <w:rFonts w:ascii="Arial" w:hAnsi="Arial" w:cs="Arial"/>
                <w:sz w:val="18"/>
                <w:szCs w:val="18"/>
              </w:rPr>
              <w:t xml:space="preserve"> możliwości wykorzystania funduszy unijnych;</w:t>
            </w:r>
          </w:p>
          <w:p w14:paraId="132EFE4A" w14:textId="77777777" w:rsidR="00BA04BA" w:rsidRPr="00BA04BA" w:rsidRDefault="00BA04BA">
            <w:pPr>
              <w:numPr>
                <w:ilvl w:val="0"/>
                <w:numId w:val="74"/>
              </w:numPr>
              <w:spacing w:before="60" w:after="40"/>
              <w:ind w:left="720" w:hanging="360"/>
              <w:rPr>
                <w:rFonts w:ascii="Arial" w:hAnsi="Arial" w:cs="Arial"/>
                <w:sz w:val="18"/>
                <w:szCs w:val="18"/>
              </w:rPr>
            </w:pPr>
            <w:r w:rsidRPr="00BA04BA">
              <w:rPr>
                <w:rFonts w:ascii="Arial" w:hAnsi="Arial" w:cs="Arial"/>
                <w:sz w:val="18"/>
                <w:szCs w:val="18"/>
              </w:rPr>
              <w:t>Stopniowy wzrost liczby podmiotów gospodarczych;</w:t>
            </w:r>
          </w:p>
          <w:p w14:paraId="0CDE13BC" w14:textId="77777777" w:rsidR="00BA04BA" w:rsidRPr="00BA04BA" w:rsidRDefault="00BA04BA">
            <w:pPr>
              <w:numPr>
                <w:ilvl w:val="0"/>
                <w:numId w:val="74"/>
              </w:numPr>
              <w:spacing w:before="60" w:after="40"/>
              <w:ind w:left="720" w:hanging="360"/>
              <w:rPr>
                <w:rFonts w:ascii="Arial" w:hAnsi="Arial" w:cs="Arial"/>
                <w:sz w:val="18"/>
                <w:szCs w:val="18"/>
              </w:rPr>
            </w:pPr>
            <w:r w:rsidRPr="00BA04BA">
              <w:rPr>
                <w:rFonts w:ascii="Arial" w:hAnsi="Arial" w:cs="Arial"/>
                <w:sz w:val="18"/>
                <w:szCs w:val="18"/>
              </w:rPr>
              <w:t>Wysoki poziom aktywizacji gospodarczej;</w:t>
            </w:r>
          </w:p>
        </w:tc>
        <w:tc>
          <w:tcPr>
            <w:tcW w:w="4531" w:type="dxa"/>
          </w:tcPr>
          <w:p w14:paraId="3EA7C546" w14:textId="77777777" w:rsidR="00BA04BA" w:rsidRPr="00BA04BA" w:rsidRDefault="00BA04BA" w:rsidP="003F47F4">
            <w:pPr>
              <w:spacing w:before="60" w:after="40"/>
              <w:rPr>
                <w:rFonts w:ascii="Arial" w:hAnsi="Arial" w:cs="Arial"/>
                <w:b/>
                <w:bCs/>
                <w:sz w:val="18"/>
                <w:szCs w:val="18"/>
              </w:rPr>
            </w:pPr>
            <w:r w:rsidRPr="00BA04BA">
              <w:rPr>
                <w:rFonts w:ascii="Arial" w:hAnsi="Arial" w:cs="Arial"/>
                <w:b/>
                <w:bCs/>
                <w:sz w:val="18"/>
                <w:szCs w:val="18"/>
              </w:rPr>
              <w:t>SŁABE STRONY</w:t>
            </w:r>
          </w:p>
          <w:p w14:paraId="4547EE30" w14:textId="77777777" w:rsidR="00BA04BA" w:rsidRPr="00BA04BA" w:rsidRDefault="00BA04BA">
            <w:pPr>
              <w:numPr>
                <w:ilvl w:val="0"/>
                <w:numId w:val="75"/>
              </w:numPr>
              <w:spacing w:before="60" w:after="40"/>
              <w:ind w:left="720" w:hanging="360"/>
              <w:rPr>
                <w:rFonts w:ascii="Arial" w:hAnsi="Arial" w:cs="Arial"/>
                <w:sz w:val="18"/>
                <w:szCs w:val="18"/>
              </w:rPr>
            </w:pPr>
            <w:r w:rsidRPr="00BA04BA">
              <w:rPr>
                <w:rFonts w:ascii="Arial" w:hAnsi="Arial" w:cs="Arial"/>
                <w:sz w:val="18"/>
                <w:szCs w:val="18"/>
              </w:rPr>
              <w:t>Brak inwestorów strategicznych;</w:t>
            </w:r>
          </w:p>
          <w:p w14:paraId="73898685" w14:textId="77777777" w:rsidR="00BA04BA" w:rsidRPr="00BA04BA" w:rsidRDefault="00BA04BA">
            <w:pPr>
              <w:numPr>
                <w:ilvl w:val="0"/>
                <w:numId w:val="75"/>
              </w:numPr>
              <w:spacing w:before="60" w:after="40"/>
              <w:ind w:left="720" w:hanging="360"/>
              <w:rPr>
                <w:rFonts w:ascii="Arial" w:hAnsi="Arial" w:cs="Arial"/>
                <w:sz w:val="18"/>
                <w:szCs w:val="18"/>
              </w:rPr>
            </w:pPr>
            <w:r w:rsidRPr="00BA04BA">
              <w:rPr>
                <w:rFonts w:ascii="Arial" w:hAnsi="Arial" w:cs="Arial"/>
                <w:sz w:val="18"/>
                <w:szCs w:val="18"/>
              </w:rPr>
              <w:t>Niewykorzystanie terenów wypoczynkowych;</w:t>
            </w:r>
          </w:p>
          <w:p w14:paraId="7DFA8969" w14:textId="44CA9B24" w:rsidR="00BA04BA" w:rsidRPr="00BA04BA" w:rsidRDefault="00BA04BA">
            <w:pPr>
              <w:numPr>
                <w:ilvl w:val="0"/>
                <w:numId w:val="75"/>
              </w:numPr>
              <w:spacing w:before="60" w:after="40"/>
              <w:ind w:left="720" w:hanging="360"/>
              <w:rPr>
                <w:rFonts w:ascii="Arial" w:hAnsi="Arial" w:cs="Arial"/>
                <w:b/>
                <w:bCs/>
                <w:sz w:val="18"/>
                <w:szCs w:val="18"/>
              </w:rPr>
            </w:pPr>
            <w:r w:rsidRPr="00BA04BA">
              <w:rPr>
                <w:rFonts w:ascii="Arial" w:hAnsi="Arial" w:cs="Arial"/>
                <w:sz w:val="18"/>
                <w:szCs w:val="18"/>
              </w:rPr>
              <w:t>Rozdrobnienie gospodarstw rolniczych, a</w:t>
            </w:r>
            <w:r w:rsidR="002C62C1">
              <w:rPr>
                <w:rFonts w:ascii="Arial" w:hAnsi="Arial" w:cs="Arial"/>
                <w:sz w:val="18"/>
                <w:szCs w:val="18"/>
              </w:rPr>
              <w:t> </w:t>
            </w:r>
            <w:r w:rsidRPr="00BA04BA">
              <w:rPr>
                <w:rFonts w:ascii="Arial" w:hAnsi="Arial" w:cs="Arial"/>
                <w:sz w:val="18"/>
                <w:szCs w:val="18"/>
              </w:rPr>
              <w:t>przy tym niska ich dochodowość;</w:t>
            </w:r>
          </w:p>
          <w:p w14:paraId="0F766CF8" w14:textId="607379F7" w:rsidR="00BA04BA" w:rsidRPr="00BA04BA" w:rsidRDefault="00BA04BA">
            <w:pPr>
              <w:numPr>
                <w:ilvl w:val="0"/>
                <w:numId w:val="75"/>
              </w:numPr>
              <w:spacing w:before="60" w:after="40"/>
              <w:ind w:left="720" w:hanging="360"/>
              <w:rPr>
                <w:rFonts w:ascii="Arial" w:hAnsi="Arial" w:cs="Arial"/>
                <w:b/>
                <w:bCs/>
                <w:sz w:val="18"/>
                <w:szCs w:val="18"/>
              </w:rPr>
            </w:pPr>
            <w:r w:rsidRPr="00BA04BA">
              <w:rPr>
                <w:rFonts w:ascii="Arial" w:hAnsi="Arial" w:cs="Arial"/>
                <w:sz w:val="18"/>
                <w:szCs w:val="18"/>
              </w:rPr>
              <w:t>Brak pracy dla ludzi młodych i</w:t>
            </w:r>
            <w:r w:rsidR="002C62C1">
              <w:rPr>
                <w:rFonts w:ascii="Arial" w:hAnsi="Arial" w:cs="Arial"/>
                <w:sz w:val="18"/>
                <w:szCs w:val="18"/>
              </w:rPr>
              <w:t> </w:t>
            </w:r>
            <w:r w:rsidRPr="00BA04BA">
              <w:rPr>
                <w:rFonts w:ascii="Arial" w:hAnsi="Arial" w:cs="Arial"/>
                <w:sz w:val="18"/>
                <w:szCs w:val="18"/>
              </w:rPr>
              <w:t>wykształconych;</w:t>
            </w:r>
          </w:p>
          <w:p w14:paraId="4D3F2841" w14:textId="2A00A3AE" w:rsidR="00BA04BA" w:rsidRPr="00BA04BA" w:rsidRDefault="00BA04BA">
            <w:pPr>
              <w:numPr>
                <w:ilvl w:val="0"/>
                <w:numId w:val="75"/>
              </w:numPr>
              <w:spacing w:before="60" w:after="40"/>
              <w:ind w:left="720" w:hanging="360"/>
              <w:rPr>
                <w:rFonts w:ascii="Arial" w:hAnsi="Arial" w:cs="Arial"/>
                <w:sz w:val="18"/>
                <w:szCs w:val="18"/>
              </w:rPr>
            </w:pPr>
            <w:r w:rsidRPr="00BA04BA">
              <w:rPr>
                <w:rFonts w:ascii="Arial" w:hAnsi="Arial" w:cs="Arial"/>
                <w:sz w:val="18"/>
                <w:szCs w:val="18"/>
              </w:rPr>
              <w:t>Brak nowoczesnych narzędzi w</w:t>
            </w:r>
            <w:r w:rsidR="002C62C1">
              <w:rPr>
                <w:rFonts w:ascii="Arial" w:hAnsi="Arial" w:cs="Arial"/>
                <w:sz w:val="18"/>
                <w:szCs w:val="18"/>
              </w:rPr>
              <w:t> </w:t>
            </w:r>
            <w:r w:rsidRPr="00BA04BA">
              <w:rPr>
                <w:rFonts w:ascii="Arial" w:hAnsi="Arial" w:cs="Arial"/>
                <w:sz w:val="18"/>
                <w:szCs w:val="18"/>
              </w:rPr>
              <w:t>gospodarstwach i brak środków finansowych na ich pozyskanie;</w:t>
            </w:r>
          </w:p>
          <w:p w14:paraId="0AF82E5E" w14:textId="77777777" w:rsidR="00BA04BA" w:rsidRPr="00BA04BA" w:rsidRDefault="00BA04BA">
            <w:pPr>
              <w:numPr>
                <w:ilvl w:val="0"/>
                <w:numId w:val="75"/>
              </w:numPr>
              <w:spacing w:before="60" w:after="40"/>
              <w:ind w:left="720" w:hanging="360"/>
              <w:rPr>
                <w:rFonts w:ascii="Arial" w:hAnsi="Arial" w:cs="Arial"/>
                <w:sz w:val="18"/>
                <w:szCs w:val="18"/>
              </w:rPr>
            </w:pPr>
            <w:r w:rsidRPr="00BA04BA">
              <w:rPr>
                <w:rFonts w:ascii="Arial" w:hAnsi="Arial" w:cs="Arial"/>
                <w:sz w:val="18"/>
                <w:szCs w:val="18"/>
              </w:rPr>
              <w:t>Spadek siły nabywczej mieszkańców;</w:t>
            </w:r>
          </w:p>
          <w:p w14:paraId="6E177D13" w14:textId="77777777" w:rsidR="00BA04BA" w:rsidRPr="00BA04BA" w:rsidRDefault="00BA04BA">
            <w:pPr>
              <w:numPr>
                <w:ilvl w:val="0"/>
                <w:numId w:val="75"/>
              </w:numPr>
              <w:spacing w:before="60" w:after="40"/>
              <w:ind w:left="720" w:hanging="360"/>
              <w:rPr>
                <w:rFonts w:ascii="Arial" w:hAnsi="Arial" w:cs="Arial"/>
                <w:sz w:val="18"/>
                <w:szCs w:val="18"/>
              </w:rPr>
            </w:pPr>
            <w:r w:rsidRPr="00BA04BA">
              <w:rPr>
                <w:rFonts w:ascii="Arial" w:hAnsi="Arial" w:cs="Arial"/>
                <w:sz w:val="18"/>
                <w:szCs w:val="18"/>
              </w:rPr>
              <w:t>Brak wykorzystania lokalnych przewag obszaru;</w:t>
            </w:r>
          </w:p>
          <w:p w14:paraId="16263332" w14:textId="77777777" w:rsidR="00BA04BA" w:rsidRPr="00BA04BA" w:rsidRDefault="00BA04BA">
            <w:pPr>
              <w:numPr>
                <w:ilvl w:val="0"/>
                <w:numId w:val="75"/>
              </w:numPr>
              <w:spacing w:before="60" w:after="40"/>
              <w:ind w:left="720" w:hanging="360"/>
              <w:rPr>
                <w:rFonts w:ascii="Arial" w:hAnsi="Arial" w:cs="Arial"/>
                <w:sz w:val="18"/>
                <w:szCs w:val="18"/>
              </w:rPr>
            </w:pPr>
            <w:r w:rsidRPr="00BA04BA">
              <w:rPr>
                <w:rFonts w:ascii="Arial" w:hAnsi="Arial" w:cs="Arial"/>
                <w:sz w:val="18"/>
                <w:szCs w:val="18"/>
              </w:rPr>
              <w:t>Niski poziom przedsiębiorczości mieszkańców, brak rozwiązań innowacyjnych;</w:t>
            </w:r>
          </w:p>
          <w:p w14:paraId="5286D137" w14:textId="77777777" w:rsidR="00BA04BA" w:rsidRPr="00BA04BA" w:rsidRDefault="00BA04BA">
            <w:pPr>
              <w:numPr>
                <w:ilvl w:val="0"/>
                <w:numId w:val="75"/>
              </w:numPr>
              <w:spacing w:before="60" w:after="40"/>
              <w:ind w:left="720" w:hanging="360"/>
              <w:rPr>
                <w:rFonts w:ascii="Arial" w:hAnsi="Arial" w:cs="Arial"/>
                <w:sz w:val="18"/>
                <w:szCs w:val="18"/>
              </w:rPr>
            </w:pPr>
            <w:r w:rsidRPr="00BA04BA">
              <w:rPr>
                <w:rFonts w:ascii="Arial" w:hAnsi="Arial" w:cs="Arial"/>
                <w:sz w:val="18"/>
                <w:szCs w:val="18"/>
              </w:rPr>
              <w:t>Niedostosowanie wykształcenia do struktury rynku pracy;</w:t>
            </w:r>
          </w:p>
          <w:p w14:paraId="588045C7" w14:textId="77777777" w:rsidR="00BA04BA" w:rsidRPr="00BA04BA" w:rsidRDefault="00BA04BA">
            <w:pPr>
              <w:numPr>
                <w:ilvl w:val="0"/>
                <w:numId w:val="75"/>
              </w:numPr>
              <w:spacing w:before="60" w:after="40"/>
              <w:ind w:left="720" w:hanging="360"/>
              <w:rPr>
                <w:rFonts w:ascii="Arial" w:hAnsi="Arial" w:cs="Arial"/>
                <w:sz w:val="18"/>
                <w:szCs w:val="18"/>
              </w:rPr>
            </w:pPr>
            <w:r w:rsidRPr="00BA04BA">
              <w:rPr>
                <w:rFonts w:ascii="Arial" w:hAnsi="Arial" w:cs="Arial"/>
                <w:sz w:val="18"/>
                <w:szCs w:val="18"/>
              </w:rPr>
              <w:t>Niska aktywność gospodarcza terenów wiejskich;</w:t>
            </w:r>
          </w:p>
          <w:p w14:paraId="4C01B94F" w14:textId="4D0191DF" w:rsidR="00BA04BA" w:rsidRPr="00BA04BA" w:rsidRDefault="00BA04BA">
            <w:pPr>
              <w:numPr>
                <w:ilvl w:val="0"/>
                <w:numId w:val="75"/>
              </w:numPr>
              <w:spacing w:before="60" w:after="40"/>
              <w:ind w:left="720" w:hanging="360"/>
              <w:rPr>
                <w:rFonts w:ascii="Arial" w:hAnsi="Arial" w:cs="Arial"/>
                <w:sz w:val="18"/>
                <w:szCs w:val="18"/>
              </w:rPr>
            </w:pPr>
            <w:r w:rsidRPr="00BA04BA">
              <w:rPr>
                <w:rFonts w:ascii="Arial" w:hAnsi="Arial" w:cs="Arial"/>
                <w:sz w:val="18"/>
                <w:szCs w:val="18"/>
              </w:rPr>
              <w:t>Brak szerokich kontaktów handlowych z</w:t>
            </w:r>
            <w:r w:rsidR="002C62C1">
              <w:rPr>
                <w:rFonts w:ascii="Arial" w:hAnsi="Arial" w:cs="Arial"/>
                <w:sz w:val="18"/>
                <w:szCs w:val="18"/>
              </w:rPr>
              <w:t> </w:t>
            </w:r>
            <w:r w:rsidRPr="00BA04BA">
              <w:rPr>
                <w:rFonts w:ascii="Arial" w:hAnsi="Arial" w:cs="Arial"/>
                <w:sz w:val="18"/>
                <w:szCs w:val="18"/>
              </w:rPr>
              <w:t>rynkami europejskimi;</w:t>
            </w:r>
          </w:p>
        </w:tc>
      </w:tr>
    </w:tbl>
    <w:p w14:paraId="0137746C" w14:textId="77777777" w:rsidR="003A1747" w:rsidRPr="00BA04BA" w:rsidRDefault="003A1747" w:rsidP="00BA04BA">
      <w:pPr>
        <w:rPr>
          <w:color w:val="FF0000"/>
        </w:rPr>
      </w:pPr>
    </w:p>
    <w:tbl>
      <w:tblPr>
        <w:tblStyle w:val="Tabela-Siatk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BA04BA" w:rsidRPr="00E67E84" w14:paraId="74133D60" w14:textId="77777777" w:rsidTr="00CE0A51">
        <w:trPr>
          <w:tblHeader/>
        </w:trPr>
        <w:tc>
          <w:tcPr>
            <w:tcW w:w="9062" w:type="dxa"/>
            <w:gridSpan w:val="2"/>
            <w:shd w:val="clear" w:color="auto" w:fill="FEF99A"/>
          </w:tcPr>
          <w:p w14:paraId="00CA8314" w14:textId="77777777" w:rsidR="00BA04BA" w:rsidRPr="00E67E84" w:rsidRDefault="00BA04BA" w:rsidP="003F47F4">
            <w:pPr>
              <w:spacing w:before="60" w:after="40"/>
              <w:jc w:val="center"/>
              <w:rPr>
                <w:rFonts w:ascii="Arial" w:hAnsi="Arial" w:cs="Arial"/>
                <w:b/>
                <w:bCs/>
                <w:sz w:val="20"/>
                <w:szCs w:val="20"/>
              </w:rPr>
            </w:pPr>
            <w:bookmarkStart w:id="162" w:name="_Toc170183547"/>
            <w:bookmarkStart w:id="163" w:name="_Toc170183627"/>
            <w:bookmarkStart w:id="164" w:name="_Toc170184546"/>
            <w:bookmarkStart w:id="165" w:name="_Toc170184697"/>
            <w:bookmarkStart w:id="166" w:name="_Toc170184886"/>
            <w:bookmarkStart w:id="167" w:name="_Toc170185088"/>
            <w:bookmarkStart w:id="168" w:name="_Toc170185255"/>
            <w:bookmarkStart w:id="169" w:name="_Toc179697924"/>
            <w:bookmarkStart w:id="170" w:name="_Toc179698104"/>
            <w:bookmarkStart w:id="171" w:name="_Toc180295888"/>
            <w:r w:rsidRPr="00E67E84">
              <w:rPr>
                <w:rFonts w:ascii="Arial" w:hAnsi="Arial" w:cs="Arial"/>
                <w:b/>
                <w:bCs/>
                <w:sz w:val="20"/>
                <w:szCs w:val="20"/>
              </w:rPr>
              <w:t>INFRASTRUKTURA TECHNICZNA</w:t>
            </w:r>
            <w:bookmarkEnd w:id="162"/>
            <w:bookmarkEnd w:id="163"/>
            <w:bookmarkEnd w:id="164"/>
            <w:bookmarkEnd w:id="165"/>
            <w:bookmarkEnd w:id="166"/>
            <w:bookmarkEnd w:id="167"/>
            <w:bookmarkEnd w:id="168"/>
            <w:bookmarkEnd w:id="169"/>
            <w:bookmarkEnd w:id="170"/>
            <w:bookmarkEnd w:id="171"/>
          </w:p>
        </w:tc>
      </w:tr>
      <w:tr w:rsidR="00BA04BA" w:rsidRPr="00BA04BA" w14:paraId="70C52455" w14:textId="77777777" w:rsidTr="00E67E84">
        <w:tc>
          <w:tcPr>
            <w:tcW w:w="4531" w:type="dxa"/>
          </w:tcPr>
          <w:p w14:paraId="2126850A" w14:textId="77777777" w:rsidR="00BA04BA" w:rsidRPr="00BA04BA" w:rsidRDefault="00BA04BA" w:rsidP="003F47F4">
            <w:pPr>
              <w:spacing w:before="60" w:after="40"/>
              <w:rPr>
                <w:rFonts w:ascii="Arial" w:hAnsi="Arial" w:cs="Arial"/>
                <w:b/>
                <w:bCs/>
                <w:sz w:val="18"/>
                <w:szCs w:val="18"/>
              </w:rPr>
            </w:pPr>
            <w:r w:rsidRPr="00BA04BA">
              <w:rPr>
                <w:rFonts w:ascii="Arial" w:hAnsi="Arial" w:cs="Arial"/>
                <w:b/>
                <w:bCs/>
                <w:sz w:val="18"/>
                <w:szCs w:val="18"/>
              </w:rPr>
              <w:t>MOCNE STRONY</w:t>
            </w:r>
          </w:p>
          <w:p w14:paraId="5DCA84B5" w14:textId="77777777" w:rsidR="00BA04BA" w:rsidRPr="00BA04BA" w:rsidRDefault="00BA04BA">
            <w:pPr>
              <w:numPr>
                <w:ilvl w:val="0"/>
                <w:numId w:val="76"/>
              </w:numPr>
              <w:spacing w:before="60" w:after="40"/>
              <w:ind w:left="720" w:hanging="360"/>
              <w:rPr>
                <w:rFonts w:ascii="Arial" w:hAnsi="Arial" w:cs="Arial"/>
                <w:sz w:val="18"/>
                <w:szCs w:val="18"/>
              </w:rPr>
            </w:pPr>
            <w:r w:rsidRPr="00BA04BA">
              <w:rPr>
                <w:rFonts w:ascii="Arial" w:hAnsi="Arial" w:cs="Arial"/>
                <w:sz w:val="18"/>
                <w:szCs w:val="18"/>
              </w:rPr>
              <w:t>Rozwinięta sieć wodociągowa;</w:t>
            </w:r>
          </w:p>
          <w:p w14:paraId="3D51F6CF" w14:textId="77777777" w:rsidR="00BA04BA" w:rsidRPr="00BA04BA" w:rsidRDefault="00BA04BA">
            <w:pPr>
              <w:numPr>
                <w:ilvl w:val="0"/>
                <w:numId w:val="76"/>
              </w:numPr>
              <w:spacing w:before="60" w:after="40"/>
              <w:ind w:left="720" w:hanging="360"/>
              <w:rPr>
                <w:rFonts w:ascii="Arial" w:hAnsi="Arial" w:cs="Arial"/>
                <w:sz w:val="18"/>
                <w:szCs w:val="18"/>
              </w:rPr>
            </w:pPr>
            <w:r w:rsidRPr="00BA04BA">
              <w:rPr>
                <w:rFonts w:ascii="Arial" w:hAnsi="Arial" w:cs="Arial"/>
                <w:sz w:val="18"/>
                <w:szCs w:val="18"/>
              </w:rPr>
              <w:t>Dostęp do dróg krajowych nr 12 i 74 oraz drogi wojewódzkiej nr 742 przebiegających przez gminę;</w:t>
            </w:r>
          </w:p>
          <w:p w14:paraId="0C7641FD" w14:textId="77777777" w:rsidR="00BA04BA" w:rsidRPr="00BA04BA" w:rsidRDefault="00BA04BA">
            <w:pPr>
              <w:numPr>
                <w:ilvl w:val="0"/>
                <w:numId w:val="76"/>
              </w:numPr>
              <w:spacing w:before="60" w:after="40"/>
              <w:ind w:left="720" w:hanging="360"/>
              <w:rPr>
                <w:rFonts w:ascii="Arial" w:hAnsi="Arial" w:cs="Arial"/>
                <w:sz w:val="18"/>
                <w:szCs w:val="18"/>
              </w:rPr>
            </w:pPr>
            <w:r w:rsidRPr="00BA04BA">
              <w:rPr>
                <w:rFonts w:ascii="Arial" w:hAnsi="Arial" w:cs="Arial"/>
                <w:sz w:val="18"/>
                <w:szCs w:val="18"/>
              </w:rPr>
              <w:t>Rozwinięta sieć połączeń drogowych;</w:t>
            </w:r>
          </w:p>
          <w:p w14:paraId="2FCE31C5" w14:textId="2705DFC7" w:rsidR="00BA04BA" w:rsidRPr="00BA04BA" w:rsidRDefault="00BA04BA">
            <w:pPr>
              <w:numPr>
                <w:ilvl w:val="0"/>
                <w:numId w:val="76"/>
              </w:numPr>
              <w:spacing w:before="60" w:after="40"/>
              <w:ind w:left="720" w:hanging="360"/>
              <w:rPr>
                <w:rFonts w:ascii="Arial" w:hAnsi="Arial" w:cs="Arial"/>
                <w:sz w:val="18"/>
                <w:szCs w:val="18"/>
              </w:rPr>
            </w:pPr>
            <w:r w:rsidRPr="00BA04BA">
              <w:rPr>
                <w:rFonts w:ascii="Arial" w:hAnsi="Arial" w:cs="Arial"/>
                <w:sz w:val="18"/>
                <w:szCs w:val="18"/>
              </w:rPr>
              <w:t>Rezerwy energetyczne, ciepłownicze</w:t>
            </w:r>
            <w:r w:rsidR="00974D8E">
              <w:rPr>
                <w:rFonts w:ascii="Arial" w:hAnsi="Arial" w:cs="Arial"/>
                <w:sz w:val="18"/>
                <w:szCs w:val="18"/>
              </w:rPr>
              <w:t>;</w:t>
            </w:r>
            <w:r w:rsidRPr="00BA04BA">
              <w:rPr>
                <w:rFonts w:ascii="Arial" w:hAnsi="Arial" w:cs="Arial"/>
                <w:sz w:val="18"/>
                <w:szCs w:val="18"/>
              </w:rPr>
              <w:t xml:space="preserve"> </w:t>
            </w:r>
          </w:p>
          <w:p w14:paraId="14582883" w14:textId="77777777" w:rsidR="00BA04BA" w:rsidRPr="00BA04BA" w:rsidRDefault="00BA04BA">
            <w:pPr>
              <w:numPr>
                <w:ilvl w:val="0"/>
                <w:numId w:val="76"/>
              </w:numPr>
              <w:spacing w:before="60" w:after="40"/>
              <w:ind w:left="720" w:hanging="360"/>
              <w:rPr>
                <w:rFonts w:ascii="Arial" w:hAnsi="Arial" w:cs="Arial"/>
                <w:sz w:val="18"/>
                <w:szCs w:val="18"/>
              </w:rPr>
            </w:pPr>
            <w:r w:rsidRPr="00BA04BA">
              <w:rPr>
                <w:rFonts w:ascii="Arial" w:hAnsi="Arial" w:cs="Arial"/>
                <w:sz w:val="18"/>
                <w:szCs w:val="18"/>
              </w:rPr>
              <w:t>Dobrze rozwinięta sieć telekomunikacyjna, energetyczna i wodna;</w:t>
            </w:r>
          </w:p>
          <w:p w14:paraId="1516EA2E" w14:textId="77777777" w:rsidR="00BA04BA" w:rsidRPr="00BA04BA" w:rsidRDefault="00BA04BA">
            <w:pPr>
              <w:numPr>
                <w:ilvl w:val="0"/>
                <w:numId w:val="76"/>
              </w:numPr>
              <w:spacing w:before="60" w:after="40"/>
              <w:ind w:left="720" w:hanging="360"/>
              <w:rPr>
                <w:rFonts w:ascii="Arial" w:hAnsi="Arial" w:cs="Arial"/>
                <w:sz w:val="18"/>
                <w:szCs w:val="18"/>
              </w:rPr>
            </w:pPr>
            <w:r w:rsidRPr="00BA04BA">
              <w:rPr>
                <w:rFonts w:ascii="Arial" w:hAnsi="Arial" w:cs="Arial"/>
                <w:sz w:val="18"/>
                <w:szCs w:val="18"/>
              </w:rPr>
              <w:t>Funkcjonowanie przydomowych oczyszczalni ścieków;</w:t>
            </w:r>
          </w:p>
          <w:p w14:paraId="7434B2CA" w14:textId="77777777" w:rsidR="00BA04BA" w:rsidRDefault="00BA04BA">
            <w:pPr>
              <w:numPr>
                <w:ilvl w:val="0"/>
                <w:numId w:val="76"/>
              </w:numPr>
              <w:spacing w:before="60" w:after="40"/>
              <w:ind w:left="720" w:hanging="360"/>
              <w:rPr>
                <w:rFonts w:ascii="Arial" w:hAnsi="Arial" w:cs="Arial"/>
                <w:sz w:val="18"/>
                <w:szCs w:val="18"/>
              </w:rPr>
            </w:pPr>
            <w:r w:rsidRPr="00BA04BA">
              <w:rPr>
                <w:rFonts w:ascii="Arial" w:hAnsi="Arial" w:cs="Arial"/>
                <w:sz w:val="18"/>
                <w:szCs w:val="18"/>
              </w:rPr>
              <w:t>Dostęp do gazu z sieci;</w:t>
            </w:r>
          </w:p>
          <w:p w14:paraId="2B22B038" w14:textId="1421336C" w:rsidR="00D2298C" w:rsidRPr="00BA04BA" w:rsidRDefault="00D2298C">
            <w:pPr>
              <w:numPr>
                <w:ilvl w:val="0"/>
                <w:numId w:val="76"/>
              </w:numPr>
              <w:spacing w:before="60" w:after="40"/>
              <w:ind w:left="720" w:hanging="360"/>
              <w:rPr>
                <w:rFonts w:ascii="Arial" w:hAnsi="Arial" w:cs="Arial"/>
                <w:sz w:val="18"/>
                <w:szCs w:val="18"/>
              </w:rPr>
            </w:pPr>
            <w:r>
              <w:rPr>
                <w:rFonts w:ascii="Arial" w:hAnsi="Arial" w:cs="Arial"/>
                <w:sz w:val="18"/>
                <w:szCs w:val="18"/>
              </w:rPr>
              <w:t>Budowa gminnych budynków pasywnych;</w:t>
            </w:r>
          </w:p>
        </w:tc>
        <w:tc>
          <w:tcPr>
            <w:tcW w:w="4531" w:type="dxa"/>
          </w:tcPr>
          <w:p w14:paraId="6CCF0F16" w14:textId="77777777" w:rsidR="00BA04BA" w:rsidRPr="00BA04BA" w:rsidRDefault="00BA04BA" w:rsidP="003F47F4">
            <w:pPr>
              <w:spacing w:before="60" w:after="40"/>
              <w:rPr>
                <w:rFonts w:ascii="Arial" w:hAnsi="Arial" w:cs="Arial"/>
                <w:b/>
                <w:bCs/>
                <w:sz w:val="18"/>
                <w:szCs w:val="18"/>
              </w:rPr>
            </w:pPr>
            <w:r w:rsidRPr="00BA04BA">
              <w:rPr>
                <w:rFonts w:ascii="Arial" w:hAnsi="Arial" w:cs="Arial"/>
                <w:b/>
                <w:bCs/>
                <w:sz w:val="18"/>
                <w:szCs w:val="18"/>
              </w:rPr>
              <w:t>SŁABE STRONY</w:t>
            </w:r>
          </w:p>
          <w:p w14:paraId="5E82A86A" w14:textId="77777777" w:rsidR="00BA04BA" w:rsidRPr="00BA04BA" w:rsidRDefault="00BA04BA">
            <w:pPr>
              <w:numPr>
                <w:ilvl w:val="0"/>
                <w:numId w:val="76"/>
              </w:numPr>
              <w:spacing w:before="60" w:after="40"/>
              <w:ind w:left="720" w:hanging="360"/>
              <w:rPr>
                <w:rFonts w:ascii="Arial" w:hAnsi="Arial" w:cs="Arial"/>
                <w:sz w:val="18"/>
                <w:szCs w:val="18"/>
              </w:rPr>
            </w:pPr>
            <w:r w:rsidRPr="00BA04BA">
              <w:rPr>
                <w:rFonts w:ascii="Arial" w:hAnsi="Arial" w:cs="Arial"/>
                <w:sz w:val="18"/>
                <w:szCs w:val="18"/>
              </w:rPr>
              <w:t xml:space="preserve">Braki w infrastrukturze technicznej, w tym </w:t>
            </w:r>
            <w:proofErr w:type="spellStart"/>
            <w:r w:rsidRPr="00BA04BA">
              <w:rPr>
                <w:rFonts w:ascii="Arial" w:hAnsi="Arial" w:cs="Arial"/>
                <w:sz w:val="18"/>
                <w:szCs w:val="18"/>
              </w:rPr>
              <w:t>okołodrogowej</w:t>
            </w:r>
            <w:proofErr w:type="spellEnd"/>
            <w:r w:rsidRPr="00BA04BA">
              <w:rPr>
                <w:rFonts w:ascii="Arial" w:hAnsi="Arial" w:cs="Arial"/>
                <w:sz w:val="18"/>
                <w:szCs w:val="18"/>
              </w:rPr>
              <w:t xml:space="preserve"> i kanalizacyjnej (całkowity brak kanalizacji na obszarze wiejskim gminy);</w:t>
            </w:r>
          </w:p>
          <w:p w14:paraId="5583DA3A" w14:textId="77777777" w:rsidR="00BA04BA" w:rsidRPr="00BA04BA" w:rsidRDefault="00BA04BA">
            <w:pPr>
              <w:numPr>
                <w:ilvl w:val="0"/>
                <w:numId w:val="76"/>
              </w:numPr>
              <w:spacing w:before="60" w:after="40"/>
              <w:ind w:left="720" w:hanging="360"/>
              <w:rPr>
                <w:rFonts w:ascii="Arial" w:hAnsi="Arial" w:cs="Arial"/>
                <w:sz w:val="18"/>
                <w:szCs w:val="18"/>
              </w:rPr>
            </w:pPr>
            <w:r w:rsidRPr="00BA04BA">
              <w:rPr>
                <w:rFonts w:ascii="Arial" w:hAnsi="Arial" w:cs="Arial"/>
                <w:sz w:val="18"/>
                <w:szCs w:val="18"/>
              </w:rPr>
              <w:t>Brak obwodnicy miasta;</w:t>
            </w:r>
          </w:p>
          <w:p w14:paraId="3E57B63E" w14:textId="678C72AE" w:rsidR="00BA04BA" w:rsidRPr="00BA04BA" w:rsidRDefault="00BA04BA">
            <w:pPr>
              <w:numPr>
                <w:ilvl w:val="0"/>
                <w:numId w:val="76"/>
              </w:numPr>
              <w:spacing w:before="60" w:after="40"/>
              <w:ind w:left="720" w:hanging="360"/>
              <w:rPr>
                <w:rFonts w:ascii="Arial" w:hAnsi="Arial" w:cs="Arial"/>
                <w:sz w:val="18"/>
                <w:szCs w:val="18"/>
              </w:rPr>
            </w:pPr>
            <w:r w:rsidRPr="00BA04BA">
              <w:rPr>
                <w:rFonts w:ascii="Arial" w:hAnsi="Arial" w:cs="Arial"/>
                <w:sz w:val="18"/>
                <w:szCs w:val="18"/>
              </w:rPr>
              <w:t xml:space="preserve">Niewykorzystywanie nowoczesnych technologii i </w:t>
            </w:r>
            <w:r w:rsidR="002F26B4">
              <w:rPr>
                <w:rFonts w:ascii="Arial" w:hAnsi="Arial" w:cs="Arial"/>
                <w:sz w:val="18"/>
                <w:szCs w:val="18"/>
              </w:rPr>
              <w:t xml:space="preserve">niewystarczający poziom wykorzystania </w:t>
            </w:r>
            <w:r w:rsidRPr="00BA04BA">
              <w:rPr>
                <w:rFonts w:ascii="Arial" w:hAnsi="Arial" w:cs="Arial"/>
                <w:sz w:val="18"/>
                <w:szCs w:val="18"/>
              </w:rPr>
              <w:t>odnawialnych źródeł energii;</w:t>
            </w:r>
          </w:p>
          <w:p w14:paraId="45F733D4" w14:textId="4B09DCCF" w:rsidR="00BA04BA" w:rsidRPr="00BA04BA" w:rsidRDefault="00BA04BA">
            <w:pPr>
              <w:numPr>
                <w:ilvl w:val="0"/>
                <w:numId w:val="76"/>
              </w:numPr>
              <w:spacing w:before="60" w:after="40"/>
              <w:ind w:left="720" w:hanging="360"/>
              <w:rPr>
                <w:rFonts w:ascii="Arial" w:hAnsi="Arial" w:cs="Arial"/>
                <w:sz w:val="18"/>
                <w:szCs w:val="18"/>
              </w:rPr>
            </w:pPr>
            <w:r w:rsidRPr="00BA04BA">
              <w:rPr>
                <w:rFonts w:ascii="Arial" w:hAnsi="Arial" w:cs="Arial"/>
                <w:sz w:val="18"/>
                <w:szCs w:val="18"/>
              </w:rPr>
              <w:t>Niewydolny system komunikacji na</w:t>
            </w:r>
            <w:r w:rsidR="002F26B4">
              <w:rPr>
                <w:rFonts w:ascii="Arial" w:hAnsi="Arial" w:cs="Arial"/>
                <w:sz w:val="18"/>
                <w:szCs w:val="18"/>
              </w:rPr>
              <w:t> </w:t>
            </w:r>
            <w:r w:rsidRPr="00BA04BA">
              <w:rPr>
                <w:rFonts w:ascii="Arial" w:hAnsi="Arial" w:cs="Arial"/>
                <w:sz w:val="18"/>
                <w:szCs w:val="18"/>
              </w:rPr>
              <w:t xml:space="preserve">przejazdach przez mosty; </w:t>
            </w:r>
          </w:p>
          <w:p w14:paraId="378C148C" w14:textId="77777777" w:rsidR="00BA04BA" w:rsidRPr="00BA04BA" w:rsidRDefault="00BA04BA">
            <w:pPr>
              <w:numPr>
                <w:ilvl w:val="0"/>
                <w:numId w:val="76"/>
              </w:numPr>
              <w:spacing w:before="60" w:after="40"/>
              <w:ind w:left="720" w:hanging="360"/>
              <w:rPr>
                <w:rFonts w:ascii="Arial" w:hAnsi="Arial" w:cs="Arial"/>
                <w:sz w:val="18"/>
                <w:szCs w:val="18"/>
              </w:rPr>
            </w:pPr>
            <w:r w:rsidRPr="00BA04BA">
              <w:rPr>
                <w:rFonts w:ascii="Arial" w:hAnsi="Arial" w:cs="Arial"/>
                <w:sz w:val="18"/>
                <w:szCs w:val="18"/>
              </w:rPr>
              <w:t>Drogi wymają modernizacji i przebudowy;</w:t>
            </w:r>
          </w:p>
          <w:p w14:paraId="13FD121C" w14:textId="77777777" w:rsidR="00BA04BA" w:rsidRPr="00BA04BA" w:rsidRDefault="00BA04BA">
            <w:pPr>
              <w:numPr>
                <w:ilvl w:val="0"/>
                <w:numId w:val="76"/>
              </w:numPr>
              <w:spacing w:before="60" w:after="40"/>
              <w:ind w:left="720" w:hanging="360"/>
              <w:rPr>
                <w:rFonts w:ascii="Arial" w:hAnsi="Arial" w:cs="Arial"/>
                <w:sz w:val="18"/>
                <w:szCs w:val="18"/>
              </w:rPr>
            </w:pPr>
            <w:r w:rsidRPr="00BA04BA">
              <w:rPr>
                <w:rFonts w:ascii="Arial" w:hAnsi="Arial" w:cs="Arial"/>
                <w:sz w:val="18"/>
                <w:szCs w:val="18"/>
              </w:rPr>
              <w:t xml:space="preserve">Brak rozwiniętego miejskiego systemu ścieżek rowerowych; </w:t>
            </w:r>
          </w:p>
          <w:p w14:paraId="6EAC6814" w14:textId="77777777" w:rsidR="00BA04BA" w:rsidRPr="00BA04BA" w:rsidRDefault="00BA04BA">
            <w:pPr>
              <w:numPr>
                <w:ilvl w:val="0"/>
                <w:numId w:val="76"/>
              </w:numPr>
              <w:spacing w:before="60" w:after="40"/>
              <w:ind w:left="720" w:hanging="360"/>
              <w:rPr>
                <w:rFonts w:ascii="Arial" w:hAnsi="Arial" w:cs="Arial"/>
                <w:sz w:val="18"/>
                <w:szCs w:val="18"/>
              </w:rPr>
            </w:pPr>
            <w:r w:rsidRPr="00BA04BA">
              <w:rPr>
                <w:rFonts w:ascii="Arial" w:hAnsi="Arial" w:cs="Arial"/>
                <w:sz w:val="18"/>
                <w:szCs w:val="18"/>
              </w:rPr>
              <w:t>Brak sieci kanalizacyjnej na obszarze wiejskim gminy;</w:t>
            </w:r>
          </w:p>
          <w:p w14:paraId="6721B209" w14:textId="07104296" w:rsidR="00BA04BA" w:rsidRDefault="00BA04BA">
            <w:pPr>
              <w:numPr>
                <w:ilvl w:val="0"/>
                <w:numId w:val="76"/>
              </w:numPr>
              <w:spacing w:before="60" w:after="40"/>
              <w:ind w:left="720" w:hanging="360"/>
              <w:rPr>
                <w:rFonts w:ascii="Arial" w:hAnsi="Arial" w:cs="Arial"/>
                <w:sz w:val="18"/>
                <w:szCs w:val="18"/>
              </w:rPr>
            </w:pPr>
            <w:r w:rsidRPr="00BA04BA">
              <w:rPr>
                <w:rFonts w:ascii="Arial" w:hAnsi="Arial" w:cs="Arial"/>
                <w:sz w:val="18"/>
                <w:szCs w:val="18"/>
              </w:rPr>
              <w:t>Zbyt mała ilość przydomowych oczyszczalni ścieków;</w:t>
            </w:r>
          </w:p>
          <w:p w14:paraId="15D71D68" w14:textId="71662C18" w:rsidR="00974D8E" w:rsidRPr="00BA04BA" w:rsidRDefault="00974D8E">
            <w:pPr>
              <w:numPr>
                <w:ilvl w:val="0"/>
                <w:numId w:val="76"/>
              </w:numPr>
              <w:spacing w:before="60" w:after="40"/>
              <w:ind w:left="720" w:hanging="360"/>
              <w:rPr>
                <w:rFonts w:ascii="Arial" w:hAnsi="Arial" w:cs="Arial"/>
                <w:sz w:val="18"/>
                <w:szCs w:val="18"/>
              </w:rPr>
            </w:pPr>
            <w:r>
              <w:rPr>
                <w:rFonts w:ascii="Arial" w:hAnsi="Arial" w:cs="Arial"/>
                <w:sz w:val="18"/>
                <w:szCs w:val="18"/>
              </w:rPr>
              <w:t>Braki w dostępie do wody;</w:t>
            </w:r>
          </w:p>
          <w:p w14:paraId="377E553C" w14:textId="77777777" w:rsidR="00BA04BA" w:rsidRPr="00BA04BA" w:rsidRDefault="00BA04BA">
            <w:pPr>
              <w:numPr>
                <w:ilvl w:val="0"/>
                <w:numId w:val="76"/>
              </w:numPr>
              <w:spacing w:before="60" w:after="40"/>
              <w:ind w:left="720" w:hanging="360"/>
              <w:rPr>
                <w:rFonts w:ascii="Arial" w:hAnsi="Arial" w:cs="Arial"/>
                <w:sz w:val="18"/>
                <w:szCs w:val="18"/>
              </w:rPr>
            </w:pPr>
            <w:r w:rsidRPr="00BA04BA">
              <w:rPr>
                <w:rFonts w:ascii="Arial" w:hAnsi="Arial" w:cs="Arial"/>
                <w:sz w:val="18"/>
                <w:szCs w:val="18"/>
              </w:rPr>
              <w:t>Azbest na budynkach;</w:t>
            </w:r>
          </w:p>
          <w:p w14:paraId="0498B0D9" w14:textId="77777777" w:rsidR="00BA04BA" w:rsidRPr="00BA04BA" w:rsidRDefault="00BA04BA">
            <w:pPr>
              <w:numPr>
                <w:ilvl w:val="0"/>
                <w:numId w:val="76"/>
              </w:numPr>
              <w:spacing w:before="60" w:after="40"/>
              <w:ind w:left="720" w:hanging="360"/>
              <w:rPr>
                <w:rFonts w:ascii="Arial" w:hAnsi="Arial" w:cs="Arial"/>
                <w:sz w:val="18"/>
                <w:szCs w:val="18"/>
              </w:rPr>
            </w:pPr>
            <w:r w:rsidRPr="00BA04BA">
              <w:rPr>
                <w:rFonts w:ascii="Arial" w:hAnsi="Arial" w:cs="Arial"/>
                <w:sz w:val="18"/>
                <w:szCs w:val="18"/>
              </w:rPr>
              <w:t>Budynki wymagają termomodernizacji, niska efektywność energetyczna budynków;</w:t>
            </w:r>
          </w:p>
        </w:tc>
      </w:tr>
    </w:tbl>
    <w:p w14:paraId="7EE01F0B" w14:textId="77777777" w:rsidR="003A1747" w:rsidRPr="00BA04BA" w:rsidRDefault="003A1747" w:rsidP="00BA04BA">
      <w:pPr>
        <w:rPr>
          <w:color w:val="FF0000"/>
        </w:rPr>
      </w:pPr>
    </w:p>
    <w:tbl>
      <w:tblPr>
        <w:tblStyle w:val="Tabela-Siatk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BA04BA" w:rsidRPr="00E67E84" w14:paraId="4FD80244" w14:textId="77777777" w:rsidTr="003A1747">
        <w:trPr>
          <w:tblHeader/>
        </w:trPr>
        <w:tc>
          <w:tcPr>
            <w:tcW w:w="9062" w:type="dxa"/>
            <w:gridSpan w:val="2"/>
            <w:shd w:val="clear" w:color="auto" w:fill="FEF99A"/>
          </w:tcPr>
          <w:p w14:paraId="38C099C6" w14:textId="77777777" w:rsidR="00BA04BA" w:rsidRPr="00E67E84" w:rsidRDefault="00BA04BA" w:rsidP="003F47F4">
            <w:pPr>
              <w:spacing w:before="60" w:after="40"/>
              <w:jc w:val="center"/>
              <w:rPr>
                <w:rFonts w:ascii="Arial" w:hAnsi="Arial" w:cs="Arial"/>
                <w:b/>
                <w:bCs/>
                <w:sz w:val="20"/>
                <w:szCs w:val="20"/>
              </w:rPr>
            </w:pPr>
            <w:bookmarkStart w:id="172" w:name="_Toc170183548"/>
            <w:bookmarkStart w:id="173" w:name="_Toc170183628"/>
            <w:bookmarkStart w:id="174" w:name="_Toc170184547"/>
            <w:bookmarkStart w:id="175" w:name="_Toc170184698"/>
            <w:bookmarkStart w:id="176" w:name="_Toc170184887"/>
            <w:bookmarkStart w:id="177" w:name="_Toc170185089"/>
            <w:bookmarkStart w:id="178" w:name="_Toc170185256"/>
            <w:bookmarkStart w:id="179" w:name="_Toc179697925"/>
            <w:bookmarkStart w:id="180" w:name="_Toc179698105"/>
            <w:bookmarkStart w:id="181" w:name="_Toc180295889"/>
            <w:r w:rsidRPr="00E67E84">
              <w:rPr>
                <w:rFonts w:ascii="Arial" w:hAnsi="Arial" w:cs="Arial"/>
                <w:b/>
                <w:bCs/>
                <w:sz w:val="20"/>
                <w:szCs w:val="20"/>
              </w:rPr>
              <w:t>EDUKACJA I SPOŁECZEŃSTWO INFORMACYJNE</w:t>
            </w:r>
            <w:bookmarkEnd w:id="172"/>
            <w:bookmarkEnd w:id="173"/>
            <w:bookmarkEnd w:id="174"/>
            <w:bookmarkEnd w:id="175"/>
            <w:bookmarkEnd w:id="176"/>
            <w:bookmarkEnd w:id="177"/>
            <w:bookmarkEnd w:id="178"/>
            <w:bookmarkEnd w:id="179"/>
            <w:bookmarkEnd w:id="180"/>
            <w:bookmarkEnd w:id="181"/>
          </w:p>
        </w:tc>
      </w:tr>
      <w:tr w:rsidR="00BA04BA" w:rsidRPr="00BA04BA" w14:paraId="312CC672" w14:textId="77777777" w:rsidTr="00E67E84">
        <w:tc>
          <w:tcPr>
            <w:tcW w:w="4531" w:type="dxa"/>
          </w:tcPr>
          <w:p w14:paraId="2CDBD388" w14:textId="77777777" w:rsidR="00BA04BA" w:rsidRPr="00BA04BA" w:rsidRDefault="00BA04BA" w:rsidP="003F47F4">
            <w:pPr>
              <w:spacing w:before="60" w:after="40"/>
              <w:rPr>
                <w:rFonts w:ascii="Arial" w:hAnsi="Arial" w:cs="Arial"/>
                <w:b/>
                <w:sz w:val="18"/>
                <w:szCs w:val="18"/>
              </w:rPr>
            </w:pPr>
            <w:r w:rsidRPr="00BA04BA">
              <w:rPr>
                <w:rFonts w:ascii="Arial" w:hAnsi="Arial" w:cs="Arial"/>
                <w:b/>
                <w:sz w:val="18"/>
                <w:szCs w:val="18"/>
              </w:rPr>
              <w:t>MOCNE STRONY</w:t>
            </w:r>
          </w:p>
          <w:p w14:paraId="084EC04E" w14:textId="77777777" w:rsidR="00BA04BA" w:rsidRPr="00BA04BA" w:rsidRDefault="00BA04BA">
            <w:pPr>
              <w:numPr>
                <w:ilvl w:val="0"/>
                <w:numId w:val="77"/>
              </w:numPr>
              <w:shd w:val="clear" w:color="auto" w:fill="FFFFFF"/>
              <w:tabs>
                <w:tab w:val="left" w:pos="709"/>
              </w:tabs>
              <w:spacing w:before="60" w:after="40"/>
              <w:ind w:left="720" w:right="10" w:hanging="360"/>
              <w:rPr>
                <w:rFonts w:ascii="Arial" w:hAnsi="Arial" w:cs="Arial"/>
                <w:sz w:val="18"/>
                <w:szCs w:val="18"/>
              </w:rPr>
            </w:pPr>
            <w:r w:rsidRPr="00BA04BA">
              <w:rPr>
                <w:rFonts w:ascii="Arial" w:hAnsi="Arial" w:cs="Arial"/>
                <w:sz w:val="18"/>
                <w:szCs w:val="18"/>
              </w:rPr>
              <w:t>Zasoby kadry dydaktycznej (duża ilość dyplomowanych nauczycieli);</w:t>
            </w:r>
          </w:p>
          <w:p w14:paraId="50343724" w14:textId="77777777" w:rsidR="00BA04BA" w:rsidRPr="00BA04BA" w:rsidRDefault="00BA04BA">
            <w:pPr>
              <w:numPr>
                <w:ilvl w:val="0"/>
                <w:numId w:val="77"/>
              </w:numPr>
              <w:shd w:val="clear" w:color="auto" w:fill="FFFFFF"/>
              <w:tabs>
                <w:tab w:val="left" w:pos="709"/>
              </w:tabs>
              <w:spacing w:before="60" w:after="40"/>
              <w:ind w:left="720" w:right="10" w:hanging="360"/>
              <w:rPr>
                <w:rFonts w:ascii="Arial" w:hAnsi="Arial" w:cs="Arial"/>
                <w:sz w:val="18"/>
                <w:szCs w:val="18"/>
              </w:rPr>
            </w:pPr>
            <w:r w:rsidRPr="00BA04BA">
              <w:rPr>
                <w:rFonts w:ascii="Arial" w:hAnsi="Arial" w:cs="Arial"/>
                <w:sz w:val="18"/>
                <w:szCs w:val="18"/>
              </w:rPr>
              <w:t xml:space="preserve">Aktywność organizacji </w:t>
            </w:r>
            <w:r w:rsidRPr="00BA04BA">
              <w:rPr>
                <w:rFonts w:ascii="Arial" w:hAnsi="Arial" w:cs="Arial"/>
                <w:spacing w:val="-1"/>
                <w:sz w:val="18"/>
                <w:szCs w:val="18"/>
              </w:rPr>
              <w:t xml:space="preserve">pozarządowych zajmujących się pracą </w:t>
            </w:r>
            <w:r w:rsidRPr="00BA04BA">
              <w:rPr>
                <w:rFonts w:ascii="Arial" w:hAnsi="Arial" w:cs="Arial"/>
                <w:sz w:val="18"/>
                <w:szCs w:val="18"/>
              </w:rPr>
              <w:t>z młodzieżą;</w:t>
            </w:r>
          </w:p>
          <w:p w14:paraId="7E3452DD" w14:textId="77777777" w:rsidR="00BA04BA" w:rsidRPr="00BA04BA" w:rsidRDefault="00BA04BA">
            <w:pPr>
              <w:numPr>
                <w:ilvl w:val="0"/>
                <w:numId w:val="77"/>
              </w:numPr>
              <w:spacing w:before="60" w:after="40"/>
              <w:ind w:left="720" w:hanging="360"/>
              <w:rPr>
                <w:rFonts w:ascii="Arial" w:hAnsi="Arial" w:cs="Arial"/>
                <w:sz w:val="18"/>
                <w:szCs w:val="18"/>
              </w:rPr>
            </w:pPr>
            <w:r w:rsidRPr="00BA04BA">
              <w:rPr>
                <w:rFonts w:ascii="Arial" w:hAnsi="Arial" w:cs="Arial"/>
                <w:sz w:val="18"/>
                <w:szCs w:val="18"/>
              </w:rPr>
              <w:t>Dostęp do zasobów Bibliotek Publicznych;</w:t>
            </w:r>
          </w:p>
          <w:p w14:paraId="385BF2FA" w14:textId="2DFD6052" w:rsidR="00BA04BA" w:rsidRPr="00BA04BA" w:rsidRDefault="00BA04BA">
            <w:pPr>
              <w:numPr>
                <w:ilvl w:val="0"/>
                <w:numId w:val="77"/>
              </w:numPr>
              <w:spacing w:before="60" w:after="40"/>
              <w:ind w:left="720" w:hanging="360"/>
              <w:rPr>
                <w:rFonts w:ascii="Arial" w:hAnsi="Arial" w:cs="Arial"/>
                <w:sz w:val="18"/>
                <w:szCs w:val="18"/>
              </w:rPr>
            </w:pPr>
            <w:r w:rsidRPr="00BA04BA">
              <w:rPr>
                <w:rFonts w:ascii="Arial" w:hAnsi="Arial" w:cs="Arial"/>
                <w:sz w:val="18"/>
                <w:szCs w:val="18"/>
              </w:rPr>
              <w:t>Funkcjonowanie Miejskiego Ośrodka Kultury;</w:t>
            </w:r>
          </w:p>
          <w:p w14:paraId="3A85430D" w14:textId="52565AE9" w:rsidR="00BA04BA" w:rsidRPr="00BA04BA" w:rsidRDefault="00BA04BA">
            <w:pPr>
              <w:numPr>
                <w:ilvl w:val="0"/>
                <w:numId w:val="77"/>
              </w:numPr>
              <w:spacing w:before="60" w:after="40"/>
              <w:ind w:left="720" w:hanging="360"/>
              <w:rPr>
                <w:rFonts w:ascii="Arial" w:hAnsi="Arial" w:cs="Arial"/>
                <w:sz w:val="18"/>
                <w:szCs w:val="18"/>
              </w:rPr>
            </w:pPr>
            <w:r w:rsidRPr="00BA04BA">
              <w:rPr>
                <w:rFonts w:ascii="Arial" w:hAnsi="Arial" w:cs="Arial"/>
                <w:sz w:val="18"/>
                <w:szCs w:val="18"/>
              </w:rPr>
              <w:t>Dostęp do bazy kultury, bogate tradycje i</w:t>
            </w:r>
            <w:r w:rsidR="002F26B4">
              <w:rPr>
                <w:rFonts w:ascii="Arial" w:hAnsi="Arial" w:cs="Arial"/>
                <w:sz w:val="18"/>
                <w:szCs w:val="18"/>
              </w:rPr>
              <w:t> </w:t>
            </w:r>
            <w:r w:rsidRPr="00BA04BA">
              <w:rPr>
                <w:rFonts w:ascii="Arial" w:hAnsi="Arial" w:cs="Arial"/>
                <w:sz w:val="18"/>
                <w:szCs w:val="18"/>
              </w:rPr>
              <w:t>historia;</w:t>
            </w:r>
          </w:p>
          <w:p w14:paraId="256A2895" w14:textId="77777777" w:rsidR="00BA04BA" w:rsidRPr="00BA04BA" w:rsidRDefault="00BA04BA">
            <w:pPr>
              <w:numPr>
                <w:ilvl w:val="0"/>
                <w:numId w:val="77"/>
              </w:numPr>
              <w:spacing w:before="60" w:after="40"/>
              <w:ind w:left="720" w:hanging="360"/>
              <w:rPr>
                <w:rFonts w:ascii="Arial" w:hAnsi="Arial" w:cs="Arial"/>
                <w:sz w:val="18"/>
                <w:szCs w:val="18"/>
              </w:rPr>
            </w:pPr>
            <w:r w:rsidRPr="00BA04BA">
              <w:rPr>
                <w:rFonts w:ascii="Arial" w:hAnsi="Arial" w:cs="Arial"/>
                <w:sz w:val="18"/>
                <w:szCs w:val="18"/>
              </w:rPr>
              <w:t>Dobra baza szkolnictwa;</w:t>
            </w:r>
          </w:p>
          <w:p w14:paraId="74A3B451" w14:textId="1DA5522C" w:rsidR="00BA04BA" w:rsidRPr="00BA04BA" w:rsidRDefault="00BA04BA">
            <w:pPr>
              <w:numPr>
                <w:ilvl w:val="0"/>
                <w:numId w:val="77"/>
              </w:numPr>
              <w:spacing w:before="60" w:after="40"/>
              <w:ind w:left="720" w:hanging="360"/>
              <w:rPr>
                <w:rFonts w:ascii="Arial" w:hAnsi="Arial" w:cs="Arial"/>
                <w:sz w:val="18"/>
                <w:szCs w:val="18"/>
              </w:rPr>
            </w:pPr>
            <w:r w:rsidRPr="00BA04BA">
              <w:rPr>
                <w:rFonts w:ascii="Arial" w:hAnsi="Arial" w:cs="Arial"/>
                <w:sz w:val="18"/>
                <w:szCs w:val="18"/>
              </w:rPr>
              <w:t>Wykorzystywanie funduszy unijnych dla</w:t>
            </w:r>
            <w:r w:rsidR="002F26B4">
              <w:rPr>
                <w:rFonts w:ascii="Arial" w:hAnsi="Arial" w:cs="Arial"/>
                <w:sz w:val="18"/>
                <w:szCs w:val="18"/>
              </w:rPr>
              <w:t> </w:t>
            </w:r>
            <w:r w:rsidRPr="00BA04BA">
              <w:rPr>
                <w:rFonts w:ascii="Arial" w:hAnsi="Arial" w:cs="Arial"/>
                <w:sz w:val="18"/>
                <w:szCs w:val="18"/>
              </w:rPr>
              <w:t>realizacji projektów społecznych;</w:t>
            </w:r>
          </w:p>
        </w:tc>
        <w:tc>
          <w:tcPr>
            <w:tcW w:w="4531" w:type="dxa"/>
          </w:tcPr>
          <w:p w14:paraId="47497F9C" w14:textId="77777777" w:rsidR="00BA04BA" w:rsidRPr="00BA04BA" w:rsidRDefault="00BA04BA" w:rsidP="003F47F4">
            <w:pPr>
              <w:spacing w:before="60" w:after="40"/>
              <w:rPr>
                <w:rFonts w:ascii="Arial" w:hAnsi="Arial" w:cs="Arial"/>
                <w:b/>
                <w:sz w:val="18"/>
                <w:szCs w:val="18"/>
              </w:rPr>
            </w:pPr>
            <w:r w:rsidRPr="00BA04BA">
              <w:rPr>
                <w:rFonts w:ascii="Arial" w:hAnsi="Arial" w:cs="Arial"/>
                <w:b/>
                <w:sz w:val="18"/>
                <w:szCs w:val="18"/>
              </w:rPr>
              <w:t>SŁABE STRONY</w:t>
            </w:r>
          </w:p>
          <w:p w14:paraId="69B16AFF" w14:textId="77777777" w:rsidR="00BA04BA" w:rsidRPr="00BA04BA" w:rsidRDefault="00BA04BA">
            <w:pPr>
              <w:numPr>
                <w:ilvl w:val="0"/>
                <w:numId w:val="77"/>
              </w:numPr>
              <w:spacing w:before="60" w:after="40"/>
              <w:ind w:left="720" w:hanging="360"/>
              <w:rPr>
                <w:rFonts w:ascii="Arial" w:hAnsi="Arial" w:cs="Arial"/>
                <w:sz w:val="18"/>
                <w:szCs w:val="18"/>
              </w:rPr>
            </w:pPr>
            <w:r w:rsidRPr="00BA04BA">
              <w:rPr>
                <w:rFonts w:ascii="Arial" w:hAnsi="Arial" w:cs="Arial"/>
                <w:sz w:val="18"/>
                <w:szCs w:val="18"/>
              </w:rPr>
              <w:t>Nierówny dostęp do kształcenia;</w:t>
            </w:r>
          </w:p>
          <w:p w14:paraId="5662A4FB" w14:textId="77777777" w:rsidR="00BA04BA" w:rsidRPr="00BA04BA" w:rsidRDefault="00BA04BA">
            <w:pPr>
              <w:numPr>
                <w:ilvl w:val="0"/>
                <w:numId w:val="77"/>
              </w:numPr>
              <w:spacing w:before="60" w:after="40"/>
              <w:ind w:left="720" w:hanging="360"/>
              <w:rPr>
                <w:rFonts w:ascii="Arial" w:hAnsi="Arial" w:cs="Arial"/>
                <w:sz w:val="18"/>
                <w:szCs w:val="18"/>
              </w:rPr>
            </w:pPr>
            <w:r w:rsidRPr="00BA04BA">
              <w:rPr>
                <w:rFonts w:ascii="Arial" w:hAnsi="Arial" w:cs="Arial"/>
                <w:sz w:val="18"/>
                <w:szCs w:val="18"/>
              </w:rPr>
              <w:t>Marginalizacja dzieci i młodzieży, a także osób starszych o niższym statusie społecznym;</w:t>
            </w:r>
          </w:p>
          <w:p w14:paraId="2160240D" w14:textId="77777777" w:rsidR="00BA04BA" w:rsidRPr="00BA04BA" w:rsidRDefault="00BA04BA">
            <w:pPr>
              <w:numPr>
                <w:ilvl w:val="0"/>
                <w:numId w:val="77"/>
              </w:numPr>
              <w:spacing w:before="60" w:after="40"/>
              <w:ind w:left="720" w:hanging="360"/>
              <w:rPr>
                <w:rFonts w:ascii="Arial" w:hAnsi="Arial" w:cs="Arial"/>
                <w:sz w:val="18"/>
                <w:szCs w:val="18"/>
              </w:rPr>
            </w:pPr>
            <w:r w:rsidRPr="00BA04BA">
              <w:rPr>
                <w:rFonts w:ascii="Arial" w:hAnsi="Arial" w:cs="Arial"/>
                <w:sz w:val="18"/>
                <w:szCs w:val="18"/>
              </w:rPr>
              <w:t>Niedostosowanie wykształcenia do struktury rynku pracy;</w:t>
            </w:r>
          </w:p>
          <w:p w14:paraId="0053CBA9" w14:textId="5185D6EF" w:rsidR="00BA04BA" w:rsidRPr="00BA04BA" w:rsidRDefault="00BA04BA">
            <w:pPr>
              <w:numPr>
                <w:ilvl w:val="0"/>
                <w:numId w:val="77"/>
              </w:numPr>
              <w:spacing w:before="60" w:after="40"/>
              <w:ind w:left="720" w:hanging="360"/>
              <w:rPr>
                <w:rFonts w:ascii="Arial" w:hAnsi="Arial" w:cs="Arial"/>
                <w:sz w:val="18"/>
                <w:szCs w:val="18"/>
              </w:rPr>
            </w:pPr>
            <w:r w:rsidRPr="00BA04BA">
              <w:rPr>
                <w:rFonts w:ascii="Arial" w:hAnsi="Arial" w:cs="Arial"/>
                <w:sz w:val="18"/>
                <w:szCs w:val="18"/>
              </w:rPr>
              <w:t>Zbyt mała ilość miejsc, w których dzieci i</w:t>
            </w:r>
            <w:r w:rsidR="002F26B4">
              <w:rPr>
                <w:rFonts w:ascii="Arial" w:hAnsi="Arial" w:cs="Arial"/>
                <w:sz w:val="18"/>
                <w:szCs w:val="18"/>
              </w:rPr>
              <w:t> </w:t>
            </w:r>
            <w:r w:rsidRPr="00BA04BA">
              <w:rPr>
                <w:rFonts w:ascii="Arial" w:hAnsi="Arial" w:cs="Arial"/>
                <w:sz w:val="18"/>
                <w:szCs w:val="18"/>
              </w:rPr>
              <w:t>młodzież mogłyby bezpiecznie i korzystnie dla ich rozwoju spędzać czas wolny;</w:t>
            </w:r>
          </w:p>
          <w:p w14:paraId="29B8CA11" w14:textId="77777777" w:rsidR="00BA04BA" w:rsidRPr="00BA04BA" w:rsidRDefault="00BA04BA">
            <w:pPr>
              <w:numPr>
                <w:ilvl w:val="0"/>
                <w:numId w:val="77"/>
              </w:numPr>
              <w:spacing w:before="60" w:after="40"/>
              <w:ind w:left="720" w:hanging="360"/>
              <w:rPr>
                <w:rFonts w:ascii="Arial" w:hAnsi="Arial" w:cs="Arial"/>
                <w:sz w:val="18"/>
                <w:szCs w:val="18"/>
              </w:rPr>
            </w:pPr>
            <w:r w:rsidRPr="00BA04BA">
              <w:rPr>
                <w:rFonts w:ascii="Arial" w:hAnsi="Arial" w:cs="Arial"/>
                <w:sz w:val="18"/>
                <w:szCs w:val="18"/>
              </w:rPr>
              <w:t>Braki w dostępie do Internetu;</w:t>
            </w:r>
          </w:p>
        </w:tc>
      </w:tr>
    </w:tbl>
    <w:p w14:paraId="5ADCAABD" w14:textId="77777777" w:rsidR="003A1747" w:rsidRPr="00BA04BA" w:rsidRDefault="003A1747" w:rsidP="00BA04BA">
      <w:pPr>
        <w:rPr>
          <w:color w:val="FF0000"/>
        </w:rPr>
      </w:pPr>
    </w:p>
    <w:tbl>
      <w:tblPr>
        <w:tblStyle w:val="Tabela-Siatk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BA04BA" w:rsidRPr="00E67E84" w14:paraId="43291A6D" w14:textId="77777777" w:rsidTr="00CE0A51">
        <w:trPr>
          <w:tblHeader/>
        </w:trPr>
        <w:tc>
          <w:tcPr>
            <w:tcW w:w="9062" w:type="dxa"/>
            <w:gridSpan w:val="2"/>
            <w:shd w:val="clear" w:color="auto" w:fill="FEF99A"/>
          </w:tcPr>
          <w:p w14:paraId="4705C37B" w14:textId="77777777" w:rsidR="00BA04BA" w:rsidRPr="00E67E84" w:rsidRDefault="00BA04BA" w:rsidP="003F47F4">
            <w:pPr>
              <w:spacing w:before="60" w:after="40"/>
              <w:jc w:val="center"/>
              <w:rPr>
                <w:rFonts w:ascii="Arial" w:hAnsi="Arial" w:cs="Arial"/>
                <w:b/>
                <w:bCs/>
                <w:sz w:val="20"/>
                <w:szCs w:val="20"/>
              </w:rPr>
            </w:pPr>
            <w:r w:rsidRPr="00E67E84">
              <w:rPr>
                <w:rFonts w:ascii="Arial" w:hAnsi="Arial" w:cs="Arial"/>
                <w:b/>
                <w:bCs/>
                <w:sz w:val="20"/>
                <w:szCs w:val="20"/>
              </w:rPr>
              <w:t>POMOC SPOŁECZNA I OCHRONA ZDROWIA</w:t>
            </w:r>
          </w:p>
        </w:tc>
      </w:tr>
      <w:tr w:rsidR="00BA04BA" w:rsidRPr="00BA04BA" w14:paraId="252021E4" w14:textId="77777777" w:rsidTr="00E67E84">
        <w:tc>
          <w:tcPr>
            <w:tcW w:w="4531" w:type="dxa"/>
          </w:tcPr>
          <w:p w14:paraId="1AE7B226" w14:textId="77777777" w:rsidR="00BA04BA" w:rsidRPr="00BA04BA" w:rsidRDefault="00BA04BA" w:rsidP="003F47F4">
            <w:pPr>
              <w:spacing w:before="60" w:after="40"/>
              <w:rPr>
                <w:rFonts w:ascii="Arial" w:hAnsi="Arial" w:cs="Arial"/>
                <w:b/>
                <w:sz w:val="18"/>
                <w:szCs w:val="18"/>
              </w:rPr>
            </w:pPr>
            <w:r w:rsidRPr="00BA04BA">
              <w:rPr>
                <w:rFonts w:ascii="Arial" w:hAnsi="Arial" w:cs="Arial"/>
                <w:b/>
                <w:sz w:val="18"/>
                <w:szCs w:val="18"/>
              </w:rPr>
              <w:t>MOCNE STRONY</w:t>
            </w:r>
          </w:p>
          <w:p w14:paraId="45AA1A85" w14:textId="77777777" w:rsidR="00BA04BA" w:rsidRPr="00BA04BA" w:rsidRDefault="00BA04BA">
            <w:pPr>
              <w:numPr>
                <w:ilvl w:val="0"/>
                <w:numId w:val="78"/>
              </w:numPr>
              <w:spacing w:before="60" w:after="40"/>
              <w:ind w:left="720" w:hanging="360"/>
              <w:rPr>
                <w:rFonts w:ascii="Arial" w:hAnsi="Arial" w:cs="Arial"/>
                <w:b/>
                <w:sz w:val="18"/>
                <w:szCs w:val="18"/>
              </w:rPr>
            </w:pPr>
            <w:r w:rsidRPr="00BA04BA">
              <w:rPr>
                <w:rFonts w:ascii="Arial" w:hAnsi="Arial" w:cs="Arial"/>
                <w:sz w:val="18"/>
                <w:szCs w:val="18"/>
              </w:rPr>
              <w:t>Dostęp do podstawowej opieki zdrowotnej;</w:t>
            </w:r>
          </w:p>
          <w:p w14:paraId="29C83B6E" w14:textId="77777777" w:rsidR="00BA04BA" w:rsidRPr="00BA04BA" w:rsidRDefault="00BA04BA">
            <w:pPr>
              <w:numPr>
                <w:ilvl w:val="0"/>
                <w:numId w:val="78"/>
              </w:numPr>
              <w:spacing w:before="60" w:after="40"/>
              <w:ind w:left="720" w:hanging="360"/>
              <w:rPr>
                <w:rFonts w:ascii="Arial" w:hAnsi="Arial" w:cs="Arial"/>
                <w:sz w:val="18"/>
                <w:szCs w:val="18"/>
              </w:rPr>
            </w:pPr>
            <w:r w:rsidRPr="00BA04BA">
              <w:rPr>
                <w:rFonts w:ascii="Arial" w:hAnsi="Arial" w:cs="Arial"/>
                <w:sz w:val="18"/>
                <w:szCs w:val="18"/>
              </w:rPr>
              <w:t>Dostęp do bezpłatnych badań profilaktycznych;</w:t>
            </w:r>
          </w:p>
          <w:p w14:paraId="019CC002" w14:textId="77777777" w:rsidR="00BA04BA" w:rsidRPr="00BA04BA" w:rsidRDefault="00BA04BA">
            <w:pPr>
              <w:numPr>
                <w:ilvl w:val="0"/>
                <w:numId w:val="78"/>
              </w:numPr>
              <w:spacing w:before="60" w:after="40"/>
              <w:ind w:left="720" w:hanging="360"/>
              <w:rPr>
                <w:rFonts w:ascii="Arial" w:hAnsi="Arial" w:cs="Arial"/>
                <w:sz w:val="18"/>
                <w:szCs w:val="18"/>
              </w:rPr>
            </w:pPr>
            <w:r w:rsidRPr="00BA04BA">
              <w:rPr>
                <w:rFonts w:ascii="Arial" w:hAnsi="Arial" w:cs="Arial"/>
                <w:sz w:val="18"/>
                <w:szCs w:val="18"/>
              </w:rPr>
              <w:t>Działalność Miejskiego Ośrodka Pomocy Społecznej;</w:t>
            </w:r>
          </w:p>
          <w:p w14:paraId="757EC66B" w14:textId="77777777" w:rsidR="00BA04BA" w:rsidRPr="00BA04BA" w:rsidRDefault="00BA04BA">
            <w:pPr>
              <w:numPr>
                <w:ilvl w:val="0"/>
                <w:numId w:val="78"/>
              </w:numPr>
              <w:spacing w:before="60" w:after="40"/>
              <w:ind w:left="720" w:hanging="360"/>
              <w:rPr>
                <w:rFonts w:ascii="Arial" w:hAnsi="Arial" w:cs="Arial"/>
                <w:sz w:val="18"/>
                <w:szCs w:val="18"/>
              </w:rPr>
            </w:pPr>
            <w:r w:rsidRPr="00BA04BA">
              <w:rPr>
                <w:rFonts w:ascii="Arial" w:hAnsi="Arial" w:cs="Arial"/>
                <w:sz w:val="18"/>
                <w:szCs w:val="18"/>
              </w:rPr>
              <w:t>Funkcjonowanie gminnych programów służących społeczeństwu, np. dotyczących problemów alkoholowych i narkotyków, przemocy;</w:t>
            </w:r>
          </w:p>
          <w:p w14:paraId="1B8EF1D5" w14:textId="77777777" w:rsidR="00BA04BA" w:rsidRPr="00BA04BA" w:rsidRDefault="00BA04BA">
            <w:pPr>
              <w:numPr>
                <w:ilvl w:val="0"/>
                <w:numId w:val="78"/>
              </w:numPr>
              <w:spacing w:before="60" w:after="40"/>
              <w:ind w:left="720" w:hanging="360"/>
              <w:rPr>
                <w:rFonts w:ascii="Arial" w:hAnsi="Arial" w:cs="Arial"/>
                <w:sz w:val="18"/>
                <w:szCs w:val="18"/>
              </w:rPr>
            </w:pPr>
            <w:r w:rsidRPr="00BA04BA">
              <w:rPr>
                <w:rFonts w:ascii="Arial" w:hAnsi="Arial" w:cs="Arial"/>
                <w:sz w:val="18"/>
                <w:szCs w:val="18"/>
              </w:rPr>
              <w:lastRenderedPageBreak/>
              <w:t>Działalność jednostek Ochotniczej Straży Pożarnej oraz Komendy Policji;</w:t>
            </w:r>
          </w:p>
          <w:p w14:paraId="55E03A3D" w14:textId="77777777" w:rsidR="00BA04BA" w:rsidRPr="00BA04BA" w:rsidRDefault="00BA04BA">
            <w:pPr>
              <w:numPr>
                <w:ilvl w:val="0"/>
                <w:numId w:val="78"/>
              </w:numPr>
              <w:spacing w:before="60" w:after="40"/>
              <w:ind w:left="720" w:hanging="360"/>
              <w:rPr>
                <w:rFonts w:ascii="Arial" w:hAnsi="Arial" w:cs="Arial"/>
                <w:sz w:val="18"/>
                <w:szCs w:val="18"/>
              </w:rPr>
            </w:pPr>
            <w:r w:rsidRPr="00BA04BA">
              <w:rPr>
                <w:rFonts w:ascii="Arial" w:hAnsi="Arial" w:cs="Arial"/>
                <w:sz w:val="18"/>
                <w:szCs w:val="18"/>
              </w:rPr>
              <w:t>Zmniejszająca się liczba osób korzystających z pomocy społecznej;</w:t>
            </w:r>
          </w:p>
          <w:p w14:paraId="16272967" w14:textId="77777777" w:rsidR="00BA04BA" w:rsidRPr="00BA04BA" w:rsidRDefault="00BA04BA">
            <w:pPr>
              <w:numPr>
                <w:ilvl w:val="0"/>
                <w:numId w:val="78"/>
              </w:numPr>
              <w:spacing w:before="60" w:after="40"/>
              <w:ind w:left="720" w:hanging="360"/>
              <w:rPr>
                <w:rFonts w:ascii="Arial" w:hAnsi="Arial" w:cs="Arial"/>
                <w:sz w:val="18"/>
                <w:szCs w:val="18"/>
              </w:rPr>
            </w:pPr>
            <w:r w:rsidRPr="00BA04BA">
              <w:rPr>
                <w:rFonts w:ascii="Arial" w:hAnsi="Arial" w:cs="Arial"/>
                <w:sz w:val="18"/>
                <w:szCs w:val="18"/>
              </w:rPr>
              <w:t>Podwyższanie kwalifikacji przez pracowników pomocy społecznej, znajomość problemów mieszkańców gminy;</w:t>
            </w:r>
          </w:p>
        </w:tc>
        <w:tc>
          <w:tcPr>
            <w:tcW w:w="4531" w:type="dxa"/>
          </w:tcPr>
          <w:p w14:paraId="776C15D4" w14:textId="77777777" w:rsidR="00BA04BA" w:rsidRPr="00BA04BA" w:rsidRDefault="00BA04BA" w:rsidP="003F47F4">
            <w:pPr>
              <w:spacing w:before="60" w:after="40"/>
              <w:rPr>
                <w:rFonts w:ascii="Arial" w:hAnsi="Arial" w:cs="Arial"/>
                <w:b/>
                <w:sz w:val="18"/>
                <w:szCs w:val="18"/>
              </w:rPr>
            </w:pPr>
            <w:r w:rsidRPr="00BA04BA">
              <w:rPr>
                <w:rFonts w:ascii="Arial" w:hAnsi="Arial" w:cs="Arial"/>
                <w:b/>
                <w:sz w:val="18"/>
                <w:szCs w:val="18"/>
              </w:rPr>
              <w:lastRenderedPageBreak/>
              <w:t>SŁABE STRONY</w:t>
            </w:r>
          </w:p>
          <w:p w14:paraId="088E55D0" w14:textId="312B8788" w:rsidR="00BA04BA" w:rsidRPr="00BA04BA" w:rsidRDefault="00BA04BA">
            <w:pPr>
              <w:numPr>
                <w:ilvl w:val="0"/>
                <w:numId w:val="78"/>
              </w:numPr>
              <w:spacing w:before="60" w:after="40"/>
              <w:ind w:left="720" w:hanging="360"/>
              <w:rPr>
                <w:rFonts w:ascii="Arial" w:hAnsi="Arial" w:cs="Arial"/>
                <w:sz w:val="18"/>
                <w:szCs w:val="18"/>
              </w:rPr>
            </w:pPr>
            <w:r w:rsidRPr="00BA04BA">
              <w:rPr>
                <w:rFonts w:ascii="Arial" w:hAnsi="Arial" w:cs="Arial"/>
                <w:sz w:val="18"/>
                <w:szCs w:val="18"/>
              </w:rPr>
              <w:t>Słaba dostępność do służby zdrowia; brak rozwiniętej opieki medycznej, dostępu do</w:t>
            </w:r>
            <w:r w:rsidR="002F26B4">
              <w:rPr>
                <w:rFonts w:ascii="Arial" w:hAnsi="Arial" w:cs="Arial"/>
                <w:sz w:val="18"/>
                <w:szCs w:val="18"/>
              </w:rPr>
              <w:t> </w:t>
            </w:r>
            <w:r w:rsidRPr="00BA04BA">
              <w:rPr>
                <w:rFonts w:ascii="Arial" w:hAnsi="Arial" w:cs="Arial"/>
                <w:sz w:val="18"/>
                <w:szCs w:val="18"/>
              </w:rPr>
              <w:t>lekarzy specjalistów, niedostateczna promocja zdrowia i badań profilaktycznych;</w:t>
            </w:r>
          </w:p>
          <w:p w14:paraId="577EC056" w14:textId="77777777" w:rsidR="00BA04BA" w:rsidRPr="00BA04BA" w:rsidRDefault="00BA04BA">
            <w:pPr>
              <w:numPr>
                <w:ilvl w:val="0"/>
                <w:numId w:val="78"/>
              </w:numPr>
              <w:spacing w:before="60" w:after="40"/>
              <w:ind w:left="720" w:hanging="360"/>
              <w:rPr>
                <w:rFonts w:ascii="Arial" w:hAnsi="Arial" w:cs="Arial"/>
                <w:sz w:val="18"/>
                <w:szCs w:val="18"/>
              </w:rPr>
            </w:pPr>
            <w:r w:rsidRPr="00BA04BA">
              <w:rPr>
                <w:rFonts w:ascii="Arial" w:hAnsi="Arial" w:cs="Arial"/>
                <w:sz w:val="18"/>
                <w:szCs w:val="18"/>
              </w:rPr>
              <w:t>Problem ubóstwa i marginalizacji osób ubogich oraz niepełnosprawnych;</w:t>
            </w:r>
          </w:p>
          <w:p w14:paraId="34A590CA" w14:textId="77777777" w:rsidR="00BA04BA" w:rsidRPr="00BA04BA" w:rsidRDefault="00BA04BA">
            <w:pPr>
              <w:numPr>
                <w:ilvl w:val="0"/>
                <w:numId w:val="78"/>
              </w:numPr>
              <w:spacing w:before="60" w:after="40"/>
              <w:ind w:left="720" w:hanging="360"/>
              <w:rPr>
                <w:rFonts w:ascii="Arial" w:hAnsi="Arial" w:cs="Arial"/>
                <w:sz w:val="18"/>
                <w:szCs w:val="18"/>
              </w:rPr>
            </w:pPr>
            <w:r w:rsidRPr="00BA04BA">
              <w:rPr>
                <w:rFonts w:ascii="Arial" w:hAnsi="Arial" w:cs="Arial"/>
                <w:sz w:val="18"/>
                <w:szCs w:val="18"/>
              </w:rPr>
              <w:t>Występowanie problemu patologii społecznych, w tym alkoholizmu;</w:t>
            </w:r>
          </w:p>
          <w:p w14:paraId="4EB05E4A" w14:textId="77777777" w:rsidR="00BA04BA" w:rsidRPr="00BA04BA" w:rsidRDefault="00BA04BA">
            <w:pPr>
              <w:numPr>
                <w:ilvl w:val="0"/>
                <w:numId w:val="78"/>
              </w:numPr>
              <w:spacing w:before="60" w:after="40"/>
              <w:ind w:left="720" w:hanging="360"/>
              <w:rPr>
                <w:rFonts w:ascii="Arial" w:hAnsi="Arial" w:cs="Arial"/>
                <w:sz w:val="18"/>
                <w:szCs w:val="18"/>
              </w:rPr>
            </w:pPr>
            <w:r w:rsidRPr="00BA04BA">
              <w:rPr>
                <w:rFonts w:ascii="Arial" w:hAnsi="Arial" w:cs="Arial"/>
                <w:sz w:val="18"/>
                <w:szCs w:val="18"/>
              </w:rPr>
              <w:t xml:space="preserve">Coraz większe zagrożenia dla zdrowia </w:t>
            </w:r>
            <w:r w:rsidRPr="00BA04BA">
              <w:rPr>
                <w:rFonts w:ascii="Arial" w:hAnsi="Arial" w:cs="Arial"/>
                <w:sz w:val="18"/>
                <w:szCs w:val="18"/>
              </w:rPr>
              <w:lastRenderedPageBreak/>
              <w:t>młodych ludzi, wynikające ze zmiany stylu życia;</w:t>
            </w:r>
          </w:p>
          <w:p w14:paraId="5F1E0C9B" w14:textId="77777777" w:rsidR="00BA04BA" w:rsidRPr="00BA04BA" w:rsidRDefault="00BA04BA">
            <w:pPr>
              <w:numPr>
                <w:ilvl w:val="0"/>
                <w:numId w:val="78"/>
              </w:numPr>
              <w:spacing w:before="60" w:after="40"/>
              <w:ind w:left="720" w:hanging="360"/>
              <w:rPr>
                <w:rFonts w:ascii="Arial" w:hAnsi="Arial" w:cs="Arial"/>
                <w:sz w:val="18"/>
                <w:szCs w:val="18"/>
              </w:rPr>
            </w:pPr>
            <w:r w:rsidRPr="00BA04BA">
              <w:rPr>
                <w:rFonts w:ascii="Arial" w:hAnsi="Arial" w:cs="Arial"/>
                <w:sz w:val="18"/>
                <w:szCs w:val="18"/>
              </w:rPr>
              <w:t>Obniżanie wieku sięgania po używki;</w:t>
            </w:r>
          </w:p>
          <w:p w14:paraId="1ED67A57" w14:textId="5C5DE993" w:rsidR="00BA04BA" w:rsidRPr="00BA04BA" w:rsidRDefault="00BA04BA">
            <w:pPr>
              <w:numPr>
                <w:ilvl w:val="0"/>
                <w:numId w:val="78"/>
              </w:numPr>
              <w:spacing w:before="60" w:after="40"/>
              <w:ind w:left="720" w:hanging="360"/>
              <w:rPr>
                <w:rFonts w:ascii="Arial" w:hAnsi="Arial" w:cs="Arial"/>
                <w:b/>
                <w:bCs/>
                <w:sz w:val="18"/>
                <w:szCs w:val="18"/>
              </w:rPr>
            </w:pPr>
            <w:r w:rsidRPr="00BA04BA">
              <w:rPr>
                <w:rFonts w:ascii="Arial" w:hAnsi="Arial" w:cs="Arial"/>
                <w:sz w:val="18"/>
                <w:szCs w:val="18"/>
              </w:rPr>
              <w:t>Niedostateczne środki finansowe na</w:t>
            </w:r>
            <w:r w:rsidR="002F26B4">
              <w:rPr>
                <w:rFonts w:ascii="Arial" w:hAnsi="Arial" w:cs="Arial"/>
                <w:sz w:val="18"/>
                <w:szCs w:val="18"/>
              </w:rPr>
              <w:t> </w:t>
            </w:r>
            <w:r w:rsidRPr="00BA04BA">
              <w:rPr>
                <w:rFonts w:ascii="Arial" w:hAnsi="Arial" w:cs="Arial"/>
                <w:sz w:val="18"/>
                <w:szCs w:val="18"/>
              </w:rPr>
              <w:t>realizację zadań i zaspakajanie potrzeb społeczeństwa korzystającego z pomocy społecznej;</w:t>
            </w:r>
          </w:p>
        </w:tc>
      </w:tr>
    </w:tbl>
    <w:p w14:paraId="4FBD4A2F" w14:textId="77777777" w:rsidR="003A1747" w:rsidRPr="00BA04BA" w:rsidRDefault="003A1747" w:rsidP="00BA04BA">
      <w:pPr>
        <w:rPr>
          <w:color w:val="FF0000"/>
        </w:rPr>
      </w:pPr>
    </w:p>
    <w:tbl>
      <w:tblPr>
        <w:tblStyle w:val="Tabela-Siatk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BA04BA" w:rsidRPr="00E67E84" w14:paraId="3A653B89" w14:textId="77777777" w:rsidTr="00CE0A51">
        <w:trPr>
          <w:tblHeader/>
        </w:trPr>
        <w:tc>
          <w:tcPr>
            <w:tcW w:w="4531" w:type="dxa"/>
            <w:shd w:val="clear" w:color="auto" w:fill="F1F9F3"/>
          </w:tcPr>
          <w:p w14:paraId="6FD7B7EA" w14:textId="77777777" w:rsidR="00BA04BA" w:rsidRPr="00E67E84" w:rsidRDefault="00BA04BA" w:rsidP="003F47F4">
            <w:pPr>
              <w:spacing w:before="60" w:after="40"/>
              <w:jc w:val="center"/>
              <w:rPr>
                <w:rFonts w:ascii="Arial" w:hAnsi="Arial" w:cs="Arial"/>
                <w:b/>
                <w:bCs/>
                <w:sz w:val="20"/>
                <w:szCs w:val="20"/>
              </w:rPr>
            </w:pPr>
            <w:r w:rsidRPr="00E67E84">
              <w:rPr>
                <w:rFonts w:ascii="Arial" w:hAnsi="Arial" w:cs="Arial"/>
                <w:b/>
                <w:bCs/>
                <w:sz w:val="20"/>
                <w:szCs w:val="20"/>
              </w:rPr>
              <w:t>SZANSE</w:t>
            </w:r>
          </w:p>
        </w:tc>
        <w:tc>
          <w:tcPr>
            <w:tcW w:w="4531" w:type="dxa"/>
            <w:shd w:val="clear" w:color="auto" w:fill="FFEFFA"/>
          </w:tcPr>
          <w:p w14:paraId="41B791E8" w14:textId="77777777" w:rsidR="00BA04BA" w:rsidRPr="00E67E84" w:rsidRDefault="00BA04BA" w:rsidP="003F47F4">
            <w:pPr>
              <w:spacing w:before="60" w:after="40"/>
              <w:jc w:val="center"/>
              <w:rPr>
                <w:rFonts w:ascii="Arial" w:hAnsi="Arial" w:cs="Arial"/>
                <w:b/>
                <w:bCs/>
                <w:sz w:val="20"/>
                <w:szCs w:val="20"/>
              </w:rPr>
            </w:pPr>
            <w:r w:rsidRPr="00E67E84">
              <w:rPr>
                <w:rFonts w:ascii="Arial" w:hAnsi="Arial" w:cs="Arial"/>
                <w:b/>
                <w:bCs/>
                <w:sz w:val="20"/>
                <w:szCs w:val="20"/>
              </w:rPr>
              <w:t>ZAGROŻENIA</w:t>
            </w:r>
          </w:p>
        </w:tc>
      </w:tr>
      <w:tr w:rsidR="00BA04BA" w:rsidRPr="00BA04BA" w14:paraId="6C4C38B4" w14:textId="77777777" w:rsidTr="00E67E84">
        <w:tc>
          <w:tcPr>
            <w:tcW w:w="4531" w:type="dxa"/>
          </w:tcPr>
          <w:p w14:paraId="58A9D0D5" w14:textId="77777777" w:rsidR="00BA04BA" w:rsidRPr="00BA04BA" w:rsidRDefault="00BA04BA">
            <w:pPr>
              <w:numPr>
                <w:ilvl w:val="0"/>
                <w:numId w:val="79"/>
              </w:numPr>
              <w:spacing w:before="60" w:after="40"/>
              <w:ind w:left="720" w:hanging="360"/>
              <w:rPr>
                <w:rFonts w:ascii="Arial" w:hAnsi="Arial" w:cs="Arial"/>
                <w:sz w:val="18"/>
                <w:szCs w:val="18"/>
              </w:rPr>
            </w:pPr>
            <w:r w:rsidRPr="00BA04BA">
              <w:rPr>
                <w:rFonts w:ascii="Arial" w:hAnsi="Arial" w:cs="Arial"/>
                <w:sz w:val="18"/>
                <w:szCs w:val="18"/>
              </w:rPr>
              <w:t>Przynależność do rozwijającego się województwa;</w:t>
            </w:r>
          </w:p>
          <w:p w14:paraId="05BD61F6" w14:textId="77777777" w:rsidR="00BA04BA" w:rsidRPr="00BA04BA" w:rsidRDefault="00BA04BA">
            <w:pPr>
              <w:numPr>
                <w:ilvl w:val="0"/>
                <w:numId w:val="79"/>
              </w:numPr>
              <w:spacing w:before="60" w:after="40"/>
              <w:ind w:left="720" w:hanging="360"/>
              <w:rPr>
                <w:rFonts w:ascii="Arial" w:hAnsi="Arial" w:cs="Arial"/>
                <w:sz w:val="18"/>
                <w:szCs w:val="18"/>
              </w:rPr>
            </w:pPr>
            <w:r w:rsidRPr="00BA04BA">
              <w:rPr>
                <w:rFonts w:ascii="Arial" w:hAnsi="Arial" w:cs="Arial"/>
                <w:sz w:val="18"/>
                <w:szCs w:val="18"/>
              </w:rPr>
              <w:t>Wykorzystanie walorów przyrody, szczególnie w kierunku rozwoju turystyki;</w:t>
            </w:r>
          </w:p>
          <w:p w14:paraId="4D63C108" w14:textId="19D68D70" w:rsidR="00BA04BA" w:rsidRPr="00BA04BA" w:rsidRDefault="00BA04BA">
            <w:pPr>
              <w:numPr>
                <w:ilvl w:val="0"/>
                <w:numId w:val="79"/>
              </w:numPr>
              <w:spacing w:before="60" w:after="40"/>
              <w:ind w:left="720" w:hanging="360"/>
              <w:rPr>
                <w:rFonts w:ascii="Arial" w:hAnsi="Arial" w:cs="Arial"/>
                <w:sz w:val="18"/>
                <w:szCs w:val="18"/>
              </w:rPr>
            </w:pPr>
            <w:r w:rsidRPr="00BA04BA">
              <w:rPr>
                <w:rFonts w:ascii="Arial" w:hAnsi="Arial" w:cs="Arial"/>
                <w:sz w:val="18"/>
                <w:szCs w:val="18"/>
              </w:rPr>
              <w:t>Poprawa</w:t>
            </w:r>
            <w:r w:rsidR="002F26B4">
              <w:rPr>
                <w:rFonts w:ascii="Arial" w:hAnsi="Arial" w:cs="Arial"/>
                <w:sz w:val="18"/>
                <w:szCs w:val="18"/>
              </w:rPr>
              <w:t xml:space="preserve"> </w:t>
            </w:r>
            <w:r w:rsidRPr="00BA04BA">
              <w:rPr>
                <w:rFonts w:ascii="Arial" w:hAnsi="Arial" w:cs="Arial"/>
                <w:sz w:val="18"/>
                <w:szCs w:val="18"/>
              </w:rPr>
              <w:t xml:space="preserve"> bezpieczeństwa publicznego;</w:t>
            </w:r>
          </w:p>
          <w:p w14:paraId="06F11F42" w14:textId="39096F0F" w:rsidR="00BA04BA" w:rsidRPr="00BA04BA" w:rsidRDefault="00BA04BA">
            <w:pPr>
              <w:numPr>
                <w:ilvl w:val="0"/>
                <w:numId w:val="79"/>
              </w:numPr>
              <w:spacing w:before="60" w:after="40"/>
              <w:ind w:left="720" w:hanging="360"/>
              <w:rPr>
                <w:rFonts w:ascii="Arial" w:hAnsi="Arial" w:cs="Arial"/>
                <w:sz w:val="18"/>
                <w:szCs w:val="18"/>
              </w:rPr>
            </w:pPr>
            <w:r w:rsidRPr="00BA04BA">
              <w:rPr>
                <w:rFonts w:ascii="Arial" w:hAnsi="Arial" w:cs="Arial"/>
                <w:sz w:val="18"/>
                <w:szCs w:val="18"/>
              </w:rPr>
              <w:t>Wykorzystanie atutu położenia w</w:t>
            </w:r>
            <w:r w:rsidR="002F26B4">
              <w:rPr>
                <w:rFonts w:ascii="Arial" w:hAnsi="Arial" w:cs="Arial"/>
                <w:sz w:val="18"/>
                <w:szCs w:val="18"/>
              </w:rPr>
              <w:t> </w:t>
            </w:r>
            <w:r w:rsidRPr="00BA04BA">
              <w:rPr>
                <w:rFonts w:ascii="Arial" w:hAnsi="Arial" w:cs="Arial"/>
                <w:sz w:val="18"/>
                <w:szCs w:val="18"/>
              </w:rPr>
              <w:t>sąsiedztwie Piotrkowa Trybunalskiego;</w:t>
            </w:r>
          </w:p>
          <w:p w14:paraId="6B48E829" w14:textId="77777777" w:rsidR="00BA04BA" w:rsidRPr="00BA04BA" w:rsidRDefault="00BA04BA">
            <w:pPr>
              <w:numPr>
                <w:ilvl w:val="0"/>
                <w:numId w:val="79"/>
              </w:numPr>
              <w:spacing w:before="60" w:after="40"/>
              <w:ind w:left="720" w:hanging="360"/>
              <w:rPr>
                <w:rFonts w:ascii="Arial" w:hAnsi="Arial" w:cs="Arial"/>
                <w:sz w:val="18"/>
                <w:szCs w:val="18"/>
              </w:rPr>
            </w:pPr>
            <w:r w:rsidRPr="00BA04BA">
              <w:rPr>
                <w:rFonts w:ascii="Arial" w:hAnsi="Arial" w:cs="Arial"/>
                <w:sz w:val="18"/>
                <w:szCs w:val="18"/>
              </w:rPr>
              <w:t>Współpraca międzygminna;</w:t>
            </w:r>
          </w:p>
          <w:p w14:paraId="66FF6E25" w14:textId="77777777" w:rsidR="00BA04BA" w:rsidRPr="00BA04BA" w:rsidRDefault="00BA04BA">
            <w:pPr>
              <w:numPr>
                <w:ilvl w:val="0"/>
                <w:numId w:val="79"/>
              </w:numPr>
              <w:spacing w:before="60" w:after="40"/>
              <w:ind w:left="720" w:hanging="360"/>
              <w:rPr>
                <w:rFonts w:ascii="Arial" w:hAnsi="Arial" w:cs="Arial"/>
                <w:sz w:val="18"/>
                <w:szCs w:val="18"/>
              </w:rPr>
            </w:pPr>
            <w:r w:rsidRPr="00BA04BA">
              <w:rPr>
                <w:rFonts w:ascii="Arial" w:hAnsi="Arial" w:cs="Arial"/>
                <w:sz w:val="18"/>
                <w:szCs w:val="18"/>
              </w:rPr>
              <w:t>Stworzenie marki Sulejów;</w:t>
            </w:r>
          </w:p>
          <w:p w14:paraId="70316804" w14:textId="77777777" w:rsidR="00BA04BA" w:rsidRPr="00BA04BA" w:rsidRDefault="00BA04BA">
            <w:pPr>
              <w:numPr>
                <w:ilvl w:val="0"/>
                <w:numId w:val="79"/>
              </w:numPr>
              <w:spacing w:before="60" w:after="40"/>
              <w:ind w:left="720" w:hanging="360"/>
              <w:rPr>
                <w:rFonts w:ascii="Arial" w:hAnsi="Arial" w:cs="Arial"/>
                <w:sz w:val="18"/>
                <w:szCs w:val="18"/>
              </w:rPr>
            </w:pPr>
            <w:r w:rsidRPr="00BA04BA">
              <w:rPr>
                <w:rFonts w:ascii="Arial" w:hAnsi="Arial" w:cs="Arial"/>
                <w:sz w:val="18"/>
                <w:szCs w:val="18"/>
              </w:rPr>
              <w:t>Znaczący napływ turystów;</w:t>
            </w:r>
          </w:p>
          <w:p w14:paraId="327054D8" w14:textId="77777777" w:rsidR="00BA04BA" w:rsidRPr="00BA04BA" w:rsidRDefault="00BA04BA">
            <w:pPr>
              <w:numPr>
                <w:ilvl w:val="0"/>
                <w:numId w:val="79"/>
              </w:numPr>
              <w:spacing w:before="60" w:after="40"/>
              <w:ind w:left="720" w:hanging="360"/>
              <w:rPr>
                <w:rFonts w:ascii="Arial" w:hAnsi="Arial" w:cs="Arial"/>
                <w:sz w:val="18"/>
                <w:szCs w:val="18"/>
              </w:rPr>
            </w:pPr>
            <w:r w:rsidRPr="00BA04BA">
              <w:rPr>
                <w:rFonts w:ascii="Arial" w:hAnsi="Arial" w:cs="Arial"/>
                <w:sz w:val="18"/>
                <w:szCs w:val="18"/>
              </w:rPr>
              <w:t>Promowanie regionu przez jednostki zewnętrzne;</w:t>
            </w:r>
          </w:p>
          <w:p w14:paraId="1A73B1D2" w14:textId="3B8B9CBD" w:rsidR="00BA04BA" w:rsidRPr="00BA04BA" w:rsidRDefault="00BA04BA">
            <w:pPr>
              <w:numPr>
                <w:ilvl w:val="0"/>
                <w:numId w:val="79"/>
              </w:numPr>
              <w:spacing w:before="60" w:after="40"/>
              <w:ind w:left="720" w:hanging="360"/>
              <w:rPr>
                <w:rFonts w:ascii="Arial" w:hAnsi="Arial" w:cs="Arial"/>
                <w:sz w:val="18"/>
                <w:szCs w:val="18"/>
              </w:rPr>
            </w:pPr>
            <w:r w:rsidRPr="00BA04BA">
              <w:rPr>
                <w:rFonts w:ascii="Arial" w:hAnsi="Arial" w:cs="Arial"/>
                <w:sz w:val="18"/>
                <w:szCs w:val="18"/>
              </w:rPr>
              <w:t>Wykorzystanie funduszy strukturalnych z</w:t>
            </w:r>
            <w:r w:rsidR="002F26B4">
              <w:rPr>
                <w:rFonts w:ascii="Arial" w:hAnsi="Arial" w:cs="Arial"/>
                <w:sz w:val="18"/>
                <w:szCs w:val="18"/>
              </w:rPr>
              <w:t> </w:t>
            </w:r>
            <w:r w:rsidRPr="00BA04BA">
              <w:rPr>
                <w:rFonts w:ascii="Arial" w:hAnsi="Arial" w:cs="Arial"/>
                <w:sz w:val="18"/>
                <w:szCs w:val="18"/>
              </w:rPr>
              <w:t>Unii Europejskiej;</w:t>
            </w:r>
          </w:p>
          <w:p w14:paraId="6379867A" w14:textId="77777777" w:rsidR="00BA04BA" w:rsidRPr="00BA04BA" w:rsidRDefault="00BA04BA">
            <w:pPr>
              <w:numPr>
                <w:ilvl w:val="0"/>
                <w:numId w:val="79"/>
              </w:numPr>
              <w:spacing w:before="60" w:after="40"/>
              <w:ind w:left="720" w:hanging="360"/>
              <w:rPr>
                <w:rFonts w:ascii="Arial" w:hAnsi="Arial" w:cs="Arial"/>
                <w:sz w:val="18"/>
                <w:szCs w:val="18"/>
              </w:rPr>
            </w:pPr>
            <w:r w:rsidRPr="00BA04BA">
              <w:rPr>
                <w:rFonts w:ascii="Arial" w:hAnsi="Arial" w:cs="Arial"/>
                <w:sz w:val="18"/>
                <w:szCs w:val="18"/>
              </w:rPr>
              <w:t>Łatwiejszy dostęp do kredytów na rozwój działalności gospodarczej;</w:t>
            </w:r>
          </w:p>
          <w:p w14:paraId="4828D135" w14:textId="7FA08DE0" w:rsidR="00BA04BA" w:rsidRPr="00BA04BA" w:rsidRDefault="00BA04BA">
            <w:pPr>
              <w:numPr>
                <w:ilvl w:val="0"/>
                <w:numId w:val="79"/>
              </w:numPr>
              <w:spacing w:before="60" w:after="40"/>
              <w:ind w:left="720" w:hanging="360"/>
              <w:rPr>
                <w:rFonts w:ascii="Arial" w:hAnsi="Arial" w:cs="Arial"/>
                <w:sz w:val="18"/>
                <w:szCs w:val="18"/>
              </w:rPr>
            </w:pPr>
            <w:r w:rsidRPr="00BA04BA">
              <w:rPr>
                <w:rFonts w:ascii="Arial" w:hAnsi="Arial" w:cs="Arial"/>
                <w:sz w:val="18"/>
                <w:szCs w:val="18"/>
              </w:rPr>
              <w:t xml:space="preserve">W wyniku pandemii </w:t>
            </w:r>
            <w:proofErr w:type="spellStart"/>
            <w:r w:rsidRPr="00BA04BA">
              <w:rPr>
                <w:rFonts w:ascii="Arial" w:hAnsi="Arial" w:cs="Arial"/>
                <w:sz w:val="18"/>
                <w:szCs w:val="18"/>
              </w:rPr>
              <w:t>koronowirusa</w:t>
            </w:r>
            <w:proofErr w:type="spellEnd"/>
            <w:r w:rsidRPr="00BA04BA">
              <w:rPr>
                <w:rFonts w:ascii="Arial" w:hAnsi="Arial" w:cs="Arial"/>
                <w:sz w:val="18"/>
                <w:szCs w:val="18"/>
              </w:rPr>
              <w:t xml:space="preserve"> Covid-19 paradoksalnie zwiększa się zainteresowanie turystyką wypoczynkową zlokalizowaną blisko miejsca zamieszkania, ale jednak w</w:t>
            </w:r>
            <w:r w:rsidR="002F26B4">
              <w:rPr>
                <w:rFonts w:ascii="Arial" w:hAnsi="Arial" w:cs="Arial"/>
                <w:sz w:val="18"/>
                <w:szCs w:val="18"/>
              </w:rPr>
              <w:t> </w:t>
            </w:r>
            <w:r w:rsidRPr="00BA04BA">
              <w:rPr>
                <w:rFonts w:ascii="Arial" w:hAnsi="Arial" w:cs="Arial"/>
                <w:sz w:val="18"/>
                <w:szCs w:val="18"/>
              </w:rPr>
              <w:t>zaciszu, na łonie natury, z dala od</w:t>
            </w:r>
            <w:r w:rsidR="002F26B4">
              <w:rPr>
                <w:rFonts w:ascii="Arial" w:hAnsi="Arial" w:cs="Arial"/>
                <w:sz w:val="18"/>
                <w:szCs w:val="18"/>
              </w:rPr>
              <w:t> </w:t>
            </w:r>
            <w:r w:rsidRPr="00BA04BA">
              <w:rPr>
                <w:rFonts w:ascii="Arial" w:hAnsi="Arial" w:cs="Arial"/>
                <w:sz w:val="18"/>
                <w:szCs w:val="18"/>
              </w:rPr>
              <w:t>miejskiego zgiełku, co czyni gminę Sulejów niezwykle atrakcyjną dla turystów – mieszkańców większych miast;</w:t>
            </w:r>
          </w:p>
          <w:p w14:paraId="60EEC4C1" w14:textId="77777777" w:rsidR="00BA04BA" w:rsidRPr="00BA04BA" w:rsidRDefault="00BA04BA">
            <w:pPr>
              <w:numPr>
                <w:ilvl w:val="0"/>
                <w:numId w:val="79"/>
              </w:numPr>
              <w:spacing w:before="60" w:after="40"/>
              <w:ind w:left="720" w:hanging="360"/>
              <w:rPr>
                <w:rFonts w:ascii="Arial" w:hAnsi="Arial" w:cs="Arial"/>
                <w:sz w:val="18"/>
                <w:szCs w:val="18"/>
              </w:rPr>
            </w:pPr>
            <w:r w:rsidRPr="00BA04BA">
              <w:rPr>
                <w:rFonts w:ascii="Arial" w:hAnsi="Arial" w:cs="Arial"/>
                <w:sz w:val="18"/>
                <w:szCs w:val="18"/>
              </w:rPr>
              <w:t xml:space="preserve">Czyste środowisko naturalne, bogactwo przyrody; </w:t>
            </w:r>
          </w:p>
          <w:p w14:paraId="42FF0C89" w14:textId="546AE522" w:rsidR="00BA04BA" w:rsidRPr="00BA04BA" w:rsidRDefault="00BA04BA">
            <w:pPr>
              <w:numPr>
                <w:ilvl w:val="0"/>
                <w:numId w:val="79"/>
              </w:numPr>
              <w:spacing w:before="60" w:after="40"/>
              <w:ind w:left="720" w:hanging="360"/>
              <w:rPr>
                <w:rFonts w:ascii="Arial" w:hAnsi="Arial" w:cs="Arial"/>
                <w:sz w:val="18"/>
                <w:szCs w:val="18"/>
              </w:rPr>
            </w:pPr>
            <w:r w:rsidRPr="00BA04BA">
              <w:rPr>
                <w:rFonts w:ascii="Arial" w:hAnsi="Arial" w:cs="Arial"/>
                <w:sz w:val="18"/>
                <w:szCs w:val="18"/>
              </w:rPr>
              <w:t>Budowa i rozbudowa sieci kanalizacyjnej i</w:t>
            </w:r>
            <w:r w:rsidR="002F26B4">
              <w:rPr>
                <w:rFonts w:ascii="Arial" w:hAnsi="Arial" w:cs="Arial"/>
                <w:sz w:val="18"/>
                <w:szCs w:val="18"/>
              </w:rPr>
              <w:t> </w:t>
            </w:r>
            <w:r w:rsidRPr="00BA04BA">
              <w:rPr>
                <w:rFonts w:ascii="Arial" w:hAnsi="Arial" w:cs="Arial"/>
                <w:sz w:val="18"/>
                <w:szCs w:val="18"/>
              </w:rPr>
              <w:t>gazowej;</w:t>
            </w:r>
          </w:p>
          <w:p w14:paraId="4D90B73D" w14:textId="77777777" w:rsidR="00BA04BA" w:rsidRPr="00BA04BA" w:rsidRDefault="00BA04BA">
            <w:pPr>
              <w:numPr>
                <w:ilvl w:val="0"/>
                <w:numId w:val="79"/>
              </w:numPr>
              <w:spacing w:before="60" w:after="40"/>
              <w:ind w:left="720" w:hanging="360"/>
              <w:rPr>
                <w:rFonts w:ascii="Arial" w:hAnsi="Arial" w:cs="Arial"/>
                <w:sz w:val="18"/>
                <w:szCs w:val="18"/>
              </w:rPr>
            </w:pPr>
            <w:r w:rsidRPr="00BA04BA">
              <w:rPr>
                <w:rFonts w:ascii="Arial" w:hAnsi="Arial" w:cs="Arial"/>
                <w:sz w:val="18"/>
                <w:szCs w:val="18"/>
              </w:rPr>
              <w:t>Promocja gminy i jej walorów turystycznych, wykorzystanie walorów Zalewu Sulejowskiego, Pilicy oraz obszarów leśnych;</w:t>
            </w:r>
          </w:p>
          <w:p w14:paraId="43D28656" w14:textId="77777777" w:rsidR="00BA04BA" w:rsidRPr="00BA04BA" w:rsidRDefault="00BA04BA">
            <w:pPr>
              <w:numPr>
                <w:ilvl w:val="0"/>
                <w:numId w:val="79"/>
              </w:numPr>
              <w:spacing w:before="60" w:after="40"/>
              <w:ind w:left="720" w:hanging="360"/>
              <w:rPr>
                <w:rFonts w:ascii="Arial" w:hAnsi="Arial" w:cs="Arial"/>
                <w:sz w:val="18"/>
                <w:szCs w:val="18"/>
              </w:rPr>
            </w:pPr>
            <w:r w:rsidRPr="00BA04BA">
              <w:rPr>
                <w:rFonts w:ascii="Arial" w:hAnsi="Arial" w:cs="Arial"/>
                <w:sz w:val="18"/>
                <w:szCs w:val="18"/>
              </w:rPr>
              <w:t>Modernizacja połączeń drogowych;</w:t>
            </w:r>
          </w:p>
          <w:p w14:paraId="7E786FA6" w14:textId="77777777" w:rsidR="00BA04BA" w:rsidRPr="00BA04BA" w:rsidRDefault="00BA04BA">
            <w:pPr>
              <w:numPr>
                <w:ilvl w:val="0"/>
                <w:numId w:val="79"/>
              </w:numPr>
              <w:spacing w:before="60" w:after="40"/>
              <w:ind w:left="720" w:hanging="360"/>
              <w:rPr>
                <w:rFonts w:ascii="Arial" w:hAnsi="Arial" w:cs="Arial"/>
                <w:sz w:val="18"/>
                <w:szCs w:val="18"/>
              </w:rPr>
            </w:pPr>
            <w:r w:rsidRPr="00BA04BA">
              <w:rPr>
                <w:rFonts w:ascii="Arial" w:hAnsi="Arial" w:cs="Arial"/>
                <w:sz w:val="18"/>
                <w:szCs w:val="18"/>
              </w:rPr>
              <w:t>Rozwój działalności agroturystycznej, uzupełniającej ofertę turystyczną gminy;</w:t>
            </w:r>
          </w:p>
          <w:p w14:paraId="6D602E69" w14:textId="77777777" w:rsidR="00BA04BA" w:rsidRPr="00BA04BA" w:rsidRDefault="00BA04BA">
            <w:pPr>
              <w:numPr>
                <w:ilvl w:val="0"/>
                <w:numId w:val="79"/>
              </w:numPr>
              <w:spacing w:before="60" w:after="40"/>
              <w:ind w:left="720" w:hanging="360"/>
              <w:rPr>
                <w:rFonts w:ascii="Arial" w:hAnsi="Arial" w:cs="Arial"/>
                <w:sz w:val="18"/>
                <w:szCs w:val="18"/>
              </w:rPr>
            </w:pPr>
            <w:r w:rsidRPr="00BA04BA">
              <w:rPr>
                <w:rFonts w:ascii="Arial" w:hAnsi="Arial" w:cs="Arial"/>
                <w:sz w:val="18"/>
                <w:szCs w:val="18"/>
              </w:rPr>
              <w:t>Dostosowanie obiektów użyteczności publicznej dla poruszania się osób niepełnosprawnych;</w:t>
            </w:r>
          </w:p>
          <w:p w14:paraId="1DE15CC5" w14:textId="77777777" w:rsidR="00BA04BA" w:rsidRPr="00BA04BA" w:rsidRDefault="00BA04BA">
            <w:pPr>
              <w:numPr>
                <w:ilvl w:val="0"/>
                <w:numId w:val="79"/>
              </w:numPr>
              <w:spacing w:before="60" w:after="40"/>
              <w:ind w:left="720" w:hanging="360"/>
              <w:rPr>
                <w:rFonts w:ascii="Arial" w:hAnsi="Arial" w:cs="Arial"/>
                <w:sz w:val="18"/>
                <w:szCs w:val="18"/>
              </w:rPr>
            </w:pPr>
            <w:r w:rsidRPr="00BA04BA">
              <w:rPr>
                <w:rFonts w:ascii="Arial" w:hAnsi="Arial" w:cs="Arial"/>
                <w:sz w:val="18"/>
                <w:szCs w:val="18"/>
              </w:rPr>
              <w:t>Wykorzystanie odnawialnych źródeł energii;</w:t>
            </w:r>
          </w:p>
          <w:p w14:paraId="69B0B753" w14:textId="77777777" w:rsidR="00BA04BA" w:rsidRPr="00BA04BA" w:rsidRDefault="00BA04BA">
            <w:pPr>
              <w:numPr>
                <w:ilvl w:val="0"/>
                <w:numId w:val="79"/>
              </w:numPr>
              <w:spacing w:before="60" w:after="40"/>
              <w:ind w:left="720" w:hanging="360"/>
              <w:rPr>
                <w:rFonts w:ascii="Arial" w:hAnsi="Arial" w:cs="Arial"/>
                <w:sz w:val="18"/>
                <w:szCs w:val="18"/>
              </w:rPr>
            </w:pPr>
            <w:r w:rsidRPr="00BA04BA">
              <w:rPr>
                <w:rFonts w:ascii="Arial" w:hAnsi="Arial" w:cs="Arial"/>
                <w:sz w:val="18"/>
                <w:szCs w:val="18"/>
              </w:rPr>
              <w:t>Wzrost wskaźnika średniego wynagrodzenia;</w:t>
            </w:r>
          </w:p>
          <w:p w14:paraId="3B75C91D" w14:textId="298974B5" w:rsidR="00BA04BA" w:rsidRPr="00BA04BA" w:rsidRDefault="00BA04BA">
            <w:pPr>
              <w:numPr>
                <w:ilvl w:val="0"/>
                <w:numId w:val="79"/>
              </w:numPr>
              <w:spacing w:before="60" w:after="40"/>
              <w:ind w:left="720" w:hanging="360"/>
              <w:rPr>
                <w:rFonts w:ascii="Arial" w:hAnsi="Arial" w:cs="Arial"/>
                <w:sz w:val="18"/>
                <w:szCs w:val="18"/>
              </w:rPr>
            </w:pPr>
            <w:r w:rsidRPr="00BA04BA">
              <w:rPr>
                <w:rFonts w:ascii="Arial" w:hAnsi="Arial" w:cs="Arial"/>
                <w:sz w:val="18"/>
                <w:szCs w:val="18"/>
              </w:rPr>
              <w:t>Wzrost przychodów i wydatków gminy w</w:t>
            </w:r>
            <w:r w:rsidR="002F26B4">
              <w:rPr>
                <w:rFonts w:ascii="Arial" w:hAnsi="Arial" w:cs="Arial"/>
                <w:sz w:val="18"/>
                <w:szCs w:val="18"/>
              </w:rPr>
              <w:t> </w:t>
            </w:r>
            <w:r w:rsidRPr="00BA04BA">
              <w:rPr>
                <w:rFonts w:ascii="Arial" w:hAnsi="Arial" w:cs="Arial"/>
                <w:sz w:val="18"/>
                <w:szCs w:val="18"/>
              </w:rPr>
              <w:t>przeliczeniu na jednego mieszkańca;</w:t>
            </w:r>
          </w:p>
          <w:p w14:paraId="30B12ED5" w14:textId="77777777" w:rsidR="00BA04BA" w:rsidRPr="00BA04BA" w:rsidRDefault="00BA04BA">
            <w:pPr>
              <w:numPr>
                <w:ilvl w:val="0"/>
                <w:numId w:val="79"/>
              </w:numPr>
              <w:spacing w:before="60" w:after="40"/>
              <w:ind w:left="720" w:hanging="360"/>
              <w:rPr>
                <w:rFonts w:ascii="Arial" w:hAnsi="Arial" w:cs="Arial"/>
                <w:sz w:val="18"/>
                <w:szCs w:val="18"/>
              </w:rPr>
            </w:pPr>
            <w:r w:rsidRPr="00BA04BA">
              <w:rPr>
                <w:rFonts w:ascii="Arial" w:hAnsi="Arial" w:cs="Arial"/>
                <w:sz w:val="18"/>
                <w:szCs w:val="18"/>
              </w:rPr>
              <w:t>Wzrost aktywności społecznej;</w:t>
            </w:r>
          </w:p>
          <w:p w14:paraId="185E7E4B" w14:textId="77777777" w:rsidR="00BA04BA" w:rsidRPr="00BA04BA" w:rsidRDefault="00BA04BA">
            <w:pPr>
              <w:numPr>
                <w:ilvl w:val="0"/>
                <w:numId w:val="79"/>
              </w:numPr>
              <w:spacing w:before="60" w:after="40"/>
              <w:ind w:left="720" w:hanging="360"/>
              <w:rPr>
                <w:rFonts w:ascii="Arial" w:hAnsi="Arial" w:cs="Arial"/>
                <w:sz w:val="18"/>
                <w:szCs w:val="18"/>
              </w:rPr>
            </w:pPr>
            <w:r w:rsidRPr="00BA04BA">
              <w:rPr>
                <w:rFonts w:ascii="Arial" w:hAnsi="Arial" w:cs="Arial"/>
                <w:sz w:val="18"/>
                <w:szCs w:val="18"/>
              </w:rPr>
              <w:t>Wzrost jakości usług oświatowych;</w:t>
            </w:r>
          </w:p>
          <w:p w14:paraId="7C1FBFB6" w14:textId="77777777" w:rsidR="00BA04BA" w:rsidRPr="00BA04BA" w:rsidRDefault="00BA04BA">
            <w:pPr>
              <w:numPr>
                <w:ilvl w:val="0"/>
                <w:numId w:val="79"/>
              </w:numPr>
              <w:spacing w:before="60" w:after="40"/>
              <w:ind w:left="720" w:hanging="360"/>
              <w:rPr>
                <w:rFonts w:ascii="Arial" w:hAnsi="Arial" w:cs="Arial"/>
                <w:sz w:val="18"/>
                <w:szCs w:val="18"/>
              </w:rPr>
            </w:pPr>
            <w:r w:rsidRPr="00BA04BA">
              <w:rPr>
                <w:rFonts w:ascii="Arial" w:hAnsi="Arial" w:cs="Arial"/>
                <w:sz w:val="18"/>
                <w:szCs w:val="18"/>
              </w:rPr>
              <w:t xml:space="preserve">Polityka gminy nastawiona na pozyskiwanie </w:t>
            </w:r>
            <w:r w:rsidRPr="00BA04BA">
              <w:rPr>
                <w:rFonts w:ascii="Arial" w:hAnsi="Arial" w:cs="Arial"/>
                <w:sz w:val="18"/>
                <w:szCs w:val="18"/>
              </w:rPr>
              <w:lastRenderedPageBreak/>
              <w:t xml:space="preserve">nowego kapitału inwestycyjnego; </w:t>
            </w:r>
          </w:p>
          <w:p w14:paraId="690A995C" w14:textId="77777777" w:rsidR="00BA04BA" w:rsidRPr="00BA04BA" w:rsidRDefault="00BA04BA">
            <w:pPr>
              <w:numPr>
                <w:ilvl w:val="0"/>
                <w:numId w:val="79"/>
              </w:numPr>
              <w:spacing w:before="60" w:after="40"/>
              <w:ind w:left="720" w:hanging="360"/>
              <w:rPr>
                <w:rFonts w:ascii="Arial" w:hAnsi="Arial" w:cs="Arial"/>
                <w:sz w:val="18"/>
                <w:szCs w:val="18"/>
              </w:rPr>
            </w:pPr>
            <w:r w:rsidRPr="00BA04BA">
              <w:rPr>
                <w:rFonts w:ascii="Arial" w:hAnsi="Arial" w:cs="Arial"/>
                <w:sz w:val="18"/>
                <w:szCs w:val="18"/>
              </w:rPr>
              <w:t>Chłonny rynek inwestycyjny;</w:t>
            </w:r>
          </w:p>
          <w:p w14:paraId="56AA3C28" w14:textId="77777777" w:rsidR="00BA04BA" w:rsidRPr="00BA04BA" w:rsidRDefault="00BA04BA">
            <w:pPr>
              <w:numPr>
                <w:ilvl w:val="0"/>
                <w:numId w:val="79"/>
              </w:numPr>
              <w:spacing w:before="60" w:after="40"/>
              <w:ind w:left="720" w:hanging="360"/>
              <w:rPr>
                <w:rFonts w:ascii="Arial" w:hAnsi="Arial" w:cs="Arial"/>
                <w:sz w:val="18"/>
                <w:szCs w:val="18"/>
              </w:rPr>
            </w:pPr>
            <w:r w:rsidRPr="00BA04BA">
              <w:rPr>
                <w:rFonts w:ascii="Arial" w:hAnsi="Arial" w:cs="Arial"/>
                <w:sz w:val="18"/>
                <w:szCs w:val="18"/>
              </w:rPr>
              <w:t>Współpraca międzygminna w zakresie rozwoju infrastruktury;</w:t>
            </w:r>
          </w:p>
          <w:p w14:paraId="5BD2AD49" w14:textId="77777777" w:rsidR="00BA04BA" w:rsidRPr="00BA04BA" w:rsidRDefault="00BA04BA">
            <w:pPr>
              <w:numPr>
                <w:ilvl w:val="0"/>
                <w:numId w:val="79"/>
              </w:numPr>
              <w:spacing w:before="60" w:after="40"/>
              <w:ind w:left="720" w:hanging="360"/>
              <w:rPr>
                <w:rFonts w:ascii="Arial" w:hAnsi="Arial" w:cs="Arial"/>
                <w:sz w:val="18"/>
                <w:szCs w:val="18"/>
              </w:rPr>
            </w:pPr>
            <w:r w:rsidRPr="00BA04BA">
              <w:rPr>
                <w:rFonts w:ascii="Arial" w:hAnsi="Arial" w:cs="Arial"/>
                <w:sz w:val="18"/>
                <w:szCs w:val="18"/>
              </w:rPr>
              <w:t>Propagowanie w mediach aktywności społecznej;</w:t>
            </w:r>
          </w:p>
        </w:tc>
        <w:tc>
          <w:tcPr>
            <w:tcW w:w="4531" w:type="dxa"/>
          </w:tcPr>
          <w:p w14:paraId="3C4EB2CB" w14:textId="77777777" w:rsidR="00BA04BA" w:rsidRPr="00BA04BA" w:rsidRDefault="00BA04BA">
            <w:pPr>
              <w:numPr>
                <w:ilvl w:val="0"/>
                <w:numId w:val="80"/>
              </w:numPr>
              <w:spacing w:before="60" w:after="40"/>
              <w:ind w:left="720" w:hanging="360"/>
              <w:rPr>
                <w:rFonts w:ascii="Arial" w:hAnsi="Arial" w:cs="Arial"/>
                <w:sz w:val="18"/>
                <w:szCs w:val="18"/>
              </w:rPr>
            </w:pPr>
            <w:r w:rsidRPr="00BA04BA">
              <w:rPr>
                <w:rFonts w:ascii="Arial" w:hAnsi="Arial" w:cs="Arial"/>
                <w:sz w:val="18"/>
                <w:szCs w:val="18"/>
              </w:rPr>
              <w:lastRenderedPageBreak/>
              <w:t>Wzrastająca inflacja;</w:t>
            </w:r>
          </w:p>
          <w:p w14:paraId="322DF774" w14:textId="77777777" w:rsidR="00BA04BA" w:rsidRPr="00BA04BA" w:rsidRDefault="00BA04BA">
            <w:pPr>
              <w:numPr>
                <w:ilvl w:val="0"/>
                <w:numId w:val="80"/>
              </w:numPr>
              <w:spacing w:before="60" w:after="40"/>
              <w:ind w:left="720" w:hanging="360"/>
              <w:rPr>
                <w:rFonts w:ascii="Arial" w:hAnsi="Arial" w:cs="Arial"/>
                <w:sz w:val="18"/>
                <w:szCs w:val="18"/>
              </w:rPr>
            </w:pPr>
            <w:r w:rsidRPr="00BA04BA">
              <w:rPr>
                <w:rFonts w:ascii="Arial" w:hAnsi="Arial" w:cs="Arial"/>
                <w:sz w:val="18"/>
                <w:szCs w:val="18"/>
              </w:rPr>
              <w:t>Roszczeniowa, a nie obywatelska postawa życiowa mieszkańców gminy;</w:t>
            </w:r>
          </w:p>
          <w:p w14:paraId="287AF196" w14:textId="77777777" w:rsidR="00BA04BA" w:rsidRPr="00BA04BA" w:rsidRDefault="00BA04BA">
            <w:pPr>
              <w:numPr>
                <w:ilvl w:val="0"/>
                <w:numId w:val="80"/>
              </w:numPr>
              <w:spacing w:before="60" w:after="40"/>
              <w:ind w:left="720" w:hanging="360"/>
              <w:rPr>
                <w:rFonts w:ascii="Arial" w:hAnsi="Arial" w:cs="Arial"/>
                <w:sz w:val="18"/>
                <w:szCs w:val="18"/>
              </w:rPr>
            </w:pPr>
            <w:r w:rsidRPr="00BA04BA">
              <w:rPr>
                <w:rFonts w:ascii="Arial" w:hAnsi="Arial" w:cs="Arial"/>
                <w:sz w:val="18"/>
                <w:szCs w:val="18"/>
              </w:rPr>
              <w:t>Kryzys wartości moralnych oraz wzrost patologii społecznych;</w:t>
            </w:r>
          </w:p>
          <w:p w14:paraId="0F92D62C" w14:textId="77777777" w:rsidR="00BA04BA" w:rsidRPr="00BA04BA" w:rsidRDefault="00BA04BA">
            <w:pPr>
              <w:numPr>
                <w:ilvl w:val="0"/>
                <w:numId w:val="80"/>
              </w:numPr>
              <w:spacing w:before="60" w:after="40"/>
              <w:ind w:left="720" w:hanging="360"/>
              <w:rPr>
                <w:rFonts w:ascii="Arial" w:hAnsi="Arial" w:cs="Arial"/>
                <w:sz w:val="18"/>
                <w:szCs w:val="18"/>
              </w:rPr>
            </w:pPr>
            <w:r w:rsidRPr="00BA04BA">
              <w:rPr>
                <w:rFonts w:ascii="Arial" w:hAnsi="Arial" w:cs="Arial"/>
                <w:sz w:val="18"/>
                <w:szCs w:val="18"/>
              </w:rPr>
              <w:t>Postępujące zjawisko zaniku więzi społecznych;</w:t>
            </w:r>
          </w:p>
          <w:p w14:paraId="0F2EFED3" w14:textId="77777777" w:rsidR="00BA04BA" w:rsidRPr="00BA04BA" w:rsidRDefault="00BA04BA">
            <w:pPr>
              <w:numPr>
                <w:ilvl w:val="0"/>
                <w:numId w:val="80"/>
              </w:numPr>
              <w:spacing w:before="60" w:after="40"/>
              <w:ind w:left="720" w:hanging="360"/>
              <w:rPr>
                <w:rFonts w:ascii="Arial" w:hAnsi="Arial" w:cs="Arial"/>
                <w:sz w:val="18"/>
                <w:szCs w:val="18"/>
              </w:rPr>
            </w:pPr>
            <w:r w:rsidRPr="00BA04BA">
              <w:rPr>
                <w:rFonts w:ascii="Arial" w:hAnsi="Arial" w:cs="Arial"/>
                <w:sz w:val="18"/>
                <w:szCs w:val="18"/>
              </w:rPr>
              <w:t>Zanieczyszczenie środowiska spowodowane emisją niską oraz ruchem samochodowym;</w:t>
            </w:r>
          </w:p>
          <w:p w14:paraId="18F297E8" w14:textId="77777777" w:rsidR="00BA04BA" w:rsidRPr="00BA04BA" w:rsidRDefault="00BA04BA">
            <w:pPr>
              <w:numPr>
                <w:ilvl w:val="0"/>
                <w:numId w:val="80"/>
              </w:numPr>
              <w:spacing w:before="60" w:after="40"/>
              <w:ind w:left="720" w:hanging="360"/>
              <w:rPr>
                <w:rFonts w:ascii="Arial" w:hAnsi="Arial" w:cs="Arial"/>
                <w:sz w:val="18"/>
                <w:szCs w:val="18"/>
              </w:rPr>
            </w:pPr>
            <w:r w:rsidRPr="00BA04BA">
              <w:rPr>
                <w:rFonts w:ascii="Arial" w:hAnsi="Arial" w:cs="Arial"/>
                <w:sz w:val="18"/>
                <w:szCs w:val="18"/>
              </w:rPr>
              <w:t>Brak środków na rozwój firm;</w:t>
            </w:r>
          </w:p>
          <w:p w14:paraId="2DBA5C0D" w14:textId="06A8B603" w:rsidR="00BA04BA" w:rsidRPr="00BA04BA" w:rsidRDefault="00BA04BA">
            <w:pPr>
              <w:numPr>
                <w:ilvl w:val="0"/>
                <w:numId w:val="80"/>
              </w:numPr>
              <w:spacing w:before="60" w:after="40"/>
              <w:ind w:left="720" w:hanging="360"/>
              <w:rPr>
                <w:rFonts w:ascii="Arial" w:hAnsi="Arial" w:cs="Arial"/>
                <w:sz w:val="18"/>
                <w:szCs w:val="18"/>
              </w:rPr>
            </w:pPr>
            <w:r w:rsidRPr="00BA04BA">
              <w:rPr>
                <w:rFonts w:ascii="Arial" w:hAnsi="Arial" w:cs="Arial"/>
                <w:sz w:val="18"/>
                <w:szCs w:val="18"/>
              </w:rPr>
              <w:t>Duża konkurencja wśród wnioskujących o</w:t>
            </w:r>
            <w:r w:rsidR="002F26B4">
              <w:rPr>
                <w:rFonts w:ascii="Arial" w:hAnsi="Arial" w:cs="Arial"/>
                <w:sz w:val="18"/>
                <w:szCs w:val="18"/>
              </w:rPr>
              <w:t> </w:t>
            </w:r>
            <w:r w:rsidRPr="00BA04BA">
              <w:rPr>
                <w:rFonts w:ascii="Arial" w:hAnsi="Arial" w:cs="Arial"/>
                <w:sz w:val="18"/>
                <w:szCs w:val="18"/>
              </w:rPr>
              <w:t>wsparcie ze środków Unii Europejskiej;</w:t>
            </w:r>
          </w:p>
          <w:p w14:paraId="616A1E1C" w14:textId="77777777" w:rsidR="00BA04BA" w:rsidRPr="00BA04BA" w:rsidRDefault="00BA04BA">
            <w:pPr>
              <w:numPr>
                <w:ilvl w:val="0"/>
                <w:numId w:val="80"/>
              </w:numPr>
              <w:spacing w:before="60" w:after="40"/>
              <w:ind w:left="720" w:hanging="360"/>
              <w:rPr>
                <w:rFonts w:ascii="Arial" w:hAnsi="Arial" w:cs="Arial"/>
                <w:sz w:val="18"/>
                <w:szCs w:val="18"/>
              </w:rPr>
            </w:pPr>
            <w:r w:rsidRPr="00BA04BA">
              <w:rPr>
                <w:rFonts w:ascii="Arial" w:hAnsi="Arial" w:cs="Arial"/>
                <w:sz w:val="18"/>
                <w:szCs w:val="18"/>
              </w:rPr>
              <w:t>Pandemia Covid-19;</w:t>
            </w:r>
          </w:p>
          <w:p w14:paraId="3F120BA3" w14:textId="77777777" w:rsidR="00BA04BA" w:rsidRPr="00BA04BA" w:rsidRDefault="00BA04BA">
            <w:pPr>
              <w:numPr>
                <w:ilvl w:val="0"/>
                <w:numId w:val="80"/>
              </w:numPr>
              <w:spacing w:before="60" w:after="40"/>
              <w:ind w:left="720" w:hanging="360"/>
              <w:rPr>
                <w:rFonts w:ascii="Arial" w:hAnsi="Arial" w:cs="Arial"/>
                <w:sz w:val="18"/>
                <w:szCs w:val="18"/>
              </w:rPr>
            </w:pPr>
            <w:r w:rsidRPr="00BA04BA">
              <w:rPr>
                <w:rFonts w:ascii="Arial" w:hAnsi="Arial" w:cs="Arial"/>
                <w:sz w:val="18"/>
                <w:szCs w:val="18"/>
              </w:rPr>
              <w:t>Bezrobocie strukturalne;</w:t>
            </w:r>
          </w:p>
          <w:p w14:paraId="32554289" w14:textId="77777777" w:rsidR="00BA04BA" w:rsidRPr="00BA04BA" w:rsidRDefault="00BA04BA">
            <w:pPr>
              <w:numPr>
                <w:ilvl w:val="0"/>
                <w:numId w:val="80"/>
              </w:numPr>
              <w:spacing w:before="60" w:after="40"/>
              <w:ind w:left="720" w:hanging="360"/>
              <w:rPr>
                <w:rFonts w:ascii="Arial" w:hAnsi="Arial" w:cs="Arial"/>
                <w:sz w:val="18"/>
                <w:szCs w:val="18"/>
              </w:rPr>
            </w:pPr>
            <w:r w:rsidRPr="00BA04BA">
              <w:rPr>
                <w:rFonts w:ascii="Arial" w:hAnsi="Arial" w:cs="Arial"/>
                <w:sz w:val="18"/>
                <w:szCs w:val="18"/>
              </w:rPr>
              <w:t>Spadek szybkiego tempa wzrostu gospodarczego;</w:t>
            </w:r>
          </w:p>
          <w:p w14:paraId="0BE63ED7" w14:textId="77777777" w:rsidR="00BA04BA" w:rsidRPr="00BA04BA" w:rsidRDefault="00BA04BA">
            <w:pPr>
              <w:numPr>
                <w:ilvl w:val="0"/>
                <w:numId w:val="80"/>
              </w:numPr>
              <w:spacing w:before="60" w:after="40"/>
              <w:ind w:left="720" w:hanging="360"/>
              <w:rPr>
                <w:rFonts w:ascii="Arial" w:hAnsi="Arial" w:cs="Arial"/>
                <w:sz w:val="18"/>
                <w:szCs w:val="18"/>
              </w:rPr>
            </w:pPr>
            <w:r w:rsidRPr="00BA04BA">
              <w:rPr>
                <w:rFonts w:ascii="Arial" w:hAnsi="Arial" w:cs="Arial"/>
                <w:sz w:val="18"/>
                <w:szCs w:val="18"/>
              </w:rPr>
              <w:t>Słaby rozwój małych i średnich firm spowodowany dużymi kosztami pracy – podatki, ZUS;</w:t>
            </w:r>
          </w:p>
          <w:p w14:paraId="1B057302" w14:textId="77777777" w:rsidR="00BA04BA" w:rsidRPr="00BA04BA" w:rsidRDefault="00BA04BA">
            <w:pPr>
              <w:numPr>
                <w:ilvl w:val="0"/>
                <w:numId w:val="80"/>
              </w:numPr>
              <w:spacing w:before="60" w:after="40"/>
              <w:ind w:left="720" w:hanging="360"/>
              <w:rPr>
                <w:rFonts w:ascii="Arial" w:hAnsi="Arial" w:cs="Arial"/>
                <w:sz w:val="18"/>
                <w:szCs w:val="18"/>
              </w:rPr>
            </w:pPr>
            <w:r w:rsidRPr="00BA04BA">
              <w:rPr>
                <w:rFonts w:ascii="Arial" w:hAnsi="Arial" w:cs="Arial"/>
                <w:sz w:val="18"/>
                <w:szCs w:val="18"/>
              </w:rPr>
              <w:t>Skomplikowane procedury i wysokie wymagania instytucji pomocowych udzielających wsparcia finansowego;</w:t>
            </w:r>
          </w:p>
          <w:p w14:paraId="3B19D058" w14:textId="77777777" w:rsidR="00BA04BA" w:rsidRPr="00BA04BA" w:rsidRDefault="00BA04BA">
            <w:pPr>
              <w:numPr>
                <w:ilvl w:val="0"/>
                <w:numId w:val="80"/>
              </w:numPr>
              <w:spacing w:before="60" w:after="40"/>
              <w:ind w:left="720" w:hanging="360"/>
              <w:rPr>
                <w:rFonts w:ascii="Arial" w:hAnsi="Arial" w:cs="Arial"/>
                <w:sz w:val="18"/>
                <w:szCs w:val="18"/>
              </w:rPr>
            </w:pPr>
            <w:r w:rsidRPr="00BA04BA">
              <w:rPr>
                <w:rFonts w:ascii="Arial" w:hAnsi="Arial" w:cs="Arial"/>
                <w:sz w:val="18"/>
                <w:szCs w:val="18"/>
              </w:rPr>
              <w:t>Niska opłacalność produkcji rolnej;</w:t>
            </w:r>
          </w:p>
          <w:p w14:paraId="685A97C8" w14:textId="76FD4DDA" w:rsidR="00BA04BA" w:rsidRPr="00BA04BA" w:rsidRDefault="00BA04BA">
            <w:pPr>
              <w:numPr>
                <w:ilvl w:val="0"/>
                <w:numId w:val="80"/>
              </w:numPr>
              <w:tabs>
                <w:tab w:val="left" w:pos="4164"/>
              </w:tabs>
              <w:spacing w:before="60" w:after="40"/>
              <w:ind w:left="720" w:hanging="360"/>
              <w:rPr>
                <w:rFonts w:ascii="Arial" w:hAnsi="Arial" w:cs="Arial"/>
                <w:sz w:val="18"/>
                <w:szCs w:val="18"/>
              </w:rPr>
            </w:pPr>
            <w:r w:rsidRPr="00BA04BA">
              <w:rPr>
                <w:rFonts w:ascii="Arial" w:hAnsi="Arial" w:cs="Arial"/>
                <w:sz w:val="18"/>
                <w:szCs w:val="18"/>
              </w:rPr>
              <w:t>Rozpowszechniony handel produktami przez Internet oraz duża dostępność produktów o</w:t>
            </w:r>
            <w:r w:rsidR="002F26B4">
              <w:rPr>
                <w:rFonts w:ascii="Arial" w:hAnsi="Arial" w:cs="Arial"/>
                <w:sz w:val="18"/>
                <w:szCs w:val="18"/>
              </w:rPr>
              <w:t> </w:t>
            </w:r>
            <w:r w:rsidRPr="00BA04BA">
              <w:rPr>
                <w:rFonts w:ascii="Arial" w:hAnsi="Arial" w:cs="Arial"/>
                <w:sz w:val="18"/>
                <w:szCs w:val="18"/>
              </w:rPr>
              <w:t>niskiej jakości i cenie np. z Chin, na czym mogą tracić lokalni przedsiębiorcy;</w:t>
            </w:r>
          </w:p>
          <w:p w14:paraId="767DCF5C" w14:textId="77777777" w:rsidR="00BA04BA" w:rsidRPr="00BA04BA" w:rsidRDefault="00BA04BA">
            <w:pPr>
              <w:numPr>
                <w:ilvl w:val="0"/>
                <w:numId w:val="80"/>
              </w:numPr>
              <w:spacing w:before="60" w:after="40"/>
              <w:ind w:left="720" w:hanging="360"/>
              <w:rPr>
                <w:rFonts w:ascii="Arial" w:hAnsi="Arial" w:cs="Arial"/>
                <w:sz w:val="18"/>
                <w:szCs w:val="18"/>
              </w:rPr>
            </w:pPr>
            <w:r w:rsidRPr="00BA04BA">
              <w:rPr>
                <w:rFonts w:ascii="Arial" w:hAnsi="Arial" w:cs="Arial"/>
                <w:sz w:val="18"/>
                <w:szCs w:val="18"/>
              </w:rPr>
              <w:t>Niż demograficzny, starzenie się społeczeństwa;</w:t>
            </w:r>
          </w:p>
          <w:p w14:paraId="5388F85A" w14:textId="77777777" w:rsidR="00BA04BA" w:rsidRPr="00BA04BA" w:rsidRDefault="00BA04BA">
            <w:pPr>
              <w:numPr>
                <w:ilvl w:val="0"/>
                <w:numId w:val="80"/>
              </w:numPr>
              <w:spacing w:before="60" w:after="40"/>
              <w:ind w:left="720" w:hanging="360"/>
              <w:rPr>
                <w:rFonts w:ascii="Arial" w:hAnsi="Arial" w:cs="Arial"/>
                <w:sz w:val="18"/>
                <w:szCs w:val="18"/>
              </w:rPr>
            </w:pPr>
            <w:r w:rsidRPr="00BA04BA">
              <w:rPr>
                <w:rFonts w:ascii="Arial" w:hAnsi="Arial" w:cs="Arial"/>
                <w:sz w:val="18"/>
                <w:szCs w:val="18"/>
              </w:rPr>
              <w:t>Niestabilna sytuacja polityczna w kraju oraz poza jego granicami;</w:t>
            </w:r>
          </w:p>
          <w:p w14:paraId="48AC7F51" w14:textId="77777777" w:rsidR="00BA04BA" w:rsidRPr="00BA04BA" w:rsidRDefault="00BA04BA">
            <w:pPr>
              <w:numPr>
                <w:ilvl w:val="0"/>
                <w:numId w:val="80"/>
              </w:numPr>
              <w:spacing w:before="60" w:after="40"/>
              <w:ind w:left="720" w:hanging="360"/>
              <w:rPr>
                <w:rFonts w:ascii="Arial" w:hAnsi="Arial" w:cs="Arial"/>
                <w:sz w:val="18"/>
                <w:szCs w:val="18"/>
              </w:rPr>
            </w:pPr>
            <w:r w:rsidRPr="00BA04BA">
              <w:rPr>
                <w:rFonts w:ascii="Arial" w:hAnsi="Arial" w:cs="Arial"/>
                <w:sz w:val="18"/>
                <w:szCs w:val="18"/>
              </w:rPr>
              <w:t>Brak działań aktywizujących osoby starsze, niepełnosprawne;</w:t>
            </w:r>
          </w:p>
          <w:p w14:paraId="1C9D327A" w14:textId="77777777" w:rsidR="00BA04BA" w:rsidRPr="00BA04BA" w:rsidRDefault="00BA04BA">
            <w:pPr>
              <w:numPr>
                <w:ilvl w:val="0"/>
                <w:numId w:val="80"/>
              </w:numPr>
              <w:spacing w:before="60" w:after="40"/>
              <w:ind w:left="720" w:hanging="360"/>
              <w:rPr>
                <w:rFonts w:ascii="Arial" w:hAnsi="Arial" w:cs="Arial"/>
                <w:sz w:val="18"/>
                <w:szCs w:val="18"/>
              </w:rPr>
            </w:pPr>
            <w:r w:rsidRPr="00BA04BA">
              <w:rPr>
                <w:rFonts w:ascii="Arial" w:hAnsi="Arial" w:cs="Arial"/>
                <w:sz w:val="18"/>
                <w:szCs w:val="18"/>
              </w:rPr>
              <w:t>Brak inwestorów zewnętrznych;</w:t>
            </w:r>
          </w:p>
          <w:p w14:paraId="55A622F3" w14:textId="21AAA76E" w:rsidR="00BA04BA" w:rsidRPr="00BA04BA" w:rsidRDefault="00BA04BA">
            <w:pPr>
              <w:numPr>
                <w:ilvl w:val="0"/>
                <w:numId w:val="80"/>
              </w:numPr>
              <w:spacing w:before="60" w:after="40"/>
              <w:ind w:left="720" w:hanging="360"/>
              <w:rPr>
                <w:rFonts w:ascii="Arial" w:hAnsi="Arial" w:cs="Arial"/>
                <w:sz w:val="18"/>
                <w:szCs w:val="18"/>
              </w:rPr>
            </w:pPr>
            <w:r w:rsidRPr="00BA04BA">
              <w:rPr>
                <w:rFonts w:ascii="Arial" w:hAnsi="Arial" w:cs="Arial"/>
                <w:sz w:val="18"/>
                <w:szCs w:val="18"/>
              </w:rPr>
              <w:t>Brak inwestycji w infrastrukturę techniczną i</w:t>
            </w:r>
            <w:r w:rsidR="002F26B4">
              <w:rPr>
                <w:rFonts w:ascii="Arial" w:hAnsi="Arial" w:cs="Arial"/>
                <w:sz w:val="18"/>
                <w:szCs w:val="18"/>
              </w:rPr>
              <w:t> </w:t>
            </w:r>
            <w:r w:rsidRPr="00BA04BA">
              <w:rPr>
                <w:rFonts w:ascii="Arial" w:hAnsi="Arial" w:cs="Arial"/>
                <w:sz w:val="18"/>
                <w:szCs w:val="18"/>
              </w:rPr>
              <w:t>społeczną;</w:t>
            </w:r>
          </w:p>
          <w:p w14:paraId="619799B2" w14:textId="51E52ABC" w:rsidR="00BA04BA" w:rsidRPr="00BA04BA" w:rsidRDefault="00BA04BA">
            <w:pPr>
              <w:numPr>
                <w:ilvl w:val="0"/>
                <w:numId w:val="80"/>
              </w:numPr>
              <w:spacing w:before="60" w:after="40"/>
              <w:ind w:left="720" w:hanging="360"/>
              <w:rPr>
                <w:rFonts w:ascii="Arial" w:hAnsi="Arial" w:cs="Arial"/>
                <w:sz w:val="18"/>
                <w:szCs w:val="18"/>
              </w:rPr>
            </w:pPr>
            <w:r w:rsidRPr="00BA04BA">
              <w:rPr>
                <w:rFonts w:ascii="Arial" w:hAnsi="Arial" w:cs="Arial"/>
                <w:sz w:val="18"/>
                <w:szCs w:val="18"/>
              </w:rPr>
              <w:t>Degradacja środowiska naturalnego przez niekontrolowane odprowadzanie ścieków i</w:t>
            </w:r>
            <w:r w:rsidR="002F26B4">
              <w:rPr>
                <w:rFonts w:ascii="Arial" w:hAnsi="Arial" w:cs="Arial"/>
                <w:sz w:val="18"/>
                <w:szCs w:val="18"/>
              </w:rPr>
              <w:t> </w:t>
            </w:r>
            <w:r w:rsidRPr="00BA04BA">
              <w:rPr>
                <w:rFonts w:ascii="Arial" w:hAnsi="Arial" w:cs="Arial"/>
                <w:sz w:val="18"/>
                <w:szCs w:val="18"/>
              </w:rPr>
              <w:t>odpadów stałych;</w:t>
            </w:r>
          </w:p>
          <w:p w14:paraId="0FF01E34" w14:textId="77777777" w:rsidR="00BA04BA" w:rsidRPr="00BA04BA" w:rsidRDefault="00BA04BA">
            <w:pPr>
              <w:numPr>
                <w:ilvl w:val="0"/>
                <w:numId w:val="80"/>
              </w:numPr>
              <w:spacing w:before="60" w:after="40"/>
              <w:ind w:left="720" w:hanging="360"/>
              <w:rPr>
                <w:rFonts w:ascii="Arial" w:hAnsi="Arial" w:cs="Arial"/>
                <w:sz w:val="18"/>
                <w:szCs w:val="18"/>
              </w:rPr>
            </w:pPr>
            <w:r w:rsidRPr="00BA04BA">
              <w:rPr>
                <w:rFonts w:ascii="Arial" w:hAnsi="Arial" w:cs="Arial"/>
                <w:sz w:val="18"/>
                <w:szCs w:val="18"/>
              </w:rPr>
              <w:t>Niska świadomość mieszkańców o potrzebie ochrony środowiska naturalnego;</w:t>
            </w:r>
          </w:p>
          <w:p w14:paraId="09C370E2" w14:textId="77777777" w:rsidR="00BA04BA" w:rsidRPr="00BA04BA" w:rsidRDefault="00BA04BA">
            <w:pPr>
              <w:numPr>
                <w:ilvl w:val="0"/>
                <w:numId w:val="80"/>
              </w:numPr>
              <w:spacing w:before="60" w:after="40"/>
              <w:ind w:left="720" w:hanging="360"/>
              <w:rPr>
                <w:rFonts w:ascii="Arial" w:hAnsi="Arial" w:cs="Arial"/>
                <w:sz w:val="18"/>
                <w:szCs w:val="18"/>
              </w:rPr>
            </w:pPr>
            <w:r w:rsidRPr="00BA04BA">
              <w:rPr>
                <w:rFonts w:ascii="Arial" w:hAnsi="Arial" w:cs="Arial"/>
                <w:sz w:val="18"/>
                <w:szCs w:val="18"/>
              </w:rPr>
              <w:t>Wzrost ubóstwa, bezrobocia i bezdomności;</w:t>
            </w:r>
          </w:p>
          <w:p w14:paraId="29CE4639" w14:textId="77777777" w:rsidR="00BA04BA" w:rsidRPr="00BA04BA" w:rsidRDefault="00BA04BA">
            <w:pPr>
              <w:numPr>
                <w:ilvl w:val="0"/>
                <w:numId w:val="80"/>
              </w:numPr>
              <w:spacing w:before="60" w:after="40"/>
              <w:ind w:left="720" w:hanging="360"/>
              <w:rPr>
                <w:rFonts w:ascii="Arial" w:hAnsi="Arial" w:cs="Arial"/>
                <w:sz w:val="18"/>
                <w:szCs w:val="18"/>
              </w:rPr>
            </w:pPr>
            <w:r w:rsidRPr="00BA04BA">
              <w:rPr>
                <w:rFonts w:ascii="Arial" w:hAnsi="Arial" w:cs="Arial"/>
                <w:sz w:val="18"/>
                <w:szCs w:val="18"/>
              </w:rPr>
              <w:t>Wzrost przemocy;</w:t>
            </w:r>
          </w:p>
          <w:p w14:paraId="6968D46B" w14:textId="77777777" w:rsidR="00BA04BA" w:rsidRPr="00BA04BA" w:rsidRDefault="00BA04BA">
            <w:pPr>
              <w:numPr>
                <w:ilvl w:val="0"/>
                <w:numId w:val="80"/>
              </w:numPr>
              <w:spacing w:before="60" w:after="40"/>
              <w:ind w:left="720" w:hanging="360"/>
              <w:rPr>
                <w:rFonts w:ascii="Arial" w:hAnsi="Arial" w:cs="Arial"/>
                <w:sz w:val="18"/>
                <w:szCs w:val="18"/>
              </w:rPr>
            </w:pPr>
            <w:r w:rsidRPr="00BA04BA">
              <w:rPr>
                <w:rFonts w:ascii="Arial" w:hAnsi="Arial" w:cs="Arial"/>
                <w:sz w:val="18"/>
                <w:szCs w:val="18"/>
              </w:rPr>
              <w:t>Zjawisko „wyuczonej bezradności”;</w:t>
            </w:r>
          </w:p>
          <w:p w14:paraId="75A9F34C" w14:textId="77777777" w:rsidR="00BA04BA" w:rsidRPr="00BA04BA" w:rsidRDefault="00BA04BA">
            <w:pPr>
              <w:numPr>
                <w:ilvl w:val="0"/>
                <w:numId w:val="80"/>
              </w:numPr>
              <w:spacing w:before="60" w:after="40"/>
              <w:ind w:left="720" w:hanging="360"/>
              <w:rPr>
                <w:rFonts w:ascii="Arial" w:hAnsi="Arial" w:cs="Arial"/>
                <w:sz w:val="18"/>
                <w:szCs w:val="18"/>
              </w:rPr>
            </w:pPr>
            <w:r w:rsidRPr="00BA04BA">
              <w:rPr>
                <w:rFonts w:ascii="Arial" w:hAnsi="Arial" w:cs="Arial"/>
                <w:sz w:val="18"/>
                <w:szCs w:val="18"/>
              </w:rPr>
              <w:lastRenderedPageBreak/>
              <w:t>Zagrożenia związane z wykluczeniem społecznym;</w:t>
            </w:r>
          </w:p>
          <w:p w14:paraId="13E79011" w14:textId="77777777" w:rsidR="00BA04BA" w:rsidRPr="00BA04BA" w:rsidRDefault="00BA04BA">
            <w:pPr>
              <w:numPr>
                <w:ilvl w:val="0"/>
                <w:numId w:val="80"/>
              </w:numPr>
              <w:spacing w:before="60" w:after="40"/>
              <w:ind w:left="720" w:hanging="360"/>
              <w:rPr>
                <w:rFonts w:ascii="Arial" w:hAnsi="Arial" w:cs="Arial"/>
                <w:sz w:val="18"/>
                <w:szCs w:val="18"/>
              </w:rPr>
            </w:pPr>
            <w:r w:rsidRPr="00BA04BA">
              <w:rPr>
                <w:rFonts w:ascii="Arial" w:hAnsi="Arial" w:cs="Arial"/>
                <w:sz w:val="18"/>
                <w:szCs w:val="18"/>
              </w:rPr>
              <w:t>Izolacja społeczna seniorów;</w:t>
            </w:r>
          </w:p>
          <w:p w14:paraId="358E8D8E" w14:textId="77777777" w:rsidR="00BA04BA" w:rsidRPr="00BA04BA" w:rsidRDefault="00BA04BA">
            <w:pPr>
              <w:numPr>
                <w:ilvl w:val="0"/>
                <w:numId w:val="80"/>
              </w:numPr>
              <w:spacing w:before="60" w:after="40"/>
              <w:ind w:left="720" w:hanging="360"/>
              <w:rPr>
                <w:rFonts w:ascii="Arial" w:hAnsi="Arial" w:cs="Arial"/>
                <w:sz w:val="18"/>
                <w:szCs w:val="18"/>
              </w:rPr>
            </w:pPr>
            <w:r w:rsidRPr="00BA04BA">
              <w:rPr>
                <w:rFonts w:ascii="Arial" w:hAnsi="Arial" w:cs="Arial"/>
                <w:sz w:val="18"/>
                <w:szCs w:val="18"/>
              </w:rPr>
              <w:t>Negatywne wzorce przekazywane dzieciom, bezradność w sprawach opiekuńczo wychowawczych;</w:t>
            </w:r>
          </w:p>
          <w:p w14:paraId="38D94EF6" w14:textId="63237481" w:rsidR="00BA04BA" w:rsidRPr="00BA04BA" w:rsidRDefault="00BA04BA">
            <w:pPr>
              <w:numPr>
                <w:ilvl w:val="0"/>
                <w:numId w:val="80"/>
              </w:numPr>
              <w:spacing w:before="60" w:after="40"/>
              <w:ind w:left="720" w:hanging="360"/>
              <w:rPr>
                <w:rFonts w:ascii="Arial" w:hAnsi="Arial" w:cs="Arial"/>
                <w:sz w:val="18"/>
                <w:szCs w:val="18"/>
              </w:rPr>
            </w:pPr>
            <w:r w:rsidRPr="00BA04BA">
              <w:rPr>
                <w:rFonts w:ascii="Arial" w:hAnsi="Arial" w:cs="Arial"/>
                <w:sz w:val="18"/>
                <w:szCs w:val="18"/>
              </w:rPr>
              <w:t>Nadmierna migracja ludności, w</w:t>
            </w:r>
            <w:r w:rsidR="002F26B4">
              <w:rPr>
                <w:rFonts w:ascii="Arial" w:hAnsi="Arial" w:cs="Arial"/>
                <w:sz w:val="18"/>
                <w:szCs w:val="18"/>
              </w:rPr>
              <w:t> </w:t>
            </w:r>
            <w:r w:rsidRPr="00BA04BA">
              <w:rPr>
                <w:rFonts w:ascii="Arial" w:hAnsi="Arial" w:cs="Arial"/>
                <w:sz w:val="18"/>
                <w:szCs w:val="18"/>
              </w:rPr>
              <w:t>szczególności jednostek o wyższych umiejętnościach;</w:t>
            </w:r>
          </w:p>
          <w:p w14:paraId="03B70D0F" w14:textId="508D625E" w:rsidR="00BA04BA" w:rsidRPr="00BA04BA" w:rsidRDefault="00BA04BA">
            <w:pPr>
              <w:numPr>
                <w:ilvl w:val="0"/>
                <w:numId w:val="80"/>
              </w:numPr>
              <w:spacing w:before="60" w:after="40"/>
              <w:ind w:left="720" w:hanging="360"/>
              <w:rPr>
                <w:rFonts w:ascii="Arial" w:hAnsi="Arial" w:cs="Arial"/>
                <w:sz w:val="18"/>
                <w:szCs w:val="18"/>
              </w:rPr>
            </w:pPr>
            <w:r w:rsidRPr="00BA04BA">
              <w:rPr>
                <w:rFonts w:ascii="Arial" w:hAnsi="Arial" w:cs="Arial"/>
                <w:sz w:val="18"/>
                <w:szCs w:val="18"/>
              </w:rPr>
              <w:t>Zbyt małe wykorzystanie środków z</w:t>
            </w:r>
            <w:r w:rsidR="002F26B4">
              <w:rPr>
                <w:rFonts w:ascii="Arial" w:hAnsi="Arial" w:cs="Arial"/>
                <w:sz w:val="18"/>
                <w:szCs w:val="18"/>
              </w:rPr>
              <w:t> </w:t>
            </w:r>
            <w:r w:rsidRPr="00BA04BA">
              <w:rPr>
                <w:rFonts w:ascii="Arial" w:hAnsi="Arial" w:cs="Arial"/>
                <w:sz w:val="18"/>
                <w:szCs w:val="18"/>
              </w:rPr>
              <w:t>funduszy europejskich na rozwój infrastruktury;</w:t>
            </w:r>
          </w:p>
          <w:p w14:paraId="0F1D9130" w14:textId="77777777" w:rsidR="00BA04BA" w:rsidRDefault="00BA04BA">
            <w:pPr>
              <w:numPr>
                <w:ilvl w:val="0"/>
                <w:numId w:val="80"/>
              </w:numPr>
              <w:spacing w:before="60" w:after="40"/>
              <w:ind w:left="720" w:hanging="360"/>
              <w:rPr>
                <w:rFonts w:ascii="Arial" w:hAnsi="Arial" w:cs="Arial"/>
                <w:sz w:val="18"/>
                <w:szCs w:val="18"/>
              </w:rPr>
            </w:pPr>
            <w:r w:rsidRPr="00BA04BA">
              <w:rPr>
                <w:rFonts w:ascii="Arial" w:hAnsi="Arial" w:cs="Arial"/>
                <w:sz w:val="18"/>
                <w:szCs w:val="18"/>
              </w:rPr>
              <w:t>Brak skuteczności w zakresie wspierania i</w:t>
            </w:r>
            <w:r w:rsidR="002F26B4">
              <w:rPr>
                <w:rFonts w:ascii="Arial" w:hAnsi="Arial" w:cs="Arial"/>
                <w:sz w:val="18"/>
                <w:szCs w:val="18"/>
              </w:rPr>
              <w:t> </w:t>
            </w:r>
            <w:r w:rsidRPr="00BA04BA">
              <w:rPr>
                <w:rFonts w:ascii="Arial" w:hAnsi="Arial" w:cs="Arial"/>
                <w:sz w:val="18"/>
                <w:szCs w:val="18"/>
              </w:rPr>
              <w:t xml:space="preserve">wdrażania nowych technologii; </w:t>
            </w:r>
          </w:p>
          <w:p w14:paraId="134D76CD" w14:textId="77777777" w:rsidR="00072AD4" w:rsidRDefault="00072AD4">
            <w:pPr>
              <w:numPr>
                <w:ilvl w:val="0"/>
                <w:numId w:val="80"/>
              </w:numPr>
              <w:spacing w:before="60" w:after="40"/>
              <w:ind w:left="720" w:hanging="360"/>
              <w:rPr>
                <w:rFonts w:ascii="Arial" w:hAnsi="Arial" w:cs="Arial"/>
                <w:sz w:val="18"/>
                <w:szCs w:val="18"/>
              </w:rPr>
            </w:pPr>
            <w:r>
              <w:rPr>
                <w:rFonts w:ascii="Arial" w:hAnsi="Arial" w:cs="Arial"/>
                <w:sz w:val="18"/>
                <w:szCs w:val="18"/>
              </w:rPr>
              <w:t>Wzrost liczby uchodźców wojennych na terenie gminy i całego kraju;</w:t>
            </w:r>
          </w:p>
          <w:p w14:paraId="207CBC30" w14:textId="629ABCC8" w:rsidR="00072AD4" w:rsidRPr="00BA04BA" w:rsidRDefault="00072AD4">
            <w:pPr>
              <w:numPr>
                <w:ilvl w:val="0"/>
                <w:numId w:val="80"/>
              </w:numPr>
              <w:spacing w:before="60" w:after="40"/>
              <w:ind w:left="720" w:hanging="360"/>
              <w:rPr>
                <w:rFonts w:ascii="Arial" w:hAnsi="Arial" w:cs="Arial"/>
                <w:sz w:val="18"/>
                <w:szCs w:val="18"/>
              </w:rPr>
            </w:pPr>
            <w:r>
              <w:rPr>
                <w:rFonts w:ascii="Arial" w:hAnsi="Arial" w:cs="Arial"/>
                <w:sz w:val="18"/>
                <w:szCs w:val="18"/>
              </w:rPr>
              <w:t>Wzrost cen energii;</w:t>
            </w:r>
          </w:p>
        </w:tc>
      </w:tr>
    </w:tbl>
    <w:p w14:paraId="4328453B" w14:textId="77777777" w:rsidR="00BA04BA" w:rsidRPr="003F47F4" w:rsidRDefault="00BA04BA" w:rsidP="003F47F4">
      <w:pPr>
        <w:spacing w:after="0" w:line="360" w:lineRule="auto"/>
        <w:rPr>
          <w:rFonts w:ascii="Arial" w:hAnsi="Arial" w:cs="Arial"/>
          <w:sz w:val="20"/>
          <w:szCs w:val="20"/>
        </w:rPr>
      </w:pPr>
    </w:p>
    <w:p w14:paraId="7644EB79" w14:textId="77777777" w:rsidR="00FB32A5" w:rsidRPr="003F47F4" w:rsidRDefault="00FB32A5" w:rsidP="003F47F4">
      <w:pPr>
        <w:spacing w:after="0" w:line="360" w:lineRule="auto"/>
        <w:jc w:val="both"/>
        <w:rPr>
          <w:rFonts w:ascii="Arial" w:hAnsi="Arial" w:cs="Arial"/>
          <w:sz w:val="20"/>
          <w:szCs w:val="20"/>
        </w:rPr>
      </w:pPr>
    </w:p>
    <w:p w14:paraId="30274C68" w14:textId="542EB166" w:rsidR="001B00B1" w:rsidRPr="00E67E84" w:rsidRDefault="001B00B1" w:rsidP="003734DE">
      <w:pPr>
        <w:pStyle w:val="Akapitzlist"/>
        <w:numPr>
          <w:ilvl w:val="1"/>
          <w:numId w:val="1"/>
        </w:numPr>
        <w:spacing w:after="0" w:line="240" w:lineRule="auto"/>
        <w:ind w:left="1077"/>
        <w:outlineLvl w:val="1"/>
        <w:rPr>
          <w:rFonts w:ascii="Arial" w:hAnsi="Arial" w:cs="Arial"/>
          <w:sz w:val="24"/>
          <w:szCs w:val="24"/>
        </w:rPr>
      </w:pPr>
      <w:bookmarkStart w:id="182" w:name="_Toc96164552"/>
      <w:r w:rsidRPr="00E67E84">
        <w:rPr>
          <w:rFonts w:ascii="Arial" w:hAnsi="Arial" w:cs="Arial"/>
          <w:sz w:val="24"/>
          <w:szCs w:val="24"/>
        </w:rPr>
        <w:t>Identyfikacja najważniejszych problemów występujących na danym terenie</w:t>
      </w:r>
      <w:bookmarkEnd w:id="182"/>
      <w:r w:rsidRPr="00E67E84">
        <w:rPr>
          <w:rFonts w:ascii="Arial" w:hAnsi="Arial" w:cs="Arial"/>
          <w:sz w:val="24"/>
          <w:szCs w:val="24"/>
        </w:rPr>
        <w:t xml:space="preserve"> </w:t>
      </w:r>
    </w:p>
    <w:p w14:paraId="0DB1268C" w14:textId="77777777" w:rsidR="00974D8E" w:rsidRPr="002F1AE4" w:rsidRDefault="00974D8E" w:rsidP="00BD4E91">
      <w:pPr>
        <w:spacing w:after="0" w:line="360" w:lineRule="auto"/>
        <w:jc w:val="both"/>
        <w:rPr>
          <w:rFonts w:ascii="Arial" w:hAnsi="Arial" w:cs="Arial"/>
          <w:sz w:val="20"/>
          <w:szCs w:val="20"/>
        </w:rPr>
      </w:pPr>
    </w:p>
    <w:p w14:paraId="0788E7D9" w14:textId="1EEE0D7C" w:rsidR="00F3054A" w:rsidRPr="002F1AE4" w:rsidRDefault="00F3054A" w:rsidP="00BD4E91">
      <w:pPr>
        <w:spacing w:after="0" w:line="360" w:lineRule="auto"/>
        <w:jc w:val="both"/>
        <w:rPr>
          <w:rFonts w:ascii="Arial" w:hAnsi="Arial" w:cs="Arial"/>
          <w:sz w:val="20"/>
          <w:szCs w:val="20"/>
        </w:rPr>
      </w:pPr>
      <w:r w:rsidRPr="002F1AE4">
        <w:rPr>
          <w:rFonts w:ascii="Arial" w:hAnsi="Arial" w:cs="Arial"/>
          <w:sz w:val="20"/>
          <w:szCs w:val="20"/>
        </w:rPr>
        <w:t xml:space="preserve">Do najważniejszych problemów gminy </w:t>
      </w:r>
      <w:r w:rsidR="00974D8E" w:rsidRPr="002F1AE4">
        <w:rPr>
          <w:rFonts w:ascii="Arial" w:hAnsi="Arial" w:cs="Arial"/>
          <w:sz w:val="20"/>
          <w:szCs w:val="20"/>
        </w:rPr>
        <w:t xml:space="preserve">Sulejów </w:t>
      </w:r>
      <w:r w:rsidRPr="002F1AE4">
        <w:rPr>
          <w:rFonts w:ascii="Arial" w:hAnsi="Arial" w:cs="Arial"/>
          <w:sz w:val="20"/>
          <w:szCs w:val="20"/>
        </w:rPr>
        <w:t>zaliczają się:</w:t>
      </w:r>
    </w:p>
    <w:p w14:paraId="3766EFA1" w14:textId="77777777" w:rsidR="00330CBD" w:rsidRPr="002F1AE4" w:rsidRDefault="00330CBD" w:rsidP="008A450E">
      <w:pPr>
        <w:pStyle w:val="Akapitzlist"/>
        <w:numPr>
          <w:ilvl w:val="0"/>
          <w:numId w:val="27"/>
        </w:numPr>
        <w:spacing w:after="0" w:line="360" w:lineRule="auto"/>
        <w:jc w:val="both"/>
        <w:rPr>
          <w:rFonts w:ascii="Arial" w:hAnsi="Arial" w:cs="Arial"/>
          <w:sz w:val="20"/>
          <w:szCs w:val="20"/>
        </w:rPr>
      </w:pPr>
      <w:r w:rsidRPr="002F1AE4">
        <w:rPr>
          <w:rFonts w:ascii="Arial" w:hAnsi="Arial" w:cs="Arial"/>
          <w:sz w:val="20"/>
          <w:szCs w:val="20"/>
        </w:rPr>
        <w:t>Konieczność budowy / przebudowy / modernizacji infrastruktury technicznej:</w:t>
      </w:r>
    </w:p>
    <w:p w14:paraId="17C10C86" w14:textId="4EF35A3A" w:rsidR="00330CBD" w:rsidRDefault="00330CBD" w:rsidP="008A450E">
      <w:pPr>
        <w:pStyle w:val="Akapitzlist"/>
        <w:numPr>
          <w:ilvl w:val="1"/>
          <w:numId w:val="27"/>
        </w:numPr>
        <w:spacing w:after="0" w:line="360" w:lineRule="auto"/>
        <w:ind w:left="1418"/>
        <w:jc w:val="both"/>
        <w:rPr>
          <w:rFonts w:ascii="Arial" w:hAnsi="Arial" w:cs="Arial"/>
          <w:sz w:val="20"/>
          <w:szCs w:val="20"/>
        </w:rPr>
      </w:pPr>
      <w:r w:rsidRPr="002F1AE4">
        <w:rPr>
          <w:rFonts w:ascii="Arial" w:hAnsi="Arial" w:cs="Arial"/>
          <w:sz w:val="20"/>
          <w:szCs w:val="20"/>
        </w:rPr>
        <w:t xml:space="preserve">Infrastruktura drogowa – </w:t>
      </w:r>
      <w:r w:rsidR="00974D8E" w:rsidRPr="002F1AE4">
        <w:rPr>
          <w:rFonts w:ascii="Arial" w:hAnsi="Arial" w:cs="Arial"/>
          <w:sz w:val="20"/>
          <w:szCs w:val="20"/>
        </w:rPr>
        <w:t>prac remontów wymagają drogi, ale również niezbędna jest budowa chodników, ścieżek rowerowych</w:t>
      </w:r>
      <w:r w:rsidR="002F1AE4" w:rsidRPr="002F1AE4">
        <w:rPr>
          <w:rFonts w:ascii="Arial" w:hAnsi="Arial" w:cs="Arial"/>
          <w:sz w:val="20"/>
          <w:szCs w:val="20"/>
        </w:rPr>
        <w:t>, oświetlenia ulicznego, miejsc parkingowych; wszystkie te elementy</w:t>
      </w:r>
      <w:r w:rsidRPr="002F1AE4">
        <w:rPr>
          <w:rFonts w:ascii="Arial" w:hAnsi="Arial" w:cs="Arial"/>
          <w:sz w:val="20"/>
          <w:szCs w:val="20"/>
        </w:rPr>
        <w:t xml:space="preserve"> wpływają na poziom bezpieczeństwa uczestników ruchu, a</w:t>
      </w:r>
      <w:r w:rsidR="0072360F">
        <w:rPr>
          <w:rFonts w:ascii="Arial" w:hAnsi="Arial" w:cs="Arial"/>
          <w:sz w:val="20"/>
          <w:szCs w:val="20"/>
        </w:rPr>
        <w:t> </w:t>
      </w:r>
      <w:r w:rsidR="002F1AE4" w:rsidRPr="002F1AE4">
        <w:rPr>
          <w:rFonts w:ascii="Arial" w:hAnsi="Arial" w:cs="Arial"/>
          <w:sz w:val="20"/>
          <w:szCs w:val="20"/>
        </w:rPr>
        <w:t xml:space="preserve">także </w:t>
      </w:r>
      <w:r w:rsidRPr="002F1AE4">
        <w:rPr>
          <w:rFonts w:ascii="Arial" w:hAnsi="Arial" w:cs="Arial"/>
          <w:sz w:val="20"/>
          <w:szCs w:val="20"/>
        </w:rPr>
        <w:t>na atrakcyjność i konkurencyjność gminy w aspekcie gospodarczym</w:t>
      </w:r>
      <w:r w:rsidR="002F1AE4" w:rsidRPr="002F1AE4">
        <w:rPr>
          <w:rFonts w:ascii="Arial" w:hAnsi="Arial" w:cs="Arial"/>
          <w:sz w:val="20"/>
          <w:szCs w:val="20"/>
        </w:rPr>
        <w:t xml:space="preserve"> i</w:t>
      </w:r>
      <w:r w:rsidR="0072360F">
        <w:rPr>
          <w:rFonts w:ascii="Arial" w:hAnsi="Arial" w:cs="Arial"/>
          <w:sz w:val="20"/>
          <w:szCs w:val="20"/>
        </w:rPr>
        <w:t> </w:t>
      </w:r>
      <w:r w:rsidR="002F1AE4" w:rsidRPr="002F1AE4">
        <w:rPr>
          <w:rFonts w:ascii="Arial" w:hAnsi="Arial" w:cs="Arial"/>
          <w:sz w:val="20"/>
          <w:szCs w:val="20"/>
        </w:rPr>
        <w:t>turystycznym</w:t>
      </w:r>
      <w:r w:rsidRPr="002F1AE4">
        <w:rPr>
          <w:rFonts w:ascii="Arial" w:hAnsi="Arial" w:cs="Arial"/>
          <w:sz w:val="20"/>
          <w:szCs w:val="20"/>
        </w:rPr>
        <w:t xml:space="preserve">; </w:t>
      </w:r>
      <w:r w:rsidR="002F1AE4" w:rsidRPr="002F1AE4">
        <w:rPr>
          <w:rFonts w:ascii="Arial" w:hAnsi="Arial" w:cs="Arial"/>
          <w:sz w:val="20"/>
          <w:szCs w:val="20"/>
        </w:rPr>
        <w:t xml:space="preserve">co istotne, </w:t>
      </w:r>
      <w:r w:rsidRPr="002F1AE4">
        <w:rPr>
          <w:rFonts w:ascii="Arial" w:hAnsi="Arial" w:cs="Arial"/>
          <w:sz w:val="20"/>
          <w:szCs w:val="20"/>
        </w:rPr>
        <w:t xml:space="preserve">brak jest w gminie infrastruktury sprzyjającej rozwojowi </w:t>
      </w:r>
      <w:proofErr w:type="spellStart"/>
      <w:r w:rsidRPr="002F1AE4">
        <w:rPr>
          <w:rFonts w:ascii="Arial" w:hAnsi="Arial" w:cs="Arial"/>
          <w:sz w:val="20"/>
          <w:szCs w:val="20"/>
        </w:rPr>
        <w:t>elektromobilności</w:t>
      </w:r>
      <w:proofErr w:type="spellEnd"/>
      <w:r w:rsidR="002F1AE4" w:rsidRPr="002F1AE4">
        <w:rPr>
          <w:rFonts w:ascii="Arial" w:hAnsi="Arial" w:cs="Arial"/>
          <w:sz w:val="20"/>
          <w:szCs w:val="20"/>
        </w:rPr>
        <w:t>;</w:t>
      </w:r>
    </w:p>
    <w:p w14:paraId="0A89E274" w14:textId="084A128E" w:rsidR="002F1AE4" w:rsidRPr="002F1AE4" w:rsidRDefault="002F1AE4" w:rsidP="002F1AE4">
      <w:pPr>
        <w:pStyle w:val="Akapitzlist"/>
        <w:spacing w:after="0" w:line="360" w:lineRule="auto"/>
        <w:ind w:left="1418"/>
        <w:jc w:val="both"/>
        <w:rPr>
          <w:rFonts w:ascii="Arial" w:hAnsi="Arial" w:cs="Arial"/>
          <w:sz w:val="20"/>
          <w:szCs w:val="20"/>
        </w:rPr>
      </w:pPr>
      <w:r>
        <w:rPr>
          <w:rFonts w:ascii="Arial" w:hAnsi="Arial" w:cs="Arial"/>
          <w:sz w:val="20"/>
          <w:szCs w:val="20"/>
        </w:rPr>
        <w:t>Bardzo ważnym aspektem jest zatłoczenie i tworzenie zatorów drogowych na mostach</w:t>
      </w:r>
      <w:r w:rsidR="00D2298C">
        <w:rPr>
          <w:rFonts w:ascii="Arial" w:hAnsi="Arial" w:cs="Arial"/>
          <w:sz w:val="20"/>
          <w:szCs w:val="20"/>
        </w:rPr>
        <w:t xml:space="preserve"> na drodze krajowej nr 74</w:t>
      </w:r>
      <w:r>
        <w:rPr>
          <w:rFonts w:ascii="Arial" w:hAnsi="Arial" w:cs="Arial"/>
          <w:sz w:val="20"/>
          <w:szCs w:val="20"/>
        </w:rPr>
        <w:t>. Znaczna część mieszkańców gminy podróżuje do Piotrkowa Trybunalskiego, m.in. do pracy. Podróż ta wydłuża się, zniechęca to do przemieszczania się do innych ośrodków miejskich, w tym do Łodzi. Z drugiej zaś strony, czyni Sulejów nieatrakcyjnym i niekonkurencyjnym w sferze gospodarczej, gdzie liczy się możliwość szybkiego skomunikowania z danym obszarem.</w:t>
      </w:r>
    </w:p>
    <w:p w14:paraId="4BEC4848" w14:textId="742D23D8" w:rsidR="002F1AE4" w:rsidRPr="00D2298C" w:rsidRDefault="00330CBD" w:rsidP="008A450E">
      <w:pPr>
        <w:pStyle w:val="Akapitzlist"/>
        <w:numPr>
          <w:ilvl w:val="1"/>
          <w:numId w:val="27"/>
        </w:numPr>
        <w:spacing w:after="0" w:line="360" w:lineRule="auto"/>
        <w:ind w:left="1418"/>
        <w:jc w:val="both"/>
        <w:rPr>
          <w:rFonts w:ascii="Arial" w:hAnsi="Arial" w:cs="Arial"/>
          <w:sz w:val="20"/>
          <w:szCs w:val="20"/>
        </w:rPr>
      </w:pPr>
      <w:r w:rsidRPr="002F1AE4">
        <w:rPr>
          <w:rFonts w:ascii="Arial" w:hAnsi="Arial" w:cs="Arial"/>
          <w:sz w:val="20"/>
          <w:szCs w:val="20"/>
        </w:rPr>
        <w:t>Infrastruktura kanalizacyjna – brak sieci kanalizacyjnej na obszarze</w:t>
      </w:r>
      <w:r w:rsidR="002F1AE4" w:rsidRPr="002F1AE4">
        <w:rPr>
          <w:rFonts w:ascii="Arial" w:hAnsi="Arial" w:cs="Arial"/>
          <w:sz w:val="20"/>
          <w:szCs w:val="20"/>
        </w:rPr>
        <w:t xml:space="preserve"> wiejskim</w:t>
      </w:r>
      <w:r w:rsidRPr="002F1AE4">
        <w:rPr>
          <w:rFonts w:ascii="Arial" w:hAnsi="Arial" w:cs="Arial"/>
          <w:sz w:val="20"/>
          <w:szCs w:val="20"/>
        </w:rPr>
        <w:t xml:space="preserve"> gminy</w:t>
      </w:r>
      <w:r w:rsidR="002F1AE4" w:rsidRPr="002F1AE4">
        <w:rPr>
          <w:rFonts w:ascii="Arial" w:hAnsi="Arial" w:cs="Arial"/>
          <w:sz w:val="20"/>
          <w:szCs w:val="20"/>
        </w:rPr>
        <w:t xml:space="preserve"> oraz w części </w:t>
      </w:r>
      <w:r w:rsidR="002F1AE4" w:rsidRPr="00D2298C">
        <w:rPr>
          <w:rFonts w:ascii="Arial" w:hAnsi="Arial" w:cs="Arial"/>
          <w:sz w:val="20"/>
          <w:szCs w:val="20"/>
        </w:rPr>
        <w:t>miasta Sulejowa; na obszarach, gdzie wykonanie sieci kanalizacyjnej jest niemożliwe, bądź nieuzasadnione ekonomicznie, należy inwestować w</w:t>
      </w:r>
      <w:r w:rsidR="0072360F">
        <w:rPr>
          <w:rFonts w:ascii="Arial" w:hAnsi="Arial" w:cs="Arial"/>
          <w:sz w:val="20"/>
          <w:szCs w:val="20"/>
        </w:rPr>
        <w:t> </w:t>
      </w:r>
      <w:r w:rsidR="002F1AE4" w:rsidRPr="00D2298C">
        <w:rPr>
          <w:rFonts w:ascii="Arial" w:hAnsi="Arial" w:cs="Arial"/>
          <w:sz w:val="20"/>
          <w:szCs w:val="20"/>
        </w:rPr>
        <w:t>przydomowe oczyszczalnie ścieków;</w:t>
      </w:r>
    </w:p>
    <w:p w14:paraId="1D8BAE38" w14:textId="2947915B" w:rsidR="00415199" w:rsidRDefault="002F1AE4" w:rsidP="008A450E">
      <w:pPr>
        <w:pStyle w:val="Akapitzlist"/>
        <w:numPr>
          <w:ilvl w:val="1"/>
          <w:numId w:val="27"/>
        </w:numPr>
        <w:spacing w:after="0" w:line="360" w:lineRule="auto"/>
        <w:ind w:left="1418"/>
        <w:jc w:val="both"/>
        <w:rPr>
          <w:rFonts w:ascii="Arial" w:hAnsi="Arial" w:cs="Arial"/>
          <w:sz w:val="20"/>
          <w:szCs w:val="20"/>
        </w:rPr>
      </w:pPr>
      <w:r w:rsidRPr="00D2298C">
        <w:rPr>
          <w:rFonts w:ascii="Arial" w:hAnsi="Arial" w:cs="Arial"/>
          <w:sz w:val="20"/>
          <w:szCs w:val="20"/>
        </w:rPr>
        <w:t>Niewystarczające uzbrojenie w</w:t>
      </w:r>
      <w:r w:rsidR="00415199" w:rsidRPr="00D2298C">
        <w:rPr>
          <w:rFonts w:ascii="Arial" w:hAnsi="Arial" w:cs="Arial"/>
          <w:sz w:val="20"/>
          <w:szCs w:val="20"/>
        </w:rPr>
        <w:t xml:space="preserve"> sie</w:t>
      </w:r>
      <w:r w:rsidRPr="00D2298C">
        <w:rPr>
          <w:rFonts w:ascii="Arial" w:hAnsi="Arial" w:cs="Arial"/>
          <w:sz w:val="20"/>
          <w:szCs w:val="20"/>
        </w:rPr>
        <w:t>ć</w:t>
      </w:r>
      <w:r w:rsidR="00415199" w:rsidRPr="00D2298C">
        <w:rPr>
          <w:rFonts w:ascii="Arial" w:hAnsi="Arial" w:cs="Arial"/>
          <w:sz w:val="20"/>
          <w:szCs w:val="20"/>
        </w:rPr>
        <w:t xml:space="preserve"> gazow</w:t>
      </w:r>
      <w:r w:rsidRPr="00D2298C">
        <w:rPr>
          <w:rFonts w:ascii="Arial" w:hAnsi="Arial" w:cs="Arial"/>
          <w:sz w:val="20"/>
          <w:szCs w:val="20"/>
        </w:rPr>
        <w:t>ą</w:t>
      </w:r>
      <w:r w:rsidR="00415199" w:rsidRPr="00D2298C">
        <w:rPr>
          <w:rFonts w:ascii="Arial" w:hAnsi="Arial" w:cs="Arial"/>
          <w:sz w:val="20"/>
          <w:szCs w:val="20"/>
        </w:rPr>
        <w:t>;</w:t>
      </w:r>
    </w:p>
    <w:p w14:paraId="39A01D76" w14:textId="5C1CCD68" w:rsidR="00D2298C" w:rsidRPr="00D2298C" w:rsidRDefault="00D2298C" w:rsidP="008A450E">
      <w:pPr>
        <w:pStyle w:val="Akapitzlist"/>
        <w:numPr>
          <w:ilvl w:val="0"/>
          <w:numId w:val="27"/>
        </w:numPr>
        <w:spacing w:after="0" w:line="360" w:lineRule="auto"/>
        <w:jc w:val="both"/>
        <w:rPr>
          <w:rFonts w:ascii="Arial" w:hAnsi="Arial" w:cs="Arial"/>
          <w:sz w:val="20"/>
          <w:szCs w:val="20"/>
        </w:rPr>
      </w:pPr>
      <w:r>
        <w:rPr>
          <w:rFonts w:ascii="Arial" w:hAnsi="Arial" w:cs="Arial"/>
          <w:sz w:val="20"/>
          <w:szCs w:val="20"/>
        </w:rPr>
        <w:t xml:space="preserve">Zaniedbanie obszarów dawnych ośrodków wczasowych, przystani – atutem gminy jest malownicze położenie, dostęp do rzek, Zbiornika Sulejowskiego, terenów leśnych; turystyka jednak nie rozwija się, problemem są braki w infrastrukturze, </w:t>
      </w:r>
      <w:r w:rsidR="00B4165E">
        <w:rPr>
          <w:rFonts w:ascii="Arial" w:hAnsi="Arial" w:cs="Arial"/>
          <w:sz w:val="20"/>
          <w:szCs w:val="20"/>
        </w:rPr>
        <w:t xml:space="preserve">brak </w:t>
      </w:r>
      <w:r>
        <w:rPr>
          <w:rFonts w:ascii="Arial" w:hAnsi="Arial" w:cs="Arial"/>
          <w:sz w:val="20"/>
          <w:szCs w:val="20"/>
        </w:rPr>
        <w:t xml:space="preserve">stałej zorganizowanej </w:t>
      </w:r>
      <w:r>
        <w:rPr>
          <w:rFonts w:ascii="Arial" w:hAnsi="Arial" w:cs="Arial"/>
          <w:sz w:val="20"/>
          <w:szCs w:val="20"/>
        </w:rPr>
        <w:lastRenderedPageBreak/>
        <w:t>promocji oferty turystycznej gminy oraz zaśmiecenie, które dostrzegają mieszkańcy gminy, a</w:t>
      </w:r>
      <w:r w:rsidR="0072360F">
        <w:rPr>
          <w:rFonts w:ascii="Arial" w:hAnsi="Arial" w:cs="Arial"/>
          <w:sz w:val="20"/>
          <w:szCs w:val="20"/>
        </w:rPr>
        <w:t> </w:t>
      </w:r>
      <w:r>
        <w:rPr>
          <w:rFonts w:ascii="Arial" w:hAnsi="Arial" w:cs="Arial"/>
          <w:sz w:val="20"/>
          <w:szCs w:val="20"/>
        </w:rPr>
        <w:t>które z pewnością nie jest atrakcyjne dla turystów i nie zachęca do wycieczek turystycznych;</w:t>
      </w:r>
    </w:p>
    <w:p w14:paraId="77858FE5" w14:textId="41FD89AE" w:rsidR="006E0B9E" w:rsidRPr="00D2298C" w:rsidRDefault="006E0B9E" w:rsidP="008A450E">
      <w:pPr>
        <w:pStyle w:val="Akapitzlist"/>
        <w:numPr>
          <w:ilvl w:val="0"/>
          <w:numId w:val="27"/>
        </w:numPr>
        <w:spacing w:after="0" w:line="360" w:lineRule="auto"/>
        <w:jc w:val="both"/>
        <w:rPr>
          <w:rFonts w:ascii="Arial" w:hAnsi="Arial" w:cs="Arial"/>
          <w:sz w:val="20"/>
          <w:szCs w:val="20"/>
        </w:rPr>
      </w:pPr>
      <w:r w:rsidRPr="00D2298C">
        <w:rPr>
          <w:rFonts w:ascii="Arial" w:hAnsi="Arial" w:cs="Arial"/>
          <w:sz w:val="20"/>
          <w:szCs w:val="20"/>
        </w:rPr>
        <w:t xml:space="preserve">Zanieczyszczenie powietrza - </w:t>
      </w:r>
      <w:r w:rsidR="00BE4ED1" w:rsidRPr="00D2298C">
        <w:rPr>
          <w:rFonts w:ascii="Arial" w:hAnsi="Arial" w:cs="Arial"/>
          <w:sz w:val="20"/>
          <w:szCs w:val="20"/>
        </w:rPr>
        <w:t>potrzeb</w:t>
      </w:r>
      <w:r w:rsidRPr="00D2298C">
        <w:rPr>
          <w:rFonts w:ascii="Arial" w:hAnsi="Arial" w:cs="Arial"/>
          <w:sz w:val="20"/>
          <w:szCs w:val="20"/>
        </w:rPr>
        <w:t>a</w:t>
      </w:r>
      <w:r w:rsidR="00BE4ED1" w:rsidRPr="00D2298C">
        <w:rPr>
          <w:rFonts w:ascii="Arial" w:hAnsi="Arial" w:cs="Arial"/>
          <w:sz w:val="20"/>
          <w:szCs w:val="20"/>
        </w:rPr>
        <w:t xml:space="preserve"> zewnętrznego wsparcia, dofinansowania na budowę instalacji odnawialnych źródeł energii w gospodarstwach domowych</w:t>
      </w:r>
      <w:r w:rsidR="00D2298C" w:rsidRPr="00D2298C">
        <w:rPr>
          <w:rFonts w:ascii="Arial" w:hAnsi="Arial" w:cs="Arial"/>
          <w:sz w:val="20"/>
          <w:szCs w:val="20"/>
        </w:rPr>
        <w:t xml:space="preserve"> oraz budynkach użyteczności publicznej</w:t>
      </w:r>
      <w:r w:rsidRPr="00D2298C">
        <w:rPr>
          <w:rFonts w:ascii="Arial" w:hAnsi="Arial" w:cs="Arial"/>
          <w:sz w:val="20"/>
          <w:szCs w:val="20"/>
        </w:rPr>
        <w:t>;</w:t>
      </w:r>
      <w:r w:rsidR="00415199" w:rsidRPr="00D2298C">
        <w:rPr>
          <w:rFonts w:ascii="Arial" w:hAnsi="Arial" w:cs="Arial"/>
          <w:sz w:val="20"/>
          <w:szCs w:val="20"/>
        </w:rPr>
        <w:t xml:space="preserve"> potrzeba termomodernizacji budynków;</w:t>
      </w:r>
    </w:p>
    <w:p w14:paraId="5A795091" w14:textId="0F11980C" w:rsidR="006E0B9E" w:rsidRPr="00D2298C" w:rsidRDefault="006E0B9E" w:rsidP="008A450E">
      <w:pPr>
        <w:pStyle w:val="Akapitzlist"/>
        <w:numPr>
          <w:ilvl w:val="0"/>
          <w:numId w:val="27"/>
        </w:numPr>
        <w:spacing w:after="0" w:line="360" w:lineRule="auto"/>
        <w:jc w:val="both"/>
        <w:rPr>
          <w:rFonts w:ascii="Arial" w:hAnsi="Arial" w:cs="Arial"/>
          <w:sz w:val="20"/>
          <w:szCs w:val="20"/>
        </w:rPr>
      </w:pPr>
      <w:r w:rsidRPr="00D2298C">
        <w:rPr>
          <w:rFonts w:ascii="Arial" w:hAnsi="Arial" w:cs="Arial"/>
          <w:sz w:val="20"/>
          <w:szCs w:val="20"/>
        </w:rPr>
        <w:t>Rozszerzenie oferty spędzania wolnego czasu przez mieszkańców ze wszystkich grup wiekowych – w poszczególnych miejscowościach brak placów</w:t>
      </w:r>
      <w:r w:rsidR="00D2298C" w:rsidRPr="00D2298C">
        <w:rPr>
          <w:rFonts w:ascii="Arial" w:hAnsi="Arial" w:cs="Arial"/>
          <w:sz w:val="20"/>
          <w:szCs w:val="20"/>
        </w:rPr>
        <w:t xml:space="preserve"> zabaw, boisk różnego typu,</w:t>
      </w:r>
      <w:r w:rsidRPr="00D2298C">
        <w:rPr>
          <w:rFonts w:ascii="Arial" w:hAnsi="Arial" w:cs="Arial"/>
          <w:sz w:val="20"/>
          <w:szCs w:val="20"/>
        </w:rPr>
        <w:t xml:space="preserve"> </w:t>
      </w:r>
      <w:r w:rsidR="00D2298C" w:rsidRPr="00D2298C">
        <w:rPr>
          <w:rFonts w:ascii="Arial" w:hAnsi="Arial" w:cs="Arial"/>
          <w:sz w:val="20"/>
          <w:szCs w:val="20"/>
        </w:rPr>
        <w:t>miejsc spotkań dla seniorów;</w:t>
      </w:r>
    </w:p>
    <w:p w14:paraId="6D07178A" w14:textId="1DEC6686" w:rsidR="006E0B9E" w:rsidRPr="00D2298C" w:rsidRDefault="006E0B9E" w:rsidP="008A450E">
      <w:pPr>
        <w:pStyle w:val="Akapitzlist"/>
        <w:numPr>
          <w:ilvl w:val="0"/>
          <w:numId w:val="27"/>
        </w:numPr>
        <w:spacing w:after="0" w:line="360" w:lineRule="auto"/>
        <w:jc w:val="both"/>
        <w:rPr>
          <w:rFonts w:ascii="Arial" w:hAnsi="Arial" w:cs="Arial"/>
          <w:sz w:val="20"/>
          <w:szCs w:val="20"/>
        </w:rPr>
      </w:pPr>
      <w:r w:rsidRPr="00D2298C">
        <w:rPr>
          <w:rFonts w:ascii="Arial" w:hAnsi="Arial" w:cs="Arial"/>
          <w:sz w:val="20"/>
          <w:szCs w:val="20"/>
        </w:rPr>
        <w:t>Brak dostępu do Internetu / Internet o niskich parametrach, uniemożliwiający</w:t>
      </w:r>
      <w:r w:rsidR="006C43E3" w:rsidRPr="00D2298C">
        <w:rPr>
          <w:rFonts w:ascii="Arial" w:hAnsi="Arial" w:cs="Arial"/>
          <w:sz w:val="20"/>
          <w:szCs w:val="20"/>
        </w:rPr>
        <w:t xml:space="preserve"> m.in.</w:t>
      </w:r>
      <w:r w:rsidRPr="00D2298C">
        <w:rPr>
          <w:rFonts w:ascii="Arial" w:hAnsi="Arial" w:cs="Arial"/>
          <w:sz w:val="20"/>
          <w:szCs w:val="20"/>
        </w:rPr>
        <w:t xml:space="preserve"> pracę/ naukę trybem zdalnym;</w:t>
      </w:r>
    </w:p>
    <w:p w14:paraId="28979EB3" w14:textId="26DC2364" w:rsidR="0024586C" w:rsidRPr="00D2298C" w:rsidRDefault="006E0B9E" w:rsidP="008A450E">
      <w:pPr>
        <w:pStyle w:val="Akapitzlist"/>
        <w:numPr>
          <w:ilvl w:val="0"/>
          <w:numId w:val="27"/>
        </w:numPr>
        <w:spacing w:after="0" w:line="360" w:lineRule="auto"/>
        <w:jc w:val="both"/>
        <w:rPr>
          <w:rFonts w:ascii="Arial" w:hAnsi="Arial" w:cs="Arial"/>
          <w:sz w:val="20"/>
          <w:szCs w:val="20"/>
        </w:rPr>
      </w:pPr>
      <w:r w:rsidRPr="00D2298C">
        <w:rPr>
          <w:rFonts w:ascii="Arial" w:hAnsi="Arial" w:cs="Arial"/>
          <w:sz w:val="20"/>
          <w:szCs w:val="20"/>
        </w:rPr>
        <w:t>Zaniedbanie przestrzeni publicznej – brak koszy na śmieci, oświetlenia, potrzeba zagospodarowania skwerów, placów, miejsc spotkań – to dzięki nim kwitnie życie społeczne, podtrzymane zostają więzi społeczne;</w:t>
      </w:r>
    </w:p>
    <w:p w14:paraId="664682D3" w14:textId="1A1DFFEA" w:rsidR="00056756" w:rsidRPr="00D2298C" w:rsidRDefault="00056756" w:rsidP="00056756">
      <w:pPr>
        <w:spacing w:after="0" w:line="360" w:lineRule="auto"/>
        <w:jc w:val="both"/>
        <w:rPr>
          <w:rFonts w:ascii="Arial" w:hAnsi="Arial" w:cs="Arial"/>
          <w:sz w:val="20"/>
          <w:szCs w:val="20"/>
        </w:rPr>
      </w:pPr>
    </w:p>
    <w:p w14:paraId="15D2AAE8" w14:textId="19709BEF" w:rsidR="001B00B1" w:rsidRPr="006558CA" w:rsidRDefault="001B00B1" w:rsidP="00CE0A51">
      <w:pPr>
        <w:pStyle w:val="Akapitzlist"/>
        <w:numPr>
          <w:ilvl w:val="0"/>
          <w:numId w:val="1"/>
        </w:numPr>
        <w:spacing w:after="0" w:line="360" w:lineRule="auto"/>
        <w:jc w:val="both"/>
        <w:outlineLvl w:val="0"/>
        <w:rPr>
          <w:rFonts w:ascii="Arial" w:hAnsi="Arial" w:cs="Arial"/>
          <w:sz w:val="28"/>
          <w:szCs w:val="28"/>
        </w:rPr>
      </w:pPr>
      <w:bookmarkStart w:id="183" w:name="_Toc96164553"/>
      <w:r w:rsidRPr="00E67E84">
        <w:rPr>
          <w:rFonts w:ascii="Arial" w:hAnsi="Arial" w:cs="Arial"/>
          <w:sz w:val="28"/>
          <w:szCs w:val="28"/>
        </w:rPr>
        <w:t xml:space="preserve">Trendy </w:t>
      </w:r>
      <w:r w:rsidR="00A44E60" w:rsidRPr="00E67E84">
        <w:rPr>
          <w:rFonts w:ascii="Arial" w:hAnsi="Arial" w:cs="Arial"/>
          <w:sz w:val="28"/>
          <w:szCs w:val="28"/>
        </w:rPr>
        <w:t>rozwojowe</w:t>
      </w:r>
      <w:bookmarkEnd w:id="183"/>
    </w:p>
    <w:p w14:paraId="0C2F165E" w14:textId="376463A3" w:rsidR="001B00B1" w:rsidRPr="00056756" w:rsidRDefault="001B00B1" w:rsidP="00CE0A51">
      <w:pPr>
        <w:spacing w:after="0" w:line="360" w:lineRule="auto"/>
        <w:ind w:firstLine="708"/>
        <w:jc w:val="both"/>
        <w:rPr>
          <w:rFonts w:ascii="Arial" w:hAnsi="Arial" w:cs="Arial"/>
          <w:sz w:val="20"/>
          <w:szCs w:val="20"/>
        </w:rPr>
      </w:pPr>
      <w:r w:rsidRPr="00056756">
        <w:rPr>
          <w:rFonts w:ascii="Arial" w:hAnsi="Arial" w:cs="Arial"/>
          <w:sz w:val="20"/>
          <w:szCs w:val="20"/>
        </w:rPr>
        <w:t>Realizacja Strategii musi być skorelowana z trendami rozwojowymi. Chodzi tu o trendy w</w:t>
      </w:r>
      <w:r w:rsidR="0072360F">
        <w:rPr>
          <w:rFonts w:ascii="Arial" w:hAnsi="Arial" w:cs="Arial"/>
          <w:sz w:val="20"/>
          <w:szCs w:val="20"/>
        </w:rPr>
        <w:t> </w:t>
      </w:r>
      <w:r w:rsidRPr="00056756">
        <w:rPr>
          <w:rFonts w:ascii="Arial" w:hAnsi="Arial" w:cs="Arial"/>
          <w:sz w:val="20"/>
          <w:szCs w:val="20"/>
        </w:rPr>
        <w:t>gospodarce światowej, które bezpośrednio wpływać będą na rozwój gminy w okresie programowania. Coraz bardziej pogłębi</w:t>
      </w:r>
      <w:r w:rsidR="00E25596" w:rsidRPr="00056756">
        <w:rPr>
          <w:rFonts w:ascii="Arial" w:hAnsi="Arial" w:cs="Arial"/>
          <w:sz w:val="20"/>
          <w:szCs w:val="20"/>
        </w:rPr>
        <w:t>a</w:t>
      </w:r>
      <w:r w:rsidRPr="00056756">
        <w:rPr>
          <w:rFonts w:ascii="Arial" w:hAnsi="Arial" w:cs="Arial"/>
          <w:sz w:val="20"/>
          <w:szCs w:val="20"/>
        </w:rPr>
        <w:t xml:space="preserve"> się integracja Polski z krajami europejskimi i światem. Tereny wiejskie również czerpią z tej otwartości</w:t>
      </w:r>
      <w:r w:rsidR="00E25596" w:rsidRPr="00056756">
        <w:rPr>
          <w:rFonts w:ascii="Arial" w:hAnsi="Arial" w:cs="Arial"/>
          <w:sz w:val="20"/>
          <w:szCs w:val="20"/>
        </w:rPr>
        <w:t>,</w:t>
      </w:r>
      <w:r w:rsidRPr="00056756">
        <w:rPr>
          <w:rFonts w:ascii="Arial" w:hAnsi="Arial" w:cs="Arial"/>
          <w:sz w:val="20"/>
          <w:szCs w:val="20"/>
        </w:rPr>
        <w:t xml:space="preserve"> a rozwój gospodarki światowej bezpośrednio wpływa na</w:t>
      </w:r>
      <w:r w:rsidR="0072360F">
        <w:rPr>
          <w:rFonts w:ascii="Arial" w:hAnsi="Arial" w:cs="Arial"/>
          <w:sz w:val="20"/>
          <w:szCs w:val="20"/>
        </w:rPr>
        <w:t> </w:t>
      </w:r>
      <w:r w:rsidRPr="00056756">
        <w:rPr>
          <w:rFonts w:ascii="Arial" w:hAnsi="Arial" w:cs="Arial"/>
          <w:sz w:val="20"/>
          <w:szCs w:val="20"/>
        </w:rPr>
        <w:t xml:space="preserve">rozwój gospodarki lokalnej. Wskazane trendy są zgodne ze Strategią Rozwoju Województwa Łódzkiego 2030. Wzięto </w:t>
      </w:r>
      <w:r w:rsidR="00A6610C" w:rsidRPr="00056756">
        <w:rPr>
          <w:rFonts w:ascii="Arial" w:hAnsi="Arial" w:cs="Arial"/>
          <w:sz w:val="20"/>
          <w:szCs w:val="20"/>
        </w:rPr>
        <w:t>również</w:t>
      </w:r>
      <w:r w:rsidRPr="00056756">
        <w:rPr>
          <w:rFonts w:ascii="Arial" w:hAnsi="Arial" w:cs="Arial"/>
          <w:sz w:val="20"/>
          <w:szCs w:val="20"/>
        </w:rPr>
        <w:t xml:space="preserve"> pod uwagę zmiany w światowej gospodarce spowodowane pandemią </w:t>
      </w:r>
      <w:proofErr w:type="spellStart"/>
      <w:r w:rsidRPr="00056756">
        <w:rPr>
          <w:rFonts w:ascii="Arial" w:hAnsi="Arial" w:cs="Arial"/>
          <w:sz w:val="20"/>
          <w:szCs w:val="20"/>
        </w:rPr>
        <w:t>koronowirusa</w:t>
      </w:r>
      <w:proofErr w:type="spellEnd"/>
      <w:r w:rsidRPr="00056756">
        <w:rPr>
          <w:rFonts w:ascii="Arial" w:hAnsi="Arial" w:cs="Arial"/>
          <w:sz w:val="20"/>
          <w:szCs w:val="20"/>
        </w:rPr>
        <w:t xml:space="preserve"> COVID – 19 i prognozowane zmiany, które dotyczyć będą całego okresu realizacji Strategii. </w:t>
      </w:r>
    </w:p>
    <w:p w14:paraId="0579C35B" w14:textId="0D732AB1" w:rsidR="001B00B1" w:rsidRPr="00056756" w:rsidRDefault="001B00B1" w:rsidP="00CE0A51">
      <w:pPr>
        <w:spacing w:after="0" w:line="360" w:lineRule="auto"/>
        <w:ind w:firstLine="708"/>
        <w:jc w:val="both"/>
        <w:rPr>
          <w:rFonts w:ascii="Arial" w:hAnsi="Arial" w:cs="Arial"/>
          <w:sz w:val="20"/>
          <w:szCs w:val="20"/>
        </w:rPr>
      </w:pPr>
      <w:r w:rsidRPr="00056756">
        <w:rPr>
          <w:rFonts w:ascii="Arial" w:hAnsi="Arial" w:cs="Arial"/>
          <w:sz w:val="20"/>
          <w:szCs w:val="20"/>
        </w:rPr>
        <w:t xml:space="preserve">Mieszkańcy gminy coraz częściej korzystać będą z globalizacji. Swoboda przemieszczania się wewnątrz Unii Europejskiej </w:t>
      </w:r>
      <w:r w:rsidR="00E25596" w:rsidRPr="00056756">
        <w:rPr>
          <w:rFonts w:ascii="Arial" w:hAnsi="Arial" w:cs="Arial"/>
          <w:sz w:val="20"/>
          <w:szCs w:val="20"/>
        </w:rPr>
        <w:t>(</w:t>
      </w:r>
      <w:r w:rsidRPr="00056756">
        <w:rPr>
          <w:rFonts w:ascii="Arial" w:hAnsi="Arial" w:cs="Arial"/>
          <w:sz w:val="20"/>
          <w:szCs w:val="20"/>
        </w:rPr>
        <w:t>i nie tylko</w:t>
      </w:r>
      <w:r w:rsidR="00E25596" w:rsidRPr="00056756">
        <w:rPr>
          <w:rFonts w:ascii="Arial" w:hAnsi="Arial" w:cs="Arial"/>
          <w:sz w:val="20"/>
          <w:szCs w:val="20"/>
        </w:rPr>
        <w:t>)</w:t>
      </w:r>
      <w:r w:rsidRPr="00056756">
        <w:rPr>
          <w:rFonts w:ascii="Arial" w:hAnsi="Arial" w:cs="Arial"/>
          <w:sz w:val="20"/>
          <w:szCs w:val="20"/>
        </w:rPr>
        <w:t xml:space="preserve"> spowoduje, że mieszkańcy coraz częściej korzystać będą ze</w:t>
      </w:r>
      <w:r w:rsidR="0072360F">
        <w:rPr>
          <w:rFonts w:ascii="Arial" w:hAnsi="Arial" w:cs="Arial"/>
          <w:sz w:val="20"/>
          <w:szCs w:val="20"/>
        </w:rPr>
        <w:t> </w:t>
      </w:r>
      <w:r w:rsidRPr="00056756">
        <w:rPr>
          <w:rFonts w:ascii="Arial" w:hAnsi="Arial" w:cs="Arial"/>
          <w:sz w:val="20"/>
          <w:szCs w:val="20"/>
        </w:rPr>
        <w:t xml:space="preserve">wspólnego rynku. Ostatnie lata to etap otwierania się przedsiębiorstw i mieszkańców na kontakty międzynarodowe. Kolejne lata to dalsza integracja i tworzenie powiązań korporacyjnych z firmami </w:t>
      </w:r>
      <w:r w:rsidR="00551704" w:rsidRPr="00056756">
        <w:rPr>
          <w:rFonts w:ascii="Arial" w:hAnsi="Arial" w:cs="Arial"/>
          <w:sz w:val="20"/>
          <w:szCs w:val="20"/>
        </w:rPr>
        <w:t>spo</w:t>
      </w:r>
      <w:r w:rsidRPr="00056756">
        <w:rPr>
          <w:rFonts w:ascii="Arial" w:hAnsi="Arial" w:cs="Arial"/>
          <w:sz w:val="20"/>
          <w:szCs w:val="20"/>
        </w:rPr>
        <w:t>za naszego kraju. Rozwój technologii informatycznej i konieczność korzystania z nowych środków komunikacji spowoduje, że kontakty z Europą i światem staną się łatwiejsze, tańsze</w:t>
      </w:r>
      <w:r w:rsidR="00365958" w:rsidRPr="00056756">
        <w:rPr>
          <w:rFonts w:ascii="Arial" w:hAnsi="Arial" w:cs="Arial"/>
          <w:sz w:val="20"/>
          <w:szCs w:val="20"/>
        </w:rPr>
        <w:t>,</w:t>
      </w:r>
      <w:r w:rsidRPr="00056756">
        <w:rPr>
          <w:rFonts w:ascii="Arial" w:hAnsi="Arial" w:cs="Arial"/>
          <w:sz w:val="20"/>
          <w:szCs w:val="20"/>
        </w:rPr>
        <w:t xml:space="preserve"> a co za tym idzie bardziej dostępne </w:t>
      </w:r>
      <w:r w:rsidR="00365958" w:rsidRPr="00056756">
        <w:rPr>
          <w:rFonts w:ascii="Arial" w:hAnsi="Arial" w:cs="Arial"/>
          <w:sz w:val="20"/>
          <w:szCs w:val="20"/>
        </w:rPr>
        <w:t>dla</w:t>
      </w:r>
      <w:r w:rsidRPr="00056756">
        <w:rPr>
          <w:rFonts w:ascii="Arial" w:hAnsi="Arial" w:cs="Arial"/>
          <w:sz w:val="20"/>
          <w:szCs w:val="20"/>
        </w:rPr>
        <w:t xml:space="preserve"> mieszkańców gminy. Zamknięcie gospodarek spowodowane </w:t>
      </w:r>
      <w:r w:rsidR="0072360F">
        <w:rPr>
          <w:rFonts w:ascii="Arial" w:hAnsi="Arial" w:cs="Arial"/>
          <w:sz w:val="20"/>
          <w:szCs w:val="20"/>
        </w:rPr>
        <w:br/>
      </w:r>
      <w:r w:rsidRPr="00056756">
        <w:rPr>
          <w:rFonts w:ascii="Arial" w:hAnsi="Arial" w:cs="Arial"/>
          <w:sz w:val="20"/>
          <w:szCs w:val="20"/>
        </w:rPr>
        <w:t>COVID</w:t>
      </w:r>
      <w:r w:rsidR="0072360F">
        <w:rPr>
          <w:rFonts w:ascii="Arial" w:hAnsi="Arial" w:cs="Arial"/>
          <w:sz w:val="20"/>
          <w:szCs w:val="20"/>
        </w:rPr>
        <w:t> </w:t>
      </w:r>
      <w:r w:rsidRPr="00056756">
        <w:rPr>
          <w:rFonts w:ascii="Arial" w:hAnsi="Arial" w:cs="Arial"/>
          <w:sz w:val="20"/>
          <w:szCs w:val="20"/>
        </w:rPr>
        <w:t>–</w:t>
      </w:r>
      <w:r w:rsidR="0072360F">
        <w:rPr>
          <w:rFonts w:ascii="Arial" w:hAnsi="Arial" w:cs="Arial"/>
          <w:sz w:val="20"/>
          <w:szCs w:val="20"/>
        </w:rPr>
        <w:t> </w:t>
      </w:r>
      <w:r w:rsidRPr="00056756">
        <w:rPr>
          <w:rFonts w:ascii="Arial" w:hAnsi="Arial" w:cs="Arial"/>
          <w:sz w:val="20"/>
          <w:szCs w:val="20"/>
        </w:rPr>
        <w:t>19</w:t>
      </w:r>
      <w:r w:rsidR="0072360F">
        <w:rPr>
          <w:rFonts w:ascii="Arial" w:hAnsi="Arial" w:cs="Arial"/>
          <w:sz w:val="20"/>
          <w:szCs w:val="20"/>
        </w:rPr>
        <w:t> </w:t>
      </w:r>
      <w:r w:rsidRPr="00056756">
        <w:rPr>
          <w:rFonts w:ascii="Arial" w:hAnsi="Arial" w:cs="Arial"/>
          <w:sz w:val="20"/>
          <w:szCs w:val="20"/>
        </w:rPr>
        <w:t>w</w:t>
      </w:r>
      <w:r w:rsidR="0072360F">
        <w:rPr>
          <w:rFonts w:ascii="Arial" w:hAnsi="Arial" w:cs="Arial"/>
          <w:sz w:val="20"/>
          <w:szCs w:val="20"/>
        </w:rPr>
        <w:t> </w:t>
      </w:r>
      <w:r w:rsidRPr="00056756">
        <w:rPr>
          <w:rFonts w:ascii="Arial" w:hAnsi="Arial" w:cs="Arial"/>
          <w:sz w:val="20"/>
          <w:szCs w:val="20"/>
        </w:rPr>
        <w:t>latach 2020 – 2021 nauczyło wielu przedsiębiorców działać</w:t>
      </w:r>
      <w:r w:rsidR="00E25596" w:rsidRPr="00056756">
        <w:rPr>
          <w:rFonts w:ascii="Arial" w:hAnsi="Arial" w:cs="Arial"/>
          <w:sz w:val="20"/>
          <w:szCs w:val="20"/>
        </w:rPr>
        <w:t>,</w:t>
      </w:r>
      <w:r w:rsidRPr="00056756">
        <w:rPr>
          <w:rFonts w:ascii="Arial" w:hAnsi="Arial" w:cs="Arial"/>
          <w:sz w:val="20"/>
          <w:szCs w:val="20"/>
        </w:rPr>
        <w:t xml:space="preserve"> pomimo utrudnień w</w:t>
      </w:r>
      <w:r w:rsidR="0072360F">
        <w:rPr>
          <w:rFonts w:ascii="Arial" w:hAnsi="Arial" w:cs="Arial"/>
          <w:sz w:val="20"/>
          <w:szCs w:val="20"/>
        </w:rPr>
        <w:t> </w:t>
      </w:r>
      <w:r w:rsidRPr="00056756">
        <w:rPr>
          <w:rFonts w:ascii="Arial" w:hAnsi="Arial" w:cs="Arial"/>
          <w:sz w:val="20"/>
          <w:szCs w:val="20"/>
        </w:rPr>
        <w:t xml:space="preserve">przemieszczaniu się. Jednak należy zwrócić szczególną uwagę na fakt, że nie wszyscy mieszkańcy, firmy z terenu gminy </w:t>
      </w:r>
      <w:r w:rsidR="00E25596" w:rsidRPr="00056756">
        <w:rPr>
          <w:rFonts w:ascii="Arial" w:hAnsi="Arial" w:cs="Arial"/>
          <w:sz w:val="20"/>
          <w:szCs w:val="20"/>
        </w:rPr>
        <w:t xml:space="preserve">potrafią </w:t>
      </w:r>
      <w:r w:rsidRPr="00056756">
        <w:rPr>
          <w:rFonts w:ascii="Arial" w:hAnsi="Arial" w:cs="Arial"/>
          <w:sz w:val="20"/>
          <w:szCs w:val="20"/>
        </w:rPr>
        <w:t>przystosować się do zmian. Ostatnie lata pokazały, że firmy opierają swoją konkurencyjność na szybkim wprowadzaniu zmian w procesie produkcyjnym i organizacyjnym. Dlatego też</w:t>
      </w:r>
      <w:r w:rsidR="00E25596" w:rsidRPr="00056756">
        <w:rPr>
          <w:rFonts w:ascii="Arial" w:hAnsi="Arial" w:cs="Arial"/>
          <w:sz w:val="20"/>
          <w:szCs w:val="20"/>
        </w:rPr>
        <w:t>,</w:t>
      </w:r>
      <w:r w:rsidRPr="00056756">
        <w:rPr>
          <w:rFonts w:ascii="Arial" w:hAnsi="Arial" w:cs="Arial"/>
          <w:sz w:val="20"/>
          <w:szCs w:val="20"/>
        </w:rPr>
        <w:t xml:space="preserve"> aby rozwijać gospodarkę gminy należy szczególną uwagę poświęcić edukacji firm i</w:t>
      </w:r>
      <w:r w:rsidR="0072360F">
        <w:rPr>
          <w:rFonts w:ascii="Arial" w:hAnsi="Arial" w:cs="Arial"/>
          <w:sz w:val="20"/>
          <w:szCs w:val="20"/>
        </w:rPr>
        <w:t> </w:t>
      </w:r>
      <w:r w:rsidRPr="00056756">
        <w:rPr>
          <w:rFonts w:ascii="Arial" w:hAnsi="Arial" w:cs="Arial"/>
          <w:sz w:val="20"/>
          <w:szCs w:val="20"/>
        </w:rPr>
        <w:t>przyszłych przedsiębiorców. O ile to możliwe</w:t>
      </w:r>
      <w:r w:rsidR="00E25596" w:rsidRPr="00056756">
        <w:rPr>
          <w:rFonts w:ascii="Arial" w:hAnsi="Arial" w:cs="Arial"/>
          <w:sz w:val="20"/>
          <w:szCs w:val="20"/>
        </w:rPr>
        <w:t>,</w:t>
      </w:r>
      <w:r w:rsidRPr="00056756">
        <w:rPr>
          <w:rFonts w:ascii="Arial" w:hAnsi="Arial" w:cs="Arial"/>
          <w:sz w:val="20"/>
          <w:szCs w:val="20"/>
        </w:rPr>
        <w:t xml:space="preserve"> należy skupić się na budowaniu potencjału nowoczesnej, innowacyjnej gospodarki opartej na wiedzy i kontaktach międzynarodowych. Wprowadzenie ruchu bezwizowego pomiędzy Polską a Stanami Zjednoczonymi pozwala w kolejnych latach budować nowe rynki zbytu. To szansa dla lokalnych przedsiębiorców, którą trzeba wykorzystać.</w:t>
      </w:r>
    </w:p>
    <w:p w14:paraId="41B02BF7" w14:textId="3E694CE0" w:rsidR="00A714C0" w:rsidRPr="00056756" w:rsidRDefault="00A714C0" w:rsidP="00CE0A51">
      <w:pPr>
        <w:spacing w:after="0" w:line="360" w:lineRule="auto"/>
        <w:ind w:firstLine="708"/>
        <w:jc w:val="both"/>
        <w:rPr>
          <w:rFonts w:ascii="Arial" w:hAnsi="Arial" w:cs="Arial"/>
          <w:sz w:val="20"/>
          <w:szCs w:val="20"/>
        </w:rPr>
      </w:pPr>
      <w:r w:rsidRPr="00056756">
        <w:rPr>
          <w:rFonts w:ascii="Arial" w:hAnsi="Arial" w:cs="Arial"/>
          <w:sz w:val="20"/>
          <w:szCs w:val="20"/>
        </w:rPr>
        <w:lastRenderedPageBreak/>
        <w:t xml:space="preserve">Należy się również liczyć ze zmianami demograficznymi na terenie całego województwa łódzkiego. </w:t>
      </w:r>
      <w:r w:rsidR="004D7ACF" w:rsidRPr="00056756">
        <w:rPr>
          <w:rFonts w:ascii="Arial" w:hAnsi="Arial" w:cs="Arial"/>
          <w:sz w:val="20"/>
          <w:szCs w:val="20"/>
        </w:rPr>
        <w:t>W</w:t>
      </w:r>
      <w:r w:rsidRPr="00056756">
        <w:rPr>
          <w:rFonts w:ascii="Arial" w:hAnsi="Arial" w:cs="Arial"/>
          <w:sz w:val="20"/>
          <w:szCs w:val="20"/>
        </w:rPr>
        <w:t xml:space="preserve"> </w:t>
      </w:r>
      <w:r w:rsidR="00975253" w:rsidRPr="00056756">
        <w:rPr>
          <w:rFonts w:ascii="Arial" w:hAnsi="Arial" w:cs="Arial"/>
          <w:sz w:val="20"/>
          <w:szCs w:val="20"/>
        </w:rPr>
        <w:t>g</w:t>
      </w:r>
      <w:r w:rsidR="00365958" w:rsidRPr="00056756">
        <w:rPr>
          <w:rFonts w:ascii="Arial" w:hAnsi="Arial" w:cs="Arial"/>
          <w:sz w:val="20"/>
          <w:szCs w:val="20"/>
        </w:rPr>
        <w:t xml:space="preserve">minie </w:t>
      </w:r>
      <w:r w:rsidR="00056756" w:rsidRPr="00056756">
        <w:rPr>
          <w:rFonts w:ascii="Arial" w:hAnsi="Arial" w:cs="Arial"/>
          <w:sz w:val="20"/>
          <w:szCs w:val="20"/>
        </w:rPr>
        <w:t xml:space="preserve">Sulejów </w:t>
      </w:r>
      <w:r w:rsidR="004D7ACF" w:rsidRPr="00056756">
        <w:rPr>
          <w:rFonts w:ascii="Arial" w:hAnsi="Arial" w:cs="Arial"/>
          <w:sz w:val="20"/>
          <w:szCs w:val="20"/>
        </w:rPr>
        <w:t xml:space="preserve">odnotowuje się </w:t>
      </w:r>
      <w:r w:rsidR="007E3D18">
        <w:rPr>
          <w:rFonts w:ascii="Arial" w:hAnsi="Arial" w:cs="Arial"/>
          <w:sz w:val="20"/>
          <w:szCs w:val="20"/>
        </w:rPr>
        <w:t>trend wzrastającej liczby mieszkańców w ostatnich latach (choć w roku 2020 w stosunku do roku ubiegłego liczba ta zmniejszyła się i prognozy na kolejne lata zapowiadają również jej zmniejszenie), w</w:t>
      </w:r>
      <w:r w:rsidR="004D7ACF" w:rsidRPr="00056756">
        <w:rPr>
          <w:rFonts w:ascii="Arial" w:hAnsi="Arial" w:cs="Arial"/>
          <w:sz w:val="20"/>
          <w:szCs w:val="20"/>
        </w:rPr>
        <w:t xml:space="preserve"> powiecie </w:t>
      </w:r>
      <w:r w:rsidR="00056756" w:rsidRPr="00056756">
        <w:rPr>
          <w:rFonts w:ascii="Arial" w:hAnsi="Arial" w:cs="Arial"/>
          <w:sz w:val="20"/>
          <w:szCs w:val="20"/>
        </w:rPr>
        <w:t>piotrkowsk</w:t>
      </w:r>
      <w:r w:rsidR="001206C9" w:rsidRPr="00056756">
        <w:rPr>
          <w:rFonts w:ascii="Arial" w:hAnsi="Arial" w:cs="Arial"/>
          <w:sz w:val="20"/>
          <w:szCs w:val="20"/>
        </w:rPr>
        <w:t>im</w:t>
      </w:r>
      <w:r w:rsidR="00056756" w:rsidRPr="00056756">
        <w:rPr>
          <w:rFonts w:ascii="Arial" w:hAnsi="Arial" w:cs="Arial"/>
          <w:sz w:val="20"/>
          <w:szCs w:val="20"/>
        </w:rPr>
        <w:t xml:space="preserve"> występuje raczej tendencja malejąca, w województwie łódzkim odnotowywany jest zaś co roku spadek liczby mieszkańców</w:t>
      </w:r>
      <w:r w:rsidR="001206C9" w:rsidRPr="00056756">
        <w:rPr>
          <w:rFonts w:ascii="Arial" w:hAnsi="Arial" w:cs="Arial"/>
          <w:sz w:val="20"/>
          <w:szCs w:val="20"/>
        </w:rPr>
        <w:t>.</w:t>
      </w:r>
      <w:r w:rsidRPr="00056756">
        <w:rPr>
          <w:rFonts w:ascii="Arial" w:hAnsi="Arial" w:cs="Arial"/>
          <w:sz w:val="20"/>
          <w:szCs w:val="20"/>
        </w:rPr>
        <w:t xml:space="preserve"> </w:t>
      </w:r>
      <w:r w:rsidR="00083A62" w:rsidRPr="00056756">
        <w:rPr>
          <w:rFonts w:ascii="Arial" w:hAnsi="Arial" w:cs="Arial"/>
          <w:sz w:val="20"/>
          <w:szCs w:val="20"/>
        </w:rPr>
        <w:t xml:space="preserve">Strefy gospodarcze będą skupiać się na dużych aglomeracjach miejskich, co będzie skutkować marginalizacją mniejszych ośrodków miejskich takich jak </w:t>
      </w:r>
      <w:r w:rsidR="00056756" w:rsidRPr="00056756">
        <w:rPr>
          <w:rFonts w:ascii="Arial" w:hAnsi="Arial" w:cs="Arial"/>
          <w:sz w:val="20"/>
          <w:szCs w:val="20"/>
        </w:rPr>
        <w:t>Sulejów</w:t>
      </w:r>
      <w:r w:rsidR="00083A62" w:rsidRPr="00056756">
        <w:rPr>
          <w:rFonts w:ascii="Arial" w:hAnsi="Arial" w:cs="Arial"/>
          <w:sz w:val="20"/>
          <w:szCs w:val="20"/>
        </w:rPr>
        <w:t xml:space="preserve">. Firmy innowacyjne będą więc skupiały się w Łodzi, </w:t>
      </w:r>
      <w:r w:rsidR="00056756" w:rsidRPr="00056756">
        <w:rPr>
          <w:rFonts w:ascii="Arial" w:hAnsi="Arial" w:cs="Arial"/>
          <w:sz w:val="20"/>
          <w:szCs w:val="20"/>
        </w:rPr>
        <w:t xml:space="preserve">Piotrkowie Trybunalskim, raczej </w:t>
      </w:r>
      <w:r w:rsidR="00083A62" w:rsidRPr="00056756">
        <w:rPr>
          <w:rFonts w:ascii="Arial" w:hAnsi="Arial" w:cs="Arial"/>
          <w:sz w:val="20"/>
          <w:szCs w:val="20"/>
        </w:rPr>
        <w:t xml:space="preserve">nie w okolicach </w:t>
      </w:r>
      <w:r w:rsidR="00056756" w:rsidRPr="00056756">
        <w:rPr>
          <w:rFonts w:ascii="Arial" w:hAnsi="Arial" w:cs="Arial"/>
          <w:sz w:val="20"/>
          <w:szCs w:val="20"/>
        </w:rPr>
        <w:t>Sulejowa.</w:t>
      </w:r>
      <w:r w:rsidR="00083A62" w:rsidRPr="00056756">
        <w:rPr>
          <w:rFonts w:ascii="Arial" w:hAnsi="Arial" w:cs="Arial"/>
          <w:sz w:val="20"/>
          <w:szCs w:val="20"/>
        </w:rPr>
        <w:t xml:space="preserve"> Wpłynie to bezpośrednio na rozwój </w:t>
      </w:r>
      <w:r w:rsidR="00975253" w:rsidRPr="00056756">
        <w:rPr>
          <w:rFonts w:ascii="Arial" w:hAnsi="Arial" w:cs="Arial"/>
          <w:sz w:val="20"/>
          <w:szCs w:val="20"/>
        </w:rPr>
        <w:t>g</w:t>
      </w:r>
      <w:r w:rsidR="00083A62" w:rsidRPr="00056756">
        <w:rPr>
          <w:rFonts w:ascii="Arial" w:hAnsi="Arial" w:cs="Arial"/>
          <w:sz w:val="20"/>
          <w:szCs w:val="20"/>
        </w:rPr>
        <w:t>miny</w:t>
      </w:r>
      <w:r w:rsidR="00E25596" w:rsidRPr="00056756">
        <w:rPr>
          <w:rFonts w:ascii="Arial" w:hAnsi="Arial" w:cs="Arial"/>
          <w:sz w:val="20"/>
          <w:szCs w:val="20"/>
        </w:rPr>
        <w:t xml:space="preserve"> </w:t>
      </w:r>
      <w:r w:rsidR="00083A62" w:rsidRPr="00056756">
        <w:rPr>
          <w:rFonts w:ascii="Arial" w:hAnsi="Arial" w:cs="Arial"/>
          <w:sz w:val="20"/>
          <w:szCs w:val="20"/>
        </w:rPr>
        <w:t xml:space="preserve">w kolejnych latach. </w:t>
      </w:r>
    </w:p>
    <w:p w14:paraId="2B483E2C" w14:textId="44C1B72C" w:rsidR="001B00B1" w:rsidRPr="00752FBE" w:rsidRDefault="001B00B1" w:rsidP="00CE0A51">
      <w:pPr>
        <w:spacing w:after="0" w:line="360" w:lineRule="auto"/>
        <w:ind w:firstLine="708"/>
        <w:jc w:val="both"/>
        <w:rPr>
          <w:rFonts w:ascii="Arial" w:hAnsi="Arial" w:cs="Arial"/>
          <w:sz w:val="20"/>
          <w:szCs w:val="20"/>
        </w:rPr>
      </w:pPr>
      <w:r w:rsidRPr="00752FBE">
        <w:rPr>
          <w:rFonts w:ascii="Arial" w:hAnsi="Arial" w:cs="Arial"/>
          <w:sz w:val="20"/>
          <w:szCs w:val="20"/>
        </w:rPr>
        <w:t>Kolejne lata to szybki wzrost przepustowości połączeń internetowych. Nastąpi szybki rozwój sieci 5G, co spowoduje nową erę w cyfryzacji naszego życia. Szybki transfer danych otworzy możliwości do rozwoju nowych firm i rozwój już istniejących nie tylko w branży informatycznej. W</w:t>
      </w:r>
      <w:r w:rsidR="0072360F">
        <w:rPr>
          <w:rFonts w:ascii="Arial" w:hAnsi="Arial" w:cs="Arial"/>
          <w:sz w:val="20"/>
          <w:szCs w:val="20"/>
        </w:rPr>
        <w:t> </w:t>
      </w:r>
      <w:r w:rsidRPr="00752FBE">
        <w:rPr>
          <w:rFonts w:ascii="Arial" w:hAnsi="Arial" w:cs="Arial"/>
          <w:sz w:val="20"/>
          <w:szCs w:val="20"/>
        </w:rPr>
        <w:t>kolejnych latach w naszych domach, gospodarstwach zagoszczą nowe urządzenia. Połączenie ich z siecią informatyczną spowoduje, że samodzielnie podejmować będą decyzje, sterować systemem grzewczym, energetycznym. Już dzisiaj coraz częstsze w gminie są samobieżne odkurzacze czy kosiarki do trawy. Sterować możemy kamerami, piec</w:t>
      </w:r>
      <w:r w:rsidR="00F61BA4" w:rsidRPr="00752FBE">
        <w:rPr>
          <w:rFonts w:ascii="Arial" w:hAnsi="Arial" w:cs="Arial"/>
          <w:sz w:val="20"/>
          <w:szCs w:val="20"/>
        </w:rPr>
        <w:t>ami</w:t>
      </w:r>
      <w:r w:rsidRPr="00752FBE">
        <w:rPr>
          <w:rFonts w:ascii="Arial" w:hAnsi="Arial" w:cs="Arial"/>
          <w:sz w:val="20"/>
          <w:szCs w:val="20"/>
        </w:rPr>
        <w:t>. Już niedługo zegarek zmierzy nam tętno, puls i prześle wyniki do ośrodka zdrowia. To duże ułatwienie, szczególnie dla ludzi starszych, gdzie konieczne jest częste monitorowanie stanu zdrowia. Rewolucja następuje również w kulturze i</w:t>
      </w:r>
      <w:r w:rsidR="0072360F">
        <w:rPr>
          <w:rFonts w:ascii="Arial" w:hAnsi="Arial" w:cs="Arial"/>
          <w:sz w:val="20"/>
          <w:szCs w:val="20"/>
        </w:rPr>
        <w:t> </w:t>
      </w:r>
      <w:r w:rsidRPr="00752FBE">
        <w:rPr>
          <w:rFonts w:ascii="Arial" w:hAnsi="Arial" w:cs="Arial"/>
          <w:sz w:val="20"/>
          <w:szCs w:val="20"/>
        </w:rPr>
        <w:t xml:space="preserve">naszych przyzwyczajeniach. Telewizje zastępują platformy </w:t>
      </w:r>
      <w:proofErr w:type="spellStart"/>
      <w:r w:rsidRPr="00752FBE">
        <w:rPr>
          <w:rFonts w:ascii="Arial" w:hAnsi="Arial" w:cs="Arial"/>
          <w:sz w:val="20"/>
          <w:szCs w:val="20"/>
        </w:rPr>
        <w:t>streamingowe</w:t>
      </w:r>
      <w:proofErr w:type="spellEnd"/>
      <w:r w:rsidRPr="00752FBE">
        <w:rPr>
          <w:rFonts w:ascii="Arial" w:hAnsi="Arial" w:cs="Arial"/>
          <w:sz w:val="20"/>
          <w:szCs w:val="20"/>
        </w:rPr>
        <w:t>, muzyka jest łatwo dostępna w Internecie. Przykłady można mnożyć, jednak kolejne lata to szybki</w:t>
      </w:r>
      <w:r w:rsidR="00F61BA4" w:rsidRPr="00752FBE">
        <w:rPr>
          <w:rFonts w:ascii="Arial" w:hAnsi="Arial" w:cs="Arial"/>
          <w:sz w:val="20"/>
          <w:szCs w:val="20"/>
        </w:rPr>
        <w:t>e</w:t>
      </w:r>
      <w:r w:rsidRPr="00752FBE">
        <w:rPr>
          <w:rFonts w:ascii="Arial" w:hAnsi="Arial" w:cs="Arial"/>
          <w:sz w:val="20"/>
          <w:szCs w:val="20"/>
        </w:rPr>
        <w:t xml:space="preserve"> zmiany, które należy monitorować i wykorzystywać do rozw</w:t>
      </w:r>
      <w:r w:rsidR="00F61BA4" w:rsidRPr="00752FBE">
        <w:rPr>
          <w:rFonts w:ascii="Arial" w:hAnsi="Arial" w:cs="Arial"/>
          <w:sz w:val="20"/>
          <w:szCs w:val="20"/>
        </w:rPr>
        <w:t>o</w:t>
      </w:r>
      <w:r w:rsidRPr="00752FBE">
        <w:rPr>
          <w:rFonts w:ascii="Arial" w:hAnsi="Arial" w:cs="Arial"/>
          <w:sz w:val="20"/>
          <w:szCs w:val="20"/>
        </w:rPr>
        <w:t>j</w:t>
      </w:r>
      <w:r w:rsidR="00F61BA4" w:rsidRPr="00752FBE">
        <w:rPr>
          <w:rFonts w:ascii="Arial" w:hAnsi="Arial" w:cs="Arial"/>
          <w:sz w:val="20"/>
          <w:szCs w:val="20"/>
        </w:rPr>
        <w:t>u</w:t>
      </w:r>
      <w:r w:rsidRPr="00752FBE">
        <w:rPr>
          <w:rFonts w:ascii="Arial" w:hAnsi="Arial" w:cs="Arial"/>
          <w:sz w:val="20"/>
          <w:szCs w:val="20"/>
        </w:rPr>
        <w:t>. Szczególnie chodzi o firmy, które mogą wyznaczać nowe zmiany w gospodarce lokalnej. Rozwój kosiarek automatycznych wymaga stworzenia ich serwisu a</w:t>
      </w:r>
      <w:r w:rsidR="0072360F">
        <w:rPr>
          <w:rFonts w:ascii="Arial" w:hAnsi="Arial" w:cs="Arial"/>
          <w:sz w:val="20"/>
          <w:szCs w:val="20"/>
        </w:rPr>
        <w:t> </w:t>
      </w:r>
      <w:r w:rsidRPr="00752FBE">
        <w:rPr>
          <w:rFonts w:ascii="Arial" w:hAnsi="Arial" w:cs="Arial"/>
          <w:sz w:val="20"/>
          <w:szCs w:val="20"/>
        </w:rPr>
        <w:t>rozwój e-handlu powoduje</w:t>
      </w:r>
      <w:r w:rsidR="00F61BA4" w:rsidRPr="00752FBE">
        <w:rPr>
          <w:rFonts w:ascii="Arial" w:hAnsi="Arial" w:cs="Arial"/>
          <w:sz w:val="20"/>
          <w:szCs w:val="20"/>
        </w:rPr>
        <w:t>,</w:t>
      </w:r>
      <w:r w:rsidRPr="00752FBE">
        <w:rPr>
          <w:rFonts w:ascii="Arial" w:hAnsi="Arial" w:cs="Arial"/>
          <w:sz w:val="20"/>
          <w:szCs w:val="20"/>
        </w:rPr>
        <w:t xml:space="preserve"> iż warto pomyśleć o stworzeniu sklepu internetowego. Jednak w gminie ujawnia się jeden problem, na który </w:t>
      </w:r>
      <w:r w:rsidR="00752FBE" w:rsidRPr="00752FBE">
        <w:rPr>
          <w:rFonts w:ascii="Arial" w:hAnsi="Arial" w:cs="Arial"/>
          <w:sz w:val="20"/>
          <w:szCs w:val="20"/>
        </w:rPr>
        <w:t xml:space="preserve">władze gminy </w:t>
      </w:r>
      <w:r w:rsidR="00752FBE">
        <w:rPr>
          <w:rFonts w:ascii="Arial" w:hAnsi="Arial" w:cs="Arial"/>
          <w:sz w:val="20"/>
          <w:szCs w:val="20"/>
        </w:rPr>
        <w:t xml:space="preserve">muszą </w:t>
      </w:r>
      <w:r w:rsidRPr="00752FBE">
        <w:rPr>
          <w:rFonts w:ascii="Arial" w:hAnsi="Arial" w:cs="Arial"/>
          <w:sz w:val="20"/>
          <w:szCs w:val="20"/>
        </w:rPr>
        <w:t xml:space="preserve">zwrócić </w:t>
      </w:r>
      <w:r w:rsidR="00752FBE">
        <w:rPr>
          <w:rFonts w:ascii="Arial" w:hAnsi="Arial" w:cs="Arial"/>
          <w:sz w:val="20"/>
          <w:szCs w:val="20"/>
        </w:rPr>
        <w:t>uwagę</w:t>
      </w:r>
      <w:r w:rsidRPr="00752FBE">
        <w:rPr>
          <w:rFonts w:ascii="Arial" w:hAnsi="Arial" w:cs="Arial"/>
          <w:sz w:val="20"/>
          <w:szCs w:val="20"/>
        </w:rPr>
        <w:t xml:space="preserve"> w kolejnych latach. Jest to</w:t>
      </w:r>
      <w:r w:rsidR="0072360F">
        <w:rPr>
          <w:rFonts w:ascii="Arial" w:hAnsi="Arial" w:cs="Arial"/>
          <w:sz w:val="20"/>
          <w:szCs w:val="20"/>
        </w:rPr>
        <w:t> </w:t>
      </w:r>
      <w:r w:rsidRPr="00752FBE">
        <w:rPr>
          <w:rFonts w:ascii="Arial" w:hAnsi="Arial" w:cs="Arial"/>
          <w:sz w:val="20"/>
          <w:szCs w:val="20"/>
        </w:rPr>
        <w:t>pełny dostęp do technologii informacyjnej oraz szybkiego, taniego Internetu. Może więc dojść do</w:t>
      </w:r>
      <w:r w:rsidR="0072360F">
        <w:rPr>
          <w:rFonts w:ascii="Arial" w:hAnsi="Arial" w:cs="Arial"/>
          <w:sz w:val="20"/>
          <w:szCs w:val="20"/>
        </w:rPr>
        <w:t> </w:t>
      </w:r>
      <w:r w:rsidRPr="00752FBE">
        <w:rPr>
          <w:rFonts w:ascii="Arial" w:hAnsi="Arial" w:cs="Arial"/>
          <w:sz w:val="20"/>
          <w:szCs w:val="20"/>
        </w:rPr>
        <w:t>sytuacji, iż dostęp do szybkiego Internetu warunkować będzie rozwój gospodarczy. Należy dołożyć więc wszelkich starań, aby jak najszybciej umożliwić wszystkim mieszkańcom dostęp do szybkiej sieci internetowej. Jak pokazują doświadczenia roku 2020/2021 (nauka zdalna w szkołach), w dalszym</w:t>
      </w:r>
      <w:r w:rsidRPr="00676FF8">
        <w:rPr>
          <w:rFonts w:ascii="Arial" w:hAnsi="Arial" w:cs="Arial"/>
          <w:color w:val="FF0000"/>
          <w:sz w:val="20"/>
          <w:szCs w:val="20"/>
        </w:rPr>
        <w:t xml:space="preserve"> </w:t>
      </w:r>
      <w:r w:rsidRPr="00752FBE">
        <w:rPr>
          <w:rFonts w:ascii="Arial" w:hAnsi="Arial" w:cs="Arial"/>
          <w:sz w:val="20"/>
          <w:szCs w:val="20"/>
        </w:rPr>
        <w:t xml:space="preserve">ciągu występują poważne problemy z dostępem do urządzeń i Internetu w gospodarstwach domowych. Chodzi głównie o osoby o niższych dochodach. Dlatego wyzwaniem staje się stworzenie programu pełnego dostępu do podstawowych usług cyfrowych. </w:t>
      </w:r>
    </w:p>
    <w:p w14:paraId="0D85D5BC" w14:textId="38F73664" w:rsidR="001B00B1" w:rsidRPr="00752FBE" w:rsidRDefault="001B00B1" w:rsidP="00CE0A51">
      <w:pPr>
        <w:spacing w:after="0" w:line="360" w:lineRule="auto"/>
        <w:ind w:firstLine="708"/>
        <w:jc w:val="both"/>
        <w:rPr>
          <w:rFonts w:ascii="Arial" w:hAnsi="Arial" w:cs="Arial"/>
          <w:sz w:val="20"/>
          <w:szCs w:val="20"/>
        </w:rPr>
      </w:pPr>
      <w:r w:rsidRPr="00752FBE">
        <w:rPr>
          <w:rFonts w:ascii="Arial" w:hAnsi="Arial" w:cs="Arial"/>
          <w:sz w:val="20"/>
          <w:szCs w:val="20"/>
        </w:rPr>
        <w:t xml:space="preserve">Innym, silnym trendem w gospodarce będzie rozwój </w:t>
      </w:r>
      <w:proofErr w:type="spellStart"/>
      <w:r w:rsidRPr="00752FBE">
        <w:rPr>
          <w:rFonts w:ascii="Arial" w:hAnsi="Arial" w:cs="Arial"/>
          <w:sz w:val="20"/>
          <w:szCs w:val="20"/>
        </w:rPr>
        <w:t>elektromobilności</w:t>
      </w:r>
      <w:proofErr w:type="spellEnd"/>
      <w:r w:rsidRPr="00752FBE">
        <w:rPr>
          <w:rFonts w:ascii="Arial" w:hAnsi="Arial" w:cs="Arial"/>
          <w:sz w:val="20"/>
          <w:szCs w:val="20"/>
        </w:rPr>
        <w:t xml:space="preserve">. Szacuje się, </w:t>
      </w:r>
      <w:r w:rsidR="00F61BA4" w:rsidRPr="00752FBE">
        <w:rPr>
          <w:rFonts w:ascii="Arial" w:hAnsi="Arial" w:cs="Arial"/>
          <w:sz w:val="20"/>
          <w:szCs w:val="20"/>
        </w:rPr>
        <w:t xml:space="preserve">że </w:t>
      </w:r>
      <w:r w:rsidRPr="00752FBE">
        <w:rPr>
          <w:rFonts w:ascii="Arial" w:hAnsi="Arial" w:cs="Arial"/>
          <w:sz w:val="20"/>
          <w:szCs w:val="20"/>
        </w:rPr>
        <w:t>samochody, autobusy i inne pojazdy elektryczne będą stawały się coraz tańsze</w:t>
      </w:r>
      <w:r w:rsidR="00AF3576" w:rsidRPr="00752FBE">
        <w:rPr>
          <w:rFonts w:ascii="Arial" w:hAnsi="Arial" w:cs="Arial"/>
          <w:sz w:val="20"/>
          <w:szCs w:val="20"/>
        </w:rPr>
        <w:t>, a co z tym związane również coraz częściej wykorzystywane w gospodarstwach domowych.</w:t>
      </w:r>
      <w:r w:rsidRPr="00752FBE">
        <w:rPr>
          <w:rFonts w:ascii="Arial" w:hAnsi="Arial" w:cs="Arial"/>
          <w:sz w:val="20"/>
          <w:szCs w:val="20"/>
        </w:rPr>
        <w:t xml:space="preserve"> </w:t>
      </w:r>
      <w:r w:rsidR="00462E4C" w:rsidRPr="00752FBE">
        <w:rPr>
          <w:rFonts w:ascii="Arial" w:hAnsi="Arial" w:cs="Arial"/>
          <w:sz w:val="20"/>
          <w:szCs w:val="20"/>
        </w:rPr>
        <w:t xml:space="preserve">Do rozwoju </w:t>
      </w:r>
      <w:proofErr w:type="spellStart"/>
      <w:r w:rsidR="00462E4C" w:rsidRPr="00752FBE">
        <w:rPr>
          <w:rFonts w:ascii="Arial" w:hAnsi="Arial" w:cs="Arial"/>
          <w:sz w:val="20"/>
          <w:szCs w:val="20"/>
        </w:rPr>
        <w:t>elektromobilności</w:t>
      </w:r>
      <w:proofErr w:type="spellEnd"/>
      <w:r w:rsidR="00462E4C" w:rsidRPr="00752FBE">
        <w:rPr>
          <w:rFonts w:ascii="Arial" w:hAnsi="Arial" w:cs="Arial"/>
          <w:sz w:val="20"/>
          <w:szCs w:val="20"/>
        </w:rPr>
        <w:t xml:space="preserve"> z pewnością przyczynią się decyzje podejmowane przez lokalne władze, które mogą zachęcać mieszkańców, ale również dawać dobry przykład w tym zakresie. </w:t>
      </w:r>
      <w:r w:rsidR="00AF3576" w:rsidRPr="00752FBE">
        <w:rPr>
          <w:rFonts w:ascii="Arial" w:hAnsi="Arial" w:cs="Arial"/>
          <w:sz w:val="20"/>
          <w:szCs w:val="20"/>
        </w:rPr>
        <w:t xml:space="preserve">Należy w tym miejscu zaznaczyć, że dla rozwoju </w:t>
      </w:r>
      <w:proofErr w:type="spellStart"/>
      <w:r w:rsidR="00AF3576" w:rsidRPr="00752FBE">
        <w:rPr>
          <w:rFonts w:ascii="Arial" w:hAnsi="Arial" w:cs="Arial"/>
          <w:sz w:val="20"/>
          <w:szCs w:val="20"/>
        </w:rPr>
        <w:t>elektromobilności</w:t>
      </w:r>
      <w:proofErr w:type="spellEnd"/>
      <w:r w:rsidR="00AF3576" w:rsidRPr="00752FBE">
        <w:rPr>
          <w:rFonts w:ascii="Arial" w:hAnsi="Arial" w:cs="Arial"/>
          <w:sz w:val="20"/>
          <w:szCs w:val="20"/>
        </w:rPr>
        <w:t xml:space="preserve"> w gminie niezbędna jest odpowiednia infrastruktura, która stanie się bodźcem dla miejscowej ludności do wprowadzenia zmian.</w:t>
      </w:r>
    </w:p>
    <w:p w14:paraId="6265462A" w14:textId="362BB3B9" w:rsidR="001B00B1" w:rsidRDefault="001B00B1" w:rsidP="00CE0A51">
      <w:pPr>
        <w:spacing w:after="0" w:line="360" w:lineRule="auto"/>
        <w:ind w:firstLine="708"/>
        <w:jc w:val="both"/>
        <w:rPr>
          <w:rFonts w:ascii="Arial" w:hAnsi="Arial" w:cs="Arial"/>
          <w:sz w:val="20"/>
          <w:szCs w:val="20"/>
        </w:rPr>
      </w:pPr>
      <w:r w:rsidRPr="00752FBE">
        <w:rPr>
          <w:rFonts w:ascii="Arial" w:hAnsi="Arial" w:cs="Arial"/>
          <w:sz w:val="20"/>
          <w:szCs w:val="20"/>
        </w:rPr>
        <w:t xml:space="preserve">Trend w rozwoju </w:t>
      </w:r>
      <w:proofErr w:type="spellStart"/>
      <w:r w:rsidRPr="00752FBE">
        <w:rPr>
          <w:rFonts w:ascii="Arial" w:hAnsi="Arial" w:cs="Arial"/>
          <w:sz w:val="20"/>
          <w:szCs w:val="20"/>
        </w:rPr>
        <w:t>elektromobilności</w:t>
      </w:r>
      <w:proofErr w:type="spellEnd"/>
      <w:r w:rsidRPr="00752FBE">
        <w:rPr>
          <w:rFonts w:ascii="Arial" w:hAnsi="Arial" w:cs="Arial"/>
          <w:sz w:val="20"/>
          <w:szCs w:val="20"/>
        </w:rPr>
        <w:t xml:space="preserve"> wiązał się będzie bezpośrednio ze zmianami w lokalnej i</w:t>
      </w:r>
      <w:r w:rsidR="0072360F">
        <w:rPr>
          <w:rFonts w:ascii="Arial" w:hAnsi="Arial" w:cs="Arial"/>
          <w:sz w:val="20"/>
          <w:szCs w:val="20"/>
        </w:rPr>
        <w:t> </w:t>
      </w:r>
      <w:r w:rsidRPr="00752FBE">
        <w:rPr>
          <w:rFonts w:ascii="Arial" w:hAnsi="Arial" w:cs="Arial"/>
          <w:sz w:val="20"/>
          <w:szCs w:val="20"/>
        </w:rPr>
        <w:t xml:space="preserve">regionalnej gospodarce. Nastąpi wzrost popytu na zakłady mechaniki pojazdowej dostosowane </w:t>
      </w:r>
      <w:r w:rsidRPr="00752FBE">
        <w:rPr>
          <w:rFonts w:ascii="Arial" w:hAnsi="Arial" w:cs="Arial"/>
          <w:sz w:val="20"/>
          <w:szCs w:val="20"/>
        </w:rPr>
        <w:lastRenderedPageBreak/>
        <w:t>do</w:t>
      </w:r>
      <w:r w:rsidR="0072360F">
        <w:rPr>
          <w:rFonts w:ascii="Arial" w:hAnsi="Arial" w:cs="Arial"/>
          <w:sz w:val="20"/>
          <w:szCs w:val="20"/>
        </w:rPr>
        <w:t> </w:t>
      </w:r>
      <w:r w:rsidRPr="00752FBE">
        <w:rPr>
          <w:rFonts w:ascii="Arial" w:hAnsi="Arial" w:cs="Arial"/>
          <w:sz w:val="20"/>
          <w:szCs w:val="20"/>
        </w:rPr>
        <w:t>obsługi pojazdów elektrycznych. Zmieni się specyfika tych zakładów. Wykonywanych będzie coraz mniej prac mechanicznych, coraz więcej z zakresu zaawansowanej elektroniki i informatyki. Pojazdy elektryczne posiadają zaawansowane systemy elektroniczne, które już za kilka lat umożliwią np. jazdę autonomiczną. Koniczne jest więc przekwalifikowanie mechaników pojazdowych i przygotowanie kadr do obsługi pojazdów napędzanych prze</w:t>
      </w:r>
      <w:r w:rsidR="00F61BA4" w:rsidRPr="00752FBE">
        <w:rPr>
          <w:rFonts w:ascii="Arial" w:hAnsi="Arial" w:cs="Arial"/>
          <w:sz w:val="20"/>
          <w:szCs w:val="20"/>
        </w:rPr>
        <w:t>z</w:t>
      </w:r>
      <w:r w:rsidRPr="00752FBE">
        <w:rPr>
          <w:rFonts w:ascii="Arial" w:hAnsi="Arial" w:cs="Arial"/>
          <w:sz w:val="20"/>
          <w:szCs w:val="20"/>
        </w:rPr>
        <w:t xml:space="preserve"> silniki elektryczne.</w:t>
      </w:r>
    </w:p>
    <w:p w14:paraId="5D4CB185" w14:textId="77777777" w:rsidR="006558CA" w:rsidRPr="00752FBE" w:rsidRDefault="006558CA" w:rsidP="00CE0A51">
      <w:pPr>
        <w:spacing w:after="0" w:line="360" w:lineRule="auto"/>
        <w:ind w:firstLine="708"/>
        <w:jc w:val="both"/>
        <w:rPr>
          <w:rFonts w:ascii="Arial" w:hAnsi="Arial" w:cs="Arial"/>
          <w:sz w:val="20"/>
          <w:szCs w:val="20"/>
        </w:rPr>
      </w:pPr>
    </w:p>
    <w:p w14:paraId="3885FFAC" w14:textId="2EF9B18F" w:rsidR="00A714C0" w:rsidRPr="00752FBE" w:rsidRDefault="00A714C0" w:rsidP="00CE0A51">
      <w:pPr>
        <w:spacing w:after="0" w:line="360" w:lineRule="auto"/>
        <w:ind w:firstLine="708"/>
        <w:jc w:val="both"/>
        <w:rPr>
          <w:rFonts w:ascii="Arial" w:hAnsi="Arial" w:cs="Arial"/>
          <w:sz w:val="20"/>
          <w:szCs w:val="20"/>
        </w:rPr>
      </w:pPr>
      <w:r w:rsidRPr="00752FBE">
        <w:rPr>
          <w:rFonts w:ascii="Arial" w:hAnsi="Arial" w:cs="Arial"/>
          <w:sz w:val="20"/>
          <w:szCs w:val="20"/>
        </w:rPr>
        <w:t xml:space="preserve">Problemem gminy i całego województwa będzie dostęp do wody i okresowe susze. Zjawisko suszy jest złożonym procesem zachodzącym w środowisku przyrodniczym. Prowadzi do zmniejszenia zasobów wodnych i powolnego wyczerpywania się wód w zlewni. W następstwie suszy atmosferycznej pojawia się tzw. susza glebowa. Dalszy brak opadów prowadzi do suszy rolniczej, negatywnie wpływającej na produkcję roślinną. Susza to złożony proces, którego konsekwencją jest zmniejszenie ilości wody w danym ekosystemie. Główną przyczyną tego zjawiska jest długotrwały brak opadów atmosferycznych, połączony często z wyższą temperaturą powietrza, a także cyrkulacją powietrza (wiatry), która znacząco zwiększa wysuszanie. Przesuszanie gleby, obniżenie poziomu wód gruntowych oraz zmniejszenie przepływów rzecznych stwarza bezpośrednie zagrożenia gospodarczo-społeczne i ekonomiczne dla człowieka. Szczególnie narażone jest rolnictwo, gdyż zmniejszają się plony roślin uprawnych a zwiększają straty ekonomiczne. Występuje wówczas tzw. </w:t>
      </w:r>
      <w:r w:rsidR="00F61BA4" w:rsidRPr="00752FBE">
        <w:rPr>
          <w:rFonts w:ascii="Arial" w:hAnsi="Arial" w:cs="Arial"/>
          <w:sz w:val="20"/>
          <w:szCs w:val="20"/>
        </w:rPr>
        <w:t>„</w:t>
      </w:r>
      <w:r w:rsidRPr="00752FBE">
        <w:rPr>
          <w:rFonts w:ascii="Arial" w:hAnsi="Arial" w:cs="Arial"/>
          <w:sz w:val="20"/>
          <w:szCs w:val="20"/>
        </w:rPr>
        <w:t>susza „gospodarcza”. Całe województwo łódzkie jest w kolejnych latach zagrożone strukturaln</w:t>
      </w:r>
      <w:r w:rsidR="00961F65">
        <w:rPr>
          <w:rFonts w:ascii="Arial" w:hAnsi="Arial" w:cs="Arial"/>
          <w:sz w:val="20"/>
          <w:szCs w:val="20"/>
        </w:rPr>
        <w:t>ym deficytem wody</w:t>
      </w:r>
      <w:r w:rsidRPr="00752FBE">
        <w:rPr>
          <w:rFonts w:ascii="Arial" w:hAnsi="Arial" w:cs="Arial"/>
          <w:sz w:val="20"/>
          <w:szCs w:val="20"/>
        </w:rPr>
        <w:t xml:space="preserve">. Widać to również w </w:t>
      </w:r>
      <w:r w:rsidR="00F11115" w:rsidRPr="00752FBE">
        <w:rPr>
          <w:rFonts w:ascii="Arial" w:hAnsi="Arial" w:cs="Arial"/>
          <w:sz w:val="20"/>
          <w:szCs w:val="20"/>
        </w:rPr>
        <w:t>g</w:t>
      </w:r>
      <w:r w:rsidRPr="00752FBE">
        <w:rPr>
          <w:rFonts w:ascii="Arial" w:hAnsi="Arial" w:cs="Arial"/>
          <w:sz w:val="20"/>
          <w:szCs w:val="20"/>
        </w:rPr>
        <w:t xml:space="preserve">minie </w:t>
      </w:r>
      <w:r w:rsidR="00752FBE" w:rsidRPr="00752FBE">
        <w:rPr>
          <w:rFonts w:ascii="Arial" w:hAnsi="Arial" w:cs="Arial"/>
          <w:sz w:val="20"/>
          <w:szCs w:val="20"/>
        </w:rPr>
        <w:t>Sulejów</w:t>
      </w:r>
      <w:r w:rsidR="0096716A" w:rsidRPr="00752FBE">
        <w:rPr>
          <w:rFonts w:ascii="Arial" w:hAnsi="Arial" w:cs="Arial"/>
          <w:sz w:val="20"/>
          <w:szCs w:val="20"/>
        </w:rPr>
        <w:t xml:space="preserve">. </w:t>
      </w:r>
      <w:r w:rsidRPr="00752FBE">
        <w:rPr>
          <w:rFonts w:ascii="Arial" w:hAnsi="Arial" w:cs="Arial"/>
          <w:sz w:val="20"/>
          <w:szCs w:val="20"/>
        </w:rPr>
        <w:t>Na polach uprawnych występuje problem niedoboru w</w:t>
      </w:r>
      <w:r w:rsidR="00365958" w:rsidRPr="00752FBE">
        <w:rPr>
          <w:rFonts w:ascii="Arial" w:hAnsi="Arial" w:cs="Arial"/>
          <w:sz w:val="20"/>
          <w:szCs w:val="20"/>
        </w:rPr>
        <w:t>ody</w:t>
      </w:r>
      <w:r w:rsidRPr="00752FBE">
        <w:rPr>
          <w:rFonts w:ascii="Arial" w:hAnsi="Arial" w:cs="Arial"/>
          <w:sz w:val="20"/>
          <w:szCs w:val="20"/>
        </w:rPr>
        <w:t>. W</w:t>
      </w:r>
      <w:r w:rsidR="006C5E8D">
        <w:rPr>
          <w:rFonts w:ascii="Arial" w:hAnsi="Arial" w:cs="Arial"/>
          <w:sz w:val="20"/>
          <w:szCs w:val="20"/>
        </w:rPr>
        <w:t> </w:t>
      </w:r>
      <w:r w:rsidRPr="00752FBE">
        <w:rPr>
          <w:rFonts w:ascii="Arial" w:hAnsi="Arial" w:cs="Arial"/>
          <w:sz w:val="20"/>
          <w:szCs w:val="20"/>
        </w:rPr>
        <w:t>całym województwie su</w:t>
      </w:r>
      <w:r w:rsidR="00F61BA4" w:rsidRPr="00752FBE">
        <w:rPr>
          <w:rFonts w:ascii="Arial" w:hAnsi="Arial" w:cs="Arial"/>
          <w:sz w:val="20"/>
          <w:szCs w:val="20"/>
        </w:rPr>
        <w:t>sz</w:t>
      </w:r>
      <w:r w:rsidRPr="00752FBE">
        <w:rPr>
          <w:rFonts w:ascii="Arial" w:hAnsi="Arial" w:cs="Arial"/>
          <w:sz w:val="20"/>
          <w:szCs w:val="20"/>
        </w:rPr>
        <w:t xml:space="preserve">e prowadzić będą do zmian gospodarczych i demograficznych. Należy się liczyć z </w:t>
      </w:r>
      <w:r w:rsidR="00961F65">
        <w:rPr>
          <w:rFonts w:ascii="Arial" w:hAnsi="Arial" w:cs="Arial"/>
          <w:sz w:val="20"/>
          <w:szCs w:val="20"/>
        </w:rPr>
        <w:t>obniżaniem poziomu zwierciadła wód podziemnych</w:t>
      </w:r>
      <w:r w:rsidRPr="00752FBE">
        <w:rPr>
          <w:rFonts w:ascii="Arial" w:hAnsi="Arial" w:cs="Arial"/>
          <w:sz w:val="20"/>
          <w:szCs w:val="20"/>
        </w:rPr>
        <w:t xml:space="preserve"> i zamieranie</w:t>
      </w:r>
      <w:r w:rsidR="00961F65">
        <w:rPr>
          <w:rFonts w:ascii="Arial" w:hAnsi="Arial" w:cs="Arial"/>
          <w:sz w:val="20"/>
          <w:szCs w:val="20"/>
        </w:rPr>
        <w:t>m</w:t>
      </w:r>
      <w:r w:rsidRPr="00752FBE">
        <w:rPr>
          <w:rFonts w:ascii="Arial" w:hAnsi="Arial" w:cs="Arial"/>
          <w:sz w:val="20"/>
          <w:szCs w:val="20"/>
        </w:rPr>
        <w:t xml:space="preserve"> ekosystemów na powierzchni. Następować będzie stepowienie terenów. Największym wyzwanie</w:t>
      </w:r>
      <w:r w:rsidR="00F61BA4" w:rsidRPr="00752FBE">
        <w:rPr>
          <w:rFonts w:ascii="Arial" w:hAnsi="Arial" w:cs="Arial"/>
          <w:sz w:val="20"/>
          <w:szCs w:val="20"/>
        </w:rPr>
        <w:t>m</w:t>
      </w:r>
      <w:r w:rsidRPr="00752FBE">
        <w:rPr>
          <w:rFonts w:ascii="Arial" w:hAnsi="Arial" w:cs="Arial"/>
          <w:sz w:val="20"/>
          <w:szCs w:val="20"/>
        </w:rPr>
        <w:t xml:space="preserve"> staje się zapewnienie nieprzerwanych dostaw wody dla wszystkich mieszkańców.</w:t>
      </w:r>
    </w:p>
    <w:p w14:paraId="2B98E139" w14:textId="33951284" w:rsidR="00C16BD0" w:rsidRPr="00752FBE" w:rsidRDefault="00C16BD0" w:rsidP="00CE0A51">
      <w:pPr>
        <w:spacing w:after="0" w:line="360" w:lineRule="auto"/>
        <w:jc w:val="both"/>
        <w:rPr>
          <w:rFonts w:ascii="Arial" w:hAnsi="Arial" w:cs="Arial"/>
        </w:rPr>
      </w:pPr>
    </w:p>
    <w:p w14:paraId="1C4E8ACA" w14:textId="5FD21394" w:rsidR="001B00B1" w:rsidRPr="00E67E84" w:rsidRDefault="001B00B1" w:rsidP="001B00B1">
      <w:pPr>
        <w:pStyle w:val="Akapitzlist"/>
        <w:numPr>
          <w:ilvl w:val="0"/>
          <w:numId w:val="1"/>
        </w:numPr>
        <w:spacing w:after="0" w:line="360" w:lineRule="auto"/>
        <w:jc w:val="both"/>
        <w:outlineLvl w:val="0"/>
        <w:rPr>
          <w:rFonts w:ascii="Arial" w:hAnsi="Arial" w:cs="Arial"/>
          <w:sz w:val="28"/>
          <w:szCs w:val="28"/>
        </w:rPr>
      </w:pPr>
      <w:bookmarkStart w:id="184" w:name="_Toc96164554"/>
      <w:r w:rsidRPr="00E67E84">
        <w:rPr>
          <w:rFonts w:ascii="Arial" w:hAnsi="Arial" w:cs="Arial"/>
          <w:sz w:val="28"/>
          <w:szCs w:val="28"/>
        </w:rPr>
        <w:t>Model struktury funkcjonalno-przestrzennej gminy</w:t>
      </w:r>
      <w:bookmarkEnd w:id="184"/>
    </w:p>
    <w:p w14:paraId="4E485E2E" w14:textId="00DBCD99" w:rsidR="001B00B1" w:rsidRPr="00191EF8" w:rsidRDefault="001B00B1" w:rsidP="001B00B1">
      <w:pPr>
        <w:spacing w:after="0" w:line="360" w:lineRule="auto"/>
        <w:jc w:val="both"/>
        <w:rPr>
          <w:rFonts w:ascii="Arial" w:hAnsi="Arial" w:cs="Arial"/>
          <w:sz w:val="20"/>
          <w:szCs w:val="20"/>
        </w:rPr>
      </w:pPr>
    </w:p>
    <w:p w14:paraId="4B74A0CA" w14:textId="6B82A903" w:rsidR="0082331C" w:rsidRDefault="001B00B1" w:rsidP="00114ED8">
      <w:pPr>
        <w:spacing w:after="0" w:line="360" w:lineRule="auto"/>
        <w:ind w:firstLine="709"/>
        <w:jc w:val="both"/>
        <w:rPr>
          <w:rFonts w:ascii="Arial" w:hAnsi="Arial" w:cs="Arial"/>
          <w:sz w:val="20"/>
          <w:szCs w:val="20"/>
        </w:rPr>
      </w:pPr>
      <w:r w:rsidRPr="00752FBE">
        <w:rPr>
          <w:rFonts w:ascii="Arial" w:hAnsi="Arial" w:cs="Arial"/>
          <w:sz w:val="20"/>
          <w:szCs w:val="20"/>
        </w:rPr>
        <w:t xml:space="preserve">Model struktury funkcjonalno-przestrzennej gminy został zawarty w </w:t>
      </w:r>
      <w:r w:rsidR="00AA65D4" w:rsidRPr="0079322F">
        <w:rPr>
          <w:rFonts w:ascii="Arial" w:hAnsi="Arial" w:cs="Arial"/>
          <w:i/>
          <w:iCs/>
          <w:sz w:val="20"/>
          <w:szCs w:val="20"/>
        </w:rPr>
        <w:t>S</w:t>
      </w:r>
      <w:r w:rsidRPr="0079322F">
        <w:rPr>
          <w:rFonts w:ascii="Arial" w:hAnsi="Arial" w:cs="Arial"/>
          <w:i/>
          <w:iCs/>
          <w:sz w:val="20"/>
          <w:szCs w:val="20"/>
        </w:rPr>
        <w:t>tudium uwarunkowań i</w:t>
      </w:r>
      <w:r w:rsidR="006C5E8D" w:rsidRPr="0079322F">
        <w:rPr>
          <w:rFonts w:ascii="Arial" w:hAnsi="Arial" w:cs="Arial"/>
          <w:i/>
          <w:iCs/>
          <w:sz w:val="20"/>
          <w:szCs w:val="20"/>
        </w:rPr>
        <w:t> </w:t>
      </w:r>
      <w:r w:rsidRPr="0079322F">
        <w:rPr>
          <w:rFonts w:ascii="Arial" w:hAnsi="Arial" w:cs="Arial"/>
          <w:i/>
          <w:iCs/>
          <w:sz w:val="20"/>
          <w:szCs w:val="20"/>
        </w:rPr>
        <w:t xml:space="preserve">kierunków zagospodarowania przestrzennego </w:t>
      </w:r>
      <w:r w:rsidR="00752FBE" w:rsidRPr="0079322F">
        <w:rPr>
          <w:rFonts w:ascii="Arial" w:hAnsi="Arial" w:cs="Arial"/>
          <w:i/>
          <w:iCs/>
          <w:sz w:val="20"/>
          <w:szCs w:val="20"/>
        </w:rPr>
        <w:t>g</w:t>
      </w:r>
      <w:r w:rsidR="00376668" w:rsidRPr="0079322F">
        <w:rPr>
          <w:rFonts w:ascii="Arial" w:hAnsi="Arial" w:cs="Arial"/>
          <w:i/>
          <w:iCs/>
          <w:sz w:val="20"/>
          <w:szCs w:val="20"/>
        </w:rPr>
        <w:t xml:space="preserve">miny </w:t>
      </w:r>
      <w:r w:rsidR="00752FBE" w:rsidRPr="0079322F">
        <w:rPr>
          <w:rFonts w:ascii="Arial" w:hAnsi="Arial" w:cs="Arial"/>
          <w:i/>
          <w:iCs/>
          <w:sz w:val="20"/>
          <w:szCs w:val="20"/>
        </w:rPr>
        <w:t>Sulejów</w:t>
      </w:r>
      <w:r w:rsidRPr="00752FBE">
        <w:rPr>
          <w:rFonts w:ascii="Arial" w:hAnsi="Arial" w:cs="Arial"/>
          <w:sz w:val="20"/>
          <w:szCs w:val="20"/>
        </w:rPr>
        <w:t xml:space="preserve"> i będzie aktualny na lata 2021 -20</w:t>
      </w:r>
      <w:r w:rsidR="008D1029" w:rsidRPr="00752FBE">
        <w:rPr>
          <w:rFonts w:ascii="Arial" w:hAnsi="Arial" w:cs="Arial"/>
          <w:sz w:val="20"/>
          <w:szCs w:val="20"/>
        </w:rPr>
        <w:t>30</w:t>
      </w:r>
      <w:r w:rsidRPr="00752FBE">
        <w:rPr>
          <w:rFonts w:ascii="Arial" w:hAnsi="Arial" w:cs="Arial"/>
          <w:sz w:val="20"/>
          <w:szCs w:val="20"/>
        </w:rPr>
        <w:t xml:space="preserve">. </w:t>
      </w:r>
      <w:r w:rsidR="00AA65D4" w:rsidRPr="00752FBE">
        <w:rPr>
          <w:rFonts w:ascii="Arial" w:hAnsi="Arial" w:cs="Arial"/>
          <w:sz w:val="20"/>
          <w:szCs w:val="20"/>
        </w:rPr>
        <w:t>Studium przedstawia poglądy i deklaracje na temat kierunków działań podejmowanych przez Samorząd dla rozwoju gminy. Przyjmuje się zrównoważony rozwoju obszaru gminy jako podstawę do</w:t>
      </w:r>
      <w:r w:rsidR="006C5E8D">
        <w:rPr>
          <w:rFonts w:ascii="Arial" w:hAnsi="Arial" w:cs="Arial"/>
          <w:sz w:val="20"/>
          <w:szCs w:val="20"/>
        </w:rPr>
        <w:t> </w:t>
      </w:r>
      <w:r w:rsidR="00AA65D4" w:rsidRPr="00752FBE">
        <w:rPr>
          <w:rFonts w:ascii="Arial" w:hAnsi="Arial" w:cs="Arial"/>
          <w:sz w:val="20"/>
          <w:szCs w:val="20"/>
        </w:rPr>
        <w:t>formułowania kierunków zasad i warunków zagospodarowania. Polityka przestrzenna określona w</w:t>
      </w:r>
      <w:r w:rsidR="006C5E8D">
        <w:rPr>
          <w:rFonts w:ascii="Arial" w:hAnsi="Arial" w:cs="Arial"/>
          <w:sz w:val="20"/>
          <w:szCs w:val="20"/>
        </w:rPr>
        <w:t> </w:t>
      </w:r>
      <w:r w:rsidR="00AA65D4" w:rsidRPr="00752FBE">
        <w:rPr>
          <w:rFonts w:ascii="Arial" w:hAnsi="Arial" w:cs="Arial"/>
          <w:sz w:val="20"/>
          <w:szCs w:val="20"/>
        </w:rPr>
        <w:t xml:space="preserve">dokumencie odpowiada zasadom ustanowionym przepisami prawa, </w:t>
      </w:r>
      <w:r w:rsidRPr="00752FBE">
        <w:rPr>
          <w:rFonts w:ascii="Arial" w:hAnsi="Arial" w:cs="Arial"/>
          <w:sz w:val="20"/>
          <w:szCs w:val="20"/>
        </w:rPr>
        <w:t xml:space="preserve">a jednocześnie posiada charakter wytycznych do sporządzenia miejscowych planów zagospodarowania przestrzennego. </w:t>
      </w:r>
    </w:p>
    <w:p w14:paraId="62432184" w14:textId="77777777" w:rsidR="006558CA" w:rsidRDefault="006558CA" w:rsidP="00114ED8">
      <w:pPr>
        <w:spacing w:after="0" w:line="360" w:lineRule="auto"/>
        <w:ind w:firstLine="709"/>
        <w:jc w:val="both"/>
        <w:rPr>
          <w:rFonts w:ascii="Arial" w:hAnsi="Arial" w:cs="Arial"/>
          <w:sz w:val="20"/>
          <w:szCs w:val="20"/>
        </w:rPr>
      </w:pPr>
    </w:p>
    <w:p w14:paraId="4469BBDD" w14:textId="77777777" w:rsidR="006558CA" w:rsidRDefault="006558CA" w:rsidP="00114ED8">
      <w:pPr>
        <w:spacing w:after="0" w:line="360" w:lineRule="auto"/>
        <w:ind w:firstLine="709"/>
        <w:jc w:val="both"/>
        <w:rPr>
          <w:rFonts w:ascii="Arial" w:hAnsi="Arial" w:cs="Arial"/>
          <w:sz w:val="20"/>
          <w:szCs w:val="20"/>
        </w:rPr>
      </w:pPr>
    </w:p>
    <w:p w14:paraId="2758F13E" w14:textId="77777777" w:rsidR="006558CA" w:rsidRPr="00407F9F" w:rsidRDefault="006558CA" w:rsidP="00114ED8">
      <w:pPr>
        <w:spacing w:after="0" w:line="360" w:lineRule="auto"/>
        <w:ind w:firstLine="709"/>
        <w:jc w:val="both"/>
        <w:rPr>
          <w:rFonts w:ascii="Arial" w:hAnsi="Arial" w:cs="Arial"/>
          <w:sz w:val="20"/>
          <w:szCs w:val="20"/>
        </w:rPr>
      </w:pPr>
    </w:p>
    <w:p w14:paraId="75E2EDFE" w14:textId="77777777" w:rsidR="00D867CC" w:rsidRPr="00676FF8" w:rsidRDefault="00D867CC" w:rsidP="00E53735">
      <w:pPr>
        <w:spacing w:after="0" w:line="360" w:lineRule="auto"/>
        <w:jc w:val="both"/>
        <w:rPr>
          <w:rFonts w:ascii="Arial" w:hAnsi="Arial" w:cs="Arial"/>
          <w:color w:val="FF0000"/>
          <w:sz w:val="20"/>
          <w:szCs w:val="20"/>
        </w:rPr>
      </w:pPr>
    </w:p>
    <w:p w14:paraId="3D76C5AE" w14:textId="101ADE3E" w:rsidR="006558CA" w:rsidRPr="004B113F" w:rsidRDefault="004B113F" w:rsidP="006558CA">
      <w:pPr>
        <w:spacing w:after="0" w:line="360" w:lineRule="auto"/>
        <w:ind w:firstLine="708"/>
        <w:jc w:val="both"/>
        <w:rPr>
          <w:rFonts w:ascii="Arial" w:hAnsi="Arial" w:cs="Arial"/>
          <w:sz w:val="20"/>
          <w:szCs w:val="20"/>
        </w:rPr>
      </w:pPr>
      <w:r>
        <w:rPr>
          <w:rFonts w:ascii="Arial" w:hAnsi="Arial" w:cs="Arial"/>
          <w:b/>
          <w:bCs/>
          <w:sz w:val="20"/>
          <w:szCs w:val="20"/>
        </w:rPr>
        <w:lastRenderedPageBreak/>
        <w:t>W</w:t>
      </w:r>
      <w:r w:rsidR="00100706" w:rsidRPr="00407F9F">
        <w:rPr>
          <w:rFonts w:ascii="Arial" w:hAnsi="Arial" w:cs="Arial"/>
          <w:b/>
          <w:bCs/>
          <w:sz w:val="20"/>
          <w:szCs w:val="20"/>
        </w:rPr>
        <w:t xml:space="preserve"> </w:t>
      </w:r>
      <w:r w:rsidR="00100706" w:rsidRPr="00407F9F">
        <w:rPr>
          <w:rFonts w:ascii="Arial" w:hAnsi="Arial" w:cs="Arial"/>
          <w:b/>
          <w:bCs/>
          <w:i/>
          <w:iCs/>
          <w:sz w:val="20"/>
          <w:szCs w:val="20"/>
        </w:rPr>
        <w:t xml:space="preserve">Studium </w:t>
      </w:r>
      <w:r w:rsidR="006E1A69" w:rsidRPr="00407F9F">
        <w:rPr>
          <w:rFonts w:ascii="Arial" w:hAnsi="Arial" w:cs="Arial"/>
          <w:b/>
          <w:bCs/>
          <w:i/>
          <w:iCs/>
          <w:sz w:val="20"/>
          <w:szCs w:val="20"/>
        </w:rPr>
        <w:t xml:space="preserve">uwarunkowań i kierunków zagospodarowania przestrzennego </w:t>
      </w:r>
      <w:r w:rsidR="00CF425C" w:rsidRPr="00407F9F">
        <w:rPr>
          <w:rFonts w:ascii="Arial" w:hAnsi="Arial" w:cs="Arial"/>
          <w:b/>
          <w:bCs/>
          <w:i/>
          <w:iCs/>
          <w:sz w:val="20"/>
          <w:szCs w:val="20"/>
        </w:rPr>
        <w:t>g</w:t>
      </w:r>
      <w:r w:rsidR="00376668" w:rsidRPr="00407F9F">
        <w:rPr>
          <w:rFonts w:ascii="Arial" w:hAnsi="Arial" w:cs="Arial"/>
          <w:b/>
          <w:bCs/>
          <w:i/>
          <w:iCs/>
          <w:sz w:val="20"/>
          <w:szCs w:val="20"/>
        </w:rPr>
        <w:t xml:space="preserve">miny </w:t>
      </w:r>
      <w:r w:rsidR="00407F9F" w:rsidRPr="00407F9F">
        <w:rPr>
          <w:rFonts w:ascii="Arial" w:hAnsi="Arial" w:cs="Arial"/>
          <w:b/>
          <w:bCs/>
          <w:i/>
          <w:iCs/>
          <w:sz w:val="20"/>
          <w:szCs w:val="20"/>
        </w:rPr>
        <w:t>Sulejów</w:t>
      </w:r>
      <w:r>
        <w:rPr>
          <w:rFonts w:ascii="Arial" w:hAnsi="Arial" w:cs="Arial"/>
          <w:b/>
          <w:bCs/>
          <w:i/>
          <w:iCs/>
          <w:sz w:val="20"/>
          <w:szCs w:val="20"/>
        </w:rPr>
        <w:t xml:space="preserve"> </w:t>
      </w:r>
      <w:r w:rsidRPr="00491ACA">
        <w:rPr>
          <w:rFonts w:ascii="Arial" w:hAnsi="Arial" w:cs="Arial"/>
          <w:sz w:val="20"/>
          <w:szCs w:val="20"/>
        </w:rPr>
        <w:t>w</w:t>
      </w:r>
      <w:r w:rsidRPr="004B113F">
        <w:rPr>
          <w:rFonts w:ascii="Arial" w:hAnsi="Arial" w:cs="Arial"/>
          <w:sz w:val="20"/>
          <w:szCs w:val="20"/>
        </w:rPr>
        <w:t>yodrębniono następujące kierunki rozwoju przestrzennego</w:t>
      </w:r>
      <w:r>
        <w:rPr>
          <w:rFonts w:ascii="Arial" w:hAnsi="Arial" w:cs="Arial"/>
          <w:sz w:val="20"/>
          <w:szCs w:val="20"/>
        </w:rPr>
        <w:t xml:space="preserve"> w podziale na Miasto i Gminę Sulejów:</w:t>
      </w:r>
    </w:p>
    <w:p w14:paraId="63832295" w14:textId="20D87417" w:rsidR="004B113F" w:rsidRPr="004B113F" w:rsidRDefault="004B113F" w:rsidP="004B113F">
      <w:pPr>
        <w:spacing w:after="0" w:line="360" w:lineRule="auto"/>
        <w:jc w:val="center"/>
        <w:rPr>
          <w:rFonts w:ascii="Arial" w:hAnsi="Arial" w:cs="Arial"/>
          <w:sz w:val="20"/>
          <w:szCs w:val="20"/>
        </w:rPr>
      </w:pPr>
      <w:r w:rsidRPr="004B113F">
        <w:rPr>
          <w:rFonts w:ascii="Arial" w:hAnsi="Arial" w:cs="Arial"/>
          <w:sz w:val="20"/>
          <w:szCs w:val="20"/>
        </w:rPr>
        <w:t>Miasto Sulejów:</w:t>
      </w:r>
    </w:p>
    <w:p w14:paraId="01241658" w14:textId="18332ABB" w:rsidR="004B113F" w:rsidRPr="004B113F" w:rsidRDefault="004B113F">
      <w:pPr>
        <w:pStyle w:val="Akapitzlist"/>
        <w:numPr>
          <w:ilvl w:val="0"/>
          <w:numId w:val="83"/>
        </w:numPr>
        <w:spacing w:after="0" w:line="360" w:lineRule="auto"/>
        <w:jc w:val="both"/>
        <w:rPr>
          <w:rFonts w:ascii="Arial" w:hAnsi="Arial" w:cs="Arial"/>
          <w:sz w:val="20"/>
          <w:szCs w:val="20"/>
        </w:rPr>
      </w:pPr>
      <w:r w:rsidRPr="004B113F">
        <w:rPr>
          <w:rFonts w:ascii="Arial" w:hAnsi="Arial" w:cs="Arial"/>
          <w:sz w:val="20"/>
          <w:szCs w:val="20"/>
        </w:rPr>
        <w:t xml:space="preserve">Kierunek północno – wschodni (rejon Dobrej Wody) charakteryzujący się dobrymi powiązaniami infrastrukturalnymi i słabą bonitacją gleb. </w:t>
      </w:r>
    </w:p>
    <w:p w14:paraId="6079EEB5" w14:textId="24F58604" w:rsidR="004B113F" w:rsidRPr="004B113F" w:rsidRDefault="004B113F">
      <w:pPr>
        <w:pStyle w:val="Akapitzlist"/>
        <w:numPr>
          <w:ilvl w:val="0"/>
          <w:numId w:val="83"/>
        </w:numPr>
        <w:spacing w:after="0" w:line="360" w:lineRule="auto"/>
        <w:jc w:val="both"/>
        <w:rPr>
          <w:rFonts w:ascii="Arial" w:hAnsi="Arial" w:cs="Arial"/>
          <w:sz w:val="20"/>
          <w:szCs w:val="20"/>
        </w:rPr>
      </w:pPr>
      <w:r w:rsidRPr="004B113F">
        <w:rPr>
          <w:rFonts w:ascii="Arial" w:hAnsi="Arial" w:cs="Arial"/>
          <w:sz w:val="20"/>
          <w:szCs w:val="20"/>
        </w:rPr>
        <w:t xml:space="preserve">Kierunek wschodni (za lasem) na słabych glebach; - możliwość realizacji „osiedla – satelity” zlokalizowanego w dobrych warunkach </w:t>
      </w:r>
      <w:proofErr w:type="spellStart"/>
      <w:r w:rsidRPr="004B113F">
        <w:rPr>
          <w:rFonts w:ascii="Arial" w:hAnsi="Arial" w:cs="Arial"/>
          <w:sz w:val="20"/>
          <w:szCs w:val="20"/>
        </w:rPr>
        <w:t>aerosanitarnych</w:t>
      </w:r>
      <w:proofErr w:type="spellEnd"/>
      <w:r w:rsidRPr="004B113F">
        <w:rPr>
          <w:rFonts w:ascii="Arial" w:hAnsi="Arial" w:cs="Arial"/>
          <w:sz w:val="20"/>
          <w:szCs w:val="20"/>
        </w:rPr>
        <w:t xml:space="preserve">. </w:t>
      </w:r>
    </w:p>
    <w:p w14:paraId="40C76D32" w14:textId="699CD237" w:rsidR="004B113F" w:rsidRPr="004B113F" w:rsidRDefault="004B113F">
      <w:pPr>
        <w:pStyle w:val="Akapitzlist"/>
        <w:numPr>
          <w:ilvl w:val="0"/>
          <w:numId w:val="83"/>
        </w:numPr>
        <w:spacing w:after="0" w:line="360" w:lineRule="auto"/>
        <w:jc w:val="both"/>
        <w:rPr>
          <w:rFonts w:ascii="Arial" w:hAnsi="Arial" w:cs="Arial"/>
          <w:sz w:val="20"/>
          <w:szCs w:val="20"/>
        </w:rPr>
      </w:pPr>
      <w:r w:rsidRPr="004B113F">
        <w:rPr>
          <w:rFonts w:ascii="Arial" w:hAnsi="Arial" w:cs="Arial"/>
          <w:sz w:val="20"/>
          <w:szCs w:val="20"/>
        </w:rPr>
        <w:t xml:space="preserve">Kierunek „Podklasztorze” (Piaski, </w:t>
      </w:r>
      <w:proofErr w:type="spellStart"/>
      <w:r w:rsidRPr="004B113F">
        <w:rPr>
          <w:rFonts w:ascii="Arial" w:hAnsi="Arial" w:cs="Arial"/>
          <w:sz w:val="20"/>
          <w:szCs w:val="20"/>
        </w:rPr>
        <w:t>Obdzie</w:t>
      </w:r>
      <w:r>
        <w:rPr>
          <w:rFonts w:ascii="Arial" w:hAnsi="Arial" w:cs="Arial"/>
          <w:sz w:val="20"/>
          <w:szCs w:val="20"/>
        </w:rPr>
        <w:t>ż</w:t>
      </w:r>
      <w:proofErr w:type="spellEnd"/>
      <w:r w:rsidRPr="004B113F">
        <w:rPr>
          <w:rFonts w:ascii="Arial" w:hAnsi="Arial" w:cs="Arial"/>
          <w:sz w:val="20"/>
          <w:szCs w:val="20"/>
        </w:rPr>
        <w:t xml:space="preserve">) jako kontynuację istniejących funkcji. </w:t>
      </w:r>
    </w:p>
    <w:p w14:paraId="3DB4FB7E" w14:textId="38312A6A" w:rsidR="004B113F" w:rsidRPr="004B113F" w:rsidRDefault="004B113F">
      <w:pPr>
        <w:pStyle w:val="Akapitzlist"/>
        <w:numPr>
          <w:ilvl w:val="0"/>
          <w:numId w:val="83"/>
        </w:numPr>
        <w:spacing w:after="0" w:line="360" w:lineRule="auto"/>
        <w:jc w:val="both"/>
        <w:rPr>
          <w:rFonts w:ascii="Arial" w:hAnsi="Arial" w:cs="Arial"/>
          <w:sz w:val="20"/>
          <w:szCs w:val="20"/>
        </w:rPr>
      </w:pPr>
      <w:r w:rsidRPr="004B113F">
        <w:rPr>
          <w:rFonts w:ascii="Arial" w:hAnsi="Arial" w:cs="Arial"/>
          <w:sz w:val="20"/>
          <w:szCs w:val="20"/>
        </w:rPr>
        <w:t>Kierunek południowo – zachodni wymagający uporządkowania chaotycznej i ekstensywnej zabudowy</w:t>
      </w:r>
      <w:r>
        <w:rPr>
          <w:rFonts w:ascii="Arial" w:hAnsi="Arial" w:cs="Arial"/>
          <w:sz w:val="20"/>
          <w:szCs w:val="20"/>
        </w:rPr>
        <w:t>,</w:t>
      </w:r>
      <w:r w:rsidRPr="004B113F">
        <w:rPr>
          <w:rFonts w:ascii="Arial" w:hAnsi="Arial" w:cs="Arial"/>
          <w:sz w:val="20"/>
          <w:szCs w:val="20"/>
        </w:rPr>
        <w:t xml:space="preserve"> a potencjalnie stwarzający możliwość realizacji „miniosiedli”. </w:t>
      </w:r>
    </w:p>
    <w:p w14:paraId="6320F2ED" w14:textId="2AEA4A22" w:rsidR="004B113F" w:rsidRPr="004B113F" w:rsidRDefault="004B113F" w:rsidP="004B113F">
      <w:pPr>
        <w:spacing w:after="0" w:line="360" w:lineRule="auto"/>
        <w:jc w:val="center"/>
        <w:rPr>
          <w:rFonts w:ascii="Arial" w:hAnsi="Arial" w:cs="Arial"/>
          <w:sz w:val="20"/>
          <w:szCs w:val="20"/>
        </w:rPr>
      </w:pPr>
      <w:r w:rsidRPr="004B113F">
        <w:rPr>
          <w:rFonts w:ascii="Arial" w:hAnsi="Arial" w:cs="Arial"/>
          <w:sz w:val="20"/>
          <w:szCs w:val="20"/>
        </w:rPr>
        <w:t>Gmina Sulejów:</w:t>
      </w:r>
    </w:p>
    <w:p w14:paraId="648D9501" w14:textId="41B82FE3" w:rsidR="004B113F" w:rsidRPr="004B113F" w:rsidRDefault="004B113F">
      <w:pPr>
        <w:pStyle w:val="Akapitzlist"/>
        <w:numPr>
          <w:ilvl w:val="0"/>
          <w:numId w:val="82"/>
        </w:numPr>
        <w:spacing w:after="0" w:line="360" w:lineRule="auto"/>
        <w:jc w:val="both"/>
        <w:rPr>
          <w:rFonts w:ascii="Arial" w:hAnsi="Arial" w:cs="Arial"/>
          <w:sz w:val="20"/>
          <w:szCs w:val="20"/>
        </w:rPr>
      </w:pPr>
      <w:r w:rsidRPr="004B113F">
        <w:rPr>
          <w:rFonts w:ascii="Arial" w:hAnsi="Arial" w:cs="Arial"/>
          <w:sz w:val="20"/>
          <w:szCs w:val="20"/>
        </w:rPr>
        <w:t xml:space="preserve">Uzupełnienie istniejącej zabudowy w jednostkach osiedleńczych i przeciwdziałanie rozpraszaniu zabudowy. </w:t>
      </w:r>
    </w:p>
    <w:p w14:paraId="06767CD7" w14:textId="4C758FD5" w:rsidR="004B113F" w:rsidRPr="004B113F" w:rsidRDefault="004B113F">
      <w:pPr>
        <w:pStyle w:val="Akapitzlist"/>
        <w:numPr>
          <w:ilvl w:val="0"/>
          <w:numId w:val="82"/>
        </w:numPr>
        <w:spacing w:after="0" w:line="360" w:lineRule="auto"/>
        <w:jc w:val="both"/>
        <w:rPr>
          <w:rFonts w:ascii="Arial" w:hAnsi="Arial" w:cs="Arial"/>
          <w:sz w:val="20"/>
          <w:szCs w:val="20"/>
        </w:rPr>
      </w:pPr>
      <w:r w:rsidRPr="004B113F">
        <w:rPr>
          <w:rFonts w:ascii="Arial" w:hAnsi="Arial" w:cs="Arial"/>
          <w:sz w:val="20"/>
          <w:szCs w:val="20"/>
        </w:rPr>
        <w:t xml:space="preserve">Rozwój ośrodków osiedleńczych Barkowice i Barkowice – Mokre z wyraźnym oddzieleniem tych jednostek i rozplanowaniem adekwatnym do funkcji i imperatywu ochrony walorów przyrodniczych. </w:t>
      </w:r>
    </w:p>
    <w:p w14:paraId="2271B301" w14:textId="21D08107" w:rsidR="004B113F" w:rsidRPr="004B113F" w:rsidRDefault="004B113F">
      <w:pPr>
        <w:pStyle w:val="Akapitzlist"/>
        <w:numPr>
          <w:ilvl w:val="0"/>
          <w:numId w:val="82"/>
        </w:numPr>
        <w:spacing w:after="0" w:line="360" w:lineRule="auto"/>
        <w:jc w:val="both"/>
        <w:rPr>
          <w:rFonts w:ascii="Arial" w:hAnsi="Arial" w:cs="Arial"/>
          <w:sz w:val="20"/>
          <w:szCs w:val="20"/>
        </w:rPr>
      </w:pPr>
      <w:r w:rsidRPr="004B113F">
        <w:rPr>
          <w:rFonts w:ascii="Arial" w:hAnsi="Arial" w:cs="Arial"/>
          <w:sz w:val="20"/>
          <w:szCs w:val="20"/>
        </w:rPr>
        <w:t xml:space="preserve">Uporządkowanie zabudowy w Poniatowie – Uszczynie i dążenie do koncentracji zabudowy oraz wytwarzania funkcji w zakresie usług podstawowych i ponadpodstawowych. </w:t>
      </w:r>
    </w:p>
    <w:p w14:paraId="03AC58BF" w14:textId="335AA9CF" w:rsidR="0024586C" w:rsidRPr="004B113F" w:rsidRDefault="004B113F">
      <w:pPr>
        <w:pStyle w:val="Akapitzlist"/>
        <w:numPr>
          <w:ilvl w:val="0"/>
          <w:numId w:val="82"/>
        </w:numPr>
        <w:spacing w:after="0" w:line="360" w:lineRule="auto"/>
        <w:jc w:val="both"/>
        <w:rPr>
          <w:rFonts w:ascii="Arial" w:hAnsi="Arial" w:cs="Arial"/>
          <w:sz w:val="20"/>
          <w:szCs w:val="20"/>
        </w:rPr>
      </w:pPr>
      <w:r w:rsidRPr="004B113F">
        <w:rPr>
          <w:rFonts w:ascii="Arial" w:hAnsi="Arial" w:cs="Arial"/>
          <w:sz w:val="20"/>
          <w:szCs w:val="20"/>
        </w:rPr>
        <w:t xml:space="preserve">Sanacja, rekonstrukcja przestrzenna i uporządkowanie zabudowy i funkcji rejonu Włodzimierzów – Przygłów na zasadzie wdrożenia kilku </w:t>
      </w:r>
      <w:r>
        <w:rPr>
          <w:rFonts w:ascii="Arial" w:hAnsi="Arial" w:cs="Arial"/>
          <w:sz w:val="20"/>
          <w:szCs w:val="20"/>
        </w:rPr>
        <w:t>MPZP.</w:t>
      </w:r>
    </w:p>
    <w:p w14:paraId="4269BBED" w14:textId="02E7CE94" w:rsidR="0024586C" w:rsidRDefault="0024586C" w:rsidP="00387211">
      <w:pPr>
        <w:spacing w:after="0" w:line="360" w:lineRule="auto"/>
        <w:jc w:val="both"/>
        <w:rPr>
          <w:rFonts w:ascii="Arial" w:hAnsi="Arial" w:cs="Arial"/>
          <w:sz w:val="20"/>
          <w:szCs w:val="20"/>
        </w:rPr>
      </w:pPr>
    </w:p>
    <w:p w14:paraId="11ECC781" w14:textId="1891BA07" w:rsidR="003907A2" w:rsidRDefault="003907A2" w:rsidP="006862F1">
      <w:pPr>
        <w:spacing w:after="0" w:line="360" w:lineRule="auto"/>
        <w:jc w:val="both"/>
        <w:rPr>
          <w:rFonts w:ascii="Arial" w:hAnsi="Arial" w:cs="Arial"/>
          <w:sz w:val="20"/>
          <w:szCs w:val="20"/>
        </w:rPr>
      </w:pPr>
      <w:r w:rsidRPr="003907A2">
        <w:rPr>
          <w:rFonts w:ascii="Arial" w:hAnsi="Arial" w:cs="Arial"/>
          <w:sz w:val="20"/>
          <w:szCs w:val="20"/>
        </w:rPr>
        <w:t>Rygorom bezwzględnej ochrony podlegają wszystkie obiekty i obszary systemu konserwatorskiej ochrony przyrody</w:t>
      </w:r>
      <w:r>
        <w:rPr>
          <w:rFonts w:ascii="Arial" w:hAnsi="Arial" w:cs="Arial"/>
          <w:sz w:val="20"/>
          <w:szCs w:val="20"/>
        </w:rPr>
        <w:t>.</w:t>
      </w:r>
      <w:r w:rsidR="006862F1">
        <w:rPr>
          <w:rFonts w:ascii="Arial" w:hAnsi="Arial" w:cs="Arial"/>
          <w:sz w:val="20"/>
          <w:szCs w:val="20"/>
        </w:rPr>
        <w:t xml:space="preserve"> </w:t>
      </w:r>
      <w:r w:rsidR="006862F1" w:rsidRPr="006862F1">
        <w:rPr>
          <w:rFonts w:ascii="Arial" w:hAnsi="Arial" w:cs="Arial"/>
          <w:sz w:val="20"/>
          <w:szCs w:val="20"/>
        </w:rPr>
        <w:t>Należy zachować i powiększać obszary leśne. Należy zachować zieleń</w:t>
      </w:r>
      <w:r w:rsidR="006862F1">
        <w:rPr>
          <w:rFonts w:ascii="Arial" w:hAnsi="Arial" w:cs="Arial"/>
          <w:sz w:val="20"/>
          <w:szCs w:val="20"/>
        </w:rPr>
        <w:t xml:space="preserve"> </w:t>
      </w:r>
      <w:r w:rsidR="006862F1" w:rsidRPr="006862F1">
        <w:rPr>
          <w:rFonts w:ascii="Arial" w:hAnsi="Arial" w:cs="Arial"/>
          <w:sz w:val="20"/>
          <w:szCs w:val="20"/>
        </w:rPr>
        <w:t>śródpolną, naturalne cieki wód powierzchniowych, jako naturalne elementy środowiska m.in. w celu ochrony gatunkowej roślin i zwierząt</w:t>
      </w:r>
      <w:r w:rsidR="006862F1">
        <w:rPr>
          <w:rFonts w:ascii="Arial" w:hAnsi="Arial" w:cs="Arial"/>
          <w:sz w:val="20"/>
          <w:szCs w:val="20"/>
        </w:rPr>
        <w:t>.</w:t>
      </w:r>
    </w:p>
    <w:p w14:paraId="299A5E02" w14:textId="4C3931CB" w:rsidR="00640F14" w:rsidRDefault="00640F14" w:rsidP="006862F1">
      <w:pPr>
        <w:spacing w:after="0" w:line="360" w:lineRule="auto"/>
        <w:jc w:val="both"/>
        <w:rPr>
          <w:rFonts w:ascii="Arial" w:hAnsi="Arial" w:cs="Arial"/>
          <w:sz w:val="20"/>
          <w:szCs w:val="20"/>
        </w:rPr>
      </w:pPr>
      <w:r>
        <w:rPr>
          <w:rFonts w:ascii="Arial" w:hAnsi="Arial" w:cs="Arial"/>
          <w:sz w:val="20"/>
          <w:szCs w:val="20"/>
        </w:rPr>
        <w:t>Realizując zadania z zakresu ochrony zasobów przyrody należy uwzględnić działania związane z</w:t>
      </w:r>
      <w:r w:rsidR="004D422C">
        <w:rPr>
          <w:rFonts w:ascii="Arial" w:hAnsi="Arial" w:cs="Arial"/>
          <w:sz w:val="20"/>
          <w:szCs w:val="20"/>
        </w:rPr>
        <w:t> </w:t>
      </w:r>
      <w:r>
        <w:rPr>
          <w:rFonts w:ascii="Arial" w:hAnsi="Arial" w:cs="Arial"/>
          <w:sz w:val="20"/>
          <w:szCs w:val="20"/>
        </w:rPr>
        <w:t>kształtowaniem spójnego regionalnego systemu obszarów chronionych województwa (</w:t>
      </w:r>
      <w:proofErr w:type="spellStart"/>
      <w:r>
        <w:rPr>
          <w:rFonts w:ascii="Arial" w:hAnsi="Arial" w:cs="Arial"/>
          <w:sz w:val="20"/>
          <w:szCs w:val="20"/>
        </w:rPr>
        <w:t>SOCh</w:t>
      </w:r>
      <w:proofErr w:type="spellEnd"/>
      <w:r>
        <w:rPr>
          <w:rFonts w:ascii="Arial" w:hAnsi="Arial" w:cs="Arial"/>
          <w:sz w:val="20"/>
          <w:szCs w:val="20"/>
        </w:rPr>
        <w:t xml:space="preserve">), którego strategicznymi elementami </w:t>
      </w:r>
      <w:r w:rsidR="007B4914">
        <w:rPr>
          <w:rFonts w:ascii="Arial" w:hAnsi="Arial" w:cs="Arial"/>
          <w:sz w:val="20"/>
          <w:szCs w:val="20"/>
        </w:rPr>
        <w:t>w</w:t>
      </w:r>
      <w:r>
        <w:rPr>
          <w:rFonts w:ascii="Arial" w:hAnsi="Arial" w:cs="Arial"/>
          <w:sz w:val="20"/>
          <w:szCs w:val="20"/>
        </w:rPr>
        <w:t xml:space="preserve"> gminie są: istniejący Sulejowski Park Krajobrazowy oraz proponowany Spalsko-Sulejowski obszar chronionego krajobrazu.</w:t>
      </w:r>
    </w:p>
    <w:p w14:paraId="7BB5E744" w14:textId="71CCAFC3" w:rsidR="003907A2" w:rsidRDefault="00640F14" w:rsidP="003907A2">
      <w:pPr>
        <w:spacing w:after="0" w:line="360" w:lineRule="auto"/>
        <w:jc w:val="both"/>
        <w:rPr>
          <w:rFonts w:ascii="Arial" w:hAnsi="Arial" w:cs="Arial"/>
          <w:sz w:val="20"/>
          <w:szCs w:val="20"/>
        </w:rPr>
      </w:pPr>
      <w:r>
        <w:rPr>
          <w:rFonts w:ascii="Arial" w:hAnsi="Arial" w:cs="Arial"/>
          <w:sz w:val="20"/>
          <w:szCs w:val="20"/>
        </w:rPr>
        <w:t>Nieodzowne są również działania obejmujące opieką zabytki reprezentatywne wymienione w</w:t>
      </w:r>
      <w:r w:rsidR="004D422C">
        <w:rPr>
          <w:rFonts w:ascii="Arial" w:hAnsi="Arial" w:cs="Arial"/>
          <w:sz w:val="20"/>
          <w:szCs w:val="20"/>
        </w:rPr>
        <w:t> </w:t>
      </w:r>
      <w:r w:rsidRPr="004D422C">
        <w:rPr>
          <w:rFonts w:ascii="Arial" w:hAnsi="Arial" w:cs="Arial"/>
          <w:i/>
          <w:iCs/>
          <w:sz w:val="20"/>
          <w:szCs w:val="20"/>
        </w:rPr>
        <w:t>Wojewódzkim Programie Opieki nad Zabytkami Województwa Łódzkiego na lata 202</w:t>
      </w:r>
      <w:r w:rsidR="004D422C" w:rsidRPr="004D422C">
        <w:rPr>
          <w:rFonts w:ascii="Arial" w:hAnsi="Arial" w:cs="Arial"/>
          <w:i/>
          <w:iCs/>
          <w:sz w:val="20"/>
          <w:szCs w:val="20"/>
        </w:rPr>
        <w:t>0</w:t>
      </w:r>
      <w:r w:rsidRPr="004D422C">
        <w:rPr>
          <w:rFonts w:ascii="Arial" w:hAnsi="Arial" w:cs="Arial"/>
          <w:i/>
          <w:iCs/>
          <w:sz w:val="20"/>
          <w:szCs w:val="20"/>
        </w:rPr>
        <w:t>-2023</w:t>
      </w:r>
      <w:r w:rsidR="004D422C">
        <w:rPr>
          <w:rFonts w:ascii="Arial" w:hAnsi="Arial" w:cs="Arial"/>
          <w:sz w:val="20"/>
          <w:szCs w:val="20"/>
        </w:rPr>
        <w:t xml:space="preserve">, czyli Opactwo Cystersów w Sulejowie – Podklasztorzu oraz Opactwo </w:t>
      </w:r>
      <w:proofErr w:type="spellStart"/>
      <w:r w:rsidR="004D422C">
        <w:rPr>
          <w:rFonts w:ascii="Arial" w:hAnsi="Arial" w:cs="Arial"/>
          <w:sz w:val="20"/>
          <w:szCs w:val="20"/>
        </w:rPr>
        <w:t>Norbertanów</w:t>
      </w:r>
      <w:proofErr w:type="spellEnd"/>
      <w:r w:rsidR="004D422C">
        <w:rPr>
          <w:rFonts w:ascii="Arial" w:hAnsi="Arial" w:cs="Arial"/>
          <w:sz w:val="20"/>
          <w:szCs w:val="20"/>
        </w:rPr>
        <w:t xml:space="preserve"> w Witowie.</w:t>
      </w:r>
    </w:p>
    <w:p w14:paraId="7798E81E" w14:textId="796B4C55" w:rsidR="0024586C" w:rsidRDefault="00491ACA" w:rsidP="00491ACA">
      <w:pPr>
        <w:spacing w:after="0" w:line="360" w:lineRule="auto"/>
        <w:ind w:firstLine="708"/>
        <w:jc w:val="both"/>
        <w:rPr>
          <w:rFonts w:ascii="Arial" w:hAnsi="Arial" w:cs="Arial"/>
          <w:sz w:val="20"/>
          <w:szCs w:val="20"/>
        </w:rPr>
      </w:pPr>
      <w:r>
        <w:rPr>
          <w:rFonts w:ascii="Arial" w:hAnsi="Arial" w:cs="Arial"/>
          <w:sz w:val="20"/>
          <w:szCs w:val="20"/>
        </w:rPr>
        <w:t>Nie wyznaczono obszarów strategicznej interwencji na poziomie gminnym.</w:t>
      </w:r>
    </w:p>
    <w:p w14:paraId="594C18B6" w14:textId="7FE87B10" w:rsidR="00491ACA" w:rsidRDefault="00491ACA" w:rsidP="00D722C8">
      <w:pPr>
        <w:spacing w:after="0" w:line="360" w:lineRule="auto"/>
        <w:ind w:firstLine="708"/>
        <w:jc w:val="both"/>
        <w:rPr>
          <w:rFonts w:ascii="Arial" w:hAnsi="Arial" w:cs="Arial"/>
          <w:sz w:val="20"/>
          <w:szCs w:val="20"/>
        </w:rPr>
      </w:pPr>
      <w:r w:rsidRPr="00DE365A">
        <w:rPr>
          <w:rFonts w:ascii="Arial" w:hAnsi="Arial" w:cs="Arial"/>
          <w:sz w:val="20"/>
          <w:szCs w:val="20"/>
        </w:rPr>
        <w:t>W Strategii Rozwoju Województwa Łódzkiego 2030</w:t>
      </w:r>
      <w:r w:rsidR="00D722C8">
        <w:rPr>
          <w:rFonts w:ascii="Arial" w:hAnsi="Arial" w:cs="Arial"/>
          <w:sz w:val="20"/>
          <w:szCs w:val="20"/>
        </w:rPr>
        <w:t xml:space="preserve"> w ramach Obszarów Strategicznej Interwencji,</w:t>
      </w:r>
      <w:r w:rsidRPr="00DE365A">
        <w:rPr>
          <w:rFonts w:ascii="Arial" w:hAnsi="Arial" w:cs="Arial"/>
          <w:sz w:val="20"/>
          <w:szCs w:val="20"/>
        </w:rPr>
        <w:t xml:space="preserve"> Gmina </w:t>
      </w:r>
      <w:r>
        <w:rPr>
          <w:rFonts w:ascii="Arial" w:hAnsi="Arial" w:cs="Arial"/>
          <w:sz w:val="20"/>
          <w:szCs w:val="20"/>
        </w:rPr>
        <w:t>Sulejów</w:t>
      </w:r>
      <w:r w:rsidRPr="00DE365A">
        <w:rPr>
          <w:rFonts w:ascii="Arial" w:hAnsi="Arial" w:cs="Arial"/>
          <w:sz w:val="20"/>
          <w:szCs w:val="20"/>
        </w:rPr>
        <w:t xml:space="preserve"> została zaliczona do</w:t>
      </w:r>
      <w:r>
        <w:rPr>
          <w:rFonts w:ascii="Arial" w:hAnsi="Arial" w:cs="Arial"/>
          <w:sz w:val="20"/>
          <w:szCs w:val="20"/>
        </w:rPr>
        <w:t> </w:t>
      </w:r>
      <w:r w:rsidR="00D722C8" w:rsidRPr="00D722C8">
        <w:rPr>
          <w:rFonts w:ascii="Arial" w:hAnsi="Arial" w:cs="Arial"/>
          <w:sz w:val="20"/>
          <w:szCs w:val="20"/>
        </w:rPr>
        <w:t>Miejskiego Obszaru Funkcjonalnego Radomsko – Piotrków Trybunalski – Bełchatów</w:t>
      </w:r>
      <w:r>
        <w:rPr>
          <w:rFonts w:ascii="Arial" w:hAnsi="Arial" w:cs="Arial"/>
          <w:sz w:val="20"/>
          <w:szCs w:val="20"/>
        </w:rPr>
        <w:t>.</w:t>
      </w:r>
    </w:p>
    <w:p w14:paraId="575CF4CD" w14:textId="363A1FAD" w:rsidR="00491ACA" w:rsidRDefault="00491ACA" w:rsidP="00491ACA">
      <w:pPr>
        <w:spacing w:after="0" w:line="360" w:lineRule="auto"/>
        <w:jc w:val="both"/>
        <w:rPr>
          <w:rFonts w:ascii="Arial" w:hAnsi="Arial" w:cs="Arial"/>
          <w:sz w:val="20"/>
          <w:szCs w:val="20"/>
        </w:rPr>
      </w:pPr>
      <w:r>
        <w:rPr>
          <w:rFonts w:ascii="Arial" w:hAnsi="Arial" w:cs="Arial"/>
          <w:sz w:val="20"/>
          <w:szCs w:val="20"/>
        </w:rPr>
        <w:t>Obszar obejmuj</w:t>
      </w:r>
      <w:r w:rsidR="00D722C8">
        <w:rPr>
          <w:rFonts w:ascii="Arial" w:hAnsi="Arial" w:cs="Arial"/>
          <w:sz w:val="20"/>
          <w:szCs w:val="20"/>
        </w:rPr>
        <w:t>e</w:t>
      </w:r>
      <w:r>
        <w:rPr>
          <w:rFonts w:ascii="Arial" w:hAnsi="Arial" w:cs="Arial"/>
          <w:sz w:val="20"/>
          <w:szCs w:val="20"/>
        </w:rPr>
        <w:t xml:space="preserve"> teren całej Gminy Sulejów, co przedstawiono w rozdziale 13 niniejszej strategii.</w:t>
      </w:r>
    </w:p>
    <w:p w14:paraId="108A786F" w14:textId="77777777" w:rsidR="006558CA" w:rsidRPr="00F11B2B" w:rsidRDefault="006558CA" w:rsidP="000B62B5">
      <w:pPr>
        <w:spacing w:after="0" w:line="360" w:lineRule="auto"/>
        <w:jc w:val="both"/>
        <w:rPr>
          <w:rFonts w:ascii="Arial" w:hAnsi="Arial" w:cs="Arial"/>
          <w:sz w:val="20"/>
          <w:szCs w:val="20"/>
        </w:rPr>
      </w:pPr>
    </w:p>
    <w:p w14:paraId="6941D590" w14:textId="19D0E0A4" w:rsidR="000B62B5" w:rsidRDefault="000B62B5" w:rsidP="000B62B5">
      <w:pPr>
        <w:spacing w:after="0" w:line="360" w:lineRule="auto"/>
        <w:jc w:val="center"/>
        <w:rPr>
          <w:rFonts w:ascii="Arial" w:hAnsi="Arial" w:cs="Arial"/>
          <w:b/>
          <w:bCs/>
          <w:sz w:val="20"/>
          <w:szCs w:val="20"/>
        </w:rPr>
      </w:pPr>
      <w:r w:rsidRPr="00443510">
        <w:rPr>
          <w:rFonts w:ascii="Arial" w:hAnsi="Arial" w:cs="Arial"/>
          <w:b/>
          <w:bCs/>
          <w:sz w:val="20"/>
          <w:szCs w:val="20"/>
        </w:rPr>
        <w:lastRenderedPageBreak/>
        <w:t>Poniżej przedstawiono model</w:t>
      </w:r>
      <w:r>
        <w:rPr>
          <w:rFonts w:ascii="Arial" w:hAnsi="Arial" w:cs="Arial"/>
          <w:b/>
          <w:bCs/>
          <w:sz w:val="20"/>
          <w:szCs w:val="20"/>
        </w:rPr>
        <w:t xml:space="preserve"> struktury funkcjonalno-przestrzennej</w:t>
      </w:r>
      <w:r w:rsidRPr="00443510">
        <w:rPr>
          <w:rFonts w:ascii="Arial" w:hAnsi="Arial" w:cs="Arial"/>
          <w:b/>
          <w:bCs/>
          <w:sz w:val="20"/>
          <w:szCs w:val="20"/>
        </w:rPr>
        <w:t xml:space="preserve"> Gminy </w:t>
      </w:r>
      <w:r>
        <w:rPr>
          <w:rFonts w:ascii="Arial" w:hAnsi="Arial" w:cs="Arial"/>
          <w:b/>
          <w:bCs/>
          <w:sz w:val="20"/>
          <w:szCs w:val="20"/>
        </w:rPr>
        <w:t xml:space="preserve">Sulejów </w:t>
      </w:r>
      <w:r w:rsidRPr="00443510">
        <w:rPr>
          <w:rFonts w:ascii="Arial" w:hAnsi="Arial" w:cs="Arial"/>
          <w:b/>
          <w:bCs/>
          <w:sz w:val="20"/>
          <w:szCs w:val="20"/>
        </w:rPr>
        <w:t>w formie graficznej.</w:t>
      </w:r>
    </w:p>
    <w:p w14:paraId="547FB15E" w14:textId="77777777" w:rsidR="006558CA" w:rsidRPr="00443510" w:rsidRDefault="006558CA" w:rsidP="000B62B5">
      <w:pPr>
        <w:spacing w:after="0" w:line="360" w:lineRule="auto"/>
        <w:jc w:val="center"/>
        <w:rPr>
          <w:rFonts w:ascii="Arial" w:hAnsi="Arial" w:cs="Arial"/>
          <w:b/>
          <w:bCs/>
          <w:sz w:val="20"/>
          <w:szCs w:val="20"/>
        </w:rPr>
      </w:pPr>
    </w:p>
    <w:p w14:paraId="1AB4EC7B" w14:textId="0961B322" w:rsidR="000B62B5" w:rsidRDefault="000B62B5" w:rsidP="000B62B5">
      <w:pPr>
        <w:spacing w:after="0" w:line="360" w:lineRule="auto"/>
        <w:jc w:val="center"/>
        <w:rPr>
          <w:rFonts w:ascii="Arial" w:hAnsi="Arial" w:cs="Arial"/>
          <w:b/>
          <w:bCs/>
          <w:sz w:val="20"/>
          <w:szCs w:val="20"/>
        </w:rPr>
      </w:pPr>
      <w:r w:rsidRPr="00FD32AB">
        <w:rPr>
          <w:rFonts w:ascii="Arial" w:hAnsi="Arial" w:cs="Arial"/>
          <w:b/>
          <w:bCs/>
          <w:sz w:val="20"/>
          <w:szCs w:val="20"/>
        </w:rPr>
        <w:t>GMINA SULEJÓW – UWARUNKOWANIA</w:t>
      </w:r>
    </w:p>
    <w:p w14:paraId="41C441C8" w14:textId="77777777" w:rsidR="006558CA" w:rsidRDefault="006558CA" w:rsidP="000B62B5">
      <w:pPr>
        <w:spacing w:after="0" w:line="360" w:lineRule="auto"/>
        <w:jc w:val="center"/>
        <w:rPr>
          <w:rFonts w:ascii="Arial" w:hAnsi="Arial" w:cs="Arial"/>
          <w:b/>
          <w:bCs/>
          <w:sz w:val="20"/>
          <w:szCs w:val="20"/>
        </w:rPr>
      </w:pPr>
    </w:p>
    <w:p w14:paraId="211C7F4F" w14:textId="77777777" w:rsidR="006558CA" w:rsidRPr="00FD32AB" w:rsidRDefault="006558CA" w:rsidP="000B62B5">
      <w:pPr>
        <w:spacing w:after="0" w:line="360" w:lineRule="auto"/>
        <w:jc w:val="center"/>
        <w:rPr>
          <w:rFonts w:ascii="Arial" w:hAnsi="Arial" w:cs="Arial"/>
          <w:b/>
          <w:bCs/>
          <w:sz w:val="20"/>
          <w:szCs w:val="20"/>
        </w:rPr>
      </w:pPr>
    </w:p>
    <w:p w14:paraId="29E0F2A7" w14:textId="77777777" w:rsidR="000B62B5" w:rsidRPr="006557DD" w:rsidRDefault="000B62B5" w:rsidP="000B62B5">
      <w:pPr>
        <w:spacing w:after="0" w:line="360" w:lineRule="auto"/>
        <w:jc w:val="both"/>
        <w:rPr>
          <w:rFonts w:ascii="Arial" w:hAnsi="Arial" w:cs="Arial"/>
          <w:sz w:val="20"/>
          <w:szCs w:val="20"/>
        </w:rPr>
      </w:pPr>
    </w:p>
    <w:p w14:paraId="35C9C932" w14:textId="77777777" w:rsidR="000B62B5" w:rsidRPr="006557DD" w:rsidRDefault="000B62B5" w:rsidP="000B62B5">
      <w:pPr>
        <w:spacing w:after="0" w:line="360" w:lineRule="auto"/>
        <w:jc w:val="both"/>
        <w:rPr>
          <w:rFonts w:ascii="Arial" w:hAnsi="Arial" w:cs="Arial"/>
          <w:b/>
          <w:bCs/>
          <w:sz w:val="20"/>
          <w:szCs w:val="20"/>
        </w:rPr>
      </w:pPr>
      <w:r w:rsidRPr="006557DD">
        <w:rPr>
          <w:rFonts w:ascii="Arial" w:hAnsi="Arial" w:cs="Arial"/>
          <w:b/>
          <w:bCs/>
          <w:sz w:val="20"/>
          <w:szCs w:val="20"/>
        </w:rPr>
        <w:t>Legenda:</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48"/>
        <w:gridCol w:w="3131"/>
        <w:gridCol w:w="986"/>
        <w:gridCol w:w="3407"/>
      </w:tblGrid>
      <w:tr w:rsidR="000B62B5" w:rsidRPr="00353420" w14:paraId="4EE87C98" w14:textId="77777777" w:rsidTr="00353420">
        <w:tc>
          <w:tcPr>
            <w:tcW w:w="1548" w:type="dxa"/>
            <w:shd w:val="clear" w:color="auto" w:fill="auto"/>
            <w:vAlign w:val="center"/>
          </w:tcPr>
          <w:p w14:paraId="1938612A" w14:textId="599B7B25" w:rsidR="000B62B5" w:rsidRPr="00353420" w:rsidRDefault="006557DD" w:rsidP="00353420">
            <w:pPr>
              <w:jc w:val="right"/>
              <w:rPr>
                <w:rFonts w:eastAsiaTheme="minorHAnsi"/>
                <w:color w:val="FF0000"/>
                <w:sz w:val="20"/>
                <w:szCs w:val="20"/>
                <w:lang w:eastAsia="en-US"/>
              </w:rPr>
            </w:pPr>
            <w:r w:rsidRPr="00353420">
              <w:rPr>
                <w:noProof/>
                <w:color w:val="FF0000"/>
                <w:sz w:val="20"/>
                <w:szCs w:val="20"/>
              </w:rPr>
              <w:drawing>
                <wp:inline distT="0" distB="0" distL="0" distR="0" wp14:anchorId="1884694B" wp14:editId="0CA5DD58">
                  <wp:extent cx="388620" cy="436206"/>
                  <wp:effectExtent l="0" t="0" r="0" b="254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92462" cy="440518"/>
                          </a:xfrm>
                          <a:prstGeom prst="rect">
                            <a:avLst/>
                          </a:prstGeom>
                          <a:noFill/>
                          <a:ln>
                            <a:noFill/>
                          </a:ln>
                        </pic:spPr>
                      </pic:pic>
                    </a:graphicData>
                  </a:graphic>
                </wp:inline>
              </w:drawing>
            </w:r>
          </w:p>
        </w:tc>
        <w:tc>
          <w:tcPr>
            <w:tcW w:w="3131" w:type="dxa"/>
            <w:shd w:val="clear" w:color="auto" w:fill="auto"/>
            <w:vAlign w:val="center"/>
          </w:tcPr>
          <w:p w14:paraId="22F449E6" w14:textId="67E7AC8E" w:rsidR="000B62B5" w:rsidRPr="00353420" w:rsidRDefault="000B62B5" w:rsidP="00353420">
            <w:pPr>
              <w:rPr>
                <w:rFonts w:eastAsiaTheme="minorHAnsi"/>
                <w:color w:val="FF0000"/>
                <w:sz w:val="20"/>
                <w:szCs w:val="20"/>
                <w:lang w:eastAsia="en-US"/>
              </w:rPr>
            </w:pPr>
            <w:r w:rsidRPr="00353420">
              <w:rPr>
                <w:rFonts w:eastAsiaTheme="minorHAnsi"/>
                <w:sz w:val="20"/>
                <w:szCs w:val="20"/>
                <w:lang w:eastAsia="en-US"/>
              </w:rPr>
              <w:t xml:space="preserve">Miasto </w:t>
            </w:r>
            <w:r w:rsidR="006557DD" w:rsidRPr="00353420">
              <w:rPr>
                <w:rFonts w:eastAsiaTheme="minorHAnsi"/>
                <w:sz w:val="20"/>
                <w:szCs w:val="20"/>
                <w:lang w:eastAsia="en-US"/>
              </w:rPr>
              <w:t>Sulejów</w:t>
            </w:r>
          </w:p>
        </w:tc>
        <w:tc>
          <w:tcPr>
            <w:tcW w:w="986" w:type="dxa"/>
            <w:vAlign w:val="center"/>
          </w:tcPr>
          <w:p w14:paraId="10C3B488" w14:textId="77777777" w:rsidR="000B62B5" w:rsidRPr="00353420" w:rsidRDefault="000B62B5" w:rsidP="00353420">
            <w:pPr>
              <w:jc w:val="right"/>
              <w:rPr>
                <w:rFonts w:eastAsiaTheme="minorHAnsi"/>
                <w:color w:val="FF0000"/>
                <w:sz w:val="20"/>
                <w:szCs w:val="20"/>
                <w:lang w:eastAsia="en-US"/>
              </w:rPr>
            </w:pPr>
            <w:r w:rsidRPr="00353420">
              <w:rPr>
                <w:rFonts w:asciiTheme="minorHAnsi" w:eastAsiaTheme="minorHAnsi" w:hAnsiTheme="minorHAnsi" w:cstheme="minorBidi"/>
                <w:color w:val="FF0000"/>
                <w:sz w:val="20"/>
                <w:szCs w:val="20"/>
                <w:lang w:eastAsia="en-US"/>
              </w:rPr>
              <w:object w:dxaOrig="936" w:dyaOrig="1140" w14:anchorId="3820337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pt;height:30pt" o:ole="">
                  <v:imagedata r:id="rId54" o:title=""/>
                </v:shape>
                <o:OLEObject Type="Embed" ProgID="PBrush" ShapeID="_x0000_i1025" DrawAspect="Content" ObjectID="_1725442612" r:id="rId55"/>
              </w:object>
            </w:r>
          </w:p>
        </w:tc>
        <w:tc>
          <w:tcPr>
            <w:tcW w:w="3407" w:type="dxa"/>
            <w:vAlign w:val="center"/>
          </w:tcPr>
          <w:p w14:paraId="3EF16CD2" w14:textId="4CDB59EF" w:rsidR="000B62B5" w:rsidRPr="00353420" w:rsidRDefault="000B62B5" w:rsidP="00353420">
            <w:pPr>
              <w:rPr>
                <w:rFonts w:eastAsiaTheme="minorHAnsi"/>
                <w:color w:val="FF0000"/>
                <w:sz w:val="20"/>
                <w:szCs w:val="20"/>
                <w:lang w:eastAsia="en-US"/>
              </w:rPr>
            </w:pPr>
            <w:r w:rsidRPr="00353420">
              <w:rPr>
                <w:rFonts w:eastAsiaTheme="minorHAnsi"/>
                <w:sz w:val="20"/>
                <w:szCs w:val="20"/>
                <w:lang w:eastAsia="en-US"/>
              </w:rPr>
              <w:t>ujęcia wody</w:t>
            </w:r>
            <w:r w:rsidR="00E75967" w:rsidRPr="00353420">
              <w:rPr>
                <w:rFonts w:eastAsiaTheme="minorHAnsi"/>
                <w:sz w:val="20"/>
                <w:szCs w:val="20"/>
                <w:lang w:eastAsia="en-US"/>
              </w:rPr>
              <w:t xml:space="preserve"> w: </w:t>
            </w:r>
            <w:r w:rsidR="00E75967" w:rsidRPr="00353420">
              <w:rPr>
                <w:rFonts w:eastAsia="Arial"/>
                <w:sz w:val="20"/>
                <w:szCs w:val="20"/>
              </w:rPr>
              <w:t>Sulejowie, Bilskiej Woli, Białej i Krzewinach</w:t>
            </w:r>
          </w:p>
        </w:tc>
      </w:tr>
      <w:tr w:rsidR="000B62B5" w:rsidRPr="00353420" w14:paraId="00FC9D74" w14:textId="77777777" w:rsidTr="00353420">
        <w:tc>
          <w:tcPr>
            <w:tcW w:w="1548" w:type="dxa"/>
            <w:shd w:val="clear" w:color="auto" w:fill="auto"/>
            <w:vAlign w:val="center"/>
          </w:tcPr>
          <w:p w14:paraId="4800B7EC" w14:textId="10FB460B" w:rsidR="000B62B5" w:rsidRPr="00353420" w:rsidRDefault="006557DD" w:rsidP="00353420">
            <w:pPr>
              <w:jc w:val="right"/>
              <w:rPr>
                <w:rFonts w:eastAsiaTheme="minorHAnsi"/>
                <w:color w:val="FF0000"/>
                <w:sz w:val="20"/>
                <w:szCs w:val="20"/>
                <w:lang w:eastAsia="en-US"/>
              </w:rPr>
            </w:pPr>
            <w:r w:rsidRPr="00353420">
              <w:rPr>
                <w:noProof/>
                <w:color w:val="FF0000"/>
                <w:sz w:val="20"/>
                <w:szCs w:val="20"/>
              </w:rPr>
              <w:drawing>
                <wp:inline distT="0" distB="0" distL="0" distR="0" wp14:anchorId="0651FE83" wp14:editId="1A450F16">
                  <wp:extent cx="660435" cy="434340"/>
                  <wp:effectExtent l="0" t="0" r="6350" b="3810"/>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61606" cy="435110"/>
                          </a:xfrm>
                          <a:prstGeom prst="rect">
                            <a:avLst/>
                          </a:prstGeom>
                          <a:noFill/>
                          <a:ln>
                            <a:noFill/>
                          </a:ln>
                        </pic:spPr>
                      </pic:pic>
                    </a:graphicData>
                  </a:graphic>
                </wp:inline>
              </w:drawing>
            </w:r>
          </w:p>
        </w:tc>
        <w:tc>
          <w:tcPr>
            <w:tcW w:w="3131" w:type="dxa"/>
            <w:vAlign w:val="center"/>
          </w:tcPr>
          <w:p w14:paraId="5E9CB75E" w14:textId="06415889" w:rsidR="000B62B5" w:rsidRPr="00353420" w:rsidRDefault="00DB2C7E" w:rsidP="00353420">
            <w:pPr>
              <w:rPr>
                <w:rFonts w:eastAsiaTheme="minorHAnsi"/>
                <w:color w:val="FF0000"/>
                <w:sz w:val="20"/>
                <w:szCs w:val="20"/>
                <w:lang w:eastAsia="en-US"/>
              </w:rPr>
            </w:pPr>
            <w:r w:rsidRPr="00353420">
              <w:rPr>
                <w:rFonts w:eastAsiaTheme="minorHAnsi"/>
                <w:sz w:val="20"/>
                <w:szCs w:val="20"/>
                <w:lang w:eastAsia="en-US"/>
              </w:rPr>
              <w:t>D</w:t>
            </w:r>
            <w:r w:rsidR="000B62B5" w:rsidRPr="00353420">
              <w:rPr>
                <w:rFonts w:eastAsiaTheme="minorHAnsi"/>
                <w:sz w:val="20"/>
                <w:szCs w:val="20"/>
                <w:lang w:eastAsia="en-US"/>
              </w:rPr>
              <w:t>rog</w:t>
            </w:r>
            <w:r w:rsidRPr="00353420">
              <w:rPr>
                <w:rFonts w:eastAsiaTheme="minorHAnsi"/>
                <w:sz w:val="20"/>
                <w:szCs w:val="20"/>
                <w:lang w:eastAsia="en-US"/>
              </w:rPr>
              <w:t>i krajowe nr 12 i 74</w:t>
            </w:r>
          </w:p>
        </w:tc>
        <w:tc>
          <w:tcPr>
            <w:tcW w:w="986" w:type="dxa"/>
            <w:vAlign w:val="center"/>
          </w:tcPr>
          <w:p w14:paraId="3D337ACC" w14:textId="77777777" w:rsidR="000B62B5" w:rsidRPr="00353420" w:rsidRDefault="000B62B5" w:rsidP="00353420">
            <w:pPr>
              <w:jc w:val="right"/>
              <w:rPr>
                <w:rFonts w:eastAsiaTheme="minorHAnsi"/>
                <w:color w:val="FF0000"/>
                <w:sz w:val="20"/>
                <w:szCs w:val="20"/>
                <w:lang w:eastAsia="en-US"/>
              </w:rPr>
            </w:pPr>
            <w:r w:rsidRPr="00353420">
              <w:rPr>
                <w:rFonts w:asciiTheme="minorHAnsi" w:eastAsiaTheme="minorHAnsi" w:hAnsiTheme="minorHAnsi" w:cstheme="minorBidi"/>
                <w:color w:val="FF0000"/>
                <w:sz w:val="20"/>
                <w:szCs w:val="20"/>
                <w:lang w:eastAsia="en-US"/>
              </w:rPr>
              <w:object w:dxaOrig="1464" w:dyaOrig="1320" w14:anchorId="660D0E7F">
                <v:shape id="_x0000_i1026" type="#_x0000_t75" style="width:32.5pt;height:32.5pt" o:ole="">
                  <v:imagedata r:id="rId57" o:title=""/>
                </v:shape>
                <o:OLEObject Type="Embed" ProgID="PBrush" ShapeID="_x0000_i1026" DrawAspect="Content" ObjectID="_1725442613" r:id="rId58"/>
              </w:object>
            </w:r>
          </w:p>
        </w:tc>
        <w:tc>
          <w:tcPr>
            <w:tcW w:w="3407" w:type="dxa"/>
            <w:vAlign w:val="center"/>
          </w:tcPr>
          <w:p w14:paraId="7AFAC24A" w14:textId="06898D64" w:rsidR="000B62B5" w:rsidRPr="00353420" w:rsidRDefault="000B62B5" w:rsidP="00353420">
            <w:pPr>
              <w:rPr>
                <w:rFonts w:eastAsiaTheme="minorHAnsi"/>
                <w:color w:val="FF0000"/>
                <w:sz w:val="20"/>
                <w:szCs w:val="20"/>
                <w:lang w:eastAsia="en-US"/>
              </w:rPr>
            </w:pPr>
            <w:r w:rsidRPr="00353420">
              <w:rPr>
                <w:rFonts w:eastAsiaTheme="minorHAnsi"/>
                <w:sz w:val="20"/>
                <w:szCs w:val="20"/>
                <w:lang w:eastAsia="en-US"/>
              </w:rPr>
              <w:t>oczyszczalnia ścieków</w:t>
            </w:r>
            <w:r w:rsidR="00E75967" w:rsidRPr="00353420">
              <w:rPr>
                <w:rFonts w:eastAsiaTheme="minorHAnsi"/>
                <w:sz w:val="20"/>
                <w:szCs w:val="20"/>
                <w:lang w:eastAsia="en-US"/>
              </w:rPr>
              <w:t xml:space="preserve"> w Sulejowie oraz PSZOK</w:t>
            </w:r>
          </w:p>
        </w:tc>
      </w:tr>
      <w:tr w:rsidR="000B62B5" w:rsidRPr="00353420" w14:paraId="74F34118" w14:textId="77777777" w:rsidTr="00353420">
        <w:tc>
          <w:tcPr>
            <w:tcW w:w="1548" w:type="dxa"/>
            <w:shd w:val="clear" w:color="auto" w:fill="auto"/>
            <w:vAlign w:val="center"/>
          </w:tcPr>
          <w:p w14:paraId="76311553" w14:textId="549DE149" w:rsidR="000B62B5" w:rsidRPr="00353420" w:rsidRDefault="006557DD" w:rsidP="00353420">
            <w:pPr>
              <w:jc w:val="right"/>
              <w:rPr>
                <w:rFonts w:eastAsiaTheme="minorHAnsi"/>
                <w:sz w:val="20"/>
                <w:szCs w:val="20"/>
                <w:lang w:eastAsia="en-US"/>
              </w:rPr>
            </w:pPr>
            <w:r w:rsidRPr="00353420">
              <w:rPr>
                <w:noProof/>
                <w:sz w:val="20"/>
                <w:szCs w:val="20"/>
              </w:rPr>
              <w:drawing>
                <wp:inline distT="0" distB="0" distL="0" distR="0" wp14:anchorId="547A71C8" wp14:editId="7BE5E010">
                  <wp:extent cx="388620" cy="454231"/>
                  <wp:effectExtent l="0" t="0" r="0" b="3175"/>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91808" cy="457958"/>
                          </a:xfrm>
                          <a:prstGeom prst="rect">
                            <a:avLst/>
                          </a:prstGeom>
                          <a:noFill/>
                          <a:ln>
                            <a:noFill/>
                          </a:ln>
                        </pic:spPr>
                      </pic:pic>
                    </a:graphicData>
                  </a:graphic>
                </wp:inline>
              </w:drawing>
            </w:r>
          </w:p>
        </w:tc>
        <w:tc>
          <w:tcPr>
            <w:tcW w:w="3131" w:type="dxa"/>
            <w:vAlign w:val="center"/>
          </w:tcPr>
          <w:p w14:paraId="540BF51B" w14:textId="1ED6C298" w:rsidR="000B62B5" w:rsidRPr="00353420" w:rsidRDefault="00A40E16" w:rsidP="00353420">
            <w:pPr>
              <w:rPr>
                <w:rFonts w:eastAsiaTheme="minorHAnsi"/>
                <w:sz w:val="20"/>
                <w:szCs w:val="20"/>
                <w:lang w:eastAsia="en-US"/>
              </w:rPr>
            </w:pPr>
            <w:r w:rsidRPr="00353420">
              <w:rPr>
                <w:rFonts w:eastAsiaTheme="minorHAnsi"/>
                <w:sz w:val="20"/>
                <w:szCs w:val="20"/>
                <w:lang w:eastAsia="en-US"/>
              </w:rPr>
              <w:t>L</w:t>
            </w:r>
            <w:r w:rsidR="000B62B5" w:rsidRPr="00353420">
              <w:rPr>
                <w:rFonts w:eastAsiaTheme="minorHAnsi"/>
                <w:sz w:val="20"/>
                <w:szCs w:val="20"/>
                <w:lang w:eastAsia="en-US"/>
              </w:rPr>
              <w:t>asy</w:t>
            </w:r>
            <w:r w:rsidRPr="00353420">
              <w:rPr>
                <w:rFonts w:eastAsiaTheme="minorHAnsi"/>
                <w:sz w:val="20"/>
                <w:szCs w:val="20"/>
                <w:lang w:eastAsia="en-US"/>
              </w:rPr>
              <w:t>, tereny zielone</w:t>
            </w:r>
          </w:p>
        </w:tc>
        <w:tc>
          <w:tcPr>
            <w:tcW w:w="986" w:type="dxa"/>
            <w:vAlign w:val="center"/>
          </w:tcPr>
          <w:p w14:paraId="69C6FE06" w14:textId="1B3226F5" w:rsidR="000B62B5" w:rsidRPr="00353420" w:rsidRDefault="006557DD" w:rsidP="00353420">
            <w:pPr>
              <w:jc w:val="right"/>
              <w:rPr>
                <w:rFonts w:eastAsiaTheme="minorHAnsi"/>
                <w:color w:val="FF0000"/>
                <w:sz w:val="20"/>
                <w:szCs w:val="20"/>
                <w:lang w:eastAsia="en-US"/>
              </w:rPr>
            </w:pPr>
            <w:r w:rsidRPr="00353420">
              <w:rPr>
                <w:noProof/>
                <w:color w:val="FF0000"/>
              </w:rPr>
              <w:drawing>
                <wp:inline distT="0" distB="0" distL="0" distR="0" wp14:anchorId="6E0D3B53" wp14:editId="1BF70C6B">
                  <wp:extent cx="377647" cy="449580"/>
                  <wp:effectExtent l="0" t="0" r="3810" b="7620"/>
                  <wp:docPr id="450" name="Obraz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79797" cy="452139"/>
                          </a:xfrm>
                          <a:prstGeom prst="rect">
                            <a:avLst/>
                          </a:prstGeom>
                          <a:noFill/>
                          <a:ln>
                            <a:noFill/>
                          </a:ln>
                        </pic:spPr>
                      </pic:pic>
                    </a:graphicData>
                  </a:graphic>
                </wp:inline>
              </w:drawing>
            </w:r>
          </w:p>
        </w:tc>
        <w:tc>
          <w:tcPr>
            <w:tcW w:w="3407" w:type="dxa"/>
            <w:vAlign w:val="center"/>
          </w:tcPr>
          <w:p w14:paraId="120C17A1" w14:textId="0E286C42" w:rsidR="000B62B5" w:rsidRPr="00353420" w:rsidRDefault="006557DD" w:rsidP="00353420">
            <w:pPr>
              <w:rPr>
                <w:rFonts w:eastAsiaTheme="minorHAnsi"/>
                <w:color w:val="FF0000"/>
                <w:sz w:val="20"/>
                <w:szCs w:val="20"/>
                <w:lang w:eastAsia="en-US"/>
              </w:rPr>
            </w:pPr>
            <w:r w:rsidRPr="00353420">
              <w:rPr>
                <w:sz w:val="20"/>
                <w:szCs w:val="20"/>
              </w:rPr>
              <w:t>Wody powierzchniowe: Zbiornik Sulejowski</w:t>
            </w:r>
            <w:r w:rsidR="000A3175">
              <w:rPr>
                <w:sz w:val="20"/>
                <w:szCs w:val="20"/>
              </w:rPr>
              <w:t>, Wapienniki</w:t>
            </w:r>
            <w:r w:rsidRPr="00353420">
              <w:rPr>
                <w:sz w:val="20"/>
                <w:szCs w:val="20"/>
              </w:rPr>
              <w:t xml:space="preserve"> oraz rzeka Pilica</w:t>
            </w:r>
          </w:p>
        </w:tc>
      </w:tr>
    </w:tbl>
    <w:p w14:paraId="33152C1B" w14:textId="77777777" w:rsidR="000B62B5" w:rsidRPr="00353420" w:rsidRDefault="000B62B5" w:rsidP="000B62B5">
      <w:pPr>
        <w:spacing w:after="0" w:line="360" w:lineRule="auto"/>
        <w:jc w:val="both"/>
        <w:rPr>
          <w:rFonts w:ascii="Arial" w:hAnsi="Arial" w:cs="Arial"/>
          <w:sz w:val="20"/>
          <w:szCs w:val="20"/>
        </w:rPr>
      </w:pPr>
    </w:p>
    <w:p w14:paraId="6F4BF0D6" w14:textId="77777777" w:rsidR="000B62B5" w:rsidRPr="00353420" w:rsidRDefault="000B62B5" w:rsidP="000B62B5">
      <w:pPr>
        <w:spacing w:after="0" w:line="360" w:lineRule="auto"/>
        <w:jc w:val="both"/>
        <w:rPr>
          <w:rFonts w:ascii="Arial" w:hAnsi="Arial" w:cs="Arial"/>
          <w:sz w:val="20"/>
          <w:szCs w:val="20"/>
        </w:rPr>
      </w:pPr>
    </w:p>
    <w:p w14:paraId="4F633668" w14:textId="77C6ABF2" w:rsidR="000B62B5" w:rsidRPr="00835AF9" w:rsidRDefault="00353420" w:rsidP="00353420">
      <w:pPr>
        <w:spacing w:after="0" w:line="360" w:lineRule="auto"/>
        <w:jc w:val="center"/>
        <w:rPr>
          <w:rFonts w:ascii="Arial" w:hAnsi="Arial" w:cs="Arial"/>
          <w:sz w:val="20"/>
          <w:szCs w:val="20"/>
        </w:rPr>
      </w:pPr>
      <w:r w:rsidRPr="00353420">
        <w:rPr>
          <w:rFonts w:ascii="Arial" w:hAnsi="Arial" w:cs="Arial"/>
          <w:noProof/>
          <w:color w:val="FF0000"/>
          <w:sz w:val="20"/>
          <w:szCs w:val="20"/>
          <w:lang w:eastAsia="pl-PL"/>
        </w:rPr>
        <w:lastRenderedPageBreak/>
        <w:drawing>
          <wp:inline distT="0" distB="0" distL="0" distR="0" wp14:anchorId="172E3D5F" wp14:editId="5C9860EC">
            <wp:extent cx="4389120" cy="5283200"/>
            <wp:effectExtent l="0" t="0" r="0" b="0"/>
            <wp:docPr id="460" name="Obraz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389568" cy="5283739"/>
                    </a:xfrm>
                    <a:prstGeom prst="rect">
                      <a:avLst/>
                    </a:prstGeom>
                    <a:noFill/>
                    <a:ln>
                      <a:noFill/>
                    </a:ln>
                  </pic:spPr>
                </pic:pic>
              </a:graphicData>
            </a:graphic>
          </wp:inline>
        </w:drawing>
      </w:r>
    </w:p>
    <w:p w14:paraId="221A8682" w14:textId="5C0A9BA0" w:rsidR="00FD7527" w:rsidRDefault="00FD7527" w:rsidP="000B62B5">
      <w:pPr>
        <w:spacing w:after="0" w:line="360" w:lineRule="auto"/>
        <w:jc w:val="both"/>
        <w:rPr>
          <w:rFonts w:ascii="Arial" w:hAnsi="Arial" w:cs="Arial"/>
          <w:sz w:val="20"/>
          <w:szCs w:val="20"/>
        </w:rPr>
      </w:pPr>
    </w:p>
    <w:p w14:paraId="1E01400A" w14:textId="77777777" w:rsidR="00F31AF1" w:rsidRPr="00835AF9" w:rsidRDefault="00F31AF1" w:rsidP="000B62B5">
      <w:pPr>
        <w:spacing w:after="0" w:line="360" w:lineRule="auto"/>
        <w:jc w:val="both"/>
        <w:rPr>
          <w:rFonts w:ascii="Arial" w:hAnsi="Arial" w:cs="Arial"/>
          <w:sz w:val="20"/>
          <w:szCs w:val="20"/>
        </w:rPr>
      </w:pPr>
    </w:p>
    <w:p w14:paraId="09A82A98" w14:textId="720F0325" w:rsidR="000B62B5" w:rsidRPr="0098607D" w:rsidRDefault="000B62B5" w:rsidP="000B62B5">
      <w:pPr>
        <w:spacing w:after="0" w:line="360" w:lineRule="auto"/>
        <w:jc w:val="center"/>
        <w:rPr>
          <w:rFonts w:ascii="Arial" w:hAnsi="Arial" w:cs="Arial"/>
          <w:b/>
          <w:bCs/>
          <w:sz w:val="20"/>
          <w:szCs w:val="20"/>
        </w:rPr>
      </w:pPr>
      <w:r w:rsidRPr="0098607D">
        <w:rPr>
          <w:rFonts w:ascii="Arial" w:hAnsi="Arial" w:cs="Arial"/>
          <w:b/>
          <w:bCs/>
          <w:sz w:val="20"/>
          <w:szCs w:val="20"/>
        </w:rPr>
        <w:t>GMINA SULEJÓW – UWARUNKOWANIA</w:t>
      </w:r>
    </w:p>
    <w:p w14:paraId="1376BFFF" w14:textId="77777777" w:rsidR="000B62B5" w:rsidRPr="0098607D" w:rsidRDefault="000B62B5" w:rsidP="000B62B5">
      <w:pPr>
        <w:spacing w:after="0" w:line="360" w:lineRule="auto"/>
        <w:jc w:val="center"/>
        <w:rPr>
          <w:rFonts w:ascii="Arial" w:hAnsi="Arial" w:cs="Arial"/>
          <w:b/>
          <w:bCs/>
          <w:sz w:val="20"/>
          <w:szCs w:val="20"/>
        </w:rPr>
      </w:pPr>
    </w:p>
    <w:p w14:paraId="4DB044A5" w14:textId="77777777" w:rsidR="000B62B5" w:rsidRPr="0098607D" w:rsidRDefault="000B62B5" w:rsidP="000B62B5">
      <w:pPr>
        <w:spacing w:after="0" w:line="360" w:lineRule="auto"/>
        <w:jc w:val="both"/>
        <w:rPr>
          <w:rFonts w:ascii="Arial" w:hAnsi="Arial" w:cs="Arial"/>
          <w:b/>
          <w:bCs/>
          <w:sz w:val="20"/>
          <w:szCs w:val="20"/>
        </w:rPr>
      </w:pPr>
      <w:r w:rsidRPr="0098607D">
        <w:rPr>
          <w:rFonts w:ascii="Arial" w:hAnsi="Arial" w:cs="Arial"/>
          <w:b/>
          <w:bCs/>
          <w:sz w:val="20"/>
          <w:szCs w:val="20"/>
        </w:rPr>
        <w:t>Legenda:</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7"/>
        <w:gridCol w:w="6378"/>
      </w:tblGrid>
      <w:tr w:rsidR="000B62B5" w:rsidRPr="000B62B5" w14:paraId="0D14FE42" w14:textId="77777777" w:rsidTr="00CC410F">
        <w:tc>
          <w:tcPr>
            <w:tcW w:w="2127" w:type="dxa"/>
            <w:vAlign w:val="center"/>
          </w:tcPr>
          <w:p w14:paraId="7E4651D1" w14:textId="1F91B6A9" w:rsidR="000B62B5" w:rsidRPr="000B62B5" w:rsidRDefault="00835AF9" w:rsidP="00CC410F">
            <w:pPr>
              <w:spacing w:line="360" w:lineRule="auto"/>
              <w:jc w:val="center"/>
              <w:rPr>
                <w:rFonts w:eastAsiaTheme="minorHAnsi"/>
                <w:color w:val="FF0000"/>
                <w:sz w:val="20"/>
                <w:szCs w:val="20"/>
                <w:lang w:eastAsia="en-US"/>
              </w:rPr>
            </w:pPr>
            <w:r w:rsidRPr="00835AF9">
              <w:rPr>
                <w:noProof/>
                <w:color w:val="FF0000"/>
                <w:sz w:val="20"/>
                <w:szCs w:val="20"/>
              </w:rPr>
              <w:drawing>
                <wp:inline distT="0" distB="0" distL="0" distR="0" wp14:anchorId="24983E29" wp14:editId="28E565D4">
                  <wp:extent cx="662940" cy="350520"/>
                  <wp:effectExtent l="0" t="0" r="3810" b="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62940" cy="350520"/>
                          </a:xfrm>
                          <a:prstGeom prst="rect">
                            <a:avLst/>
                          </a:prstGeom>
                          <a:noFill/>
                          <a:ln>
                            <a:noFill/>
                          </a:ln>
                        </pic:spPr>
                      </pic:pic>
                    </a:graphicData>
                  </a:graphic>
                </wp:inline>
              </w:drawing>
            </w:r>
          </w:p>
        </w:tc>
        <w:tc>
          <w:tcPr>
            <w:tcW w:w="6378" w:type="dxa"/>
            <w:vAlign w:val="center"/>
          </w:tcPr>
          <w:p w14:paraId="6ABDC3FF" w14:textId="6D15AA7C" w:rsidR="000B62B5" w:rsidRPr="0098607D" w:rsidRDefault="0098607D" w:rsidP="00CC410F">
            <w:pPr>
              <w:spacing w:line="360" w:lineRule="auto"/>
              <w:jc w:val="both"/>
              <w:rPr>
                <w:rFonts w:eastAsiaTheme="minorHAnsi"/>
                <w:sz w:val="20"/>
                <w:szCs w:val="20"/>
                <w:lang w:eastAsia="en-US"/>
              </w:rPr>
            </w:pPr>
            <w:r w:rsidRPr="0098607D">
              <w:rPr>
                <w:rFonts w:eastAsiaTheme="minorHAnsi"/>
                <w:sz w:val="20"/>
                <w:szCs w:val="20"/>
                <w:lang w:eastAsia="en-US"/>
              </w:rPr>
              <w:t>Rezerwaty przyrody</w:t>
            </w:r>
          </w:p>
        </w:tc>
      </w:tr>
      <w:tr w:rsidR="000B62B5" w:rsidRPr="000B62B5" w14:paraId="589A4EB3" w14:textId="77777777" w:rsidTr="00CC410F">
        <w:tc>
          <w:tcPr>
            <w:tcW w:w="2127" w:type="dxa"/>
            <w:vAlign w:val="center"/>
          </w:tcPr>
          <w:p w14:paraId="796ADDAD" w14:textId="39D1A21A" w:rsidR="000B62B5" w:rsidRPr="000B62B5" w:rsidRDefault="00835AF9" w:rsidP="00CC410F">
            <w:pPr>
              <w:spacing w:line="360" w:lineRule="auto"/>
              <w:jc w:val="center"/>
              <w:rPr>
                <w:color w:val="FF0000"/>
                <w:sz w:val="20"/>
                <w:szCs w:val="20"/>
              </w:rPr>
            </w:pPr>
            <w:r w:rsidRPr="00835AF9">
              <w:rPr>
                <w:noProof/>
                <w:color w:val="FF0000"/>
                <w:sz w:val="20"/>
                <w:szCs w:val="20"/>
              </w:rPr>
              <w:drawing>
                <wp:inline distT="0" distB="0" distL="0" distR="0" wp14:anchorId="0890C206" wp14:editId="142EBD0B">
                  <wp:extent cx="579120" cy="350520"/>
                  <wp:effectExtent l="0" t="0" r="0" b="0"/>
                  <wp:docPr id="457" name="Obraz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9120" cy="350520"/>
                          </a:xfrm>
                          <a:prstGeom prst="rect">
                            <a:avLst/>
                          </a:prstGeom>
                          <a:noFill/>
                          <a:ln>
                            <a:noFill/>
                          </a:ln>
                        </pic:spPr>
                      </pic:pic>
                    </a:graphicData>
                  </a:graphic>
                </wp:inline>
              </w:drawing>
            </w:r>
          </w:p>
        </w:tc>
        <w:tc>
          <w:tcPr>
            <w:tcW w:w="6378" w:type="dxa"/>
            <w:vAlign w:val="center"/>
          </w:tcPr>
          <w:p w14:paraId="13C71C6D" w14:textId="2E23C5A8" w:rsidR="000B62B5" w:rsidRPr="000B62B5" w:rsidRDefault="0098607D" w:rsidP="00CC410F">
            <w:pPr>
              <w:spacing w:line="360" w:lineRule="auto"/>
              <w:jc w:val="both"/>
              <w:rPr>
                <w:color w:val="FF0000"/>
                <w:sz w:val="20"/>
                <w:szCs w:val="20"/>
              </w:rPr>
            </w:pPr>
            <w:r w:rsidRPr="0098607D">
              <w:rPr>
                <w:sz w:val="20"/>
                <w:szCs w:val="20"/>
              </w:rPr>
              <w:t>Sulejowski Park Krajobrazowy</w:t>
            </w:r>
            <w:r>
              <w:rPr>
                <w:sz w:val="20"/>
                <w:szCs w:val="20"/>
              </w:rPr>
              <w:t xml:space="preserve"> wraz z otuliną</w:t>
            </w:r>
          </w:p>
        </w:tc>
      </w:tr>
      <w:tr w:rsidR="00835AF9" w:rsidRPr="000B62B5" w14:paraId="50F42898" w14:textId="77777777" w:rsidTr="00CC410F">
        <w:tc>
          <w:tcPr>
            <w:tcW w:w="2127" w:type="dxa"/>
            <w:vAlign w:val="center"/>
          </w:tcPr>
          <w:p w14:paraId="59E6B865" w14:textId="3B1B46FC" w:rsidR="00835AF9" w:rsidRPr="00835AF9" w:rsidRDefault="00835AF9" w:rsidP="00CC410F">
            <w:pPr>
              <w:spacing w:line="360" w:lineRule="auto"/>
              <w:jc w:val="center"/>
              <w:rPr>
                <w:noProof/>
                <w:color w:val="FF0000"/>
                <w:sz w:val="20"/>
                <w:szCs w:val="20"/>
              </w:rPr>
            </w:pPr>
            <w:r w:rsidRPr="00835AF9">
              <w:rPr>
                <w:noProof/>
                <w:color w:val="FF0000"/>
                <w:sz w:val="20"/>
                <w:szCs w:val="20"/>
              </w:rPr>
              <w:drawing>
                <wp:inline distT="0" distB="0" distL="0" distR="0" wp14:anchorId="705ED8DD" wp14:editId="04C95700">
                  <wp:extent cx="441960" cy="327660"/>
                  <wp:effectExtent l="0" t="0" r="0" b="0"/>
                  <wp:docPr id="470" name="Obraz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41960" cy="327660"/>
                          </a:xfrm>
                          <a:prstGeom prst="rect">
                            <a:avLst/>
                          </a:prstGeom>
                          <a:noFill/>
                          <a:ln>
                            <a:noFill/>
                          </a:ln>
                        </pic:spPr>
                      </pic:pic>
                    </a:graphicData>
                  </a:graphic>
                </wp:inline>
              </w:drawing>
            </w:r>
          </w:p>
        </w:tc>
        <w:tc>
          <w:tcPr>
            <w:tcW w:w="6378" w:type="dxa"/>
            <w:vAlign w:val="center"/>
          </w:tcPr>
          <w:p w14:paraId="033CDCED" w14:textId="3EB5337B" w:rsidR="00835AF9" w:rsidRPr="0098607D" w:rsidRDefault="00835AF9" w:rsidP="00CC410F">
            <w:pPr>
              <w:spacing w:line="360" w:lineRule="auto"/>
              <w:jc w:val="both"/>
              <w:rPr>
                <w:sz w:val="20"/>
                <w:szCs w:val="20"/>
              </w:rPr>
            </w:pPr>
            <w:r>
              <w:rPr>
                <w:sz w:val="20"/>
                <w:szCs w:val="20"/>
              </w:rPr>
              <w:t>Strefa historyczno-kulturowa</w:t>
            </w:r>
          </w:p>
        </w:tc>
      </w:tr>
      <w:tr w:rsidR="00835AF9" w:rsidRPr="000B62B5" w14:paraId="2C3F1162" w14:textId="77777777" w:rsidTr="00CC410F">
        <w:tc>
          <w:tcPr>
            <w:tcW w:w="2127" w:type="dxa"/>
            <w:vAlign w:val="center"/>
          </w:tcPr>
          <w:p w14:paraId="6FC3BFB4" w14:textId="6640D7DE" w:rsidR="00835AF9" w:rsidRPr="00835AF9" w:rsidRDefault="00835AF9" w:rsidP="00CC410F">
            <w:pPr>
              <w:spacing w:line="360" w:lineRule="auto"/>
              <w:jc w:val="center"/>
              <w:rPr>
                <w:noProof/>
                <w:color w:val="FF0000"/>
                <w:sz w:val="20"/>
                <w:szCs w:val="20"/>
              </w:rPr>
            </w:pPr>
            <w:r w:rsidRPr="00835AF9">
              <w:rPr>
                <w:noProof/>
                <w:color w:val="FF0000"/>
                <w:sz w:val="20"/>
                <w:szCs w:val="20"/>
              </w:rPr>
              <w:drawing>
                <wp:inline distT="0" distB="0" distL="0" distR="0" wp14:anchorId="2A8F0E13" wp14:editId="7D55F910">
                  <wp:extent cx="281940" cy="228600"/>
                  <wp:effectExtent l="0" t="0" r="3810" b="0"/>
                  <wp:docPr id="471" name="Obraz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81940" cy="228600"/>
                          </a:xfrm>
                          <a:prstGeom prst="rect">
                            <a:avLst/>
                          </a:prstGeom>
                          <a:noFill/>
                          <a:ln>
                            <a:noFill/>
                          </a:ln>
                        </pic:spPr>
                      </pic:pic>
                    </a:graphicData>
                  </a:graphic>
                </wp:inline>
              </w:drawing>
            </w:r>
          </w:p>
        </w:tc>
        <w:tc>
          <w:tcPr>
            <w:tcW w:w="6378" w:type="dxa"/>
            <w:vAlign w:val="center"/>
          </w:tcPr>
          <w:p w14:paraId="439E5566" w14:textId="45C45C26" w:rsidR="00835AF9" w:rsidRPr="0098607D" w:rsidRDefault="00835AF9" w:rsidP="00CC410F">
            <w:pPr>
              <w:spacing w:line="360" w:lineRule="auto"/>
              <w:jc w:val="both"/>
              <w:rPr>
                <w:sz w:val="20"/>
                <w:szCs w:val="20"/>
              </w:rPr>
            </w:pPr>
            <w:r>
              <w:rPr>
                <w:sz w:val="20"/>
                <w:szCs w:val="20"/>
              </w:rPr>
              <w:t>Obiekty zabytkowe</w:t>
            </w:r>
          </w:p>
        </w:tc>
      </w:tr>
    </w:tbl>
    <w:p w14:paraId="10842C3C" w14:textId="10B876D5" w:rsidR="000B62B5" w:rsidRPr="0098607D" w:rsidRDefault="000B62B5" w:rsidP="000B62B5">
      <w:pPr>
        <w:spacing w:after="0" w:line="360" w:lineRule="auto"/>
        <w:jc w:val="both"/>
        <w:rPr>
          <w:rFonts w:ascii="Arial" w:hAnsi="Arial" w:cs="Arial"/>
          <w:sz w:val="20"/>
          <w:szCs w:val="20"/>
        </w:rPr>
      </w:pPr>
    </w:p>
    <w:p w14:paraId="39A1B18B" w14:textId="77777777" w:rsidR="000B62B5" w:rsidRPr="0098607D" w:rsidRDefault="000B62B5" w:rsidP="000B62B5">
      <w:pPr>
        <w:spacing w:after="0" w:line="360" w:lineRule="auto"/>
        <w:jc w:val="both"/>
        <w:rPr>
          <w:rFonts w:ascii="Arial" w:hAnsi="Arial" w:cs="Arial"/>
          <w:sz w:val="20"/>
          <w:szCs w:val="20"/>
        </w:rPr>
      </w:pPr>
    </w:p>
    <w:p w14:paraId="0B2500BC" w14:textId="5E1D0775" w:rsidR="000B62B5" w:rsidRPr="000B62B5" w:rsidRDefault="00835AF9" w:rsidP="0098607D">
      <w:pPr>
        <w:spacing w:after="0" w:line="360" w:lineRule="auto"/>
        <w:jc w:val="center"/>
        <w:rPr>
          <w:rFonts w:ascii="Arial" w:hAnsi="Arial" w:cs="Arial"/>
          <w:color w:val="FF0000"/>
          <w:sz w:val="20"/>
          <w:szCs w:val="20"/>
        </w:rPr>
      </w:pPr>
      <w:r w:rsidRPr="00835AF9">
        <w:rPr>
          <w:rFonts w:ascii="Arial" w:hAnsi="Arial" w:cs="Arial"/>
          <w:noProof/>
          <w:color w:val="FF0000"/>
          <w:sz w:val="20"/>
          <w:szCs w:val="20"/>
          <w:lang w:eastAsia="pl-PL"/>
        </w:rPr>
        <w:lastRenderedPageBreak/>
        <w:drawing>
          <wp:inline distT="0" distB="0" distL="0" distR="0" wp14:anchorId="3EE26E3B" wp14:editId="1F477B30">
            <wp:extent cx="4945380" cy="5743444"/>
            <wp:effectExtent l="0" t="0" r="7620" b="0"/>
            <wp:docPr id="473" name="Obraz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946149" cy="5744337"/>
                    </a:xfrm>
                    <a:prstGeom prst="rect">
                      <a:avLst/>
                    </a:prstGeom>
                    <a:noFill/>
                    <a:ln>
                      <a:noFill/>
                    </a:ln>
                  </pic:spPr>
                </pic:pic>
              </a:graphicData>
            </a:graphic>
          </wp:inline>
        </w:drawing>
      </w:r>
    </w:p>
    <w:p w14:paraId="4D3077F2" w14:textId="77777777" w:rsidR="005E1032" w:rsidRPr="005E1032" w:rsidRDefault="005E1032" w:rsidP="005E1032">
      <w:pPr>
        <w:spacing w:after="0" w:line="360" w:lineRule="auto"/>
        <w:jc w:val="center"/>
        <w:rPr>
          <w:rFonts w:ascii="Arial" w:hAnsi="Arial" w:cs="Arial"/>
          <w:b/>
          <w:bCs/>
          <w:sz w:val="20"/>
          <w:szCs w:val="20"/>
        </w:rPr>
      </w:pPr>
      <w:r w:rsidRPr="005E1032">
        <w:rPr>
          <w:rFonts w:ascii="Arial" w:hAnsi="Arial" w:cs="Arial"/>
          <w:b/>
          <w:bCs/>
          <w:sz w:val="20"/>
          <w:szCs w:val="20"/>
        </w:rPr>
        <w:t>GMINA SULEJÓW – UWARUNKOWANIA</w:t>
      </w:r>
    </w:p>
    <w:p w14:paraId="2CAA87CB" w14:textId="77777777" w:rsidR="005E1032" w:rsidRPr="005E1032" w:rsidRDefault="005E1032" w:rsidP="005E1032">
      <w:pPr>
        <w:spacing w:after="0" w:line="360" w:lineRule="auto"/>
        <w:jc w:val="center"/>
        <w:rPr>
          <w:rFonts w:ascii="Arial" w:hAnsi="Arial" w:cs="Arial"/>
          <w:b/>
          <w:bCs/>
          <w:sz w:val="20"/>
          <w:szCs w:val="20"/>
        </w:rPr>
      </w:pPr>
    </w:p>
    <w:p w14:paraId="2528395C" w14:textId="77777777" w:rsidR="005E1032" w:rsidRPr="005E1032" w:rsidRDefault="005E1032" w:rsidP="005E1032">
      <w:pPr>
        <w:spacing w:after="0" w:line="360" w:lineRule="auto"/>
        <w:jc w:val="both"/>
        <w:rPr>
          <w:rFonts w:ascii="Arial" w:hAnsi="Arial" w:cs="Arial"/>
          <w:b/>
          <w:bCs/>
          <w:sz w:val="20"/>
          <w:szCs w:val="20"/>
        </w:rPr>
      </w:pPr>
      <w:r w:rsidRPr="005E1032">
        <w:rPr>
          <w:rFonts w:ascii="Arial" w:hAnsi="Arial" w:cs="Arial"/>
          <w:b/>
          <w:bCs/>
          <w:sz w:val="20"/>
          <w:szCs w:val="20"/>
        </w:rPr>
        <w:t>Legenda:</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7"/>
        <w:gridCol w:w="6378"/>
      </w:tblGrid>
      <w:tr w:rsidR="005E1032" w:rsidRPr="005E1032" w14:paraId="0424DFAD" w14:textId="77777777" w:rsidTr="00CC410F">
        <w:tc>
          <w:tcPr>
            <w:tcW w:w="2127" w:type="dxa"/>
            <w:vAlign w:val="center"/>
          </w:tcPr>
          <w:p w14:paraId="132D4442" w14:textId="77777777" w:rsidR="005E1032" w:rsidRPr="005E1032" w:rsidRDefault="005E1032" w:rsidP="00CC410F">
            <w:pPr>
              <w:spacing w:line="360" w:lineRule="auto"/>
              <w:jc w:val="center"/>
              <w:rPr>
                <w:rFonts w:eastAsiaTheme="minorHAnsi"/>
                <w:sz w:val="20"/>
                <w:szCs w:val="20"/>
                <w:lang w:eastAsia="en-US"/>
              </w:rPr>
            </w:pPr>
            <w:r w:rsidRPr="005E1032">
              <w:rPr>
                <w:noProof/>
                <w:sz w:val="20"/>
                <w:szCs w:val="20"/>
              </w:rPr>
              <w:drawing>
                <wp:inline distT="0" distB="0" distL="0" distR="0" wp14:anchorId="15A5A6C6" wp14:editId="0EFBB2E1">
                  <wp:extent cx="662940" cy="350520"/>
                  <wp:effectExtent l="0" t="0" r="3810" b="0"/>
                  <wp:docPr id="475" name="Obraz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62940" cy="350520"/>
                          </a:xfrm>
                          <a:prstGeom prst="rect">
                            <a:avLst/>
                          </a:prstGeom>
                          <a:noFill/>
                          <a:ln>
                            <a:noFill/>
                          </a:ln>
                        </pic:spPr>
                      </pic:pic>
                    </a:graphicData>
                  </a:graphic>
                </wp:inline>
              </w:drawing>
            </w:r>
          </w:p>
        </w:tc>
        <w:tc>
          <w:tcPr>
            <w:tcW w:w="6378" w:type="dxa"/>
            <w:vAlign w:val="center"/>
          </w:tcPr>
          <w:p w14:paraId="4AA0568B" w14:textId="01A45810" w:rsidR="005E1032" w:rsidRPr="005E1032" w:rsidRDefault="005E1032" w:rsidP="00CC410F">
            <w:pPr>
              <w:spacing w:line="360" w:lineRule="auto"/>
              <w:jc w:val="both"/>
              <w:rPr>
                <w:rFonts w:eastAsiaTheme="minorHAnsi"/>
                <w:sz w:val="20"/>
                <w:szCs w:val="20"/>
                <w:lang w:eastAsia="en-US"/>
              </w:rPr>
            </w:pPr>
            <w:r w:rsidRPr="005E1032">
              <w:rPr>
                <w:rFonts w:eastAsiaTheme="minorHAnsi"/>
                <w:sz w:val="20"/>
                <w:szCs w:val="20"/>
                <w:lang w:eastAsia="en-US"/>
              </w:rPr>
              <w:t>P</w:t>
            </w:r>
            <w:r w:rsidR="002525F1">
              <w:rPr>
                <w:rFonts w:eastAsiaTheme="minorHAnsi"/>
                <w:sz w:val="20"/>
                <w:szCs w:val="20"/>
                <w:lang w:eastAsia="en-US"/>
              </w:rPr>
              <w:t>ropono</w:t>
            </w:r>
            <w:r w:rsidRPr="005E1032">
              <w:rPr>
                <w:rFonts w:eastAsiaTheme="minorHAnsi"/>
                <w:sz w:val="20"/>
                <w:szCs w:val="20"/>
                <w:lang w:eastAsia="en-US"/>
              </w:rPr>
              <w:t>wany Obszar Chronionego Krajobrazu Spalsko-Sulejowski</w:t>
            </w:r>
          </w:p>
        </w:tc>
      </w:tr>
    </w:tbl>
    <w:p w14:paraId="0F99E2E2" w14:textId="77777777" w:rsidR="000B62B5" w:rsidRPr="005E1032" w:rsidRDefault="000B62B5" w:rsidP="000B62B5">
      <w:pPr>
        <w:spacing w:after="0" w:line="360" w:lineRule="auto"/>
        <w:jc w:val="both"/>
        <w:rPr>
          <w:rFonts w:ascii="Arial" w:hAnsi="Arial" w:cs="Arial"/>
          <w:sz w:val="20"/>
          <w:szCs w:val="20"/>
        </w:rPr>
      </w:pPr>
    </w:p>
    <w:p w14:paraId="1DA1AC7B" w14:textId="447548F3" w:rsidR="000B62B5" w:rsidRPr="000B62B5" w:rsidRDefault="005E1032" w:rsidP="005E1032">
      <w:pPr>
        <w:spacing w:after="0" w:line="360" w:lineRule="auto"/>
        <w:jc w:val="center"/>
        <w:rPr>
          <w:rFonts w:ascii="Arial" w:hAnsi="Arial" w:cs="Arial"/>
          <w:color w:val="FF0000"/>
          <w:sz w:val="20"/>
          <w:szCs w:val="20"/>
        </w:rPr>
      </w:pPr>
      <w:r w:rsidRPr="005E1032">
        <w:rPr>
          <w:rFonts w:ascii="Arial" w:hAnsi="Arial" w:cs="Arial"/>
          <w:noProof/>
          <w:color w:val="FF0000"/>
          <w:sz w:val="20"/>
          <w:szCs w:val="20"/>
          <w:lang w:eastAsia="pl-PL"/>
        </w:rPr>
        <w:lastRenderedPageBreak/>
        <w:drawing>
          <wp:inline distT="0" distB="0" distL="0" distR="0" wp14:anchorId="5B66FF6F" wp14:editId="25DC1E8C">
            <wp:extent cx="4483292" cy="5326380"/>
            <wp:effectExtent l="0" t="0" r="0" b="7620"/>
            <wp:docPr id="474" name="Obraz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485934" cy="5329519"/>
                    </a:xfrm>
                    <a:prstGeom prst="rect">
                      <a:avLst/>
                    </a:prstGeom>
                    <a:noFill/>
                    <a:ln>
                      <a:noFill/>
                    </a:ln>
                  </pic:spPr>
                </pic:pic>
              </a:graphicData>
            </a:graphic>
          </wp:inline>
        </w:drawing>
      </w:r>
    </w:p>
    <w:p w14:paraId="5E629CE2" w14:textId="31027D3A" w:rsidR="000B62B5" w:rsidRDefault="000B62B5" w:rsidP="000B62B5">
      <w:pPr>
        <w:spacing w:after="0" w:line="360" w:lineRule="auto"/>
        <w:jc w:val="both"/>
        <w:rPr>
          <w:rFonts w:ascii="Arial" w:hAnsi="Arial" w:cs="Arial"/>
          <w:sz w:val="20"/>
          <w:szCs w:val="20"/>
        </w:rPr>
      </w:pPr>
    </w:p>
    <w:p w14:paraId="478AD962" w14:textId="34C27119" w:rsidR="00F31AF1" w:rsidRDefault="00F31AF1" w:rsidP="000B62B5">
      <w:pPr>
        <w:spacing w:after="0" w:line="360" w:lineRule="auto"/>
        <w:jc w:val="both"/>
        <w:rPr>
          <w:rFonts w:ascii="Arial" w:hAnsi="Arial" w:cs="Arial"/>
          <w:sz w:val="20"/>
          <w:szCs w:val="20"/>
        </w:rPr>
      </w:pPr>
    </w:p>
    <w:p w14:paraId="216ED17B" w14:textId="77777777" w:rsidR="00F31AF1" w:rsidRPr="007A0510" w:rsidRDefault="00F31AF1" w:rsidP="000B62B5">
      <w:pPr>
        <w:spacing w:after="0" w:line="360" w:lineRule="auto"/>
        <w:jc w:val="both"/>
        <w:rPr>
          <w:rFonts w:ascii="Arial" w:hAnsi="Arial" w:cs="Arial"/>
          <w:sz w:val="20"/>
          <w:szCs w:val="20"/>
        </w:rPr>
      </w:pPr>
    </w:p>
    <w:p w14:paraId="08297EC5" w14:textId="77777777" w:rsidR="000B62B5" w:rsidRPr="007A0510" w:rsidRDefault="000B62B5" w:rsidP="000B62B5">
      <w:pPr>
        <w:spacing w:after="0" w:line="360" w:lineRule="auto"/>
        <w:jc w:val="both"/>
        <w:rPr>
          <w:rFonts w:ascii="Arial" w:hAnsi="Arial" w:cs="Arial"/>
          <w:sz w:val="20"/>
          <w:szCs w:val="20"/>
        </w:rPr>
      </w:pPr>
    </w:p>
    <w:p w14:paraId="3AF0F7ED" w14:textId="602E8453" w:rsidR="000B62B5" w:rsidRPr="007A0510" w:rsidRDefault="000B62B5" w:rsidP="000B62B5">
      <w:pPr>
        <w:spacing w:after="0" w:line="360" w:lineRule="auto"/>
        <w:jc w:val="center"/>
        <w:rPr>
          <w:rFonts w:ascii="Arial" w:hAnsi="Arial" w:cs="Arial"/>
          <w:b/>
          <w:bCs/>
          <w:sz w:val="20"/>
          <w:szCs w:val="20"/>
        </w:rPr>
      </w:pPr>
      <w:r w:rsidRPr="007A0510">
        <w:rPr>
          <w:rFonts w:ascii="Arial" w:hAnsi="Arial" w:cs="Arial"/>
          <w:b/>
          <w:bCs/>
          <w:sz w:val="20"/>
          <w:szCs w:val="20"/>
        </w:rPr>
        <w:t>GMINA SULEJÓW – PLANOWANE INWESTYCJE – zarys</w:t>
      </w:r>
    </w:p>
    <w:p w14:paraId="496406F4" w14:textId="77777777" w:rsidR="000B62B5" w:rsidRPr="007A0510" w:rsidRDefault="000B62B5" w:rsidP="000B62B5">
      <w:pPr>
        <w:spacing w:after="0" w:line="360" w:lineRule="auto"/>
        <w:jc w:val="both"/>
        <w:rPr>
          <w:rFonts w:ascii="Arial" w:hAnsi="Arial" w:cs="Arial"/>
          <w:b/>
          <w:bCs/>
          <w:sz w:val="20"/>
          <w:szCs w:val="20"/>
        </w:rPr>
      </w:pPr>
    </w:p>
    <w:p w14:paraId="1D6B9FE6" w14:textId="77777777" w:rsidR="000B62B5" w:rsidRPr="007A0510" w:rsidRDefault="000B62B5" w:rsidP="000B62B5">
      <w:pPr>
        <w:spacing w:after="0" w:line="360" w:lineRule="auto"/>
        <w:jc w:val="both"/>
        <w:rPr>
          <w:rFonts w:ascii="Arial" w:hAnsi="Arial" w:cs="Arial"/>
          <w:b/>
          <w:bCs/>
          <w:sz w:val="20"/>
          <w:szCs w:val="20"/>
        </w:rPr>
      </w:pPr>
      <w:r w:rsidRPr="007A0510">
        <w:rPr>
          <w:rFonts w:ascii="Arial" w:hAnsi="Arial" w:cs="Arial"/>
          <w:b/>
          <w:bCs/>
          <w:sz w:val="20"/>
          <w:szCs w:val="20"/>
        </w:rPr>
        <w:t>Legenda:</w:t>
      </w:r>
    </w:p>
    <w:tbl>
      <w:tblPr>
        <w:tblStyle w:val="Tabela-Siatka"/>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98"/>
        <w:gridCol w:w="7690"/>
      </w:tblGrid>
      <w:tr w:rsidR="002525F1" w:rsidRPr="000B62B5" w14:paraId="72CD17F9" w14:textId="77777777" w:rsidTr="00CC410F">
        <w:trPr>
          <w:jc w:val="center"/>
        </w:trPr>
        <w:tc>
          <w:tcPr>
            <w:tcW w:w="860" w:type="pct"/>
            <w:vAlign w:val="center"/>
          </w:tcPr>
          <w:p w14:paraId="4D598E3A" w14:textId="5B0B95AC" w:rsidR="002525F1" w:rsidRPr="000B62B5" w:rsidRDefault="007A0510" w:rsidP="00CC410F">
            <w:pPr>
              <w:spacing w:line="360" w:lineRule="auto"/>
              <w:jc w:val="center"/>
              <w:rPr>
                <w:color w:val="FF0000"/>
                <w:sz w:val="20"/>
                <w:szCs w:val="20"/>
              </w:rPr>
            </w:pPr>
            <w:r w:rsidRPr="007A0510">
              <w:rPr>
                <w:noProof/>
                <w:color w:val="FF0000"/>
                <w:sz w:val="20"/>
                <w:szCs w:val="20"/>
              </w:rPr>
              <w:drawing>
                <wp:inline distT="0" distB="0" distL="0" distR="0" wp14:anchorId="762CDB6F" wp14:editId="194083C3">
                  <wp:extent cx="624840" cy="251460"/>
                  <wp:effectExtent l="0" t="0" r="3810" b="0"/>
                  <wp:docPr id="477" name="Obraz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24840" cy="251460"/>
                          </a:xfrm>
                          <a:prstGeom prst="rect">
                            <a:avLst/>
                          </a:prstGeom>
                          <a:noFill/>
                          <a:ln>
                            <a:noFill/>
                          </a:ln>
                        </pic:spPr>
                      </pic:pic>
                    </a:graphicData>
                  </a:graphic>
                </wp:inline>
              </w:drawing>
            </w:r>
          </w:p>
        </w:tc>
        <w:tc>
          <w:tcPr>
            <w:tcW w:w="4140" w:type="pct"/>
            <w:vAlign w:val="center"/>
          </w:tcPr>
          <w:p w14:paraId="7FB235F6" w14:textId="3C17C983" w:rsidR="002525F1" w:rsidRPr="002525F1" w:rsidRDefault="002525F1" w:rsidP="00DC184E">
            <w:pPr>
              <w:jc w:val="both"/>
              <w:rPr>
                <w:sz w:val="20"/>
                <w:szCs w:val="20"/>
              </w:rPr>
            </w:pPr>
            <w:r w:rsidRPr="002525F1">
              <w:rPr>
                <w:sz w:val="20"/>
                <w:szCs w:val="20"/>
              </w:rPr>
              <w:t>Planowana droga ekspresowa S12</w:t>
            </w:r>
          </w:p>
        </w:tc>
      </w:tr>
      <w:tr w:rsidR="007529ED" w:rsidRPr="000B62B5" w14:paraId="54F8EF0A" w14:textId="77777777" w:rsidTr="00CC410F">
        <w:trPr>
          <w:jc w:val="center"/>
        </w:trPr>
        <w:tc>
          <w:tcPr>
            <w:tcW w:w="860" w:type="pct"/>
            <w:vAlign w:val="center"/>
          </w:tcPr>
          <w:p w14:paraId="65A98617" w14:textId="7384A274" w:rsidR="007529ED" w:rsidRPr="000B62B5" w:rsidRDefault="007A0510" w:rsidP="00CC410F">
            <w:pPr>
              <w:spacing w:line="360" w:lineRule="auto"/>
              <w:jc w:val="center"/>
              <w:rPr>
                <w:color w:val="FF0000"/>
                <w:sz w:val="20"/>
                <w:szCs w:val="20"/>
              </w:rPr>
            </w:pPr>
            <w:r w:rsidRPr="007A0510">
              <w:rPr>
                <w:noProof/>
                <w:color w:val="FF0000"/>
                <w:sz w:val="20"/>
                <w:szCs w:val="20"/>
              </w:rPr>
              <w:drawing>
                <wp:inline distT="0" distB="0" distL="0" distR="0" wp14:anchorId="191E383C" wp14:editId="744E1B92">
                  <wp:extent cx="807720" cy="571500"/>
                  <wp:effectExtent l="0" t="0" r="0" b="0"/>
                  <wp:docPr id="478" name="Obraz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807720" cy="571500"/>
                          </a:xfrm>
                          <a:prstGeom prst="rect">
                            <a:avLst/>
                          </a:prstGeom>
                          <a:noFill/>
                          <a:ln>
                            <a:noFill/>
                          </a:ln>
                        </pic:spPr>
                      </pic:pic>
                    </a:graphicData>
                  </a:graphic>
                </wp:inline>
              </w:drawing>
            </w:r>
          </w:p>
        </w:tc>
        <w:tc>
          <w:tcPr>
            <w:tcW w:w="4140" w:type="pct"/>
            <w:vAlign w:val="center"/>
          </w:tcPr>
          <w:p w14:paraId="338A1FF6" w14:textId="2B7559FB" w:rsidR="007529ED" w:rsidRPr="002525F1" w:rsidRDefault="007529ED" w:rsidP="00DC184E">
            <w:pPr>
              <w:jc w:val="both"/>
              <w:rPr>
                <w:sz w:val="20"/>
                <w:szCs w:val="20"/>
              </w:rPr>
            </w:pPr>
            <w:r w:rsidRPr="007529ED">
              <w:rPr>
                <w:sz w:val="20"/>
                <w:szCs w:val="20"/>
              </w:rPr>
              <w:t>Infrastruktura techniczna (drogowa, wodno-kanalizacyjna</w:t>
            </w:r>
            <w:r>
              <w:rPr>
                <w:sz w:val="20"/>
                <w:szCs w:val="20"/>
              </w:rPr>
              <w:t>)</w:t>
            </w:r>
          </w:p>
        </w:tc>
      </w:tr>
      <w:tr w:rsidR="000B62B5" w:rsidRPr="000B62B5" w14:paraId="18B9E3F4" w14:textId="77777777" w:rsidTr="00CC410F">
        <w:trPr>
          <w:jc w:val="center"/>
        </w:trPr>
        <w:tc>
          <w:tcPr>
            <w:tcW w:w="860" w:type="pct"/>
            <w:vAlign w:val="center"/>
          </w:tcPr>
          <w:p w14:paraId="6F6183E1" w14:textId="60188DDD" w:rsidR="000B62B5" w:rsidRPr="000B62B5" w:rsidRDefault="007A0510" w:rsidP="00CC410F">
            <w:pPr>
              <w:spacing w:line="360" w:lineRule="auto"/>
              <w:jc w:val="center"/>
              <w:rPr>
                <w:color w:val="FF0000"/>
                <w:sz w:val="20"/>
                <w:szCs w:val="20"/>
              </w:rPr>
            </w:pPr>
            <w:r w:rsidRPr="007A0510">
              <w:rPr>
                <w:noProof/>
                <w:color w:val="FF0000"/>
                <w:sz w:val="20"/>
                <w:szCs w:val="20"/>
              </w:rPr>
              <w:drawing>
                <wp:inline distT="0" distB="0" distL="0" distR="0" wp14:anchorId="44286DA9" wp14:editId="758A9239">
                  <wp:extent cx="708660" cy="647700"/>
                  <wp:effectExtent l="0" t="0" r="0" b="0"/>
                  <wp:docPr id="476" name="Obraz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708660" cy="647700"/>
                          </a:xfrm>
                          <a:prstGeom prst="rect">
                            <a:avLst/>
                          </a:prstGeom>
                          <a:noFill/>
                          <a:ln>
                            <a:noFill/>
                          </a:ln>
                        </pic:spPr>
                      </pic:pic>
                    </a:graphicData>
                  </a:graphic>
                </wp:inline>
              </w:drawing>
            </w:r>
          </w:p>
        </w:tc>
        <w:tc>
          <w:tcPr>
            <w:tcW w:w="4140" w:type="pct"/>
            <w:vAlign w:val="center"/>
          </w:tcPr>
          <w:p w14:paraId="0B0D4FC5" w14:textId="1E57EFAC" w:rsidR="000B62B5" w:rsidRPr="000B62B5" w:rsidRDefault="005801F6" w:rsidP="00DC184E">
            <w:pPr>
              <w:jc w:val="both"/>
              <w:rPr>
                <w:color w:val="FF0000"/>
                <w:sz w:val="20"/>
                <w:szCs w:val="20"/>
              </w:rPr>
            </w:pPr>
            <w:r w:rsidRPr="005801F6">
              <w:rPr>
                <w:rFonts w:eastAsiaTheme="minorHAnsi"/>
                <w:sz w:val="20"/>
                <w:szCs w:val="20"/>
                <w:lang w:eastAsia="en-US"/>
              </w:rPr>
              <w:t>Ochrona powietrza (energooszczędność, OZE, sieć gazowa, termomodernizacja, oświetlenie)</w:t>
            </w:r>
          </w:p>
        </w:tc>
      </w:tr>
    </w:tbl>
    <w:p w14:paraId="2E6AC1A3" w14:textId="77777777" w:rsidR="000B62B5" w:rsidRPr="00DC184E" w:rsidRDefault="000B62B5" w:rsidP="000B62B5">
      <w:pPr>
        <w:spacing w:after="0" w:line="360" w:lineRule="auto"/>
        <w:jc w:val="both"/>
        <w:rPr>
          <w:rFonts w:ascii="Arial" w:hAnsi="Arial" w:cs="Arial"/>
          <w:b/>
          <w:bCs/>
          <w:sz w:val="20"/>
          <w:szCs w:val="20"/>
        </w:rPr>
      </w:pPr>
    </w:p>
    <w:p w14:paraId="50935451" w14:textId="73975C2F" w:rsidR="000B62B5" w:rsidRPr="00DC184E" w:rsidRDefault="000B62B5" w:rsidP="000B62B5">
      <w:pPr>
        <w:spacing w:after="0" w:line="360" w:lineRule="auto"/>
        <w:jc w:val="center"/>
        <w:rPr>
          <w:rFonts w:ascii="Arial" w:hAnsi="Arial" w:cs="Arial"/>
          <w:b/>
          <w:bCs/>
          <w:sz w:val="20"/>
          <w:szCs w:val="20"/>
        </w:rPr>
      </w:pPr>
    </w:p>
    <w:p w14:paraId="3F1699EB" w14:textId="24505F68" w:rsidR="000B62B5" w:rsidRPr="00DC184E" w:rsidRDefault="00DC184E" w:rsidP="00DC184E">
      <w:pPr>
        <w:spacing w:after="0" w:line="360" w:lineRule="auto"/>
        <w:jc w:val="center"/>
        <w:rPr>
          <w:rFonts w:ascii="Arial" w:hAnsi="Arial" w:cs="Arial"/>
          <w:b/>
          <w:bCs/>
          <w:sz w:val="20"/>
          <w:szCs w:val="20"/>
        </w:rPr>
      </w:pPr>
      <w:r w:rsidRPr="00DC184E">
        <w:rPr>
          <w:rFonts w:ascii="Arial" w:hAnsi="Arial" w:cs="Arial"/>
          <w:b/>
          <w:bCs/>
          <w:noProof/>
          <w:sz w:val="20"/>
          <w:szCs w:val="20"/>
          <w:lang w:eastAsia="pl-PL"/>
        </w:rPr>
        <w:drawing>
          <wp:inline distT="0" distB="0" distL="0" distR="0" wp14:anchorId="0E866C2C" wp14:editId="3C1AFF89">
            <wp:extent cx="4394439" cy="5295900"/>
            <wp:effectExtent l="0" t="0" r="6350" b="0"/>
            <wp:docPr id="479" name="Obraz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396146" cy="5297957"/>
                    </a:xfrm>
                    <a:prstGeom prst="rect">
                      <a:avLst/>
                    </a:prstGeom>
                    <a:noFill/>
                    <a:ln>
                      <a:noFill/>
                    </a:ln>
                  </pic:spPr>
                </pic:pic>
              </a:graphicData>
            </a:graphic>
          </wp:inline>
        </w:drawing>
      </w:r>
    </w:p>
    <w:p w14:paraId="611B94D3" w14:textId="77777777" w:rsidR="000B62B5" w:rsidRPr="00DC184E" w:rsidRDefault="000B62B5" w:rsidP="000B62B5">
      <w:pPr>
        <w:spacing w:after="0" w:line="360" w:lineRule="auto"/>
        <w:jc w:val="both"/>
        <w:rPr>
          <w:rFonts w:ascii="Arial" w:hAnsi="Arial" w:cs="Arial"/>
          <w:sz w:val="20"/>
          <w:szCs w:val="20"/>
        </w:rPr>
      </w:pPr>
    </w:p>
    <w:p w14:paraId="7A29554A" w14:textId="77777777" w:rsidR="000B62B5" w:rsidRPr="00DC184E" w:rsidRDefault="000B62B5" w:rsidP="000B62B5">
      <w:pPr>
        <w:spacing w:after="0" w:line="360" w:lineRule="auto"/>
        <w:jc w:val="both"/>
        <w:rPr>
          <w:rFonts w:ascii="Arial" w:hAnsi="Arial" w:cs="Arial"/>
          <w:sz w:val="20"/>
          <w:szCs w:val="20"/>
        </w:rPr>
      </w:pPr>
    </w:p>
    <w:p w14:paraId="1EB9F4A4" w14:textId="77777777" w:rsidR="000B62B5" w:rsidRPr="00DC184E" w:rsidRDefault="000B62B5" w:rsidP="000B62B5">
      <w:pPr>
        <w:spacing w:after="0" w:line="360" w:lineRule="auto"/>
        <w:jc w:val="both"/>
        <w:rPr>
          <w:rFonts w:ascii="Arial" w:hAnsi="Arial" w:cs="Arial"/>
          <w:sz w:val="20"/>
          <w:szCs w:val="20"/>
        </w:rPr>
      </w:pPr>
    </w:p>
    <w:p w14:paraId="791E4FF6" w14:textId="77777777" w:rsidR="000B62B5" w:rsidRPr="00DC184E" w:rsidRDefault="000B62B5" w:rsidP="000B62B5">
      <w:pPr>
        <w:spacing w:after="0" w:line="360" w:lineRule="auto"/>
        <w:jc w:val="both"/>
        <w:rPr>
          <w:rFonts w:ascii="Arial" w:hAnsi="Arial" w:cs="Arial"/>
          <w:b/>
          <w:bCs/>
          <w:sz w:val="20"/>
          <w:szCs w:val="20"/>
        </w:rPr>
      </w:pPr>
      <w:r w:rsidRPr="00DC184E">
        <w:rPr>
          <w:rFonts w:ascii="Arial" w:hAnsi="Arial" w:cs="Arial"/>
          <w:b/>
          <w:bCs/>
          <w:sz w:val="20"/>
          <w:szCs w:val="20"/>
        </w:rPr>
        <w:t>Legenda:</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29"/>
        <w:gridCol w:w="7933"/>
      </w:tblGrid>
      <w:tr w:rsidR="000B62B5" w:rsidRPr="000B62B5" w14:paraId="55560ED8" w14:textId="77777777" w:rsidTr="00CC410F">
        <w:tc>
          <w:tcPr>
            <w:tcW w:w="1129" w:type="dxa"/>
            <w:vAlign w:val="center"/>
          </w:tcPr>
          <w:p w14:paraId="1AEE7AEB" w14:textId="24858118" w:rsidR="000B62B5" w:rsidRPr="00A067FA" w:rsidRDefault="00A067FA" w:rsidP="00266ADB">
            <w:pPr>
              <w:spacing w:before="120"/>
              <w:jc w:val="both"/>
              <w:rPr>
                <w:rFonts w:eastAsiaTheme="minorHAnsi"/>
                <w:b/>
                <w:bCs/>
                <w:sz w:val="52"/>
                <w:szCs w:val="52"/>
                <w:lang w:eastAsia="en-US"/>
              </w:rPr>
            </w:pPr>
            <w:r w:rsidRPr="00A067FA">
              <w:rPr>
                <w:rFonts w:eastAsiaTheme="minorHAnsi"/>
                <w:b/>
                <w:bCs/>
                <w:sz w:val="52"/>
                <w:szCs w:val="52"/>
                <w:lang w:eastAsia="en-US"/>
              </w:rPr>
              <w:t>T</w:t>
            </w:r>
          </w:p>
        </w:tc>
        <w:tc>
          <w:tcPr>
            <w:tcW w:w="7933" w:type="dxa"/>
            <w:vAlign w:val="center"/>
          </w:tcPr>
          <w:p w14:paraId="49EE483C" w14:textId="1C852FCA" w:rsidR="000B62B5" w:rsidRPr="000B62B5" w:rsidRDefault="00DC184E" w:rsidP="00266ADB">
            <w:pPr>
              <w:spacing w:before="120"/>
              <w:jc w:val="both"/>
              <w:rPr>
                <w:rFonts w:eastAsiaTheme="minorHAnsi"/>
                <w:color w:val="FF0000"/>
                <w:sz w:val="20"/>
                <w:szCs w:val="20"/>
                <w:lang w:eastAsia="en-US"/>
              </w:rPr>
            </w:pPr>
            <w:r w:rsidRPr="00A067FA">
              <w:rPr>
                <w:rFonts w:eastAsiaTheme="minorHAnsi"/>
                <w:sz w:val="20"/>
                <w:szCs w:val="20"/>
                <w:lang w:eastAsia="en-US"/>
              </w:rPr>
              <w:t xml:space="preserve">Turystyka, sport, rekreacja (ścieżki rowerowe, </w:t>
            </w:r>
            <w:r w:rsidR="00A067FA" w:rsidRPr="00A067FA">
              <w:rPr>
                <w:rFonts w:eastAsiaTheme="minorHAnsi"/>
                <w:sz w:val="20"/>
                <w:szCs w:val="20"/>
                <w:lang w:eastAsia="en-US"/>
              </w:rPr>
              <w:t>szlaki turystyczne, zagospodarowanie turystyczne obszarów, miejsca parkingowe)</w:t>
            </w:r>
          </w:p>
        </w:tc>
      </w:tr>
      <w:tr w:rsidR="00A135A9" w:rsidRPr="000B62B5" w14:paraId="424D011E" w14:textId="77777777" w:rsidTr="00CC410F">
        <w:tc>
          <w:tcPr>
            <w:tcW w:w="1129" w:type="dxa"/>
            <w:vAlign w:val="center"/>
          </w:tcPr>
          <w:p w14:paraId="392AC6BC" w14:textId="1C54DD4B" w:rsidR="00A135A9" w:rsidRPr="00A067FA" w:rsidRDefault="000D3F22" w:rsidP="00266ADB">
            <w:pPr>
              <w:spacing w:before="120"/>
              <w:jc w:val="both"/>
              <w:rPr>
                <w:b/>
                <w:bCs/>
                <w:sz w:val="52"/>
                <w:szCs w:val="52"/>
              </w:rPr>
            </w:pPr>
            <w:r w:rsidRPr="000D3F22">
              <w:rPr>
                <w:b/>
                <w:bCs/>
                <w:noProof/>
                <w:sz w:val="52"/>
                <w:szCs w:val="52"/>
              </w:rPr>
              <w:drawing>
                <wp:inline distT="0" distB="0" distL="0" distR="0" wp14:anchorId="50F82958" wp14:editId="45259923">
                  <wp:extent cx="401435" cy="464820"/>
                  <wp:effectExtent l="0" t="0" r="0" b="0"/>
                  <wp:docPr id="481" name="Obraz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04625" cy="468514"/>
                          </a:xfrm>
                          <a:prstGeom prst="rect">
                            <a:avLst/>
                          </a:prstGeom>
                          <a:noFill/>
                          <a:ln>
                            <a:noFill/>
                          </a:ln>
                        </pic:spPr>
                      </pic:pic>
                    </a:graphicData>
                  </a:graphic>
                </wp:inline>
              </w:drawing>
            </w:r>
          </w:p>
        </w:tc>
        <w:tc>
          <w:tcPr>
            <w:tcW w:w="7933" w:type="dxa"/>
            <w:vAlign w:val="center"/>
          </w:tcPr>
          <w:p w14:paraId="3916FF4D" w14:textId="7046CB41" w:rsidR="00A135A9" w:rsidRPr="00A067FA" w:rsidRDefault="00A135A9" w:rsidP="00266ADB">
            <w:pPr>
              <w:spacing w:before="120"/>
              <w:jc w:val="both"/>
              <w:rPr>
                <w:sz w:val="20"/>
                <w:szCs w:val="20"/>
              </w:rPr>
            </w:pPr>
            <w:r>
              <w:rPr>
                <w:sz w:val="20"/>
                <w:szCs w:val="20"/>
              </w:rPr>
              <w:t>Ochrona przyrody</w:t>
            </w:r>
          </w:p>
        </w:tc>
      </w:tr>
      <w:tr w:rsidR="00204DF5" w:rsidRPr="000B62B5" w14:paraId="19A20220" w14:textId="77777777" w:rsidTr="00CC410F">
        <w:tc>
          <w:tcPr>
            <w:tcW w:w="1129" w:type="dxa"/>
            <w:vAlign w:val="center"/>
          </w:tcPr>
          <w:p w14:paraId="70FC2D23" w14:textId="77701EDD" w:rsidR="00204DF5" w:rsidRPr="00A067FA" w:rsidRDefault="000D3F22" w:rsidP="00266ADB">
            <w:pPr>
              <w:spacing w:before="120"/>
              <w:jc w:val="both"/>
              <w:rPr>
                <w:b/>
                <w:bCs/>
                <w:sz w:val="52"/>
                <w:szCs w:val="52"/>
              </w:rPr>
            </w:pPr>
            <w:r w:rsidRPr="000D3F22">
              <w:rPr>
                <w:b/>
                <w:bCs/>
                <w:noProof/>
                <w:sz w:val="52"/>
                <w:szCs w:val="52"/>
              </w:rPr>
              <w:drawing>
                <wp:inline distT="0" distB="0" distL="0" distR="0" wp14:anchorId="7B38CD62" wp14:editId="3345FD1A">
                  <wp:extent cx="373380" cy="373380"/>
                  <wp:effectExtent l="0" t="0" r="7620" b="7620"/>
                  <wp:docPr id="480" name="Obraz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73380" cy="373380"/>
                          </a:xfrm>
                          <a:prstGeom prst="rect">
                            <a:avLst/>
                          </a:prstGeom>
                          <a:noFill/>
                          <a:ln>
                            <a:noFill/>
                          </a:ln>
                        </pic:spPr>
                      </pic:pic>
                    </a:graphicData>
                  </a:graphic>
                </wp:inline>
              </w:drawing>
            </w:r>
          </w:p>
        </w:tc>
        <w:tc>
          <w:tcPr>
            <w:tcW w:w="7933" w:type="dxa"/>
            <w:vAlign w:val="center"/>
          </w:tcPr>
          <w:p w14:paraId="155C8689" w14:textId="3161891C" w:rsidR="00204DF5" w:rsidRDefault="000D3F22" w:rsidP="00266ADB">
            <w:pPr>
              <w:spacing w:before="120"/>
              <w:jc w:val="both"/>
              <w:rPr>
                <w:sz w:val="20"/>
                <w:szCs w:val="20"/>
              </w:rPr>
            </w:pPr>
            <w:r>
              <w:rPr>
                <w:sz w:val="20"/>
                <w:szCs w:val="20"/>
              </w:rPr>
              <w:t>Ochrona dziedzictwa historycznego i kulturowego</w:t>
            </w:r>
          </w:p>
        </w:tc>
      </w:tr>
    </w:tbl>
    <w:p w14:paraId="618467A2" w14:textId="77777777" w:rsidR="000B62B5" w:rsidRPr="00443510" w:rsidRDefault="000B62B5" w:rsidP="000B62B5">
      <w:pPr>
        <w:spacing w:after="0" w:line="360" w:lineRule="auto"/>
        <w:jc w:val="both"/>
        <w:rPr>
          <w:rFonts w:ascii="Arial" w:hAnsi="Arial" w:cs="Arial"/>
          <w:sz w:val="20"/>
          <w:szCs w:val="20"/>
        </w:rPr>
      </w:pPr>
    </w:p>
    <w:p w14:paraId="2F8892A9" w14:textId="4E04199C" w:rsidR="000B62B5" w:rsidRPr="00443510" w:rsidRDefault="00266ADB" w:rsidP="00266ADB">
      <w:pPr>
        <w:spacing w:after="0" w:line="360" w:lineRule="auto"/>
        <w:jc w:val="center"/>
        <w:rPr>
          <w:rFonts w:ascii="Arial" w:hAnsi="Arial" w:cs="Arial"/>
          <w:sz w:val="20"/>
          <w:szCs w:val="20"/>
        </w:rPr>
      </w:pPr>
      <w:r w:rsidRPr="00266ADB">
        <w:rPr>
          <w:rFonts w:ascii="Arial" w:hAnsi="Arial" w:cs="Arial"/>
          <w:noProof/>
          <w:sz w:val="20"/>
          <w:szCs w:val="20"/>
          <w:lang w:eastAsia="pl-PL"/>
        </w:rPr>
        <w:lastRenderedPageBreak/>
        <w:drawing>
          <wp:inline distT="0" distB="0" distL="0" distR="0" wp14:anchorId="485732BC" wp14:editId="6C5932BC">
            <wp:extent cx="4015740" cy="4838630"/>
            <wp:effectExtent l="0" t="0" r="3810" b="635"/>
            <wp:docPr id="482" name="Obraz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018790" cy="4842305"/>
                    </a:xfrm>
                    <a:prstGeom prst="rect">
                      <a:avLst/>
                    </a:prstGeom>
                    <a:noFill/>
                    <a:ln>
                      <a:noFill/>
                    </a:ln>
                  </pic:spPr>
                </pic:pic>
              </a:graphicData>
            </a:graphic>
          </wp:inline>
        </w:drawing>
      </w:r>
    </w:p>
    <w:p w14:paraId="256F2AF2" w14:textId="77777777" w:rsidR="000B62B5" w:rsidRPr="00443510" w:rsidRDefault="000B62B5" w:rsidP="000B62B5">
      <w:pPr>
        <w:spacing w:after="0" w:line="360" w:lineRule="auto"/>
        <w:jc w:val="both"/>
        <w:rPr>
          <w:rFonts w:ascii="Arial" w:hAnsi="Arial" w:cs="Arial"/>
          <w:sz w:val="20"/>
          <w:szCs w:val="20"/>
        </w:rPr>
      </w:pPr>
    </w:p>
    <w:p w14:paraId="34CF5FAE" w14:textId="77777777" w:rsidR="000B62B5" w:rsidRPr="00443510" w:rsidRDefault="000B62B5" w:rsidP="000B62B5">
      <w:pPr>
        <w:spacing w:after="0" w:line="360" w:lineRule="auto"/>
        <w:jc w:val="both"/>
        <w:rPr>
          <w:rFonts w:ascii="Arial" w:hAnsi="Arial" w:cs="Arial"/>
          <w:sz w:val="20"/>
          <w:szCs w:val="20"/>
        </w:rPr>
      </w:pPr>
    </w:p>
    <w:p w14:paraId="3566CD8D" w14:textId="43E86620" w:rsidR="00F31AF1" w:rsidRDefault="00F31AF1" w:rsidP="00387211">
      <w:pPr>
        <w:spacing w:after="0" w:line="360" w:lineRule="auto"/>
        <w:jc w:val="both"/>
        <w:rPr>
          <w:rFonts w:ascii="Arial" w:hAnsi="Arial" w:cs="Arial"/>
          <w:sz w:val="20"/>
          <w:szCs w:val="20"/>
        </w:rPr>
      </w:pPr>
    </w:p>
    <w:p w14:paraId="45A2BF01" w14:textId="0F8659FD" w:rsidR="00F31AF1" w:rsidRDefault="00F31AF1" w:rsidP="00387211">
      <w:pPr>
        <w:spacing w:after="0" w:line="360" w:lineRule="auto"/>
        <w:jc w:val="both"/>
        <w:rPr>
          <w:rFonts w:ascii="Arial" w:hAnsi="Arial" w:cs="Arial"/>
          <w:sz w:val="20"/>
          <w:szCs w:val="20"/>
        </w:rPr>
      </w:pPr>
    </w:p>
    <w:p w14:paraId="30370379" w14:textId="77777777" w:rsidR="00F31AF1" w:rsidRDefault="00F31AF1" w:rsidP="00387211">
      <w:pPr>
        <w:spacing w:after="0" w:line="360" w:lineRule="auto"/>
        <w:jc w:val="both"/>
        <w:rPr>
          <w:rFonts w:ascii="Arial" w:hAnsi="Arial" w:cs="Arial"/>
          <w:sz w:val="20"/>
          <w:szCs w:val="20"/>
        </w:rPr>
      </w:pPr>
    </w:p>
    <w:p w14:paraId="1BE26AD1" w14:textId="77777777" w:rsidR="00266ADB" w:rsidRPr="00DC184E" w:rsidRDefault="00266ADB" w:rsidP="00266ADB">
      <w:pPr>
        <w:spacing w:after="0" w:line="360" w:lineRule="auto"/>
        <w:jc w:val="both"/>
        <w:rPr>
          <w:rFonts w:ascii="Arial" w:hAnsi="Arial" w:cs="Arial"/>
          <w:b/>
          <w:bCs/>
          <w:sz w:val="20"/>
          <w:szCs w:val="20"/>
        </w:rPr>
      </w:pPr>
      <w:r w:rsidRPr="00DC184E">
        <w:rPr>
          <w:rFonts w:ascii="Arial" w:hAnsi="Arial" w:cs="Arial"/>
          <w:b/>
          <w:bCs/>
          <w:sz w:val="20"/>
          <w:szCs w:val="20"/>
        </w:rPr>
        <w:t>Legenda:</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36"/>
        <w:gridCol w:w="7933"/>
      </w:tblGrid>
      <w:tr w:rsidR="00266ADB" w:rsidRPr="000B62B5" w14:paraId="05C83B73" w14:textId="77777777" w:rsidTr="00F53739">
        <w:tc>
          <w:tcPr>
            <w:tcW w:w="1129" w:type="dxa"/>
            <w:vAlign w:val="center"/>
          </w:tcPr>
          <w:p w14:paraId="5828A047" w14:textId="1655FF1F" w:rsidR="00266ADB" w:rsidRPr="00A067FA" w:rsidRDefault="00F53739" w:rsidP="00F53739">
            <w:pPr>
              <w:spacing w:before="120"/>
              <w:jc w:val="right"/>
              <w:rPr>
                <w:rFonts w:eastAsiaTheme="minorHAnsi"/>
                <w:b/>
                <w:bCs/>
                <w:sz w:val="52"/>
                <w:szCs w:val="52"/>
                <w:lang w:eastAsia="en-US"/>
              </w:rPr>
            </w:pPr>
            <w:r w:rsidRPr="00F53739">
              <w:rPr>
                <w:b/>
                <w:bCs/>
                <w:noProof/>
                <w:sz w:val="18"/>
                <w:szCs w:val="18"/>
              </w:rPr>
              <w:drawing>
                <wp:inline distT="0" distB="0" distL="0" distR="0" wp14:anchorId="389774BB" wp14:editId="7C82B8A4">
                  <wp:extent cx="281940" cy="297180"/>
                  <wp:effectExtent l="0" t="0" r="3810" b="7620"/>
                  <wp:docPr id="483" name="Obraz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85567" cy="301003"/>
                          </a:xfrm>
                          <a:prstGeom prst="rect">
                            <a:avLst/>
                          </a:prstGeom>
                          <a:noFill/>
                          <a:ln>
                            <a:noFill/>
                          </a:ln>
                        </pic:spPr>
                      </pic:pic>
                    </a:graphicData>
                  </a:graphic>
                </wp:inline>
              </w:drawing>
            </w:r>
          </w:p>
        </w:tc>
        <w:tc>
          <w:tcPr>
            <w:tcW w:w="7933" w:type="dxa"/>
            <w:vAlign w:val="center"/>
          </w:tcPr>
          <w:p w14:paraId="2999A128" w14:textId="1AB2AE51" w:rsidR="00266ADB" w:rsidRPr="00266ADB" w:rsidRDefault="00266ADB" w:rsidP="00F53739">
            <w:pPr>
              <w:spacing w:before="120"/>
              <w:jc w:val="both"/>
              <w:rPr>
                <w:sz w:val="20"/>
                <w:szCs w:val="20"/>
              </w:rPr>
            </w:pPr>
            <w:r w:rsidRPr="00266ADB">
              <w:rPr>
                <w:sz w:val="20"/>
                <w:szCs w:val="20"/>
              </w:rPr>
              <w:t>Przedsiębiorczość (promocja, targowisko miejskie, tereny inwestycyjne</w:t>
            </w:r>
            <w:r>
              <w:rPr>
                <w:sz w:val="20"/>
                <w:szCs w:val="20"/>
              </w:rPr>
              <w:t>)</w:t>
            </w:r>
          </w:p>
        </w:tc>
      </w:tr>
      <w:tr w:rsidR="00F53739" w:rsidRPr="000B62B5" w14:paraId="4FBC7C6F" w14:textId="77777777" w:rsidTr="00F53739">
        <w:tc>
          <w:tcPr>
            <w:tcW w:w="1129" w:type="dxa"/>
            <w:vAlign w:val="center"/>
          </w:tcPr>
          <w:p w14:paraId="2D0B1E2E" w14:textId="092E4176" w:rsidR="00F53739" w:rsidRPr="00F53739" w:rsidRDefault="00F53739" w:rsidP="00F53739">
            <w:pPr>
              <w:spacing w:before="120"/>
              <w:jc w:val="right"/>
              <w:rPr>
                <w:b/>
                <w:bCs/>
                <w:noProof/>
                <w:sz w:val="18"/>
                <w:szCs w:val="18"/>
              </w:rPr>
            </w:pPr>
            <w:r w:rsidRPr="00F53739">
              <w:rPr>
                <w:b/>
                <w:bCs/>
                <w:noProof/>
                <w:sz w:val="18"/>
                <w:szCs w:val="18"/>
              </w:rPr>
              <w:drawing>
                <wp:inline distT="0" distB="0" distL="0" distR="0" wp14:anchorId="2E7EA446" wp14:editId="3F3FAF20">
                  <wp:extent cx="640080" cy="762000"/>
                  <wp:effectExtent l="0" t="0" r="7620" b="0"/>
                  <wp:docPr id="484" name="Obraz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40080" cy="762000"/>
                          </a:xfrm>
                          <a:prstGeom prst="rect">
                            <a:avLst/>
                          </a:prstGeom>
                          <a:noFill/>
                          <a:ln>
                            <a:noFill/>
                          </a:ln>
                        </pic:spPr>
                      </pic:pic>
                    </a:graphicData>
                  </a:graphic>
                </wp:inline>
              </w:drawing>
            </w:r>
          </w:p>
        </w:tc>
        <w:tc>
          <w:tcPr>
            <w:tcW w:w="7933" w:type="dxa"/>
            <w:vAlign w:val="center"/>
          </w:tcPr>
          <w:p w14:paraId="1E918588" w14:textId="3E8DFABA" w:rsidR="00F53739" w:rsidRPr="00266ADB" w:rsidRDefault="00F53739" w:rsidP="00F53739">
            <w:pPr>
              <w:spacing w:before="120"/>
              <w:jc w:val="both"/>
              <w:rPr>
                <w:sz w:val="20"/>
                <w:szCs w:val="20"/>
              </w:rPr>
            </w:pPr>
            <w:r w:rsidRPr="00F53739">
              <w:rPr>
                <w:sz w:val="20"/>
                <w:szCs w:val="20"/>
              </w:rPr>
              <w:t>Cele społeczne, kultura (np. obiekty komunalne, infrastruktura kulturalna, wypoczynkowa, integracyjna, rozwój systemu edukacji, pomoc społeczna, ochrona zdrowia, usługi społeczne)</w:t>
            </w:r>
          </w:p>
        </w:tc>
      </w:tr>
    </w:tbl>
    <w:p w14:paraId="13FFA99D" w14:textId="521AB550" w:rsidR="000B62B5" w:rsidRDefault="000B62B5" w:rsidP="00387211">
      <w:pPr>
        <w:spacing w:after="0" w:line="360" w:lineRule="auto"/>
        <w:jc w:val="both"/>
        <w:rPr>
          <w:rFonts w:ascii="Arial" w:hAnsi="Arial" w:cs="Arial"/>
          <w:sz w:val="20"/>
          <w:szCs w:val="20"/>
        </w:rPr>
      </w:pPr>
    </w:p>
    <w:p w14:paraId="65AAB0A0" w14:textId="6046DFE9" w:rsidR="000B62B5" w:rsidRDefault="000B62B5" w:rsidP="00387211">
      <w:pPr>
        <w:spacing w:after="0" w:line="360" w:lineRule="auto"/>
        <w:jc w:val="both"/>
        <w:rPr>
          <w:rFonts w:ascii="Arial" w:hAnsi="Arial" w:cs="Arial"/>
          <w:sz w:val="20"/>
          <w:szCs w:val="20"/>
        </w:rPr>
      </w:pPr>
    </w:p>
    <w:p w14:paraId="1A08DC2B" w14:textId="7EAAEDA0" w:rsidR="000B62B5" w:rsidRDefault="00F53739" w:rsidP="00B635E4">
      <w:pPr>
        <w:spacing w:after="0" w:line="360" w:lineRule="auto"/>
        <w:jc w:val="center"/>
        <w:rPr>
          <w:rFonts w:ascii="Arial" w:hAnsi="Arial" w:cs="Arial"/>
          <w:sz w:val="20"/>
          <w:szCs w:val="20"/>
        </w:rPr>
      </w:pPr>
      <w:r w:rsidRPr="00F53739">
        <w:rPr>
          <w:rFonts w:ascii="Arial" w:hAnsi="Arial" w:cs="Arial"/>
          <w:noProof/>
          <w:sz w:val="20"/>
          <w:szCs w:val="20"/>
          <w:lang w:eastAsia="pl-PL"/>
        </w:rPr>
        <w:lastRenderedPageBreak/>
        <w:drawing>
          <wp:inline distT="0" distB="0" distL="0" distR="0" wp14:anchorId="4EF0F1DE" wp14:editId="2656DC74">
            <wp:extent cx="4183380" cy="5231992"/>
            <wp:effectExtent l="0" t="0" r="7620" b="6985"/>
            <wp:docPr id="485" name="Obraz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184346" cy="5233200"/>
                    </a:xfrm>
                    <a:prstGeom prst="rect">
                      <a:avLst/>
                    </a:prstGeom>
                    <a:noFill/>
                    <a:ln>
                      <a:noFill/>
                    </a:ln>
                  </pic:spPr>
                </pic:pic>
              </a:graphicData>
            </a:graphic>
          </wp:inline>
        </w:drawing>
      </w:r>
    </w:p>
    <w:p w14:paraId="5CAA40C6" w14:textId="0A83D50F" w:rsidR="000B62B5" w:rsidRDefault="000B62B5" w:rsidP="00387211">
      <w:pPr>
        <w:spacing w:after="0" w:line="360" w:lineRule="auto"/>
        <w:jc w:val="both"/>
        <w:rPr>
          <w:rFonts w:ascii="Arial" w:hAnsi="Arial" w:cs="Arial"/>
          <w:sz w:val="20"/>
          <w:szCs w:val="20"/>
        </w:rPr>
      </w:pPr>
    </w:p>
    <w:p w14:paraId="7E914DDA" w14:textId="2764A73F" w:rsidR="000B62B5" w:rsidRDefault="000B62B5" w:rsidP="00387211">
      <w:pPr>
        <w:spacing w:after="0" w:line="360" w:lineRule="auto"/>
        <w:jc w:val="both"/>
        <w:rPr>
          <w:rFonts w:ascii="Arial" w:hAnsi="Arial" w:cs="Arial"/>
          <w:sz w:val="20"/>
          <w:szCs w:val="20"/>
        </w:rPr>
      </w:pPr>
    </w:p>
    <w:p w14:paraId="37001915" w14:textId="77777777" w:rsidR="000B62B5" w:rsidRDefault="000B62B5" w:rsidP="00387211">
      <w:pPr>
        <w:spacing w:after="0" w:line="360" w:lineRule="auto"/>
        <w:jc w:val="both"/>
        <w:rPr>
          <w:rFonts w:ascii="Arial" w:hAnsi="Arial" w:cs="Arial"/>
          <w:sz w:val="20"/>
          <w:szCs w:val="20"/>
        </w:rPr>
      </w:pPr>
    </w:p>
    <w:p w14:paraId="19FCB45D" w14:textId="77777777" w:rsidR="004B113F" w:rsidRPr="00387211" w:rsidRDefault="004B113F" w:rsidP="00387211">
      <w:pPr>
        <w:spacing w:after="0" w:line="360" w:lineRule="auto"/>
        <w:jc w:val="both"/>
        <w:rPr>
          <w:rFonts w:ascii="Arial" w:hAnsi="Arial" w:cs="Arial"/>
          <w:sz w:val="20"/>
          <w:szCs w:val="20"/>
        </w:rPr>
      </w:pPr>
    </w:p>
    <w:p w14:paraId="12922768" w14:textId="63B95A64" w:rsidR="001B00B1" w:rsidRPr="00E67E84" w:rsidRDefault="001B00B1" w:rsidP="00F84078">
      <w:pPr>
        <w:pStyle w:val="Akapitzlist"/>
        <w:numPr>
          <w:ilvl w:val="0"/>
          <w:numId w:val="1"/>
        </w:numPr>
        <w:spacing w:after="0" w:line="240" w:lineRule="auto"/>
        <w:ind w:left="714" w:hanging="357"/>
        <w:contextualSpacing w:val="0"/>
        <w:outlineLvl w:val="0"/>
        <w:rPr>
          <w:rFonts w:ascii="Arial" w:hAnsi="Arial" w:cs="Arial"/>
          <w:sz w:val="28"/>
          <w:szCs w:val="28"/>
        </w:rPr>
      </w:pPr>
      <w:bookmarkStart w:id="185" w:name="_Toc96164555"/>
      <w:r w:rsidRPr="00E67E84">
        <w:rPr>
          <w:rFonts w:ascii="Arial" w:hAnsi="Arial" w:cs="Arial"/>
          <w:sz w:val="28"/>
          <w:szCs w:val="28"/>
        </w:rPr>
        <w:t>Ustalenia i rekomendacje w zakresie kształtowania i</w:t>
      </w:r>
      <w:r w:rsidR="006C5E8D" w:rsidRPr="00E67E84">
        <w:rPr>
          <w:rFonts w:ascii="Arial" w:hAnsi="Arial" w:cs="Arial"/>
          <w:sz w:val="28"/>
          <w:szCs w:val="28"/>
        </w:rPr>
        <w:t> </w:t>
      </w:r>
      <w:r w:rsidRPr="00E67E84">
        <w:rPr>
          <w:rFonts w:ascii="Arial" w:hAnsi="Arial" w:cs="Arial"/>
          <w:sz w:val="28"/>
          <w:szCs w:val="28"/>
        </w:rPr>
        <w:t>prowadzenia polityki przestrzennej w gminie</w:t>
      </w:r>
      <w:bookmarkEnd w:id="185"/>
    </w:p>
    <w:p w14:paraId="6BEB698B" w14:textId="5644902A" w:rsidR="001B00B1" w:rsidRPr="00A949D1" w:rsidRDefault="001B00B1" w:rsidP="00C16BD0">
      <w:pPr>
        <w:spacing w:after="0" w:line="360" w:lineRule="auto"/>
        <w:jc w:val="both"/>
        <w:rPr>
          <w:rFonts w:ascii="Arial" w:hAnsi="Arial" w:cs="Arial"/>
          <w:sz w:val="20"/>
          <w:szCs w:val="20"/>
        </w:rPr>
      </w:pPr>
    </w:p>
    <w:p w14:paraId="0E2EC1C1" w14:textId="33EA9316" w:rsidR="00D722C8" w:rsidRDefault="00D722C8" w:rsidP="00D722C8">
      <w:pPr>
        <w:spacing w:after="0" w:line="360" w:lineRule="auto"/>
        <w:ind w:firstLine="708"/>
        <w:jc w:val="both"/>
        <w:rPr>
          <w:rFonts w:ascii="Arial" w:hAnsi="Arial" w:cs="Arial"/>
          <w:sz w:val="20"/>
          <w:szCs w:val="20"/>
        </w:rPr>
      </w:pPr>
      <w:r w:rsidRPr="00D722C8">
        <w:rPr>
          <w:rFonts w:ascii="Arial" w:hAnsi="Arial" w:cs="Arial"/>
          <w:sz w:val="20"/>
          <w:szCs w:val="20"/>
        </w:rPr>
        <w:t>Polityka przestrzenna powinna stanowi</w:t>
      </w:r>
      <w:r>
        <w:rPr>
          <w:rFonts w:ascii="Arial" w:hAnsi="Arial" w:cs="Arial"/>
          <w:sz w:val="20"/>
          <w:szCs w:val="20"/>
        </w:rPr>
        <w:t>ć</w:t>
      </w:r>
      <w:r w:rsidRPr="00D722C8">
        <w:rPr>
          <w:rFonts w:ascii="Arial" w:hAnsi="Arial" w:cs="Arial"/>
          <w:sz w:val="20"/>
          <w:szCs w:val="20"/>
        </w:rPr>
        <w:t xml:space="preserve"> płaszczyznę negocjacji pomiędzy potrzebami a</w:t>
      </w:r>
      <w:r>
        <w:rPr>
          <w:rFonts w:ascii="Arial" w:hAnsi="Arial" w:cs="Arial"/>
          <w:sz w:val="20"/>
          <w:szCs w:val="20"/>
        </w:rPr>
        <w:t> </w:t>
      </w:r>
      <w:r w:rsidRPr="00D722C8">
        <w:rPr>
          <w:rFonts w:ascii="Arial" w:hAnsi="Arial" w:cs="Arial"/>
          <w:sz w:val="20"/>
          <w:szCs w:val="20"/>
        </w:rPr>
        <w:t>realnymi możliwościami. Nadrzędną zasadą polityki przestrzennej jest zasada zachowania zrównoważonego rozwoju. Według norm i dokumentów Organizacji Narodów Zjednoczonych: „Zrównoważony rozwój Ziemi to rozwój, który zaspokaja podstawowe potrzeby wszystkich ludzi oraz zachowuje, chroni i przywraca zdrowie i integralność ekosystemu Ziemi, bez zagrożenia możliwości zaspokojenia potrzeb przyszłych pokoleń i bez przekraczania długookresowych granic pojemności ekosystemu Ziemi.”</w:t>
      </w:r>
    </w:p>
    <w:p w14:paraId="67996D5F" w14:textId="75872A2D" w:rsidR="00331D6D" w:rsidRDefault="00E55DD7" w:rsidP="00C25C1C">
      <w:pPr>
        <w:spacing w:after="0" w:line="360" w:lineRule="auto"/>
        <w:ind w:firstLine="709"/>
        <w:jc w:val="both"/>
        <w:rPr>
          <w:rFonts w:ascii="Arial" w:hAnsi="Arial" w:cs="Arial"/>
          <w:sz w:val="20"/>
          <w:szCs w:val="20"/>
        </w:rPr>
      </w:pPr>
      <w:r w:rsidRPr="00A949D1">
        <w:rPr>
          <w:rFonts w:ascii="Arial" w:hAnsi="Arial" w:cs="Arial"/>
          <w:sz w:val="20"/>
          <w:szCs w:val="20"/>
        </w:rPr>
        <w:t>Z przeprowadzonych analiz wynika, że dotychczasowe kierunki rozwoju i istniejące funkcje gminy</w:t>
      </w:r>
      <w:r w:rsidR="00C25C1C" w:rsidRPr="00A949D1">
        <w:rPr>
          <w:rFonts w:ascii="Arial" w:hAnsi="Arial" w:cs="Arial"/>
          <w:sz w:val="20"/>
          <w:szCs w:val="20"/>
        </w:rPr>
        <w:t xml:space="preserve"> </w:t>
      </w:r>
      <w:r w:rsidR="00A949D1" w:rsidRPr="00A949D1">
        <w:rPr>
          <w:rFonts w:ascii="Arial" w:hAnsi="Arial" w:cs="Arial"/>
          <w:sz w:val="20"/>
          <w:szCs w:val="20"/>
        </w:rPr>
        <w:t>Sulejów</w:t>
      </w:r>
      <w:r w:rsidRPr="00A949D1">
        <w:rPr>
          <w:rFonts w:ascii="Arial" w:hAnsi="Arial" w:cs="Arial"/>
          <w:sz w:val="20"/>
          <w:szCs w:val="20"/>
        </w:rPr>
        <w:t xml:space="preserve"> mogą być kontynuowane, pod warunkiem zwrócenia większej uwagi na zrównoważony </w:t>
      </w:r>
      <w:r w:rsidRPr="00A949D1">
        <w:rPr>
          <w:rFonts w:ascii="Arial" w:hAnsi="Arial" w:cs="Arial"/>
          <w:sz w:val="20"/>
          <w:szCs w:val="20"/>
        </w:rPr>
        <w:lastRenderedPageBreak/>
        <w:t>rozwój wszystkich z nich oraz na aktywizację mniej znaczących dotychczas funkcji, do takiego stopnia, aby stały się czynnikami napędzającymi rozwój gminy.</w:t>
      </w:r>
      <w:r w:rsidR="00C16BD0" w:rsidRPr="00A949D1">
        <w:rPr>
          <w:rFonts w:ascii="Arial" w:hAnsi="Arial" w:cs="Arial"/>
          <w:sz w:val="20"/>
          <w:szCs w:val="20"/>
        </w:rPr>
        <w:t xml:space="preserve"> </w:t>
      </w:r>
      <w:r w:rsidR="00331D6D" w:rsidRPr="00A949D1">
        <w:rPr>
          <w:rFonts w:ascii="Arial" w:hAnsi="Arial" w:cs="Arial"/>
          <w:sz w:val="20"/>
          <w:szCs w:val="20"/>
        </w:rPr>
        <w:t>Należy utrzymać dotychczasowe funkcje obszarów wyróżnionych w ramach</w:t>
      </w:r>
      <w:r w:rsidR="001B00B1" w:rsidRPr="00A949D1">
        <w:rPr>
          <w:rFonts w:ascii="Arial" w:hAnsi="Arial" w:cs="Arial"/>
          <w:sz w:val="20"/>
          <w:szCs w:val="20"/>
        </w:rPr>
        <w:t xml:space="preserve"> działań polityki przestrzennej</w:t>
      </w:r>
      <w:r w:rsidR="00331D6D" w:rsidRPr="00A949D1">
        <w:rPr>
          <w:rFonts w:ascii="Arial" w:hAnsi="Arial" w:cs="Arial"/>
          <w:sz w:val="20"/>
          <w:szCs w:val="20"/>
        </w:rPr>
        <w:t xml:space="preserve">. Przewiduje się, że zmiany struktury przestrzennej wystąpią w miejscowościach położonych bliżej </w:t>
      </w:r>
      <w:r w:rsidR="00CB42E6" w:rsidRPr="00A949D1">
        <w:rPr>
          <w:rFonts w:ascii="Arial" w:hAnsi="Arial" w:cs="Arial"/>
          <w:sz w:val="20"/>
          <w:szCs w:val="20"/>
        </w:rPr>
        <w:t xml:space="preserve">miasta </w:t>
      </w:r>
      <w:r w:rsidR="00A949D1" w:rsidRPr="00A949D1">
        <w:rPr>
          <w:rFonts w:ascii="Arial" w:hAnsi="Arial" w:cs="Arial"/>
          <w:sz w:val="20"/>
          <w:szCs w:val="20"/>
        </w:rPr>
        <w:t>Sulejów</w:t>
      </w:r>
      <w:r w:rsidR="00331D6D" w:rsidRPr="00A949D1">
        <w:rPr>
          <w:rFonts w:ascii="Arial" w:hAnsi="Arial" w:cs="Arial"/>
          <w:sz w:val="20"/>
          <w:szCs w:val="20"/>
        </w:rPr>
        <w:t xml:space="preserve">, jako naturalna konsekwencja </w:t>
      </w:r>
      <w:r w:rsidR="00C25C1C" w:rsidRPr="00A949D1">
        <w:rPr>
          <w:rFonts w:ascii="Arial" w:hAnsi="Arial" w:cs="Arial"/>
          <w:sz w:val="20"/>
          <w:szCs w:val="20"/>
        </w:rPr>
        <w:t xml:space="preserve">rozwoju </w:t>
      </w:r>
      <w:r w:rsidR="00CB42E6" w:rsidRPr="00A949D1">
        <w:rPr>
          <w:rFonts w:ascii="Arial" w:hAnsi="Arial" w:cs="Arial"/>
          <w:sz w:val="20"/>
          <w:szCs w:val="20"/>
        </w:rPr>
        <w:t>strefy podmiejskiej</w:t>
      </w:r>
      <w:r w:rsidR="00403E13" w:rsidRPr="00A949D1">
        <w:rPr>
          <w:rFonts w:ascii="Arial" w:hAnsi="Arial" w:cs="Arial"/>
          <w:sz w:val="20"/>
          <w:szCs w:val="20"/>
        </w:rPr>
        <w:t>.</w:t>
      </w:r>
      <w:r w:rsidR="00C25C1C" w:rsidRPr="00A949D1">
        <w:rPr>
          <w:rFonts w:ascii="Arial" w:hAnsi="Arial" w:cs="Arial"/>
          <w:sz w:val="20"/>
          <w:szCs w:val="20"/>
        </w:rPr>
        <w:t xml:space="preserve"> </w:t>
      </w:r>
    </w:p>
    <w:p w14:paraId="448A6B14" w14:textId="56B75EED" w:rsidR="00D722C8" w:rsidRPr="009D2CB4" w:rsidRDefault="00D722C8" w:rsidP="00D722C8">
      <w:pPr>
        <w:spacing w:after="0" w:line="360" w:lineRule="auto"/>
        <w:ind w:firstLine="708"/>
        <w:jc w:val="both"/>
        <w:rPr>
          <w:rFonts w:ascii="Arial" w:hAnsi="Arial" w:cs="Arial"/>
          <w:sz w:val="20"/>
          <w:szCs w:val="20"/>
        </w:rPr>
      </w:pPr>
      <w:r w:rsidRPr="00D722C8">
        <w:rPr>
          <w:rFonts w:ascii="Arial" w:hAnsi="Arial" w:cs="Arial"/>
          <w:sz w:val="20"/>
          <w:szCs w:val="20"/>
        </w:rPr>
        <w:t>Rekomendacje dla Gminy Sulejów odnoszą się</w:t>
      </w:r>
      <w:r>
        <w:rPr>
          <w:rFonts w:ascii="Arial" w:hAnsi="Arial" w:cs="Arial"/>
          <w:sz w:val="20"/>
          <w:szCs w:val="20"/>
        </w:rPr>
        <w:t xml:space="preserve"> m.in.</w:t>
      </w:r>
      <w:r w:rsidRPr="00D722C8">
        <w:rPr>
          <w:rFonts w:ascii="Arial" w:hAnsi="Arial" w:cs="Arial"/>
          <w:sz w:val="20"/>
          <w:szCs w:val="20"/>
        </w:rPr>
        <w:t xml:space="preserve"> do wytyczonych w Strategii Rozwoju Województwa Łódzkiego 2030 OSI regionalnych, a zatem do Miejskiego Obszaru Funkcjonalnego Radomsko – Piotrków Trybunalski – Bełchatów</w:t>
      </w:r>
      <w:r>
        <w:rPr>
          <w:rFonts w:ascii="Arial" w:hAnsi="Arial" w:cs="Arial"/>
          <w:sz w:val="20"/>
          <w:szCs w:val="20"/>
        </w:rPr>
        <w:t xml:space="preserve">, </w:t>
      </w:r>
      <w:r w:rsidRPr="00D722C8">
        <w:rPr>
          <w:rFonts w:ascii="Arial" w:hAnsi="Arial" w:cs="Arial"/>
          <w:sz w:val="20"/>
          <w:szCs w:val="20"/>
        </w:rPr>
        <w:t>któr</w:t>
      </w:r>
      <w:r w:rsidR="004A570B">
        <w:rPr>
          <w:rFonts w:ascii="Arial" w:hAnsi="Arial" w:cs="Arial"/>
          <w:sz w:val="20"/>
          <w:szCs w:val="20"/>
        </w:rPr>
        <w:t>y</w:t>
      </w:r>
      <w:r w:rsidRPr="00D722C8">
        <w:rPr>
          <w:rFonts w:ascii="Arial" w:hAnsi="Arial" w:cs="Arial"/>
          <w:sz w:val="20"/>
          <w:szCs w:val="20"/>
        </w:rPr>
        <w:t xml:space="preserve"> obejmuj</w:t>
      </w:r>
      <w:r w:rsidR="004A570B">
        <w:rPr>
          <w:rFonts w:ascii="Arial" w:hAnsi="Arial" w:cs="Arial"/>
          <w:sz w:val="20"/>
          <w:szCs w:val="20"/>
        </w:rPr>
        <w:t>e</w:t>
      </w:r>
      <w:r w:rsidRPr="00D722C8">
        <w:rPr>
          <w:rFonts w:ascii="Arial" w:hAnsi="Arial" w:cs="Arial"/>
          <w:sz w:val="20"/>
          <w:szCs w:val="20"/>
        </w:rPr>
        <w:t xml:space="preserve"> obszar całej Gminy </w:t>
      </w:r>
      <w:r w:rsidR="004A570B">
        <w:rPr>
          <w:rFonts w:ascii="Arial" w:hAnsi="Arial" w:cs="Arial"/>
          <w:sz w:val="20"/>
          <w:szCs w:val="20"/>
        </w:rPr>
        <w:t>Sulejów</w:t>
      </w:r>
      <w:r w:rsidRPr="00D722C8">
        <w:rPr>
          <w:rFonts w:ascii="Arial" w:hAnsi="Arial" w:cs="Arial"/>
          <w:sz w:val="20"/>
          <w:szCs w:val="20"/>
        </w:rPr>
        <w:t>. Rekomendacje dotyczą zarówno obszaru miejskiego jak i terenów wiejskich gminy, co zostało uwzględnione w zapisach poniżej.</w:t>
      </w:r>
    </w:p>
    <w:p w14:paraId="334EE75C" w14:textId="77777777" w:rsidR="001B00B1" w:rsidRPr="00A949D1" w:rsidRDefault="001B00B1" w:rsidP="004A570B">
      <w:pPr>
        <w:spacing w:after="0" w:line="360" w:lineRule="auto"/>
        <w:ind w:firstLine="708"/>
        <w:jc w:val="both"/>
        <w:rPr>
          <w:rFonts w:ascii="Arial" w:hAnsi="Arial" w:cs="Arial"/>
          <w:sz w:val="20"/>
          <w:szCs w:val="20"/>
        </w:rPr>
      </w:pPr>
      <w:r w:rsidRPr="00A949D1">
        <w:rPr>
          <w:rFonts w:ascii="Arial" w:hAnsi="Arial" w:cs="Arial"/>
          <w:sz w:val="20"/>
          <w:szCs w:val="20"/>
        </w:rPr>
        <w:t>Rekomendacje do obszaru objętego strategią to:</w:t>
      </w:r>
    </w:p>
    <w:p w14:paraId="1C03FD80" w14:textId="2752176B" w:rsidR="00592FB6" w:rsidRPr="0096234F" w:rsidRDefault="001B00B1" w:rsidP="008A450E">
      <w:pPr>
        <w:pStyle w:val="Akapitzlist"/>
        <w:numPr>
          <w:ilvl w:val="0"/>
          <w:numId w:val="12"/>
        </w:numPr>
        <w:spacing w:after="0" w:line="360" w:lineRule="auto"/>
        <w:ind w:left="426"/>
        <w:jc w:val="both"/>
        <w:rPr>
          <w:rFonts w:ascii="Arial" w:hAnsi="Arial" w:cs="Arial"/>
          <w:sz w:val="20"/>
          <w:szCs w:val="20"/>
        </w:rPr>
      </w:pPr>
      <w:r w:rsidRPr="00A949D1">
        <w:rPr>
          <w:rFonts w:ascii="Arial" w:hAnsi="Arial" w:cs="Arial"/>
          <w:sz w:val="20"/>
          <w:szCs w:val="20"/>
        </w:rPr>
        <w:t xml:space="preserve">w związku z faktem, że na </w:t>
      </w:r>
      <w:r w:rsidRPr="0096234F">
        <w:rPr>
          <w:rFonts w:ascii="Arial" w:hAnsi="Arial" w:cs="Arial"/>
          <w:sz w:val="20"/>
          <w:szCs w:val="20"/>
        </w:rPr>
        <w:t>terenie całej gmin</w:t>
      </w:r>
      <w:r w:rsidR="001837CB" w:rsidRPr="0096234F">
        <w:rPr>
          <w:rFonts w:ascii="Arial" w:hAnsi="Arial" w:cs="Arial"/>
          <w:sz w:val="20"/>
          <w:szCs w:val="20"/>
        </w:rPr>
        <w:t>y</w:t>
      </w:r>
      <w:r w:rsidRPr="0096234F">
        <w:rPr>
          <w:rFonts w:ascii="Arial" w:hAnsi="Arial" w:cs="Arial"/>
          <w:sz w:val="20"/>
          <w:szCs w:val="20"/>
        </w:rPr>
        <w:t xml:space="preserve"> rozwija się funkcja mieszkalna, kompleksowych rozwiązań wymaga całość gospodarki </w:t>
      </w:r>
      <w:proofErr w:type="spellStart"/>
      <w:r w:rsidRPr="0096234F">
        <w:rPr>
          <w:rFonts w:ascii="Arial" w:hAnsi="Arial" w:cs="Arial"/>
          <w:sz w:val="20"/>
          <w:szCs w:val="20"/>
        </w:rPr>
        <w:t>wodno</w:t>
      </w:r>
      <w:proofErr w:type="spellEnd"/>
      <w:r w:rsidRPr="0096234F">
        <w:rPr>
          <w:rFonts w:ascii="Arial" w:hAnsi="Arial" w:cs="Arial"/>
          <w:sz w:val="20"/>
          <w:szCs w:val="20"/>
        </w:rPr>
        <w:t xml:space="preserve"> – ściekowej i zapewnienie wszystkim mieszkańcom dostępu do podstawowych usług publicznych</w:t>
      </w:r>
      <w:r w:rsidR="000C65F3" w:rsidRPr="0096234F">
        <w:rPr>
          <w:rFonts w:ascii="Arial" w:hAnsi="Arial" w:cs="Arial"/>
          <w:sz w:val="20"/>
          <w:szCs w:val="20"/>
        </w:rPr>
        <w:t>;</w:t>
      </w:r>
      <w:r w:rsidR="00DD4C46" w:rsidRPr="0096234F">
        <w:rPr>
          <w:rFonts w:ascii="Arial" w:hAnsi="Arial" w:cs="Arial"/>
          <w:sz w:val="20"/>
          <w:szCs w:val="20"/>
        </w:rPr>
        <w:t xml:space="preserve"> </w:t>
      </w:r>
      <w:r w:rsidR="00592FB6" w:rsidRPr="0096234F">
        <w:rPr>
          <w:rFonts w:ascii="Arial" w:hAnsi="Arial" w:cs="Arial"/>
          <w:sz w:val="20"/>
          <w:szCs w:val="20"/>
        </w:rPr>
        <w:t>usuwanie barier rozwojowych</w:t>
      </w:r>
      <w:r w:rsidR="00A949D1" w:rsidRPr="0096234F">
        <w:rPr>
          <w:rFonts w:ascii="Arial" w:hAnsi="Arial" w:cs="Arial"/>
          <w:sz w:val="20"/>
          <w:szCs w:val="20"/>
        </w:rPr>
        <w:t>;</w:t>
      </w:r>
    </w:p>
    <w:p w14:paraId="08DDECDD" w14:textId="205E04A7" w:rsidR="001F5C81" w:rsidRPr="0096234F" w:rsidRDefault="00A949D1" w:rsidP="008A450E">
      <w:pPr>
        <w:pStyle w:val="Akapitzlist"/>
        <w:numPr>
          <w:ilvl w:val="0"/>
          <w:numId w:val="12"/>
        </w:numPr>
        <w:spacing w:after="0" w:line="360" w:lineRule="auto"/>
        <w:ind w:left="426"/>
        <w:jc w:val="both"/>
        <w:rPr>
          <w:rFonts w:ascii="Arial" w:hAnsi="Arial" w:cs="Arial"/>
          <w:sz w:val="20"/>
          <w:szCs w:val="20"/>
        </w:rPr>
      </w:pPr>
      <w:r w:rsidRPr="0096234F">
        <w:rPr>
          <w:rFonts w:ascii="Arial" w:hAnsi="Arial" w:cs="Arial"/>
          <w:sz w:val="20"/>
          <w:szCs w:val="20"/>
        </w:rPr>
        <w:t>n</w:t>
      </w:r>
      <w:r w:rsidR="001B00B1" w:rsidRPr="0096234F">
        <w:rPr>
          <w:rFonts w:ascii="Arial" w:hAnsi="Arial" w:cs="Arial"/>
          <w:sz w:val="20"/>
          <w:szCs w:val="20"/>
        </w:rPr>
        <w:t>a</w:t>
      </w:r>
      <w:r w:rsidR="009146DA" w:rsidRPr="0096234F">
        <w:rPr>
          <w:rFonts w:ascii="Arial" w:hAnsi="Arial" w:cs="Arial"/>
          <w:sz w:val="20"/>
          <w:szCs w:val="20"/>
        </w:rPr>
        <w:t xml:space="preserve">leży wesprzeć rozwój funkcji turystycznej gminy, w oparciu o dostępne uwarunkowania historyczne i środowiskowe oraz modernizację infrastruktury i rewitalizację obszarów tego wymagających. </w:t>
      </w:r>
      <w:r w:rsidR="001B00B1" w:rsidRPr="0096234F">
        <w:rPr>
          <w:rFonts w:ascii="Arial" w:hAnsi="Arial" w:cs="Arial"/>
          <w:sz w:val="20"/>
          <w:szCs w:val="20"/>
        </w:rPr>
        <w:t>Niezwykle ważnym elementem będzie rozwój turystyki weekendowej i</w:t>
      </w:r>
      <w:r w:rsidR="006C5E8D">
        <w:rPr>
          <w:rFonts w:ascii="Arial" w:hAnsi="Arial" w:cs="Arial"/>
          <w:sz w:val="20"/>
          <w:szCs w:val="20"/>
        </w:rPr>
        <w:t> </w:t>
      </w:r>
      <w:r w:rsidR="001B00B1" w:rsidRPr="0096234F">
        <w:rPr>
          <w:rFonts w:ascii="Arial" w:hAnsi="Arial" w:cs="Arial"/>
          <w:sz w:val="20"/>
          <w:szCs w:val="20"/>
        </w:rPr>
        <w:t>jednodniowej dla mieszkańców</w:t>
      </w:r>
      <w:r w:rsidR="009146DA" w:rsidRPr="0096234F">
        <w:rPr>
          <w:rFonts w:ascii="Arial" w:hAnsi="Arial" w:cs="Arial"/>
          <w:sz w:val="20"/>
          <w:szCs w:val="20"/>
        </w:rPr>
        <w:t xml:space="preserve"> np.</w:t>
      </w:r>
      <w:r w:rsidR="006D3376" w:rsidRPr="0096234F">
        <w:rPr>
          <w:rFonts w:ascii="Arial" w:hAnsi="Arial" w:cs="Arial"/>
          <w:sz w:val="20"/>
          <w:szCs w:val="20"/>
        </w:rPr>
        <w:t xml:space="preserve">: </w:t>
      </w:r>
      <w:r w:rsidRPr="0096234F">
        <w:rPr>
          <w:rFonts w:ascii="Arial" w:hAnsi="Arial" w:cs="Arial"/>
          <w:sz w:val="20"/>
          <w:szCs w:val="20"/>
        </w:rPr>
        <w:t>Piotrkowa Trybunalskiego, ale również Łodzi. Niezwykły potencjał tkwi w Zbiorniku Sulejowskim</w:t>
      </w:r>
      <w:r w:rsidR="00FA1759">
        <w:rPr>
          <w:rFonts w:ascii="Arial" w:hAnsi="Arial" w:cs="Arial"/>
          <w:sz w:val="20"/>
          <w:szCs w:val="20"/>
        </w:rPr>
        <w:t xml:space="preserve"> oraz zabytkach reprezentatywnych: Opactwie Cystersów w Sulejowie – Podklasztorzu oraz Opactwie </w:t>
      </w:r>
      <w:proofErr w:type="spellStart"/>
      <w:r w:rsidR="00FA1759">
        <w:rPr>
          <w:rFonts w:ascii="Arial" w:hAnsi="Arial" w:cs="Arial"/>
          <w:sz w:val="20"/>
          <w:szCs w:val="20"/>
        </w:rPr>
        <w:t>Norbertanów</w:t>
      </w:r>
      <w:proofErr w:type="spellEnd"/>
      <w:r w:rsidR="00FA1759">
        <w:rPr>
          <w:rFonts w:ascii="Arial" w:hAnsi="Arial" w:cs="Arial"/>
          <w:sz w:val="20"/>
          <w:szCs w:val="20"/>
        </w:rPr>
        <w:t xml:space="preserve"> w Witowie.</w:t>
      </w:r>
    </w:p>
    <w:p w14:paraId="019DD827" w14:textId="43ABFC6D" w:rsidR="001F5C81" w:rsidRDefault="000C65F3" w:rsidP="008A450E">
      <w:pPr>
        <w:pStyle w:val="Akapitzlist"/>
        <w:numPr>
          <w:ilvl w:val="0"/>
          <w:numId w:val="12"/>
        </w:numPr>
        <w:spacing w:after="0" w:line="360" w:lineRule="auto"/>
        <w:ind w:left="426"/>
        <w:jc w:val="both"/>
        <w:rPr>
          <w:rFonts w:ascii="Arial" w:hAnsi="Arial" w:cs="Arial"/>
          <w:sz w:val="20"/>
          <w:szCs w:val="20"/>
        </w:rPr>
      </w:pPr>
      <w:r w:rsidRPr="0096234F">
        <w:rPr>
          <w:rFonts w:ascii="Arial" w:hAnsi="Arial" w:cs="Arial"/>
          <w:sz w:val="20"/>
          <w:szCs w:val="20"/>
        </w:rPr>
        <w:t>k</w:t>
      </w:r>
      <w:r w:rsidR="001B00B1" w:rsidRPr="0096234F">
        <w:rPr>
          <w:rFonts w:ascii="Arial" w:hAnsi="Arial" w:cs="Arial"/>
          <w:sz w:val="20"/>
          <w:szCs w:val="20"/>
        </w:rPr>
        <w:t>ształtowanie zieleni m.in. poprzez powiązanie z usługami sportu i rekreacji</w:t>
      </w:r>
      <w:r w:rsidRPr="0096234F">
        <w:rPr>
          <w:rFonts w:ascii="Arial" w:hAnsi="Arial" w:cs="Arial"/>
          <w:sz w:val="20"/>
          <w:szCs w:val="20"/>
        </w:rPr>
        <w:t>;</w:t>
      </w:r>
    </w:p>
    <w:p w14:paraId="37FFAC74" w14:textId="22BA317B" w:rsidR="007B4914" w:rsidRPr="0096234F" w:rsidRDefault="007B4914" w:rsidP="008A450E">
      <w:pPr>
        <w:pStyle w:val="Akapitzlist"/>
        <w:numPr>
          <w:ilvl w:val="0"/>
          <w:numId w:val="12"/>
        </w:numPr>
        <w:spacing w:after="0" w:line="360" w:lineRule="auto"/>
        <w:ind w:left="426"/>
        <w:jc w:val="both"/>
        <w:rPr>
          <w:rFonts w:ascii="Arial" w:hAnsi="Arial" w:cs="Arial"/>
          <w:sz w:val="20"/>
          <w:szCs w:val="20"/>
        </w:rPr>
      </w:pPr>
      <w:r>
        <w:rPr>
          <w:rFonts w:ascii="Arial" w:hAnsi="Arial" w:cs="Arial"/>
          <w:sz w:val="20"/>
          <w:szCs w:val="20"/>
        </w:rPr>
        <w:t>kształtowanie spójnego regionalnego systemu obszarów chronionych województwa (</w:t>
      </w:r>
      <w:proofErr w:type="spellStart"/>
      <w:r>
        <w:rPr>
          <w:rFonts w:ascii="Arial" w:hAnsi="Arial" w:cs="Arial"/>
          <w:sz w:val="20"/>
          <w:szCs w:val="20"/>
        </w:rPr>
        <w:t>SOCh</w:t>
      </w:r>
      <w:proofErr w:type="spellEnd"/>
      <w:r>
        <w:rPr>
          <w:rFonts w:ascii="Arial" w:hAnsi="Arial" w:cs="Arial"/>
          <w:sz w:val="20"/>
          <w:szCs w:val="20"/>
        </w:rPr>
        <w:t>), którego strategicznymi elementami w gminie są: istniejący Sulejowski Park Krajobrazowy oraz proponowany Spalsko-Sulejowski obszar chronionego krajobrazu;</w:t>
      </w:r>
    </w:p>
    <w:p w14:paraId="5014AA46" w14:textId="77777777" w:rsidR="001F5C81" w:rsidRPr="0096234F" w:rsidRDefault="001B00B1" w:rsidP="008A450E">
      <w:pPr>
        <w:pStyle w:val="Akapitzlist"/>
        <w:numPr>
          <w:ilvl w:val="0"/>
          <w:numId w:val="12"/>
        </w:numPr>
        <w:spacing w:after="0" w:line="360" w:lineRule="auto"/>
        <w:ind w:left="426"/>
        <w:jc w:val="both"/>
        <w:rPr>
          <w:rFonts w:ascii="Arial" w:hAnsi="Arial" w:cs="Arial"/>
          <w:sz w:val="20"/>
          <w:szCs w:val="20"/>
        </w:rPr>
      </w:pPr>
      <w:r w:rsidRPr="0096234F">
        <w:rPr>
          <w:rFonts w:ascii="Arial" w:hAnsi="Arial" w:cs="Arial"/>
          <w:sz w:val="20"/>
          <w:szCs w:val="20"/>
        </w:rPr>
        <w:t>podporządkowanie nowej zabudowy mieszkalnej historycznej kompozycji przestrzennej szczególnie w tradycyjnych miejscowościach wiejskich</w:t>
      </w:r>
      <w:r w:rsidR="001F5C81" w:rsidRPr="0096234F">
        <w:rPr>
          <w:rFonts w:ascii="Arial" w:hAnsi="Arial" w:cs="Arial"/>
          <w:sz w:val="20"/>
          <w:szCs w:val="20"/>
        </w:rPr>
        <w:t>;</w:t>
      </w:r>
    </w:p>
    <w:p w14:paraId="210B2516" w14:textId="7A722EA9" w:rsidR="001F5C81" w:rsidRPr="00CF317D" w:rsidRDefault="001B00B1" w:rsidP="008A450E">
      <w:pPr>
        <w:pStyle w:val="Akapitzlist"/>
        <w:numPr>
          <w:ilvl w:val="0"/>
          <w:numId w:val="12"/>
        </w:numPr>
        <w:spacing w:after="0" w:line="360" w:lineRule="auto"/>
        <w:ind w:left="426"/>
        <w:jc w:val="both"/>
        <w:rPr>
          <w:rFonts w:ascii="Arial" w:hAnsi="Arial" w:cs="Arial"/>
          <w:sz w:val="20"/>
          <w:szCs w:val="20"/>
        </w:rPr>
      </w:pPr>
      <w:r w:rsidRPr="0096234F">
        <w:rPr>
          <w:rFonts w:ascii="Arial" w:hAnsi="Arial" w:cs="Arial"/>
          <w:sz w:val="20"/>
          <w:szCs w:val="20"/>
        </w:rPr>
        <w:t>zwiększenie udziału zieleni w centrach miejscowości</w:t>
      </w:r>
      <w:r w:rsidR="00CF317D">
        <w:rPr>
          <w:rFonts w:ascii="Arial" w:hAnsi="Arial" w:cs="Arial"/>
          <w:sz w:val="20"/>
          <w:szCs w:val="20"/>
        </w:rPr>
        <w:t xml:space="preserve">, </w:t>
      </w:r>
      <w:r w:rsidR="00CF317D" w:rsidRPr="00CF317D">
        <w:rPr>
          <w:rFonts w:ascii="Arial" w:hAnsi="Arial" w:cs="Arial"/>
          <w:sz w:val="20"/>
          <w:szCs w:val="20"/>
        </w:rPr>
        <w:t>ochrona zasobów przyrody, bioróżnorodności, utrzymanie istniejących form ochrony przyrody;</w:t>
      </w:r>
    </w:p>
    <w:p w14:paraId="05EBC28B" w14:textId="62CAFE9C" w:rsidR="001F5C81" w:rsidRPr="0096234F" w:rsidRDefault="001B00B1" w:rsidP="008A450E">
      <w:pPr>
        <w:pStyle w:val="Akapitzlist"/>
        <w:numPr>
          <w:ilvl w:val="0"/>
          <w:numId w:val="12"/>
        </w:numPr>
        <w:spacing w:after="0" w:line="360" w:lineRule="auto"/>
        <w:ind w:left="426"/>
        <w:jc w:val="both"/>
        <w:rPr>
          <w:rFonts w:ascii="Arial" w:hAnsi="Arial" w:cs="Arial"/>
          <w:sz w:val="20"/>
          <w:szCs w:val="20"/>
        </w:rPr>
      </w:pPr>
      <w:r w:rsidRPr="0096234F">
        <w:rPr>
          <w:rFonts w:ascii="Arial" w:hAnsi="Arial" w:cs="Arial"/>
          <w:sz w:val="20"/>
          <w:szCs w:val="20"/>
        </w:rPr>
        <w:t>podnoszenie jakości życia i zamieszkania</w:t>
      </w:r>
      <w:r w:rsidR="001F5C81" w:rsidRPr="0096234F">
        <w:rPr>
          <w:rFonts w:ascii="Arial" w:hAnsi="Arial" w:cs="Arial"/>
          <w:sz w:val="20"/>
          <w:szCs w:val="20"/>
        </w:rPr>
        <w:t>;</w:t>
      </w:r>
    </w:p>
    <w:p w14:paraId="59E6E3F9" w14:textId="423CE9D7" w:rsidR="001F5C81" w:rsidRPr="0096234F" w:rsidRDefault="001B00B1" w:rsidP="008A450E">
      <w:pPr>
        <w:pStyle w:val="Akapitzlist"/>
        <w:numPr>
          <w:ilvl w:val="0"/>
          <w:numId w:val="12"/>
        </w:numPr>
        <w:spacing w:after="0" w:line="360" w:lineRule="auto"/>
        <w:ind w:left="426"/>
        <w:jc w:val="both"/>
        <w:rPr>
          <w:rFonts w:ascii="Arial" w:hAnsi="Arial" w:cs="Arial"/>
          <w:sz w:val="20"/>
          <w:szCs w:val="20"/>
        </w:rPr>
      </w:pPr>
      <w:r w:rsidRPr="0096234F">
        <w:rPr>
          <w:rFonts w:ascii="Arial" w:hAnsi="Arial" w:cs="Arial"/>
          <w:sz w:val="20"/>
          <w:szCs w:val="20"/>
        </w:rPr>
        <w:t>dążenie do poprawy dostępności infrastruktury społecznej (szkoły, place zabaw, skwery) i</w:t>
      </w:r>
      <w:r w:rsidR="006C5E8D">
        <w:rPr>
          <w:rFonts w:ascii="Arial" w:hAnsi="Arial" w:cs="Arial"/>
          <w:sz w:val="20"/>
          <w:szCs w:val="20"/>
        </w:rPr>
        <w:t> </w:t>
      </w:r>
      <w:r w:rsidRPr="0096234F">
        <w:rPr>
          <w:rFonts w:ascii="Arial" w:hAnsi="Arial" w:cs="Arial"/>
          <w:sz w:val="20"/>
          <w:szCs w:val="20"/>
        </w:rPr>
        <w:t>możliwie pełnej dostępności infrastruktury technicznej</w:t>
      </w:r>
      <w:r w:rsidR="001F5C81" w:rsidRPr="0096234F">
        <w:rPr>
          <w:rFonts w:ascii="Arial" w:hAnsi="Arial" w:cs="Arial"/>
          <w:sz w:val="20"/>
          <w:szCs w:val="20"/>
        </w:rPr>
        <w:t>;</w:t>
      </w:r>
    </w:p>
    <w:p w14:paraId="69084EF5" w14:textId="68259B00" w:rsidR="001F5C81" w:rsidRDefault="001B00B1" w:rsidP="008A450E">
      <w:pPr>
        <w:pStyle w:val="Akapitzlist"/>
        <w:numPr>
          <w:ilvl w:val="0"/>
          <w:numId w:val="12"/>
        </w:numPr>
        <w:spacing w:after="0" w:line="360" w:lineRule="auto"/>
        <w:ind w:left="426"/>
        <w:jc w:val="both"/>
        <w:rPr>
          <w:rFonts w:ascii="Arial" w:hAnsi="Arial" w:cs="Arial"/>
          <w:sz w:val="20"/>
          <w:szCs w:val="20"/>
        </w:rPr>
      </w:pPr>
      <w:r w:rsidRPr="0096234F">
        <w:rPr>
          <w:rFonts w:ascii="Arial" w:hAnsi="Arial" w:cs="Arial"/>
          <w:sz w:val="20"/>
          <w:szCs w:val="20"/>
        </w:rPr>
        <w:t>uspokajanie ruchu poprzez: priorytet komunikacji pieszej, rowerowej i zbiorowej, ograniczanie ruchu samochodowego, dążenie do powiększania powierzchni przeznaczonej do ruchu pieszego</w:t>
      </w:r>
      <w:r w:rsidR="001F5C81" w:rsidRPr="0096234F">
        <w:rPr>
          <w:rFonts w:ascii="Arial" w:hAnsi="Arial" w:cs="Arial"/>
          <w:sz w:val="20"/>
          <w:szCs w:val="20"/>
        </w:rPr>
        <w:t>;</w:t>
      </w:r>
    </w:p>
    <w:p w14:paraId="05B82FA9" w14:textId="4D57BFE5" w:rsidR="00BF00B7" w:rsidRPr="0096234F" w:rsidRDefault="00BF00B7" w:rsidP="008A450E">
      <w:pPr>
        <w:pStyle w:val="Akapitzlist"/>
        <w:numPr>
          <w:ilvl w:val="0"/>
          <w:numId w:val="12"/>
        </w:numPr>
        <w:spacing w:after="0" w:line="360" w:lineRule="auto"/>
        <w:ind w:left="426"/>
        <w:jc w:val="both"/>
        <w:rPr>
          <w:rFonts w:ascii="Arial" w:hAnsi="Arial" w:cs="Arial"/>
          <w:sz w:val="20"/>
          <w:szCs w:val="20"/>
        </w:rPr>
      </w:pPr>
      <w:r>
        <w:rPr>
          <w:rFonts w:ascii="Arial" w:hAnsi="Arial" w:cs="Arial"/>
          <w:sz w:val="20"/>
          <w:szCs w:val="20"/>
        </w:rPr>
        <w:t>wsparcie działań związanych ze zwiększeniem dostępności drogowej województwa poprzez wsparcie budowy planowanej drogi ekspresowej S12 Piotrków Trybunalski – Radom;</w:t>
      </w:r>
    </w:p>
    <w:p w14:paraId="7E60FFAC" w14:textId="77777777" w:rsidR="001F5C81" w:rsidRPr="0096234F" w:rsidRDefault="001B00B1" w:rsidP="008A450E">
      <w:pPr>
        <w:pStyle w:val="Akapitzlist"/>
        <w:numPr>
          <w:ilvl w:val="0"/>
          <w:numId w:val="12"/>
        </w:numPr>
        <w:spacing w:after="0" w:line="360" w:lineRule="auto"/>
        <w:ind w:left="426"/>
        <w:jc w:val="both"/>
        <w:rPr>
          <w:rFonts w:ascii="Arial" w:hAnsi="Arial" w:cs="Arial"/>
          <w:sz w:val="20"/>
          <w:szCs w:val="20"/>
        </w:rPr>
      </w:pPr>
      <w:r w:rsidRPr="0096234F">
        <w:rPr>
          <w:rFonts w:ascii="Arial" w:hAnsi="Arial" w:cs="Arial"/>
          <w:sz w:val="20"/>
          <w:szCs w:val="20"/>
        </w:rPr>
        <w:t>dobra organizacja miejsc parkingowych przy kluczowych obiektach</w:t>
      </w:r>
      <w:r w:rsidR="001F5C81" w:rsidRPr="0096234F">
        <w:rPr>
          <w:rFonts w:ascii="Arial" w:hAnsi="Arial" w:cs="Arial"/>
          <w:sz w:val="20"/>
          <w:szCs w:val="20"/>
        </w:rPr>
        <w:t>;</w:t>
      </w:r>
    </w:p>
    <w:p w14:paraId="3F329C6C" w14:textId="77777777" w:rsidR="001F5C81" w:rsidRPr="0096234F" w:rsidRDefault="001B00B1" w:rsidP="008A450E">
      <w:pPr>
        <w:pStyle w:val="Akapitzlist"/>
        <w:numPr>
          <w:ilvl w:val="0"/>
          <w:numId w:val="12"/>
        </w:numPr>
        <w:spacing w:after="0" w:line="360" w:lineRule="auto"/>
        <w:ind w:left="426"/>
        <w:jc w:val="both"/>
        <w:rPr>
          <w:rFonts w:ascii="Arial" w:hAnsi="Arial" w:cs="Arial"/>
          <w:sz w:val="20"/>
          <w:szCs w:val="20"/>
        </w:rPr>
      </w:pPr>
      <w:r w:rsidRPr="0096234F">
        <w:rPr>
          <w:rFonts w:ascii="Arial" w:hAnsi="Arial" w:cs="Arial"/>
          <w:sz w:val="20"/>
          <w:szCs w:val="20"/>
        </w:rPr>
        <w:t>kształtowanie struktury przestrzennej uwypuklające i wzmacniające znaczenie istniejących obiektów o ważnych funkcjach lokalnych i ponadlokalnych</w:t>
      </w:r>
      <w:r w:rsidR="001F5C81" w:rsidRPr="0096234F">
        <w:rPr>
          <w:rFonts w:ascii="Arial" w:hAnsi="Arial" w:cs="Arial"/>
          <w:sz w:val="20"/>
          <w:szCs w:val="20"/>
        </w:rPr>
        <w:t>;</w:t>
      </w:r>
    </w:p>
    <w:p w14:paraId="58E9034A" w14:textId="77777777" w:rsidR="001F5C81" w:rsidRPr="0096234F" w:rsidRDefault="001B00B1" w:rsidP="008A450E">
      <w:pPr>
        <w:pStyle w:val="Akapitzlist"/>
        <w:numPr>
          <w:ilvl w:val="0"/>
          <w:numId w:val="12"/>
        </w:numPr>
        <w:spacing w:after="0" w:line="360" w:lineRule="auto"/>
        <w:ind w:left="426"/>
        <w:jc w:val="both"/>
        <w:rPr>
          <w:rFonts w:ascii="Arial" w:hAnsi="Arial" w:cs="Arial"/>
          <w:sz w:val="20"/>
          <w:szCs w:val="20"/>
        </w:rPr>
      </w:pPr>
      <w:r w:rsidRPr="0096234F">
        <w:rPr>
          <w:rFonts w:ascii="Arial" w:hAnsi="Arial" w:cs="Arial"/>
          <w:sz w:val="20"/>
          <w:szCs w:val="20"/>
        </w:rPr>
        <w:t>rozwój wydzielonych dróg i pasów dla rowerów w całej gminie</w:t>
      </w:r>
      <w:r w:rsidR="000C65F3" w:rsidRPr="0096234F">
        <w:rPr>
          <w:rFonts w:ascii="Arial" w:hAnsi="Arial" w:cs="Arial"/>
          <w:sz w:val="20"/>
          <w:szCs w:val="20"/>
        </w:rPr>
        <w:t>;</w:t>
      </w:r>
    </w:p>
    <w:p w14:paraId="1D78FBD6" w14:textId="77777777" w:rsidR="001F5C81" w:rsidRPr="0096234F" w:rsidRDefault="001B00B1" w:rsidP="008A450E">
      <w:pPr>
        <w:pStyle w:val="Akapitzlist"/>
        <w:numPr>
          <w:ilvl w:val="0"/>
          <w:numId w:val="12"/>
        </w:numPr>
        <w:spacing w:after="0" w:line="360" w:lineRule="auto"/>
        <w:ind w:left="426"/>
        <w:jc w:val="both"/>
        <w:rPr>
          <w:rFonts w:ascii="Arial" w:hAnsi="Arial" w:cs="Arial"/>
          <w:sz w:val="20"/>
          <w:szCs w:val="20"/>
        </w:rPr>
      </w:pPr>
      <w:r w:rsidRPr="0096234F">
        <w:rPr>
          <w:rFonts w:ascii="Arial" w:hAnsi="Arial" w:cs="Arial"/>
          <w:sz w:val="20"/>
          <w:szCs w:val="20"/>
        </w:rPr>
        <w:lastRenderedPageBreak/>
        <w:t>opracowanie systemu komunikacyjnego wspierającego transport niskoemisyjny (również elektromobilność)</w:t>
      </w:r>
      <w:r w:rsidR="000C65F3" w:rsidRPr="0096234F">
        <w:rPr>
          <w:rFonts w:ascii="Arial" w:hAnsi="Arial" w:cs="Arial"/>
          <w:sz w:val="20"/>
          <w:szCs w:val="20"/>
        </w:rPr>
        <w:t>;</w:t>
      </w:r>
    </w:p>
    <w:p w14:paraId="74FF0AB7" w14:textId="77777777" w:rsidR="001F5C81" w:rsidRPr="0096234F" w:rsidRDefault="001B00B1" w:rsidP="008A450E">
      <w:pPr>
        <w:pStyle w:val="Akapitzlist"/>
        <w:numPr>
          <w:ilvl w:val="0"/>
          <w:numId w:val="12"/>
        </w:numPr>
        <w:spacing w:after="0" w:line="360" w:lineRule="auto"/>
        <w:ind w:left="426"/>
        <w:jc w:val="both"/>
        <w:rPr>
          <w:rFonts w:ascii="Arial" w:hAnsi="Arial" w:cs="Arial"/>
          <w:sz w:val="20"/>
          <w:szCs w:val="20"/>
        </w:rPr>
      </w:pPr>
      <w:r w:rsidRPr="0096234F">
        <w:rPr>
          <w:rFonts w:ascii="Arial" w:hAnsi="Arial" w:cs="Arial"/>
          <w:sz w:val="20"/>
          <w:szCs w:val="20"/>
        </w:rPr>
        <w:t>ochrona i pielęgnacja centrum miejscowości (zachowanie kultury regionu)</w:t>
      </w:r>
      <w:r w:rsidR="000C65F3" w:rsidRPr="0096234F">
        <w:rPr>
          <w:rFonts w:ascii="Arial" w:hAnsi="Arial" w:cs="Arial"/>
          <w:sz w:val="20"/>
          <w:szCs w:val="20"/>
        </w:rPr>
        <w:t>;</w:t>
      </w:r>
    </w:p>
    <w:p w14:paraId="26E75D09" w14:textId="7DC2C15F" w:rsidR="001F5C81" w:rsidRPr="0096234F" w:rsidRDefault="001B00B1" w:rsidP="008A450E">
      <w:pPr>
        <w:pStyle w:val="Akapitzlist"/>
        <w:numPr>
          <w:ilvl w:val="0"/>
          <w:numId w:val="12"/>
        </w:numPr>
        <w:spacing w:after="0" w:line="360" w:lineRule="auto"/>
        <w:ind w:left="426"/>
        <w:jc w:val="both"/>
        <w:rPr>
          <w:rFonts w:ascii="Arial" w:hAnsi="Arial" w:cs="Arial"/>
          <w:sz w:val="20"/>
          <w:szCs w:val="20"/>
        </w:rPr>
      </w:pPr>
      <w:r w:rsidRPr="0096234F">
        <w:rPr>
          <w:rFonts w:ascii="Arial" w:hAnsi="Arial" w:cs="Arial"/>
          <w:sz w:val="20"/>
          <w:szCs w:val="20"/>
        </w:rPr>
        <w:t>tworzenie stref rozwoju energetyki odnawialnej (elektrownie solarne)</w:t>
      </w:r>
      <w:r w:rsidR="000C65F3" w:rsidRPr="0096234F">
        <w:rPr>
          <w:rFonts w:ascii="Arial" w:hAnsi="Arial" w:cs="Arial"/>
          <w:sz w:val="20"/>
          <w:szCs w:val="20"/>
        </w:rPr>
        <w:t>;</w:t>
      </w:r>
    </w:p>
    <w:p w14:paraId="6E046A5C" w14:textId="1A00AC86" w:rsidR="001B00B1" w:rsidRPr="0096234F" w:rsidRDefault="001B00B1" w:rsidP="008A450E">
      <w:pPr>
        <w:pStyle w:val="Akapitzlist"/>
        <w:numPr>
          <w:ilvl w:val="0"/>
          <w:numId w:val="12"/>
        </w:numPr>
        <w:spacing w:after="0" w:line="360" w:lineRule="auto"/>
        <w:ind w:left="426"/>
        <w:jc w:val="both"/>
        <w:rPr>
          <w:rFonts w:ascii="Arial" w:hAnsi="Arial" w:cs="Arial"/>
          <w:sz w:val="20"/>
          <w:szCs w:val="20"/>
        </w:rPr>
      </w:pPr>
      <w:r w:rsidRPr="0096234F">
        <w:rPr>
          <w:rFonts w:ascii="Arial" w:hAnsi="Arial" w:cs="Arial"/>
          <w:sz w:val="20"/>
          <w:szCs w:val="20"/>
        </w:rPr>
        <w:t xml:space="preserve">wyznaczenie miejscowości celem stworzenia tzw. wiosek energetycznych. </w:t>
      </w:r>
    </w:p>
    <w:p w14:paraId="4C36D155" w14:textId="6E099360" w:rsidR="00984746" w:rsidRPr="0096234F" w:rsidRDefault="00984746" w:rsidP="00CB42E6">
      <w:pPr>
        <w:spacing w:after="0" w:line="360" w:lineRule="auto"/>
        <w:rPr>
          <w:rFonts w:ascii="Arial" w:hAnsi="Arial" w:cs="Arial"/>
          <w:sz w:val="20"/>
          <w:szCs w:val="20"/>
        </w:rPr>
      </w:pPr>
    </w:p>
    <w:p w14:paraId="36961E60" w14:textId="49847E58" w:rsidR="007A3703" w:rsidRDefault="00984746" w:rsidP="003A1747">
      <w:pPr>
        <w:jc w:val="center"/>
        <w:rPr>
          <w:rFonts w:ascii="Arial" w:hAnsi="Arial" w:cs="Arial"/>
          <w:b/>
          <w:bCs/>
          <w:sz w:val="20"/>
          <w:szCs w:val="20"/>
        </w:rPr>
      </w:pPr>
      <w:r w:rsidRPr="0096234F">
        <w:rPr>
          <w:rFonts w:ascii="Arial" w:hAnsi="Arial" w:cs="Arial"/>
          <w:b/>
          <w:bCs/>
          <w:sz w:val="20"/>
          <w:szCs w:val="20"/>
        </w:rPr>
        <w:t>Wszystkie projekty inwestycyjne zostały zamieszczone i opisane w rozdziale 7.</w:t>
      </w:r>
    </w:p>
    <w:p w14:paraId="7AEFC47E" w14:textId="5B51FD66" w:rsidR="003B42AA" w:rsidRDefault="003B42AA" w:rsidP="003A1747">
      <w:pPr>
        <w:jc w:val="center"/>
        <w:rPr>
          <w:rFonts w:ascii="Arial" w:hAnsi="Arial" w:cs="Arial"/>
          <w:b/>
          <w:bCs/>
          <w:sz w:val="20"/>
          <w:szCs w:val="20"/>
        </w:rPr>
      </w:pPr>
    </w:p>
    <w:p w14:paraId="5921A5B6" w14:textId="37D9D20B" w:rsidR="003B42AA" w:rsidRPr="003A1747" w:rsidRDefault="00CC410F" w:rsidP="00CC410F">
      <w:pPr>
        <w:tabs>
          <w:tab w:val="left" w:pos="780"/>
        </w:tabs>
        <w:rPr>
          <w:rFonts w:ascii="Arial" w:hAnsi="Arial" w:cs="Arial"/>
          <w:b/>
          <w:bCs/>
          <w:sz w:val="20"/>
          <w:szCs w:val="20"/>
        </w:rPr>
      </w:pPr>
      <w:r>
        <w:rPr>
          <w:rFonts w:ascii="Arial" w:hAnsi="Arial" w:cs="Arial"/>
          <w:b/>
          <w:bCs/>
          <w:sz w:val="20"/>
          <w:szCs w:val="20"/>
        </w:rPr>
        <w:tab/>
      </w:r>
    </w:p>
    <w:p w14:paraId="60D76D2A" w14:textId="458F4859" w:rsidR="001B00B1" w:rsidRPr="00E67E84" w:rsidRDefault="001956F9" w:rsidP="00F84078">
      <w:pPr>
        <w:pStyle w:val="Akapitzlist"/>
        <w:numPr>
          <w:ilvl w:val="0"/>
          <w:numId w:val="1"/>
        </w:numPr>
        <w:spacing w:after="0" w:line="240" w:lineRule="auto"/>
        <w:ind w:left="714" w:hanging="357"/>
        <w:outlineLvl w:val="0"/>
        <w:rPr>
          <w:rFonts w:ascii="Arial" w:hAnsi="Arial" w:cs="Arial"/>
          <w:sz w:val="28"/>
          <w:szCs w:val="28"/>
        </w:rPr>
      </w:pPr>
      <w:bookmarkStart w:id="186" w:name="_Toc96164556"/>
      <w:r w:rsidRPr="00E67E84">
        <w:rPr>
          <w:rFonts w:ascii="Arial" w:hAnsi="Arial" w:cs="Arial"/>
          <w:sz w:val="28"/>
          <w:szCs w:val="28"/>
        </w:rPr>
        <w:t>Cele strategiczne rozwoju w wymiarz</w:t>
      </w:r>
      <w:r w:rsidR="007C7982" w:rsidRPr="00E67E84">
        <w:rPr>
          <w:rFonts w:ascii="Arial" w:hAnsi="Arial" w:cs="Arial"/>
          <w:sz w:val="28"/>
          <w:szCs w:val="28"/>
        </w:rPr>
        <w:t>e</w:t>
      </w:r>
      <w:r w:rsidRPr="00E67E84">
        <w:rPr>
          <w:rFonts w:ascii="Arial" w:hAnsi="Arial" w:cs="Arial"/>
          <w:sz w:val="28"/>
          <w:szCs w:val="28"/>
        </w:rPr>
        <w:t xml:space="preserve"> społecznym, gospodarczy</w:t>
      </w:r>
      <w:r w:rsidR="00DE5A9F" w:rsidRPr="00E67E84">
        <w:rPr>
          <w:rFonts w:ascii="Arial" w:hAnsi="Arial" w:cs="Arial"/>
          <w:sz w:val="28"/>
          <w:szCs w:val="28"/>
        </w:rPr>
        <w:t>m</w:t>
      </w:r>
      <w:r w:rsidRPr="00E67E84">
        <w:rPr>
          <w:rFonts w:ascii="Arial" w:hAnsi="Arial" w:cs="Arial"/>
          <w:sz w:val="28"/>
          <w:szCs w:val="28"/>
        </w:rPr>
        <w:t xml:space="preserve"> i przestrzennym</w:t>
      </w:r>
      <w:bookmarkEnd w:id="186"/>
    </w:p>
    <w:p w14:paraId="789CE90B" w14:textId="75CFC690" w:rsidR="001956F9" w:rsidRPr="009E483B" w:rsidRDefault="001956F9" w:rsidP="00CF49B8">
      <w:pPr>
        <w:spacing w:after="0" w:line="360" w:lineRule="auto"/>
        <w:jc w:val="both"/>
        <w:rPr>
          <w:rFonts w:ascii="Arial" w:hAnsi="Arial" w:cs="Arial"/>
          <w:sz w:val="20"/>
          <w:szCs w:val="20"/>
        </w:rPr>
      </w:pPr>
    </w:p>
    <w:p w14:paraId="38152392" w14:textId="16C207B0" w:rsidR="00726D23" w:rsidRPr="009E483B" w:rsidRDefault="00F82F11" w:rsidP="009E483B">
      <w:pPr>
        <w:spacing w:after="0" w:line="360" w:lineRule="auto"/>
        <w:ind w:firstLine="709"/>
        <w:jc w:val="both"/>
        <w:rPr>
          <w:rFonts w:ascii="Arial" w:hAnsi="Arial" w:cs="Arial"/>
          <w:sz w:val="20"/>
          <w:szCs w:val="20"/>
        </w:rPr>
      </w:pPr>
      <w:r w:rsidRPr="009E483B">
        <w:rPr>
          <w:rFonts w:ascii="Arial" w:hAnsi="Arial" w:cs="Arial"/>
          <w:sz w:val="20"/>
          <w:szCs w:val="20"/>
        </w:rPr>
        <w:t>Rozdział ten powstał w oparciu o dokonaną</w:t>
      </w:r>
      <w:r w:rsidR="00FA1A6E" w:rsidRPr="009E483B">
        <w:rPr>
          <w:rFonts w:ascii="Arial" w:hAnsi="Arial" w:cs="Arial"/>
          <w:sz w:val="20"/>
          <w:szCs w:val="20"/>
        </w:rPr>
        <w:t xml:space="preserve"> diagnoz</w:t>
      </w:r>
      <w:r w:rsidRPr="009E483B">
        <w:rPr>
          <w:rFonts w:ascii="Arial" w:hAnsi="Arial" w:cs="Arial"/>
          <w:sz w:val="20"/>
          <w:szCs w:val="20"/>
        </w:rPr>
        <w:t>ę</w:t>
      </w:r>
      <w:r w:rsidR="00FA1A6E" w:rsidRPr="009E483B">
        <w:rPr>
          <w:rFonts w:ascii="Arial" w:hAnsi="Arial" w:cs="Arial"/>
          <w:sz w:val="20"/>
          <w:szCs w:val="20"/>
        </w:rPr>
        <w:t xml:space="preserve"> </w:t>
      </w:r>
      <w:r w:rsidR="00833FB0" w:rsidRPr="009E483B">
        <w:rPr>
          <w:rFonts w:ascii="Arial" w:hAnsi="Arial" w:cs="Arial"/>
          <w:sz w:val="20"/>
          <w:szCs w:val="20"/>
        </w:rPr>
        <w:t xml:space="preserve">gminy </w:t>
      </w:r>
      <w:r w:rsidRPr="009E483B">
        <w:rPr>
          <w:rFonts w:ascii="Arial" w:hAnsi="Arial" w:cs="Arial"/>
          <w:sz w:val="20"/>
          <w:szCs w:val="20"/>
        </w:rPr>
        <w:t xml:space="preserve">Sulejów, </w:t>
      </w:r>
      <w:r w:rsidR="00FA1A6E" w:rsidRPr="009E483B">
        <w:rPr>
          <w:rFonts w:ascii="Arial" w:hAnsi="Arial" w:cs="Arial"/>
          <w:sz w:val="20"/>
          <w:szCs w:val="20"/>
        </w:rPr>
        <w:t>uzupełnion</w:t>
      </w:r>
      <w:r w:rsidRPr="009E483B">
        <w:rPr>
          <w:rFonts w:ascii="Arial" w:hAnsi="Arial" w:cs="Arial"/>
          <w:sz w:val="20"/>
          <w:szCs w:val="20"/>
        </w:rPr>
        <w:t>ą</w:t>
      </w:r>
      <w:r w:rsidR="00FA1A6E" w:rsidRPr="009E483B">
        <w:rPr>
          <w:rFonts w:ascii="Arial" w:hAnsi="Arial" w:cs="Arial"/>
          <w:sz w:val="20"/>
          <w:szCs w:val="20"/>
        </w:rPr>
        <w:t xml:space="preserve"> o wyniki badania ankietowego oraz dane zebrane na spotkaniach</w:t>
      </w:r>
      <w:r w:rsidRPr="009E483B">
        <w:rPr>
          <w:rFonts w:ascii="Arial" w:hAnsi="Arial" w:cs="Arial"/>
          <w:sz w:val="20"/>
          <w:szCs w:val="20"/>
        </w:rPr>
        <w:t>. Podjęte działania pozwoliły wskazać</w:t>
      </w:r>
      <w:r w:rsidR="00FA1A6E" w:rsidRPr="009E483B">
        <w:rPr>
          <w:rFonts w:ascii="Arial" w:hAnsi="Arial" w:cs="Arial"/>
          <w:sz w:val="20"/>
          <w:szCs w:val="20"/>
        </w:rPr>
        <w:t xml:space="preserve"> obszary działalności gminy, które wymagają poprawy bądź dodatkowego impulsu rozwojowego. Poniżej przedstawiono</w:t>
      </w:r>
      <w:r w:rsidR="009E483B" w:rsidRPr="009E483B">
        <w:rPr>
          <w:rFonts w:ascii="Arial" w:hAnsi="Arial" w:cs="Arial"/>
          <w:sz w:val="20"/>
          <w:szCs w:val="20"/>
        </w:rPr>
        <w:t xml:space="preserve"> </w:t>
      </w:r>
      <w:r w:rsidR="00FA1A6E" w:rsidRPr="009E483B">
        <w:rPr>
          <w:rFonts w:ascii="Arial" w:hAnsi="Arial" w:cs="Arial"/>
          <w:sz w:val="20"/>
          <w:szCs w:val="20"/>
        </w:rPr>
        <w:t>wyznaczone cele strategiczne</w:t>
      </w:r>
      <w:r w:rsidR="009E483B" w:rsidRPr="009E483B">
        <w:rPr>
          <w:rFonts w:ascii="Arial" w:hAnsi="Arial" w:cs="Arial"/>
          <w:sz w:val="20"/>
          <w:szCs w:val="20"/>
        </w:rPr>
        <w:t>, następnie drzewo celów, gdzie celom strategicznym przyporządkowano cele</w:t>
      </w:r>
      <w:r w:rsidR="00FA1A6E" w:rsidRPr="009E483B">
        <w:rPr>
          <w:rFonts w:ascii="Arial" w:hAnsi="Arial" w:cs="Arial"/>
          <w:sz w:val="20"/>
          <w:szCs w:val="20"/>
        </w:rPr>
        <w:t xml:space="preserve"> operacyjne. W dalszej części przedstawiono </w:t>
      </w:r>
      <w:r w:rsidR="009E483B" w:rsidRPr="009E483B">
        <w:rPr>
          <w:rFonts w:ascii="Arial" w:hAnsi="Arial" w:cs="Arial"/>
          <w:sz w:val="20"/>
          <w:szCs w:val="20"/>
        </w:rPr>
        <w:t xml:space="preserve">zaś </w:t>
      </w:r>
      <w:r w:rsidR="00FA1A6E" w:rsidRPr="009E483B">
        <w:rPr>
          <w:rFonts w:ascii="Arial" w:hAnsi="Arial" w:cs="Arial"/>
          <w:sz w:val="20"/>
          <w:szCs w:val="20"/>
        </w:rPr>
        <w:t xml:space="preserve">działania, których realizacja pomoże w osiągnięciu założonych celów. </w:t>
      </w:r>
      <w:r w:rsidR="00077FA3" w:rsidRPr="009E483B">
        <w:rPr>
          <w:rFonts w:ascii="Arial" w:hAnsi="Arial" w:cs="Arial"/>
          <w:sz w:val="20"/>
          <w:szCs w:val="20"/>
        </w:rPr>
        <w:t xml:space="preserve">Należy zaznaczyć, iż stymulowanie </w:t>
      </w:r>
      <w:r w:rsidR="009E483B">
        <w:rPr>
          <w:rFonts w:ascii="Arial" w:hAnsi="Arial" w:cs="Arial"/>
          <w:sz w:val="20"/>
          <w:szCs w:val="20"/>
        </w:rPr>
        <w:t xml:space="preserve">wielowymiarowego </w:t>
      </w:r>
      <w:r w:rsidR="00077FA3" w:rsidRPr="009E483B">
        <w:rPr>
          <w:rFonts w:ascii="Arial" w:hAnsi="Arial" w:cs="Arial"/>
          <w:sz w:val="20"/>
          <w:szCs w:val="20"/>
        </w:rPr>
        <w:t xml:space="preserve">rozwoju gminy wymaga świadomości, że rozwój ten to wspólne dobro wszystkich mieszkańców, że to właśnie mieszkańcy tworzą gminę i dla nich i z ich udziałem szeroko pojęty rozwój gminy jest możliwy. Połączenie zasobów, wykorzystanie warunków zewnętrznych oraz potencjału: samorządu, przedsiębiorców, organizacji pozarządowych oraz mieszkańców dają możliwość realizacji niezbędnych procesów prowadzących do osiągnięcia </w:t>
      </w:r>
      <w:r w:rsidR="009E483B" w:rsidRPr="009E483B">
        <w:rPr>
          <w:rFonts w:ascii="Arial" w:hAnsi="Arial" w:cs="Arial"/>
          <w:sz w:val="20"/>
          <w:szCs w:val="20"/>
        </w:rPr>
        <w:t>zaprezentowanych</w:t>
      </w:r>
      <w:r w:rsidR="00077FA3" w:rsidRPr="009E483B">
        <w:rPr>
          <w:rFonts w:ascii="Arial" w:hAnsi="Arial" w:cs="Arial"/>
          <w:sz w:val="20"/>
          <w:szCs w:val="20"/>
        </w:rPr>
        <w:t xml:space="preserve"> poniżej celów. </w:t>
      </w:r>
    </w:p>
    <w:p w14:paraId="5D8465AB" w14:textId="3B3D4470" w:rsidR="00726D23" w:rsidRPr="00D12C45" w:rsidRDefault="00726D23" w:rsidP="00726D23">
      <w:pPr>
        <w:spacing w:after="0" w:line="360" w:lineRule="auto"/>
        <w:jc w:val="both"/>
        <w:rPr>
          <w:rFonts w:ascii="Arial" w:hAnsi="Arial" w:cs="Arial"/>
          <w:sz w:val="32"/>
          <w:szCs w:val="32"/>
        </w:rPr>
      </w:pPr>
    </w:p>
    <w:tbl>
      <w:tblPr>
        <w:tblStyle w:val="Tabela-Siatka"/>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809"/>
        <w:gridCol w:w="7479"/>
      </w:tblGrid>
      <w:tr w:rsidR="002F55A1" w:rsidRPr="00115DFA" w14:paraId="6A9D3991" w14:textId="77777777" w:rsidTr="00D12C45">
        <w:tc>
          <w:tcPr>
            <w:tcW w:w="1809" w:type="dxa"/>
            <w:vMerge w:val="restart"/>
          </w:tcPr>
          <w:p w14:paraId="2FA3D0CD" w14:textId="670DF316" w:rsidR="002F55A1" w:rsidRPr="00115DFA" w:rsidRDefault="00D12C45" w:rsidP="00115DFA">
            <w:pPr>
              <w:spacing w:before="60" w:after="60"/>
              <w:jc w:val="both"/>
              <w:rPr>
                <w:sz w:val="20"/>
                <w:szCs w:val="20"/>
              </w:rPr>
            </w:pPr>
            <w:r w:rsidRPr="00115DFA">
              <w:rPr>
                <w:rFonts w:asciiTheme="minorHAnsi" w:eastAsiaTheme="minorHAnsi" w:hAnsiTheme="minorHAnsi" w:cstheme="minorBidi"/>
                <w:sz w:val="20"/>
                <w:szCs w:val="20"/>
                <w:lang w:eastAsia="en-US"/>
              </w:rPr>
              <w:object w:dxaOrig="7788" w:dyaOrig="7284" w14:anchorId="24E18E25">
                <v:shape id="_x0000_i1027" type="#_x0000_t75" style="width:78pt;height:1in" o:ole="">
                  <v:imagedata r:id="rId78" o:title=""/>
                </v:shape>
                <o:OLEObject Type="Embed" ProgID="PBrush" ShapeID="_x0000_i1027" DrawAspect="Content" ObjectID="_1725442614" r:id="rId79"/>
              </w:object>
            </w:r>
          </w:p>
        </w:tc>
        <w:tc>
          <w:tcPr>
            <w:tcW w:w="7479" w:type="dxa"/>
            <w:shd w:val="clear" w:color="auto" w:fill="DEEAF6" w:themeFill="accent5" w:themeFillTint="33"/>
            <w:vAlign w:val="center"/>
          </w:tcPr>
          <w:p w14:paraId="14F087FA" w14:textId="3613C61B" w:rsidR="002F55A1" w:rsidRPr="000B5F8B" w:rsidRDefault="002F55A1" w:rsidP="00115DFA">
            <w:pPr>
              <w:spacing w:before="60" w:after="60"/>
              <w:rPr>
                <w:b/>
                <w:bCs/>
                <w:color w:val="1F4E79" w:themeColor="accent5" w:themeShade="80"/>
                <w:sz w:val="20"/>
                <w:szCs w:val="20"/>
              </w:rPr>
            </w:pPr>
            <w:r w:rsidRPr="000B5F8B">
              <w:rPr>
                <w:b/>
                <w:bCs/>
                <w:color w:val="1F4E79" w:themeColor="accent5" w:themeShade="80"/>
                <w:sz w:val="20"/>
                <w:szCs w:val="20"/>
              </w:rPr>
              <w:t>Cel strategiczny 1</w:t>
            </w:r>
          </w:p>
        </w:tc>
      </w:tr>
      <w:tr w:rsidR="00115DFA" w:rsidRPr="00115DFA" w14:paraId="68FE1550" w14:textId="77777777" w:rsidTr="00D12C45">
        <w:trPr>
          <w:trHeight w:val="940"/>
        </w:trPr>
        <w:tc>
          <w:tcPr>
            <w:tcW w:w="1809" w:type="dxa"/>
            <w:vMerge/>
            <w:tcBorders>
              <w:bottom w:val="nil"/>
            </w:tcBorders>
          </w:tcPr>
          <w:p w14:paraId="791D905D" w14:textId="77777777" w:rsidR="00115DFA" w:rsidRPr="00115DFA" w:rsidRDefault="00115DFA" w:rsidP="00115DFA">
            <w:pPr>
              <w:spacing w:before="60" w:after="60"/>
              <w:jc w:val="both"/>
              <w:rPr>
                <w:sz w:val="20"/>
                <w:szCs w:val="20"/>
              </w:rPr>
            </w:pPr>
          </w:p>
        </w:tc>
        <w:tc>
          <w:tcPr>
            <w:tcW w:w="7479" w:type="dxa"/>
            <w:tcBorders>
              <w:bottom w:val="nil"/>
            </w:tcBorders>
            <w:shd w:val="clear" w:color="auto" w:fill="DEEAF6" w:themeFill="accent5" w:themeFillTint="33"/>
            <w:vAlign w:val="center"/>
          </w:tcPr>
          <w:p w14:paraId="2CB64EE9" w14:textId="3A8E1DE4" w:rsidR="00115DFA" w:rsidRPr="000B5F8B" w:rsidRDefault="00115DFA" w:rsidP="00115DFA">
            <w:pPr>
              <w:spacing w:before="60" w:after="60"/>
              <w:rPr>
                <w:color w:val="1F4E79" w:themeColor="accent5" w:themeShade="80"/>
                <w:sz w:val="20"/>
                <w:szCs w:val="20"/>
              </w:rPr>
            </w:pPr>
            <w:r w:rsidRPr="000B5F8B">
              <w:rPr>
                <w:color w:val="1F4E79" w:themeColor="accent5" w:themeShade="80"/>
                <w:sz w:val="20"/>
                <w:szCs w:val="20"/>
              </w:rPr>
              <w:t>Wzmocnienie konkurencyjności Miasta i Gminy Sulejów, w oparciu o lokalny potencjał oraz dostępne zasoby zewnętrzne</w:t>
            </w:r>
          </w:p>
        </w:tc>
      </w:tr>
      <w:tr w:rsidR="00115DFA" w:rsidRPr="00115DFA" w14:paraId="09BBA519" w14:textId="77777777" w:rsidTr="00115DFA">
        <w:tc>
          <w:tcPr>
            <w:tcW w:w="9288" w:type="dxa"/>
            <w:gridSpan w:val="2"/>
            <w:tcBorders>
              <w:top w:val="nil"/>
              <w:left w:val="nil"/>
              <w:bottom w:val="single" w:sz="18" w:space="0" w:color="2E74B5" w:themeColor="accent5" w:themeShade="BF"/>
              <w:right w:val="nil"/>
            </w:tcBorders>
          </w:tcPr>
          <w:p w14:paraId="2E4E37B3" w14:textId="3818B206" w:rsidR="00115DFA" w:rsidRPr="00115DFA" w:rsidRDefault="00115DFA" w:rsidP="00115DFA">
            <w:pPr>
              <w:spacing w:before="60" w:after="60"/>
              <w:jc w:val="both"/>
              <w:rPr>
                <w:sz w:val="20"/>
                <w:szCs w:val="20"/>
              </w:rPr>
            </w:pPr>
            <w:r w:rsidRPr="00115DFA">
              <w:rPr>
                <w:sz w:val="20"/>
                <w:szCs w:val="20"/>
              </w:rPr>
              <w:t>W ramach celu strategicznego 1</w:t>
            </w:r>
            <w:r w:rsidR="009E483B">
              <w:rPr>
                <w:sz w:val="20"/>
                <w:szCs w:val="20"/>
              </w:rPr>
              <w:t xml:space="preserve"> koncentrujemy się na wymiarze gospodarczym strategii. Wskazujemy szereg działań, dzięki którym gmina Sulejów wzmocni swoją konkurencyjność i atrakcyjność gospodarczą oraz stanie się bardziej rozpoznawalna w sferze turystycznej.</w:t>
            </w:r>
          </w:p>
        </w:tc>
      </w:tr>
    </w:tbl>
    <w:p w14:paraId="5F522486" w14:textId="77777777" w:rsidR="00D12C45" w:rsidRPr="00D12C45" w:rsidRDefault="00D12C45" w:rsidP="00726D23">
      <w:pPr>
        <w:spacing w:after="0" w:line="360" w:lineRule="auto"/>
        <w:jc w:val="both"/>
        <w:rPr>
          <w:rFonts w:ascii="Arial" w:hAnsi="Arial" w:cs="Arial"/>
          <w:color w:val="FF0000"/>
          <w:sz w:val="32"/>
          <w:szCs w:val="32"/>
        </w:rPr>
      </w:pPr>
    </w:p>
    <w:tbl>
      <w:tblPr>
        <w:tblStyle w:val="Tabela-Siatka"/>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809"/>
        <w:gridCol w:w="7479"/>
      </w:tblGrid>
      <w:tr w:rsidR="002F55A1" w:rsidRPr="00115DFA" w14:paraId="2D2A6BC0" w14:textId="77777777" w:rsidTr="00D12C45">
        <w:tc>
          <w:tcPr>
            <w:tcW w:w="1809" w:type="dxa"/>
            <w:vMerge w:val="restart"/>
          </w:tcPr>
          <w:p w14:paraId="267C5828" w14:textId="70E54E92" w:rsidR="002F55A1" w:rsidRPr="00115DFA" w:rsidRDefault="00D12C45" w:rsidP="00115DFA">
            <w:pPr>
              <w:spacing w:before="60" w:after="60"/>
              <w:jc w:val="both"/>
              <w:rPr>
                <w:sz w:val="20"/>
                <w:szCs w:val="20"/>
              </w:rPr>
            </w:pPr>
            <w:r w:rsidRPr="00115DFA">
              <w:rPr>
                <w:rFonts w:asciiTheme="minorHAnsi" w:eastAsiaTheme="minorHAnsi" w:hAnsiTheme="minorHAnsi" w:cstheme="minorBidi"/>
                <w:sz w:val="20"/>
                <w:szCs w:val="20"/>
                <w:lang w:eastAsia="en-US"/>
              </w:rPr>
              <w:object w:dxaOrig="7908" w:dyaOrig="7896" w14:anchorId="375688FE">
                <v:shape id="_x0000_i1028" type="#_x0000_t75" style="width:78pt;height:78pt" o:ole="">
                  <v:imagedata r:id="rId80" o:title=""/>
                </v:shape>
                <o:OLEObject Type="Embed" ProgID="PBrush" ShapeID="_x0000_i1028" DrawAspect="Content" ObjectID="_1725442615" r:id="rId81"/>
              </w:object>
            </w:r>
          </w:p>
        </w:tc>
        <w:tc>
          <w:tcPr>
            <w:tcW w:w="7479" w:type="dxa"/>
            <w:shd w:val="clear" w:color="auto" w:fill="E2EFD9" w:themeFill="accent6" w:themeFillTint="33"/>
            <w:vAlign w:val="center"/>
          </w:tcPr>
          <w:p w14:paraId="1285AC29" w14:textId="7A4E3CB8" w:rsidR="002F55A1" w:rsidRPr="00115DFA" w:rsidRDefault="002F55A1" w:rsidP="00115DFA">
            <w:pPr>
              <w:spacing w:before="60" w:after="60"/>
              <w:rPr>
                <w:b/>
                <w:bCs/>
                <w:color w:val="00B050"/>
                <w:sz w:val="20"/>
                <w:szCs w:val="20"/>
              </w:rPr>
            </w:pPr>
            <w:r w:rsidRPr="00115DFA">
              <w:rPr>
                <w:b/>
                <w:bCs/>
                <w:color w:val="00B050"/>
                <w:sz w:val="20"/>
                <w:szCs w:val="20"/>
              </w:rPr>
              <w:t>Cel strategiczny 2</w:t>
            </w:r>
          </w:p>
        </w:tc>
      </w:tr>
      <w:tr w:rsidR="00115DFA" w:rsidRPr="00115DFA" w14:paraId="400CFC5A" w14:textId="77777777" w:rsidTr="00D12C45">
        <w:trPr>
          <w:trHeight w:val="940"/>
        </w:trPr>
        <w:tc>
          <w:tcPr>
            <w:tcW w:w="1809" w:type="dxa"/>
            <w:vMerge/>
            <w:tcBorders>
              <w:bottom w:val="single" w:sz="18" w:space="0" w:color="FFFFFF" w:themeColor="background1"/>
            </w:tcBorders>
          </w:tcPr>
          <w:p w14:paraId="644FDB39" w14:textId="77777777" w:rsidR="00115DFA" w:rsidRPr="00115DFA" w:rsidRDefault="00115DFA" w:rsidP="00115DFA">
            <w:pPr>
              <w:spacing w:before="60" w:after="60"/>
              <w:jc w:val="both"/>
              <w:rPr>
                <w:sz w:val="20"/>
                <w:szCs w:val="20"/>
              </w:rPr>
            </w:pPr>
          </w:p>
        </w:tc>
        <w:tc>
          <w:tcPr>
            <w:tcW w:w="7479" w:type="dxa"/>
            <w:tcBorders>
              <w:bottom w:val="single" w:sz="18" w:space="0" w:color="FFFFFF" w:themeColor="background1"/>
            </w:tcBorders>
            <w:shd w:val="clear" w:color="auto" w:fill="E2EFD9" w:themeFill="accent6" w:themeFillTint="33"/>
            <w:vAlign w:val="center"/>
          </w:tcPr>
          <w:p w14:paraId="4F7469D5" w14:textId="04D92C8C" w:rsidR="00115DFA" w:rsidRPr="00115DFA" w:rsidRDefault="00115DFA" w:rsidP="00115DFA">
            <w:pPr>
              <w:spacing w:before="60" w:after="60"/>
              <w:rPr>
                <w:color w:val="00B050"/>
                <w:sz w:val="20"/>
                <w:szCs w:val="20"/>
              </w:rPr>
            </w:pPr>
            <w:r w:rsidRPr="00115DFA">
              <w:rPr>
                <w:color w:val="00B050"/>
                <w:sz w:val="20"/>
                <w:szCs w:val="20"/>
              </w:rPr>
              <w:t>Poprawa jakości środowiska naturalnego Miasta i Gminy Sulejów z</w:t>
            </w:r>
            <w:r w:rsidR="00DF5EF6">
              <w:rPr>
                <w:color w:val="00B050"/>
                <w:sz w:val="20"/>
                <w:szCs w:val="20"/>
              </w:rPr>
              <w:t> </w:t>
            </w:r>
            <w:r w:rsidRPr="00115DFA">
              <w:rPr>
                <w:color w:val="00B050"/>
                <w:sz w:val="20"/>
                <w:szCs w:val="20"/>
              </w:rPr>
              <w:t>zachowaniem ładu przestrzennego i bioróżnorodności obszaru gminy</w:t>
            </w:r>
          </w:p>
        </w:tc>
      </w:tr>
      <w:tr w:rsidR="00115DFA" w:rsidRPr="00115DFA" w14:paraId="02B600F0" w14:textId="77777777" w:rsidTr="00115DFA">
        <w:tc>
          <w:tcPr>
            <w:tcW w:w="9288" w:type="dxa"/>
            <w:gridSpan w:val="2"/>
            <w:tcBorders>
              <w:bottom w:val="single" w:sz="24" w:space="0" w:color="538135" w:themeColor="accent6" w:themeShade="BF"/>
            </w:tcBorders>
          </w:tcPr>
          <w:p w14:paraId="7D320350" w14:textId="2BBF365D" w:rsidR="00115DFA" w:rsidRPr="00115DFA" w:rsidRDefault="00115DFA" w:rsidP="00115DFA">
            <w:pPr>
              <w:spacing w:before="60" w:after="60"/>
              <w:jc w:val="both"/>
              <w:rPr>
                <w:sz w:val="20"/>
                <w:szCs w:val="20"/>
              </w:rPr>
            </w:pPr>
            <w:r w:rsidRPr="00115DFA">
              <w:rPr>
                <w:sz w:val="20"/>
                <w:szCs w:val="20"/>
              </w:rPr>
              <w:t>W ramach celu</w:t>
            </w:r>
            <w:r w:rsidR="00D12C45">
              <w:rPr>
                <w:sz w:val="20"/>
                <w:szCs w:val="20"/>
              </w:rPr>
              <w:t xml:space="preserve"> strategicznego 2 koncentrujemy się na wymiarze przestrzennym strategii, z naciskiem </w:t>
            </w:r>
            <w:r w:rsidR="00D12C45">
              <w:rPr>
                <w:sz w:val="20"/>
                <w:szCs w:val="20"/>
              </w:rPr>
              <w:lastRenderedPageBreak/>
              <w:t>na dbałość o środowisko naturalne, co z kolei ma ogromny wpływ na jakość życia mieszkańców oraz atrakcyjność turystyczną gminy.</w:t>
            </w:r>
          </w:p>
        </w:tc>
      </w:tr>
    </w:tbl>
    <w:p w14:paraId="34DEB310" w14:textId="77777777" w:rsidR="00D12C45" w:rsidRPr="00D12C45" w:rsidRDefault="00D12C45" w:rsidP="00726D23">
      <w:pPr>
        <w:spacing w:after="0" w:line="360" w:lineRule="auto"/>
        <w:jc w:val="both"/>
        <w:rPr>
          <w:rFonts w:ascii="Arial" w:hAnsi="Arial" w:cs="Arial"/>
          <w:color w:val="FF0000"/>
          <w:sz w:val="32"/>
          <w:szCs w:val="32"/>
        </w:rPr>
      </w:pPr>
    </w:p>
    <w:tbl>
      <w:tblPr>
        <w:tblStyle w:val="Tabela-Siatka"/>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809"/>
        <w:gridCol w:w="7479"/>
      </w:tblGrid>
      <w:tr w:rsidR="002F55A1" w:rsidRPr="00115DFA" w14:paraId="0427A5B8" w14:textId="77777777" w:rsidTr="00D12C45">
        <w:tc>
          <w:tcPr>
            <w:tcW w:w="1809" w:type="dxa"/>
            <w:vMerge w:val="restart"/>
          </w:tcPr>
          <w:p w14:paraId="3FD1071A" w14:textId="4E2B97AB" w:rsidR="002F55A1" w:rsidRPr="00115DFA" w:rsidRDefault="00D12C45" w:rsidP="00115DFA">
            <w:pPr>
              <w:spacing w:before="60" w:after="60"/>
              <w:jc w:val="both"/>
              <w:rPr>
                <w:sz w:val="20"/>
                <w:szCs w:val="20"/>
              </w:rPr>
            </w:pPr>
            <w:r w:rsidRPr="00115DFA">
              <w:rPr>
                <w:rFonts w:asciiTheme="minorHAnsi" w:eastAsiaTheme="minorHAnsi" w:hAnsiTheme="minorHAnsi" w:cstheme="minorBidi"/>
                <w:sz w:val="20"/>
                <w:szCs w:val="20"/>
                <w:lang w:eastAsia="en-US"/>
              </w:rPr>
              <w:object w:dxaOrig="7836" w:dyaOrig="5724" w14:anchorId="09DBB9C9">
                <v:shape id="_x0000_i1029" type="#_x0000_t75" style="width:78pt;height:54pt" o:ole="">
                  <v:imagedata r:id="rId82" o:title=""/>
                </v:shape>
                <o:OLEObject Type="Embed" ProgID="PBrush" ShapeID="_x0000_i1029" DrawAspect="Content" ObjectID="_1725442616" r:id="rId83"/>
              </w:object>
            </w:r>
          </w:p>
        </w:tc>
        <w:tc>
          <w:tcPr>
            <w:tcW w:w="7479" w:type="dxa"/>
            <w:shd w:val="clear" w:color="auto" w:fill="FBE4D5" w:themeFill="accent2" w:themeFillTint="33"/>
            <w:vAlign w:val="center"/>
          </w:tcPr>
          <w:p w14:paraId="77B55FC3" w14:textId="24ED548A" w:rsidR="002F55A1" w:rsidRPr="00115DFA" w:rsidRDefault="002F55A1" w:rsidP="00115DFA">
            <w:pPr>
              <w:spacing w:before="60" w:after="60"/>
              <w:rPr>
                <w:b/>
                <w:bCs/>
                <w:color w:val="FF3300"/>
                <w:sz w:val="20"/>
                <w:szCs w:val="20"/>
              </w:rPr>
            </w:pPr>
            <w:r w:rsidRPr="00115DFA">
              <w:rPr>
                <w:b/>
                <w:bCs/>
                <w:color w:val="FF3300"/>
                <w:sz w:val="20"/>
                <w:szCs w:val="20"/>
              </w:rPr>
              <w:t>Cel strategiczny 3</w:t>
            </w:r>
          </w:p>
        </w:tc>
      </w:tr>
      <w:tr w:rsidR="00115DFA" w:rsidRPr="00115DFA" w14:paraId="141BECF7" w14:textId="77777777" w:rsidTr="00D12C45">
        <w:trPr>
          <w:trHeight w:val="976"/>
        </w:trPr>
        <w:tc>
          <w:tcPr>
            <w:tcW w:w="1809" w:type="dxa"/>
            <w:vMerge/>
            <w:tcBorders>
              <w:bottom w:val="nil"/>
            </w:tcBorders>
          </w:tcPr>
          <w:p w14:paraId="12B3E57D" w14:textId="77777777" w:rsidR="00115DFA" w:rsidRPr="00115DFA" w:rsidRDefault="00115DFA" w:rsidP="00115DFA">
            <w:pPr>
              <w:spacing w:before="60" w:after="60"/>
              <w:jc w:val="both"/>
              <w:rPr>
                <w:sz w:val="20"/>
                <w:szCs w:val="20"/>
              </w:rPr>
            </w:pPr>
          </w:p>
        </w:tc>
        <w:tc>
          <w:tcPr>
            <w:tcW w:w="7479" w:type="dxa"/>
            <w:tcBorders>
              <w:bottom w:val="nil"/>
            </w:tcBorders>
            <w:shd w:val="clear" w:color="auto" w:fill="FBE4D5" w:themeFill="accent2" w:themeFillTint="33"/>
            <w:vAlign w:val="center"/>
          </w:tcPr>
          <w:p w14:paraId="000D2A49" w14:textId="510A4989" w:rsidR="00115DFA" w:rsidRPr="00115DFA" w:rsidRDefault="00115DFA" w:rsidP="00115DFA">
            <w:pPr>
              <w:spacing w:before="60" w:after="60"/>
              <w:rPr>
                <w:color w:val="FF3300"/>
                <w:sz w:val="20"/>
                <w:szCs w:val="20"/>
              </w:rPr>
            </w:pPr>
            <w:r w:rsidRPr="00D924DE">
              <w:rPr>
                <w:color w:val="FF3300"/>
                <w:sz w:val="20"/>
                <w:szCs w:val="20"/>
              </w:rPr>
              <w:t>Zaspokajanie potrzeb mieszkańców poprzez rozwój istniejących oraz tworzenie oczekiwanych</w:t>
            </w:r>
            <w:r w:rsidRPr="00115DFA">
              <w:rPr>
                <w:color w:val="FF3300"/>
                <w:sz w:val="20"/>
                <w:szCs w:val="20"/>
              </w:rPr>
              <w:t xml:space="preserve"> przez społeczeństwo instytucji oraz warunków życia</w:t>
            </w:r>
          </w:p>
        </w:tc>
      </w:tr>
      <w:tr w:rsidR="00115DFA" w:rsidRPr="00115DFA" w14:paraId="7F4A4704" w14:textId="77777777" w:rsidTr="000B5F8B">
        <w:tc>
          <w:tcPr>
            <w:tcW w:w="9288" w:type="dxa"/>
            <w:gridSpan w:val="2"/>
            <w:tcBorders>
              <w:top w:val="nil"/>
              <w:left w:val="nil"/>
              <w:bottom w:val="single" w:sz="24" w:space="0" w:color="C45911" w:themeColor="accent2" w:themeShade="BF"/>
              <w:right w:val="nil"/>
            </w:tcBorders>
            <w:vAlign w:val="center"/>
          </w:tcPr>
          <w:p w14:paraId="03C031FC" w14:textId="298EF1B7" w:rsidR="00115DFA" w:rsidRPr="00115DFA" w:rsidRDefault="00115DFA" w:rsidP="000B5F8B">
            <w:pPr>
              <w:spacing w:before="60" w:after="60"/>
              <w:rPr>
                <w:sz w:val="20"/>
                <w:szCs w:val="20"/>
              </w:rPr>
            </w:pPr>
            <w:r w:rsidRPr="00115DFA">
              <w:rPr>
                <w:sz w:val="20"/>
                <w:szCs w:val="20"/>
              </w:rPr>
              <w:t>W ramach celu</w:t>
            </w:r>
            <w:r w:rsidR="00D12C45">
              <w:rPr>
                <w:sz w:val="20"/>
                <w:szCs w:val="20"/>
              </w:rPr>
              <w:t xml:space="preserve"> strategicznego 3 koncentrujemy się na wymiarze społecznym – dobrej jakości usługach, dbałości o mieszkańców na wielu płaszczyznach, tworzenie warunków dla rozwoju i wzrastania kapitału społecznego gminy.</w:t>
            </w:r>
          </w:p>
        </w:tc>
      </w:tr>
    </w:tbl>
    <w:p w14:paraId="5C65157C" w14:textId="77777777" w:rsidR="00916566" w:rsidRDefault="00916566" w:rsidP="00916566">
      <w:pPr>
        <w:pStyle w:val="Legenda"/>
        <w:spacing w:before="240" w:after="0" w:line="240" w:lineRule="auto"/>
        <w:rPr>
          <w:rFonts w:ascii="Arial" w:hAnsi="Arial" w:cs="Arial"/>
          <w:b w:val="0"/>
          <w:bCs w:val="0"/>
          <w:color w:val="auto"/>
          <w:sz w:val="20"/>
          <w:szCs w:val="20"/>
        </w:rPr>
        <w:sectPr w:rsidR="00916566" w:rsidSect="00D05BBB">
          <w:type w:val="continuous"/>
          <w:pgSz w:w="11906" w:h="16838"/>
          <w:pgMar w:top="1276" w:right="1417" w:bottom="1417" w:left="1417" w:header="708" w:footer="708" w:gutter="0"/>
          <w:cols w:space="708"/>
          <w:titlePg/>
          <w:docGrid w:linePitch="360"/>
        </w:sectPr>
      </w:pPr>
    </w:p>
    <w:p w14:paraId="53568C70" w14:textId="348D9177" w:rsidR="00AA1BDE" w:rsidRPr="00916566" w:rsidRDefault="00916566" w:rsidP="00916566">
      <w:pPr>
        <w:pStyle w:val="Legenda"/>
        <w:spacing w:before="240" w:after="0" w:line="240" w:lineRule="auto"/>
        <w:rPr>
          <w:rFonts w:ascii="Arial" w:hAnsi="Arial" w:cs="Arial"/>
          <w:b w:val="0"/>
          <w:bCs w:val="0"/>
          <w:color w:val="auto"/>
          <w:sz w:val="20"/>
          <w:szCs w:val="20"/>
        </w:rPr>
      </w:pPr>
      <w:bookmarkStart w:id="187" w:name="_Toc109160894"/>
      <w:r w:rsidRPr="00916566">
        <w:rPr>
          <w:rFonts w:ascii="Arial" w:hAnsi="Arial" w:cs="Arial"/>
          <w:b w:val="0"/>
          <w:bCs w:val="0"/>
          <w:color w:val="auto"/>
          <w:sz w:val="20"/>
          <w:szCs w:val="20"/>
        </w:rPr>
        <w:lastRenderedPageBreak/>
        <w:t xml:space="preserve">Tabela </w:t>
      </w:r>
      <w:r w:rsidRPr="00916566">
        <w:rPr>
          <w:rFonts w:ascii="Arial" w:hAnsi="Arial" w:cs="Arial"/>
          <w:b w:val="0"/>
          <w:bCs w:val="0"/>
          <w:color w:val="auto"/>
          <w:sz w:val="20"/>
          <w:szCs w:val="20"/>
        </w:rPr>
        <w:fldChar w:fldCharType="begin"/>
      </w:r>
      <w:r w:rsidRPr="00916566">
        <w:rPr>
          <w:rFonts w:ascii="Arial" w:hAnsi="Arial" w:cs="Arial"/>
          <w:b w:val="0"/>
          <w:bCs w:val="0"/>
          <w:color w:val="auto"/>
          <w:sz w:val="20"/>
          <w:szCs w:val="20"/>
        </w:rPr>
        <w:instrText xml:space="preserve"> SEQ Tabela \* ARABIC </w:instrText>
      </w:r>
      <w:r w:rsidRPr="00916566">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44</w:t>
      </w:r>
      <w:r w:rsidRPr="00916566">
        <w:rPr>
          <w:rFonts w:ascii="Arial" w:hAnsi="Arial" w:cs="Arial"/>
          <w:b w:val="0"/>
          <w:bCs w:val="0"/>
          <w:color w:val="auto"/>
          <w:sz w:val="20"/>
          <w:szCs w:val="20"/>
        </w:rPr>
        <w:fldChar w:fldCharType="end"/>
      </w:r>
      <w:r w:rsidRPr="00916566">
        <w:rPr>
          <w:rFonts w:ascii="Arial" w:hAnsi="Arial" w:cs="Arial"/>
          <w:b w:val="0"/>
          <w:bCs w:val="0"/>
          <w:color w:val="auto"/>
          <w:sz w:val="20"/>
          <w:szCs w:val="20"/>
        </w:rPr>
        <w:t xml:space="preserve"> Drzewo celów</w:t>
      </w:r>
      <w:bookmarkEnd w:id="187"/>
    </w:p>
    <w:tbl>
      <w:tblPr>
        <w:tblStyle w:val="Tabela-Siatka"/>
        <w:tblW w:w="5000" w:type="pct"/>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ayout w:type="fixed"/>
        <w:tblLook w:val="04A0" w:firstRow="1" w:lastRow="0" w:firstColumn="1" w:lastColumn="0" w:noHBand="0" w:noVBand="1"/>
      </w:tblPr>
      <w:tblGrid>
        <w:gridCol w:w="1163"/>
        <w:gridCol w:w="4265"/>
        <w:gridCol w:w="4383"/>
        <w:gridCol w:w="4549"/>
      </w:tblGrid>
      <w:tr w:rsidR="00676FF8" w:rsidRPr="00676FF8" w14:paraId="63EE5110" w14:textId="77777777" w:rsidTr="00E766BB">
        <w:trPr>
          <w:cantSplit/>
          <w:trHeight w:val="2002"/>
        </w:trPr>
        <w:tc>
          <w:tcPr>
            <w:tcW w:w="405" w:type="pct"/>
            <w:shd w:val="clear" w:color="auto" w:fill="FEF99A"/>
            <w:textDirection w:val="btLr"/>
            <w:vAlign w:val="center"/>
            <w:hideMark/>
          </w:tcPr>
          <w:p w14:paraId="7EBC71DF" w14:textId="3D8DA870" w:rsidR="007A3703" w:rsidRPr="00111588" w:rsidRDefault="007A3703" w:rsidP="007A3703">
            <w:pPr>
              <w:spacing w:before="40" w:after="40"/>
              <w:ind w:left="113" w:right="113"/>
              <w:jc w:val="center"/>
              <w:rPr>
                <w:b/>
                <w:bCs/>
                <w:sz w:val="20"/>
                <w:szCs w:val="20"/>
              </w:rPr>
            </w:pPr>
            <w:r w:rsidRPr="00111588">
              <w:rPr>
                <w:b/>
                <w:bCs/>
                <w:sz w:val="20"/>
                <w:szCs w:val="20"/>
              </w:rPr>
              <w:t>CELE STRATEGICZNE</w:t>
            </w:r>
          </w:p>
        </w:tc>
        <w:tc>
          <w:tcPr>
            <w:tcW w:w="1485" w:type="pct"/>
            <w:shd w:val="clear" w:color="auto" w:fill="DEEAF6" w:themeFill="accent5" w:themeFillTint="33"/>
            <w:vAlign w:val="center"/>
            <w:hideMark/>
          </w:tcPr>
          <w:p w14:paraId="570BCA5C" w14:textId="7A5F222F" w:rsidR="007A3703" w:rsidRPr="000B5F8B" w:rsidRDefault="007A3703" w:rsidP="0038546B">
            <w:pPr>
              <w:spacing w:before="40" w:after="40"/>
              <w:jc w:val="center"/>
              <w:rPr>
                <w:b/>
                <w:bCs/>
                <w:color w:val="1F4E79" w:themeColor="accent5" w:themeShade="80"/>
                <w:sz w:val="20"/>
                <w:szCs w:val="20"/>
              </w:rPr>
            </w:pPr>
            <w:r w:rsidRPr="000B5F8B">
              <w:rPr>
                <w:b/>
                <w:bCs/>
                <w:color w:val="1F4E79" w:themeColor="accent5" w:themeShade="80"/>
                <w:sz w:val="20"/>
                <w:szCs w:val="20"/>
              </w:rPr>
              <w:t>Cel 1</w:t>
            </w:r>
          </w:p>
          <w:p w14:paraId="1E697871" w14:textId="49367707" w:rsidR="007A3703" w:rsidRPr="00D924DE" w:rsidRDefault="00D924DE" w:rsidP="00E766BB">
            <w:pPr>
              <w:spacing w:before="40" w:after="40"/>
              <w:rPr>
                <w:color w:val="FF0000"/>
                <w:sz w:val="20"/>
                <w:szCs w:val="20"/>
              </w:rPr>
            </w:pPr>
            <w:r w:rsidRPr="000B5F8B">
              <w:rPr>
                <w:color w:val="1F4E79" w:themeColor="accent5" w:themeShade="80"/>
                <w:sz w:val="20"/>
                <w:szCs w:val="20"/>
              </w:rPr>
              <w:t>Wzmocnienie konkurencyjności Miasta i Gminy Sulejów, w oparciu o lokalny potencjał oraz dostępne zasoby zewnętrzne</w:t>
            </w:r>
          </w:p>
        </w:tc>
        <w:tc>
          <w:tcPr>
            <w:tcW w:w="1526" w:type="pct"/>
            <w:shd w:val="clear" w:color="auto" w:fill="E2EFD9" w:themeFill="accent6" w:themeFillTint="33"/>
            <w:noWrap/>
            <w:vAlign w:val="center"/>
            <w:hideMark/>
          </w:tcPr>
          <w:p w14:paraId="6AB494FB" w14:textId="77777777" w:rsidR="007A3703" w:rsidRPr="00D924DE" w:rsidRDefault="007A3703" w:rsidP="0038546B">
            <w:pPr>
              <w:spacing w:before="40" w:after="40"/>
              <w:jc w:val="center"/>
              <w:rPr>
                <w:b/>
                <w:bCs/>
                <w:color w:val="00B050"/>
                <w:sz w:val="20"/>
                <w:szCs w:val="20"/>
              </w:rPr>
            </w:pPr>
            <w:r w:rsidRPr="00D924DE">
              <w:rPr>
                <w:b/>
                <w:bCs/>
                <w:color w:val="00B050"/>
                <w:sz w:val="20"/>
                <w:szCs w:val="20"/>
              </w:rPr>
              <w:t>Cel 2</w:t>
            </w:r>
          </w:p>
          <w:p w14:paraId="4F3E476A" w14:textId="0690B00F" w:rsidR="007A3703" w:rsidRPr="00D924DE" w:rsidRDefault="00111588" w:rsidP="00E766BB">
            <w:pPr>
              <w:spacing w:before="40" w:after="40"/>
              <w:rPr>
                <w:color w:val="FF0000"/>
                <w:sz w:val="20"/>
                <w:szCs w:val="20"/>
              </w:rPr>
            </w:pPr>
            <w:r w:rsidRPr="00D924DE">
              <w:rPr>
                <w:color w:val="00B050"/>
                <w:sz w:val="20"/>
                <w:szCs w:val="20"/>
              </w:rPr>
              <w:t>Poprawa jakości środowiska naturalnego Miasta i Gminy Sulejów z zachowaniem ładu przestrzennego i bioróżnorodności obszaru gminy</w:t>
            </w:r>
          </w:p>
        </w:tc>
        <w:tc>
          <w:tcPr>
            <w:tcW w:w="1584" w:type="pct"/>
            <w:shd w:val="clear" w:color="auto" w:fill="FBE4D5" w:themeFill="accent2" w:themeFillTint="33"/>
            <w:noWrap/>
            <w:vAlign w:val="center"/>
            <w:hideMark/>
          </w:tcPr>
          <w:p w14:paraId="5F7E75C0" w14:textId="21DD8B91" w:rsidR="007A3703" w:rsidRPr="00D924DE" w:rsidRDefault="007A3703" w:rsidP="0038546B">
            <w:pPr>
              <w:spacing w:before="40" w:after="40"/>
              <w:jc w:val="center"/>
              <w:rPr>
                <w:b/>
                <w:bCs/>
                <w:color w:val="FF3300"/>
                <w:sz w:val="20"/>
                <w:szCs w:val="20"/>
              </w:rPr>
            </w:pPr>
            <w:r w:rsidRPr="00D924DE">
              <w:rPr>
                <w:b/>
                <w:bCs/>
                <w:color w:val="FF3300"/>
                <w:sz w:val="20"/>
                <w:szCs w:val="20"/>
              </w:rPr>
              <w:t>Cel 3</w:t>
            </w:r>
          </w:p>
          <w:p w14:paraId="23468879" w14:textId="71773F1F" w:rsidR="007A3703" w:rsidRPr="00D924DE" w:rsidRDefault="00111588" w:rsidP="00E766BB">
            <w:pPr>
              <w:spacing w:before="40" w:after="40"/>
              <w:rPr>
                <w:color w:val="FF0000"/>
                <w:sz w:val="20"/>
                <w:szCs w:val="20"/>
              </w:rPr>
            </w:pPr>
            <w:r w:rsidRPr="00D924DE">
              <w:rPr>
                <w:color w:val="FF3300"/>
                <w:sz w:val="20"/>
                <w:szCs w:val="20"/>
              </w:rPr>
              <w:t>Zaspokajanie potrzeb mieszkańców poprzez rozwój istniejących oraz tworzenie oczekiwanych przez społeczeństwo instytucji oraz warunków życ</w:t>
            </w:r>
            <w:r w:rsidR="00726D23" w:rsidRPr="00D924DE">
              <w:rPr>
                <w:color w:val="FF3300"/>
                <w:sz w:val="20"/>
                <w:szCs w:val="20"/>
              </w:rPr>
              <w:t>i</w:t>
            </w:r>
            <w:r w:rsidRPr="00D924DE">
              <w:rPr>
                <w:color w:val="FF3300"/>
                <w:sz w:val="20"/>
                <w:szCs w:val="20"/>
              </w:rPr>
              <w:t>a</w:t>
            </w:r>
          </w:p>
        </w:tc>
      </w:tr>
      <w:tr w:rsidR="00E766BB" w:rsidRPr="00676FF8" w14:paraId="5F22D241" w14:textId="77777777" w:rsidTr="00830792">
        <w:tc>
          <w:tcPr>
            <w:tcW w:w="405" w:type="pct"/>
            <w:vMerge w:val="restart"/>
            <w:shd w:val="clear" w:color="auto" w:fill="E7E6E6" w:themeFill="background2"/>
            <w:textDirection w:val="btLr"/>
            <w:vAlign w:val="center"/>
            <w:hideMark/>
          </w:tcPr>
          <w:p w14:paraId="48A8BB1D" w14:textId="4F52FBAB" w:rsidR="00E766BB" w:rsidRPr="00ED018A" w:rsidRDefault="00E766BB" w:rsidP="007A3703">
            <w:pPr>
              <w:spacing w:before="40" w:after="40"/>
              <w:ind w:left="113" w:right="113"/>
              <w:jc w:val="center"/>
              <w:rPr>
                <w:b/>
                <w:bCs/>
                <w:sz w:val="20"/>
                <w:szCs w:val="20"/>
              </w:rPr>
            </w:pPr>
            <w:bookmarkStart w:id="188" w:name="_Hlk85384595"/>
            <w:r w:rsidRPr="00ED018A">
              <w:rPr>
                <w:b/>
                <w:bCs/>
                <w:sz w:val="20"/>
                <w:szCs w:val="20"/>
              </w:rPr>
              <w:t>CELE OPERACYJNE</w:t>
            </w:r>
          </w:p>
        </w:tc>
        <w:tc>
          <w:tcPr>
            <w:tcW w:w="1485" w:type="pct"/>
            <w:shd w:val="clear" w:color="auto" w:fill="E7E6E6" w:themeFill="background2"/>
            <w:hideMark/>
          </w:tcPr>
          <w:p w14:paraId="0C1F1B62" w14:textId="33753D27" w:rsidR="00E766BB" w:rsidRPr="0038546B" w:rsidRDefault="00E766BB" w:rsidP="00830792">
            <w:pPr>
              <w:spacing w:before="40" w:after="40"/>
              <w:rPr>
                <w:sz w:val="20"/>
                <w:szCs w:val="20"/>
              </w:rPr>
            </w:pPr>
            <w:r w:rsidRPr="0038546B">
              <w:rPr>
                <w:sz w:val="20"/>
                <w:szCs w:val="20"/>
              </w:rPr>
              <w:t>1.1 Wysoka jakość infrastruktury</w:t>
            </w:r>
          </w:p>
        </w:tc>
        <w:tc>
          <w:tcPr>
            <w:tcW w:w="1526" w:type="pct"/>
            <w:shd w:val="clear" w:color="auto" w:fill="E7E6E6" w:themeFill="background2"/>
            <w:hideMark/>
          </w:tcPr>
          <w:p w14:paraId="206A3BE5" w14:textId="10BFDE70" w:rsidR="00E766BB" w:rsidRPr="0038546B" w:rsidRDefault="00E766BB" w:rsidP="00830792">
            <w:pPr>
              <w:spacing w:before="40" w:after="40"/>
              <w:rPr>
                <w:sz w:val="20"/>
                <w:szCs w:val="20"/>
              </w:rPr>
            </w:pPr>
            <w:r w:rsidRPr="0038546B">
              <w:rPr>
                <w:sz w:val="20"/>
                <w:szCs w:val="20"/>
              </w:rPr>
              <w:t>2.1. Adaptacja do zmian klimatu</w:t>
            </w:r>
          </w:p>
        </w:tc>
        <w:tc>
          <w:tcPr>
            <w:tcW w:w="1584" w:type="pct"/>
            <w:shd w:val="clear" w:color="auto" w:fill="E7E6E6" w:themeFill="background2"/>
            <w:hideMark/>
          </w:tcPr>
          <w:p w14:paraId="268889FF" w14:textId="69FF19F7" w:rsidR="00E766BB" w:rsidRPr="0038546B" w:rsidRDefault="00E766BB" w:rsidP="00830792">
            <w:pPr>
              <w:spacing w:before="40" w:after="40"/>
              <w:rPr>
                <w:sz w:val="20"/>
                <w:szCs w:val="20"/>
              </w:rPr>
            </w:pPr>
            <w:r w:rsidRPr="0038546B">
              <w:rPr>
                <w:sz w:val="20"/>
                <w:szCs w:val="20"/>
              </w:rPr>
              <w:t>3.1. Atrakcyjna przestrzeń publiczna</w:t>
            </w:r>
          </w:p>
        </w:tc>
      </w:tr>
      <w:tr w:rsidR="00E766BB" w:rsidRPr="00676FF8" w14:paraId="6F1FF1F8" w14:textId="77777777" w:rsidTr="00830792">
        <w:tc>
          <w:tcPr>
            <w:tcW w:w="405" w:type="pct"/>
            <w:vMerge/>
            <w:shd w:val="clear" w:color="auto" w:fill="E7E6E6" w:themeFill="background2"/>
            <w:hideMark/>
          </w:tcPr>
          <w:p w14:paraId="55E8E08D" w14:textId="77777777" w:rsidR="00E766BB" w:rsidRPr="00676FF8" w:rsidRDefault="00E766BB" w:rsidP="007A3703">
            <w:pPr>
              <w:spacing w:before="40" w:after="40"/>
              <w:jc w:val="both"/>
              <w:rPr>
                <w:b/>
                <w:bCs/>
                <w:color w:val="FF0000"/>
                <w:sz w:val="18"/>
                <w:szCs w:val="18"/>
              </w:rPr>
            </w:pPr>
          </w:p>
        </w:tc>
        <w:tc>
          <w:tcPr>
            <w:tcW w:w="1485" w:type="pct"/>
            <w:shd w:val="clear" w:color="auto" w:fill="E7E6E6" w:themeFill="background2"/>
            <w:hideMark/>
          </w:tcPr>
          <w:p w14:paraId="61FB725D" w14:textId="3FD26AAC" w:rsidR="00E766BB" w:rsidRPr="0038546B" w:rsidRDefault="00E766BB" w:rsidP="00830792">
            <w:pPr>
              <w:spacing w:before="40" w:after="40"/>
              <w:rPr>
                <w:sz w:val="20"/>
                <w:szCs w:val="20"/>
              </w:rPr>
            </w:pPr>
            <w:r w:rsidRPr="0038546B">
              <w:rPr>
                <w:sz w:val="20"/>
                <w:szCs w:val="20"/>
              </w:rPr>
              <w:t>1.2 Rozwój potencjału turystycznego</w:t>
            </w:r>
          </w:p>
        </w:tc>
        <w:tc>
          <w:tcPr>
            <w:tcW w:w="1526" w:type="pct"/>
            <w:shd w:val="clear" w:color="auto" w:fill="E7E6E6" w:themeFill="background2"/>
            <w:hideMark/>
          </w:tcPr>
          <w:p w14:paraId="065F3E45" w14:textId="2BC52D67" w:rsidR="00E766BB" w:rsidRPr="0038546B" w:rsidRDefault="00E766BB" w:rsidP="00830792">
            <w:pPr>
              <w:spacing w:before="40" w:after="40"/>
              <w:rPr>
                <w:sz w:val="20"/>
                <w:szCs w:val="20"/>
              </w:rPr>
            </w:pPr>
            <w:r w:rsidRPr="0038546B">
              <w:rPr>
                <w:sz w:val="20"/>
                <w:szCs w:val="20"/>
              </w:rPr>
              <w:t>2.2. Ochrona powietrza</w:t>
            </w:r>
          </w:p>
        </w:tc>
        <w:tc>
          <w:tcPr>
            <w:tcW w:w="1584" w:type="pct"/>
            <w:shd w:val="clear" w:color="auto" w:fill="E7E6E6" w:themeFill="background2"/>
            <w:hideMark/>
          </w:tcPr>
          <w:p w14:paraId="0EE48070" w14:textId="1CE784AA" w:rsidR="00E766BB" w:rsidRPr="0038546B" w:rsidRDefault="00E766BB" w:rsidP="00830792">
            <w:pPr>
              <w:spacing w:before="40" w:after="40"/>
              <w:rPr>
                <w:sz w:val="20"/>
                <w:szCs w:val="20"/>
              </w:rPr>
            </w:pPr>
            <w:r w:rsidRPr="0038546B">
              <w:rPr>
                <w:sz w:val="20"/>
                <w:szCs w:val="20"/>
              </w:rPr>
              <w:t>3.2. Zwiększenie jakości usług publicznych</w:t>
            </w:r>
            <w:r w:rsidR="00D430E5">
              <w:rPr>
                <w:sz w:val="20"/>
                <w:szCs w:val="20"/>
              </w:rPr>
              <w:t xml:space="preserve"> oraz poprawa bezpieczeństwa</w:t>
            </w:r>
          </w:p>
        </w:tc>
      </w:tr>
      <w:tr w:rsidR="00E766BB" w:rsidRPr="00676FF8" w14:paraId="59F85504" w14:textId="77777777" w:rsidTr="00830792">
        <w:tc>
          <w:tcPr>
            <w:tcW w:w="405" w:type="pct"/>
            <w:vMerge/>
            <w:shd w:val="clear" w:color="auto" w:fill="E7E6E6" w:themeFill="background2"/>
            <w:hideMark/>
          </w:tcPr>
          <w:p w14:paraId="3792BA85" w14:textId="77777777" w:rsidR="00E766BB" w:rsidRPr="00676FF8" w:rsidRDefault="00E766BB" w:rsidP="007A3703">
            <w:pPr>
              <w:spacing w:before="40" w:after="40"/>
              <w:jc w:val="both"/>
              <w:rPr>
                <w:b/>
                <w:bCs/>
                <w:color w:val="FF0000"/>
                <w:sz w:val="18"/>
                <w:szCs w:val="18"/>
              </w:rPr>
            </w:pPr>
          </w:p>
        </w:tc>
        <w:tc>
          <w:tcPr>
            <w:tcW w:w="1485" w:type="pct"/>
            <w:shd w:val="clear" w:color="auto" w:fill="E7E6E6" w:themeFill="background2"/>
            <w:hideMark/>
          </w:tcPr>
          <w:p w14:paraId="130A4AE0" w14:textId="1E8FB91A" w:rsidR="00E766BB" w:rsidRPr="0038546B" w:rsidRDefault="00E766BB" w:rsidP="00830792">
            <w:pPr>
              <w:spacing w:before="40" w:after="40"/>
              <w:rPr>
                <w:sz w:val="20"/>
                <w:szCs w:val="20"/>
              </w:rPr>
            </w:pPr>
            <w:r w:rsidRPr="0038546B">
              <w:rPr>
                <w:sz w:val="20"/>
                <w:szCs w:val="20"/>
              </w:rPr>
              <w:t>1.3 Budowa społeczeństwa informacyjnego</w:t>
            </w:r>
          </w:p>
        </w:tc>
        <w:tc>
          <w:tcPr>
            <w:tcW w:w="1526" w:type="pct"/>
            <w:shd w:val="clear" w:color="auto" w:fill="E7E6E6" w:themeFill="background2"/>
            <w:hideMark/>
          </w:tcPr>
          <w:p w14:paraId="0CE71C97" w14:textId="39ED2782" w:rsidR="00E766BB" w:rsidRPr="0038546B" w:rsidRDefault="00E766BB" w:rsidP="00830792">
            <w:pPr>
              <w:spacing w:before="40" w:after="40"/>
              <w:rPr>
                <w:sz w:val="20"/>
                <w:szCs w:val="20"/>
              </w:rPr>
            </w:pPr>
            <w:r w:rsidRPr="0038546B">
              <w:rPr>
                <w:sz w:val="20"/>
                <w:szCs w:val="20"/>
              </w:rPr>
              <w:t>2.3 .Ochrona wód i gleb</w:t>
            </w:r>
          </w:p>
        </w:tc>
        <w:tc>
          <w:tcPr>
            <w:tcW w:w="1584" w:type="pct"/>
            <w:shd w:val="clear" w:color="auto" w:fill="E7E6E6" w:themeFill="background2"/>
            <w:hideMark/>
          </w:tcPr>
          <w:p w14:paraId="19407C96" w14:textId="2199EC81" w:rsidR="00E766BB" w:rsidRPr="0038546B" w:rsidRDefault="00E766BB" w:rsidP="00830792">
            <w:pPr>
              <w:spacing w:before="40" w:after="40"/>
              <w:rPr>
                <w:sz w:val="20"/>
                <w:szCs w:val="20"/>
              </w:rPr>
            </w:pPr>
            <w:r w:rsidRPr="0038546B">
              <w:rPr>
                <w:sz w:val="20"/>
                <w:szCs w:val="20"/>
              </w:rPr>
              <w:t>3.3 Wsparcie systemu opieki, zdrowia oraz poprawa jakości zasobów mieszkaniowych</w:t>
            </w:r>
          </w:p>
        </w:tc>
      </w:tr>
      <w:tr w:rsidR="00E766BB" w:rsidRPr="00676FF8" w14:paraId="698018D2" w14:textId="77777777" w:rsidTr="00830792">
        <w:tc>
          <w:tcPr>
            <w:tcW w:w="405" w:type="pct"/>
            <w:vMerge/>
            <w:shd w:val="clear" w:color="auto" w:fill="E7E6E6" w:themeFill="background2"/>
            <w:hideMark/>
          </w:tcPr>
          <w:p w14:paraId="26E26215" w14:textId="77777777" w:rsidR="00E766BB" w:rsidRPr="00676FF8" w:rsidRDefault="00E766BB" w:rsidP="007A3703">
            <w:pPr>
              <w:spacing w:before="40" w:after="40"/>
              <w:jc w:val="both"/>
              <w:rPr>
                <w:b/>
                <w:bCs/>
                <w:color w:val="FF0000"/>
                <w:sz w:val="18"/>
                <w:szCs w:val="18"/>
              </w:rPr>
            </w:pPr>
          </w:p>
        </w:tc>
        <w:tc>
          <w:tcPr>
            <w:tcW w:w="1485" w:type="pct"/>
            <w:vMerge w:val="restart"/>
            <w:shd w:val="clear" w:color="auto" w:fill="E7E6E6" w:themeFill="background2"/>
            <w:hideMark/>
          </w:tcPr>
          <w:p w14:paraId="55D97B1F" w14:textId="3BB54E40" w:rsidR="00E766BB" w:rsidRPr="0038546B" w:rsidRDefault="00E766BB" w:rsidP="00830792">
            <w:pPr>
              <w:spacing w:before="40" w:after="40"/>
              <w:rPr>
                <w:sz w:val="20"/>
                <w:szCs w:val="20"/>
              </w:rPr>
            </w:pPr>
            <w:r w:rsidRPr="0038546B">
              <w:rPr>
                <w:sz w:val="20"/>
                <w:szCs w:val="20"/>
              </w:rPr>
              <w:t>1.4 Otwarta i skuteczna administracja samorządowa</w:t>
            </w:r>
          </w:p>
        </w:tc>
        <w:tc>
          <w:tcPr>
            <w:tcW w:w="1526" w:type="pct"/>
            <w:shd w:val="clear" w:color="auto" w:fill="E7E6E6" w:themeFill="background2"/>
            <w:hideMark/>
          </w:tcPr>
          <w:p w14:paraId="135536A5" w14:textId="16226B9E" w:rsidR="00E766BB" w:rsidRPr="0038546B" w:rsidRDefault="00E766BB" w:rsidP="00830792">
            <w:pPr>
              <w:spacing w:before="40" w:after="40"/>
              <w:rPr>
                <w:sz w:val="20"/>
                <w:szCs w:val="20"/>
              </w:rPr>
            </w:pPr>
            <w:r w:rsidRPr="0038546B">
              <w:rPr>
                <w:sz w:val="20"/>
                <w:szCs w:val="20"/>
              </w:rPr>
              <w:t>2.4 Kształtowanie przestrzeni z zachowaniem zasad zrównoważonego rozwoju</w:t>
            </w:r>
          </w:p>
        </w:tc>
        <w:tc>
          <w:tcPr>
            <w:tcW w:w="1584" w:type="pct"/>
            <w:shd w:val="clear" w:color="auto" w:fill="E7E6E6" w:themeFill="background2"/>
            <w:hideMark/>
          </w:tcPr>
          <w:p w14:paraId="471E1E60" w14:textId="231617C0" w:rsidR="00E766BB" w:rsidRPr="0038546B" w:rsidRDefault="00E766BB" w:rsidP="00830792">
            <w:pPr>
              <w:spacing w:before="40" w:after="40"/>
              <w:rPr>
                <w:sz w:val="20"/>
                <w:szCs w:val="20"/>
              </w:rPr>
            </w:pPr>
            <w:r w:rsidRPr="0038546B">
              <w:rPr>
                <w:sz w:val="20"/>
                <w:szCs w:val="20"/>
              </w:rPr>
              <w:t>3.4 Wsparcie systemu edukacji</w:t>
            </w:r>
          </w:p>
        </w:tc>
      </w:tr>
      <w:tr w:rsidR="00E766BB" w:rsidRPr="00676FF8" w14:paraId="69B41909" w14:textId="77777777" w:rsidTr="00830792">
        <w:tc>
          <w:tcPr>
            <w:tcW w:w="405" w:type="pct"/>
            <w:vMerge/>
            <w:shd w:val="clear" w:color="auto" w:fill="E7E6E6" w:themeFill="background2"/>
          </w:tcPr>
          <w:p w14:paraId="744666FE" w14:textId="77777777" w:rsidR="00E766BB" w:rsidRPr="004D17CB" w:rsidRDefault="00E766BB" w:rsidP="007A3703">
            <w:pPr>
              <w:spacing w:before="40" w:after="40"/>
              <w:jc w:val="both"/>
              <w:rPr>
                <w:b/>
                <w:bCs/>
                <w:sz w:val="18"/>
                <w:szCs w:val="18"/>
              </w:rPr>
            </w:pPr>
          </w:p>
        </w:tc>
        <w:tc>
          <w:tcPr>
            <w:tcW w:w="1485" w:type="pct"/>
            <w:vMerge/>
            <w:shd w:val="clear" w:color="auto" w:fill="E7E6E6" w:themeFill="background2"/>
          </w:tcPr>
          <w:p w14:paraId="4BEA0154" w14:textId="2D18AF62" w:rsidR="00E766BB" w:rsidRPr="0038546B" w:rsidRDefault="00E766BB" w:rsidP="00830792">
            <w:pPr>
              <w:spacing w:before="40" w:after="40"/>
              <w:rPr>
                <w:sz w:val="20"/>
                <w:szCs w:val="20"/>
              </w:rPr>
            </w:pPr>
          </w:p>
        </w:tc>
        <w:tc>
          <w:tcPr>
            <w:tcW w:w="1526" w:type="pct"/>
            <w:shd w:val="clear" w:color="auto" w:fill="E7E6E6" w:themeFill="background2"/>
          </w:tcPr>
          <w:p w14:paraId="6B41D273" w14:textId="693FA660" w:rsidR="00E766BB" w:rsidRPr="0038546B" w:rsidRDefault="00E766BB" w:rsidP="00830792">
            <w:pPr>
              <w:spacing w:before="40" w:after="40"/>
              <w:rPr>
                <w:sz w:val="20"/>
                <w:szCs w:val="20"/>
              </w:rPr>
            </w:pPr>
            <w:r w:rsidRPr="0038546B">
              <w:rPr>
                <w:sz w:val="20"/>
                <w:szCs w:val="20"/>
              </w:rPr>
              <w:t>2.5 Zwiększenie świadomości ekologicznej wśród mieszkańców</w:t>
            </w:r>
          </w:p>
        </w:tc>
        <w:tc>
          <w:tcPr>
            <w:tcW w:w="1584" w:type="pct"/>
            <w:shd w:val="clear" w:color="auto" w:fill="E7E6E6" w:themeFill="background2"/>
          </w:tcPr>
          <w:p w14:paraId="573364EF" w14:textId="3F8255E7" w:rsidR="00E766BB" w:rsidRPr="0038546B" w:rsidRDefault="00E766BB" w:rsidP="00830792">
            <w:pPr>
              <w:spacing w:before="40" w:after="40"/>
              <w:rPr>
                <w:sz w:val="20"/>
                <w:szCs w:val="20"/>
              </w:rPr>
            </w:pPr>
            <w:r w:rsidRPr="0038546B">
              <w:rPr>
                <w:sz w:val="20"/>
                <w:szCs w:val="20"/>
              </w:rPr>
              <w:t>3.5 Atrakcyjna oferta spędzania czasu wolnego dla wszystkich grup społecznych</w:t>
            </w:r>
          </w:p>
        </w:tc>
      </w:tr>
      <w:tr w:rsidR="00E766BB" w:rsidRPr="00676FF8" w14:paraId="08C1B34F" w14:textId="77777777" w:rsidTr="00830792">
        <w:tc>
          <w:tcPr>
            <w:tcW w:w="405" w:type="pct"/>
            <w:vMerge/>
            <w:shd w:val="clear" w:color="auto" w:fill="E7E6E6" w:themeFill="background2"/>
          </w:tcPr>
          <w:p w14:paraId="62964CAA" w14:textId="77777777" w:rsidR="00E766BB" w:rsidRPr="00676FF8" w:rsidRDefault="00E766BB" w:rsidP="007A3703">
            <w:pPr>
              <w:spacing w:before="40" w:after="40"/>
              <w:jc w:val="both"/>
              <w:rPr>
                <w:b/>
                <w:bCs/>
                <w:color w:val="FF0000"/>
                <w:sz w:val="18"/>
                <w:szCs w:val="18"/>
              </w:rPr>
            </w:pPr>
          </w:p>
        </w:tc>
        <w:tc>
          <w:tcPr>
            <w:tcW w:w="1485" w:type="pct"/>
            <w:vMerge/>
            <w:shd w:val="clear" w:color="auto" w:fill="E7E6E6" w:themeFill="background2"/>
          </w:tcPr>
          <w:p w14:paraId="3B080DCB" w14:textId="77777777" w:rsidR="00E766BB" w:rsidRPr="0038546B" w:rsidRDefault="00E766BB" w:rsidP="00830792">
            <w:pPr>
              <w:spacing w:before="40" w:after="40"/>
              <w:rPr>
                <w:color w:val="FF0000"/>
                <w:sz w:val="20"/>
                <w:szCs w:val="20"/>
              </w:rPr>
            </w:pPr>
          </w:p>
        </w:tc>
        <w:tc>
          <w:tcPr>
            <w:tcW w:w="1526" w:type="pct"/>
            <w:shd w:val="clear" w:color="auto" w:fill="E7E6E6" w:themeFill="background2"/>
          </w:tcPr>
          <w:p w14:paraId="3F05FE23" w14:textId="5A477DAF" w:rsidR="00E766BB" w:rsidRPr="0038546B" w:rsidRDefault="00E766BB" w:rsidP="00830792">
            <w:pPr>
              <w:spacing w:before="40" w:after="40"/>
              <w:rPr>
                <w:sz w:val="20"/>
                <w:szCs w:val="20"/>
              </w:rPr>
            </w:pPr>
            <w:r w:rsidRPr="0038546B">
              <w:rPr>
                <w:sz w:val="20"/>
                <w:szCs w:val="20"/>
              </w:rPr>
              <w:t>2.6 Poprawa stanu gospodarki odpadami komunalnymi</w:t>
            </w:r>
          </w:p>
        </w:tc>
        <w:tc>
          <w:tcPr>
            <w:tcW w:w="1584" w:type="pct"/>
            <w:shd w:val="clear" w:color="auto" w:fill="E7E6E6" w:themeFill="background2"/>
          </w:tcPr>
          <w:p w14:paraId="63F352F0" w14:textId="059879A3" w:rsidR="00E766BB" w:rsidRPr="0038546B" w:rsidRDefault="00E766BB" w:rsidP="00830792">
            <w:pPr>
              <w:spacing w:before="40" w:after="40"/>
              <w:rPr>
                <w:sz w:val="20"/>
                <w:szCs w:val="20"/>
              </w:rPr>
            </w:pPr>
            <w:r w:rsidRPr="0038546B">
              <w:rPr>
                <w:sz w:val="20"/>
                <w:szCs w:val="20"/>
              </w:rPr>
              <w:t>3.6 Budowanie kapitału społecznego gminy Sulejów</w:t>
            </w:r>
          </w:p>
        </w:tc>
      </w:tr>
      <w:bookmarkEnd w:id="188"/>
    </w:tbl>
    <w:p w14:paraId="601C38DC" w14:textId="77777777" w:rsidR="007A3703" w:rsidRPr="00676FF8" w:rsidRDefault="007A3703" w:rsidP="00FA1A6E">
      <w:pPr>
        <w:spacing w:after="0" w:line="360" w:lineRule="auto"/>
        <w:jc w:val="both"/>
        <w:rPr>
          <w:rFonts w:ascii="Arial" w:hAnsi="Arial" w:cs="Arial"/>
          <w:color w:val="FF0000"/>
          <w:sz w:val="20"/>
          <w:szCs w:val="20"/>
        </w:rPr>
      </w:pPr>
    </w:p>
    <w:p w14:paraId="2CF60E9D" w14:textId="77777777" w:rsidR="00916566" w:rsidRDefault="00916566" w:rsidP="00AF0222">
      <w:pPr>
        <w:spacing w:after="0" w:line="360" w:lineRule="auto"/>
        <w:jc w:val="both"/>
        <w:rPr>
          <w:rFonts w:ascii="Arial" w:hAnsi="Arial" w:cs="Arial"/>
          <w:b/>
          <w:bCs/>
          <w:i/>
          <w:iCs/>
          <w:color w:val="FF0000"/>
          <w:sz w:val="20"/>
          <w:szCs w:val="20"/>
        </w:rPr>
        <w:sectPr w:rsidR="00916566" w:rsidSect="00916566">
          <w:pgSz w:w="16838" w:h="11906" w:orient="landscape"/>
          <w:pgMar w:top="1418" w:right="1276" w:bottom="1418" w:left="1418" w:header="709" w:footer="709" w:gutter="0"/>
          <w:cols w:space="708"/>
          <w:docGrid w:linePitch="360"/>
        </w:sectPr>
      </w:pPr>
    </w:p>
    <w:tbl>
      <w:tblPr>
        <w:tblStyle w:val="Tabela-Siatka"/>
        <w:tblW w:w="0" w:type="auto"/>
        <w:tblLook w:val="04A0" w:firstRow="1" w:lastRow="0" w:firstColumn="1" w:lastColumn="0" w:noHBand="0" w:noVBand="1"/>
      </w:tblPr>
      <w:tblGrid>
        <w:gridCol w:w="1658"/>
        <w:gridCol w:w="7404"/>
      </w:tblGrid>
      <w:tr w:rsidR="00916566" w:rsidRPr="00FB67D2" w14:paraId="3ABB3599" w14:textId="77777777" w:rsidTr="00F669A7">
        <w:tc>
          <w:tcPr>
            <w:tcW w:w="1658" w:type="dxa"/>
            <w:shd w:val="clear" w:color="auto" w:fill="DEEAF6" w:themeFill="accent5" w:themeFillTint="33"/>
            <w:vAlign w:val="center"/>
          </w:tcPr>
          <w:p w14:paraId="39E89CA9" w14:textId="77777777" w:rsidR="00916566" w:rsidRPr="00FB67D2" w:rsidRDefault="00916566" w:rsidP="000B5F8B">
            <w:pPr>
              <w:spacing w:before="40" w:after="40"/>
              <w:jc w:val="center"/>
              <w:rPr>
                <w:b/>
                <w:bCs/>
                <w:color w:val="1F4E79" w:themeColor="accent5" w:themeShade="80"/>
                <w:sz w:val="18"/>
                <w:szCs w:val="18"/>
              </w:rPr>
            </w:pPr>
            <w:r w:rsidRPr="00FB67D2">
              <w:rPr>
                <w:b/>
                <w:bCs/>
                <w:color w:val="1F4E79" w:themeColor="accent5" w:themeShade="80"/>
                <w:sz w:val="18"/>
                <w:szCs w:val="18"/>
              </w:rPr>
              <w:lastRenderedPageBreak/>
              <w:t>Cel strategiczny 1</w:t>
            </w:r>
          </w:p>
        </w:tc>
        <w:tc>
          <w:tcPr>
            <w:tcW w:w="7404" w:type="dxa"/>
            <w:shd w:val="clear" w:color="auto" w:fill="DEEAF6" w:themeFill="accent5" w:themeFillTint="33"/>
            <w:vAlign w:val="center"/>
          </w:tcPr>
          <w:p w14:paraId="2BCEE1DA" w14:textId="377D6EF1" w:rsidR="00916566" w:rsidRPr="00FB67D2" w:rsidRDefault="00916566" w:rsidP="000B5F8B">
            <w:pPr>
              <w:spacing w:before="40" w:after="40"/>
              <w:jc w:val="center"/>
              <w:rPr>
                <w:b/>
                <w:bCs/>
                <w:color w:val="1F4E79" w:themeColor="accent5" w:themeShade="80"/>
                <w:sz w:val="18"/>
                <w:szCs w:val="18"/>
              </w:rPr>
            </w:pPr>
            <w:r w:rsidRPr="00FB67D2">
              <w:rPr>
                <w:b/>
                <w:bCs/>
                <w:color w:val="1F4E79" w:themeColor="accent5" w:themeShade="80"/>
                <w:sz w:val="18"/>
                <w:szCs w:val="18"/>
              </w:rPr>
              <w:t>Wzmocnienie konkurencyjności Miasta i Gminy Sulejów, w oparciu o lokalny potencjał oraz</w:t>
            </w:r>
            <w:r w:rsidR="000B5F8B" w:rsidRPr="00FB67D2">
              <w:rPr>
                <w:b/>
                <w:bCs/>
                <w:color w:val="1F4E79" w:themeColor="accent5" w:themeShade="80"/>
                <w:sz w:val="18"/>
                <w:szCs w:val="18"/>
              </w:rPr>
              <w:t> </w:t>
            </w:r>
            <w:r w:rsidRPr="00FB67D2">
              <w:rPr>
                <w:b/>
                <w:bCs/>
                <w:color w:val="1F4E79" w:themeColor="accent5" w:themeShade="80"/>
                <w:sz w:val="18"/>
                <w:szCs w:val="18"/>
              </w:rPr>
              <w:t>dostępne zasoby zewnętrzne</w:t>
            </w:r>
          </w:p>
        </w:tc>
      </w:tr>
      <w:tr w:rsidR="00916566" w14:paraId="7D5B8C1D" w14:textId="77777777" w:rsidTr="00F669A7">
        <w:tc>
          <w:tcPr>
            <w:tcW w:w="1658" w:type="dxa"/>
            <w:shd w:val="clear" w:color="auto" w:fill="E7E6E6" w:themeFill="background2"/>
            <w:vAlign w:val="center"/>
          </w:tcPr>
          <w:p w14:paraId="3B03FA69" w14:textId="77777777" w:rsidR="00916566" w:rsidRPr="000B5F8B" w:rsidRDefault="00916566" w:rsidP="000B5F8B">
            <w:pPr>
              <w:spacing w:before="40" w:after="40"/>
              <w:rPr>
                <w:sz w:val="18"/>
                <w:szCs w:val="18"/>
              </w:rPr>
            </w:pPr>
            <w:r w:rsidRPr="000B5F8B">
              <w:rPr>
                <w:sz w:val="18"/>
                <w:szCs w:val="18"/>
              </w:rPr>
              <w:t>Cel operacyjny</w:t>
            </w:r>
          </w:p>
        </w:tc>
        <w:tc>
          <w:tcPr>
            <w:tcW w:w="7404" w:type="dxa"/>
            <w:shd w:val="clear" w:color="auto" w:fill="E7E6E6" w:themeFill="background2"/>
            <w:vAlign w:val="center"/>
          </w:tcPr>
          <w:p w14:paraId="22AA6118" w14:textId="0E79517F" w:rsidR="00916566" w:rsidRPr="0038546B" w:rsidRDefault="0038546B" w:rsidP="000B5F8B">
            <w:pPr>
              <w:spacing w:before="40" w:after="40"/>
              <w:jc w:val="center"/>
              <w:rPr>
                <w:b/>
                <w:bCs/>
                <w:sz w:val="20"/>
                <w:szCs w:val="20"/>
              </w:rPr>
            </w:pPr>
            <w:r w:rsidRPr="0038546B">
              <w:rPr>
                <w:b/>
                <w:bCs/>
                <w:sz w:val="18"/>
                <w:szCs w:val="18"/>
              </w:rPr>
              <w:t>1.1 Wysoka jakość infrastruktury</w:t>
            </w:r>
          </w:p>
        </w:tc>
      </w:tr>
      <w:tr w:rsidR="00F669A7" w14:paraId="38FF115B" w14:textId="77777777" w:rsidTr="00F669A7">
        <w:tc>
          <w:tcPr>
            <w:tcW w:w="1658" w:type="dxa"/>
            <w:vMerge w:val="restart"/>
            <w:vAlign w:val="center"/>
          </w:tcPr>
          <w:p w14:paraId="3C1B2FCB" w14:textId="77777777" w:rsidR="00F669A7" w:rsidRPr="005E6C94" w:rsidRDefault="00F669A7" w:rsidP="000B5F8B">
            <w:pPr>
              <w:spacing w:before="40" w:after="40"/>
              <w:rPr>
                <w:sz w:val="18"/>
                <w:szCs w:val="18"/>
              </w:rPr>
            </w:pPr>
            <w:r w:rsidRPr="005E6C94">
              <w:rPr>
                <w:sz w:val="18"/>
                <w:szCs w:val="18"/>
              </w:rPr>
              <w:t>Działanie / zadanie/ projekt</w:t>
            </w:r>
          </w:p>
        </w:tc>
        <w:tc>
          <w:tcPr>
            <w:tcW w:w="7404" w:type="dxa"/>
            <w:vAlign w:val="center"/>
          </w:tcPr>
          <w:p w14:paraId="7A0550F0" w14:textId="150FD8DC" w:rsidR="00F669A7" w:rsidRPr="005E6C94" w:rsidRDefault="00F669A7" w:rsidP="000B5F8B">
            <w:pPr>
              <w:spacing w:before="40" w:after="40"/>
              <w:rPr>
                <w:sz w:val="18"/>
                <w:szCs w:val="18"/>
              </w:rPr>
            </w:pPr>
            <w:r w:rsidRPr="005E6C94">
              <w:rPr>
                <w:sz w:val="18"/>
                <w:szCs w:val="18"/>
              </w:rPr>
              <w:t>Rozbudowa infrastruktury wodno-kanalizacyjnej oraz budowa, przebudowa, modernizacja oczyszczalni ścieków komunalnych</w:t>
            </w:r>
          </w:p>
        </w:tc>
      </w:tr>
      <w:tr w:rsidR="00F669A7" w14:paraId="294FC3A2" w14:textId="77777777" w:rsidTr="00F669A7">
        <w:tc>
          <w:tcPr>
            <w:tcW w:w="1658" w:type="dxa"/>
            <w:vMerge/>
            <w:vAlign w:val="center"/>
          </w:tcPr>
          <w:p w14:paraId="515D61A1" w14:textId="77777777" w:rsidR="00F669A7" w:rsidRPr="005E6C94" w:rsidRDefault="00F669A7" w:rsidP="000B5F8B">
            <w:pPr>
              <w:spacing w:before="40" w:after="40"/>
              <w:rPr>
                <w:sz w:val="18"/>
                <w:szCs w:val="18"/>
              </w:rPr>
            </w:pPr>
          </w:p>
        </w:tc>
        <w:tc>
          <w:tcPr>
            <w:tcW w:w="7404" w:type="dxa"/>
            <w:vAlign w:val="center"/>
          </w:tcPr>
          <w:p w14:paraId="0677499D" w14:textId="2D9ED289" w:rsidR="00F669A7" w:rsidRPr="005E6C94" w:rsidRDefault="00F669A7" w:rsidP="000B5F8B">
            <w:pPr>
              <w:spacing w:before="40" w:after="40"/>
              <w:rPr>
                <w:sz w:val="18"/>
                <w:szCs w:val="18"/>
              </w:rPr>
            </w:pPr>
            <w:r w:rsidRPr="005E6C94">
              <w:rPr>
                <w:sz w:val="18"/>
                <w:szCs w:val="18"/>
              </w:rPr>
              <w:t>Rozbudowa sieci ścieżek rowerowych wraz z infrastrukturą towarzyszącą</w:t>
            </w:r>
          </w:p>
        </w:tc>
      </w:tr>
      <w:tr w:rsidR="00F669A7" w14:paraId="028F8F00" w14:textId="77777777" w:rsidTr="00F669A7">
        <w:tc>
          <w:tcPr>
            <w:tcW w:w="1658" w:type="dxa"/>
            <w:vMerge/>
            <w:vAlign w:val="center"/>
          </w:tcPr>
          <w:p w14:paraId="18B6FE8D" w14:textId="77777777" w:rsidR="00F669A7" w:rsidRPr="005E6C94" w:rsidRDefault="00F669A7" w:rsidP="000B5F8B">
            <w:pPr>
              <w:spacing w:before="40" w:after="40"/>
              <w:rPr>
                <w:sz w:val="18"/>
                <w:szCs w:val="18"/>
              </w:rPr>
            </w:pPr>
          </w:p>
        </w:tc>
        <w:tc>
          <w:tcPr>
            <w:tcW w:w="7404" w:type="dxa"/>
            <w:vAlign w:val="center"/>
          </w:tcPr>
          <w:p w14:paraId="3F5031B4" w14:textId="0F666CE2" w:rsidR="00F669A7" w:rsidRPr="005E6C94" w:rsidRDefault="00F669A7" w:rsidP="000B5F8B">
            <w:pPr>
              <w:spacing w:before="40" w:after="40"/>
              <w:rPr>
                <w:sz w:val="18"/>
                <w:szCs w:val="18"/>
              </w:rPr>
            </w:pPr>
            <w:r w:rsidRPr="005E6C94">
              <w:rPr>
                <w:sz w:val="18"/>
                <w:szCs w:val="18"/>
              </w:rPr>
              <w:t xml:space="preserve">Likwidacja niskiej emisji poprzez rozwój sieci gazowej </w:t>
            </w:r>
          </w:p>
        </w:tc>
      </w:tr>
      <w:tr w:rsidR="00F669A7" w14:paraId="7CE87B28" w14:textId="77777777" w:rsidTr="00F669A7">
        <w:tc>
          <w:tcPr>
            <w:tcW w:w="1658" w:type="dxa"/>
            <w:vMerge/>
            <w:vAlign w:val="center"/>
          </w:tcPr>
          <w:p w14:paraId="07B9B636" w14:textId="77777777" w:rsidR="00F669A7" w:rsidRPr="005E6C94" w:rsidRDefault="00F669A7" w:rsidP="000B5F8B">
            <w:pPr>
              <w:spacing w:before="40" w:after="40"/>
              <w:rPr>
                <w:sz w:val="18"/>
                <w:szCs w:val="18"/>
              </w:rPr>
            </w:pPr>
          </w:p>
        </w:tc>
        <w:tc>
          <w:tcPr>
            <w:tcW w:w="7404" w:type="dxa"/>
            <w:vAlign w:val="center"/>
          </w:tcPr>
          <w:p w14:paraId="7A8FE245" w14:textId="5B9E2F17" w:rsidR="00F669A7" w:rsidRPr="005E6C94" w:rsidRDefault="00F669A7" w:rsidP="000B5F8B">
            <w:pPr>
              <w:spacing w:before="40" w:after="40"/>
              <w:rPr>
                <w:sz w:val="18"/>
                <w:szCs w:val="18"/>
              </w:rPr>
            </w:pPr>
            <w:r w:rsidRPr="005E6C94">
              <w:rPr>
                <w:sz w:val="18"/>
                <w:szCs w:val="18"/>
              </w:rPr>
              <w:t>Utworzenie miejsc parkingowych dla pojazdów osobowych i/lub turystycznych</w:t>
            </w:r>
          </w:p>
        </w:tc>
      </w:tr>
      <w:tr w:rsidR="00F669A7" w14:paraId="47F24FE8" w14:textId="77777777" w:rsidTr="00F669A7">
        <w:tc>
          <w:tcPr>
            <w:tcW w:w="1658" w:type="dxa"/>
            <w:vMerge/>
            <w:vAlign w:val="center"/>
          </w:tcPr>
          <w:p w14:paraId="60491CB1" w14:textId="77777777" w:rsidR="00F669A7" w:rsidRPr="005E6C94" w:rsidRDefault="00F669A7" w:rsidP="000B5F8B">
            <w:pPr>
              <w:spacing w:before="40" w:after="40"/>
              <w:rPr>
                <w:sz w:val="18"/>
                <w:szCs w:val="18"/>
              </w:rPr>
            </w:pPr>
          </w:p>
        </w:tc>
        <w:tc>
          <w:tcPr>
            <w:tcW w:w="7404" w:type="dxa"/>
            <w:vAlign w:val="center"/>
          </w:tcPr>
          <w:p w14:paraId="6FDE8DC9" w14:textId="1473CDB6" w:rsidR="00F669A7" w:rsidRPr="005E6C94" w:rsidRDefault="00F669A7" w:rsidP="000B5F8B">
            <w:pPr>
              <w:spacing w:before="40" w:after="40"/>
              <w:rPr>
                <w:sz w:val="18"/>
                <w:szCs w:val="18"/>
              </w:rPr>
            </w:pPr>
            <w:r w:rsidRPr="005E6C94">
              <w:rPr>
                <w:sz w:val="18"/>
                <w:szCs w:val="18"/>
              </w:rPr>
              <w:t>Budowa systemu odbioru i segregacji odpadów na terenie gminy Sulejów</w:t>
            </w:r>
          </w:p>
        </w:tc>
      </w:tr>
      <w:tr w:rsidR="00F669A7" w14:paraId="28D6D523" w14:textId="77777777" w:rsidTr="00F669A7">
        <w:tc>
          <w:tcPr>
            <w:tcW w:w="1658" w:type="dxa"/>
            <w:vMerge/>
            <w:vAlign w:val="center"/>
          </w:tcPr>
          <w:p w14:paraId="24B88C50" w14:textId="77777777" w:rsidR="00F669A7" w:rsidRPr="005E6C94" w:rsidRDefault="00F669A7" w:rsidP="000B5F8B">
            <w:pPr>
              <w:spacing w:before="40" w:after="40"/>
              <w:rPr>
                <w:sz w:val="18"/>
                <w:szCs w:val="18"/>
              </w:rPr>
            </w:pPr>
          </w:p>
        </w:tc>
        <w:tc>
          <w:tcPr>
            <w:tcW w:w="7404" w:type="dxa"/>
            <w:vAlign w:val="center"/>
          </w:tcPr>
          <w:p w14:paraId="56EBA2F1" w14:textId="3B656C69" w:rsidR="00F669A7" w:rsidRPr="005E6C94" w:rsidRDefault="00F669A7" w:rsidP="000B5F8B">
            <w:pPr>
              <w:spacing w:before="40" w:after="40"/>
              <w:rPr>
                <w:sz w:val="18"/>
                <w:szCs w:val="18"/>
              </w:rPr>
            </w:pPr>
            <w:r w:rsidRPr="005E6C94">
              <w:rPr>
                <w:sz w:val="18"/>
                <w:szCs w:val="18"/>
              </w:rPr>
              <w:t>Poprawa jakości dróg lokalnych na terenie gminy</w:t>
            </w:r>
          </w:p>
        </w:tc>
      </w:tr>
      <w:tr w:rsidR="00F669A7" w14:paraId="1E8A23B3" w14:textId="77777777" w:rsidTr="00F669A7">
        <w:tc>
          <w:tcPr>
            <w:tcW w:w="1658" w:type="dxa"/>
            <w:vMerge/>
            <w:vAlign w:val="center"/>
          </w:tcPr>
          <w:p w14:paraId="0E061975" w14:textId="77777777" w:rsidR="00F669A7" w:rsidRPr="005E6C94" w:rsidRDefault="00F669A7" w:rsidP="000B5F8B">
            <w:pPr>
              <w:spacing w:before="40" w:after="40"/>
              <w:rPr>
                <w:sz w:val="18"/>
                <w:szCs w:val="18"/>
              </w:rPr>
            </w:pPr>
          </w:p>
        </w:tc>
        <w:tc>
          <w:tcPr>
            <w:tcW w:w="7404" w:type="dxa"/>
            <w:vAlign w:val="center"/>
          </w:tcPr>
          <w:p w14:paraId="1B0B60B8" w14:textId="34694AD5" w:rsidR="00F669A7" w:rsidRPr="005E6C94" w:rsidRDefault="00F669A7" w:rsidP="000B5F8B">
            <w:pPr>
              <w:spacing w:before="40" w:after="40"/>
              <w:rPr>
                <w:sz w:val="18"/>
                <w:szCs w:val="18"/>
              </w:rPr>
            </w:pPr>
            <w:r w:rsidRPr="005E6C94">
              <w:rPr>
                <w:sz w:val="18"/>
                <w:szCs w:val="18"/>
              </w:rPr>
              <w:t>Rozbudowa energooszczędnego oświetlenia publicznego</w:t>
            </w:r>
          </w:p>
        </w:tc>
      </w:tr>
      <w:tr w:rsidR="00F669A7" w14:paraId="3D0CC2F1" w14:textId="77777777" w:rsidTr="00F669A7">
        <w:tc>
          <w:tcPr>
            <w:tcW w:w="1658" w:type="dxa"/>
            <w:vMerge/>
            <w:vAlign w:val="center"/>
          </w:tcPr>
          <w:p w14:paraId="4685D124" w14:textId="77777777" w:rsidR="00F669A7" w:rsidRPr="005E6C94" w:rsidRDefault="00F669A7" w:rsidP="000B5F8B">
            <w:pPr>
              <w:spacing w:before="40" w:after="40"/>
              <w:rPr>
                <w:sz w:val="18"/>
                <w:szCs w:val="18"/>
              </w:rPr>
            </w:pPr>
          </w:p>
        </w:tc>
        <w:tc>
          <w:tcPr>
            <w:tcW w:w="7404" w:type="dxa"/>
            <w:vAlign w:val="center"/>
          </w:tcPr>
          <w:p w14:paraId="16B51C56" w14:textId="7125BE54" w:rsidR="00F669A7" w:rsidRPr="005E6C94" w:rsidRDefault="00F669A7" w:rsidP="000B5F8B">
            <w:pPr>
              <w:spacing w:before="40" w:after="40"/>
              <w:rPr>
                <w:sz w:val="18"/>
                <w:szCs w:val="18"/>
              </w:rPr>
            </w:pPr>
            <w:r w:rsidRPr="005E6C94">
              <w:rPr>
                <w:sz w:val="18"/>
                <w:szCs w:val="18"/>
              </w:rPr>
              <w:t>Poprawa dostępu do szerokopasmowego Internetu</w:t>
            </w:r>
          </w:p>
        </w:tc>
      </w:tr>
      <w:tr w:rsidR="00F669A7" w14:paraId="036C6D6A" w14:textId="77777777" w:rsidTr="00F669A7">
        <w:tc>
          <w:tcPr>
            <w:tcW w:w="1658" w:type="dxa"/>
            <w:vMerge/>
            <w:vAlign w:val="center"/>
          </w:tcPr>
          <w:p w14:paraId="25B17A71" w14:textId="77777777" w:rsidR="00F669A7" w:rsidRPr="005E6C94" w:rsidRDefault="00F669A7" w:rsidP="000B5F8B">
            <w:pPr>
              <w:spacing w:before="40" w:after="40"/>
              <w:rPr>
                <w:sz w:val="18"/>
                <w:szCs w:val="18"/>
              </w:rPr>
            </w:pPr>
          </w:p>
        </w:tc>
        <w:tc>
          <w:tcPr>
            <w:tcW w:w="7404" w:type="dxa"/>
            <w:vAlign w:val="center"/>
          </w:tcPr>
          <w:p w14:paraId="24B308FC" w14:textId="2AD9579C" w:rsidR="00F669A7" w:rsidRPr="005E6C94" w:rsidRDefault="00F669A7" w:rsidP="000B5F8B">
            <w:pPr>
              <w:spacing w:before="40" w:after="40"/>
              <w:rPr>
                <w:sz w:val="18"/>
                <w:szCs w:val="18"/>
              </w:rPr>
            </w:pPr>
            <w:r w:rsidRPr="00D430E5">
              <w:rPr>
                <w:sz w:val="18"/>
                <w:szCs w:val="18"/>
              </w:rPr>
              <w:t>Rozwój e-usług publicznych oraz upowszechnianie komunikacji elektronicznej wraz z poprawą bezpieczeństwa cyfrowego</w:t>
            </w:r>
          </w:p>
        </w:tc>
      </w:tr>
      <w:tr w:rsidR="00F669A7" w14:paraId="0F296111" w14:textId="77777777" w:rsidTr="00F669A7">
        <w:tc>
          <w:tcPr>
            <w:tcW w:w="1658" w:type="dxa"/>
            <w:vMerge/>
            <w:vAlign w:val="center"/>
          </w:tcPr>
          <w:p w14:paraId="56F7141B" w14:textId="77777777" w:rsidR="00F669A7" w:rsidRPr="005E6C94" w:rsidRDefault="00F669A7" w:rsidP="000B5F8B">
            <w:pPr>
              <w:spacing w:before="40" w:after="40"/>
              <w:rPr>
                <w:sz w:val="18"/>
                <w:szCs w:val="18"/>
              </w:rPr>
            </w:pPr>
          </w:p>
        </w:tc>
        <w:tc>
          <w:tcPr>
            <w:tcW w:w="7404" w:type="dxa"/>
            <w:vAlign w:val="center"/>
          </w:tcPr>
          <w:p w14:paraId="5FCB23CD" w14:textId="06EDA336" w:rsidR="00F669A7" w:rsidRPr="005E6C94" w:rsidRDefault="00F669A7" w:rsidP="000B5F8B">
            <w:pPr>
              <w:spacing w:before="40" w:after="40"/>
              <w:rPr>
                <w:sz w:val="18"/>
                <w:szCs w:val="18"/>
              </w:rPr>
            </w:pPr>
            <w:r w:rsidRPr="00D430E5">
              <w:rPr>
                <w:sz w:val="18"/>
                <w:szCs w:val="18"/>
              </w:rPr>
              <w:t>Budowa odnawialnych źródeł energii w budynkach prywatnych</w:t>
            </w:r>
          </w:p>
        </w:tc>
      </w:tr>
      <w:tr w:rsidR="00F669A7" w14:paraId="145D7C7B" w14:textId="77777777" w:rsidTr="00F669A7">
        <w:tc>
          <w:tcPr>
            <w:tcW w:w="1658" w:type="dxa"/>
            <w:vMerge/>
            <w:vAlign w:val="center"/>
          </w:tcPr>
          <w:p w14:paraId="014DAB3B" w14:textId="77777777" w:rsidR="00F669A7" w:rsidRPr="005E6C94" w:rsidRDefault="00F669A7" w:rsidP="000B5F8B">
            <w:pPr>
              <w:spacing w:before="40" w:after="40"/>
              <w:rPr>
                <w:sz w:val="18"/>
                <w:szCs w:val="18"/>
              </w:rPr>
            </w:pPr>
          </w:p>
        </w:tc>
        <w:tc>
          <w:tcPr>
            <w:tcW w:w="7404" w:type="dxa"/>
            <w:vAlign w:val="center"/>
          </w:tcPr>
          <w:p w14:paraId="1BAE9A2D" w14:textId="117E985E" w:rsidR="00F669A7" w:rsidRPr="00D430E5" w:rsidRDefault="00F669A7" w:rsidP="000B5F8B">
            <w:pPr>
              <w:spacing w:before="40" w:after="40"/>
              <w:rPr>
                <w:sz w:val="18"/>
                <w:szCs w:val="18"/>
              </w:rPr>
            </w:pPr>
            <w:r w:rsidRPr="00D430E5">
              <w:rPr>
                <w:sz w:val="18"/>
                <w:szCs w:val="18"/>
              </w:rPr>
              <w:t>Budowa odnawialnych źródeł energii w budynkach publicznych wraz z systemem magazynowania energii</w:t>
            </w:r>
          </w:p>
        </w:tc>
      </w:tr>
      <w:tr w:rsidR="00F669A7" w14:paraId="69B9BF3F" w14:textId="77777777" w:rsidTr="00F669A7">
        <w:tc>
          <w:tcPr>
            <w:tcW w:w="1658" w:type="dxa"/>
            <w:vMerge/>
            <w:vAlign w:val="center"/>
          </w:tcPr>
          <w:p w14:paraId="1504F66A" w14:textId="77777777" w:rsidR="00F669A7" w:rsidRPr="005E6C94" w:rsidRDefault="00F669A7" w:rsidP="000B5F8B">
            <w:pPr>
              <w:spacing w:before="40" w:after="40"/>
              <w:rPr>
                <w:sz w:val="18"/>
                <w:szCs w:val="18"/>
              </w:rPr>
            </w:pPr>
          </w:p>
        </w:tc>
        <w:tc>
          <w:tcPr>
            <w:tcW w:w="7404" w:type="dxa"/>
            <w:vAlign w:val="center"/>
          </w:tcPr>
          <w:p w14:paraId="7A6E04C4" w14:textId="06986D56" w:rsidR="00F669A7" w:rsidRPr="00D430E5" w:rsidRDefault="00F669A7" w:rsidP="000B5F8B">
            <w:pPr>
              <w:spacing w:before="40" w:after="40"/>
              <w:rPr>
                <w:sz w:val="18"/>
                <w:szCs w:val="18"/>
              </w:rPr>
            </w:pPr>
            <w:r w:rsidRPr="00D430E5">
              <w:rPr>
                <w:sz w:val="18"/>
                <w:szCs w:val="18"/>
              </w:rPr>
              <w:t>Tworzenie nowych terenów inwestycyjnych wraz z ich promocją</w:t>
            </w:r>
          </w:p>
        </w:tc>
      </w:tr>
      <w:tr w:rsidR="00F669A7" w14:paraId="740DA8E4" w14:textId="77777777" w:rsidTr="00F669A7">
        <w:tc>
          <w:tcPr>
            <w:tcW w:w="1658" w:type="dxa"/>
            <w:vMerge/>
            <w:vAlign w:val="center"/>
          </w:tcPr>
          <w:p w14:paraId="617F6760" w14:textId="77777777" w:rsidR="00F669A7" w:rsidRPr="005E6C94" w:rsidRDefault="00F669A7" w:rsidP="000B5F8B">
            <w:pPr>
              <w:spacing w:before="40" w:after="40"/>
              <w:rPr>
                <w:sz w:val="18"/>
                <w:szCs w:val="18"/>
              </w:rPr>
            </w:pPr>
          </w:p>
        </w:tc>
        <w:tc>
          <w:tcPr>
            <w:tcW w:w="7404" w:type="dxa"/>
            <w:vAlign w:val="center"/>
          </w:tcPr>
          <w:p w14:paraId="6FADA7DC" w14:textId="2B983255" w:rsidR="00F669A7" w:rsidRPr="00D430E5" w:rsidRDefault="00F669A7" w:rsidP="000B5F8B">
            <w:pPr>
              <w:spacing w:before="40" w:after="40"/>
              <w:rPr>
                <w:sz w:val="18"/>
                <w:szCs w:val="18"/>
              </w:rPr>
            </w:pPr>
            <w:r w:rsidRPr="00D430E5">
              <w:rPr>
                <w:sz w:val="18"/>
                <w:szCs w:val="18"/>
              </w:rPr>
              <w:t>Wyprowadzenie ruchu tranzytowego z terenów zurbanizowanych</w:t>
            </w:r>
          </w:p>
        </w:tc>
      </w:tr>
      <w:tr w:rsidR="00F669A7" w14:paraId="6E10F55F" w14:textId="77777777" w:rsidTr="00F669A7">
        <w:tc>
          <w:tcPr>
            <w:tcW w:w="1658" w:type="dxa"/>
            <w:vMerge/>
            <w:vAlign w:val="center"/>
          </w:tcPr>
          <w:p w14:paraId="5E55EE43" w14:textId="77777777" w:rsidR="00F669A7" w:rsidRPr="005E6C94" w:rsidRDefault="00F669A7" w:rsidP="000B5F8B">
            <w:pPr>
              <w:spacing w:before="40" w:after="40"/>
              <w:rPr>
                <w:sz w:val="18"/>
                <w:szCs w:val="18"/>
              </w:rPr>
            </w:pPr>
          </w:p>
        </w:tc>
        <w:tc>
          <w:tcPr>
            <w:tcW w:w="7404" w:type="dxa"/>
            <w:vAlign w:val="center"/>
          </w:tcPr>
          <w:p w14:paraId="21A26532" w14:textId="7033A119" w:rsidR="00F669A7" w:rsidRPr="00D430E5" w:rsidRDefault="00F669A7" w:rsidP="000B5F8B">
            <w:pPr>
              <w:spacing w:before="40" w:after="40"/>
              <w:rPr>
                <w:sz w:val="18"/>
                <w:szCs w:val="18"/>
              </w:rPr>
            </w:pPr>
            <w:r w:rsidRPr="00F556B7">
              <w:rPr>
                <w:sz w:val="18"/>
                <w:szCs w:val="18"/>
              </w:rPr>
              <w:t>Stworzenie warunków do promocji lokalnych produktów poprzez przebudowę targowiska miejskiego</w:t>
            </w:r>
          </w:p>
        </w:tc>
      </w:tr>
      <w:tr w:rsidR="00F669A7" w14:paraId="2833C767" w14:textId="77777777" w:rsidTr="00F669A7">
        <w:tc>
          <w:tcPr>
            <w:tcW w:w="1658" w:type="dxa"/>
            <w:vMerge/>
            <w:vAlign w:val="center"/>
          </w:tcPr>
          <w:p w14:paraId="0EE639A2" w14:textId="77777777" w:rsidR="00F669A7" w:rsidRPr="005E6C94" w:rsidRDefault="00F669A7" w:rsidP="000B5F8B">
            <w:pPr>
              <w:spacing w:before="40" w:after="40"/>
              <w:rPr>
                <w:sz w:val="18"/>
                <w:szCs w:val="18"/>
              </w:rPr>
            </w:pPr>
          </w:p>
        </w:tc>
        <w:tc>
          <w:tcPr>
            <w:tcW w:w="7404" w:type="dxa"/>
            <w:vAlign w:val="center"/>
          </w:tcPr>
          <w:p w14:paraId="313DBACB" w14:textId="4DCB21FC" w:rsidR="00F669A7" w:rsidRPr="00F556B7" w:rsidRDefault="00F669A7" w:rsidP="000B5F8B">
            <w:pPr>
              <w:spacing w:before="40" w:after="40"/>
              <w:rPr>
                <w:sz w:val="18"/>
                <w:szCs w:val="18"/>
              </w:rPr>
            </w:pPr>
            <w:r w:rsidRPr="00F556B7">
              <w:rPr>
                <w:sz w:val="18"/>
                <w:szCs w:val="18"/>
              </w:rPr>
              <w:t>Tworzenie warunków do rozwoju budownictwa mieszkalnego wraz z ich promocją</w:t>
            </w:r>
          </w:p>
        </w:tc>
      </w:tr>
      <w:tr w:rsidR="00F669A7" w14:paraId="25670C57" w14:textId="77777777" w:rsidTr="00F669A7">
        <w:tc>
          <w:tcPr>
            <w:tcW w:w="1658" w:type="dxa"/>
            <w:vMerge/>
            <w:vAlign w:val="center"/>
          </w:tcPr>
          <w:p w14:paraId="655630D5" w14:textId="77777777" w:rsidR="00F669A7" w:rsidRPr="005E6C94" w:rsidRDefault="00F669A7" w:rsidP="000B5F8B">
            <w:pPr>
              <w:spacing w:before="40" w:after="40"/>
              <w:rPr>
                <w:sz w:val="18"/>
                <w:szCs w:val="18"/>
              </w:rPr>
            </w:pPr>
          </w:p>
        </w:tc>
        <w:tc>
          <w:tcPr>
            <w:tcW w:w="7404" w:type="dxa"/>
            <w:vAlign w:val="center"/>
          </w:tcPr>
          <w:p w14:paraId="369C4DF2" w14:textId="01DB4352" w:rsidR="00F669A7" w:rsidRPr="00F556B7" w:rsidRDefault="00F669A7" w:rsidP="000B5F8B">
            <w:pPr>
              <w:spacing w:before="40" w:after="40"/>
              <w:rPr>
                <w:sz w:val="18"/>
                <w:szCs w:val="18"/>
              </w:rPr>
            </w:pPr>
            <w:r>
              <w:rPr>
                <w:sz w:val="18"/>
                <w:szCs w:val="18"/>
              </w:rPr>
              <w:t>Wsparcie dla budowy planowanej drogi ekspresowej S12 Piotrków Trybunalski - Radom</w:t>
            </w:r>
          </w:p>
        </w:tc>
      </w:tr>
    </w:tbl>
    <w:p w14:paraId="2C49A7CD" w14:textId="77777777" w:rsidR="00916566" w:rsidRDefault="00916566" w:rsidP="00916566">
      <w:pPr>
        <w:spacing w:after="0" w:line="360" w:lineRule="auto"/>
        <w:jc w:val="both"/>
        <w:rPr>
          <w:rFonts w:ascii="Arial" w:hAnsi="Arial" w:cs="Arial"/>
          <w:color w:val="FF0000"/>
          <w:sz w:val="20"/>
          <w:szCs w:val="20"/>
        </w:rPr>
      </w:pPr>
    </w:p>
    <w:tbl>
      <w:tblPr>
        <w:tblStyle w:val="Tabela-Siatka"/>
        <w:tblW w:w="0" w:type="auto"/>
        <w:tblLook w:val="04A0" w:firstRow="1" w:lastRow="0" w:firstColumn="1" w:lastColumn="0" w:noHBand="0" w:noVBand="1"/>
      </w:tblPr>
      <w:tblGrid>
        <w:gridCol w:w="1658"/>
        <w:gridCol w:w="7404"/>
      </w:tblGrid>
      <w:tr w:rsidR="000B5F8B" w:rsidRPr="00FB67D2" w14:paraId="3492776A" w14:textId="77777777" w:rsidTr="00A32BD0">
        <w:tc>
          <w:tcPr>
            <w:tcW w:w="1658" w:type="dxa"/>
            <w:shd w:val="clear" w:color="auto" w:fill="DEEAF6" w:themeFill="accent5" w:themeFillTint="33"/>
            <w:vAlign w:val="center"/>
          </w:tcPr>
          <w:p w14:paraId="20B731DA" w14:textId="77777777" w:rsidR="00916566" w:rsidRPr="00FB67D2" w:rsidRDefault="00916566" w:rsidP="000B5F8B">
            <w:pPr>
              <w:spacing w:before="40" w:after="40"/>
              <w:jc w:val="center"/>
              <w:rPr>
                <w:b/>
                <w:bCs/>
                <w:color w:val="1F4E79" w:themeColor="accent5" w:themeShade="80"/>
                <w:sz w:val="18"/>
                <w:szCs w:val="18"/>
              </w:rPr>
            </w:pPr>
            <w:r w:rsidRPr="00FB67D2">
              <w:rPr>
                <w:b/>
                <w:bCs/>
                <w:color w:val="1F4E79" w:themeColor="accent5" w:themeShade="80"/>
                <w:sz w:val="18"/>
                <w:szCs w:val="18"/>
              </w:rPr>
              <w:t>Cel strategiczny 1</w:t>
            </w:r>
          </w:p>
        </w:tc>
        <w:tc>
          <w:tcPr>
            <w:tcW w:w="7404" w:type="dxa"/>
            <w:shd w:val="clear" w:color="auto" w:fill="DEEAF6" w:themeFill="accent5" w:themeFillTint="33"/>
            <w:vAlign w:val="center"/>
          </w:tcPr>
          <w:p w14:paraId="2F002B86" w14:textId="7AA350A4" w:rsidR="00916566" w:rsidRPr="00FB67D2" w:rsidRDefault="00916566" w:rsidP="000B5F8B">
            <w:pPr>
              <w:spacing w:before="40" w:after="40"/>
              <w:jc w:val="center"/>
              <w:rPr>
                <w:b/>
                <w:bCs/>
                <w:color w:val="1F4E79" w:themeColor="accent5" w:themeShade="80"/>
                <w:sz w:val="18"/>
                <w:szCs w:val="18"/>
              </w:rPr>
            </w:pPr>
            <w:r w:rsidRPr="00FB67D2">
              <w:rPr>
                <w:b/>
                <w:bCs/>
                <w:color w:val="1F4E79" w:themeColor="accent5" w:themeShade="80"/>
                <w:sz w:val="18"/>
                <w:szCs w:val="18"/>
              </w:rPr>
              <w:t>Wzmocnienie konkurencyjności Miasta i Gminy Sulejów, w oparciu o lokalny potencjał oraz</w:t>
            </w:r>
            <w:r w:rsidR="000B5F8B" w:rsidRPr="00FB67D2">
              <w:rPr>
                <w:b/>
                <w:bCs/>
                <w:color w:val="1F4E79" w:themeColor="accent5" w:themeShade="80"/>
                <w:sz w:val="18"/>
                <w:szCs w:val="18"/>
              </w:rPr>
              <w:t> </w:t>
            </w:r>
            <w:r w:rsidRPr="00FB67D2">
              <w:rPr>
                <w:b/>
                <w:bCs/>
                <w:color w:val="1F4E79" w:themeColor="accent5" w:themeShade="80"/>
                <w:sz w:val="18"/>
                <w:szCs w:val="18"/>
              </w:rPr>
              <w:t>dostępne zasoby zewnętrzne</w:t>
            </w:r>
          </w:p>
        </w:tc>
      </w:tr>
      <w:tr w:rsidR="00916566" w14:paraId="6F487B87" w14:textId="77777777" w:rsidTr="00A32BD0">
        <w:tc>
          <w:tcPr>
            <w:tcW w:w="1658" w:type="dxa"/>
            <w:shd w:val="clear" w:color="auto" w:fill="E7E6E6" w:themeFill="background2"/>
            <w:vAlign w:val="center"/>
          </w:tcPr>
          <w:p w14:paraId="71FBFF23" w14:textId="77777777" w:rsidR="00916566" w:rsidRPr="000B5F8B" w:rsidRDefault="00916566" w:rsidP="000B5F8B">
            <w:pPr>
              <w:spacing w:before="40" w:after="40"/>
              <w:rPr>
                <w:sz w:val="18"/>
                <w:szCs w:val="18"/>
              </w:rPr>
            </w:pPr>
            <w:r w:rsidRPr="000B5F8B">
              <w:rPr>
                <w:sz w:val="18"/>
                <w:szCs w:val="18"/>
              </w:rPr>
              <w:t>Cel operacyjny</w:t>
            </w:r>
          </w:p>
        </w:tc>
        <w:tc>
          <w:tcPr>
            <w:tcW w:w="7404" w:type="dxa"/>
            <w:shd w:val="clear" w:color="auto" w:fill="E7E6E6" w:themeFill="background2"/>
            <w:vAlign w:val="center"/>
          </w:tcPr>
          <w:p w14:paraId="6B77D58D" w14:textId="0674E59F" w:rsidR="00916566" w:rsidRPr="0038546B" w:rsidRDefault="0038546B" w:rsidP="000B5F8B">
            <w:pPr>
              <w:spacing w:before="40" w:after="40"/>
              <w:jc w:val="center"/>
              <w:rPr>
                <w:b/>
                <w:bCs/>
                <w:sz w:val="20"/>
                <w:szCs w:val="20"/>
              </w:rPr>
            </w:pPr>
            <w:r w:rsidRPr="0038546B">
              <w:rPr>
                <w:b/>
                <w:bCs/>
                <w:sz w:val="18"/>
                <w:szCs w:val="18"/>
              </w:rPr>
              <w:t>1.2 Rozwój potencjału turystycznego</w:t>
            </w:r>
          </w:p>
        </w:tc>
      </w:tr>
      <w:tr w:rsidR="00A32BD0" w14:paraId="033066D7" w14:textId="77777777" w:rsidTr="00A32BD0">
        <w:tc>
          <w:tcPr>
            <w:tcW w:w="1658" w:type="dxa"/>
            <w:vMerge w:val="restart"/>
            <w:vAlign w:val="center"/>
          </w:tcPr>
          <w:p w14:paraId="4AB7ED3E" w14:textId="77777777" w:rsidR="00A32BD0" w:rsidRPr="005E6C94" w:rsidRDefault="00A32BD0" w:rsidP="000B5F8B">
            <w:pPr>
              <w:spacing w:before="40" w:after="40"/>
              <w:rPr>
                <w:sz w:val="18"/>
                <w:szCs w:val="18"/>
              </w:rPr>
            </w:pPr>
            <w:r w:rsidRPr="005E6C94">
              <w:rPr>
                <w:sz w:val="18"/>
                <w:szCs w:val="18"/>
              </w:rPr>
              <w:t>Działanie / zadanie/ projekt</w:t>
            </w:r>
          </w:p>
        </w:tc>
        <w:tc>
          <w:tcPr>
            <w:tcW w:w="7404" w:type="dxa"/>
            <w:vAlign w:val="center"/>
          </w:tcPr>
          <w:p w14:paraId="0D153F77" w14:textId="5DE198CA" w:rsidR="00A32BD0" w:rsidRPr="005E6C94" w:rsidRDefault="00A32BD0" w:rsidP="000B5F8B">
            <w:pPr>
              <w:spacing w:before="40" w:after="40"/>
              <w:rPr>
                <w:sz w:val="18"/>
                <w:szCs w:val="18"/>
              </w:rPr>
            </w:pPr>
            <w:r w:rsidRPr="005E6C94">
              <w:rPr>
                <w:sz w:val="18"/>
                <w:szCs w:val="18"/>
              </w:rPr>
              <w:t>Rozbudowa sieci ścieżek rowerowych wraz z infrastrukturą towarzyszącą</w:t>
            </w:r>
          </w:p>
        </w:tc>
      </w:tr>
      <w:tr w:rsidR="00A32BD0" w14:paraId="4AF9297F" w14:textId="77777777" w:rsidTr="00A32BD0">
        <w:tc>
          <w:tcPr>
            <w:tcW w:w="1658" w:type="dxa"/>
            <w:vMerge/>
            <w:vAlign w:val="center"/>
          </w:tcPr>
          <w:p w14:paraId="4655E262" w14:textId="77777777" w:rsidR="00A32BD0" w:rsidRPr="00A41BC8" w:rsidRDefault="00A32BD0" w:rsidP="000B5F8B">
            <w:pPr>
              <w:spacing w:before="40" w:after="40"/>
              <w:rPr>
                <w:sz w:val="20"/>
                <w:szCs w:val="20"/>
              </w:rPr>
            </w:pPr>
          </w:p>
        </w:tc>
        <w:tc>
          <w:tcPr>
            <w:tcW w:w="7404" w:type="dxa"/>
            <w:vAlign w:val="center"/>
          </w:tcPr>
          <w:p w14:paraId="67DAABAE" w14:textId="5C58510C" w:rsidR="00A32BD0" w:rsidRPr="005E6C94" w:rsidRDefault="00A32BD0" w:rsidP="000B5F8B">
            <w:pPr>
              <w:spacing w:before="40" w:after="40"/>
              <w:rPr>
                <w:sz w:val="18"/>
                <w:szCs w:val="18"/>
              </w:rPr>
            </w:pPr>
            <w:r w:rsidRPr="005E6C94">
              <w:rPr>
                <w:sz w:val="18"/>
                <w:szCs w:val="18"/>
              </w:rPr>
              <w:t>Rozbudowa zewnętrznej infrastruktury kulturalnej</w:t>
            </w:r>
          </w:p>
        </w:tc>
      </w:tr>
      <w:tr w:rsidR="00A32BD0" w14:paraId="3869CD5C" w14:textId="77777777" w:rsidTr="00A32BD0">
        <w:tc>
          <w:tcPr>
            <w:tcW w:w="1658" w:type="dxa"/>
            <w:vMerge/>
            <w:vAlign w:val="center"/>
          </w:tcPr>
          <w:p w14:paraId="0D40D9A5" w14:textId="77777777" w:rsidR="00A32BD0" w:rsidRPr="00A41BC8" w:rsidRDefault="00A32BD0" w:rsidP="000B5F8B">
            <w:pPr>
              <w:spacing w:before="40" w:after="40"/>
              <w:rPr>
                <w:sz w:val="20"/>
                <w:szCs w:val="20"/>
              </w:rPr>
            </w:pPr>
          </w:p>
        </w:tc>
        <w:tc>
          <w:tcPr>
            <w:tcW w:w="7404" w:type="dxa"/>
            <w:vAlign w:val="center"/>
          </w:tcPr>
          <w:p w14:paraId="0BEA5920" w14:textId="68561B49" w:rsidR="00A32BD0" w:rsidRPr="005E6C94" w:rsidRDefault="00A32BD0" w:rsidP="000B5F8B">
            <w:pPr>
              <w:spacing w:before="40" w:after="40"/>
              <w:rPr>
                <w:sz w:val="18"/>
                <w:szCs w:val="18"/>
              </w:rPr>
            </w:pPr>
            <w:r w:rsidRPr="005E6C94">
              <w:rPr>
                <w:sz w:val="18"/>
                <w:szCs w:val="18"/>
              </w:rPr>
              <w:t>Budowanie roli miasta i gminy jako lokalnego lidera usług turystycznych oraz wydarzeń sportowych</w:t>
            </w:r>
          </w:p>
        </w:tc>
      </w:tr>
      <w:tr w:rsidR="00A32BD0" w14:paraId="5FF8483C" w14:textId="77777777" w:rsidTr="00A32BD0">
        <w:tc>
          <w:tcPr>
            <w:tcW w:w="1658" w:type="dxa"/>
            <w:vMerge/>
            <w:vAlign w:val="center"/>
          </w:tcPr>
          <w:p w14:paraId="06AC38AD" w14:textId="77777777" w:rsidR="00A32BD0" w:rsidRPr="00A41BC8" w:rsidRDefault="00A32BD0" w:rsidP="000B5F8B">
            <w:pPr>
              <w:spacing w:before="40" w:after="40"/>
              <w:rPr>
                <w:sz w:val="20"/>
                <w:szCs w:val="20"/>
              </w:rPr>
            </w:pPr>
          </w:p>
        </w:tc>
        <w:tc>
          <w:tcPr>
            <w:tcW w:w="7404" w:type="dxa"/>
            <w:vAlign w:val="center"/>
          </w:tcPr>
          <w:p w14:paraId="18070284" w14:textId="2DA699E3" w:rsidR="00A32BD0" w:rsidRPr="005E6C94" w:rsidRDefault="00A32BD0" w:rsidP="000B5F8B">
            <w:pPr>
              <w:spacing w:before="40" w:after="40"/>
              <w:rPr>
                <w:sz w:val="18"/>
                <w:szCs w:val="18"/>
              </w:rPr>
            </w:pPr>
            <w:r w:rsidRPr="005E6C94">
              <w:rPr>
                <w:sz w:val="18"/>
                <w:szCs w:val="18"/>
              </w:rPr>
              <w:t>Rozbudowa infrastruktury wypoczynkowej i integracyjnej dla mieszkańców</w:t>
            </w:r>
          </w:p>
        </w:tc>
      </w:tr>
      <w:tr w:rsidR="00A32BD0" w14:paraId="2A660DF4" w14:textId="77777777" w:rsidTr="00A32BD0">
        <w:tc>
          <w:tcPr>
            <w:tcW w:w="1658" w:type="dxa"/>
            <w:vMerge/>
            <w:vAlign w:val="center"/>
          </w:tcPr>
          <w:p w14:paraId="4F3E8109" w14:textId="77777777" w:rsidR="00A32BD0" w:rsidRPr="00A41BC8" w:rsidRDefault="00A32BD0" w:rsidP="000B5F8B">
            <w:pPr>
              <w:spacing w:before="40" w:after="40"/>
              <w:rPr>
                <w:sz w:val="20"/>
                <w:szCs w:val="20"/>
              </w:rPr>
            </w:pPr>
          </w:p>
        </w:tc>
        <w:tc>
          <w:tcPr>
            <w:tcW w:w="7404" w:type="dxa"/>
            <w:vAlign w:val="center"/>
          </w:tcPr>
          <w:p w14:paraId="2BE92610" w14:textId="040B151B" w:rsidR="00A32BD0" w:rsidRPr="005E6C94" w:rsidRDefault="00A32BD0" w:rsidP="000B5F8B">
            <w:pPr>
              <w:spacing w:before="40" w:after="40"/>
              <w:rPr>
                <w:sz w:val="18"/>
                <w:szCs w:val="18"/>
              </w:rPr>
            </w:pPr>
            <w:r w:rsidRPr="005E6C94">
              <w:rPr>
                <w:sz w:val="18"/>
                <w:szCs w:val="18"/>
              </w:rPr>
              <w:t>Zagospodarowanie turystyczne ponadlokalnych szlaków turystycznych i ich promocja</w:t>
            </w:r>
          </w:p>
        </w:tc>
      </w:tr>
      <w:tr w:rsidR="00A32BD0" w14:paraId="4D985F45" w14:textId="77777777" w:rsidTr="00A32BD0">
        <w:tc>
          <w:tcPr>
            <w:tcW w:w="1658" w:type="dxa"/>
            <w:vMerge/>
            <w:vAlign w:val="center"/>
          </w:tcPr>
          <w:p w14:paraId="7952BF8A" w14:textId="77777777" w:rsidR="00A32BD0" w:rsidRPr="00A41BC8" w:rsidRDefault="00A32BD0" w:rsidP="000B5F8B">
            <w:pPr>
              <w:spacing w:before="40" w:after="40"/>
              <w:rPr>
                <w:sz w:val="20"/>
                <w:szCs w:val="20"/>
              </w:rPr>
            </w:pPr>
          </w:p>
        </w:tc>
        <w:tc>
          <w:tcPr>
            <w:tcW w:w="7404" w:type="dxa"/>
            <w:vAlign w:val="center"/>
          </w:tcPr>
          <w:p w14:paraId="768B0053" w14:textId="13AFB8D6" w:rsidR="00A32BD0" w:rsidRPr="005E6C94" w:rsidRDefault="00A32BD0" w:rsidP="000B5F8B">
            <w:pPr>
              <w:spacing w:before="40" w:after="40"/>
              <w:rPr>
                <w:sz w:val="18"/>
                <w:szCs w:val="18"/>
              </w:rPr>
            </w:pPr>
            <w:r w:rsidRPr="005E6C94">
              <w:rPr>
                <w:sz w:val="18"/>
                <w:szCs w:val="18"/>
              </w:rPr>
              <w:t>Promocja gminy Sulejów poprzez organizację imprez kulturalnych, turystycznych i sportowych o zasięgu lokalnym i ponadlokalnym</w:t>
            </w:r>
          </w:p>
        </w:tc>
      </w:tr>
      <w:tr w:rsidR="00A32BD0" w14:paraId="16D8CCDC" w14:textId="77777777" w:rsidTr="00A32BD0">
        <w:tc>
          <w:tcPr>
            <w:tcW w:w="1658" w:type="dxa"/>
            <w:vMerge/>
            <w:vAlign w:val="center"/>
          </w:tcPr>
          <w:p w14:paraId="495EE3D2" w14:textId="77777777" w:rsidR="00A32BD0" w:rsidRPr="00A41BC8" w:rsidRDefault="00A32BD0" w:rsidP="000B5F8B">
            <w:pPr>
              <w:spacing w:before="40" w:after="40"/>
              <w:rPr>
                <w:sz w:val="20"/>
                <w:szCs w:val="20"/>
              </w:rPr>
            </w:pPr>
          </w:p>
        </w:tc>
        <w:tc>
          <w:tcPr>
            <w:tcW w:w="7404" w:type="dxa"/>
            <w:vAlign w:val="center"/>
          </w:tcPr>
          <w:p w14:paraId="5856D93D" w14:textId="183DE8D3" w:rsidR="00A32BD0" w:rsidRPr="005E6C94" w:rsidRDefault="00A32BD0" w:rsidP="000B5F8B">
            <w:pPr>
              <w:spacing w:before="40" w:after="40"/>
              <w:rPr>
                <w:sz w:val="18"/>
                <w:szCs w:val="18"/>
              </w:rPr>
            </w:pPr>
            <w:r w:rsidRPr="005E6C94">
              <w:rPr>
                <w:sz w:val="18"/>
                <w:szCs w:val="18"/>
              </w:rPr>
              <w:t>Zachowanie, ochrona i zrównoważone wykorzystanie systemu przyrodniczego</w:t>
            </w:r>
          </w:p>
        </w:tc>
      </w:tr>
      <w:tr w:rsidR="00A32BD0" w14:paraId="3EDE23D8" w14:textId="77777777" w:rsidTr="00A32BD0">
        <w:tc>
          <w:tcPr>
            <w:tcW w:w="1658" w:type="dxa"/>
            <w:vMerge/>
            <w:vAlign w:val="center"/>
          </w:tcPr>
          <w:p w14:paraId="58F26A9C" w14:textId="77777777" w:rsidR="00A32BD0" w:rsidRPr="00A41BC8" w:rsidRDefault="00A32BD0" w:rsidP="000B5F8B">
            <w:pPr>
              <w:spacing w:before="40" w:after="40"/>
              <w:rPr>
                <w:sz w:val="20"/>
                <w:szCs w:val="20"/>
              </w:rPr>
            </w:pPr>
          </w:p>
        </w:tc>
        <w:tc>
          <w:tcPr>
            <w:tcW w:w="7404" w:type="dxa"/>
            <w:vAlign w:val="center"/>
          </w:tcPr>
          <w:p w14:paraId="66F0CC65" w14:textId="5DB0AC45" w:rsidR="00A32BD0" w:rsidRPr="005E6C94" w:rsidRDefault="00A32BD0" w:rsidP="000B5F8B">
            <w:pPr>
              <w:spacing w:before="40" w:after="40"/>
              <w:rPr>
                <w:sz w:val="18"/>
                <w:szCs w:val="18"/>
              </w:rPr>
            </w:pPr>
            <w:r w:rsidRPr="005E6C94">
              <w:rPr>
                <w:sz w:val="18"/>
                <w:szCs w:val="18"/>
              </w:rPr>
              <w:t>Ochrona wód Zalewu Sulejowskiego i rzeki Pilicy poprzez uporządkowanie, zrównoważone zagospodarowanie turystyczne, rekreacyjne i sportowe</w:t>
            </w:r>
          </w:p>
        </w:tc>
      </w:tr>
      <w:tr w:rsidR="00A32BD0" w14:paraId="784F9D6A" w14:textId="77777777" w:rsidTr="00A32BD0">
        <w:tc>
          <w:tcPr>
            <w:tcW w:w="1658" w:type="dxa"/>
            <w:vMerge/>
            <w:vAlign w:val="center"/>
          </w:tcPr>
          <w:p w14:paraId="07CFA9FA" w14:textId="77777777" w:rsidR="00A32BD0" w:rsidRPr="00A41BC8" w:rsidRDefault="00A32BD0" w:rsidP="000B5F8B">
            <w:pPr>
              <w:spacing w:before="40" w:after="40"/>
              <w:rPr>
                <w:sz w:val="20"/>
                <w:szCs w:val="20"/>
              </w:rPr>
            </w:pPr>
          </w:p>
        </w:tc>
        <w:tc>
          <w:tcPr>
            <w:tcW w:w="7404" w:type="dxa"/>
            <w:vAlign w:val="center"/>
          </w:tcPr>
          <w:p w14:paraId="44B89597" w14:textId="39F9DF4C" w:rsidR="00A32BD0" w:rsidRPr="005E6C94" w:rsidRDefault="00A32BD0" w:rsidP="000B5F8B">
            <w:pPr>
              <w:spacing w:before="40" w:after="40"/>
              <w:rPr>
                <w:sz w:val="18"/>
                <w:szCs w:val="18"/>
              </w:rPr>
            </w:pPr>
            <w:r w:rsidRPr="005E6C94">
              <w:rPr>
                <w:sz w:val="18"/>
                <w:szCs w:val="18"/>
              </w:rPr>
              <w:t>Utworzenie miejsc parkingowych dla pojazdów osobowych i/lub turystycznych</w:t>
            </w:r>
          </w:p>
        </w:tc>
      </w:tr>
      <w:tr w:rsidR="00A32BD0" w14:paraId="07BB0A9C" w14:textId="77777777" w:rsidTr="00A32BD0">
        <w:tc>
          <w:tcPr>
            <w:tcW w:w="1658" w:type="dxa"/>
            <w:vMerge/>
            <w:vAlign w:val="center"/>
          </w:tcPr>
          <w:p w14:paraId="212D4B38" w14:textId="77777777" w:rsidR="00A32BD0" w:rsidRPr="00A41BC8" w:rsidRDefault="00A32BD0" w:rsidP="000B5F8B">
            <w:pPr>
              <w:spacing w:before="40" w:after="40"/>
              <w:rPr>
                <w:sz w:val="20"/>
                <w:szCs w:val="20"/>
              </w:rPr>
            </w:pPr>
          </w:p>
        </w:tc>
        <w:tc>
          <w:tcPr>
            <w:tcW w:w="7404" w:type="dxa"/>
            <w:vAlign w:val="center"/>
          </w:tcPr>
          <w:p w14:paraId="61AB67D4" w14:textId="322E36CA" w:rsidR="00A32BD0" w:rsidRPr="005E6C94" w:rsidRDefault="00A32BD0" w:rsidP="000B5F8B">
            <w:pPr>
              <w:spacing w:before="40" w:after="40"/>
              <w:rPr>
                <w:sz w:val="18"/>
                <w:szCs w:val="18"/>
              </w:rPr>
            </w:pPr>
            <w:r w:rsidRPr="005E6C94">
              <w:rPr>
                <w:sz w:val="18"/>
                <w:szCs w:val="18"/>
              </w:rPr>
              <w:t>Odnowa przestrzeni publicznej wraz z rozbudową zielonych i niebieskich miejsc wypoczynku</w:t>
            </w:r>
          </w:p>
        </w:tc>
      </w:tr>
      <w:tr w:rsidR="00A32BD0" w14:paraId="36592D77" w14:textId="77777777" w:rsidTr="00A32BD0">
        <w:tc>
          <w:tcPr>
            <w:tcW w:w="1658" w:type="dxa"/>
            <w:vMerge/>
            <w:vAlign w:val="center"/>
          </w:tcPr>
          <w:p w14:paraId="0E027EE1" w14:textId="77777777" w:rsidR="00A32BD0" w:rsidRPr="00A41BC8" w:rsidRDefault="00A32BD0" w:rsidP="000B5F8B">
            <w:pPr>
              <w:spacing w:before="40" w:after="40"/>
              <w:rPr>
                <w:sz w:val="20"/>
                <w:szCs w:val="20"/>
              </w:rPr>
            </w:pPr>
          </w:p>
        </w:tc>
        <w:tc>
          <w:tcPr>
            <w:tcW w:w="7404" w:type="dxa"/>
            <w:vAlign w:val="center"/>
          </w:tcPr>
          <w:p w14:paraId="10CA277A" w14:textId="389A2C03" w:rsidR="00A32BD0" w:rsidRPr="005E6C94" w:rsidRDefault="00A32BD0" w:rsidP="000B5F8B">
            <w:pPr>
              <w:spacing w:before="40" w:after="40"/>
              <w:rPr>
                <w:sz w:val="18"/>
                <w:szCs w:val="18"/>
              </w:rPr>
            </w:pPr>
            <w:r w:rsidRPr="005E6C94">
              <w:rPr>
                <w:sz w:val="18"/>
                <w:szCs w:val="18"/>
              </w:rPr>
              <w:t>Poprawa jakości dróg lokalnych na terenie gminy</w:t>
            </w:r>
          </w:p>
        </w:tc>
      </w:tr>
      <w:tr w:rsidR="00A32BD0" w14:paraId="029F4590" w14:textId="77777777" w:rsidTr="00A32BD0">
        <w:tc>
          <w:tcPr>
            <w:tcW w:w="1658" w:type="dxa"/>
            <w:vMerge/>
            <w:vAlign w:val="center"/>
          </w:tcPr>
          <w:p w14:paraId="2103A6E8" w14:textId="77777777" w:rsidR="00A32BD0" w:rsidRPr="00A41BC8" w:rsidRDefault="00A32BD0" w:rsidP="000B5F8B">
            <w:pPr>
              <w:spacing w:before="40" w:after="40"/>
              <w:rPr>
                <w:sz w:val="20"/>
                <w:szCs w:val="20"/>
              </w:rPr>
            </w:pPr>
          </w:p>
        </w:tc>
        <w:tc>
          <w:tcPr>
            <w:tcW w:w="7404" w:type="dxa"/>
            <w:vAlign w:val="center"/>
          </w:tcPr>
          <w:p w14:paraId="2426E155" w14:textId="35B2E723" w:rsidR="00A32BD0" w:rsidRPr="005E6C94" w:rsidRDefault="00A32BD0" w:rsidP="000B5F8B">
            <w:pPr>
              <w:spacing w:before="40" w:after="40"/>
              <w:rPr>
                <w:sz w:val="18"/>
                <w:szCs w:val="18"/>
              </w:rPr>
            </w:pPr>
            <w:r w:rsidRPr="005E6C94">
              <w:rPr>
                <w:sz w:val="18"/>
                <w:szCs w:val="18"/>
              </w:rPr>
              <w:t>Budowa lub rozbudowa wielofunkcyjnej infrastruktury sportowej i rekreacyjnej</w:t>
            </w:r>
          </w:p>
        </w:tc>
      </w:tr>
      <w:tr w:rsidR="00A32BD0" w14:paraId="6077AAA0" w14:textId="77777777" w:rsidTr="00A32BD0">
        <w:tc>
          <w:tcPr>
            <w:tcW w:w="1658" w:type="dxa"/>
            <w:vMerge/>
            <w:vAlign w:val="center"/>
          </w:tcPr>
          <w:p w14:paraId="0FBE20B0" w14:textId="77777777" w:rsidR="00A32BD0" w:rsidRPr="00A41BC8" w:rsidRDefault="00A32BD0" w:rsidP="000B5F8B">
            <w:pPr>
              <w:spacing w:before="40" w:after="40"/>
              <w:rPr>
                <w:sz w:val="20"/>
                <w:szCs w:val="20"/>
              </w:rPr>
            </w:pPr>
          </w:p>
        </w:tc>
        <w:tc>
          <w:tcPr>
            <w:tcW w:w="7404" w:type="dxa"/>
            <w:vAlign w:val="center"/>
          </w:tcPr>
          <w:p w14:paraId="0BF8BD02" w14:textId="32A421FB" w:rsidR="00A32BD0" w:rsidRPr="005E6C94" w:rsidRDefault="00A32BD0" w:rsidP="000B5F8B">
            <w:pPr>
              <w:spacing w:before="40" w:after="40"/>
              <w:rPr>
                <w:sz w:val="18"/>
                <w:szCs w:val="18"/>
              </w:rPr>
            </w:pPr>
            <w:r w:rsidRPr="005E6C94">
              <w:rPr>
                <w:sz w:val="18"/>
                <w:szCs w:val="18"/>
              </w:rPr>
              <w:t>Utworzenie tras pieszo-biegowych lub rowerowych wraz z przeszkodami terenowymi oraz infrastrukturą towarzyszącą</w:t>
            </w:r>
          </w:p>
        </w:tc>
      </w:tr>
      <w:tr w:rsidR="00A32BD0" w14:paraId="5CC889A2" w14:textId="77777777" w:rsidTr="00A32BD0">
        <w:tc>
          <w:tcPr>
            <w:tcW w:w="1658" w:type="dxa"/>
            <w:vMerge/>
            <w:vAlign w:val="center"/>
          </w:tcPr>
          <w:p w14:paraId="435E40A9" w14:textId="77777777" w:rsidR="00A32BD0" w:rsidRPr="00A41BC8" w:rsidRDefault="00A32BD0" w:rsidP="000B5F8B">
            <w:pPr>
              <w:spacing w:before="40" w:after="40"/>
              <w:rPr>
                <w:sz w:val="20"/>
                <w:szCs w:val="20"/>
              </w:rPr>
            </w:pPr>
          </w:p>
        </w:tc>
        <w:tc>
          <w:tcPr>
            <w:tcW w:w="7404" w:type="dxa"/>
            <w:vAlign w:val="center"/>
          </w:tcPr>
          <w:p w14:paraId="11E36C90" w14:textId="4C4A4C55" w:rsidR="00A32BD0" w:rsidRPr="005E6C94" w:rsidRDefault="00A32BD0" w:rsidP="000B5F8B">
            <w:pPr>
              <w:spacing w:before="40" w:after="40"/>
              <w:rPr>
                <w:sz w:val="18"/>
                <w:szCs w:val="18"/>
              </w:rPr>
            </w:pPr>
            <w:r w:rsidRPr="00D430E5">
              <w:rPr>
                <w:sz w:val="18"/>
                <w:szCs w:val="18"/>
              </w:rPr>
              <w:t>Przeciwdziałanie degradacji środowiska przyrodniczego</w:t>
            </w:r>
          </w:p>
        </w:tc>
      </w:tr>
      <w:tr w:rsidR="00A32BD0" w14:paraId="208B7AB8" w14:textId="77777777" w:rsidTr="00A32BD0">
        <w:tc>
          <w:tcPr>
            <w:tcW w:w="1658" w:type="dxa"/>
            <w:vMerge/>
            <w:vAlign w:val="center"/>
          </w:tcPr>
          <w:p w14:paraId="7300C5F2" w14:textId="77777777" w:rsidR="00A32BD0" w:rsidRPr="00A41BC8" w:rsidRDefault="00A32BD0" w:rsidP="000B5F8B">
            <w:pPr>
              <w:spacing w:before="40" w:after="40"/>
              <w:rPr>
                <w:sz w:val="20"/>
                <w:szCs w:val="20"/>
              </w:rPr>
            </w:pPr>
          </w:p>
        </w:tc>
        <w:tc>
          <w:tcPr>
            <w:tcW w:w="7404" w:type="dxa"/>
            <w:vAlign w:val="center"/>
          </w:tcPr>
          <w:p w14:paraId="7FB6BD5C" w14:textId="31E1223E" w:rsidR="00A32BD0" w:rsidRPr="00D430E5" w:rsidRDefault="00A32BD0" w:rsidP="000B5F8B">
            <w:pPr>
              <w:spacing w:before="40" w:after="40"/>
              <w:rPr>
                <w:sz w:val="18"/>
                <w:szCs w:val="18"/>
              </w:rPr>
            </w:pPr>
            <w:r w:rsidRPr="00D430E5">
              <w:rPr>
                <w:sz w:val="18"/>
                <w:szCs w:val="18"/>
              </w:rPr>
              <w:t>Promocja gospodarcza, kulturalna, turystyczna i sportowa gminy</w:t>
            </w:r>
          </w:p>
        </w:tc>
      </w:tr>
      <w:tr w:rsidR="00A32BD0" w14:paraId="7AEB4A07" w14:textId="77777777" w:rsidTr="00A32BD0">
        <w:tc>
          <w:tcPr>
            <w:tcW w:w="1658" w:type="dxa"/>
            <w:vMerge/>
            <w:vAlign w:val="center"/>
          </w:tcPr>
          <w:p w14:paraId="14DB2032" w14:textId="77777777" w:rsidR="00A32BD0" w:rsidRPr="00A41BC8" w:rsidRDefault="00A32BD0" w:rsidP="000B5F8B">
            <w:pPr>
              <w:spacing w:before="40" w:after="40"/>
              <w:rPr>
                <w:sz w:val="20"/>
                <w:szCs w:val="20"/>
              </w:rPr>
            </w:pPr>
          </w:p>
        </w:tc>
        <w:tc>
          <w:tcPr>
            <w:tcW w:w="7404" w:type="dxa"/>
            <w:vAlign w:val="center"/>
          </w:tcPr>
          <w:p w14:paraId="356EE8F2" w14:textId="37BB4695" w:rsidR="00A32BD0" w:rsidRPr="00D430E5" w:rsidRDefault="00A32BD0" w:rsidP="000B5F8B">
            <w:pPr>
              <w:spacing w:before="40" w:after="40"/>
              <w:rPr>
                <w:sz w:val="18"/>
                <w:szCs w:val="18"/>
              </w:rPr>
            </w:pPr>
            <w:r w:rsidRPr="00D430E5">
              <w:rPr>
                <w:sz w:val="18"/>
                <w:szCs w:val="18"/>
              </w:rPr>
              <w:t>Wyprowadzenie ruchu tranzytowego z terenów zurbanizowanych</w:t>
            </w:r>
          </w:p>
        </w:tc>
      </w:tr>
      <w:tr w:rsidR="00A32BD0" w14:paraId="061C84FF" w14:textId="77777777" w:rsidTr="00A32BD0">
        <w:tc>
          <w:tcPr>
            <w:tcW w:w="1658" w:type="dxa"/>
            <w:vMerge/>
            <w:vAlign w:val="center"/>
          </w:tcPr>
          <w:p w14:paraId="6292497D" w14:textId="77777777" w:rsidR="00A32BD0" w:rsidRPr="00A41BC8" w:rsidRDefault="00A32BD0" w:rsidP="000B5F8B">
            <w:pPr>
              <w:spacing w:before="40" w:after="40"/>
              <w:rPr>
                <w:sz w:val="20"/>
                <w:szCs w:val="20"/>
              </w:rPr>
            </w:pPr>
          </w:p>
        </w:tc>
        <w:tc>
          <w:tcPr>
            <w:tcW w:w="7404" w:type="dxa"/>
            <w:vAlign w:val="center"/>
          </w:tcPr>
          <w:p w14:paraId="211A397F" w14:textId="03BC3A06" w:rsidR="00A32BD0" w:rsidRPr="00D430E5" w:rsidRDefault="00A32BD0" w:rsidP="000B5F8B">
            <w:pPr>
              <w:spacing w:before="40" w:after="40"/>
              <w:rPr>
                <w:sz w:val="18"/>
                <w:szCs w:val="18"/>
              </w:rPr>
            </w:pPr>
            <w:r w:rsidRPr="00F556B7">
              <w:rPr>
                <w:sz w:val="18"/>
                <w:szCs w:val="18"/>
              </w:rPr>
              <w:t>Ochrona dziedzictwa historycznego oraz kulturowego</w:t>
            </w:r>
          </w:p>
        </w:tc>
      </w:tr>
      <w:tr w:rsidR="00A32BD0" w14:paraId="0140E19A" w14:textId="77777777" w:rsidTr="00A32BD0">
        <w:tc>
          <w:tcPr>
            <w:tcW w:w="1658" w:type="dxa"/>
            <w:vMerge/>
            <w:vAlign w:val="center"/>
          </w:tcPr>
          <w:p w14:paraId="2025C267" w14:textId="77777777" w:rsidR="00A32BD0" w:rsidRPr="00A41BC8" w:rsidRDefault="00A32BD0" w:rsidP="000B5F8B">
            <w:pPr>
              <w:spacing w:before="40" w:after="40"/>
              <w:rPr>
                <w:sz w:val="20"/>
                <w:szCs w:val="20"/>
              </w:rPr>
            </w:pPr>
          </w:p>
        </w:tc>
        <w:tc>
          <w:tcPr>
            <w:tcW w:w="7404" w:type="dxa"/>
            <w:vAlign w:val="center"/>
          </w:tcPr>
          <w:p w14:paraId="639FB71E" w14:textId="33E65EE6" w:rsidR="00A32BD0" w:rsidRPr="00F556B7" w:rsidRDefault="00A32BD0" w:rsidP="000B5F8B">
            <w:pPr>
              <w:spacing w:before="40" w:after="40"/>
              <w:rPr>
                <w:sz w:val="18"/>
                <w:szCs w:val="18"/>
              </w:rPr>
            </w:pPr>
            <w:r w:rsidRPr="00F556B7">
              <w:rPr>
                <w:sz w:val="18"/>
                <w:szCs w:val="18"/>
              </w:rPr>
              <w:t>Stworzenie warunków do promocji lokalnych produktów poprzez przebudowę targowiska miejskiego</w:t>
            </w:r>
          </w:p>
        </w:tc>
      </w:tr>
      <w:tr w:rsidR="00A32BD0" w14:paraId="757E824D" w14:textId="77777777" w:rsidTr="00A32BD0">
        <w:tc>
          <w:tcPr>
            <w:tcW w:w="1658" w:type="dxa"/>
            <w:vMerge/>
            <w:vAlign w:val="center"/>
          </w:tcPr>
          <w:p w14:paraId="627BDDC6" w14:textId="77777777" w:rsidR="00A32BD0" w:rsidRPr="00A41BC8" w:rsidRDefault="00A32BD0" w:rsidP="000B5F8B">
            <w:pPr>
              <w:spacing w:before="40" w:after="40"/>
              <w:rPr>
                <w:sz w:val="20"/>
                <w:szCs w:val="20"/>
              </w:rPr>
            </w:pPr>
          </w:p>
        </w:tc>
        <w:tc>
          <w:tcPr>
            <w:tcW w:w="7404" w:type="dxa"/>
            <w:vAlign w:val="center"/>
          </w:tcPr>
          <w:p w14:paraId="44F7E7A5" w14:textId="711D9968" w:rsidR="00A32BD0" w:rsidRPr="00F556B7" w:rsidRDefault="00A32BD0" w:rsidP="000B5F8B">
            <w:pPr>
              <w:spacing w:before="40" w:after="40"/>
              <w:rPr>
                <w:sz w:val="18"/>
                <w:szCs w:val="18"/>
              </w:rPr>
            </w:pPr>
            <w:r>
              <w:rPr>
                <w:sz w:val="18"/>
                <w:szCs w:val="18"/>
              </w:rPr>
              <w:t xml:space="preserve">Wykorzystanie potencjału dziedzictwa kulturowego do celów użytkowych i promocyjnych, uwzględniając walory krajobrazowe i przyrodnicze, w tym w szczególności obszaru Opactwa Cystersów oraz Opactwa </w:t>
            </w:r>
            <w:proofErr w:type="spellStart"/>
            <w:r>
              <w:rPr>
                <w:sz w:val="18"/>
                <w:szCs w:val="18"/>
              </w:rPr>
              <w:t>Norbertanów</w:t>
            </w:r>
            <w:proofErr w:type="spellEnd"/>
            <w:r>
              <w:rPr>
                <w:sz w:val="18"/>
                <w:szCs w:val="18"/>
              </w:rPr>
              <w:t xml:space="preserve"> w Witowie</w:t>
            </w:r>
          </w:p>
        </w:tc>
      </w:tr>
    </w:tbl>
    <w:p w14:paraId="72E5F8D4" w14:textId="77777777" w:rsidR="00916566" w:rsidRDefault="00916566" w:rsidP="00916566">
      <w:pPr>
        <w:spacing w:after="0" w:line="360" w:lineRule="auto"/>
        <w:jc w:val="both"/>
        <w:rPr>
          <w:rFonts w:ascii="Arial" w:hAnsi="Arial" w:cs="Arial"/>
          <w:color w:val="FF0000"/>
          <w:sz w:val="20"/>
          <w:szCs w:val="20"/>
        </w:rPr>
      </w:pPr>
    </w:p>
    <w:tbl>
      <w:tblPr>
        <w:tblStyle w:val="Tabela-Siatka"/>
        <w:tblW w:w="0" w:type="auto"/>
        <w:tblLook w:val="04A0" w:firstRow="1" w:lastRow="0" w:firstColumn="1" w:lastColumn="0" w:noHBand="0" w:noVBand="1"/>
      </w:tblPr>
      <w:tblGrid>
        <w:gridCol w:w="1668"/>
        <w:gridCol w:w="7544"/>
      </w:tblGrid>
      <w:tr w:rsidR="000B5F8B" w:rsidRPr="00FB67D2" w14:paraId="53F0B9B9" w14:textId="77777777" w:rsidTr="005E6C94">
        <w:tc>
          <w:tcPr>
            <w:tcW w:w="1668" w:type="dxa"/>
            <w:shd w:val="clear" w:color="auto" w:fill="DEEAF6" w:themeFill="accent5" w:themeFillTint="33"/>
            <w:vAlign w:val="center"/>
          </w:tcPr>
          <w:p w14:paraId="7B87DC18" w14:textId="77777777" w:rsidR="00916566" w:rsidRPr="00FB67D2" w:rsidRDefault="00916566" w:rsidP="000B5F8B">
            <w:pPr>
              <w:spacing w:before="40" w:after="40"/>
              <w:jc w:val="center"/>
              <w:rPr>
                <w:b/>
                <w:bCs/>
                <w:color w:val="1F4E79" w:themeColor="accent5" w:themeShade="80"/>
                <w:sz w:val="18"/>
                <w:szCs w:val="18"/>
              </w:rPr>
            </w:pPr>
            <w:r w:rsidRPr="00FB67D2">
              <w:rPr>
                <w:b/>
                <w:bCs/>
                <w:color w:val="1F4E79" w:themeColor="accent5" w:themeShade="80"/>
                <w:sz w:val="18"/>
                <w:szCs w:val="18"/>
              </w:rPr>
              <w:t>Cel strategiczny 1</w:t>
            </w:r>
          </w:p>
        </w:tc>
        <w:tc>
          <w:tcPr>
            <w:tcW w:w="7544" w:type="dxa"/>
            <w:shd w:val="clear" w:color="auto" w:fill="DEEAF6" w:themeFill="accent5" w:themeFillTint="33"/>
            <w:vAlign w:val="center"/>
          </w:tcPr>
          <w:p w14:paraId="26137809" w14:textId="15801D57" w:rsidR="00916566" w:rsidRPr="00FB67D2" w:rsidRDefault="00916566" w:rsidP="000B5F8B">
            <w:pPr>
              <w:spacing w:before="40" w:after="40"/>
              <w:jc w:val="center"/>
              <w:rPr>
                <w:b/>
                <w:bCs/>
                <w:color w:val="1F4E79" w:themeColor="accent5" w:themeShade="80"/>
                <w:sz w:val="18"/>
                <w:szCs w:val="18"/>
              </w:rPr>
            </w:pPr>
            <w:r w:rsidRPr="00FB67D2">
              <w:rPr>
                <w:b/>
                <w:bCs/>
                <w:color w:val="1F4E79" w:themeColor="accent5" w:themeShade="80"/>
                <w:sz w:val="18"/>
                <w:szCs w:val="18"/>
              </w:rPr>
              <w:t>Wzmocnienie konkurencyjności Miasta i Gminy Sulejów, w oparciu o lokalny potencjał oraz</w:t>
            </w:r>
            <w:r w:rsidR="000B5F8B" w:rsidRPr="00FB67D2">
              <w:rPr>
                <w:b/>
                <w:bCs/>
                <w:color w:val="1F4E79" w:themeColor="accent5" w:themeShade="80"/>
                <w:sz w:val="18"/>
                <w:szCs w:val="18"/>
              </w:rPr>
              <w:t> </w:t>
            </w:r>
            <w:r w:rsidRPr="00FB67D2">
              <w:rPr>
                <w:b/>
                <w:bCs/>
                <w:color w:val="1F4E79" w:themeColor="accent5" w:themeShade="80"/>
                <w:sz w:val="18"/>
                <w:szCs w:val="18"/>
              </w:rPr>
              <w:t>dostępne zasoby zewnętrzne</w:t>
            </w:r>
          </w:p>
        </w:tc>
      </w:tr>
      <w:tr w:rsidR="00916566" w14:paraId="537A641B" w14:textId="77777777" w:rsidTr="005E6C94">
        <w:tc>
          <w:tcPr>
            <w:tcW w:w="1668" w:type="dxa"/>
            <w:shd w:val="clear" w:color="auto" w:fill="E7E6E6" w:themeFill="background2"/>
            <w:vAlign w:val="center"/>
          </w:tcPr>
          <w:p w14:paraId="5511E0D9" w14:textId="77777777" w:rsidR="00916566" w:rsidRPr="000B5F8B" w:rsidRDefault="00916566" w:rsidP="000B5F8B">
            <w:pPr>
              <w:spacing w:before="40" w:after="40"/>
              <w:rPr>
                <w:sz w:val="18"/>
                <w:szCs w:val="18"/>
              </w:rPr>
            </w:pPr>
            <w:r w:rsidRPr="000B5F8B">
              <w:rPr>
                <w:sz w:val="18"/>
                <w:szCs w:val="18"/>
              </w:rPr>
              <w:t>Cel operacyjny</w:t>
            </w:r>
          </w:p>
        </w:tc>
        <w:tc>
          <w:tcPr>
            <w:tcW w:w="7544" w:type="dxa"/>
            <w:shd w:val="clear" w:color="auto" w:fill="E7E6E6" w:themeFill="background2"/>
            <w:vAlign w:val="center"/>
          </w:tcPr>
          <w:p w14:paraId="29EBBB3A" w14:textId="1055334A" w:rsidR="00916566" w:rsidRPr="0038546B" w:rsidRDefault="0038546B" w:rsidP="000B5F8B">
            <w:pPr>
              <w:spacing w:before="40" w:after="40"/>
              <w:jc w:val="center"/>
              <w:rPr>
                <w:b/>
                <w:bCs/>
                <w:sz w:val="20"/>
                <w:szCs w:val="20"/>
              </w:rPr>
            </w:pPr>
            <w:r w:rsidRPr="0038546B">
              <w:rPr>
                <w:b/>
                <w:bCs/>
                <w:sz w:val="18"/>
                <w:szCs w:val="18"/>
              </w:rPr>
              <w:t>1.3 Budowa społeczeństwa informacyjnego</w:t>
            </w:r>
          </w:p>
        </w:tc>
      </w:tr>
      <w:tr w:rsidR="0038546B" w14:paraId="4E1B7A25" w14:textId="77777777" w:rsidTr="005E6C94">
        <w:tc>
          <w:tcPr>
            <w:tcW w:w="1668" w:type="dxa"/>
            <w:vMerge w:val="restart"/>
            <w:vAlign w:val="center"/>
          </w:tcPr>
          <w:p w14:paraId="195F36F4" w14:textId="77777777" w:rsidR="0038546B" w:rsidRPr="000B5F8B" w:rsidRDefault="0038546B" w:rsidP="000B5F8B">
            <w:pPr>
              <w:spacing w:before="40" w:after="40"/>
              <w:rPr>
                <w:sz w:val="18"/>
                <w:szCs w:val="18"/>
              </w:rPr>
            </w:pPr>
            <w:r w:rsidRPr="000B5F8B">
              <w:rPr>
                <w:sz w:val="18"/>
                <w:szCs w:val="18"/>
              </w:rPr>
              <w:t>Działanie / zadanie/ projekt</w:t>
            </w:r>
          </w:p>
        </w:tc>
        <w:tc>
          <w:tcPr>
            <w:tcW w:w="7544" w:type="dxa"/>
            <w:vAlign w:val="center"/>
          </w:tcPr>
          <w:p w14:paraId="74CBEBA1" w14:textId="7A16B15A" w:rsidR="0038546B" w:rsidRPr="005E6C94" w:rsidRDefault="005E6C94" w:rsidP="000B5F8B">
            <w:pPr>
              <w:spacing w:before="40" w:after="40"/>
              <w:rPr>
                <w:sz w:val="18"/>
                <w:szCs w:val="18"/>
              </w:rPr>
            </w:pPr>
            <w:r w:rsidRPr="005E6C94">
              <w:rPr>
                <w:sz w:val="18"/>
                <w:szCs w:val="18"/>
              </w:rPr>
              <w:t>Poprawa dostępu do szerokopasmowego Internetu</w:t>
            </w:r>
          </w:p>
        </w:tc>
      </w:tr>
      <w:tr w:rsidR="0038546B" w14:paraId="00C9C761" w14:textId="77777777" w:rsidTr="005E6C94">
        <w:tc>
          <w:tcPr>
            <w:tcW w:w="1668" w:type="dxa"/>
            <w:vMerge/>
            <w:vAlign w:val="center"/>
          </w:tcPr>
          <w:p w14:paraId="77830910" w14:textId="77777777" w:rsidR="0038546B" w:rsidRPr="000B5F8B" w:rsidRDefault="0038546B" w:rsidP="000B5F8B">
            <w:pPr>
              <w:spacing w:before="40" w:after="40"/>
              <w:rPr>
                <w:sz w:val="18"/>
                <w:szCs w:val="18"/>
              </w:rPr>
            </w:pPr>
          </w:p>
        </w:tc>
        <w:tc>
          <w:tcPr>
            <w:tcW w:w="7544" w:type="dxa"/>
            <w:vAlign w:val="center"/>
          </w:tcPr>
          <w:p w14:paraId="78FF9A27" w14:textId="1AEE2207" w:rsidR="0038546B" w:rsidRPr="00D430E5" w:rsidRDefault="00D430E5" w:rsidP="000B5F8B">
            <w:pPr>
              <w:spacing w:before="40" w:after="40"/>
              <w:rPr>
                <w:sz w:val="18"/>
                <w:szCs w:val="18"/>
              </w:rPr>
            </w:pPr>
            <w:r w:rsidRPr="00D430E5">
              <w:rPr>
                <w:sz w:val="18"/>
                <w:szCs w:val="18"/>
              </w:rPr>
              <w:t>Rozwój e-usług publicznych oraz upowszechnianie komunikacji elektronicznej wraz z poprawą bezpieczeństwa cyfrowego</w:t>
            </w:r>
          </w:p>
        </w:tc>
      </w:tr>
      <w:tr w:rsidR="0038546B" w14:paraId="08122493" w14:textId="77777777" w:rsidTr="005E6C94">
        <w:tc>
          <w:tcPr>
            <w:tcW w:w="1668" w:type="dxa"/>
            <w:vMerge/>
            <w:vAlign w:val="center"/>
          </w:tcPr>
          <w:p w14:paraId="03DE22C0" w14:textId="77777777" w:rsidR="0038546B" w:rsidRPr="000B5F8B" w:rsidRDefault="0038546B" w:rsidP="000B5F8B">
            <w:pPr>
              <w:spacing w:before="40" w:after="40"/>
              <w:rPr>
                <w:sz w:val="18"/>
                <w:szCs w:val="18"/>
              </w:rPr>
            </w:pPr>
          </w:p>
        </w:tc>
        <w:tc>
          <w:tcPr>
            <w:tcW w:w="7544" w:type="dxa"/>
            <w:vAlign w:val="center"/>
          </w:tcPr>
          <w:p w14:paraId="7BE7D638" w14:textId="4942FE07" w:rsidR="0038546B" w:rsidRPr="005E6C94" w:rsidRDefault="00D430E5" w:rsidP="000B5F8B">
            <w:pPr>
              <w:spacing w:before="40" w:after="40"/>
              <w:rPr>
                <w:sz w:val="18"/>
                <w:szCs w:val="18"/>
              </w:rPr>
            </w:pPr>
            <w:r w:rsidRPr="00D430E5">
              <w:rPr>
                <w:sz w:val="18"/>
                <w:szCs w:val="18"/>
              </w:rPr>
              <w:t>Unowocześnienie procesu dydaktycznego poprzez wdrożenie technologii ICT w szkołach</w:t>
            </w:r>
          </w:p>
        </w:tc>
      </w:tr>
      <w:tr w:rsidR="000B5F8B" w14:paraId="2C1BB644" w14:textId="77777777" w:rsidTr="000B5F8B">
        <w:trPr>
          <w:trHeight w:val="58"/>
        </w:trPr>
        <w:tc>
          <w:tcPr>
            <w:tcW w:w="1668" w:type="dxa"/>
            <w:vMerge/>
            <w:vAlign w:val="center"/>
          </w:tcPr>
          <w:p w14:paraId="4D63F3DE" w14:textId="77777777" w:rsidR="000B5F8B" w:rsidRPr="000B5F8B" w:rsidRDefault="000B5F8B" w:rsidP="000B5F8B">
            <w:pPr>
              <w:spacing w:before="40" w:after="40"/>
              <w:rPr>
                <w:sz w:val="18"/>
                <w:szCs w:val="18"/>
              </w:rPr>
            </w:pPr>
          </w:p>
        </w:tc>
        <w:tc>
          <w:tcPr>
            <w:tcW w:w="7544" w:type="dxa"/>
            <w:vAlign w:val="center"/>
          </w:tcPr>
          <w:p w14:paraId="0E8F577B" w14:textId="42D17EB7" w:rsidR="000B5F8B" w:rsidRPr="005E6C94" w:rsidRDefault="000B5F8B" w:rsidP="000B5F8B">
            <w:pPr>
              <w:spacing w:before="40" w:after="40"/>
              <w:rPr>
                <w:sz w:val="18"/>
                <w:szCs w:val="18"/>
              </w:rPr>
            </w:pPr>
            <w:r w:rsidRPr="00D430E5">
              <w:rPr>
                <w:sz w:val="18"/>
                <w:szCs w:val="18"/>
              </w:rPr>
              <w:t>Unowocześnienie planowania przestrzennego poprzez ucyfrowienie baz danych</w:t>
            </w:r>
          </w:p>
        </w:tc>
      </w:tr>
    </w:tbl>
    <w:p w14:paraId="0F29C49F" w14:textId="3BB99338" w:rsidR="00916566" w:rsidRDefault="00916566" w:rsidP="00916566">
      <w:pPr>
        <w:spacing w:after="0" w:line="360" w:lineRule="auto"/>
        <w:jc w:val="both"/>
        <w:rPr>
          <w:rFonts w:ascii="Arial" w:hAnsi="Arial" w:cs="Arial"/>
          <w:color w:val="FF0000"/>
          <w:sz w:val="20"/>
          <w:szCs w:val="20"/>
        </w:rPr>
      </w:pPr>
    </w:p>
    <w:p w14:paraId="59519B4B" w14:textId="77777777" w:rsidR="000B5F8B" w:rsidRDefault="000B5F8B" w:rsidP="00916566">
      <w:pPr>
        <w:spacing w:after="0" w:line="360" w:lineRule="auto"/>
        <w:jc w:val="both"/>
        <w:rPr>
          <w:rFonts w:ascii="Arial" w:hAnsi="Arial" w:cs="Arial"/>
          <w:color w:val="FF0000"/>
          <w:sz w:val="20"/>
          <w:szCs w:val="20"/>
        </w:rPr>
      </w:pPr>
    </w:p>
    <w:tbl>
      <w:tblPr>
        <w:tblStyle w:val="Tabela-Siatka"/>
        <w:tblW w:w="0" w:type="auto"/>
        <w:tblLook w:val="04A0" w:firstRow="1" w:lastRow="0" w:firstColumn="1" w:lastColumn="0" w:noHBand="0" w:noVBand="1"/>
      </w:tblPr>
      <w:tblGrid>
        <w:gridCol w:w="1668"/>
        <w:gridCol w:w="7544"/>
      </w:tblGrid>
      <w:tr w:rsidR="000B5F8B" w:rsidRPr="00FB67D2" w14:paraId="1286A3D3" w14:textId="77777777" w:rsidTr="005E6C94">
        <w:tc>
          <w:tcPr>
            <w:tcW w:w="1668" w:type="dxa"/>
            <w:shd w:val="clear" w:color="auto" w:fill="DEEAF6" w:themeFill="accent5" w:themeFillTint="33"/>
            <w:vAlign w:val="center"/>
          </w:tcPr>
          <w:p w14:paraId="219FE5F2" w14:textId="77777777" w:rsidR="0038546B" w:rsidRPr="00FB67D2" w:rsidRDefault="0038546B" w:rsidP="000B5F8B">
            <w:pPr>
              <w:spacing w:before="40" w:after="40"/>
              <w:jc w:val="center"/>
              <w:rPr>
                <w:b/>
                <w:bCs/>
                <w:color w:val="1F4E79" w:themeColor="accent5" w:themeShade="80"/>
                <w:sz w:val="18"/>
                <w:szCs w:val="18"/>
              </w:rPr>
            </w:pPr>
            <w:r w:rsidRPr="00FB67D2">
              <w:rPr>
                <w:b/>
                <w:bCs/>
                <w:color w:val="1F4E79" w:themeColor="accent5" w:themeShade="80"/>
                <w:sz w:val="18"/>
                <w:szCs w:val="18"/>
              </w:rPr>
              <w:t>Cel strategiczny 1</w:t>
            </w:r>
          </w:p>
        </w:tc>
        <w:tc>
          <w:tcPr>
            <w:tcW w:w="7544" w:type="dxa"/>
            <w:shd w:val="clear" w:color="auto" w:fill="DEEAF6" w:themeFill="accent5" w:themeFillTint="33"/>
            <w:vAlign w:val="center"/>
          </w:tcPr>
          <w:p w14:paraId="0E454577" w14:textId="619C6C99" w:rsidR="0038546B" w:rsidRPr="00FB67D2" w:rsidRDefault="0038546B" w:rsidP="000B5F8B">
            <w:pPr>
              <w:spacing w:before="40" w:after="40"/>
              <w:jc w:val="center"/>
              <w:rPr>
                <w:b/>
                <w:bCs/>
                <w:color w:val="1F4E79" w:themeColor="accent5" w:themeShade="80"/>
                <w:sz w:val="18"/>
                <w:szCs w:val="18"/>
              </w:rPr>
            </w:pPr>
            <w:r w:rsidRPr="00FB67D2">
              <w:rPr>
                <w:b/>
                <w:bCs/>
                <w:color w:val="1F4E79" w:themeColor="accent5" w:themeShade="80"/>
                <w:sz w:val="18"/>
                <w:szCs w:val="18"/>
              </w:rPr>
              <w:t>Wzmocnienie konkurencyjności Miasta i Gminy Sulejów, w oparciu o lokalny potencjał oraz</w:t>
            </w:r>
            <w:r w:rsidR="000B5F8B" w:rsidRPr="00FB67D2">
              <w:rPr>
                <w:b/>
                <w:bCs/>
                <w:color w:val="1F4E79" w:themeColor="accent5" w:themeShade="80"/>
                <w:sz w:val="18"/>
                <w:szCs w:val="18"/>
              </w:rPr>
              <w:t> </w:t>
            </w:r>
            <w:r w:rsidRPr="00FB67D2">
              <w:rPr>
                <w:b/>
                <w:bCs/>
                <w:color w:val="1F4E79" w:themeColor="accent5" w:themeShade="80"/>
                <w:sz w:val="18"/>
                <w:szCs w:val="18"/>
              </w:rPr>
              <w:t>dostępne zasoby zewnętrzne</w:t>
            </w:r>
          </w:p>
        </w:tc>
      </w:tr>
      <w:tr w:rsidR="0038546B" w:rsidRPr="000B5F8B" w14:paraId="4450EF82" w14:textId="77777777" w:rsidTr="005E6C94">
        <w:tc>
          <w:tcPr>
            <w:tcW w:w="1668" w:type="dxa"/>
            <w:shd w:val="clear" w:color="auto" w:fill="E7E6E6" w:themeFill="background2"/>
            <w:vAlign w:val="center"/>
          </w:tcPr>
          <w:p w14:paraId="524794F7" w14:textId="77777777" w:rsidR="0038546B" w:rsidRPr="000B5F8B" w:rsidRDefault="0038546B" w:rsidP="000B5F8B">
            <w:pPr>
              <w:spacing w:before="40" w:after="40"/>
              <w:rPr>
                <w:sz w:val="18"/>
                <w:szCs w:val="18"/>
              </w:rPr>
            </w:pPr>
            <w:r w:rsidRPr="000B5F8B">
              <w:rPr>
                <w:sz w:val="18"/>
                <w:szCs w:val="18"/>
              </w:rPr>
              <w:t>Cel operacyjny</w:t>
            </w:r>
          </w:p>
        </w:tc>
        <w:tc>
          <w:tcPr>
            <w:tcW w:w="7544" w:type="dxa"/>
            <w:shd w:val="clear" w:color="auto" w:fill="E7E6E6" w:themeFill="background2"/>
            <w:vAlign w:val="center"/>
          </w:tcPr>
          <w:p w14:paraId="1F2AB43B" w14:textId="66CF08A4" w:rsidR="0038546B" w:rsidRPr="000B5F8B" w:rsidRDefault="0038546B" w:rsidP="000B5F8B">
            <w:pPr>
              <w:spacing w:before="40" w:after="40"/>
              <w:jc w:val="center"/>
              <w:rPr>
                <w:b/>
                <w:bCs/>
                <w:sz w:val="18"/>
                <w:szCs w:val="18"/>
              </w:rPr>
            </w:pPr>
            <w:r w:rsidRPr="000B5F8B">
              <w:rPr>
                <w:b/>
                <w:bCs/>
                <w:sz w:val="18"/>
                <w:szCs w:val="18"/>
              </w:rPr>
              <w:t>1.4 Otwarta i skuteczna administracja samorządowa</w:t>
            </w:r>
          </w:p>
        </w:tc>
      </w:tr>
      <w:tr w:rsidR="000B5F8B" w14:paraId="56D56FD9" w14:textId="77777777" w:rsidTr="005E6C94">
        <w:tc>
          <w:tcPr>
            <w:tcW w:w="1668" w:type="dxa"/>
            <w:vMerge w:val="restart"/>
            <w:vAlign w:val="center"/>
          </w:tcPr>
          <w:p w14:paraId="70013147" w14:textId="77777777" w:rsidR="000B5F8B" w:rsidRPr="005E6C94" w:rsidRDefault="000B5F8B" w:rsidP="000B5F8B">
            <w:pPr>
              <w:spacing w:before="40" w:after="40"/>
              <w:rPr>
                <w:sz w:val="18"/>
                <w:szCs w:val="18"/>
              </w:rPr>
            </w:pPr>
            <w:r w:rsidRPr="005E6C94">
              <w:rPr>
                <w:sz w:val="18"/>
                <w:szCs w:val="18"/>
              </w:rPr>
              <w:t>Działanie / zadanie/ projekt</w:t>
            </w:r>
          </w:p>
        </w:tc>
        <w:tc>
          <w:tcPr>
            <w:tcW w:w="7544" w:type="dxa"/>
            <w:vAlign w:val="center"/>
          </w:tcPr>
          <w:p w14:paraId="78CC75F0" w14:textId="010C4AAD" w:rsidR="000B5F8B" w:rsidRPr="005E6C94" w:rsidRDefault="000B5F8B" w:rsidP="000B5F8B">
            <w:pPr>
              <w:spacing w:before="40" w:after="40"/>
              <w:rPr>
                <w:sz w:val="18"/>
                <w:szCs w:val="18"/>
              </w:rPr>
            </w:pPr>
            <w:r w:rsidRPr="005E6C94">
              <w:rPr>
                <w:sz w:val="18"/>
                <w:szCs w:val="18"/>
              </w:rPr>
              <w:t>Budowanie roli miasta i gminy jako lokalnego lidera usług turystycznych oraz wydarzeń sportowych</w:t>
            </w:r>
          </w:p>
        </w:tc>
      </w:tr>
      <w:tr w:rsidR="000B5F8B" w14:paraId="5EB77DD3" w14:textId="77777777" w:rsidTr="005E6C94">
        <w:tc>
          <w:tcPr>
            <w:tcW w:w="1668" w:type="dxa"/>
            <w:vMerge/>
            <w:vAlign w:val="center"/>
          </w:tcPr>
          <w:p w14:paraId="68829197" w14:textId="77777777" w:rsidR="000B5F8B" w:rsidRPr="005E6C94" w:rsidRDefault="000B5F8B" w:rsidP="000B5F8B">
            <w:pPr>
              <w:spacing w:before="40" w:after="40"/>
              <w:rPr>
                <w:sz w:val="18"/>
                <w:szCs w:val="18"/>
              </w:rPr>
            </w:pPr>
          </w:p>
        </w:tc>
        <w:tc>
          <w:tcPr>
            <w:tcW w:w="7544" w:type="dxa"/>
            <w:vAlign w:val="center"/>
          </w:tcPr>
          <w:p w14:paraId="74182E5C" w14:textId="40776F7E" w:rsidR="000B5F8B" w:rsidRPr="005E6C94" w:rsidRDefault="000B5F8B" w:rsidP="000B5F8B">
            <w:pPr>
              <w:spacing w:before="40" w:after="40"/>
              <w:rPr>
                <w:sz w:val="18"/>
                <w:szCs w:val="18"/>
              </w:rPr>
            </w:pPr>
            <w:r w:rsidRPr="005E6C94">
              <w:rPr>
                <w:sz w:val="18"/>
                <w:szCs w:val="18"/>
              </w:rPr>
              <w:t>Poprawa dostępu do szerokopasmowego Internetu</w:t>
            </w:r>
          </w:p>
        </w:tc>
      </w:tr>
      <w:tr w:rsidR="000B5F8B" w14:paraId="49E21FB6" w14:textId="77777777" w:rsidTr="005E6C94">
        <w:tc>
          <w:tcPr>
            <w:tcW w:w="1668" w:type="dxa"/>
            <w:vMerge/>
            <w:vAlign w:val="center"/>
          </w:tcPr>
          <w:p w14:paraId="4BE757FB" w14:textId="77777777" w:rsidR="000B5F8B" w:rsidRPr="005E6C94" w:rsidRDefault="000B5F8B" w:rsidP="000B5F8B">
            <w:pPr>
              <w:spacing w:before="40" w:after="40"/>
              <w:rPr>
                <w:sz w:val="18"/>
                <w:szCs w:val="18"/>
              </w:rPr>
            </w:pPr>
          </w:p>
        </w:tc>
        <w:tc>
          <w:tcPr>
            <w:tcW w:w="7544" w:type="dxa"/>
            <w:vAlign w:val="center"/>
          </w:tcPr>
          <w:p w14:paraId="052725CF" w14:textId="31AD7A23" w:rsidR="000B5F8B" w:rsidRPr="005E6C94" w:rsidRDefault="000B5F8B" w:rsidP="000B5F8B">
            <w:pPr>
              <w:spacing w:before="40" w:after="40"/>
              <w:rPr>
                <w:sz w:val="18"/>
                <w:szCs w:val="18"/>
              </w:rPr>
            </w:pPr>
            <w:r w:rsidRPr="00D430E5">
              <w:rPr>
                <w:sz w:val="18"/>
                <w:szCs w:val="18"/>
              </w:rPr>
              <w:t>Rozwój e-usług publicznych oraz upowszechnianie komunikacji elektronicznej wraz z poprawą bezpieczeństwa cyfrowego</w:t>
            </w:r>
          </w:p>
        </w:tc>
      </w:tr>
      <w:tr w:rsidR="000B5F8B" w14:paraId="2CD60D6A" w14:textId="77777777" w:rsidTr="005E6C94">
        <w:tc>
          <w:tcPr>
            <w:tcW w:w="1668" w:type="dxa"/>
            <w:vMerge/>
            <w:vAlign w:val="center"/>
          </w:tcPr>
          <w:p w14:paraId="7047D1FE" w14:textId="77777777" w:rsidR="000B5F8B" w:rsidRPr="005E6C94" w:rsidRDefault="000B5F8B" w:rsidP="000B5F8B">
            <w:pPr>
              <w:spacing w:before="40" w:after="40"/>
              <w:rPr>
                <w:sz w:val="18"/>
                <w:szCs w:val="18"/>
              </w:rPr>
            </w:pPr>
          </w:p>
        </w:tc>
        <w:tc>
          <w:tcPr>
            <w:tcW w:w="7544" w:type="dxa"/>
            <w:vAlign w:val="center"/>
          </w:tcPr>
          <w:p w14:paraId="0E4FF77C" w14:textId="0DF02667" w:rsidR="000B5F8B" w:rsidRPr="005E6C94" w:rsidRDefault="000B5F8B" w:rsidP="000B5F8B">
            <w:pPr>
              <w:spacing w:before="40" w:after="40"/>
              <w:rPr>
                <w:sz w:val="18"/>
                <w:szCs w:val="18"/>
              </w:rPr>
            </w:pPr>
            <w:r w:rsidRPr="00D430E5">
              <w:rPr>
                <w:sz w:val="18"/>
                <w:szCs w:val="18"/>
              </w:rPr>
              <w:t>Budowa odnawialnych źródeł energii w budynkach publicznych wraz z systemem magazynowania energii</w:t>
            </w:r>
          </w:p>
        </w:tc>
      </w:tr>
      <w:tr w:rsidR="000B5F8B" w14:paraId="6411A1DE" w14:textId="77777777" w:rsidTr="005E6C94">
        <w:tc>
          <w:tcPr>
            <w:tcW w:w="1668" w:type="dxa"/>
            <w:vMerge/>
            <w:vAlign w:val="center"/>
          </w:tcPr>
          <w:p w14:paraId="383D4735" w14:textId="77777777" w:rsidR="000B5F8B" w:rsidRPr="005E6C94" w:rsidRDefault="000B5F8B" w:rsidP="000B5F8B">
            <w:pPr>
              <w:spacing w:before="40" w:after="40"/>
              <w:rPr>
                <w:sz w:val="18"/>
                <w:szCs w:val="18"/>
              </w:rPr>
            </w:pPr>
          </w:p>
        </w:tc>
        <w:tc>
          <w:tcPr>
            <w:tcW w:w="7544" w:type="dxa"/>
            <w:vAlign w:val="center"/>
          </w:tcPr>
          <w:p w14:paraId="21E18756" w14:textId="41BA22CD" w:rsidR="000B5F8B" w:rsidRPr="005E6C94" w:rsidRDefault="000B5F8B" w:rsidP="000B5F8B">
            <w:pPr>
              <w:spacing w:before="40" w:after="40"/>
              <w:rPr>
                <w:sz w:val="18"/>
                <w:szCs w:val="18"/>
              </w:rPr>
            </w:pPr>
            <w:r w:rsidRPr="00D430E5">
              <w:rPr>
                <w:sz w:val="18"/>
                <w:szCs w:val="18"/>
              </w:rPr>
              <w:t>Tworzenie warunków do rozwoju przedsiębiorczości</w:t>
            </w:r>
          </w:p>
        </w:tc>
      </w:tr>
      <w:tr w:rsidR="000B5F8B" w14:paraId="08B7CF2A" w14:textId="77777777" w:rsidTr="005E6C94">
        <w:tc>
          <w:tcPr>
            <w:tcW w:w="1668" w:type="dxa"/>
            <w:vMerge/>
            <w:vAlign w:val="center"/>
          </w:tcPr>
          <w:p w14:paraId="026193B8" w14:textId="77777777" w:rsidR="000B5F8B" w:rsidRPr="005E6C94" w:rsidRDefault="000B5F8B" w:rsidP="000B5F8B">
            <w:pPr>
              <w:spacing w:before="40" w:after="40"/>
              <w:rPr>
                <w:sz w:val="18"/>
                <w:szCs w:val="18"/>
              </w:rPr>
            </w:pPr>
          </w:p>
        </w:tc>
        <w:tc>
          <w:tcPr>
            <w:tcW w:w="7544" w:type="dxa"/>
            <w:vAlign w:val="center"/>
          </w:tcPr>
          <w:p w14:paraId="746CB064" w14:textId="67DC1988" w:rsidR="000B5F8B" w:rsidRPr="005E6C94" w:rsidRDefault="000B5F8B" w:rsidP="000B5F8B">
            <w:pPr>
              <w:spacing w:before="40" w:after="40"/>
              <w:rPr>
                <w:sz w:val="18"/>
                <w:szCs w:val="18"/>
              </w:rPr>
            </w:pPr>
            <w:r w:rsidRPr="00D430E5">
              <w:rPr>
                <w:sz w:val="18"/>
                <w:szCs w:val="18"/>
              </w:rPr>
              <w:t>Tworzenie nowych terenów inwestycyjnych wraz z ich promocją</w:t>
            </w:r>
          </w:p>
        </w:tc>
      </w:tr>
      <w:tr w:rsidR="000B5F8B" w14:paraId="6AC12DBE" w14:textId="77777777" w:rsidTr="005E6C94">
        <w:tc>
          <w:tcPr>
            <w:tcW w:w="1668" w:type="dxa"/>
            <w:vMerge/>
            <w:vAlign w:val="center"/>
          </w:tcPr>
          <w:p w14:paraId="5B769EC0" w14:textId="77777777" w:rsidR="000B5F8B" w:rsidRPr="005E6C94" w:rsidRDefault="000B5F8B" w:rsidP="000B5F8B">
            <w:pPr>
              <w:spacing w:before="40" w:after="40"/>
              <w:rPr>
                <w:sz w:val="18"/>
                <w:szCs w:val="18"/>
              </w:rPr>
            </w:pPr>
          </w:p>
        </w:tc>
        <w:tc>
          <w:tcPr>
            <w:tcW w:w="7544" w:type="dxa"/>
            <w:vAlign w:val="center"/>
          </w:tcPr>
          <w:p w14:paraId="70B4FFAB" w14:textId="0392E692" w:rsidR="000B5F8B" w:rsidRPr="005E6C94" w:rsidRDefault="000B5F8B" w:rsidP="000B5F8B">
            <w:pPr>
              <w:spacing w:before="40" w:after="40"/>
              <w:rPr>
                <w:sz w:val="18"/>
                <w:szCs w:val="18"/>
              </w:rPr>
            </w:pPr>
            <w:r w:rsidRPr="00D430E5">
              <w:rPr>
                <w:sz w:val="18"/>
                <w:szCs w:val="18"/>
              </w:rPr>
              <w:t>Unowocześnienie planowania przestrzennego poprzez ucyfrowienie baz danych</w:t>
            </w:r>
          </w:p>
        </w:tc>
      </w:tr>
      <w:tr w:rsidR="000B5F8B" w14:paraId="4BAFA25F" w14:textId="77777777" w:rsidTr="005E6C94">
        <w:tc>
          <w:tcPr>
            <w:tcW w:w="1668" w:type="dxa"/>
            <w:vMerge/>
            <w:vAlign w:val="center"/>
          </w:tcPr>
          <w:p w14:paraId="44B6228D" w14:textId="77777777" w:rsidR="000B5F8B" w:rsidRPr="005E6C94" w:rsidRDefault="000B5F8B" w:rsidP="000B5F8B">
            <w:pPr>
              <w:spacing w:before="40" w:after="40"/>
              <w:rPr>
                <w:sz w:val="18"/>
                <w:szCs w:val="18"/>
              </w:rPr>
            </w:pPr>
          </w:p>
        </w:tc>
        <w:tc>
          <w:tcPr>
            <w:tcW w:w="7544" w:type="dxa"/>
            <w:vAlign w:val="center"/>
          </w:tcPr>
          <w:p w14:paraId="1A5861E1" w14:textId="514C5FE1" w:rsidR="000B5F8B" w:rsidRPr="00D430E5" w:rsidRDefault="000B5F8B" w:rsidP="000B5F8B">
            <w:pPr>
              <w:spacing w:before="40" w:after="40"/>
              <w:rPr>
                <w:sz w:val="18"/>
                <w:szCs w:val="18"/>
              </w:rPr>
            </w:pPr>
            <w:r w:rsidRPr="00D430E5">
              <w:rPr>
                <w:sz w:val="18"/>
                <w:szCs w:val="18"/>
              </w:rPr>
              <w:t>Utworzenie schroniska dla bezdomnych zwierząt/ utworzenie warunków do właściwej ochrony dla bezdomnych zwierząt</w:t>
            </w:r>
          </w:p>
        </w:tc>
      </w:tr>
      <w:tr w:rsidR="000B5F8B" w14:paraId="66B95A78" w14:textId="77777777" w:rsidTr="005E6C94">
        <w:tc>
          <w:tcPr>
            <w:tcW w:w="1668" w:type="dxa"/>
            <w:vMerge/>
            <w:vAlign w:val="center"/>
          </w:tcPr>
          <w:p w14:paraId="7E019070" w14:textId="77777777" w:rsidR="000B5F8B" w:rsidRPr="005E6C94" w:rsidRDefault="000B5F8B" w:rsidP="000B5F8B">
            <w:pPr>
              <w:spacing w:before="40" w:after="40"/>
              <w:rPr>
                <w:sz w:val="18"/>
                <w:szCs w:val="18"/>
              </w:rPr>
            </w:pPr>
          </w:p>
        </w:tc>
        <w:tc>
          <w:tcPr>
            <w:tcW w:w="7544" w:type="dxa"/>
            <w:vAlign w:val="center"/>
          </w:tcPr>
          <w:p w14:paraId="1D0F1585" w14:textId="60AD7D92" w:rsidR="000B5F8B" w:rsidRPr="00D430E5" w:rsidRDefault="000B5F8B" w:rsidP="000B5F8B">
            <w:pPr>
              <w:spacing w:before="40" w:after="40"/>
              <w:rPr>
                <w:sz w:val="18"/>
                <w:szCs w:val="18"/>
              </w:rPr>
            </w:pPr>
            <w:r w:rsidRPr="00D430E5">
              <w:rPr>
                <w:sz w:val="18"/>
                <w:szCs w:val="18"/>
              </w:rPr>
              <w:t>Promocja gospodarcza, kulturalna, turystyczna i sportowa gminy</w:t>
            </w:r>
          </w:p>
        </w:tc>
      </w:tr>
      <w:tr w:rsidR="000B5F8B" w14:paraId="48A88B7F" w14:textId="77777777" w:rsidTr="005E6C94">
        <w:tc>
          <w:tcPr>
            <w:tcW w:w="1668" w:type="dxa"/>
            <w:vMerge/>
            <w:vAlign w:val="center"/>
          </w:tcPr>
          <w:p w14:paraId="5B5AD82C" w14:textId="77777777" w:rsidR="000B5F8B" w:rsidRPr="005E6C94" w:rsidRDefault="000B5F8B" w:rsidP="000B5F8B">
            <w:pPr>
              <w:spacing w:before="40" w:after="40"/>
              <w:rPr>
                <w:sz w:val="18"/>
                <w:szCs w:val="18"/>
              </w:rPr>
            </w:pPr>
          </w:p>
        </w:tc>
        <w:tc>
          <w:tcPr>
            <w:tcW w:w="7544" w:type="dxa"/>
            <w:vAlign w:val="center"/>
          </w:tcPr>
          <w:p w14:paraId="4723EF85" w14:textId="1106AF02" w:rsidR="000B5F8B" w:rsidRPr="00D430E5" w:rsidRDefault="000B5F8B" w:rsidP="000B5F8B">
            <w:pPr>
              <w:spacing w:before="40" w:after="40"/>
              <w:rPr>
                <w:sz w:val="18"/>
                <w:szCs w:val="18"/>
              </w:rPr>
            </w:pPr>
            <w:r w:rsidRPr="00D430E5">
              <w:rPr>
                <w:sz w:val="18"/>
                <w:szCs w:val="18"/>
              </w:rPr>
              <w:t>Rozwój poradnictwa psychologicznego, logopedycznego</w:t>
            </w:r>
          </w:p>
        </w:tc>
      </w:tr>
      <w:tr w:rsidR="000B5F8B" w14:paraId="0C3FF8FE" w14:textId="77777777" w:rsidTr="005E6C94">
        <w:tc>
          <w:tcPr>
            <w:tcW w:w="1668" w:type="dxa"/>
            <w:vMerge/>
            <w:vAlign w:val="center"/>
          </w:tcPr>
          <w:p w14:paraId="54D3C4E0" w14:textId="77777777" w:rsidR="000B5F8B" w:rsidRPr="005E6C94" w:rsidRDefault="000B5F8B" w:rsidP="000B5F8B">
            <w:pPr>
              <w:spacing w:before="40" w:after="40"/>
              <w:rPr>
                <w:sz w:val="18"/>
                <w:szCs w:val="18"/>
              </w:rPr>
            </w:pPr>
          </w:p>
        </w:tc>
        <w:tc>
          <w:tcPr>
            <w:tcW w:w="7544" w:type="dxa"/>
            <w:vAlign w:val="center"/>
          </w:tcPr>
          <w:p w14:paraId="5B349B8B" w14:textId="406F1007" w:rsidR="000B5F8B" w:rsidRPr="00D430E5" w:rsidRDefault="000B5F8B" w:rsidP="000B5F8B">
            <w:pPr>
              <w:spacing w:before="40" w:after="40"/>
              <w:rPr>
                <w:sz w:val="18"/>
                <w:szCs w:val="18"/>
              </w:rPr>
            </w:pPr>
            <w:r w:rsidRPr="00F556B7">
              <w:rPr>
                <w:sz w:val="18"/>
                <w:szCs w:val="18"/>
              </w:rPr>
              <w:t>Rozwój kompetencji kluczowych wśród uczniów szkół podstawowych z terenu gminy Sulejów</w:t>
            </w:r>
          </w:p>
        </w:tc>
      </w:tr>
      <w:tr w:rsidR="000B5F8B" w14:paraId="708C8499" w14:textId="77777777" w:rsidTr="005E6C94">
        <w:tc>
          <w:tcPr>
            <w:tcW w:w="1668" w:type="dxa"/>
            <w:vMerge/>
            <w:vAlign w:val="center"/>
          </w:tcPr>
          <w:p w14:paraId="2AA8B4D4" w14:textId="77777777" w:rsidR="000B5F8B" w:rsidRPr="005E6C94" w:rsidRDefault="000B5F8B" w:rsidP="000B5F8B">
            <w:pPr>
              <w:spacing w:before="40" w:after="40"/>
              <w:rPr>
                <w:sz w:val="18"/>
                <w:szCs w:val="18"/>
              </w:rPr>
            </w:pPr>
          </w:p>
        </w:tc>
        <w:tc>
          <w:tcPr>
            <w:tcW w:w="7544" w:type="dxa"/>
            <w:vAlign w:val="center"/>
          </w:tcPr>
          <w:p w14:paraId="252DFE96" w14:textId="47CB76D4" w:rsidR="000B5F8B" w:rsidRPr="00F556B7" w:rsidRDefault="000B5F8B" w:rsidP="000B5F8B">
            <w:pPr>
              <w:spacing w:before="40" w:after="40"/>
              <w:rPr>
                <w:sz w:val="18"/>
                <w:szCs w:val="18"/>
              </w:rPr>
            </w:pPr>
            <w:r w:rsidRPr="003F47F4">
              <w:rPr>
                <w:sz w:val="18"/>
                <w:szCs w:val="18"/>
              </w:rPr>
              <w:t>Tworzenie systemów edukacji przez całe życie</w:t>
            </w:r>
          </w:p>
        </w:tc>
      </w:tr>
      <w:tr w:rsidR="000B5F8B" w14:paraId="3B38C198" w14:textId="77777777" w:rsidTr="005E6C94">
        <w:tc>
          <w:tcPr>
            <w:tcW w:w="1668" w:type="dxa"/>
            <w:vMerge/>
            <w:vAlign w:val="center"/>
          </w:tcPr>
          <w:p w14:paraId="41D1410A" w14:textId="77777777" w:rsidR="000B5F8B" w:rsidRPr="005E6C94" w:rsidRDefault="000B5F8B" w:rsidP="000B5F8B">
            <w:pPr>
              <w:spacing w:before="40" w:after="40"/>
              <w:rPr>
                <w:sz w:val="18"/>
                <w:szCs w:val="18"/>
              </w:rPr>
            </w:pPr>
          </w:p>
        </w:tc>
        <w:tc>
          <w:tcPr>
            <w:tcW w:w="7544" w:type="dxa"/>
            <w:vAlign w:val="center"/>
          </w:tcPr>
          <w:p w14:paraId="13B8FFC4" w14:textId="3D934FB6" w:rsidR="000B5F8B" w:rsidRPr="003F47F4" w:rsidRDefault="000B5F8B" w:rsidP="000B5F8B">
            <w:pPr>
              <w:spacing w:before="40" w:after="40"/>
              <w:rPr>
                <w:sz w:val="18"/>
                <w:szCs w:val="18"/>
              </w:rPr>
            </w:pPr>
            <w:r w:rsidRPr="00F556B7">
              <w:rPr>
                <w:sz w:val="18"/>
                <w:szCs w:val="18"/>
              </w:rPr>
              <w:t>Tworzenie przyjaznych warunków do ochrony zdrowia publicznego</w:t>
            </w:r>
          </w:p>
        </w:tc>
      </w:tr>
      <w:tr w:rsidR="000B5F8B" w14:paraId="254DDDC4" w14:textId="77777777" w:rsidTr="005E6C94">
        <w:tc>
          <w:tcPr>
            <w:tcW w:w="1668" w:type="dxa"/>
            <w:vMerge/>
            <w:vAlign w:val="center"/>
          </w:tcPr>
          <w:p w14:paraId="15A02A7B" w14:textId="77777777" w:rsidR="000B5F8B" w:rsidRPr="005E6C94" w:rsidRDefault="000B5F8B" w:rsidP="000B5F8B">
            <w:pPr>
              <w:spacing w:before="40" w:after="40"/>
              <w:rPr>
                <w:sz w:val="18"/>
                <w:szCs w:val="18"/>
              </w:rPr>
            </w:pPr>
          </w:p>
        </w:tc>
        <w:tc>
          <w:tcPr>
            <w:tcW w:w="7544" w:type="dxa"/>
            <w:vAlign w:val="center"/>
          </w:tcPr>
          <w:p w14:paraId="3C8A6B94" w14:textId="5ED9B997" w:rsidR="000B5F8B" w:rsidRPr="00F556B7" w:rsidRDefault="000B5F8B" w:rsidP="000B5F8B">
            <w:pPr>
              <w:spacing w:before="40" w:after="40"/>
              <w:rPr>
                <w:sz w:val="18"/>
                <w:szCs w:val="18"/>
              </w:rPr>
            </w:pPr>
            <w:r w:rsidRPr="00F556B7">
              <w:rPr>
                <w:sz w:val="18"/>
                <w:szCs w:val="18"/>
              </w:rPr>
              <w:t>Tworzenie warunków do rozwoju budownictwa mieszkalnego wraz z ich promocją</w:t>
            </w:r>
          </w:p>
        </w:tc>
      </w:tr>
      <w:tr w:rsidR="000B5F8B" w14:paraId="0DFD90F4" w14:textId="77777777" w:rsidTr="005E6C94">
        <w:tc>
          <w:tcPr>
            <w:tcW w:w="1668" w:type="dxa"/>
            <w:vMerge/>
            <w:vAlign w:val="center"/>
          </w:tcPr>
          <w:p w14:paraId="71A0E8A0" w14:textId="77777777" w:rsidR="000B5F8B" w:rsidRPr="005E6C94" w:rsidRDefault="000B5F8B" w:rsidP="000B5F8B">
            <w:pPr>
              <w:spacing w:before="40" w:after="40"/>
              <w:rPr>
                <w:sz w:val="18"/>
                <w:szCs w:val="18"/>
              </w:rPr>
            </w:pPr>
          </w:p>
        </w:tc>
        <w:tc>
          <w:tcPr>
            <w:tcW w:w="7544" w:type="dxa"/>
            <w:vAlign w:val="center"/>
          </w:tcPr>
          <w:p w14:paraId="450939DC" w14:textId="2DB3BC80" w:rsidR="000B5F8B" w:rsidRPr="00F556B7" w:rsidRDefault="000B5F8B" w:rsidP="000B5F8B">
            <w:pPr>
              <w:spacing w:before="40" w:after="40"/>
              <w:rPr>
                <w:sz w:val="18"/>
                <w:szCs w:val="18"/>
              </w:rPr>
            </w:pPr>
            <w:r w:rsidRPr="00F556B7">
              <w:rPr>
                <w:sz w:val="18"/>
                <w:szCs w:val="18"/>
              </w:rPr>
              <w:t>Rozwój partnerskich form współpracy z instytucjami publicznymi, sportowymi oraz kulturalnymi o zasięgu lokalnym oraz ponadregionalnym</w:t>
            </w:r>
          </w:p>
        </w:tc>
      </w:tr>
      <w:tr w:rsidR="000B5F8B" w14:paraId="4F37C3A4" w14:textId="77777777" w:rsidTr="005E6C94">
        <w:tc>
          <w:tcPr>
            <w:tcW w:w="1668" w:type="dxa"/>
            <w:vMerge/>
            <w:vAlign w:val="center"/>
          </w:tcPr>
          <w:p w14:paraId="6B9FA063" w14:textId="77777777" w:rsidR="000B5F8B" w:rsidRPr="005E6C94" w:rsidRDefault="000B5F8B" w:rsidP="000B5F8B">
            <w:pPr>
              <w:spacing w:before="40" w:after="40"/>
              <w:rPr>
                <w:sz w:val="18"/>
                <w:szCs w:val="18"/>
              </w:rPr>
            </w:pPr>
          </w:p>
        </w:tc>
        <w:tc>
          <w:tcPr>
            <w:tcW w:w="7544" w:type="dxa"/>
            <w:vAlign w:val="center"/>
          </w:tcPr>
          <w:p w14:paraId="65D8F4E4" w14:textId="19CA114F" w:rsidR="000B5F8B" w:rsidRPr="00F556B7" w:rsidRDefault="000B5F8B" w:rsidP="000B5F8B">
            <w:pPr>
              <w:spacing w:before="40" w:after="40"/>
              <w:rPr>
                <w:sz w:val="18"/>
                <w:szCs w:val="18"/>
              </w:rPr>
            </w:pPr>
            <w:r w:rsidRPr="00F556B7">
              <w:rPr>
                <w:sz w:val="18"/>
                <w:szCs w:val="18"/>
              </w:rPr>
              <w:t>Podnoszenie jakości oraz dostępności usług publicznych w instytucjach administracji samorządowej oraz jej jednostkach organizacyjnych</w:t>
            </w:r>
          </w:p>
        </w:tc>
      </w:tr>
    </w:tbl>
    <w:p w14:paraId="5068BFCF" w14:textId="77777777" w:rsidR="00916566" w:rsidRPr="000B5F8B" w:rsidRDefault="00916566" w:rsidP="00916566">
      <w:pPr>
        <w:spacing w:after="0" w:line="360" w:lineRule="auto"/>
        <w:jc w:val="both"/>
        <w:rPr>
          <w:rFonts w:ascii="Arial" w:hAnsi="Arial" w:cs="Arial"/>
          <w:sz w:val="20"/>
          <w:szCs w:val="20"/>
        </w:rPr>
      </w:pPr>
    </w:p>
    <w:p w14:paraId="5D933CF1" w14:textId="77777777" w:rsidR="00916566" w:rsidRPr="000B5F8B" w:rsidRDefault="00916566" w:rsidP="00916566">
      <w:pPr>
        <w:spacing w:after="0" w:line="360" w:lineRule="auto"/>
        <w:jc w:val="both"/>
        <w:rPr>
          <w:rFonts w:ascii="Arial" w:hAnsi="Arial" w:cs="Arial"/>
          <w:sz w:val="20"/>
          <w:szCs w:val="20"/>
        </w:rPr>
      </w:pPr>
    </w:p>
    <w:p w14:paraId="7495D419" w14:textId="48FF158E" w:rsidR="00916566" w:rsidRPr="000B5F8B" w:rsidRDefault="00916566" w:rsidP="00916566">
      <w:pPr>
        <w:spacing w:after="0" w:line="360" w:lineRule="auto"/>
        <w:jc w:val="both"/>
        <w:rPr>
          <w:rFonts w:ascii="Arial" w:hAnsi="Arial" w:cs="Arial"/>
          <w:sz w:val="20"/>
          <w:szCs w:val="20"/>
        </w:rPr>
      </w:pPr>
    </w:p>
    <w:p w14:paraId="7CEAB89B" w14:textId="53B91236" w:rsidR="000B5F8B" w:rsidRPr="000B5F8B" w:rsidRDefault="000B5F8B" w:rsidP="00916566">
      <w:pPr>
        <w:spacing w:after="0" w:line="360" w:lineRule="auto"/>
        <w:jc w:val="both"/>
        <w:rPr>
          <w:rFonts w:ascii="Arial" w:hAnsi="Arial" w:cs="Arial"/>
          <w:sz w:val="20"/>
          <w:szCs w:val="20"/>
        </w:rPr>
      </w:pPr>
    </w:p>
    <w:p w14:paraId="7DFC7DDA" w14:textId="5A750509" w:rsidR="000B5F8B" w:rsidRPr="000B5F8B" w:rsidRDefault="000B5F8B" w:rsidP="00916566">
      <w:pPr>
        <w:spacing w:after="0" w:line="360" w:lineRule="auto"/>
        <w:jc w:val="both"/>
        <w:rPr>
          <w:rFonts w:ascii="Arial" w:hAnsi="Arial" w:cs="Arial"/>
          <w:sz w:val="20"/>
          <w:szCs w:val="20"/>
        </w:rPr>
      </w:pPr>
    </w:p>
    <w:p w14:paraId="564F1963" w14:textId="338DD31E" w:rsidR="000B5F8B" w:rsidRPr="000B5F8B" w:rsidRDefault="000B5F8B" w:rsidP="00916566">
      <w:pPr>
        <w:spacing w:after="0" w:line="360" w:lineRule="auto"/>
        <w:jc w:val="both"/>
        <w:rPr>
          <w:rFonts w:ascii="Arial" w:hAnsi="Arial" w:cs="Arial"/>
          <w:sz w:val="20"/>
          <w:szCs w:val="20"/>
        </w:rPr>
      </w:pPr>
    </w:p>
    <w:p w14:paraId="4A725AFF" w14:textId="77777777" w:rsidR="000B5F8B" w:rsidRPr="000B5F8B" w:rsidRDefault="000B5F8B" w:rsidP="00916566">
      <w:pPr>
        <w:spacing w:after="0" w:line="360" w:lineRule="auto"/>
        <w:jc w:val="both"/>
        <w:rPr>
          <w:rFonts w:ascii="Arial" w:hAnsi="Arial" w:cs="Arial"/>
          <w:sz w:val="20"/>
          <w:szCs w:val="20"/>
        </w:rPr>
      </w:pPr>
    </w:p>
    <w:tbl>
      <w:tblPr>
        <w:tblStyle w:val="Tabela-Siatka"/>
        <w:tblW w:w="0" w:type="auto"/>
        <w:tblLook w:val="04A0" w:firstRow="1" w:lastRow="0" w:firstColumn="1" w:lastColumn="0" w:noHBand="0" w:noVBand="1"/>
      </w:tblPr>
      <w:tblGrid>
        <w:gridCol w:w="1658"/>
        <w:gridCol w:w="7404"/>
      </w:tblGrid>
      <w:tr w:rsidR="00916566" w:rsidRPr="00FB67D2" w14:paraId="38A8E9A4" w14:textId="77777777" w:rsidTr="002431CA">
        <w:tc>
          <w:tcPr>
            <w:tcW w:w="1658" w:type="dxa"/>
            <w:shd w:val="clear" w:color="auto" w:fill="E2EFD9" w:themeFill="accent6" w:themeFillTint="33"/>
            <w:vAlign w:val="center"/>
          </w:tcPr>
          <w:p w14:paraId="32F6A829" w14:textId="77777777" w:rsidR="00916566" w:rsidRPr="00FB67D2" w:rsidRDefault="00916566" w:rsidP="000B5F8B">
            <w:pPr>
              <w:spacing w:before="40" w:after="40"/>
              <w:jc w:val="center"/>
              <w:rPr>
                <w:b/>
                <w:bCs/>
                <w:color w:val="00B050"/>
                <w:sz w:val="18"/>
                <w:szCs w:val="18"/>
              </w:rPr>
            </w:pPr>
            <w:r w:rsidRPr="00FB67D2">
              <w:rPr>
                <w:b/>
                <w:bCs/>
                <w:color w:val="00B050"/>
                <w:sz w:val="18"/>
                <w:szCs w:val="18"/>
              </w:rPr>
              <w:lastRenderedPageBreak/>
              <w:t>Cel strategiczny 2</w:t>
            </w:r>
          </w:p>
        </w:tc>
        <w:tc>
          <w:tcPr>
            <w:tcW w:w="7404" w:type="dxa"/>
            <w:shd w:val="clear" w:color="auto" w:fill="E2EFD9" w:themeFill="accent6" w:themeFillTint="33"/>
            <w:vAlign w:val="center"/>
          </w:tcPr>
          <w:p w14:paraId="3B9E0815" w14:textId="77777777" w:rsidR="00916566" w:rsidRPr="00FB67D2" w:rsidRDefault="00916566" w:rsidP="000B5F8B">
            <w:pPr>
              <w:spacing w:before="40" w:after="40"/>
              <w:jc w:val="center"/>
              <w:rPr>
                <w:b/>
                <w:bCs/>
                <w:color w:val="00B050"/>
                <w:sz w:val="18"/>
                <w:szCs w:val="18"/>
              </w:rPr>
            </w:pPr>
            <w:r w:rsidRPr="00FB67D2">
              <w:rPr>
                <w:b/>
                <w:bCs/>
                <w:color w:val="00B050"/>
                <w:sz w:val="18"/>
                <w:szCs w:val="18"/>
              </w:rPr>
              <w:t>Poprawa jakości środowiska naturalnego Miasta i Gminy Sulejów z zachowaniem ładu przestrzennego i bioróżnorodności obszaru gminy</w:t>
            </w:r>
          </w:p>
        </w:tc>
      </w:tr>
      <w:tr w:rsidR="00916566" w:rsidRPr="000B5F8B" w14:paraId="2DDC96D3" w14:textId="77777777" w:rsidTr="002431CA">
        <w:tc>
          <w:tcPr>
            <w:tcW w:w="1658" w:type="dxa"/>
            <w:shd w:val="clear" w:color="auto" w:fill="E7E6E6" w:themeFill="background2"/>
            <w:vAlign w:val="center"/>
          </w:tcPr>
          <w:p w14:paraId="43181484" w14:textId="77777777" w:rsidR="00916566" w:rsidRPr="000B5F8B" w:rsidRDefault="00916566" w:rsidP="000B5F8B">
            <w:pPr>
              <w:spacing w:before="40" w:after="40"/>
              <w:rPr>
                <w:sz w:val="18"/>
                <w:szCs w:val="18"/>
              </w:rPr>
            </w:pPr>
            <w:r w:rsidRPr="000B5F8B">
              <w:rPr>
                <w:sz w:val="18"/>
                <w:szCs w:val="18"/>
              </w:rPr>
              <w:t>Cel operacyjny</w:t>
            </w:r>
          </w:p>
        </w:tc>
        <w:tc>
          <w:tcPr>
            <w:tcW w:w="7404" w:type="dxa"/>
            <w:shd w:val="clear" w:color="auto" w:fill="E7E6E6" w:themeFill="background2"/>
            <w:vAlign w:val="center"/>
          </w:tcPr>
          <w:p w14:paraId="0DD7E0ED" w14:textId="6C6A2A7C" w:rsidR="00916566" w:rsidRPr="000B5F8B" w:rsidRDefault="0038546B" w:rsidP="000B5F8B">
            <w:pPr>
              <w:spacing w:before="40" w:after="40"/>
              <w:jc w:val="center"/>
              <w:rPr>
                <w:b/>
                <w:bCs/>
                <w:sz w:val="18"/>
                <w:szCs w:val="18"/>
              </w:rPr>
            </w:pPr>
            <w:r w:rsidRPr="000B5F8B">
              <w:rPr>
                <w:b/>
                <w:bCs/>
                <w:sz w:val="18"/>
                <w:szCs w:val="18"/>
              </w:rPr>
              <w:t>2.1. Adaptacja do zmian klimatu</w:t>
            </w:r>
          </w:p>
        </w:tc>
      </w:tr>
      <w:tr w:rsidR="002431CA" w14:paraId="4314E772" w14:textId="77777777" w:rsidTr="002431CA">
        <w:tc>
          <w:tcPr>
            <w:tcW w:w="1658" w:type="dxa"/>
            <w:vMerge w:val="restart"/>
            <w:vAlign w:val="center"/>
          </w:tcPr>
          <w:p w14:paraId="0292F55F" w14:textId="77777777" w:rsidR="002431CA" w:rsidRPr="005E6C94" w:rsidRDefault="002431CA" w:rsidP="000B5F8B">
            <w:pPr>
              <w:spacing w:before="40" w:after="40"/>
              <w:rPr>
                <w:sz w:val="18"/>
                <w:szCs w:val="18"/>
              </w:rPr>
            </w:pPr>
            <w:r w:rsidRPr="005E6C94">
              <w:rPr>
                <w:sz w:val="18"/>
                <w:szCs w:val="18"/>
              </w:rPr>
              <w:t>Działanie / zadanie/ projekt</w:t>
            </w:r>
          </w:p>
        </w:tc>
        <w:tc>
          <w:tcPr>
            <w:tcW w:w="7404" w:type="dxa"/>
            <w:vAlign w:val="center"/>
          </w:tcPr>
          <w:p w14:paraId="5ADBF362" w14:textId="01952DD6" w:rsidR="002431CA" w:rsidRPr="005E6C94" w:rsidRDefault="002431CA" w:rsidP="000B5F8B">
            <w:pPr>
              <w:spacing w:before="40" w:after="40"/>
              <w:rPr>
                <w:sz w:val="18"/>
                <w:szCs w:val="18"/>
              </w:rPr>
            </w:pPr>
            <w:r w:rsidRPr="005E6C94">
              <w:rPr>
                <w:sz w:val="18"/>
                <w:szCs w:val="18"/>
              </w:rPr>
              <w:t>Zachowanie, ochrona i zrównoważone wykorzystanie systemu przyrodniczego</w:t>
            </w:r>
          </w:p>
        </w:tc>
      </w:tr>
      <w:tr w:rsidR="002431CA" w14:paraId="543E7EB5" w14:textId="77777777" w:rsidTr="002431CA">
        <w:tc>
          <w:tcPr>
            <w:tcW w:w="1658" w:type="dxa"/>
            <w:vMerge/>
            <w:vAlign w:val="center"/>
          </w:tcPr>
          <w:p w14:paraId="7334E0EF" w14:textId="77777777" w:rsidR="002431CA" w:rsidRPr="005E6C94" w:rsidRDefault="002431CA" w:rsidP="000B5F8B">
            <w:pPr>
              <w:spacing w:before="40" w:after="40"/>
              <w:rPr>
                <w:sz w:val="18"/>
                <w:szCs w:val="18"/>
              </w:rPr>
            </w:pPr>
          </w:p>
        </w:tc>
        <w:tc>
          <w:tcPr>
            <w:tcW w:w="7404" w:type="dxa"/>
            <w:vAlign w:val="center"/>
          </w:tcPr>
          <w:p w14:paraId="4EA61348" w14:textId="14A2B042" w:rsidR="002431CA" w:rsidRPr="005E6C94" w:rsidRDefault="002431CA" w:rsidP="000B5F8B">
            <w:pPr>
              <w:spacing w:before="40" w:after="40"/>
              <w:rPr>
                <w:sz w:val="18"/>
                <w:szCs w:val="18"/>
              </w:rPr>
            </w:pPr>
            <w:r w:rsidRPr="005E6C94">
              <w:rPr>
                <w:sz w:val="18"/>
                <w:szCs w:val="18"/>
              </w:rPr>
              <w:t>Ochrona wód Zalewu Sulejowskiego i rzeki Pilicy poprzez uporządkowanie, zrównoważone zagospodarowanie turystyczne, rekreacyjne i sportowe</w:t>
            </w:r>
          </w:p>
        </w:tc>
      </w:tr>
      <w:tr w:rsidR="002431CA" w14:paraId="26068F5F" w14:textId="77777777" w:rsidTr="002431CA">
        <w:tc>
          <w:tcPr>
            <w:tcW w:w="1658" w:type="dxa"/>
            <w:vMerge/>
            <w:vAlign w:val="center"/>
          </w:tcPr>
          <w:p w14:paraId="769D0AD4" w14:textId="77777777" w:rsidR="002431CA" w:rsidRPr="005E6C94" w:rsidRDefault="002431CA" w:rsidP="000B5F8B">
            <w:pPr>
              <w:spacing w:before="40" w:after="40"/>
              <w:rPr>
                <w:sz w:val="18"/>
                <w:szCs w:val="18"/>
              </w:rPr>
            </w:pPr>
          </w:p>
        </w:tc>
        <w:tc>
          <w:tcPr>
            <w:tcW w:w="7404" w:type="dxa"/>
            <w:vAlign w:val="center"/>
          </w:tcPr>
          <w:p w14:paraId="01B55EE8" w14:textId="6B420D1B" w:rsidR="002431CA" w:rsidRPr="005E6C94" w:rsidRDefault="002431CA" w:rsidP="000B5F8B">
            <w:pPr>
              <w:spacing w:before="40" w:after="40"/>
              <w:rPr>
                <w:sz w:val="18"/>
                <w:szCs w:val="18"/>
              </w:rPr>
            </w:pPr>
            <w:r w:rsidRPr="005E6C94">
              <w:rPr>
                <w:sz w:val="18"/>
                <w:szCs w:val="18"/>
              </w:rPr>
              <w:t xml:space="preserve">Przeciwdziałanie degradacji środowiska leśnego dla zapewnienia harmonijnego rozwoju życia mieszkańców gminy  </w:t>
            </w:r>
          </w:p>
        </w:tc>
      </w:tr>
      <w:tr w:rsidR="002431CA" w14:paraId="46CD0258" w14:textId="77777777" w:rsidTr="002431CA">
        <w:tc>
          <w:tcPr>
            <w:tcW w:w="1658" w:type="dxa"/>
            <w:vMerge/>
            <w:vAlign w:val="center"/>
          </w:tcPr>
          <w:p w14:paraId="0F3162DC" w14:textId="77777777" w:rsidR="002431CA" w:rsidRPr="005E6C94" w:rsidRDefault="002431CA" w:rsidP="000B5F8B">
            <w:pPr>
              <w:spacing w:before="40" w:after="40"/>
              <w:rPr>
                <w:sz w:val="18"/>
                <w:szCs w:val="18"/>
              </w:rPr>
            </w:pPr>
          </w:p>
        </w:tc>
        <w:tc>
          <w:tcPr>
            <w:tcW w:w="7404" w:type="dxa"/>
            <w:vAlign w:val="center"/>
          </w:tcPr>
          <w:p w14:paraId="74AA5D5F" w14:textId="3978F25A" w:rsidR="002431CA" w:rsidRPr="005E6C94" w:rsidRDefault="002431CA" w:rsidP="000B5F8B">
            <w:pPr>
              <w:spacing w:before="40" w:after="40"/>
              <w:rPr>
                <w:sz w:val="18"/>
                <w:szCs w:val="18"/>
              </w:rPr>
            </w:pPr>
            <w:r w:rsidRPr="005E6C94">
              <w:rPr>
                <w:sz w:val="18"/>
                <w:szCs w:val="18"/>
              </w:rPr>
              <w:t>Budowa systemu odbioru i segregacji odpadów na terenie gminy Sulejów</w:t>
            </w:r>
          </w:p>
        </w:tc>
      </w:tr>
      <w:tr w:rsidR="002431CA" w14:paraId="0E6B7451" w14:textId="77777777" w:rsidTr="002431CA">
        <w:tc>
          <w:tcPr>
            <w:tcW w:w="1658" w:type="dxa"/>
            <w:vMerge/>
            <w:vAlign w:val="center"/>
          </w:tcPr>
          <w:p w14:paraId="3F46C967" w14:textId="77777777" w:rsidR="002431CA" w:rsidRPr="005E6C94" w:rsidRDefault="002431CA" w:rsidP="000B5F8B">
            <w:pPr>
              <w:spacing w:before="40" w:after="40"/>
              <w:rPr>
                <w:sz w:val="18"/>
                <w:szCs w:val="18"/>
              </w:rPr>
            </w:pPr>
          </w:p>
        </w:tc>
        <w:tc>
          <w:tcPr>
            <w:tcW w:w="7404" w:type="dxa"/>
            <w:vAlign w:val="center"/>
          </w:tcPr>
          <w:p w14:paraId="19A9493D" w14:textId="46EB2D8D" w:rsidR="002431CA" w:rsidRPr="005E6C94" w:rsidRDefault="002431CA" w:rsidP="000B5F8B">
            <w:pPr>
              <w:spacing w:before="40" w:after="40"/>
              <w:rPr>
                <w:sz w:val="18"/>
                <w:szCs w:val="18"/>
              </w:rPr>
            </w:pPr>
            <w:r w:rsidRPr="005E6C94">
              <w:rPr>
                <w:sz w:val="18"/>
                <w:szCs w:val="18"/>
              </w:rPr>
              <w:t>Rozbudowa energooszczędnego oświetlenia publicznego</w:t>
            </w:r>
          </w:p>
        </w:tc>
      </w:tr>
      <w:tr w:rsidR="002431CA" w14:paraId="013F4BE9" w14:textId="77777777" w:rsidTr="002431CA">
        <w:tc>
          <w:tcPr>
            <w:tcW w:w="1658" w:type="dxa"/>
            <w:vMerge/>
            <w:vAlign w:val="center"/>
          </w:tcPr>
          <w:p w14:paraId="37188904" w14:textId="77777777" w:rsidR="002431CA" w:rsidRPr="005E6C94" w:rsidRDefault="002431CA" w:rsidP="000B5F8B">
            <w:pPr>
              <w:spacing w:before="40" w:after="40"/>
              <w:rPr>
                <w:sz w:val="18"/>
                <w:szCs w:val="18"/>
              </w:rPr>
            </w:pPr>
          </w:p>
        </w:tc>
        <w:tc>
          <w:tcPr>
            <w:tcW w:w="7404" w:type="dxa"/>
            <w:vAlign w:val="center"/>
          </w:tcPr>
          <w:p w14:paraId="434D22DD" w14:textId="39704126" w:rsidR="002431CA" w:rsidRPr="005E6C94" w:rsidRDefault="002431CA" w:rsidP="000B5F8B">
            <w:pPr>
              <w:spacing w:before="40" w:after="40"/>
              <w:rPr>
                <w:sz w:val="18"/>
                <w:szCs w:val="18"/>
              </w:rPr>
            </w:pPr>
            <w:r w:rsidRPr="00D430E5">
              <w:rPr>
                <w:sz w:val="18"/>
                <w:szCs w:val="18"/>
              </w:rPr>
              <w:t>Podniesienie sprawności jednostek ratowniczych na terenie gminy Sulejów</w:t>
            </w:r>
          </w:p>
        </w:tc>
      </w:tr>
      <w:tr w:rsidR="002431CA" w14:paraId="57859194" w14:textId="77777777" w:rsidTr="002431CA">
        <w:tc>
          <w:tcPr>
            <w:tcW w:w="1658" w:type="dxa"/>
            <w:vMerge/>
            <w:vAlign w:val="center"/>
          </w:tcPr>
          <w:p w14:paraId="212C5D94" w14:textId="77777777" w:rsidR="002431CA" w:rsidRPr="005E6C94" w:rsidRDefault="002431CA" w:rsidP="000B5F8B">
            <w:pPr>
              <w:spacing w:before="40" w:after="40"/>
              <w:rPr>
                <w:sz w:val="18"/>
                <w:szCs w:val="18"/>
              </w:rPr>
            </w:pPr>
          </w:p>
        </w:tc>
        <w:tc>
          <w:tcPr>
            <w:tcW w:w="7404" w:type="dxa"/>
            <w:vAlign w:val="center"/>
          </w:tcPr>
          <w:p w14:paraId="3E0EC418" w14:textId="6484D41F" w:rsidR="002431CA" w:rsidRPr="00D430E5" w:rsidRDefault="002431CA" w:rsidP="000B5F8B">
            <w:pPr>
              <w:spacing w:before="40" w:after="40"/>
              <w:rPr>
                <w:sz w:val="18"/>
                <w:szCs w:val="18"/>
              </w:rPr>
            </w:pPr>
            <w:r w:rsidRPr="00D430E5">
              <w:rPr>
                <w:sz w:val="18"/>
                <w:szCs w:val="18"/>
              </w:rPr>
              <w:t>Przeciwdziałanie degradacji środowiska przyrodniczego</w:t>
            </w:r>
          </w:p>
        </w:tc>
      </w:tr>
      <w:tr w:rsidR="002431CA" w14:paraId="74ACCA07" w14:textId="77777777" w:rsidTr="002431CA">
        <w:tc>
          <w:tcPr>
            <w:tcW w:w="1658" w:type="dxa"/>
            <w:vMerge/>
            <w:vAlign w:val="center"/>
          </w:tcPr>
          <w:p w14:paraId="41DE3F7D" w14:textId="77777777" w:rsidR="002431CA" w:rsidRPr="005E6C94" w:rsidRDefault="002431CA" w:rsidP="000B5F8B">
            <w:pPr>
              <w:spacing w:before="40" w:after="40"/>
              <w:rPr>
                <w:sz w:val="18"/>
                <w:szCs w:val="18"/>
              </w:rPr>
            </w:pPr>
          </w:p>
        </w:tc>
        <w:tc>
          <w:tcPr>
            <w:tcW w:w="7404" w:type="dxa"/>
            <w:vAlign w:val="center"/>
          </w:tcPr>
          <w:p w14:paraId="06368584" w14:textId="100F300B" w:rsidR="002431CA" w:rsidRPr="002431CA" w:rsidRDefault="002431CA" w:rsidP="000B5F8B">
            <w:pPr>
              <w:spacing w:before="40" w:after="40"/>
              <w:rPr>
                <w:sz w:val="18"/>
                <w:szCs w:val="18"/>
              </w:rPr>
            </w:pPr>
            <w:r w:rsidRPr="002431CA">
              <w:rPr>
                <w:sz w:val="18"/>
                <w:szCs w:val="18"/>
              </w:rPr>
              <w:t>Poprawa zdolności retencyjnych, w tym m.in. upowszechnianie działań dotyczących prowadzenia racjonalnej gospodarki rolnej służącej oszczędności i odpowiedniemu wykorzystaniu zasobów wodnych</w:t>
            </w:r>
          </w:p>
        </w:tc>
      </w:tr>
      <w:tr w:rsidR="002431CA" w14:paraId="2C6930EF" w14:textId="77777777" w:rsidTr="002431CA">
        <w:tc>
          <w:tcPr>
            <w:tcW w:w="1658" w:type="dxa"/>
            <w:vMerge/>
            <w:vAlign w:val="center"/>
          </w:tcPr>
          <w:p w14:paraId="1C21865B" w14:textId="77777777" w:rsidR="002431CA" w:rsidRPr="005E6C94" w:rsidRDefault="002431CA" w:rsidP="000B5F8B">
            <w:pPr>
              <w:spacing w:before="40" w:after="40"/>
              <w:rPr>
                <w:sz w:val="18"/>
                <w:szCs w:val="18"/>
              </w:rPr>
            </w:pPr>
          </w:p>
        </w:tc>
        <w:tc>
          <w:tcPr>
            <w:tcW w:w="7404" w:type="dxa"/>
            <w:vAlign w:val="center"/>
          </w:tcPr>
          <w:p w14:paraId="4D2C0283" w14:textId="2756DAE3" w:rsidR="002431CA" w:rsidRPr="002431CA" w:rsidRDefault="00053A0D" w:rsidP="000B5F8B">
            <w:pPr>
              <w:spacing w:before="40" w:after="40"/>
              <w:rPr>
                <w:sz w:val="18"/>
                <w:szCs w:val="18"/>
              </w:rPr>
            </w:pPr>
            <w:r>
              <w:rPr>
                <w:sz w:val="18"/>
                <w:szCs w:val="18"/>
              </w:rPr>
              <w:t xml:space="preserve">Zwiększenie skali działań przeciwpowodziowych, ekologicznych zabezpieczeń przeciwpowodziowych, rozbudowy magazynów przeciwpowodziowych oraz racjonalnego gospodarowania obszarami zagrożenia powodziowego </w:t>
            </w:r>
          </w:p>
        </w:tc>
      </w:tr>
    </w:tbl>
    <w:p w14:paraId="28CDAB9C" w14:textId="77777777" w:rsidR="000B5F8B" w:rsidRDefault="000B5F8B" w:rsidP="00916566">
      <w:pPr>
        <w:spacing w:after="0" w:line="360" w:lineRule="auto"/>
        <w:jc w:val="both"/>
        <w:rPr>
          <w:rFonts w:ascii="Arial" w:hAnsi="Arial" w:cs="Arial"/>
          <w:color w:val="FF0000"/>
          <w:sz w:val="20"/>
          <w:szCs w:val="20"/>
        </w:rPr>
      </w:pPr>
    </w:p>
    <w:tbl>
      <w:tblPr>
        <w:tblStyle w:val="Tabela-Siatka"/>
        <w:tblW w:w="0" w:type="auto"/>
        <w:tblLook w:val="04A0" w:firstRow="1" w:lastRow="0" w:firstColumn="1" w:lastColumn="0" w:noHBand="0" w:noVBand="1"/>
      </w:tblPr>
      <w:tblGrid>
        <w:gridCol w:w="1658"/>
        <w:gridCol w:w="7404"/>
      </w:tblGrid>
      <w:tr w:rsidR="00916566" w:rsidRPr="00FB67D2" w14:paraId="0A36667C" w14:textId="77777777" w:rsidTr="004B45A2">
        <w:tc>
          <w:tcPr>
            <w:tcW w:w="1658" w:type="dxa"/>
            <w:shd w:val="clear" w:color="auto" w:fill="E2EFD9" w:themeFill="accent6" w:themeFillTint="33"/>
            <w:vAlign w:val="center"/>
          </w:tcPr>
          <w:p w14:paraId="5A421753" w14:textId="77777777" w:rsidR="00916566" w:rsidRPr="00FB67D2" w:rsidRDefault="00916566" w:rsidP="000B5F8B">
            <w:pPr>
              <w:spacing w:before="40" w:after="40"/>
              <w:jc w:val="center"/>
              <w:rPr>
                <w:b/>
                <w:bCs/>
                <w:color w:val="00B050"/>
                <w:sz w:val="18"/>
                <w:szCs w:val="18"/>
              </w:rPr>
            </w:pPr>
            <w:r w:rsidRPr="00FB67D2">
              <w:rPr>
                <w:b/>
                <w:bCs/>
                <w:color w:val="00B050"/>
                <w:sz w:val="18"/>
                <w:szCs w:val="18"/>
              </w:rPr>
              <w:t>Cel strategiczny 2</w:t>
            </w:r>
          </w:p>
        </w:tc>
        <w:tc>
          <w:tcPr>
            <w:tcW w:w="7404" w:type="dxa"/>
            <w:shd w:val="clear" w:color="auto" w:fill="E2EFD9" w:themeFill="accent6" w:themeFillTint="33"/>
            <w:vAlign w:val="center"/>
          </w:tcPr>
          <w:p w14:paraId="3485C07E" w14:textId="77777777" w:rsidR="00916566" w:rsidRPr="00FB67D2" w:rsidRDefault="00916566" w:rsidP="000B5F8B">
            <w:pPr>
              <w:spacing w:before="40" w:after="40"/>
              <w:jc w:val="center"/>
              <w:rPr>
                <w:b/>
                <w:bCs/>
                <w:color w:val="00B050"/>
                <w:sz w:val="18"/>
                <w:szCs w:val="18"/>
              </w:rPr>
            </w:pPr>
            <w:r w:rsidRPr="00FB67D2">
              <w:rPr>
                <w:b/>
                <w:bCs/>
                <w:color w:val="00B050"/>
                <w:sz w:val="18"/>
                <w:szCs w:val="18"/>
              </w:rPr>
              <w:t>Poprawa jakości środowiska naturalnego Miasta i Gminy Sulejów z zachowaniem ładu przestrzennego i bioróżnorodności obszaru gminy</w:t>
            </w:r>
          </w:p>
        </w:tc>
      </w:tr>
      <w:tr w:rsidR="00916566" w:rsidRPr="000B5F8B" w14:paraId="3626F47D" w14:textId="77777777" w:rsidTr="004B45A2">
        <w:tc>
          <w:tcPr>
            <w:tcW w:w="1658" w:type="dxa"/>
            <w:shd w:val="clear" w:color="auto" w:fill="E7E6E6" w:themeFill="background2"/>
            <w:vAlign w:val="center"/>
          </w:tcPr>
          <w:p w14:paraId="64066C2D" w14:textId="77777777" w:rsidR="00916566" w:rsidRPr="000B5F8B" w:rsidRDefault="00916566" w:rsidP="000B5F8B">
            <w:pPr>
              <w:spacing w:before="40" w:after="40"/>
              <w:rPr>
                <w:sz w:val="18"/>
                <w:szCs w:val="18"/>
              </w:rPr>
            </w:pPr>
            <w:r w:rsidRPr="000B5F8B">
              <w:rPr>
                <w:sz w:val="18"/>
                <w:szCs w:val="18"/>
              </w:rPr>
              <w:t>Cel operacyjny</w:t>
            </w:r>
          </w:p>
        </w:tc>
        <w:tc>
          <w:tcPr>
            <w:tcW w:w="7404" w:type="dxa"/>
            <w:shd w:val="clear" w:color="auto" w:fill="E7E6E6" w:themeFill="background2"/>
            <w:vAlign w:val="center"/>
          </w:tcPr>
          <w:p w14:paraId="6570DEF9" w14:textId="4CAF9867" w:rsidR="00916566" w:rsidRPr="000B5F8B" w:rsidRDefault="0038546B" w:rsidP="000B5F8B">
            <w:pPr>
              <w:spacing w:before="40" w:after="40"/>
              <w:jc w:val="center"/>
              <w:rPr>
                <w:b/>
                <w:bCs/>
                <w:sz w:val="18"/>
                <w:szCs w:val="18"/>
              </w:rPr>
            </w:pPr>
            <w:r w:rsidRPr="000B5F8B">
              <w:rPr>
                <w:b/>
                <w:bCs/>
                <w:sz w:val="18"/>
                <w:szCs w:val="18"/>
              </w:rPr>
              <w:t>2.2. Ochrona powietrza</w:t>
            </w:r>
          </w:p>
        </w:tc>
      </w:tr>
      <w:tr w:rsidR="004B45A2" w14:paraId="2F49FF06" w14:textId="77777777" w:rsidTr="004B45A2">
        <w:tc>
          <w:tcPr>
            <w:tcW w:w="1658" w:type="dxa"/>
            <w:vMerge w:val="restart"/>
            <w:vAlign w:val="center"/>
          </w:tcPr>
          <w:p w14:paraId="0F7E26D2" w14:textId="77777777" w:rsidR="004B45A2" w:rsidRPr="005E6C94" w:rsidRDefault="004B45A2" w:rsidP="000B5F8B">
            <w:pPr>
              <w:spacing w:before="40" w:after="40"/>
              <w:rPr>
                <w:sz w:val="18"/>
                <w:szCs w:val="18"/>
              </w:rPr>
            </w:pPr>
            <w:r w:rsidRPr="005E6C94">
              <w:rPr>
                <w:sz w:val="18"/>
                <w:szCs w:val="18"/>
              </w:rPr>
              <w:t>Działanie / zadanie/ projekt</w:t>
            </w:r>
          </w:p>
        </w:tc>
        <w:tc>
          <w:tcPr>
            <w:tcW w:w="7404" w:type="dxa"/>
            <w:vAlign w:val="center"/>
          </w:tcPr>
          <w:p w14:paraId="75A3FDBC" w14:textId="333E44CA" w:rsidR="004B45A2" w:rsidRPr="005E6C94" w:rsidRDefault="004B45A2" w:rsidP="000B5F8B">
            <w:pPr>
              <w:spacing w:before="40" w:after="40"/>
              <w:rPr>
                <w:sz w:val="18"/>
                <w:szCs w:val="18"/>
              </w:rPr>
            </w:pPr>
            <w:r w:rsidRPr="005E6C94">
              <w:rPr>
                <w:sz w:val="18"/>
                <w:szCs w:val="18"/>
              </w:rPr>
              <w:t>Rozwój budownictwa społecznego w technologii energooszczędnej</w:t>
            </w:r>
          </w:p>
        </w:tc>
      </w:tr>
      <w:tr w:rsidR="004B45A2" w14:paraId="110479D2" w14:textId="77777777" w:rsidTr="004B45A2">
        <w:tc>
          <w:tcPr>
            <w:tcW w:w="1658" w:type="dxa"/>
            <w:vMerge/>
            <w:vAlign w:val="center"/>
          </w:tcPr>
          <w:p w14:paraId="68AA31C1" w14:textId="77777777" w:rsidR="004B45A2" w:rsidRPr="005E6C94" w:rsidRDefault="004B45A2" w:rsidP="000B5F8B">
            <w:pPr>
              <w:spacing w:before="40" w:after="40"/>
              <w:rPr>
                <w:sz w:val="18"/>
                <w:szCs w:val="18"/>
              </w:rPr>
            </w:pPr>
          </w:p>
        </w:tc>
        <w:tc>
          <w:tcPr>
            <w:tcW w:w="7404" w:type="dxa"/>
            <w:vAlign w:val="center"/>
          </w:tcPr>
          <w:p w14:paraId="64439DAA" w14:textId="29B26F67" w:rsidR="004B45A2" w:rsidRPr="005E6C94" w:rsidRDefault="004B45A2" w:rsidP="000B5F8B">
            <w:pPr>
              <w:spacing w:before="40" w:after="40"/>
              <w:rPr>
                <w:sz w:val="18"/>
                <w:szCs w:val="18"/>
              </w:rPr>
            </w:pPr>
            <w:r w:rsidRPr="005E6C94">
              <w:rPr>
                <w:sz w:val="18"/>
                <w:szCs w:val="18"/>
              </w:rPr>
              <w:t>Rozbudowa sieci ścieżek rowerowych wraz z infrastrukturą towarzyszącą</w:t>
            </w:r>
          </w:p>
        </w:tc>
      </w:tr>
      <w:tr w:rsidR="004B45A2" w14:paraId="2E9CB282" w14:textId="77777777" w:rsidTr="004B45A2">
        <w:tc>
          <w:tcPr>
            <w:tcW w:w="1658" w:type="dxa"/>
            <w:vMerge/>
            <w:vAlign w:val="center"/>
          </w:tcPr>
          <w:p w14:paraId="6CDD32EA" w14:textId="77777777" w:rsidR="004B45A2" w:rsidRPr="005E6C94" w:rsidRDefault="004B45A2" w:rsidP="000B5F8B">
            <w:pPr>
              <w:spacing w:before="40" w:after="40"/>
              <w:rPr>
                <w:sz w:val="18"/>
                <w:szCs w:val="18"/>
              </w:rPr>
            </w:pPr>
          </w:p>
        </w:tc>
        <w:tc>
          <w:tcPr>
            <w:tcW w:w="7404" w:type="dxa"/>
            <w:vAlign w:val="center"/>
          </w:tcPr>
          <w:p w14:paraId="7CF71990" w14:textId="0A219CDE" w:rsidR="004B45A2" w:rsidRPr="005E6C94" w:rsidRDefault="004B45A2" w:rsidP="000B5F8B">
            <w:pPr>
              <w:spacing w:before="40" w:after="40"/>
              <w:rPr>
                <w:sz w:val="18"/>
                <w:szCs w:val="18"/>
              </w:rPr>
            </w:pPr>
            <w:r w:rsidRPr="005E6C94">
              <w:rPr>
                <w:sz w:val="18"/>
                <w:szCs w:val="18"/>
              </w:rPr>
              <w:t xml:space="preserve">Likwidacja niskiej emisji poprzez rozwój sieci gazowej </w:t>
            </w:r>
          </w:p>
        </w:tc>
      </w:tr>
      <w:tr w:rsidR="004B45A2" w14:paraId="37456E1E" w14:textId="77777777" w:rsidTr="004B45A2">
        <w:tc>
          <w:tcPr>
            <w:tcW w:w="1658" w:type="dxa"/>
            <w:vMerge/>
            <w:vAlign w:val="center"/>
          </w:tcPr>
          <w:p w14:paraId="4F3D388E" w14:textId="77777777" w:rsidR="004B45A2" w:rsidRPr="005E6C94" w:rsidRDefault="004B45A2" w:rsidP="000B5F8B">
            <w:pPr>
              <w:spacing w:before="40" w:after="40"/>
              <w:rPr>
                <w:sz w:val="18"/>
                <w:szCs w:val="18"/>
              </w:rPr>
            </w:pPr>
          </w:p>
        </w:tc>
        <w:tc>
          <w:tcPr>
            <w:tcW w:w="7404" w:type="dxa"/>
            <w:vAlign w:val="center"/>
          </w:tcPr>
          <w:p w14:paraId="7AAF6F15" w14:textId="0CFB826A" w:rsidR="004B45A2" w:rsidRPr="005E6C94" w:rsidRDefault="004B45A2" w:rsidP="000B5F8B">
            <w:pPr>
              <w:spacing w:before="40" w:after="40"/>
              <w:rPr>
                <w:sz w:val="18"/>
                <w:szCs w:val="18"/>
              </w:rPr>
            </w:pPr>
            <w:r w:rsidRPr="005E6C94">
              <w:rPr>
                <w:sz w:val="18"/>
                <w:szCs w:val="18"/>
              </w:rPr>
              <w:t>Poprawa jakości dróg lokalnych na terenie gminy</w:t>
            </w:r>
          </w:p>
        </w:tc>
      </w:tr>
      <w:tr w:rsidR="004B45A2" w14:paraId="31EECB9C" w14:textId="77777777" w:rsidTr="004B45A2">
        <w:tc>
          <w:tcPr>
            <w:tcW w:w="1658" w:type="dxa"/>
            <w:vMerge/>
            <w:vAlign w:val="center"/>
          </w:tcPr>
          <w:p w14:paraId="6FF1F7C9" w14:textId="77777777" w:rsidR="004B45A2" w:rsidRPr="005E6C94" w:rsidRDefault="004B45A2" w:rsidP="000B5F8B">
            <w:pPr>
              <w:spacing w:before="40" w:after="40"/>
              <w:rPr>
                <w:sz w:val="18"/>
                <w:szCs w:val="18"/>
              </w:rPr>
            </w:pPr>
          </w:p>
        </w:tc>
        <w:tc>
          <w:tcPr>
            <w:tcW w:w="7404" w:type="dxa"/>
            <w:vAlign w:val="center"/>
          </w:tcPr>
          <w:p w14:paraId="30BBDBDF" w14:textId="4FDE225E" w:rsidR="004B45A2" w:rsidRPr="005E6C94" w:rsidRDefault="004B45A2" w:rsidP="000B5F8B">
            <w:pPr>
              <w:spacing w:before="40" w:after="40"/>
              <w:rPr>
                <w:sz w:val="18"/>
                <w:szCs w:val="18"/>
              </w:rPr>
            </w:pPr>
            <w:r w:rsidRPr="005E6C94">
              <w:rPr>
                <w:sz w:val="18"/>
                <w:szCs w:val="18"/>
              </w:rPr>
              <w:t>Rozbudowa energooszczędnego oświetlenia publicznego</w:t>
            </w:r>
          </w:p>
        </w:tc>
      </w:tr>
      <w:tr w:rsidR="004B45A2" w14:paraId="74FC7B38" w14:textId="77777777" w:rsidTr="004B45A2">
        <w:tc>
          <w:tcPr>
            <w:tcW w:w="1658" w:type="dxa"/>
            <w:vMerge/>
            <w:vAlign w:val="center"/>
          </w:tcPr>
          <w:p w14:paraId="5C2368CA" w14:textId="77777777" w:rsidR="004B45A2" w:rsidRPr="005E6C94" w:rsidRDefault="004B45A2" w:rsidP="000B5F8B">
            <w:pPr>
              <w:spacing w:before="40" w:after="40"/>
              <w:rPr>
                <w:sz w:val="18"/>
                <w:szCs w:val="18"/>
              </w:rPr>
            </w:pPr>
          </w:p>
        </w:tc>
        <w:tc>
          <w:tcPr>
            <w:tcW w:w="7404" w:type="dxa"/>
            <w:vAlign w:val="center"/>
          </w:tcPr>
          <w:p w14:paraId="5577EE44" w14:textId="23B8E53F" w:rsidR="004B45A2" w:rsidRPr="005E6C94" w:rsidRDefault="004B45A2" w:rsidP="000B5F8B">
            <w:pPr>
              <w:spacing w:before="40" w:after="40"/>
              <w:rPr>
                <w:sz w:val="18"/>
                <w:szCs w:val="18"/>
              </w:rPr>
            </w:pPr>
            <w:r w:rsidRPr="00D430E5">
              <w:rPr>
                <w:sz w:val="18"/>
                <w:szCs w:val="18"/>
              </w:rPr>
              <w:t>Kompleksowa termomodernizacja obiektów publicznych i komunalnych na terenie gminy Sulejów</w:t>
            </w:r>
          </w:p>
        </w:tc>
      </w:tr>
      <w:tr w:rsidR="004B45A2" w14:paraId="10F15CE3" w14:textId="77777777" w:rsidTr="004B45A2">
        <w:tc>
          <w:tcPr>
            <w:tcW w:w="1658" w:type="dxa"/>
            <w:vMerge/>
            <w:vAlign w:val="center"/>
          </w:tcPr>
          <w:p w14:paraId="114C99B0" w14:textId="77777777" w:rsidR="004B45A2" w:rsidRPr="005E6C94" w:rsidRDefault="004B45A2" w:rsidP="000B5F8B">
            <w:pPr>
              <w:spacing w:before="40" w:after="40"/>
              <w:rPr>
                <w:sz w:val="18"/>
                <w:szCs w:val="18"/>
              </w:rPr>
            </w:pPr>
          </w:p>
        </w:tc>
        <w:tc>
          <w:tcPr>
            <w:tcW w:w="7404" w:type="dxa"/>
            <w:vAlign w:val="center"/>
          </w:tcPr>
          <w:p w14:paraId="42B0BA8C" w14:textId="400B6D58" w:rsidR="004B45A2" w:rsidRPr="005E6C94" w:rsidRDefault="004B45A2" w:rsidP="000B5F8B">
            <w:pPr>
              <w:spacing w:before="40" w:after="40"/>
              <w:rPr>
                <w:sz w:val="18"/>
                <w:szCs w:val="18"/>
              </w:rPr>
            </w:pPr>
            <w:r w:rsidRPr="00D430E5">
              <w:rPr>
                <w:sz w:val="18"/>
                <w:szCs w:val="18"/>
              </w:rPr>
              <w:t>Budowa odnawialnych źródeł energii w budynkach prywatnych</w:t>
            </w:r>
          </w:p>
        </w:tc>
      </w:tr>
      <w:tr w:rsidR="004B45A2" w14:paraId="53888636" w14:textId="77777777" w:rsidTr="004B45A2">
        <w:tc>
          <w:tcPr>
            <w:tcW w:w="1658" w:type="dxa"/>
            <w:vMerge/>
            <w:vAlign w:val="center"/>
          </w:tcPr>
          <w:p w14:paraId="74A84813" w14:textId="77777777" w:rsidR="004B45A2" w:rsidRPr="005E6C94" w:rsidRDefault="004B45A2" w:rsidP="000B5F8B">
            <w:pPr>
              <w:spacing w:before="40" w:after="40"/>
              <w:rPr>
                <w:sz w:val="18"/>
                <w:szCs w:val="18"/>
              </w:rPr>
            </w:pPr>
          </w:p>
        </w:tc>
        <w:tc>
          <w:tcPr>
            <w:tcW w:w="7404" w:type="dxa"/>
            <w:vAlign w:val="center"/>
          </w:tcPr>
          <w:p w14:paraId="76E1E7DA" w14:textId="322A6CD5" w:rsidR="004B45A2" w:rsidRPr="005E6C94" w:rsidRDefault="004B45A2" w:rsidP="000B5F8B">
            <w:pPr>
              <w:spacing w:before="40" w:after="40"/>
              <w:rPr>
                <w:sz w:val="18"/>
                <w:szCs w:val="18"/>
              </w:rPr>
            </w:pPr>
            <w:r w:rsidRPr="00D430E5">
              <w:rPr>
                <w:sz w:val="18"/>
                <w:szCs w:val="18"/>
              </w:rPr>
              <w:t>Budowa odnawialnych źródeł energii w budynkach publicznych wraz z systemem magazynowania energii</w:t>
            </w:r>
          </w:p>
        </w:tc>
      </w:tr>
      <w:tr w:rsidR="004B45A2" w14:paraId="557741EC" w14:textId="77777777" w:rsidTr="004B45A2">
        <w:tc>
          <w:tcPr>
            <w:tcW w:w="1658" w:type="dxa"/>
            <w:vMerge/>
            <w:vAlign w:val="center"/>
          </w:tcPr>
          <w:p w14:paraId="17F7C1BF" w14:textId="77777777" w:rsidR="004B45A2" w:rsidRPr="005E6C94" w:rsidRDefault="004B45A2" w:rsidP="000B5F8B">
            <w:pPr>
              <w:spacing w:before="40" w:after="40"/>
              <w:rPr>
                <w:sz w:val="18"/>
                <w:szCs w:val="18"/>
              </w:rPr>
            </w:pPr>
          </w:p>
        </w:tc>
        <w:tc>
          <w:tcPr>
            <w:tcW w:w="7404" w:type="dxa"/>
            <w:vAlign w:val="center"/>
          </w:tcPr>
          <w:p w14:paraId="16D07077" w14:textId="400E00CC" w:rsidR="004B45A2" w:rsidRPr="005E6C94" w:rsidRDefault="004B45A2" w:rsidP="000B5F8B">
            <w:pPr>
              <w:spacing w:before="40" w:after="40"/>
              <w:rPr>
                <w:sz w:val="18"/>
                <w:szCs w:val="18"/>
              </w:rPr>
            </w:pPr>
            <w:r w:rsidRPr="00F556B7">
              <w:rPr>
                <w:sz w:val="18"/>
                <w:szCs w:val="18"/>
              </w:rPr>
              <w:t>Tworzenie warunków do wymiany źródeł ciepła na ekologiczne i efektywne energetycznie</w:t>
            </w:r>
          </w:p>
        </w:tc>
      </w:tr>
      <w:tr w:rsidR="004B45A2" w14:paraId="40823D87" w14:textId="77777777" w:rsidTr="004B45A2">
        <w:tc>
          <w:tcPr>
            <w:tcW w:w="1658" w:type="dxa"/>
            <w:vMerge/>
            <w:vAlign w:val="center"/>
          </w:tcPr>
          <w:p w14:paraId="0BF5E254" w14:textId="77777777" w:rsidR="004B45A2" w:rsidRPr="005E6C94" w:rsidRDefault="004B45A2" w:rsidP="000B5F8B">
            <w:pPr>
              <w:spacing w:before="40" w:after="40"/>
              <w:rPr>
                <w:sz w:val="18"/>
                <w:szCs w:val="18"/>
              </w:rPr>
            </w:pPr>
          </w:p>
        </w:tc>
        <w:tc>
          <w:tcPr>
            <w:tcW w:w="7404" w:type="dxa"/>
            <w:vAlign w:val="center"/>
          </w:tcPr>
          <w:p w14:paraId="72F873E0" w14:textId="7F6AAAFE" w:rsidR="004B45A2" w:rsidRPr="004B45A2" w:rsidRDefault="004B45A2" w:rsidP="000B5F8B">
            <w:pPr>
              <w:spacing w:before="40" w:after="40"/>
              <w:rPr>
                <w:sz w:val="18"/>
                <w:szCs w:val="18"/>
              </w:rPr>
            </w:pPr>
            <w:r w:rsidRPr="004B45A2">
              <w:rPr>
                <w:sz w:val="18"/>
                <w:szCs w:val="18"/>
              </w:rPr>
              <w:t>Odnowa przestrzeni publicznej wraz z rozbudową zielonych i niebieskich miejsc wypoczynku</w:t>
            </w:r>
          </w:p>
        </w:tc>
      </w:tr>
    </w:tbl>
    <w:p w14:paraId="4A9D6AEC" w14:textId="498CF426" w:rsidR="000B5F8B" w:rsidRDefault="000B5F8B" w:rsidP="00916566">
      <w:pPr>
        <w:spacing w:after="0" w:line="360" w:lineRule="auto"/>
        <w:jc w:val="both"/>
        <w:rPr>
          <w:rFonts w:ascii="Arial" w:hAnsi="Arial" w:cs="Arial"/>
          <w:color w:val="FF0000"/>
          <w:sz w:val="20"/>
          <w:szCs w:val="20"/>
        </w:rPr>
      </w:pPr>
    </w:p>
    <w:p w14:paraId="3F7F42AD" w14:textId="77777777" w:rsidR="00F31AF1" w:rsidRDefault="00F31AF1" w:rsidP="00916566">
      <w:pPr>
        <w:spacing w:after="0" w:line="360" w:lineRule="auto"/>
        <w:jc w:val="both"/>
        <w:rPr>
          <w:rFonts w:ascii="Arial" w:hAnsi="Arial" w:cs="Arial"/>
          <w:color w:val="FF0000"/>
          <w:sz w:val="20"/>
          <w:szCs w:val="20"/>
        </w:rPr>
      </w:pPr>
    </w:p>
    <w:tbl>
      <w:tblPr>
        <w:tblStyle w:val="Tabela-Siatka"/>
        <w:tblW w:w="0" w:type="auto"/>
        <w:tblLook w:val="04A0" w:firstRow="1" w:lastRow="0" w:firstColumn="1" w:lastColumn="0" w:noHBand="0" w:noVBand="1"/>
      </w:tblPr>
      <w:tblGrid>
        <w:gridCol w:w="1658"/>
        <w:gridCol w:w="7404"/>
      </w:tblGrid>
      <w:tr w:rsidR="00916566" w:rsidRPr="00FB67D2" w14:paraId="394649C7" w14:textId="77777777" w:rsidTr="00F31AF1">
        <w:trPr>
          <w:tblHeader/>
        </w:trPr>
        <w:tc>
          <w:tcPr>
            <w:tcW w:w="1658" w:type="dxa"/>
            <w:shd w:val="clear" w:color="auto" w:fill="E2EFD9" w:themeFill="accent6" w:themeFillTint="33"/>
            <w:vAlign w:val="center"/>
          </w:tcPr>
          <w:p w14:paraId="78DDB70B" w14:textId="77777777" w:rsidR="00916566" w:rsidRPr="00FB67D2" w:rsidRDefault="00916566" w:rsidP="000B5F8B">
            <w:pPr>
              <w:spacing w:before="40" w:after="40"/>
              <w:jc w:val="center"/>
              <w:rPr>
                <w:b/>
                <w:bCs/>
                <w:color w:val="00B050"/>
                <w:sz w:val="18"/>
                <w:szCs w:val="18"/>
              </w:rPr>
            </w:pPr>
            <w:r w:rsidRPr="00FB67D2">
              <w:rPr>
                <w:b/>
                <w:bCs/>
                <w:color w:val="00B050"/>
                <w:sz w:val="18"/>
                <w:szCs w:val="18"/>
              </w:rPr>
              <w:t>Cel strategiczny 2</w:t>
            </w:r>
          </w:p>
        </w:tc>
        <w:tc>
          <w:tcPr>
            <w:tcW w:w="7404" w:type="dxa"/>
            <w:shd w:val="clear" w:color="auto" w:fill="E2EFD9" w:themeFill="accent6" w:themeFillTint="33"/>
            <w:vAlign w:val="center"/>
          </w:tcPr>
          <w:p w14:paraId="6CC41429" w14:textId="77777777" w:rsidR="00916566" w:rsidRPr="00FB67D2" w:rsidRDefault="00916566" w:rsidP="000B5F8B">
            <w:pPr>
              <w:spacing w:before="40" w:after="40"/>
              <w:jc w:val="center"/>
              <w:rPr>
                <w:b/>
                <w:bCs/>
                <w:color w:val="00B050"/>
                <w:sz w:val="18"/>
                <w:szCs w:val="18"/>
              </w:rPr>
            </w:pPr>
            <w:r w:rsidRPr="00FB67D2">
              <w:rPr>
                <w:b/>
                <w:bCs/>
                <w:color w:val="00B050"/>
                <w:sz w:val="18"/>
                <w:szCs w:val="18"/>
              </w:rPr>
              <w:t>Poprawa jakości środowiska naturalnego Miasta i Gminy Sulejów z zachowaniem ładu przestrzennego i bioróżnorodności obszaru gminy</w:t>
            </w:r>
          </w:p>
        </w:tc>
      </w:tr>
      <w:tr w:rsidR="00916566" w:rsidRPr="000B5F8B" w14:paraId="4DEF4639" w14:textId="77777777" w:rsidTr="00F31AF1">
        <w:trPr>
          <w:tblHeader/>
        </w:trPr>
        <w:tc>
          <w:tcPr>
            <w:tcW w:w="1658" w:type="dxa"/>
            <w:shd w:val="clear" w:color="auto" w:fill="E7E6E6" w:themeFill="background2"/>
            <w:vAlign w:val="center"/>
          </w:tcPr>
          <w:p w14:paraId="58892BE3" w14:textId="77777777" w:rsidR="00916566" w:rsidRPr="000B5F8B" w:rsidRDefault="00916566" w:rsidP="000B5F8B">
            <w:pPr>
              <w:spacing w:before="40" w:after="40"/>
              <w:rPr>
                <w:sz w:val="18"/>
                <w:szCs w:val="18"/>
              </w:rPr>
            </w:pPr>
            <w:r w:rsidRPr="000B5F8B">
              <w:rPr>
                <w:sz w:val="18"/>
                <w:szCs w:val="18"/>
              </w:rPr>
              <w:t>Cel operacyjny</w:t>
            </w:r>
          </w:p>
        </w:tc>
        <w:tc>
          <w:tcPr>
            <w:tcW w:w="7404" w:type="dxa"/>
            <w:shd w:val="clear" w:color="auto" w:fill="E7E6E6" w:themeFill="background2"/>
            <w:vAlign w:val="center"/>
          </w:tcPr>
          <w:p w14:paraId="21658014" w14:textId="1897E34B" w:rsidR="00916566" w:rsidRPr="000B5F8B" w:rsidRDefault="0038546B" w:rsidP="000B5F8B">
            <w:pPr>
              <w:spacing w:before="40" w:after="40"/>
              <w:jc w:val="center"/>
              <w:rPr>
                <w:b/>
                <w:bCs/>
                <w:sz w:val="18"/>
                <w:szCs w:val="18"/>
              </w:rPr>
            </w:pPr>
            <w:r w:rsidRPr="000B5F8B">
              <w:rPr>
                <w:b/>
                <w:bCs/>
                <w:sz w:val="18"/>
                <w:szCs w:val="18"/>
              </w:rPr>
              <w:t>2.3. Ochrona wód i gleb</w:t>
            </w:r>
          </w:p>
        </w:tc>
      </w:tr>
      <w:tr w:rsidR="002431CA" w14:paraId="4F991E1B" w14:textId="77777777" w:rsidTr="00D24573">
        <w:tc>
          <w:tcPr>
            <w:tcW w:w="1658" w:type="dxa"/>
            <w:vMerge w:val="restart"/>
            <w:vAlign w:val="center"/>
          </w:tcPr>
          <w:p w14:paraId="6F65D311" w14:textId="77777777" w:rsidR="002431CA" w:rsidRPr="000B5F8B" w:rsidRDefault="002431CA" w:rsidP="000B5F8B">
            <w:pPr>
              <w:spacing w:before="40" w:after="40"/>
              <w:rPr>
                <w:sz w:val="18"/>
                <w:szCs w:val="18"/>
              </w:rPr>
            </w:pPr>
            <w:r w:rsidRPr="000B5F8B">
              <w:rPr>
                <w:sz w:val="18"/>
                <w:szCs w:val="18"/>
              </w:rPr>
              <w:t>Działanie / zadanie/ projekt</w:t>
            </w:r>
          </w:p>
        </w:tc>
        <w:tc>
          <w:tcPr>
            <w:tcW w:w="7404" w:type="dxa"/>
            <w:vAlign w:val="center"/>
          </w:tcPr>
          <w:p w14:paraId="305F35A1" w14:textId="1FF50BDA" w:rsidR="002431CA" w:rsidRPr="000B5F8B" w:rsidRDefault="002431CA" w:rsidP="000B5F8B">
            <w:pPr>
              <w:spacing w:before="40" w:after="40"/>
              <w:rPr>
                <w:sz w:val="18"/>
                <w:szCs w:val="18"/>
              </w:rPr>
            </w:pPr>
            <w:r w:rsidRPr="000B5F8B">
              <w:rPr>
                <w:sz w:val="18"/>
                <w:szCs w:val="18"/>
              </w:rPr>
              <w:t>Rozbudowa infrastruktury wodno-kanalizacyjnej oraz budowa, przebudowa, modernizacja oczyszczalni ścieków komunalnych</w:t>
            </w:r>
          </w:p>
        </w:tc>
      </w:tr>
      <w:tr w:rsidR="002431CA" w14:paraId="432A085A" w14:textId="77777777" w:rsidTr="00D24573">
        <w:tc>
          <w:tcPr>
            <w:tcW w:w="1658" w:type="dxa"/>
            <w:vMerge/>
            <w:vAlign w:val="center"/>
          </w:tcPr>
          <w:p w14:paraId="0583AD68" w14:textId="77777777" w:rsidR="002431CA" w:rsidRPr="000B5F8B" w:rsidRDefault="002431CA" w:rsidP="000B5F8B">
            <w:pPr>
              <w:spacing w:before="40" w:after="40"/>
              <w:rPr>
                <w:sz w:val="18"/>
                <w:szCs w:val="18"/>
              </w:rPr>
            </w:pPr>
          </w:p>
        </w:tc>
        <w:tc>
          <w:tcPr>
            <w:tcW w:w="7404" w:type="dxa"/>
            <w:vAlign w:val="center"/>
          </w:tcPr>
          <w:p w14:paraId="27A013F3" w14:textId="6F4C422F" w:rsidR="002431CA" w:rsidRPr="000B5F8B" w:rsidRDefault="002431CA" w:rsidP="000B5F8B">
            <w:pPr>
              <w:spacing w:before="40" w:after="40"/>
              <w:rPr>
                <w:sz w:val="18"/>
                <w:szCs w:val="18"/>
              </w:rPr>
            </w:pPr>
            <w:r w:rsidRPr="000B5F8B">
              <w:rPr>
                <w:sz w:val="18"/>
                <w:szCs w:val="18"/>
              </w:rPr>
              <w:t>Ochrona wód Zalewu Sulejowskiego i rzeki Pilicy poprzez uporządkowanie, zrównoważone zagospodarowanie turystyczne, rekreacyjne i sportowe</w:t>
            </w:r>
          </w:p>
        </w:tc>
      </w:tr>
      <w:tr w:rsidR="002431CA" w14:paraId="361AA331" w14:textId="77777777" w:rsidTr="00D24573">
        <w:trPr>
          <w:trHeight w:val="58"/>
        </w:trPr>
        <w:tc>
          <w:tcPr>
            <w:tcW w:w="1658" w:type="dxa"/>
            <w:vMerge/>
            <w:vAlign w:val="center"/>
          </w:tcPr>
          <w:p w14:paraId="0F18251B" w14:textId="6E9B214A" w:rsidR="002431CA" w:rsidRPr="00A41BC8" w:rsidRDefault="002431CA" w:rsidP="000B5F8B">
            <w:pPr>
              <w:spacing w:before="40" w:after="40"/>
              <w:rPr>
                <w:sz w:val="20"/>
                <w:szCs w:val="20"/>
              </w:rPr>
            </w:pPr>
          </w:p>
        </w:tc>
        <w:tc>
          <w:tcPr>
            <w:tcW w:w="7404" w:type="dxa"/>
            <w:vAlign w:val="center"/>
          </w:tcPr>
          <w:p w14:paraId="2C5438FA" w14:textId="74AA9AD5" w:rsidR="002431CA" w:rsidRPr="000B5F8B" w:rsidRDefault="002431CA" w:rsidP="000B5F8B">
            <w:pPr>
              <w:spacing w:before="40" w:after="40"/>
              <w:rPr>
                <w:sz w:val="18"/>
                <w:szCs w:val="18"/>
              </w:rPr>
            </w:pPr>
            <w:r w:rsidRPr="000B5F8B">
              <w:rPr>
                <w:sz w:val="18"/>
                <w:szCs w:val="18"/>
              </w:rPr>
              <w:t>Poprawa jakości dróg lokalnych na terenie gminy</w:t>
            </w:r>
          </w:p>
        </w:tc>
      </w:tr>
      <w:tr w:rsidR="002431CA" w14:paraId="1AEB3E3B" w14:textId="77777777" w:rsidTr="00D24573">
        <w:trPr>
          <w:trHeight w:val="58"/>
        </w:trPr>
        <w:tc>
          <w:tcPr>
            <w:tcW w:w="1658" w:type="dxa"/>
            <w:vMerge/>
            <w:vAlign w:val="center"/>
          </w:tcPr>
          <w:p w14:paraId="7D876BC3" w14:textId="77777777" w:rsidR="002431CA" w:rsidRPr="00A41BC8" w:rsidRDefault="002431CA" w:rsidP="000B5F8B">
            <w:pPr>
              <w:spacing w:before="40" w:after="40"/>
              <w:rPr>
                <w:sz w:val="20"/>
                <w:szCs w:val="20"/>
              </w:rPr>
            </w:pPr>
          </w:p>
        </w:tc>
        <w:tc>
          <w:tcPr>
            <w:tcW w:w="7404" w:type="dxa"/>
            <w:vAlign w:val="center"/>
          </w:tcPr>
          <w:p w14:paraId="4F3E0FA6" w14:textId="2B9B3C8A" w:rsidR="002431CA" w:rsidRPr="000B5F8B" w:rsidRDefault="002431CA" w:rsidP="000B5F8B">
            <w:pPr>
              <w:spacing w:before="40" w:after="40"/>
              <w:rPr>
                <w:sz w:val="18"/>
                <w:szCs w:val="18"/>
              </w:rPr>
            </w:pPr>
            <w:r>
              <w:rPr>
                <w:sz w:val="18"/>
                <w:szCs w:val="18"/>
              </w:rPr>
              <w:t>O</w:t>
            </w:r>
            <w:r w:rsidRPr="00D24573">
              <w:rPr>
                <w:sz w:val="18"/>
                <w:szCs w:val="18"/>
              </w:rPr>
              <w:t>graniczenie eutrofizacji wód powierzchniowych</w:t>
            </w:r>
            <w:r>
              <w:rPr>
                <w:sz w:val="18"/>
                <w:szCs w:val="18"/>
              </w:rPr>
              <w:t>, w tym w szczególności wód Zalewu Sulejowskiego</w:t>
            </w:r>
          </w:p>
        </w:tc>
      </w:tr>
      <w:tr w:rsidR="002431CA" w14:paraId="3F19A8FF" w14:textId="77777777" w:rsidTr="00D24573">
        <w:trPr>
          <w:trHeight w:val="58"/>
        </w:trPr>
        <w:tc>
          <w:tcPr>
            <w:tcW w:w="1658" w:type="dxa"/>
            <w:vMerge/>
            <w:vAlign w:val="center"/>
          </w:tcPr>
          <w:p w14:paraId="35E7273C" w14:textId="77777777" w:rsidR="002431CA" w:rsidRPr="00A41BC8" w:rsidRDefault="002431CA" w:rsidP="000B5F8B">
            <w:pPr>
              <w:spacing w:before="40" w:after="40"/>
              <w:rPr>
                <w:sz w:val="20"/>
                <w:szCs w:val="20"/>
              </w:rPr>
            </w:pPr>
          </w:p>
        </w:tc>
        <w:tc>
          <w:tcPr>
            <w:tcW w:w="7404" w:type="dxa"/>
            <w:vAlign w:val="center"/>
          </w:tcPr>
          <w:p w14:paraId="7FD8E6C2" w14:textId="29D20E3E" w:rsidR="002431CA" w:rsidRDefault="002431CA" w:rsidP="000B5F8B">
            <w:pPr>
              <w:spacing w:before="40" w:after="40"/>
              <w:rPr>
                <w:sz w:val="18"/>
                <w:szCs w:val="18"/>
              </w:rPr>
            </w:pPr>
            <w:r>
              <w:rPr>
                <w:sz w:val="18"/>
                <w:szCs w:val="18"/>
              </w:rPr>
              <w:t>Ochrona wód przed zanieczyszczeniami pochodzącymi ze źródeł rolniczych, poprzez wsparcie wdrażania i przestrzegania zasad Dobrej Praktyki Rolniczej, np. nawożenie, składowanie nawozów i kiszonek w pobliżu cieków</w:t>
            </w:r>
          </w:p>
        </w:tc>
      </w:tr>
      <w:tr w:rsidR="002431CA" w14:paraId="72598B7A" w14:textId="77777777" w:rsidTr="00D24573">
        <w:trPr>
          <w:trHeight w:val="58"/>
        </w:trPr>
        <w:tc>
          <w:tcPr>
            <w:tcW w:w="1658" w:type="dxa"/>
            <w:vMerge/>
            <w:vAlign w:val="center"/>
          </w:tcPr>
          <w:p w14:paraId="0EC245CE" w14:textId="77777777" w:rsidR="002431CA" w:rsidRPr="00A41BC8" w:rsidRDefault="002431CA" w:rsidP="000B5F8B">
            <w:pPr>
              <w:spacing w:before="40" w:after="40"/>
              <w:rPr>
                <w:sz w:val="20"/>
                <w:szCs w:val="20"/>
              </w:rPr>
            </w:pPr>
          </w:p>
        </w:tc>
        <w:tc>
          <w:tcPr>
            <w:tcW w:w="7404" w:type="dxa"/>
            <w:vAlign w:val="center"/>
          </w:tcPr>
          <w:p w14:paraId="4DFCB286" w14:textId="60B8299D" w:rsidR="002431CA" w:rsidRDefault="002431CA" w:rsidP="000B5F8B">
            <w:pPr>
              <w:spacing w:before="40" w:after="40"/>
              <w:rPr>
                <w:sz w:val="18"/>
                <w:szCs w:val="18"/>
              </w:rPr>
            </w:pPr>
            <w:r>
              <w:rPr>
                <w:sz w:val="18"/>
                <w:szCs w:val="18"/>
              </w:rPr>
              <w:t xml:space="preserve">Zwiększenie retencji wodnej na terenach rolniczych, leśnych i zurbanizowanych, poprzez </w:t>
            </w:r>
            <w:r>
              <w:rPr>
                <w:sz w:val="18"/>
                <w:szCs w:val="18"/>
              </w:rPr>
              <w:lastRenderedPageBreak/>
              <w:t>zamieszczanie w dokumentach planistycznych zapisów dotyczących wsparcia dla prawidłowego użytkowania rolniczego gleb, prowadzenia prac przeciwerozyjnych, zalesiania, tworzenia stref buforowych wzdłuż cieków, ochronę i odtwarzanie oczek wodnych i mokradeł, retencjonowanie wody w już istniejących zbiornikach i rowach oraz zachęcania do wykonywania nowych zbiorników wodnych</w:t>
            </w:r>
          </w:p>
        </w:tc>
      </w:tr>
      <w:tr w:rsidR="002431CA" w14:paraId="2FF3E46A" w14:textId="77777777" w:rsidTr="00D24573">
        <w:trPr>
          <w:trHeight w:val="58"/>
        </w:trPr>
        <w:tc>
          <w:tcPr>
            <w:tcW w:w="1658" w:type="dxa"/>
            <w:vMerge/>
            <w:vAlign w:val="center"/>
          </w:tcPr>
          <w:p w14:paraId="46A3CD2D" w14:textId="77777777" w:rsidR="002431CA" w:rsidRPr="00A41BC8" w:rsidRDefault="002431CA" w:rsidP="000B5F8B">
            <w:pPr>
              <w:spacing w:before="40" w:after="40"/>
              <w:rPr>
                <w:sz w:val="20"/>
                <w:szCs w:val="20"/>
              </w:rPr>
            </w:pPr>
          </w:p>
        </w:tc>
        <w:tc>
          <w:tcPr>
            <w:tcW w:w="7404" w:type="dxa"/>
            <w:vAlign w:val="center"/>
          </w:tcPr>
          <w:p w14:paraId="1503056D" w14:textId="44E1596B" w:rsidR="002431CA" w:rsidRDefault="002431CA" w:rsidP="000B5F8B">
            <w:pPr>
              <w:spacing w:before="40" w:after="40"/>
              <w:rPr>
                <w:sz w:val="18"/>
                <w:szCs w:val="18"/>
              </w:rPr>
            </w:pPr>
            <w:r w:rsidRPr="002431CA">
              <w:rPr>
                <w:sz w:val="18"/>
                <w:szCs w:val="18"/>
              </w:rPr>
              <w:t>Poprawa zdolności retencyjnych, w tym m.in. upowszechnianie działań dotyczących prowadzenia racjonalnej gospodarki rolnej służącej oszczędności i odpowiedniemu wykorzystaniu zasobów wodnych</w:t>
            </w:r>
          </w:p>
        </w:tc>
      </w:tr>
    </w:tbl>
    <w:p w14:paraId="05691C90" w14:textId="77777777" w:rsidR="000B5F8B" w:rsidRDefault="000B5F8B" w:rsidP="00916566">
      <w:pPr>
        <w:spacing w:after="0" w:line="360" w:lineRule="auto"/>
        <w:jc w:val="both"/>
        <w:rPr>
          <w:rFonts w:ascii="Arial" w:hAnsi="Arial" w:cs="Arial"/>
          <w:color w:val="FF0000"/>
          <w:sz w:val="20"/>
          <w:szCs w:val="20"/>
        </w:rPr>
      </w:pPr>
    </w:p>
    <w:tbl>
      <w:tblPr>
        <w:tblStyle w:val="Tabela-Siatka"/>
        <w:tblW w:w="0" w:type="auto"/>
        <w:tblLook w:val="04A0" w:firstRow="1" w:lastRow="0" w:firstColumn="1" w:lastColumn="0" w:noHBand="0" w:noVBand="1"/>
      </w:tblPr>
      <w:tblGrid>
        <w:gridCol w:w="1658"/>
        <w:gridCol w:w="7404"/>
      </w:tblGrid>
      <w:tr w:rsidR="0038546B" w:rsidRPr="00FB67D2" w14:paraId="57AD13FB" w14:textId="77777777" w:rsidTr="00F669A7">
        <w:trPr>
          <w:tblHeader/>
        </w:trPr>
        <w:tc>
          <w:tcPr>
            <w:tcW w:w="1658" w:type="dxa"/>
            <w:shd w:val="clear" w:color="auto" w:fill="E2EFD9" w:themeFill="accent6" w:themeFillTint="33"/>
            <w:vAlign w:val="center"/>
          </w:tcPr>
          <w:p w14:paraId="1A3ED27F" w14:textId="77777777" w:rsidR="0038546B" w:rsidRPr="00FB67D2" w:rsidRDefault="0038546B" w:rsidP="000B5F8B">
            <w:pPr>
              <w:spacing w:before="40" w:after="40"/>
              <w:jc w:val="center"/>
              <w:rPr>
                <w:b/>
                <w:bCs/>
                <w:color w:val="00B050"/>
                <w:sz w:val="18"/>
                <w:szCs w:val="18"/>
              </w:rPr>
            </w:pPr>
            <w:r w:rsidRPr="00FB67D2">
              <w:rPr>
                <w:b/>
                <w:bCs/>
                <w:color w:val="00B050"/>
                <w:sz w:val="18"/>
                <w:szCs w:val="18"/>
              </w:rPr>
              <w:t>Cel strategiczny 2</w:t>
            </w:r>
          </w:p>
        </w:tc>
        <w:tc>
          <w:tcPr>
            <w:tcW w:w="7404" w:type="dxa"/>
            <w:shd w:val="clear" w:color="auto" w:fill="E2EFD9" w:themeFill="accent6" w:themeFillTint="33"/>
            <w:vAlign w:val="center"/>
          </w:tcPr>
          <w:p w14:paraId="771E1233" w14:textId="77777777" w:rsidR="0038546B" w:rsidRPr="00FB67D2" w:rsidRDefault="0038546B" w:rsidP="000B5F8B">
            <w:pPr>
              <w:spacing w:before="40" w:after="40"/>
              <w:jc w:val="center"/>
              <w:rPr>
                <w:b/>
                <w:bCs/>
                <w:color w:val="00B050"/>
                <w:sz w:val="18"/>
                <w:szCs w:val="18"/>
              </w:rPr>
            </w:pPr>
            <w:r w:rsidRPr="00FB67D2">
              <w:rPr>
                <w:b/>
                <w:bCs/>
                <w:color w:val="00B050"/>
                <w:sz w:val="18"/>
                <w:szCs w:val="18"/>
              </w:rPr>
              <w:t>Poprawa jakości środowiska naturalnego Miasta i Gminy Sulejów z zachowaniem ładu przestrzennego i bioróżnorodności obszaru gminy</w:t>
            </w:r>
          </w:p>
        </w:tc>
      </w:tr>
      <w:tr w:rsidR="0038546B" w:rsidRPr="000B5F8B" w14:paraId="645338A5" w14:textId="77777777" w:rsidTr="00F669A7">
        <w:trPr>
          <w:tblHeader/>
        </w:trPr>
        <w:tc>
          <w:tcPr>
            <w:tcW w:w="1658" w:type="dxa"/>
            <w:shd w:val="clear" w:color="auto" w:fill="E7E6E6" w:themeFill="background2"/>
            <w:vAlign w:val="center"/>
          </w:tcPr>
          <w:p w14:paraId="25E45BED" w14:textId="77777777" w:rsidR="0038546B" w:rsidRPr="000B5F8B" w:rsidRDefault="0038546B" w:rsidP="000B5F8B">
            <w:pPr>
              <w:spacing w:before="40" w:after="40"/>
              <w:rPr>
                <w:sz w:val="18"/>
                <w:szCs w:val="18"/>
              </w:rPr>
            </w:pPr>
            <w:r w:rsidRPr="000B5F8B">
              <w:rPr>
                <w:sz w:val="18"/>
                <w:szCs w:val="18"/>
              </w:rPr>
              <w:t>Cel operacyjny</w:t>
            </w:r>
          </w:p>
        </w:tc>
        <w:tc>
          <w:tcPr>
            <w:tcW w:w="7404" w:type="dxa"/>
            <w:shd w:val="clear" w:color="auto" w:fill="E7E6E6" w:themeFill="background2"/>
            <w:vAlign w:val="center"/>
          </w:tcPr>
          <w:p w14:paraId="44A76179" w14:textId="07065B60" w:rsidR="0038546B" w:rsidRPr="000B5F8B" w:rsidRDefault="0038546B" w:rsidP="000B5F8B">
            <w:pPr>
              <w:spacing w:before="40" w:after="40"/>
              <w:jc w:val="center"/>
              <w:rPr>
                <w:b/>
                <w:bCs/>
                <w:sz w:val="18"/>
                <w:szCs w:val="18"/>
              </w:rPr>
            </w:pPr>
            <w:r w:rsidRPr="000B5F8B">
              <w:rPr>
                <w:b/>
                <w:bCs/>
                <w:sz w:val="18"/>
                <w:szCs w:val="18"/>
              </w:rPr>
              <w:t>2.4 Kształtowanie przestrzeni z zachowaniem zasad zrównoważonego rozwoju</w:t>
            </w:r>
          </w:p>
        </w:tc>
      </w:tr>
      <w:tr w:rsidR="0075327F" w14:paraId="29B8172E" w14:textId="77777777" w:rsidTr="00F669A7">
        <w:tc>
          <w:tcPr>
            <w:tcW w:w="1658" w:type="dxa"/>
            <w:vMerge w:val="restart"/>
            <w:vAlign w:val="center"/>
          </w:tcPr>
          <w:p w14:paraId="67B0FC0A" w14:textId="77777777" w:rsidR="0075327F" w:rsidRPr="00D430E5" w:rsidRDefault="0075327F" w:rsidP="000B5F8B">
            <w:pPr>
              <w:spacing w:before="40" w:after="40"/>
              <w:rPr>
                <w:sz w:val="18"/>
                <w:szCs w:val="18"/>
              </w:rPr>
            </w:pPr>
            <w:r w:rsidRPr="00D430E5">
              <w:rPr>
                <w:sz w:val="18"/>
                <w:szCs w:val="18"/>
              </w:rPr>
              <w:t>Działanie / zadanie/ projekt</w:t>
            </w:r>
          </w:p>
        </w:tc>
        <w:tc>
          <w:tcPr>
            <w:tcW w:w="7404" w:type="dxa"/>
            <w:vAlign w:val="center"/>
          </w:tcPr>
          <w:p w14:paraId="0BC1ED45" w14:textId="5B365675" w:rsidR="0075327F" w:rsidRPr="00D430E5" w:rsidRDefault="0075327F" w:rsidP="000B5F8B">
            <w:pPr>
              <w:spacing w:before="40" w:after="40"/>
              <w:rPr>
                <w:sz w:val="18"/>
                <w:szCs w:val="18"/>
              </w:rPr>
            </w:pPr>
            <w:r w:rsidRPr="00D430E5">
              <w:rPr>
                <w:sz w:val="18"/>
                <w:szCs w:val="18"/>
              </w:rPr>
              <w:t>Rozbudowa sieci ścieżek rowerowych wraz z infrastrukturą towarzyszącą</w:t>
            </w:r>
          </w:p>
        </w:tc>
      </w:tr>
      <w:tr w:rsidR="0075327F" w14:paraId="08183242" w14:textId="77777777" w:rsidTr="00F669A7">
        <w:tc>
          <w:tcPr>
            <w:tcW w:w="1658" w:type="dxa"/>
            <w:vMerge/>
            <w:vAlign w:val="center"/>
          </w:tcPr>
          <w:p w14:paraId="485598BF" w14:textId="77777777" w:rsidR="0075327F" w:rsidRPr="00D430E5" w:rsidRDefault="0075327F" w:rsidP="000B5F8B">
            <w:pPr>
              <w:spacing w:before="40" w:after="40"/>
              <w:rPr>
                <w:sz w:val="18"/>
                <w:szCs w:val="18"/>
              </w:rPr>
            </w:pPr>
          </w:p>
        </w:tc>
        <w:tc>
          <w:tcPr>
            <w:tcW w:w="7404" w:type="dxa"/>
            <w:vAlign w:val="center"/>
          </w:tcPr>
          <w:p w14:paraId="16D1C250" w14:textId="3596613F" w:rsidR="0075327F" w:rsidRPr="00D430E5" w:rsidRDefault="0075327F" w:rsidP="000B5F8B">
            <w:pPr>
              <w:spacing w:before="40" w:after="40"/>
              <w:rPr>
                <w:sz w:val="18"/>
                <w:szCs w:val="18"/>
              </w:rPr>
            </w:pPr>
            <w:r w:rsidRPr="00D430E5">
              <w:rPr>
                <w:sz w:val="18"/>
                <w:szCs w:val="18"/>
              </w:rPr>
              <w:t>Zagospodarowanie turystyczne ponadlokalnych szlaków turystycznych i ich promocja</w:t>
            </w:r>
          </w:p>
        </w:tc>
      </w:tr>
      <w:tr w:rsidR="0075327F" w14:paraId="66FD5A87" w14:textId="77777777" w:rsidTr="00F669A7">
        <w:tc>
          <w:tcPr>
            <w:tcW w:w="1658" w:type="dxa"/>
            <w:vMerge/>
            <w:vAlign w:val="center"/>
          </w:tcPr>
          <w:p w14:paraId="7963D653" w14:textId="77777777" w:rsidR="0075327F" w:rsidRPr="00D430E5" w:rsidRDefault="0075327F" w:rsidP="000B5F8B">
            <w:pPr>
              <w:spacing w:before="40" w:after="40"/>
              <w:rPr>
                <w:sz w:val="18"/>
                <w:szCs w:val="18"/>
              </w:rPr>
            </w:pPr>
          </w:p>
        </w:tc>
        <w:tc>
          <w:tcPr>
            <w:tcW w:w="7404" w:type="dxa"/>
            <w:vAlign w:val="center"/>
          </w:tcPr>
          <w:p w14:paraId="0622254B" w14:textId="15FC6E85" w:rsidR="0075327F" w:rsidRPr="00D430E5" w:rsidRDefault="0075327F" w:rsidP="000B5F8B">
            <w:pPr>
              <w:spacing w:before="40" w:after="40"/>
              <w:rPr>
                <w:sz w:val="18"/>
                <w:szCs w:val="18"/>
              </w:rPr>
            </w:pPr>
            <w:r w:rsidRPr="00D430E5">
              <w:rPr>
                <w:sz w:val="18"/>
                <w:szCs w:val="18"/>
              </w:rPr>
              <w:t>Zachowanie, ochrona i zrównoważone wykorzystanie systemu przyrodniczego</w:t>
            </w:r>
          </w:p>
        </w:tc>
      </w:tr>
      <w:tr w:rsidR="0075327F" w14:paraId="66F5CF46" w14:textId="77777777" w:rsidTr="00F669A7">
        <w:tc>
          <w:tcPr>
            <w:tcW w:w="1658" w:type="dxa"/>
            <w:vMerge/>
            <w:vAlign w:val="center"/>
          </w:tcPr>
          <w:p w14:paraId="6A90DA0D" w14:textId="77777777" w:rsidR="0075327F" w:rsidRPr="00D430E5" w:rsidRDefault="0075327F" w:rsidP="000B5F8B">
            <w:pPr>
              <w:spacing w:before="40" w:after="40"/>
              <w:rPr>
                <w:sz w:val="18"/>
                <w:szCs w:val="18"/>
              </w:rPr>
            </w:pPr>
          </w:p>
        </w:tc>
        <w:tc>
          <w:tcPr>
            <w:tcW w:w="7404" w:type="dxa"/>
            <w:vAlign w:val="center"/>
          </w:tcPr>
          <w:p w14:paraId="520A0F32" w14:textId="3DEB3455" w:rsidR="0075327F" w:rsidRPr="00D430E5" w:rsidRDefault="0075327F" w:rsidP="000B5F8B">
            <w:pPr>
              <w:spacing w:before="40" w:after="40"/>
              <w:rPr>
                <w:sz w:val="18"/>
                <w:szCs w:val="18"/>
              </w:rPr>
            </w:pPr>
            <w:r w:rsidRPr="00D430E5">
              <w:rPr>
                <w:sz w:val="18"/>
                <w:szCs w:val="18"/>
              </w:rPr>
              <w:t>Ochrona wód Zalewu Sulejowskiego i rzeki Pilicy poprzez uporządkowanie, zrównoważone zagospodarowanie turystyczne, rekreacyjne i sportowe</w:t>
            </w:r>
          </w:p>
        </w:tc>
      </w:tr>
      <w:tr w:rsidR="0075327F" w14:paraId="57A998AF" w14:textId="77777777" w:rsidTr="00F669A7">
        <w:tc>
          <w:tcPr>
            <w:tcW w:w="1658" w:type="dxa"/>
            <w:vMerge/>
            <w:vAlign w:val="center"/>
          </w:tcPr>
          <w:p w14:paraId="6F383305" w14:textId="77777777" w:rsidR="0075327F" w:rsidRPr="00D430E5" w:rsidRDefault="0075327F" w:rsidP="000B5F8B">
            <w:pPr>
              <w:spacing w:before="40" w:after="40"/>
              <w:rPr>
                <w:sz w:val="18"/>
                <w:szCs w:val="18"/>
              </w:rPr>
            </w:pPr>
          </w:p>
        </w:tc>
        <w:tc>
          <w:tcPr>
            <w:tcW w:w="7404" w:type="dxa"/>
            <w:vAlign w:val="center"/>
          </w:tcPr>
          <w:p w14:paraId="5A0A4944" w14:textId="46F86EBA" w:rsidR="0075327F" w:rsidRPr="00D430E5" w:rsidRDefault="0075327F" w:rsidP="000B5F8B">
            <w:pPr>
              <w:spacing w:before="40" w:after="40"/>
              <w:rPr>
                <w:sz w:val="18"/>
                <w:szCs w:val="18"/>
              </w:rPr>
            </w:pPr>
            <w:r w:rsidRPr="00D430E5">
              <w:rPr>
                <w:sz w:val="18"/>
                <w:szCs w:val="18"/>
              </w:rPr>
              <w:t>Odnowa przestrzeni publicznej wraz z rozbudową zielonych i niebieskich miejsc wypoczynku</w:t>
            </w:r>
          </w:p>
        </w:tc>
      </w:tr>
      <w:tr w:rsidR="0075327F" w14:paraId="526AD247" w14:textId="77777777" w:rsidTr="00F669A7">
        <w:tc>
          <w:tcPr>
            <w:tcW w:w="1658" w:type="dxa"/>
            <w:vMerge/>
            <w:vAlign w:val="center"/>
          </w:tcPr>
          <w:p w14:paraId="5321DA5C" w14:textId="77777777" w:rsidR="0075327F" w:rsidRPr="00D430E5" w:rsidRDefault="0075327F" w:rsidP="000B5F8B">
            <w:pPr>
              <w:spacing w:before="40" w:after="40"/>
              <w:rPr>
                <w:sz w:val="18"/>
                <w:szCs w:val="18"/>
              </w:rPr>
            </w:pPr>
          </w:p>
        </w:tc>
        <w:tc>
          <w:tcPr>
            <w:tcW w:w="7404" w:type="dxa"/>
            <w:vAlign w:val="center"/>
          </w:tcPr>
          <w:p w14:paraId="54C2DB7B" w14:textId="78D0251C" w:rsidR="0075327F" w:rsidRPr="00D430E5" w:rsidRDefault="0075327F" w:rsidP="000B5F8B">
            <w:pPr>
              <w:spacing w:before="40" w:after="40"/>
              <w:rPr>
                <w:sz w:val="18"/>
                <w:szCs w:val="18"/>
              </w:rPr>
            </w:pPr>
            <w:r w:rsidRPr="00D430E5">
              <w:rPr>
                <w:sz w:val="18"/>
                <w:szCs w:val="18"/>
              </w:rPr>
              <w:t>Przeciwdziałanie degradacji środowiska przyrodniczego</w:t>
            </w:r>
          </w:p>
        </w:tc>
      </w:tr>
      <w:tr w:rsidR="0075327F" w14:paraId="2FC67905" w14:textId="77777777" w:rsidTr="00F669A7">
        <w:tc>
          <w:tcPr>
            <w:tcW w:w="1658" w:type="dxa"/>
            <w:vMerge/>
            <w:vAlign w:val="center"/>
          </w:tcPr>
          <w:p w14:paraId="0F4D56E3" w14:textId="77777777" w:rsidR="0075327F" w:rsidRPr="00D430E5" w:rsidRDefault="0075327F" w:rsidP="000B5F8B">
            <w:pPr>
              <w:spacing w:before="40" w:after="40"/>
              <w:rPr>
                <w:sz w:val="18"/>
                <w:szCs w:val="18"/>
              </w:rPr>
            </w:pPr>
          </w:p>
        </w:tc>
        <w:tc>
          <w:tcPr>
            <w:tcW w:w="7404" w:type="dxa"/>
            <w:vAlign w:val="center"/>
          </w:tcPr>
          <w:p w14:paraId="250AF0D9" w14:textId="79F411A0" w:rsidR="0075327F" w:rsidRPr="00D430E5" w:rsidRDefault="0075327F" w:rsidP="000B5F8B">
            <w:pPr>
              <w:spacing w:before="40" w:after="40"/>
              <w:rPr>
                <w:sz w:val="18"/>
                <w:szCs w:val="18"/>
              </w:rPr>
            </w:pPr>
            <w:r w:rsidRPr="00D430E5">
              <w:rPr>
                <w:sz w:val="18"/>
                <w:szCs w:val="18"/>
              </w:rPr>
              <w:t>Unowocześnienie planowania przestrzennego poprzez ucyfrowienie baz danych</w:t>
            </w:r>
          </w:p>
        </w:tc>
      </w:tr>
      <w:tr w:rsidR="0075327F" w14:paraId="288062C8" w14:textId="77777777" w:rsidTr="00F669A7">
        <w:tc>
          <w:tcPr>
            <w:tcW w:w="1658" w:type="dxa"/>
            <w:vMerge/>
            <w:vAlign w:val="center"/>
          </w:tcPr>
          <w:p w14:paraId="3932A8FD" w14:textId="77777777" w:rsidR="0075327F" w:rsidRPr="00D430E5" w:rsidRDefault="0075327F" w:rsidP="000B5F8B">
            <w:pPr>
              <w:spacing w:before="40" w:after="40"/>
              <w:rPr>
                <w:sz w:val="18"/>
                <w:szCs w:val="18"/>
              </w:rPr>
            </w:pPr>
          </w:p>
        </w:tc>
        <w:tc>
          <w:tcPr>
            <w:tcW w:w="7404" w:type="dxa"/>
            <w:vAlign w:val="center"/>
          </w:tcPr>
          <w:p w14:paraId="6789B20C" w14:textId="4E400795" w:rsidR="0075327F" w:rsidRPr="00D430E5" w:rsidRDefault="0075327F" w:rsidP="000B5F8B">
            <w:pPr>
              <w:spacing w:before="40" w:after="40"/>
              <w:rPr>
                <w:sz w:val="18"/>
                <w:szCs w:val="18"/>
              </w:rPr>
            </w:pPr>
            <w:r w:rsidRPr="00D430E5">
              <w:rPr>
                <w:sz w:val="18"/>
                <w:szCs w:val="18"/>
              </w:rPr>
              <w:t>Wyprowadzenie ruchu tranzytowego z terenów zurbanizowanych</w:t>
            </w:r>
          </w:p>
        </w:tc>
      </w:tr>
      <w:tr w:rsidR="0075327F" w14:paraId="16AB45A1" w14:textId="77777777" w:rsidTr="00F669A7">
        <w:tc>
          <w:tcPr>
            <w:tcW w:w="1658" w:type="dxa"/>
            <w:vMerge/>
            <w:vAlign w:val="center"/>
          </w:tcPr>
          <w:p w14:paraId="3B14F27F" w14:textId="77777777" w:rsidR="0075327F" w:rsidRPr="00D430E5" w:rsidRDefault="0075327F" w:rsidP="000B5F8B">
            <w:pPr>
              <w:spacing w:before="40" w:after="40"/>
              <w:rPr>
                <w:sz w:val="18"/>
                <w:szCs w:val="18"/>
              </w:rPr>
            </w:pPr>
          </w:p>
        </w:tc>
        <w:tc>
          <w:tcPr>
            <w:tcW w:w="7404" w:type="dxa"/>
            <w:vAlign w:val="center"/>
          </w:tcPr>
          <w:p w14:paraId="2DA7BA85" w14:textId="7C204C12" w:rsidR="0075327F" w:rsidRPr="00D430E5" w:rsidRDefault="0075327F" w:rsidP="000B5F8B">
            <w:pPr>
              <w:spacing w:before="40" w:after="40"/>
              <w:rPr>
                <w:sz w:val="18"/>
                <w:szCs w:val="18"/>
              </w:rPr>
            </w:pPr>
            <w:r w:rsidRPr="00F556B7">
              <w:rPr>
                <w:sz w:val="18"/>
                <w:szCs w:val="18"/>
              </w:rPr>
              <w:t>Stworzenie warunków do promocji lokalnych produktów poprzez przebudowę targowiska miejskiego</w:t>
            </w:r>
          </w:p>
        </w:tc>
      </w:tr>
      <w:tr w:rsidR="0075327F" w14:paraId="51C5B2B6" w14:textId="77777777" w:rsidTr="00F669A7">
        <w:tc>
          <w:tcPr>
            <w:tcW w:w="1658" w:type="dxa"/>
            <w:vMerge/>
            <w:vAlign w:val="center"/>
          </w:tcPr>
          <w:p w14:paraId="6D350204" w14:textId="77777777" w:rsidR="0075327F" w:rsidRPr="00D430E5" w:rsidRDefault="0075327F" w:rsidP="000B5F8B">
            <w:pPr>
              <w:spacing w:before="40" w:after="40"/>
              <w:rPr>
                <w:sz w:val="18"/>
                <w:szCs w:val="18"/>
              </w:rPr>
            </w:pPr>
          </w:p>
        </w:tc>
        <w:tc>
          <w:tcPr>
            <w:tcW w:w="7404" w:type="dxa"/>
            <w:vAlign w:val="center"/>
          </w:tcPr>
          <w:p w14:paraId="259B4C2A" w14:textId="05269744" w:rsidR="0075327F" w:rsidRPr="00F556B7" w:rsidRDefault="0075327F" w:rsidP="000B5F8B">
            <w:pPr>
              <w:spacing w:before="40" w:after="40"/>
              <w:rPr>
                <w:sz w:val="18"/>
                <w:szCs w:val="18"/>
              </w:rPr>
            </w:pPr>
            <w:r>
              <w:rPr>
                <w:sz w:val="18"/>
                <w:szCs w:val="18"/>
              </w:rPr>
              <w:t>Kształtowanie spójnego regionalnego systemu obszarów chronionych województwa (</w:t>
            </w:r>
            <w:proofErr w:type="spellStart"/>
            <w:r>
              <w:rPr>
                <w:sz w:val="18"/>
                <w:szCs w:val="18"/>
              </w:rPr>
              <w:t>SOCh</w:t>
            </w:r>
            <w:proofErr w:type="spellEnd"/>
            <w:r>
              <w:rPr>
                <w:sz w:val="18"/>
                <w:szCs w:val="18"/>
              </w:rPr>
              <w:t xml:space="preserve">) – Sulejowski Park Krajobrazowy oraz proponowany obszar chronionego krajobrazu Spalsko-Sulejowski </w:t>
            </w:r>
          </w:p>
        </w:tc>
      </w:tr>
      <w:tr w:rsidR="0075327F" w14:paraId="3C637F4E" w14:textId="77777777" w:rsidTr="00F669A7">
        <w:tc>
          <w:tcPr>
            <w:tcW w:w="1658" w:type="dxa"/>
            <w:vMerge/>
            <w:vAlign w:val="center"/>
          </w:tcPr>
          <w:p w14:paraId="3900900D" w14:textId="77777777" w:rsidR="0075327F" w:rsidRPr="00D430E5" w:rsidRDefault="0075327F" w:rsidP="000B5F8B">
            <w:pPr>
              <w:spacing w:before="40" w:after="40"/>
              <w:rPr>
                <w:sz w:val="18"/>
                <w:szCs w:val="18"/>
              </w:rPr>
            </w:pPr>
          </w:p>
        </w:tc>
        <w:tc>
          <w:tcPr>
            <w:tcW w:w="7404" w:type="dxa"/>
            <w:vAlign w:val="center"/>
          </w:tcPr>
          <w:p w14:paraId="65A314D8" w14:textId="6E43E451" w:rsidR="0075327F" w:rsidRDefault="0075327F" w:rsidP="000B5F8B">
            <w:pPr>
              <w:spacing w:before="40" w:after="40"/>
              <w:rPr>
                <w:sz w:val="18"/>
                <w:szCs w:val="18"/>
              </w:rPr>
            </w:pPr>
            <w:r>
              <w:rPr>
                <w:sz w:val="18"/>
                <w:szCs w:val="18"/>
              </w:rPr>
              <w:t>Utrzymanie istniejących form ochrony przyrody oraz ochrona, wzbogacanie i odtwarzanie różnorodności biologicznej</w:t>
            </w:r>
          </w:p>
        </w:tc>
      </w:tr>
      <w:tr w:rsidR="0075327F" w14:paraId="72DD4A9D" w14:textId="77777777" w:rsidTr="00F669A7">
        <w:tc>
          <w:tcPr>
            <w:tcW w:w="1658" w:type="dxa"/>
            <w:vMerge/>
            <w:vAlign w:val="center"/>
          </w:tcPr>
          <w:p w14:paraId="7BBDDB53" w14:textId="77777777" w:rsidR="0075327F" w:rsidRPr="00D430E5" w:rsidRDefault="0075327F" w:rsidP="000B5F8B">
            <w:pPr>
              <w:spacing w:before="40" w:after="40"/>
              <w:rPr>
                <w:sz w:val="18"/>
                <w:szCs w:val="18"/>
              </w:rPr>
            </w:pPr>
          </w:p>
        </w:tc>
        <w:tc>
          <w:tcPr>
            <w:tcW w:w="7404" w:type="dxa"/>
            <w:vAlign w:val="center"/>
          </w:tcPr>
          <w:p w14:paraId="3D9406FF" w14:textId="7D283EAE" w:rsidR="0075327F" w:rsidRDefault="0075327F" w:rsidP="000B5F8B">
            <w:pPr>
              <w:spacing w:before="40" w:after="40"/>
              <w:rPr>
                <w:sz w:val="18"/>
                <w:szCs w:val="18"/>
              </w:rPr>
            </w:pPr>
            <w:r>
              <w:rPr>
                <w:sz w:val="18"/>
                <w:szCs w:val="18"/>
              </w:rPr>
              <w:t>Ochrona wartości i kształtowanie dziedzictwa kulturowego Gminy Sulejów</w:t>
            </w:r>
          </w:p>
        </w:tc>
      </w:tr>
    </w:tbl>
    <w:p w14:paraId="4A789CC3" w14:textId="77777777" w:rsidR="000B5F8B" w:rsidRPr="000B5F8B" w:rsidRDefault="000B5F8B" w:rsidP="0038546B">
      <w:pPr>
        <w:spacing w:after="0" w:line="360" w:lineRule="auto"/>
        <w:jc w:val="both"/>
        <w:rPr>
          <w:rFonts w:ascii="Arial" w:hAnsi="Arial" w:cs="Arial"/>
          <w:sz w:val="20"/>
          <w:szCs w:val="20"/>
        </w:rPr>
      </w:pPr>
    </w:p>
    <w:tbl>
      <w:tblPr>
        <w:tblStyle w:val="Tabela-Siatka"/>
        <w:tblW w:w="0" w:type="auto"/>
        <w:tblLook w:val="04A0" w:firstRow="1" w:lastRow="0" w:firstColumn="1" w:lastColumn="0" w:noHBand="0" w:noVBand="1"/>
      </w:tblPr>
      <w:tblGrid>
        <w:gridCol w:w="1668"/>
        <w:gridCol w:w="7544"/>
      </w:tblGrid>
      <w:tr w:rsidR="0038546B" w:rsidRPr="00FB67D2" w14:paraId="3F2B704B" w14:textId="77777777" w:rsidTr="005E6C94">
        <w:tc>
          <w:tcPr>
            <w:tcW w:w="1668" w:type="dxa"/>
            <w:shd w:val="clear" w:color="auto" w:fill="E2EFD9" w:themeFill="accent6" w:themeFillTint="33"/>
            <w:vAlign w:val="center"/>
          </w:tcPr>
          <w:p w14:paraId="31F8D40D" w14:textId="77777777" w:rsidR="0038546B" w:rsidRPr="00FB67D2" w:rsidRDefault="0038546B" w:rsidP="000B5F8B">
            <w:pPr>
              <w:spacing w:before="40" w:after="40"/>
              <w:jc w:val="center"/>
              <w:rPr>
                <w:b/>
                <w:bCs/>
                <w:color w:val="00B050"/>
                <w:sz w:val="18"/>
                <w:szCs w:val="18"/>
              </w:rPr>
            </w:pPr>
            <w:r w:rsidRPr="00FB67D2">
              <w:rPr>
                <w:b/>
                <w:bCs/>
                <w:color w:val="00B050"/>
                <w:sz w:val="18"/>
                <w:szCs w:val="18"/>
              </w:rPr>
              <w:t>Cel strategiczny 2</w:t>
            </w:r>
          </w:p>
        </w:tc>
        <w:tc>
          <w:tcPr>
            <w:tcW w:w="7544" w:type="dxa"/>
            <w:shd w:val="clear" w:color="auto" w:fill="E2EFD9" w:themeFill="accent6" w:themeFillTint="33"/>
            <w:vAlign w:val="center"/>
          </w:tcPr>
          <w:p w14:paraId="31EBD3DC" w14:textId="77777777" w:rsidR="0038546B" w:rsidRPr="00FB67D2" w:rsidRDefault="0038546B" w:rsidP="000B5F8B">
            <w:pPr>
              <w:spacing w:before="40" w:after="40"/>
              <w:jc w:val="center"/>
              <w:rPr>
                <w:b/>
                <w:bCs/>
                <w:color w:val="00B050"/>
                <w:sz w:val="18"/>
                <w:szCs w:val="18"/>
              </w:rPr>
            </w:pPr>
            <w:r w:rsidRPr="00FB67D2">
              <w:rPr>
                <w:b/>
                <w:bCs/>
                <w:color w:val="00B050"/>
                <w:sz w:val="18"/>
                <w:szCs w:val="18"/>
              </w:rPr>
              <w:t>Poprawa jakości środowiska naturalnego Miasta i Gminy Sulejów z zachowaniem ładu przestrzennego i bioróżnorodności obszaru gminy</w:t>
            </w:r>
          </w:p>
        </w:tc>
      </w:tr>
      <w:tr w:rsidR="0038546B" w:rsidRPr="000B5F8B" w14:paraId="4068887F" w14:textId="77777777" w:rsidTr="005E6C94">
        <w:tc>
          <w:tcPr>
            <w:tcW w:w="1668" w:type="dxa"/>
            <w:shd w:val="clear" w:color="auto" w:fill="E7E6E6" w:themeFill="background2"/>
            <w:vAlign w:val="center"/>
          </w:tcPr>
          <w:p w14:paraId="007FD121" w14:textId="77777777" w:rsidR="0038546B" w:rsidRPr="000B5F8B" w:rsidRDefault="0038546B" w:rsidP="000B5F8B">
            <w:pPr>
              <w:spacing w:before="40" w:after="40"/>
              <w:rPr>
                <w:sz w:val="18"/>
                <w:szCs w:val="18"/>
              </w:rPr>
            </w:pPr>
            <w:r w:rsidRPr="000B5F8B">
              <w:rPr>
                <w:sz w:val="18"/>
                <w:szCs w:val="18"/>
              </w:rPr>
              <w:t>Cel operacyjny</w:t>
            </w:r>
          </w:p>
        </w:tc>
        <w:tc>
          <w:tcPr>
            <w:tcW w:w="7544" w:type="dxa"/>
            <w:shd w:val="clear" w:color="auto" w:fill="E7E6E6" w:themeFill="background2"/>
            <w:vAlign w:val="center"/>
          </w:tcPr>
          <w:p w14:paraId="42869756" w14:textId="3D5F93AB" w:rsidR="0038546B" w:rsidRPr="000B5F8B" w:rsidRDefault="0038546B" w:rsidP="000B5F8B">
            <w:pPr>
              <w:spacing w:before="40" w:after="40"/>
              <w:jc w:val="center"/>
              <w:rPr>
                <w:b/>
                <w:bCs/>
                <w:sz w:val="18"/>
                <w:szCs w:val="18"/>
              </w:rPr>
            </w:pPr>
            <w:r w:rsidRPr="000B5F8B">
              <w:rPr>
                <w:b/>
                <w:bCs/>
                <w:sz w:val="18"/>
                <w:szCs w:val="18"/>
              </w:rPr>
              <w:t>2.5 Zwiększenie świadomości ekologicznej wśród mieszkańców</w:t>
            </w:r>
          </w:p>
        </w:tc>
      </w:tr>
      <w:tr w:rsidR="000B5F8B" w14:paraId="5E6BBB1B" w14:textId="77777777" w:rsidTr="005E6C94">
        <w:tc>
          <w:tcPr>
            <w:tcW w:w="1668" w:type="dxa"/>
            <w:vMerge w:val="restart"/>
            <w:vAlign w:val="center"/>
          </w:tcPr>
          <w:p w14:paraId="054955AB" w14:textId="77777777" w:rsidR="000B5F8B" w:rsidRPr="005E6C94" w:rsidRDefault="000B5F8B" w:rsidP="000B5F8B">
            <w:pPr>
              <w:spacing w:before="40" w:after="40"/>
              <w:rPr>
                <w:sz w:val="18"/>
                <w:szCs w:val="18"/>
              </w:rPr>
            </w:pPr>
            <w:r w:rsidRPr="005E6C94">
              <w:rPr>
                <w:sz w:val="18"/>
                <w:szCs w:val="18"/>
              </w:rPr>
              <w:t>Działanie / zadanie/ projekt</w:t>
            </w:r>
          </w:p>
        </w:tc>
        <w:tc>
          <w:tcPr>
            <w:tcW w:w="7544" w:type="dxa"/>
            <w:vAlign w:val="center"/>
          </w:tcPr>
          <w:p w14:paraId="69683951" w14:textId="13ADF220" w:rsidR="000B5F8B" w:rsidRPr="005E6C94" w:rsidRDefault="000B5F8B" w:rsidP="000B5F8B">
            <w:pPr>
              <w:spacing w:before="40" w:after="40"/>
              <w:rPr>
                <w:sz w:val="18"/>
                <w:szCs w:val="18"/>
              </w:rPr>
            </w:pPr>
            <w:r w:rsidRPr="005E6C94">
              <w:rPr>
                <w:sz w:val="18"/>
                <w:szCs w:val="18"/>
              </w:rPr>
              <w:t>Rozwój budownictwa społecznego w technologii energooszczędnej</w:t>
            </w:r>
          </w:p>
        </w:tc>
      </w:tr>
      <w:tr w:rsidR="000B5F8B" w14:paraId="0F4ACDB4" w14:textId="77777777" w:rsidTr="005E6C94">
        <w:tc>
          <w:tcPr>
            <w:tcW w:w="1668" w:type="dxa"/>
            <w:vMerge/>
            <w:vAlign w:val="center"/>
          </w:tcPr>
          <w:p w14:paraId="0D85A969" w14:textId="77777777" w:rsidR="000B5F8B" w:rsidRPr="005E6C94" w:rsidRDefault="000B5F8B" w:rsidP="000B5F8B">
            <w:pPr>
              <w:spacing w:before="40" w:after="40"/>
              <w:rPr>
                <w:sz w:val="18"/>
                <w:szCs w:val="18"/>
              </w:rPr>
            </w:pPr>
          </w:p>
        </w:tc>
        <w:tc>
          <w:tcPr>
            <w:tcW w:w="7544" w:type="dxa"/>
            <w:vAlign w:val="center"/>
          </w:tcPr>
          <w:p w14:paraId="5BC0D225" w14:textId="5F12310B" w:rsidR="000B5F8B" w:rsidRPr="005E6C94" w:rsidRDefault="000B5F8B" w:rsidP="000B5F8B">
            <w:pPr>
              <w:spacing w:before="40" w:after="40"/>
              <w:rPr>
                <w:sz w:val="18"/>
                <w:szCs w:val="18"/>
              </w:rPr>
            </w:pPr>
            <w:r w:rsidRPr="005E6C94">
              <w:rPr>
                <w:sz w:val="18"/>
                <w:szCs w:val="18"/>
              </w:rPr>
              <w:t>Rozbudowa sieci ścieżek rowerowych wraz z infrastrukturą towarzyszącą</w:t>
            </w:r>
          </w:p>
        </w:tc>
      </w:tr>
      <w:tr w:rsidR="000B5F8B" w14:paraId="2E5D8F0A" w14:textId="77777777" w:rsidTr="005E6C94">
        <w:tc>
          <w:tcPr>
            <w:tcW w:w="1668" w:type="dxa"/>
            <w:vMerge/>
            <w:vAlign w:val="center"/>
          </w:tcPr>
          <w:p w14:paraId="5AF64A6A" w14:textId="77777777" w:rsidR="000B5F8B" w:rsidRPr="005E6C94" w:rsidRDefault="000B5F8B" w:rsidP="000B5F8B">
            <w:pPr>
              <w:spacing w:before="40" w:after="40"/>
              <w:rPr>
                <w:sz w:val="18"/>
                <w:szCs w:val="18"/>
              </w:rPr>
            </w:pPr>
          </w:p>
        </w:tc>
        <w:tc>
          <w:tcPr>
            <w:tcW w:w="7544" w:type="dxa"/>
            <w:vAlign w:val="center"/>
          </w:tcPr>
          <w:p w14:paraId="35919DC0" w14:textId="5F52FDDE" w:rsidR="000B5F8B" w:rsidRPr="005E6C94" w:rsidRDefault="000B5F8B" w:rsidP="000B5F8B">
            <w:pPr>
              <w:spacing w:before="40" w:after="40"/>
              <w:rPr>
                <w:sz w:val="18"/>
                <w:szCs w:val="18"/>
              </w:rPr>
            </w:pPr>
            <w:r w:rsidRPr="005E6C94">
              <w:rPr>
                <w:sz w:val="18"/>
                <w:szCs w:val="18"/>
              </w:rPr>
              <w:t>Zachowanie, ochrona i zrównoważone wykorzystanie systemu przyrodniczego</w:t>
            </w:r>
          </w:p>
        </w:tc>
      </w:tr>
      <w:tr w:rsidR="000B5F8B" w14:paraId="52973BC0" w14:textId="77777777" w:rsidTr="005E6C94">
        <w:tc>
          <w:tcPr>
            <w:tcW w:w="1668" w:type="dxa"/>
            <w:vMerge/>
            <w:vAlign w:val="center"/>
          </w:tcPr>
          <w:p w14:paraId="23DE77C0" w14:textId="77777777" w:rsidR="000B5F8B" w:rsidRPr="005E6C94" w:rsidRDefault="000B5F8B" w:rsidP="000B5F8B">
            <w:pPr>
              <w:spacing w:before="40" w:after="40"/>
              <w:rPr>
                <w:sz w:val="18"/>
                <w:szCs w:val="18"/>
              </w:rPr>
            </w:pPr>
          </w:p>
        </w:tc>
        <w:tc>
          <w:tcPr>
            <w:tcW w:w="7544" w:type="dxa"/>
            <w:vAlign w:val="center"/>
          </w:tcPr>
          <w:p w14:paraId="28A4BA99" w14:textId="1D61D473" w:rsidR="000B5F8B" w:rsidRPr="005E6C94" w:rsidRDefault="000B5F8B" w:rsidP="000B5F8B">
            <w:pPr>
              <w:spacing w:before="40" w:after="40"/>
              <w:rPr>
                <w:sz w:val="18"/>
                <w:szCs w:val="18"/>
              </w:rPr>
            </w:pPr>
            <w:r w:rsidRPr="005E6C94">
              <w:rPr>
                <w:sz w:val="18"/>
                <w:szCs w:val="18"/>
              </w:rPr>
              <w:t xml:space="preserve">Przeciwdziałanie degradacji środowiska leśnego dla zapewnienia harmonijnego rozwoju życia mieszkańców gminy  </w:t>
            </w:r>
          </w:p>
        </w:tc>
      </w:tr>
      <w:tr w:rsidR="000B5F8B" w14:paraId="2CEC019A" w14:textId="77777777" w:rsidTr="005E6C94">
        <w:tc>
          <w:tcPr>
            <w:tcW w:w="1668" w:type="dxa"/>
            <w:vMerge/>
            <w:vAlign w:val="center"/>
          </w:tcPr>
          <w:p w14:paraId="0A78F3CA" w14:textId="77777777" w:rsidR="000B5F8B" w:rsidRPr="005E6C94" w:rsidRDefault="000B5F8B" w:rsidP="000B5F8B">
            <w:pPr>
              <w:spacing w:before="40" w:after="40"/>
              <w:rPr>
                <w:sz w:val="18"/>
                <w:szCs w:val="18"/>
              </w:rPr>
            </w:pPr>
          </w:p>
        </w:tc>
        <w:tc>
          <w:tcPr>
            <w:tcW w:w="7544" w:type="dxa"/>
            <w:vAlign w:val="center"/>
          </w:tcPr>
          <w:p w14:paraId="5D2D463A" w14:textId="696AC5AF" w:rsidR="000B5F8B" w:rsidRPr="005E6C94" w:rsidRDefault="000B5F8B" w:rsidP="000B5F8B">
            <w:pPr>
              <w:spacing w:before="40" w:after="40"/>
              <w:rPr>
                <w:sz w:val="18"/>
                <w:szCs w:val="18"/>
              </w:rPr>
            </w:pPr>
            <w:r w:rsidRPr="005E6C94">
              <w:rPr>
                <w:sz w:val="18"/>
                <w:szCs w:val="18"/>
              </w:rPr>
              <w:t>Budowa systemu odbioru i segregacji odpadów na terenie gminy Sulejów</w:t>
            </w:r>
          </w:p>
        </w:tc>
      </w:tr>
      <w:tr w:rsidR="000B5F8B" w14:paraId="4C868B12" w14:textId="77777777" w:rsidTr="005E6C94">
        <w:tc>
          <w:tcPr>
            <w:tcW w:w="1668" w:type="dxa"/>
            <w:vMerge/>
            <w:vAlign w:val="center"/>
          </w:tcPr>
          <w:p w14:paraId="367C6A64" w14:textId="77777777" w:rsidR="000B5F8B" w:rsidRPr="005E6C94" w:rsidRDefault="000B5F8B" w:rsidP="000B5F8B">
            <w:pPr>
              <w:spacing w:before="40" w:after="40"/>
              <w:rPr>
                <w:sz w:val="18"/>
                <w:szCs w:val="18"/>
              </w:rPr>
            </w:pPr>
          </w:p>
        </w:tc>
        <w:tc>
          <w:tcPr>
            <w:tcW w:w="7544" w:type="dxa"/>
            <w:vAlign w:val="center"/>
          </w:tcPr>
          <w:p w14:paraId="5E0A4F06" w14:textId="324ED2C8" w:rsidR="000B5F8B" w:rsidRPr="005E6C94" w:rsidRDefault="000B5F8B" w:rsidP="000B5F8B">
            <w:pPr>
              <w:spacing w:before="40" w:after="40"/>
              <w:rPr>
                <w:sz w:val="18"/>
                <w:szCs w:val="18"/>
              </w:rPr>
            </w:pPr>
            <w:r w:rsidRPr="005E6C94">
              <w:rPr>
                <w:sz w:val="18"/>
                <w:szCs w:val="18"/>
              </w:rPr>
              <w:t>Rozbudowa energooszczędnego oświetlenia publicznego</w:t>
            </w:r>
          </w:p>
        </w:tc>
      </w:tr>
      <w:tr w:rsidR="000B5F8B" w14:paraId="2FE99A21" w14:textId="77777777" w:rsidTr="005E6C94">
        <w:tc>
          <w:tcPr>
            <w:tcW w:w="1668" w:type="dxa"/>
            <w:vMerge/>
            <w:vAlign w:val="center"/>
          </w:tcPr>
          <w:p w14:paraId="3B54252E" w14:textId="77777777" w:rsidR="000B5F8B" w:rsidRPr="005E6C94" w:rsidRDefault="000B5F8B" w:rsidP="000B5F8B">
            <w:pPr>
              <w:spacing w:before="40" w:after="40"/>
              <w:rPr>
                <w:sz w:val="18"/>
                <w:szCs w:val="18"/>
              </w:rPr>
            </w:pPr>
          </w:p>
        </w:tc>
        <w:tc>
          <w:tcPr>
            <w:tcW w:w="7544" w:type="dxa"/>
            <w:vAlign w:val="center"/>
          </w:tcPr>
          <w:p w14:paraId="2623365F" w14:textId="39C1E962" w:rsidR="000B5F8B" w:rsidRPr="005E6C94" w:rsidRDefault="000B5F8B" w:rsidP="000B5F8B">
            <w:pPr>
              <w:spacing w:before="40" w:after="40"/>
              <w:rPr>
                <w:sz w:val="18"/>
                <w:szCs w:val="18"/>
              </w:rPr>
            </w:pPr>
            <w:r w:rsidRPr="00D430E5">
              <w:rPr>
                <w:sz w:val="18"/>
                <w:szCs w:val="18"/>
              </w:rPr>
              <w:t>Budowa odnawialnych źródeł energii w budynkach prywatnych</w:t>
            </w:r>
          </w:p>
        </w:tc>
      </w:tr>
      <w:tr w:rsidR="000B5F8B" w14:paraId="75D11F8E" w14:textId="77777777" w:rsidTr="005E6C94">
        <w:tc>
          <w:tcPr>
            <w:tcW w:w="1668" w:type="dxa"/>
            <w:vMerge/>
            <w:vAlign w:val="center"/>
          </w:tcPr>
          <w:p w14:paraId="7F6F21AD" w14:textId="77777777" w:rsidR="000B5F8B" w:rsidRPr="005E6C94" w:rsidRDefault="000B5F8B" w:rsidP="000B5F8B">
            <w:pPr>
              <w:spacing w:before="40" w:after="40"/>
              <w:rPr>
                <w:sz w:val="18"/>
                <w:szCs w:val="18"/>
              </w:rPr>
            </w:pPr>
          </w:p>
        </w:tc>
        <w:tc>
          <w:tcPr>
            <w:tcW w:w="7544" w:type="dxa"/>
            <w:vAlign w:val="center"/>
          </w:tcPr>
          <w:p w14:paraId="656BDB83" w14:textId="4F32F1C1" w:rsidR="000B5F8B" w:rsidRPr="00D430E5" w:rsidRDefault="000B5F8B" w:rsidP="000B5F8B">
            <w:pPr>
              <w:spacing w:before="40" w:after="40"/>
              <w:rPr>
                <w:sz w:val="18"/>
                <w:szCs w:val="18"/>
              </w:rPr>
            </w:pPr>
            <w:r w:rsidRPr="00D430E5">
              <w:rPr>
                <w:sz w:val="18"/>
                <w:szCs w:val="18"/>
              </w:rPr>
              <w:t>Budowa odnawialnych źródeł energii w budynkach publicznych wraz z systemem magazynowania energii</w:t>
            </w:r>
          </w:p>
        </w:tc>
      </w:tr>
      <w:tr w:rsidR="000B5F8B" w14:paraId="32474A95" w14:textId="77777777" w:rsidTr="005E6C94">
        <w:tc>
          <w:tcPr>
            <w:tcW w:w="1668" w:type="dxa"/>
            <w:vMerge/>
            <w:vAlign w:val="center"/>
          </w:tcPr>
          <w:p w14:paraId="2CB9B00F" w14:textId="77777777" w:rsidR="000B5F8B" w:rsidRPr="005E6C94" w:rsidRDefault="000B5F8B" w:rsidP="000B5F8B">
            <w:pPr>
              <w:spacing w:before="40" w:after="40"/>
              <w:rPr>
                <w:sz w:val="18"/>
                <w:szCs w:val="18"/>
              </w:rPr>
            </w:pPr>
          </w:p>
        </w:tc>
        <w:tc>
          <w:tcPr>
            <w:tcW w:w="7544" w:type="dxa"/>
            <w:vAlign w:val="center"/>
          </w:tcPr>
          <w:p w14:paraId="6AA40B02" w14:textId="36894A99" w:rsidR="000B5F8B" w:rsidRPr="00D430E5" w:rsidRDefault="000B5F8B" w:rsidP="000B5F8B">
            <w:pPr>
              <w:spacing w:before="40" w:after="40"/>
              <w:rPr>
                <w:sz w:val="18"/>
                <w:szCs w:val="18"/>
              </w:rPr>
            </w:pPr>
            <w:r w:rsidRPr="00D430E5">
              <w:rPr>
                <w:sz w:val="18"/>
                <w:szCs w:val="18"/>
              </w:rPr>
              <w:t>Przeciwdziałanie degradacji środowiska przyrodniczego</w:t>
            </w:r>
          </w:p>
        </w:tc>
      </w:tr>
      <w:tr w:rsidR="000B5F8B" w14:paraId="44486C9F" w14:textId="77777777" w:rsidTr="005E6C94">
        <w:tc>
          <w:tcPr>
            <w:tcW w:w="1668" w:type="dxa"/>
            <w:vMerge/>
            <w:vAlign w:val="center"/>
          </w:tcPr>
          <w:p w14:paraId="72AFD080" w14:textId="77777777" w:rsidR="000B5F8B" w:rsidRPr="005E6C94" w:rsidRDefault="000B5F8B" w:rsidP="000B5F8B">
            <w:pPr>
              <w:spacing w:before="40" w:after="40"/>
              <w:rPr>
                <w:sz w:val="18"/>
                <w:szCs w:val="18"/>
              </w:rPr>
            </w:pPr>
          </w:p>
        </w:tc>
        <w:tc>
          <w:tcPr>
            <w:tcW w:w="7544" w:type="dxa"/>
            <w:vAlign w:val="center"/>
          </w:tcPr>
          <w:p w14:paraId="5DDEB812" w14:textId="5D69DC4B" w:rsidR="000B5F8B" w:rsidRPr="00D430E5" w:rsidRDefault="000B5F8B" w:rsidP="000B5F8B">
            <w:pPr>
              <w:spacing w:before="40" w:after="40"/>
              <w:rPr>
                <w:sz w:val="18"/>
                <w:szCs w:val="18"/>
              </w:rPr>
            </w:pPr>
            <w:r w:rsidRPr="00D430E5">
              <w:rPr>
                <w:sz w:val="18"/>
                <w:szCs w:val="18"/>
              </w:rPr>
              <w:t>Edukacja ekologiczna</w:t>
            </w:r>
          </w:p>
        </w:tc>
      </w:tr>
    </w:tbl>
    <w:p w14:paraId="1F7B7093" w14:textId="77777777" w:rsidR="000B5F8B" w:rsidRPr="000B5F8B" w:rsidRDefault="000B5F8B" w:rsidP="0038546B">
      <w:pPr>
        <w:spacing w:after="0" w:line="360" w:lineRule="auto"/>
        <w:jc w:val="both"/>
        <w:rPr>
          <w:rFonts w:ascii="Arial" w:hAnsi="Arial" w:cs="Arial"/>
          <w:sz w:val="20"/>
          <w:szCs w:val="20"/>
        </w:rPr>
      </w:pPr>
    </w:p>
    <w:tbl>
      <w:tblPr>
        <w:tblStyle w:val="Tabela-Siatka"/>
        <w:tblW w:w="0" w:type="auto"/>
        <w:tblLook w:val="04A0" w:firstRow="1" w:lastRow="0" w:firstColumn="1" w:lastColumn="0" w:noHBand="0" w:noVBand="1"/>
      </w:tblPr>
      <w:tblGrid>
        <w:gridCol w:w="1668"/>
        <w:gridCol w:w="7544"/>
      </w:tblGrid>
      <w:tr w:rsidR="0038546B" w:rsidRPr="00FB67D2" w14:paraId="639D79C1" w14:textId="77777777" w:rsidTr="005E6C94">
        <w:tc>
          <w:tcPr>
            <w:tcW w:w="1668" w:type="dxa"/>
            <w:shd w:val="clear" w:color="auto" w:fill="E2EFD9" w:themeFill="accent6" w:themeFillTint="33"/>
            <w:vAlign w:val="center"/>
          </w:tcPr>
          <w:p w14:paraId="2430875D" w14:textId="77777777" w:rsidR="0038546B" w:rsidRPr="00FB67D2" w:rsidRDefault="0038546B" w:rsidP="000B5F8B">
            <w:pPr>
              <w:spacing w:before="40" w:after="40"/>
              <w:jc w:val="center"/>
              <w:rPr>
                <w:b/>
                <w:bCs/>
                <w:color w:val="00B050"/>
                <w:sz w:val="18"/>
                <w:szCs w:val="18"/>
              </w:rPr>
            </w:pPr>
            <w:r w:rsidRPr="00FB67D2">
              <w:rPr>
                <w:b/>
                <w:bCs/>
                <w:color w:val="00B050"/>
                <w:sz w:val="18"/>
                <w:szCs w:val="18"/>
              </w:rPr>
              <w:t xml:space="preserve">Cel strategiczny </w:t>
            </w:r>
            <w:r w:rsidRPr="00FB67D2">
              <w:rPr>
                <w:b/>
                <w:bCs/>
                <w:color w:val="00B050"/>
                <w:sz w:val="18"/>
                <w:szCs w:val="18"/>
              </w:rPr>
              <w:lastRenderedPageBreak/>
              <w:t>2</w:t>
            </w:r>
          </w:p>
        </w:tc>
        <w:tc>
          <w:tcPr>
            <w:tcW w:w="7544" w:type="dxa"/>
            <w:shd w:val="clear" w:color="auto" w:fill="E2EFD9" w:themeFill="accent6" w:themeFillTint="33"/>
            <w:vAlign w:val="center"/>
          </w:tcPr>
          <w:p w14:paraId="74C5CEDA" w14:textId="77777777" w:rsidR="0038546B" w:rsidRPr="00FB67D2" w:rsidRDefault="0038546B" w:rsidP="000B5F8B">
            <w:pPr>
              <w:spacing w:before="40" w:after="40"/>
              <w:jc w:val="center"/>
              <w:rPr>
                <w:b/>
                <w:bCs/>
                <w:color w:val="00B050"/>
                <w:sz w:val="18"/>
                <w:szCs w:val="18"/>
              </w:rPr>
            </w:pPr>
            <w:r w:rsidRPr="00FB67D2">
              <w:rPr>
                <w:b/>
                <w:bCs/>
                <w:color w:val="00B050"/>
                <w:sz w:val="18"/>
                <w:szCs w:val="18"/>
              </w:rPr>
              <w:lastRenderedPageBreak/>
              <w:t xml:space="preserve">Poprawa jakości środowiska naturalnego Miasta i Gminy Sulejów z zachowaniem </w:t>
            </w:r>
            <w:r w:rsidRPr="00FB67D2">
              <w:rPr>
                <w:b/>
                <w:bCs/>
                <w:color w:val="00B050"/>
                <w:sz w:val="18"/>
                <w:szCs w:val="18"/>
              </w:rPr>
              <w:lastRenderedPageBreak/>
              <w:t>ładu przestrzennego i bioróżnorodności obszaru gminy</w:t>
            </w:r>
          </w:p>
        </w:tc>
      </w:tr>
      <w:tr w:rsidR="0038546B" w:rsidRPr="000B5F8B" w14:paraId="6248E7CD" w14:textId="77777777" w:rsidTr="005E6C94">
        <w:tc>
          <w:tcPr>
            <w:tcW w:w="1668" w:type="dxa"/>
            <w:shd w:val="clear" w:color="auto" w:fill="E7E6E6" w:themeFill="background2"/>
            <w:vAlign w:val="center"/>
          </w:tcPr>
          <w:p w14:paraId="2B54C4FF" w14:textId="77777777" w:rsidR="0038546B" w:rsidRPr="000B5F8B" w:rsidRDefault="0038546B" w:rsidP="000B5F8B">
            <w:pPr>
              <w:spacing w:before="40" w:after="40"/>
              <w:rPr>
                <w:sz w:val="18"/>
                <w:szCs w:val="18"/>
              </w:rPr>
            </w:pPr>
            <w:r w:rsidRPr="000B5F8B">
              <w:rPr>
                <w:sz w:val="18"/>
                <w:szCs w:val="18"/>
              </w:rPr>
              <w:lastRenderedPageBreak/>
              <w:t>Cel operacyjny</w:t>
            </w:r>
          </w:p>
        </w:tc>
        <w:tc>
          <w:tcPr>
            <w:tcW w:w="7544" w:type="dxa"/>
            <w:shd w:val="clear" w:color="auto" w:fill="E7E6E6" w:themeFill="background2"/>
            <w:vAlign w:val="center"/>
          </w:tcPr>
          <w:p w14:paraId="6E1622FB" w14:textId="7BE82C99" w:rsidR="0038546B" w:rsidRPr="000B5F8B" w:rsidRDefault="0038546B" w:rsidP="000B5F8B">
            <w:pPr>
              <w:spacing w:before="40" w:after="40"/>
              <w:jc w:val="center"/>
              <w:rPr>
                <w:b/>
                <w:bCs/>
                <w:sz w:val="18"/>
                <w:szCs w:val="18"/>
              </w:rPr>
            </w:pPr>
            <w:r w:rsidRPr="000B5F8B">
              <w:rPr>
                <w:b/>
                <w:bCs/>
                <w:sz w:val="18"/>
                <w:szCs w:val="18"/>
              </w:rPr>
              <w:t>2.6 Poprawa stanu gospodarki odpadami komunalnymi</w:t>
            </w:r>
          </w:p>
        </w:tc>
      </w:tr>
      <w:tr w:rsidR="000B5F8B" w14:paraId="0DBDA841" w14:textId="77777777" w:rsidTr="000B5F8B">
        <w:trPr>
          <w:trHeight w:val="58"/>
        </w:trPr>
        <w:tc>
          <w:tcPr>
            <w:tcW w:w="1668" w:type="dxa"/>
            <w:vAlign w:val="center"/>
          </w:tcPr>
          <w:p w14:paraId="21F17D9D" w14:textId="77777777" w:rsidR="000B5F8B" w:rsidRPr="005E6C94" w:rsidRDefault="000B5F8B" w:rsidP="000B5F8B">
            <w:pPr>
              <w:spacing w:before="40" w:after="40"/>
              <w:rPr>
                <w:sz w:val="18"/>
                <w:szCs w:val="18"/>
              </w:rPr>
            </w:pPr>
            <w:r w:rsidRPr="005E6C94">
              <w:rPr>
                <w:sz w:val="18"/>
                <w:szCs w:val="18"/>
              </w:rPr>
              <w:t>Działanie / zadanie/ projekt</w:t>
            </w:r>
          </w:p>
        </w:tc>
        <w:tc>
          <w:tcPr>
            <w:tcW w:w="7544" w:type="dxa"/>
            <w:vAlign w:val="center"/>
          </w:tcPr>
          <w:p w14:paraId="486CB738" w14:textId="2812AB16" w:rsidR="000B5F8B" w:rsidRPr="005E6C94" w:rsidRDefault="000B5F8B" w:rsidP="000B5F8B">
            <w:pPr>
              <w:spacing w:before="40" w:after="40"/>
              <w:rPr>
                <w:sz w:val="18"/>
                <w:szCs w:val="18"/>
              </w:rPr>
            </w:pPr>
            <w:r w:rsidRPr="005E6C94">
              <w:rPr>
                <w:sz w:val="18"/>
                <w:szCs w:val="18"/>
              </w:rPr>
              <w:t>Budowa systemu odbioru i segregacji odpadów na terenie gminy Sulejów</w:t>
            </w:r>
          </w:p>
        </w:tc>
      </w:tr>
    </w:tbl>
    <w:p w14:paraId="517FC577" w14:textId="2DC74BD6" w:rsidR="000B5F8B" w:rsidRPr="000B5F8B" w:rsidRDefault="000B5F8B" w:rsidP="00F31AF1">
      <w:pPr>
        <w:spacing w:after="0" w:line="360" w:lineRule="auto"/>
        <w:rPr>
          <w:rFonts w:ascii="Arial" w:hAnsi="Arial" w:cs="Arial"/>
          <w:sz w:val="20"/>
          <w:szCs w:val="20"/>
        </w:rPr>
      </w:pPr>
    </w:p>
    <w:p w14:paraId="51B50FE8" w14:textId="2A3015D8" w:rsidR="000B5F8B" w:rsidRPr="000B5F8B" w:rsidRDefault="000B5F8B" w:rsidP="005E6C94">
      <w:pPr>
        <w:spacing w:after="0" w:line="360" w:lineRule="auto"/>
        <w:jc w:val="center"/>
        <w:rPr>
          <w:rFonts w:ascii="Arial" w:hAnsi="Arial" w:cs="Arial"/>
          <w:sz w:val="20"/>
          <w:szCs w:val="20"/>
        </w:rPr>
      </w:pPr>
    </w:p>
    <w:p w14:paraId="11C2BBCA" w14:textId="77777777" w:rsidR="000B5F8B" w:rsidRPr="000B5F8B" w:rsidRDefault="000B5F8B" w:rsidP="005E6C94">
      <w:pPr>
        <w:spacing w:after="0" w:line="360" w:lineRule="auto"/>
        <w:jc w:val="center"/>
        <w:rPr>
          <w:rFonts w:ascii="Arial" w:hAnsi="Arial" w:cs="Arial"/>
          <w:sz w:val="20"/>
          <w:szCs w:val="20"/>
        </w:rPr>
      </w:pPr>
    </w:p>
    <w:tbl>
      <w:tblPr>
        <w:tblStyle w:val="Tabela-Siatka"/>
        <w:tblW w:w="0" w:type="auto"/>
        <w:tblLook w:val="04A0" w:firstRow="1" w:lastRow="0" w:firstColumn="1" w:lastColumn="0" w:noHBand="0" w:noVBand="1"/>
      </w:tblPr>
      <w:tblGrid>
        <w:gridCol w:w="1668"/>
        <w:gridCol w:w="7544"/>
      </w:tblGrid>
      <w:tr w:rsidR="00916566" w:rsidRPr="00FB67D2" w14:paraId="33055736" w14:textId="77777777" w:rsidTr="005E6C94">
        <w:tc>
          <w:tcPr>
            <w:tcW w:w="1668" w:type="dxa"/>
            <w:shd w:val="clear" w:color="auto" w:fill="FBE4D5" w:themeFill="accent2" w:themeFillTint="33"/>
            <w:vAlign w:val="center"/>
          </w:tcPr>
          <w:p w14:paraId="1EC4705F" w14:textId="77777777" w:rsidR="00916566" w:rsidRPr="00FB67D2" w:rsidRDefault="00916566" w:rsidP="000B5F8B">
            <w:pPr>
              <w:spacing w:before="40" w:after="40"/>
              <w:jc w:val="center"/>
              <w:rPr>
                <w:b/>
                <w:bCs/>
                <w:color w:val="FF0000"/>
                <w:sz w:val="18"/>
                <w:szCs w:val="18"/>
              </w:rPr>
            </w:pPr>
            <w:r w:rsidRPr="00FB67D2">
              <w:rPr>
                <w:b/>
                <w:bCs/>
                <w:color w:val="FF3300"/>
                <w:sz w:val="18"/>
                <w:szCs w:val="18"/>
              </w:rPr>
              <w:t>Cel strategiczny 3</w:t>
            </w:r>
          </w:p>
        </w:tc>
        <w:tc>
          <w:tcPr>
            <w:tcW w:w="7544" w:type="dxa"/>
            <w:shd w:val="clear" w:color="auto" w:fill="FBE4D5" w:themeFill="accent2" w:themeFillTint="33"/>
            <w:vAlign w:val="center"/>
          </w:tcPr>
          <w:p w14:paraId="7117A441" w14:textId="77777777" w:rsidR="00916566" w:rsidRPr="00FB67D2" w:rsidRDefault="00916566" w:rsidP="000B5F8B">
            <w:pPr>
              <w:spacing w:before="40" w:after="40"/>
              <w:jc w:val="center"/>
              <w:rPr>
                <w:b/>
                <w:bCs/>
                <w:color w:val="FF0000"/>
                <w:sz w:val="18"/>
                <w:szCs w:val="18"/>
              </w:rPr>
            </w:pPr>
            <w:r w:rsidRPr="00FB67D2">
              <w:rPr>
                <w:b/>
                <w:bCs/>
                <w:color w:val="FF3300"/>
                <w:sz w:val="18"/>
                <w:szCs w:val="18"/>
              </w:rPr>
              <w:t>Zaspokajanie potrzeb mieszkańców poprzez rozwój istniejących oraz tworzenie oczekiwanych przez społeczeństwo instytucji oraz warunków życia</w:t>
            </w:r>
          </w:p>
        </w:tc>
      </w:tr>
      <w:tr w:rsidR="00916566" w:rsidRPr="000B5F8B" w14:paraId="14331553" w14:textId="77777777" w:rsidTr="005E6C94">
        <w:tc>
          <w:tcPr>
            <w:tcW w:w="1668" w:type="dxa"/>
            <w:shd w:val="clear" w:color="auto" w:fill="E7E6E6" w:themeFill="background2"/>
            <w:vAlign w:val="center"/>
          </w:tcPr>
          <w:p w14:paraId="6EEF875C" w14:textId="77777777" w:rsidR="00916566" w:rsidRPr="000B5F8B" w:rsidRDefault="00916566" w:rsidP="000B5F8B">
            <w:pPr>
              <w:spacing w:before="40" w:after="40"/>
              <w:rPr>
                <w:sz w:val="18"/>
                <w:szCs w:val="18"/>
              </w:rPr>
            </w:pPr>
            <w:r w:rsidRPr="000B5F8B">
              <w:rPr>
                <w:sz w:val="18"/>
                <w:szCs w:val="18"/>
              </w:rPr>
              <w:t>Cel operacyjny</w:t>
            </w:r>
          </w:p>
        </w:tc>
        <w:tc>
          <w:tcPr>
            <w:tcW w:w="7544" w:type="dxa"/>
            <w:shd w:val="clear" w:color="auto" w:fill="E7E6E6" w:themeFill="background2"/>
            <w:vAlign w:val="center"/>
          </w:tcPr>
          <w:p w14:paraId="7628BEF8" w14:textId="4EB92667" w:rsidR="00916566" w:rsidRPr="000B5F8B" w:rsidRDefault="0038546B" w:rsidP="000B5F8B">
            <w:pPr>
              <w:spacing w:before="40" w:after="40"/>
              <w:jc w:val="center"/>
              <w:rPr>
                <w:b/>
                <w:bCs/>
                <w:sz w:val="18"/>
                <w:szCs w:val="18"/>
              </w:rPr>
            </w:pPr>
            <w:r w:rsidRPr="000B5F8B">
              <w:rPr>
                <w:b/>
                <w:bCs/>
                <w:sz w:val="18"/>
                <w:szCs w:val="18"/>
              </w:rPr>
              <w:t>3.1. Atrakcyjna przestrzeń publiczna</w:t>
            </w:r>
          </w:p>
        </w:tc>
      </w:tr>
      <w:tr w:rsidR="000B5F8B" w14:paraId="62822DFA" w14:textId="77777777" w:rsidTr="005E6C94">
        <w:tc>
          <w:tcPr>
            <w:tcW w:w="1668" w:type="dxa"/>
            <w:vMerge w:val="restart"/>
            <w:vAlign w:val="center"/>
          </w:tcPr>
          <w:p w14:paraId="06C5D3EB" w14:textId="77777777" w:rsidR="000B5F8B" w:rsidRPr="005E6C94" w:rsidRDefault="000B5F8B" w:rsidP="000B5F8B">
            <w:pPr>
              <w:spacing w:before="40" w:after="40"/>
              <w:rPr>
                <w:sz w:val="18"/>
                <w:szCs w:val="18"/>
              </w:rPr>
            </w:pPr>
            <w:r w:rsidRPr="005E6C94">
              <w:rPr>
                <w:sz w:val="18"/>
                <w:szCs w:val="18"/>
              </w:rPr>
              <w:t>Działanie / zadanie/ projekt</w:t>
            </w:r>
          </w:p>
        </w:tc>
        <w:tc>
          <w:tcPr>
            <w:tcW w:w="7544" w:type="dxa"/>
            <w:vAlign w:val="center"/>
          </w:tcPr>
          <w:p w14:paraId="6E5F8BC6" w14:textId="347E0DEA" w:rsidR="000B5F8B" w:rsidRPr="005E6C94" w:rsidRDefault="000B5F8B" w:rsidP="000B5F8B">
            <w:pPr>
              <w:spacing w:before="40" w:after="40"/>
              <w:rPr>
                <w:sz w:val="18"/>
                <w:szCs w:val="18"/>
              </w:rPr>
            </w:pPr>
            <w:r w:rsidRPr="005E6C94">
              <w:rPr>
                <w:sz w:val="18"/>
                <w:szCs w:val="18"/>
              </w:rPr>
              <w:t>Budowa lub adaptacja obiektów komunalnych na cele społeczne</w:t>
            </w:r>
          </w:p>
        </w:tc>
      </w:tr>
      <w:tr w:rsidR="000B5F8B" w14:paraId="2E7A6F43" w14:textId="77777777" w:rsidTr="005E6C94">
        <w:tc>
          <w:tcPr>
            <w:tcW w:w="1668" w:type="dxa"/>
            <w:vMerge/>
            <w:vAlign w:val="center"/>
          </w:tcPr>
          <w:p w14:paraId="409AD833" w14:textId="77777777" w:rsidR="000B5F8B" w:rsidRPr="005E6C94" w:rsidRDefault="000B5F8B" w:rsidP="000B5F8B">
            <w:pPr>
              <w:spacing w:before="40" w:after="40"/>
              <w:rPr>
                <w:sz w:val="18"/>
                <w:szCs w:val="18"/>
              </w:rPr>
            </w:pPr>
          </w:p>
        </w:tc>
        <w:tc>
          <w:tcPr>
            <w:tcW w:w="7544" w:type="dxa"/>
            <w:vAlign w:val="center"/>
          </w:tcPr>
          <w:p w14:paraId="0F64F0E6" w14:textId="42522E3C" w:rsidR="000B5F8B" w:rsidRPr="005E6C94" w:rsidRDefault="000B5F8B" w:rsidP="000B5F8B">
            <w:pPr>
              <w:spacing w:before="40" w:after="40"/>
              <w:rPr>
                <w:sz w:val="18"/>
                <w:szCs w:val="18"/>
              </w:rPr>
            </w:pPr>
            <w:r w:rsidRPr="005E6C94">
              <w:rPr>
                <w:sz w:val="18"/>
                <w:szCs w:val="18"/>
              </w:rPr>
              <w:t>Rozbudowa sieci ścieżek rowerowych wraz z infrastrukturą towarzyszącą</w:t>
            </w:r>
          </w:p>
        </w:tc>
      </w:tr>
      <w:tr w:rsidR="000B5F8B" w14:paraId="45B6354C" w14:textId="77777777" w:rsidTr="005E6C94">
        <w:tc>
          <w:tcPr>
            <w:tcW w:w="1668" w:type="dxa"/>
            <w:vMerge/>
            <w:vAlign w:val="center"/>
          </w:tcPr>
          <w:p w14:paraId="2B54F128" w14:textId="77777777" w:rsidR="000B5F8B" w:rsidRPr="005E6C94" w:rsidRDefault="000B5F8B" w:rsidP="000B5F8B">
            <w:pPr>
              <w:spacing w:before="40" w:after="40"/>
              <w:rPr>
                <w:sz w:val="18"/>
                <w:szCs w:val="18"/>
              </w:rPr>
            </w:pPr>
          </w:p>
        </w:tc>
        <w:tc>
          <w:tcPr>
            <w:tcW w:w="7544" w:type="dxa"/>
            <w:vAlign w:val="center"/>
          </w:tcPr>
          <w:p w14:paraId="74B4588E" w14:textId="161F81D5" w:rsidR="000B5F8B" w:rsidRPr="005E6C94" w:rsidRDefault="000B5F8B" w:rsidP="000B5F8B">
            <w:pPr>
              <w:spacing w:before="40" w:after="40"/>
              <w:rPr>
                <w:sz w:val="18"/>
                <w:szCs w:val="18"/>
              </w:rPr>
            </w:pPr>
            <w:r w:rsidRPr="005E6C94">
              <w:rPr>
                <w:sz w:val="18"/>
                <w:szCs w:val="18"/>
              </w:rPr>
              <w:t>Rozbudowa zewnętrznej infrastruktury kulturalnej</w:t>
            </w:r>
          </w:p>
        </w:tc>
      </w:tr>
      <w:tr w:rsidR="000B5F8B" w14:paraId="15AB49BF" w14:textId="77777777" w:rsidTr="005E6C94">
        <w:tc>
          <w:tcPr>
            <w:tcW w:w="1668" w:type="dxa"/>
            <w:vMerge/>
            <w:vAlign w:val="center"/>
          </w:tcPr>
          <w:p w14:paraId="05430277" w14:textId="77777777" w:rsidR="000B5F8B" w:rsidRPr="005E6C94" w:rsidRDefault="000B5F8B" w:rsidP="000B5F8B">
            <w:pPr>
              <w:spacing w:before="40" w:after="40"/>
              <w:rPr>
                <w:sz w:val="18"/>
                <w:szCs w:val="18"/>
              </w:rPr>
            </w:pPr>
          </w:p>
        </w:tc>
        <w:tc>
          <w:tcPr>
            <w:tcW w:w="7544" w:type="dxa"/>
            <w:vAlign w:val="center"/>
          </w:tcPr>
          <w:p w14:paraId="76C243AD" w14:textId="30F7805B" w:rsidR="000B5F8B" w:rsidRPr="005E6C94" w:rsidRDefault="000B5F8B" w:rsidP="000B5F8B">
            <w:pPr>
              <w:spacing w:before="40" w:after="40"/>
              <w:rPr>
                <w:sz w:val="18"/>
                <w:szCs w:val="18"/>
              </w:rPr>
            </w:pPr>
            <w:r w:rsidRPr="005E6C94">
              <w:rPr>
                <w:sz w:val="18"/>
                <w:szCs w:val="18"/>
              </w:rPr>
              <w:t>Rozbudowa infrastruktury wypoczynkowej i integracyjnej dla mieszkańców</w:t>
            </w:r>
          </w:p>
        </w:tc>
      </w:tr>
      <w:tr w:rsidR="000B5F8B" w14:paraId="4E847FEE" w14:textId="77777777" w:rsidTr="005E6C94">
        <w:tc>
          <w:tcPr>
            <w:tcW w:w="1668" w:type="dxa"/>
            <w:vMerge/>
            <w:vAlign w:val="center"/>
          </w:tcPr>
          <w:p w14:paraId="716D098E" w14:textId="77777777" w:rsidR="000B5F8B" w:rsidRPr="005E6C94" w:rsidRDefault="000B5F8B" w:rsidP="000B5F8B">
            <w:pPr>
              <w:spacing w:before="40" w:after="40"/>
              <w:rPr>
                <w:sz w:val="18"/>
                <w:szCs w:val="18"/>
              </w:rPr>
            </w:pPr>
          </w:p>
        </w:tc>
        <w:tc>
          <w:tcPr>
            <w:tcW w:w="7544" w:type="dxa"/>
            <w:vAlign w:val="center"/>
          </w:tcPr>
          <w:p w14:paraId="7F1472C9" w14:textId="27A84506" w:rsidR="000B5F8B" w:rsidRPr="005E6C94" w:rsidRDefault="000B5F8B" w:rsidP="000B5F8B">
            <w:pPr>
              <w:spacing w:before="40" w:after="40"/>
              <w:rPr>
                <w:sz w:val="18"/>
                <w:szCs w:val="18"/>
              </w:rPr>
            </w:pPr>
            <w:r w:rsidRPr="005E6C94">
              <w:rPr>
                <w:sz w:val="18"/>
                <w:szCs w:val="18"/>
              </w:rPr>
              <w:t>Zagospodarowanie turystyczne ponadlokalnych szlaków turystycznych i ich promocja</w:t>
            </w:r>
          </w:p>
        </w:tc>
      </w:tr>
      <w:tr w:rsidR="000B5F8B" w14:paraId="4C161493" w14:textId="77777777" w:rsidTr="005E6C94">
        <w:tc>
          <w:tcPr>
            <w:tcW w:w="1668" w:type="dxa"/>
            <w:vMerge/>
            <w:vAlign w:val="center"/>
          </w:tcPr>
          <w:p w14:paraId="186A2BC1" w14:textId="77777777" w:rsidR="000B5F8B" w:rsidRPr="005E6C94" w:rsidRDefault="000B5F8B" w:rsidP="000B5F8B">
            <w:pPr>
              <w:spacing w:before="40" w:after="40"/>
              <w:rPr>
                <w:sz w:val="18"/>
                <w:szCs w:val="18"/>
              </w:rPr>
            </w:pPr>
          </w:p>
        </w:tc>
        <w:tc>
          <w:tcPr>
            <w:tcW w:w="7544" w:type="dxa"/>
            <w:vAlign w:val="center"/>
          </w:tcPr>
          <w:p w14:paraId="3C1D536B" w14:textId="2AE7F305" w:rsidR="000B5F8B" w:rsidRPr="005E6C94" w:rsidRDefault="000B5F8B" w:rsidP="000B5F8B">
            <w:pPr>
              <w:spacing w:before="40" w:after="40"/>
              <w:rPr>
                <w:sz w:val="18"/>
                <w:szCs w:val="18"/>
              </w:rPr>
            </w:pPr>
            <w:r w:rsidRPr="005E6C94">
              <w:rPr>
                <w:sz w:val="18"/>
                <w:szCs w:val="18"/>
              </w:rPr>
              <w:t>Zachowanie, ochrona i zrównoważone wykorzystanie systemu przyrodniczego</w:t>
            </w:r>
          </w:p>
        </w:tc>
      </w:tr>
      <w:tr w:rsidR="000B5F8B" w14:paraId="0FC7428D" w14:textId="77777777" w:rsidTr="005E6C94">
        <w:tc>
          <w:tcPr>
            <w:tcW w:w="1668" w:type="dxa"/>
            <w:vMerge/>
            <w:vAlign w:val="center"/>
          </w:tcPr>
          <w:p w14:paraId="1070852E" w14:textId="77777777" w:rsidR="000B5F8B" w:rsidRPr="005E6C94" w:rsidRDefault="000B5F8B" w:rsidP="000B5F8B">
            <w:pPr>
              <w:spacing w:before="40" w:after="40"/>
              <w:rPr>
                <w:sz w:val="18"/>
                <w:szCs w:val="18"/>
              </w:rPr>
            </w:pPr>
          </w:p>
        </w:tc>
        <w:tc>
          <w:tcPr>
            <w:tcW w:w="7544" w:type="dxa"/>
            <w:vAlign w:val="center"/>
          </w:tcPr>
          <w:p w14:paraId="47B1EC69" w14:textId="09B0ECDD" w:rsidR="000B5F8B" w:rsidRPr="005E6C94" w:rsidRDefault="000B5F8B" w:rsidP="000B5F8B">
            <w:pPr>
              <w:spacing w:before="40" w:after="40"/>
              <w:rPr>
                <w:sz w:val="18"/>
                <w:szCs w:val="18"/>
              </w:rPr>
            </w:pPr>
            <w:r w:rsidRPr="005E6C94">
              <w:rPr>
                <w:sz w:val="18"/>
                <w:szCs w:val="18"/>
              </w:rPr>
              <w:t>Ochrona wód Zalewu Sulejowskiego i rzeki Pilicy poprzez uporządkowanie, zrównoważone zagospodarowanie turystyczne, rekreacyjne i sportowe</w:t>
            </w:r>
          </w:p>
        </w:tc>
      </w:tr>
      <w:tr w:rsidR="000B5F8B" w14:paraId="08FEA758" w14:textId="77777777" w:rsidTr="005E6C94">
        <w:tc>
          <w:tcPr>
            <w:tcW w:w="1668" w:type="dxa"/>
            <w:vMerge/>
            <w:vAlign w:val="center"/>
          </w:tcPr>
          <w:p w14:paraId="6B0DF492" w14:textId="77777777" w:rsidR="000B5F8B" w:rsidRPr="005E6C94" w:rsidRDefault="000B5F8B" w:rsidP="000B5F8B">
            <w:pPr>
              <w:spacing w:before="40" w:after="40"/>
              <w:rPr>
                <w:sz w:val="18"/>
                <w:szCs w:val="18"/>
              </w:rPr>
            </w:pPr>
          </w:p>
        </w:tc>
        <w:tc>
          <w:tcPr>
            <w:tcW w:w="7544" w:type="dxa"/>
            <w:vAlign w:val="center"/>
          </w:tcPr>
          <w:p w14:paraId="116C762F" w14:textId="1AA07E3A" w:rsidR="000B5F8B" w:rsidRPr="005E6C94" w:rsidRDefault="000B5F8B" w:rsidP="000B5F8B">
            <w:pPr>
              <w:spacing w:before="40" w:after="40"/>
              <w:rPr>
                <w:sz w:val="18"/>
                <w:szCs w:val="18"/>
              </w:rPr>
            </w:pPr>
            <w:r w:rsidRPr="005E6C94">
              <w:rPr>
                <w:sz w:val="18"/>
                <w:szCs w:val="18"/>
              </w:rPr>
              <w:t>Utworzenie miejsc parkingowych dla pojazdów osobowych i/lub turystycznych</w:t>
            </w:r>
          </w:p>
        </w:tc>
      </w:tr>
      <w:tr w:rsidR="000B5F8B" w14:paraId="797FA526" w14:textId="77777777" w:rsidTr="005E6C94">
        <w:tc>
          <w:tcPr>
            <w:tcW w:w="1668" w:type="dxa"/>
            <w:vMerge/>
            <w:vAlign w:val="center"/>
          </w:tcPr>
          <w:p w14:paraId="09F50BBC" w14:textId="77777777" w:rsidR="000B5F8B" w:rsidRPr="005E6C94" w:rsidRDefault="000B5F8B" w:rsidP="000B5F8B">
            <w:pPr>
              <w:spacing w:before="40" w:after="40"/>
              <w:rPr>
                <w:sz w:val="18"/>
                <w:szCs w:val="18"/>
              </w:rPr>
            </w:pPr>
          </w:p>
        </w:tc>
        <w:tc>
          <w:tcPr>
            <w:tcW w:w="7544" w:type="dxa"/>
            <w:vAlign w:val="center"/>
          </w:tcPr>
          <w:p w14:paraId="18CFDDE0" w14:textId="2EBF7B2F" w:rsidR="000B5F8B" w:rsidRPr="005E6C94" w:rsidRDefault="000B5F8B" w:rsidP="000B5F8B">
            <w:pPr>
              <w:spacing w:before="40" w:after="40"/>
              <w:rPr>
                <w:sz w:val="18"/>
                <w:szCs w:val="18"/>
              </w:rPr>
            </w:pPr>
            <w:r w:rsidRPr="005E6C94">
              <w:rPr>
                <w:sz w:val="18"/>
                <w:szCs w:val="18"/>
              </w:rPr>
              <w:t>Odnowa przestrzeni publicznej wraz z rozbudową zielonych i niebieskich miejsc wypoczynku</w:t>
            </w:r>
          </w:p>
        </w:tc>
      </w:tr>
      <w:tr w:rsidR="000B5F8B" w14:paraId="4FABAB75" w14:textId="77777777" w:rsidTr="005E6C94">
        <w:tc>
          <w:tcPr>
            <w:tcW w:w="1668" w:type="dxa"/>
            <w:vMerge/>
            <w:vAlign w:val="center"/>
          </w:tcPr>
          <w:p w14:paraId="21D4C431" w14:textId="77777777" w:rsidR="000B5F8B" w:rsidRPr="005E6C94" w:rsidRDefault="000B5F8B" w:rsidP="000B5F8B">
            <w:pPr>
              <w:spacing w:before="40" w:after="40"/>
              <w:rPr>
                <w:sz w:val="18"/>
                <w:szCs w:val="18"/>
              </w:rPr>
            </w:pPr>
          </w:p>
        </w:tc>
        <w:tc>
          <w:tcPr>
            <w:tcW w:w="7544" w:type="dxa"/>
            <w:vAlign w:val="center"/>
          </w:tcPr>
          <w:p w14:paraId="7A775959" w14:textId="718ED53C" w:rsidR="000B5F8B" w:rsidRPr="005E6C94" w:rsidRDefault="000B5F8B" w:rsidP="000B5F8B">
            <w:pPr>
              <w:spacing w:before="40" w:after="40"/>
              <w:rPr>
                <w:sz w:val="18"/>
                <w:szCs w:val="18"/>
              </w:rPr>
            </w:pPr>
            <w:r w:rsidRPr="005E6C94">
              <w:rPr>
                <w:sz w:val="18"/>
                <w:szCs w:val="18"/>
              </w:rPr>
              <w:t xml:space="preserve">Przeciwdziałanie degradacji środowiska leśnego dla zapewnienia harmonijnego rozwoju życia mieszkańców gminy  </w:t>
            </w:r>
          </w:p>
        </w:tc>
      </w:tr>
      <w:tr w:rsidR="000B5F8B" w14:paraId="1A661225" w14:textId="77777777" w:rsidTr="005E6C94">
        <w:tc>
          <w:tcPr>
            <w:tcW w:w="1668" w:type="dxa"/>
            <w:vMerge/>
            <w:vAlign w:val="center"/>
          </w:tcPr>
          <w:p w14:paraId="6C988F8D" w14:textId="77777777" w:rsidR="000B5F8B" w:rsidRPr="005E6C94" w:rsidRDefault="000B5F8B" w:rsidP="000B5F8B">
            <w:pPr>
              <w:spacing w:before="40" w:after="40"/>
              <w:rPr>
                <w:sz w:val="18"/>
                <w:szCs w:val="18"/>
              </w:rPr>
            </w:pPr>
          </w:p>
        </w:tc>
        <w:tc>
          <w:tcPr>
            <w:tcW w:w="7544" w:type="dxa"/>
            <w:vAlign w:val="center"/>
          </w:tcPr>
          <w:p w14:paraId="33C7FDF3" w14:textId="220F02F8" w:rsidR="000B5F8B" w:rsidRPr="005E6C94" w:rsidRDefault="000B5F8B" w:rsidP="000B5F8B">
            <w:pPr>
              <w:spacing w:before="40" w:after="40"/>
              <w:rPr>
                <w:sz w:val="18"/>
                <w:szCs w:val="18"/>
              </w:rPr>
            </w:pPr>
            <w:r w:rsidRPr="005E6C94">
              <w:rPr>
                <w:sz w:val="18"/>
                <w:szCs w:val="18"/>
              </w:rPr>
              <w:t>Budowa lub rozbudowa wielofunkcyjnej infrastruktury sportowej i rekreacyjnej</w:t>
            </w:r>
          </w:p>
        </w:tc>
      </w:tr>
      <w:tr w:rsidR="000B5F8B" w14:paraId="35A03D1D" w14:textId="77777777" w:rsidTr="005E6C94">
        <w:tc>
          <w:tcPr>
            <w:tcW w:w="1668" w:type="dxa"/>
            <w:vMerge/>
            <w:vAlign w:val="center"/>
          </w:tcPr>
          <w:p w14:paraId="1D538D6E" w14:textId="77777777" w:rsidR="000B5F8B" w:rsidRPr="005E6C94" w:rsidRDefault="000B5F8B" w:rsidP="000B5F8B">
            <w:pPr>
              <w:spacing w:before="40" w:after="40"/>
              <w:rPr>
                <w:sz w:val="18"/>
                <w:szCs w:val="18"/>
              </w:rPr>
            </w:pPr>
          </w:p>
        </w:tc>
        <w:tc>
          <w:tcPr>
            <w:tcW w:w="7544" w:type="dxa"/>
            <w:vAlign w:val="center"/>
          </w:tcPr>
          <w:p w14:paraId="29657E05" w14:textId="1F17BE6A" w:rsidR="000B5F8B" w:rsidRPr="005E6C94" w:rsidRDefault="000B5F8B" w:rsidP="000B5F8B">
            <w:pPr>
              <w:spacing w:before="40" w:after="40"/>
              <w:rPr>
                <w:sz w:val="18"/>
                <w:szCs w:val="18"/>
              </w:rPr>
            </w:pPr>
            <w:r w:rsidRPr="005E6C94">
              <w:rPr>
                <w:sz w:val="18"/>
                <w:szCs w:val="18"/>
              </w:rPr>
              <w:t>Utworzenie tras pieszo-biegowych lub rowerowych wraz z przeszkodami terenowymi oraz infrastrukturą towarzyszącą</w:t>
            </w:r>
          </w:p>
        </w:tc>
      </w:tr>
      <w:tr w:rsidR="000B5F8B" w14:paraId="734C3CB9" w14:textId="77777777" w:rsidTr="005E6C94">
        <w:tc>
          <w:tcPr>
            <w:tcW w:w="1668" w:type="dxa"/>
            <w:vMerge/>
            <w:vAlign w:val="center"/>
          </w:tcPr>
          <w:p w14:paraId="39537CB0" w14:textId="77777777" w:rsidR="000B5F8B" w:rsidRPr="005E6C94" w:rsidRDefault="000B5F8B" w:rsidP="000B5F8B">
            <w:pPr>
              <w:spacing w:before="40" w:after="40"/>
              <w:rPr>
                <w:sz w:val="18"/>
                <w:szCs w:val="18"/>
              </w:rPr>
            </w:pPr>
          </w:p>
        </w:tc>
        <w:tc>
          <w:tcPr>
            <w:tcW w:w="7544" w:type="dxa"/>
            <w:vAlign w:val="center"/>
          </w:tcPr>
          <w:p w14:paraId="52E34148" w14:textId="7FFD8356" w:rsidR="000B5F8B" w:rsidRPr="005E6C94" w:rsidRDefault="000B5F8B" w:rsidP="000B5F8B">
            <w:pPr>
              <w:spacing w:before="40" w:after="40"/>
              <w:rPr>
                <w:sz w:val="18"/>
                <w:szCs w:val="18"/>
              </w:rPr>
            </w:pPr>
            <w:r w:rsidRPr="00D430E5">
              <w:rPr>
                <w:sz w:val="18"/>
                <w:szCs w:val="18"/>
              </w:rPr>
              <w:t>Wyprowadzenie ruchu tranzytowego z terenów zurbanizowanych</w:t>
            </w:r>
          </w:p>
        </w:tc>
      </w:tr>
      <w:tr w:rsidR="000B5F8B" w14:paraId="151D67D2" w14:textId="77777777" w:rsidTr="005E6C94">
        <w:tc>
          <w:tcPr>
            <w:tcW w:w="1668" w:type="dxa"/>
            <w:vMerge/>
            <w:vAlign w:val="center"/>
          </w:tcPr>
          <w:p w14:paraId="7415EC67" w14:textId="77777777" w:rsidR="000B5F8B" w:rsidRPr="005E6C94" w:rsidRDefault="000B5F8B" w:rsidP="000B5F8B">
            <w:pPr>
              <w:spacing w:before="40" w:after="40"/>
              <w:rPr>
                <w:sz w:val="18"/>
                <w:szCs w:val="18"/>
              </w:rPr>
            </w:pPr>
          </w:p>
        </w:tc>
        <w:tc>
          <w:tcPr>
            <w:tcW w:w="7544" w:type="dxa"/>
            <w:vAlign w:val="center"/>
          </w:tcPr>
          <w:p w14:paraId="081B29C0" w14:textId="291E25D9" w:rsidR="000B5F8B" w:rsidRPr="005E6C94" w:rsidRDefault="000B5F8B" w:rsidP="000B5F8B">
            <w:pPr>
              <w:spacing w:before="40" w:after="40"/>
              <w:rPr>
                <w:sz w:val="18"/>
                <w:szCs w:val="18"/>
              </w:rPr>
            </w:pPr>
            <w:r w:rsidRPr="00F556B7">
              <w:rPr>
                <w:sz w:val="18"/>
                <w:szCs w:val="18"/>
              </w:rPr>
              <w:t>Stworzenie warunków do promocji lokalnych produktów poprzez przebudowę targowiska miejskiego</w:t>
            </w:r>
          </w:p>
        </w:tc>
      </w:tr>
    </w:tbl>
    <w:p w14:paraId="372AC42F" w14:textId="77777777" w:rsidR="00916566" w:rsidRPr="00FB67D2" w:rsidRDefault="00916566" w:rsidP="00FB67D2">
      <w:pPr>
        <w:spacing w:after="0" w:line="240" w:lineRule="auto"/>
        <w:jc w:val="both"/>
        <w:rPr>
          <w:rFonts w:ascii="Arial" w:hAnsi="Arial" w:cs="Arial"/>
          <w:color w:val="FF0000"/>
          <w:sz w:val="12"/>
          <w:szCs w:val="12"/>
        </w:rPr>
      </w:pPr>
    </w:p>
    <w:tbl>
      <w:tblPr>
        <w:tblStyle w:val="Tabela-Siatka"/>
        <w:tblW w:w="0" w:type="auto"/>
        <w:tblLook w:val="04A0" w:firstRow="1" w:lastRow="0" w:firstColumn="1" w:lastColumn="0" w:noHBand="0" w:noVBand="1"/>
      </w:tblPr>
      <w:tblGrid>
        <w:gridCol w:w="1668"/>
        <w:gridCol w:w="7544"/>
      </w:tblGrid>
      <w:tr w:rsidR="00916566" w:rsidRPr="00FB67D2" w14:paraId="10607BC2" w14:textId="77777777" w:rsidTr="00FB32A5">
        <w:trPr>
          <w:tblHeader/>
        </w:trPr>
        <w:tc>
          <w:tcPr>
            <w:tcW w:w="1668" w:type="dxa"/>
            <w:shd w:val="clear" w:color="auto" w:fill="FBE4D5" w:themeFill="accent2" w:themeFillTint="33"/>
          </w:tcPr>
          <w:p w14:paraId="7EB51C48" w14:textId="77777777" w:rsidR="00916566" w:rsidRPr="00FB67D2" w:rsidRDefault="00916566" w:rsidP="000B5F8B">
            <w:pPr>
              <w:spacing w:before="40" w:after="40"/>
              <w:jc w:val="center"/>
              <w:rPr>
                <w:b/>
                <w:bCs/>
                <w:color w:val="FF0000"/>
                <w:sz w:val="18"/>
                <w:szCs w:val="18"/>
              </w:rPr>
            </w:pPr>
            <w:r w:rsidRPr="00FB67D2">
              <w:rPr>
                <w:b/>
                <w:bCs/>
                <w:color w:val="FF3300"/>
                <w:sz w:val="18"/>
                <w:szCs w:val="18"/>
              </w:rPr>
              <w:t>Cel strategiczny 3</w:t>
            </w:r>
          </w:p>
        </w:tc>
        <w:tc>
          <w:tcPr>
            <w:tcW w:w="7544" w:type="dxa"/>
            <w:shd w:val="clear" w:color="auto" w:fill="FBE4D5" w:themeFill="accent2" w:themeFillTint="33"/>
          </w:tcPr>
          <w:p w14:paraId="050AF4DD" w14:textId="77777777" w:rsidR="00916566" w:rsidRPr="00FB67D2" w:rsidRDefault="00916566" w:rsidP="000B5F8B">
            <w:pPr>
              <w:spacing w:before="40" w:after="40"/>
              <w:jc w:val="center"/>
              <w:rPr>
                <w:b/>
                <w:bCs/>
                <w:color w:val="FF0000"/>
                <w:sz w:val="18"/>
                <w:szCs w:val="18"/>
              </w:rPr>
            </w:pPr>
            <w:r w:rsidRPr="00FB67D2">
              <w:rPr>
                <w:b/>
                <w:bCs/>
                <w:color w:val="FF3300"/>
                <w:sz w:val="18"/>
                <w:szCs w:val="18"/>
              </w:rPr>
              <w:t>Zaspokajanie potrzeb mieszkańców poprzez rozwój istniejących oraz tworzenie oczekiwanych przez społeczeństwo instytucji oraz warunków życia</w:t>
            </w:r>
          </w:p>
        </w:tc>
      </w:tr>
      <w:tr w:rsidR="00916566" w:rsidRPr="000B5F8B" w14:paraId="3FA1F0A1" w14:textId="77777777" w:rsidTr="00FB32A5">
        <w:trPr>
          <w:tblHeader/>
        </w:trPr>
        <w:tc>
          <w:tcPr>
            <w:tcW w:w="1668" w:type="dxa"/>
            <w:shd w:val="clear" w:color="auto" w:fill="E7E6E6" w:themeFill="background2"/>
          </w:tcPr>
          <w:p w14:paraId="6078812A" w14:textId="77777777" w:rsidR="00916566" w:rsidRPr="000B5F8B" w:rsidRDefault="00916566" w:rsidP="000B5F8B">
            <w:pPr>
              <w:spacing w:before="40" w:after="40"/>
              <w:jc w:val="both"/>
              <w:rPr>
                <w:sz w:val="18"/>
                <w:szCs w:val="18"/>
              </w:rPr>
            </w:pPr>
            <w:r w:rsidRPr="000B5F8B">
              <w:rPr>
                <w:sz w:val="18"/>
                <w:szCs w:val="18"/>
              </w:rPr>
              <w:t>Cel operacyjny</w:t>
            </w:r>
          </w:p>
        </w:tc>
        <w:tc>
          <w:tcPr>
            <w:tcW w:w="7544" w:type="dxa"/>
            <w:shd w:val="clear" w:color="auto" w:fill="E7E6E6" w:themeFill="background2"/>
          </w:tcPr>
          <w:p w14:paraId="0A00113C" w14:textId="379A69FD" w:rsidR="00916566" w:rsidRPr="000B5F8B" w:rsidRDefault="0038546B" w:rsidP="000B5F8B">
            <w:pPr>
              <w:spacing w:before="40" w:after="40"/>
              <w:jc w:val="center"/>
              <w:rPr>
                <w:b/>
                <w:bCs/>
                <w:sz w:val="18"/>
                <w:szCs w:val="18"/>
              </w:rPr>
            </w:pPr>
            <w:r w:rsidRPr="000B5F8B">
              <w:rPr>
                <w:b/>
                <w:bCs/>
                <w:sz w:val="18"/>
                <w:szCs w:val="18"/>
              </w:rPr>
              <w:t>3.2. Zwiększenie jakości usług publicznych</w:t>
            </w:r>
            <w:r w:rsidR="005E6C94" w:rsidRPr="000B5F8B">
              <w:rPr>
                <w:b/>
                <w:bCs/>
                <w:sz w:val="18"/>
                <w:szCs w:val="18"/>
              </w:rPr>
              <w:t xml:space="preserve"> oraz poprawa bezpieczeństwa</w:t>
            </w:r>
          </w:p>
        </w:tc>
      </w:tr>
      <w:tr w:rsidR="00626366" w14:paraId="2DB804A6" w14:textId="77777777" w:rsidTr="000B5F8B">
        <w:tc>
          <w:tcPr>
            <w:tcW w:w="1668" w:type="dxa"/>
            <w:vMerge w:val="restart"/>
            <w:vAlign w:val="center"/>
          </w:tcPr>
          <w:p w14:paraId="4299356B" w14:textId="77777777" w:rsidR="00626366" w:rsidRPr="005E6C94" w:rsidRDefault="00626366" w:rsidP="000B5F8B">
            <w:pPr>
              <w:spacing w:before="40" w:after="40"/>
              <w:rPr>
                <w:sz w:val="18"/>
                <w:szCs w:val="18"/>
              </w:rPr>
            </w:pPr>
            <w:r w:rsidRPr="005E6C94">
              <w:rPr>
                <w:sz w:val="18"/>
                <w:szCs w:val="18"/>
              </w:rPr>
              <w:t>Działanie / zadanie/ projekt</w:t>
            </w:r>
          </w:p>
        </w:tc>
        <w:tc>
          <w:tcPr>
            <w:tcW w:w="7544" w:type="dxa"/>
          </w:tcPr>
          <w:p w14:paraId="0AA3170D" w14:textId="2AACC534" w:rsidR="00626366" w:rsidRPr="005E6C94" w:rsidRDefault="00626366" w:rsidP="000B5F8B">
            <w:pPr>
              <w:spacing w:before="40" w:after="40"/>
              <w:jc w:val="both"/>
              <w:rPr>
                <w:sz w:val="18"/>
                <w:szCs w:val="18"/>
              </w:rPr>
            </w:pPr>
            <w:r w:rsidRPr="005E6C94">
              <w:rPr>
                <w:sz w:val="18"/>
                <w:szCs w:val="18"/>
              </w:rPr>
              <w:t>Rozbudowa infrastruktury wodno-kanalizacyjnej oraz budowa, przebudowa, modernizacja oczyszczalni ścieków komunalnych</w:t>
            </w:r>
          </w:p>
        </w:tc>
      </w:tr>
      <w:tr w:rsidR="00626366" w14:paraId="0AC26A69" w14:textId="77777777" w:rsidTr="005E6C94">
        <w:tc>
          <w:tcPr>
            <w:tcW w:w="1668" w:type="dxa"/>
            <w:vMerge/>
          </w:tcPr>
          <w:p w14:paraId="1FD98354" w14:textId="77777777" w:rsidR="00626366" w:rsidRPr="005E6C94" w:rsidRDefault="00626366" w:rsidP="000B5F8B">
            <w:pPr>
              <w:spacing w:before="40" w:after="40"/>
              <w:jc w:val="both"/>
              <w:rPr>
                <w:sz w:val="18"/>
                <w:szCs w:val="18"/>
              </w:rPr>
            </w:pPr>
          </w:p>
        </w:tc>
        <w:tc>
          <w:tcPr>
            <w:tcW w:w="7544" w:type="dxa"/>
          </w:tcPr>
          <w:p w14:paraId="768FEEA0" w14:textId="183851BD" w:rsidR="00626366" w:rsidRPr="005E6C94" w:rsidRDefault="00626366" w:rsidP="000B5F8B">
            <w:pPr>
              <w:spacing w:before="40" w:after="40"/>
              <w:jc w:val="both"/>
              <w:rPr>
                <w:sz w:val="18"/>
                <w:szCs w:val="18"/>
              </w:rPr>
            </w:pPr>
            <w:r w:rsidRPr="005E6C94">
              <w:rPr>
                <w:sz w:val="18"/>
                <w:szCs w:val="18"/>
              </w:rPr>
              <w:t>Rozbudowa zewnętrznej infrastruktury kulturalnej</w:t>
            </w:r>
          </w:p>
        </w:tc>
      </w:tr>
      <w:tr w:rsidR="00626366" w14:paraId="1A039A5E" w14:textId="77777777" w:rsidTr="005E6C94">
        <w:tc>
          <w:tcPr>
            <w:tcW w:w="1668" w:type="dxa"/>
            <w:vMerge/>
          </w:tcPr>
          <w:p w14:paraId="6FDEFA92" w14:textId="77777777" w:rsidR="00626366" w:rsidRPr="005E6C94" w:rsidRDefault="00626366" w:rsidP="000B5F8B">
            <w:pPr>
              <w:spacing w:before="40" w:after="40"/>
              <w:jc w:val="both"/>
              <w:rPr>
                <w:sz w:val="18"/>
                <w:szCs w:val="18"/>
              </w:rPr>
            </w:pPr>
          </w:p>
        </w:tc>
        <w:tc>
          <w:tcPr>
            <w:tcW w:w="7544" w:type="dxa"/>
          </w:tcPr>
          <w:p w14:paraId="583F9352" w14:textId="6AC650EC" w:rsidR="00626366" w:rsidRPr="005E6C94" w:rsidRDefault="00626366" w:rsidP="000B5F8B">
            <w:pPr>
              <w:spacing w:before="40" w:after="40"/>
              <w:jc w:val="both"/>
              <w:rPr>
                <w:sz w:val="18"/>
                <w:szCs w:val="18"/>
              </w:rPr>
            </w:pPr>
            <w:r w:rsidRPr="005E6C94">
              <w:rPr>
                <w:sz w:val="18"/>
                <w:szCs w:val="18"/>
              </w:rPr>
              <w:t>Budowanie roli miasta i gminy jako lokalnego lidera usług turystycznych oraz wydarzeń sportowych</w:t>
            </w:r>
          </w:p>
        </w:tc>
      </w:tr>
      <w:tr w:rsidR="00626366" w14:paraId="6C390DFA" w14:textId="77777777" w:rsidTr="005E6C94">
        <w:tc>
          <w:tcPr>
            <w:tcW w:w="1668" w:type="dxa"/>
            <w:vMerge/>
          </w:tcPr>
          <w:p w14:paraId="49526AE2" w14:textId="77777777" w:rsidR="00626366" w:rsidRPr="005E6C94" w:rsidRDefault="00626366" w:rsidP="000B5F8B">
            <w:pPr>
              <w:spacing w:before="40" w:after="40"/>
              <w:jc w:val="both"/>
              <w:rPr>
                <w:sz w:val="18"/>
                <w:szCs w:val="18"/>
              </w:rPr>
            </w:pPr>
          </w:p>
        </w:tc>
        <w:tc>
          <w:tcPr>
            <w:tcW w:w="7544" w:type="dxa"/>
          </w:tcPr>
          <w:p w14:paraId="79DB46D3" w14:textId="251D407D" w:rsidR="00626366" w:rsidRPr="005E6C94" w:rsidRDefault="00626366" w:rsidP="000B5F8B">
            <w:pPr>
              <w:spacing w:before="40" w:after="40"/>
              <w:jc w:val="both"/>
              <w:rPr>
                <w:sz w:val="18"/>
                <w:szCs w:val="18"/>
              </w:rPr>
            </w:pPr>
            <w:r w:rsidRPr="005E6C94">
              <w:rPr>
                <w:sz w:val="18"/>
                <w:szCs w:val="18"/>
              </w:rPr>
              <w:t>Budowa systemu odbioru i segregacji odpadów na terenie gminy Sulejów</w:t>
            </w:r>
          </w:p>
        </w:tc>
      </w:tr>
      <w:tr w:rsidR="00626366" w14:paraId="25203B08" w14:textId="77777777" w:rsidTr="005E6C94">
        <w:tc>
          <w:tcPr>
            <w:tcW w:w="1668" w:type="dxa"/>
            <w:vMerge/>
          </w:tcPr>
          <w:p w14:paraId="7EF18389" w14:textId="77777777" w:rsidR="00626366" w:rsidRPr="005E6C94" w:rsidRDefault="00626366" w:rsidP="000B5F8B">
            <w:pPr>
              <w:spacing w:before="40" w:after="40"/>
              <w:jc w:val="both"/>
              <w:rPr>
                <w:sz w:val="18"/>
                <w:szCs w:val="18"/>
              </w:rPr>
            </w:pPr>
          </w:p>
        </w:tc>
        <w:tc>
          <w:tcPr>
            <w:tcW w:w="7544" w:type="dxa"/>
          </w:tcPr>
          <w:p w14:paraId="1250141C" w14:textId="39762AB8" w:rsidR="00626366" w:rsidRPr="005E6C94" w:rsidRDefault="00626366" w:rsidP="000B5F8B">
            <w:pPr>
              <w:spacing w:before="40" w:after="40"/>
              <w:jc w:val="both"/>
              <w:rPr>
                <w:sz w:val="18"/>
                <w:szCs w:val="18"/>
              </w:rPr>
            </w:pPr>
            <w:r w:rsidRPr="005E6C94">
              <w:rPr>
                <w:sz w:val="18"/>
                <w:szCs w:val="18"/>
              </w:rPr>
              <w:t>Poprawa jakości dróg lokalnych na terenie gminy</w:t>
            </w:r>
          </w:p>
        </w:tc>
      </w:tr>
      <w:tr w:rsidR="00626366" w14:paraId="1730E138" w14:textId="77777777" w:rsidTr="005E6C94">
        <w:tc>
          <w:tcPr>
            <w:tcW w:w="1668" w:type="dxa"/>
            <w:vMerge/>
          </w:tcPr>
          <w:p w14:paraId="2947D2A2" w14:textId="77777777" w:rsidR="00626366" w:rsidRPr="005E6C94" w:rsidRDefault="00626366" w:rsidP="000B5F8B">
            <w:pPr>
              <w:spacing w:before="40" w:after="40"/>
              <w:jc w:val="both"/>
              <w:rPr>
                <w:sz w:val="18"/>
                <w:szCs w:val="18"/>
              </w:rPr>
            </w:pPr>
          </w:p>
        </w:tc>
        <w:tc>
          <w:tcPr>
            <w:tcW w:w="7544" w:type="dxa"/>
          </w:tcPr>
          <w:p w14:paraId="4368667F" w14:textId="74001B61" w:rsidR="00626366" w:rsidRPr="005E6C94" w:rsidRDefault="00626366" w:rsidP="000B5F8B">
            <w:pPr>
              <w:spacing w:before="40" w:after="40"/>
              <w:jc w:val="both"/>
              <w:rPr>
                <w:sz w:val="18"/>
                <w:szCs w:val="18"/>
              </w:rPr>
            </w:pPr>
            <w:r w:rsidRPr="005E6C94">
              <w:rPr>
                <w:sz w:val="18"/>
                <w:szCs w:val="18"/>
              </w:rPr>
              <w:t>Rozbudowa energooszczędnego oświetlenia publicznego</w:t>
            </w:r>
          </w:p>
        </w:tc>
      </w:tr>
      <w:tr w:rsidR="00626366" w14:paraId="6C941535" w14:textId="77777777" w:rsidTr="005E6C94">
        <w:tc>
          <w:tcPr>
            <w:tcW w:w="1668" w:type="dxa"/>
            <w:vMerge/>
          </w:tcPr>
          <w:p w14:paraId="358F38E0" w14:textId="77777777" w:rsidR="00626366" w:rsidRPr="005E6C94" w:rsidRDefault="00626366" w:rsidP="000B5F8B">
            <w:pPr>
              <w:spacing w:before="40" w:after="40"/>
              <w:jc w:val="both"/>
              <w:rPr>
                <w:sz w:val="18"/>
                <w:szCs w:val="18"/>
              </w:rPr>
            </w:pPr>
          </w:p>
        </w:tc>
        <w:tc>
          <w:tcPr>
            <w:tcW w:w="7544" w:type="dxa"/>
          </w:tcPr>
          <w:p w14:paraId="5285A83D" w14:textId="0D114EB9" w:rsidR="00626366" w:rsidRPr="005E6C94" w:rsidRDefault="00626366" w:rsidP="000B5F8B">
            <w:pPr>
              <w:spacing w:before="40" w:after="40"/>
              <w:jc w:val="both"/>
              <w:rPr>
                <w:sz w:val="18"/>
                <w:szCs w:val="18"/>
              </w:rPr>
            </w:pPr>
            <w:r w:rsidRPr="005E6C94">
              <w:rPr>
                <w:sz w:val="18"/>
                <w:szCs w:val="18"/>
              </w:rPr>
              <w:t>Rozwój edukacji przedszkolnej i szkolnej na terenie gminy Sulejów</w:t>
            </w:r>
          </w:p>
        </w:tc>
      </w:tr>
      <w:tr w:rsidR="00626366" w14:paraId="02C6AC27" w14:textId="77777777" w:rsidTr="005E6C94">
        <w:tc>
          <w:tcPr>
            <w:tcW w:w="1668" w:type="dxa"/>
            <w:vMerge/>
          </w:tcPr>
          <w:p w14:paraId="37C3D981" w14:textId="77777777" w:rsidR="00626366" w:rsidRPr="005E6C94" w:rsidRDefault="00626366" w:rsidP="000B5F8B">
            <w:pPr>
              <w:spacing w:before="40" w:after="40"/>
              <w:jc w:val="both"/>
              <w:rPr>
                <w:sz w:val="18"/>
                <w:szCs w:val="18"/>
              </w:rPr>
            </w:pPr>
          </w:p>
        </w:tc>
        <w:tc>
          <w:tcPr>
            <w:tcW w:w="7544" w:type="dxa"/>
          </w:tcPr>
          <w:p w14:paraId="6F7BFDDB" w14:textId="61B844BF" w:rsidR="00626366" w:rsidRPr="005E6C94" w:rsidRDefault="00626366" w:rsidP="000B5F8B">
            <w:pPr>
              <w:spacing w:before="40" w:after="40"/>
              <w:jc w:val="both"/>
              <w:rPr>
                <w:sz w:val="18"/>
                <w:szCs w:val="18"/>
              </w:rPr>
            </w:pPr>
            <w:r w:rsidRPr="005E6C94">
              <w:rPr>
                <w:sz w:val="18"/>
                <w:szCs w:val="18"/>
              </w:rPr>
              <w:t>Rozwój systemu opieki na dziećmi do lat 4</w:t>
            </w:r>
          </w:p>
        </w:tc>
      </w:tr>
      <w:tr w:rsidR="00626366" w14:paraId="466A0452" w14:textId="77777777" w:rsidTr="005E6C94">
        <w:tc>
          <w:tcPr>
            <w:tcW w:w="1668" w:type="dxa"/>
            <w:vMerge/>
          </w:tcPr>
          <w:p w14:paraId="7955BF95" w14:textId="77777777" w:rsidR="00626366" w:rsidRPr="005E6C94" w:rsidRDefault="00626366" w:rsidP="000B5F8B">
            <w:pPr>
              <w:spacing w:before="40" w:after="40"/>
              <w:jc w:val="both"/>
              <w:rPr>
                <w:sz w:val="18"/>
                <w:szCs w:val="18"/>
              </w:rPr>
            </w:pPr>
          </w:p>
        </w:tc>
        <w:tc>
          <w:tcPr>
            <w:tcW w:w="7544" w:type="dxa"/>
          </w:tcPr>
          <w:p w14:paraId="69A3A7D2" w14:textId="6688D706" w:rsidR="00626366" w:rsidRPr="005E6C94" w:rsidRDefault="00626366" w:rsidP="000B5F8B">
            <w:pPr>
              <w:spacing w:before="40" w:after="40"/>
              <w:jc w:val="both"/>
              <w:rPr>
                <w:sz w:val="18"/>
                <w:szCs w:val="18"/>
              </w:rPr>
            </w:pPr>
            <w:r w:rsidRPr="005E6C94">
              <w:rPr>
                <w:sz w:val="18"/>
                <w:szCs w:val="18"/>
              </w:rPr>
              <w:t>Poprawa dostępu do szerokopasmowego Internetu</w:t>
            </w:r>
          </w:p>
        </w:tc>
      </w:tr>
      <w:tr w:rsidR="00626366" w14:paraId="66CE2FFE" w14:textId="77777777" w:rsidTr="005E6C94">
        <w:tc>
          <w:tcPr>
            <w:tcW w:w="1668" w:type="dxa"/>
            <w:vMerge/>
          </w:tcPr>
          <w:p w14:paraId="13773E43" w14:textId="77777777" w:rsidR="00626366" w:rsidRPr="005E6C94" w:rsidRDefault="00626366" w:rsidP="000B5F8B">
            <w:pPr>
              <w:spacing w:before="40" w:after="40"/>
              <w:jc w:val="both"/>
              <w:rPr>
                <w:sz w:val="18"/>
                <w:szCs w:val="18"/>
              </w:rPr>
            </w:pPr>
          </w:p>
        </w:tc>
        <w:tc>
          <w:tcPr>
            <w:tcW w:w="7544" w:type="dxa"/>
          </w:tcPr>
          <w:p w14:paraId="609C49F5" w14:textId="1176CF2B" w:rsidR="00626366" w:rsidRPr="005E6C94" w:rsidRDefault="00626366" w:rsidP="000B5F8B">
            <w:pPr>
              <w:spacing w:before="40" w:after="40"/>
              <w:jc w:val="both"/>
              <w:rPr>
                <w:sz w:val="18"/>
                <w:szCs w:val="18"/>
              </w:rPr>
            </w:pPr>
            <w:r w:rsidRPr="00D430E5">
              <w:rPr>
                <w:sz w:val="18"/>
                <w:szCs w:val="18"/>
              </w:rPr>
              <w:t>Podniesienie sprawności jednostek ratowniczych na terenie gminy Sulejów</w:t>
            </w:r>
          </w:p>
        </w:tc>
      </w:tr>
      <w:tr w:rsidR="00626366" w14:paraId="78F17E60" w14:textId="77777777" w:rsidTr="005E6C94">
        <w:tc>
          <w:tcPr>
            <w:tcW w:w="1668" w:type="dxa"/>
            <w:vMerge/>
          </w:tcPr>
          <w:p w14:paraId="2895683D" w14:textId="77777777" w:rsidR="00626366" w:rsidRPr="005E6C94" w:rsidRDefault="00626366" w:rsidP="000B5F8B">
            <w:pPr>
              <w:spacing w:before="40" w:after="40"/>
              <w:jc w:val="both"/>
              <w:rPr>
                <w:sz w:val="18"/>
                <w:szCs w:val="18"/>
              </w:rPr>
            </w:pPr>
          </w:p>
        </w:tc>
        <w:tc>
          <w:tcPr>
            <w:tcW w:w="7544" w:type="dxa"/>
          </w:tcPr>
          <w:p w14:paraId="06CCC6C1" w14:textId="03B7F910" w:rsidR="00626366" w:rsidRPr="005E6C94" w:rsidRDefault="00626366" w:rsidP="000B5F8B">
            <w:pPr>
              <w:spacing w:before="40" w:after="40"/>
              <w:jc w:val="both"/>
              <w:rPr>
                <w:sz w:val="18"/>
                <w:szCs w:val="18"/>
              </w:rPr>
            </w:pPr>
            <w:r w:rsidRPr="00D430E5">
              <w:rPr>
                <w:sz w:val="18"/>
                <w:szCs w:val="18"/>
              </w:rPr>
              <w:t>Rozwój e-usług publicznych oraz upowszechnianie komunikacji elektronicznej wraz z poprawą bezpieczeństwa cyfrowego</w:t>
            </w:r>
          </w:p>
        </w:tc>
      </w:tr>
      <w:tr w:rsidR="00626366" w14:paraId="005D390A" w14:textId="77777777" w:rsidTr="005E6C94">
        <w:tc>
          <w:tcPr>
            <w:tcW w:w="1668" w:type="dxa"/>
            <w:vMerge/>
          </w:tcPr>
          <w:p w14:paraId="3F787974" w14:textId="77777777" w:rsidR="00626366" w:rsidRPr="005E6C94" w:rsidRDefault="00626366" w:rsidP="000B5F8B">
            <w:pPr>
              <w:spacing w:before="40" w:after="40"/>
              <w:jc w:val="both"/>
              <w:rPr>
                <w:sz w:val="18"/>
                <w:szCs w:val="18"/>
              </w:rPr>
            </w:pPr>
          </w:p>
        </w:tc>
        <w:tc>
          <w:tcPr>
            <w:tcW w:w="7544" w:type="dxa"/>
          </w:tcPr>
          <w:p w14:paraId="0BD8345B" w14:textId="3AC7E79A" w:rsidR="00626366" w:rsidRPr="00D430E5" w:rsidRDefault="00626366" w:rsidP="000B5F8B">
            <w:pPr>
              <w:spacing w:before="40" w:after="40"/>
              <w:jc w:val="both"/>
              <w:rPr>
                <w:sz w:val="18"/>
                <w:szCs w:val="18"/>
              </w:rPr>
            </w:pPr>
            <w:r w:rsidRPr="00D430E5">
              <w:rPr>
                <w:sz w:val="18"/>
                <w:szCs w:val="18"/>
              </w:rPr>
              <w:t>Kompleksowa termomodernizacja obiektów publicznych i komunalnych na terenie gminy Sulejów</w:t>
            </w:r>
          </w:p>
        </w:tc>
      </w:tr>
      <w:tr w:rsidR="00626366" w14:paraId="198859F4" w14:textId="77777777" w:rsidTr="005E6C94">
        <w:tc>
          <w:tcPr>
            <w:tcW w:w="1668" w:type="dxa"/>
            <w:vMerge/>
          </w:tcPr>
          <w:p w14:paraId="17B00BC8" w14:textId="77777777" w:rsidR="00626366" w:rsidRPr="005E6C94" w:rsidRDefault="00626366" w:rsidP="000B5F8B">
            <w:pPr>
              <w:spacing w:before="40" w:after="40"/>
              <w:jc w:val="both"/>
              <w:rPr>
                <w:sz w:val="18"/>
                <w:szCs w:val="18"/>
              </w:rPr>
            </w:pPr>
          </w:p>
        </w:tc>
        <w:tc>
          <w:tcPr>
            <w:tcW w:w="7544" w:type="dxa"/>
          </w:tcPr>
          <w:p w14:paraId="57C0C668" w14:textId="5BD064BD" w:rsidR="00626366" w:rsidRPr="00D430E5" w:rsidRDefault="00626366" w:rsidP="000B5F8B">
            <w:pPr>
              <w:spacing w:before="40" w:after="40"/>
              <w:jc w:val="both"/>
              <w:rPr>
                <w:sz w:val="18"/>
                <w:szCs w:val="18"/>
              </w:rPr>
            </w:pPr>
            <w:r w:rsidRPr="00D430E5">
              <w:rPr>
                <w:sz w:val="18"/>
                <w:szCs w:val="18"/>
              </w:rPr>
              <w:t xml:space="preserve">Utworzenie schroniska dla bezdomnych zwierząt/ utworzenie warunków do właściwej </w:t>
            </w:r>
            <w:r w:rsidRPr="00D430E5">
              <w:rPr>
                <w:sz w:val="18"/>
                <w:szCs w:val="18"/>
              </w:rPr>
              <w:lastRenderedPageBreak/>
              <w:t>ochrony dla bezdomnych zwierząt</w:t>
            </w:r>
          </w:p>
        </w:tc>
      </w:tr>
      <w:tr w:rsidR="00626366" w14:paraId="2E071036" w14:textId="77777777" w:rsidTr="00747BE3">
        <w:tc>
          <w:tcPr>
            <w:tcW w:w="1668" w:type="dxa"/>
            <w:vMerge/>
          </w:tcPr>
          <w:p w14:paraId="16AF3297" w14:textId="77777777" w:rsidR="00626366" w:rsidRPr="005E6C94" w:rsidRDefault="00626366" w:rsidP="000B5F8B">
            <w:pPr>
              <w:spacing w:before="40" w:after="40"/>
              <w:jc w:val="both"/>
              <w:rPr>
                <w:sz w:val="18"/>
                <w:szCs w:val="18"/>
              </w:rPr>
            </w:pPr>
          </w:p>
        </w:tc>
        <w:tc>
          <w:tcPr>
            <w:tcW w:w="7544" w:type="dxa"/>
            <w:vAlign w:val="center"/>
          </w:tcPr>
          <w:p w14:paraId="5A349363" w14:textId="0F7E3461" w:rsidR="00626366" w:rsidRPr="00D430E5" w:rsidRDefault="00626366" w:rsidP="000B5F8B">
            <w:pPr>
              <w:spacing w:before="40" w:after="40"/>
              <w:jc w:val="both"/>
              <w:rPr>
                <w:sz w:val="18"/>
                <w:szCs w:val="18"/>
              </w:rPr>
            </w:pPr>
            <w:r w:rsidRPr="003F47F4">
              <w:rPr>
                <w:sz w:val="18"/>
                <w:szCs w:val="18"/>
              </w:rPr>
              <w:t>Tworzenie systemów edukacji przez całe życie</w:t>
            </w:r>
          </w:p>
        </w:tc>
      </w:tr>
      <w:tr w:rsidR="00626366" w14:paraId="5C59097A" w14:textId="77777777" w:rsidTr="00747BE3">
        <w:tc>
          <w:tcPr>
            <w:tcW w:w="1668" w:type="dxa"/>
            <w:vMerge/>
          </w:tcPr>
          <w:p w14:paraId="02A0F152" w14:textId="77777777" w:rsidR="00626366" w:rsidRPr="005E6C94" w:rsidRDefault="00626366" w:rsidP="000B5F8B">
            <w:pPr>
              <w:spacing w:before="40" w:after="40"/>
              <w:jc w:val="both"/>
              <w:rPr>
                <w:sz w:val="18"/>
                <w:szCs w:val="18"/>
              </w:rPr>
            </w:pPr>
          </w:p>
        </w:tc>
        <w:tc>
          <w:tcPr>
            <w:tcW w:w="7544" w:type="dxa"/>
            <w:vAlign w:val="center"/>
          </w:tcPr>
          <w:p w14:paraId="735699D9" w14:textId="770F1718" w:rsidR="00626366" w:rsidRPr="003F47F4" w:rsidRDefault="00626366" w:rsidP="000B5F8B">
            <w:pPr>
              <w:spacing w:before="40" w:after="40"/>
              <w:jc w:val="both"/>
              <w:rPr>
                <w:sz w:val="18"/>
                <w:szCs w:val="18"/>
              </w:rPr>
            </w:pPr>
            <w:r w:rsidRPr="00F556B7">
              <w:rPr>
                <w:sz w:val="18"/>
                <w:szCs w:val="18"/>
              </w:rPr>
              <w:t>Wspieranie działań ukierunkowanych na pomoc osobom z uzależnieniami</w:t>
            </w:r>
          </w:p>
        </w:tc>
      </w:tr>
      <w:tr w:rsidR="00626366" w14:paraId="74E1FCE1" w14:textId="77777777" w:rsidTr="00747BE3">
        <w:tc>
          <w:tcPr>
            <w:tcW w:w="1668" w:type="dxa"/>
            <w:vMerge/>
          </w:tcPr>
          <w:p w14:paraId="107AAEEC" w14:textId="77777777" w:rsidR="00626366" w:rsidRPr="005E6C94" w:rsidRDefault="00626366" w:rsidP="000B5F8B">
            <w:pPr>
              <w:spacing w:before="40" w:after="40"/>
              <w:jc w:val="both"/>
              <w:rPr>
                <w:sz w:val="18"/>
                <w:szCs w:val="18"/>
              </w:rPr>
            </w:pPr>
          </w:p>
        </w:tc>
        <w:tc>
          <w:tcPr>
            <w:tcW w:w="7544" w:type="dxa"/>
            <w:vAlign w:val="center"/>
          </w:tcPr>
          <w:p w14:paraId="4D9554C6" w14:textId="73EE3D24" w:rsidR="00626366" w:rsidRPr="00F556B7" w:rsidRDefault="00626366" w:rsidP="000B5F8B">
            <w:pPr>
              <w:spacing w:before="40" w:after="40"/>
              <w:jc w:val="both"/>
              <w:rPr>
                <w:sz w:val="18"/>
                <w:szCs w:val="18"/>
              </w:rPr>
            </w:pPr>
            <w:r w:rsidRPr="00F556B7">
              <w:rPr>
                <w:sz w:val="18"/>
                <w:szCs w:val="18"/>
              </w:rPr>
              <w:t>Tworzenie warunków do rozwoju zawodowego oraz przedsiębiorczości</w:t>
            </w:r>
          </w:p>
        </w:tc>
      </w:tr>
      <w:tr w:rsidR="00626366" w14:paraId="086FE992" w14:textId="77777777" w:rsidTr="00747BE3">
        <w:tc>
          <w:tcPr>
            <w:tcW w:w="1668" w:type="dxa"/>
            <w:vMerge/>
          </w:tcPr>
          <w:p w14:paraId="16B0262C" w14:textId="77777777" w:rsidR="00626366" w:rsidRPr="005E6C94" w:rsidRDefault="00626366" w:rsidP="000B5F8B">
            <w:pPr>
              <w:spacing w:before="40" w:after="40"/>
              <w:jc w:val="both"/>
              <w:rPr>
                <w:sz w:val="18"/>
                <w:szCs w:val="18"/>
              </w:rPr>
            </w:pPr>
          </w:p>
        </w:tc>
        <w:tc>
          <w:tcPr>
            <w:tcW w:w="7544" w:type="dxa"/>
            <w:vAlign w:val="center"/>
          </w:tcPr>
          <w:p w14:paraId="7EB532EF" w14:textId="45E622DA" w:rsidR="00626366" w:rsidRPr="00F556B7" w:rsidRDefault="00626366" w:rsidP="000B5F8B">
            <w:pPr>
              <w:spacing w:before="40" w:after="40"/>
              <w:jc w:val="both"/>
              <w:rPr>
                <w:sz w:val="18"/>
                <w:szCs w:val="18"/>
              </w:rPr>
            </w:pPr>
            <w:r w:rsidRPr="00F556B7">
              <w:rPr>
                <w:sz w:val="18"/>
                <w:szCs w:val="18"/>
              </w:rPr>
              <w:t>Podnoszenie jakości oraz dostępności usług publicznych w instytucjach administracji samorządowej oraz jej jednostkach organizacyjnych</w:t>
            </w:r>
          </w:p>
        </w:tc>
      </w:tr>
      <w:tr w:rsidR="00626366" w14:paraId="119BB03B" w14:textId="77777777" w:rsidTr="00747BE3">
        <w:tc>
          <w:tcPr>
            <w:tcW w:w="1668" w:type="dxa"/>
            <w:vMerge/>
          </w:tcPr>
          <w:p w14:paraId="691384ED" w14:textId="77777777" w:rsidR="00626366" w:rsidRPr="005E6C94" w:rsidRDefault="00626366" w:rsidP="000B5F8B">
            <w:pPr>
              <w:spacing w:before="40" w:after="40"/>
              <w:jc w:val="both"/>
              <w:rPr>
                <w:sz w:val="18"/>
                <w:szCs w:val="18"/>
              </w:rPr>
            </w:pPr>
          </w:p>
        </w:tc>
        <w:tc>
          <w:tcPr>
            <w:tcW w:w="7544" w:type="dxa"/>
            <w:vAlign w:val="center"/>
          </w:tcPr>
          <w:p w14:paraId="2CDF67BE" w14:textId="4BE3E39C" w:rsidR="00626366" w:rsidRPr="00F556B7" w:rsidRDefault="00626366" w:rsidP="000B5F8B">
            <w:pPr>
              <w:spacing w:before="40" w:after="40"/>
              <w:jc w:val="both"/>
              <w:rPr>
                <w:sz w:val="18"/>
                <w:szCs w:val="18"/>
              </w:rPr>
            </w:pPr>
            <w:r w:rsidRPr="00F556B7">
              <w:rPr>
                <w:sz w:val="18"/>
                <w:szCs w:val="18"/>
              </w:rPr>
              <w:t>Rozwój usług społecznych dla osób starszych oraz z niepełnosprawnościami</w:t>
            </w:r>
          </w:p>
        </w:tc>
      </w:tr>
      <w:tr w:rsidR="00626366" w14:paraId="0D044EEC" w14:textId="77777777" w:rsidTr="00747BE3">
        <w:tc>
          <w:tcPr>
            <w:tcW w:w="1668" w:type="dxa"/>
            <w:vMerge/>
          </w:tcPr>
          <w:p w14:paraId="15DFC527" w14:textId="77777777" w:rsidR="00626366" w:rsidRPr="005E6C94" w:rsidRDefault="00626366" w:rsidP="000B5F8B">
            <w:pPr>
              <w:spacing w:before="40" w:after="40"/>
              <w:jc w:val="both"/>
              <w:rPr>
                <w:sz w:val="18"/>
                <w:szCs w:val="18"/>
              </w:rPr>
            </w:pPr>
          </w:p>
        </w:tc>
        <w:tc>
          <w:tcPr>
            <w:tcW w:w="7544" w:type="dxa"/>
            <w:vAlign w:val="center"/>
          </w:tcPr>
          <w:p w14:paraId="449B1869" w14:textId="56F695E9" w:rsidR="00626366" w:rsidRPr="00F556B7" w:rsidRDefault="00626366" w:rsidP="000B5F8B">
            <w:pPr>
              <w:spacing w:before="40" w:after="40"/>
              <w:jc w:val="both"/>
              <w:rPr>
                <w:sz w:val="18"/>
                <w:szCs w:val="18"/>
              </w:rPr>
            </w:pPr>
            <w:r w:rsidRPr="00F556B7">
              <w:rPr>
                <w:sz w:val="18"/>
                <w:szCs w:val="18"/>
              </w:rPr>
              <w:t>Rozwój usług społecznych przyjaznych rodzinie i jej integracji</w:t>
            </w:r>
          </w:p>
        </w:tc>
      </w:tr>
      <w:tr w:rsidR="00626366" w14:paraId="0252FB3E" w14:textId="77777777" w:rsidTr="00747BE3">
        <w:tc>
          <w:tcPr>
            <w:tcW w:w="1668" w:type="dxa"/>
            <w:vMerge/>
          </w:tcPr>
          <w:p w14:paraId="299C0C52" w14:textId="77777777" w:rsidR="00626366" w:rsidRPr="005E6C94" w:rsidRDefault="00626366" w:rsidP="000B5F8B">
            <w:pPr>
              <w:spacing w:before="40" w:after="40"/>
              <w:jc w:val="both"/>
              <w:rPr>
                <w:sz w:val="18"/>
                <w:szCs w:val="18"/>
              </w:rPr>
            </w:pPr>
          </w:p>
        </w:tc>
        <w:tc>
          <w:tcPr>
            <w:tcW w:w="7544" w:type="dxa"/>
            <w:vAlign w:val="center"/>
          </w:tcPr>
          <w:p w14:paraId="62917C1B" w14:textId="1ABF50F1" w:rsidR="00626366" w:rsidRPr="00F556B7" w:rsidRDefault="00626366" w:rsidP="000B5F8B">
            <w:pPr>
              <w:spacing w:before="40" w:after="40"/>
              <w:jc w:val="both"/>
              <w:rPr>
                <w:sz w:val="18"/>
                <w:szCs w:val="18"/>
              </w:rPr>
            </w:pPr>
            <w:r>
              <w:rPr>
                <w:sz w:val="18"/>
                <w:szCs w:val="18"/>
              </w:rPr>
              <w:t>Integracja społeczna uchodźców</w:t>
            </w:r>
          </w:p>
        </w:tc>
      </w:tr>
    </w:tbl>
    <w:p w14:paraId="07970D41" w14:textId="726E164E" w:rsidR="00916566" w:rsidRDefault="00916566" w:rsidP="00916566">
      <w:pPr>
        <w:spacing w:after="0" w:line="360" w:lineRule="auto"/>
        <w:jc w:val="both"/>
        <w:rPr>
          <w:rFonts w:ascii="Arial" w:hAnsi="Arial" w:cs="Arial"/>
          <w:color w:val="FF0000"/>
          <w:sz w:val="20"/>
          <w:szCs w:val="20"/>
        </w:rPr>
      </w:pPr>
    </w:p>
    <w:p w14:paraId="045A9E35" w14:textId="77777777" w:rsidR="00FB32A5" w:rsidRDefault="00FB32A5" w:rsidP="00916566">
      <w:pPr>
        <w:spacing w:after="0" w:line="360" w:lineRule="auto"/>
        <w:jc w:val="both"/>
        <w:rPr>
          <w:rFonts w:ascii="Arial" w:hAnsi="Arial" w:cs="Arial"/>
          <w:color w:val="FF0000"/>
          <w:sz w:val="20"/>
          <w:szCs w:val="20"/>
        </w:rPr>
      </w:pPr>
    </w:p>
    <w:tbl>
      <w:tblPr>
        <w:tblStyle w:val="Tabela-Siatka"/>
        <w:tblW w:w="0" w:type="auto"/>
        <w:tblLook w:val="04A0" w:firstRow="1" w:lastRow="0" w:firstColumn="1" w:lastColumn="0" w:noHBand="0" w:noVBand="1"/>
      </w:tblPr>
      <w:tblGrid>
        <w:gridCol w:w="1668"/>
        <w:gridCol w:w="7544"/>
      </w:tblGrid>
      <w:tr w:rsidR="00916566" w:rsidRPr="00FB67D2" w14:paraId="34CF814F" w14:textId="77777777" w:rsidTr="005E6C94">
        <w:tc>
          <w:tcPr>
            <w:tcW w:w="1668" w:type="dxa"/>
            <w:shd w:val="clear" w:color="auto" w:fill="FBE4D5" w:themeFill="accent2" w:themeFillTint="33"/>
            <w:vAlign w:val="center"/>
          </w:tcPr>
          <w:p w14:paraId="48E42BE3" w14:textId="77777777" w:rsidR="00916566" w:rsidRPr="00FB67D2" w:rsidRDefault="00916566" w:rsidP="000B5F8B">
            <w:pPr>
              <w:spacing w:before="40" w:after="40"/>
              <w:jc w:val="center"/>
              <w:rPr>
                <w:b/>
                <w:bCs/>
                <w:color w:val="FF0000"/>
                <w:sz w:val="18"/>
                <w:szCs w:val="18"/>
              </w:rPr>
            </w:pPr>
            <w:r w:rsidRPr="00FB67D2">
              <w:rPr>
                <w:b/>
                <w:bCs/>
                <w:color w:val="FF3300"/>
                <w:sz w:val="18"/>
                <w:szCs w:val="18"/>
              </w:rPr>
              <w:t>Cel strategiczny 3</w:t>
            </w:r>
          </w:p>
        </w:tc>
        <w:tc>
          <w:tcPr>
            <w:tcW w:w="7544" w:type="dxa"/>
            <w:shd w:val="clear" w:color="auto" w:fill="FBE4D5" w:themeFill="accent2" w:themeFillTint="33"/>
            <w:vAlign w:val="center"/>
          </w:tcPr>
          <w:p w14:paraId="747482EC" w14:textId="77777777" w:rsidR="00916566" w:rsidRPr="00FB67D2" w:rsidRDefault="00916566" w:rsidP="000B5F8B">
            <w:pPr>
              <w:spacing w:before="40" w:after="40"/>
              <w:jc w:val="center"/>
              <w:rPr>
                <w:b/>
                <w:bCs/>
                <w:color w:val="FF0000"/>
                <w:sz w:val="18"/>
                <w:szCs w:val="18"/>
              </w:rPr>
            </w:pPr>
            <w:r w:rsidRPr="00FB67D2">
              <w:rPr>
                <w:b/>
                <w:bCs/>
                <w:color w:val="FF3300"/>
                <w:sz w:val="18"/>
                <w:szCs w:val="18"/>
              </w:rPr>
              <w:t>Zaspokajanie potrzeb mieszkańców poprzez rozwój istniejących oraz tworzenie oczekiwanych przez społeczeństwo instytucji oraz warunków życia</w:t>
            </w:r>
          </w:p>
        </w:tc>
      </w:tr>
      <w:tr w:rsidR="00916566" w:rsidRPr="000B5F8B" w14:paraId="11FE7FF2" w14:textId="77777777" w:rsidTr="005E6C94">
        <w:tc>
          <w:tcPr>
            <w:tcW w:w="1668" w:type="dxa"/>
            <w:shd w:val="clear" w:color="auto" w:fill="E7E6E6" w:themeFill="background2"/>
            <w:vAlign w:val="center"/>
          </w:tcPr>
          <w:p w14:paraId="17A08AFE" w14:textId="77777777" w:rsidR="00916566" w:rsidRPr="000B5F8B" w:rsidRDefault="00916566" w:rsidP="000B5F8B">
            <w:pPr>
              <w:spacing w:before="40" w:after="40"/>
              <w:rPr>
                <w:sz w:val="18"/>
                <w:szCs w:val="18"/>
              </w:rPr>
            </w:pPr>
            <w:r w:rsidRPr="000B5F8B">
              <w:rPr>
                <w:sz w:val="18"/>
                <w:szCs w:val="18"/>
              </w:rPr>
              <w:t>Cel operacyjny</w:t>
            </w:r>
          </w:p>
        </w:tc>
        <w:tc>
          <w:tcPr>
            <w:tcW w:w="7544" w:type="dxa"/>
            <w:shd w:val="clear" w:color="auto" w:fill="E7E6E6" w:themeFill="background2"/>
            <w:vAlign w:val="center"/>
          </w:tcPr>
          <w:p w14:paraId="0500FD35" w14:textId="63ACF17B" w:rsidR="00916566" w:rsidRPr="000B5F8B" w:rsidRDefault="0038546B" w:rsidP="000B5F8B">
            <w:pPr>
              <w:spacing w:before="40" w:after="40"/>
              <w:jc w:val="center"/>
              <w:rPr>
                <w:b/>
                <w:bCs/>
                <w:sz w:val="18"/>
                <w:szCs w:val="18"/>
              </w:rPr>
            </w:pPr>
            <w:r w:rsidRPr="000B5F8B">
              <w:rPr>
                <w:b/>
                <w:bCs/>
                <w:sz w:val="18"/>
                <w:szCs w:val="18"/>
              </w:rPr>
              <w:t>3.3 Wsparcie systemu opieki, zdrowia oraz poprawa jakości zasobów mieszkaniowych</w:t>
            </w:r>
          </w:p>
        </w:tc>
      </w:tr>
      <w:tr w:rsidR="000B5F8B" w14:paraId="45277305" w14:textId="77777777" w:rsidTr="005E6C94">
        <w:tc>
          <w:tcPr>
            <w:tcW w:w="1668" w:type="dxa"/>
            <w:vMerge w:val="restart"/>
            <w:vAlign w:val="center"/>
          </w:tcPr>
          <w:p w14:paraId="6B7F2866" w14:textId="77777777" w:rsidR="000B5F8B" w:rsidRPr="005E6C94" w:rsidRDefault="000B5F8B" w:rsidP="000B5F8B">
            <w:pPr>
              <w:spacing w:before="40" w:after="40"/>
              <w:rPr>
                <w:sz w:val="18"/>
                <w:szCs w:val="18"/>
              </w:rPr>
            </w:pPr>
            <w:r w:rsidRPr="005E6C94">
              <w:rPr>
                <w:sz w:val="18"/>
                <w:szCs w:val="18"/>
              </w:rPr>
              <w:t>Działanie / zadanie/ projekt</w:t>
            </w:r>
          </w:p>
        </w:tc>
        <w:tc>
          <w:tcPr>
            <w:tcW w:w="7544" w:type="dxa"/>
            <w:vAlign w:val="center"/>
          </w:tcPr>
          <w:p w14:paraId="083DC7D2" w14:textId="301D9E1C" w:rsidR="000B5F8B" w:rsidRPr="005E6C94" w:rsidRDefault="000B5F8B" w:rsidP="000B5F8B">
            <w:pPr>
              <w:spacing w:before="40" w:after="40"/>
              <w:rPr>
                <w:sz w:val="18"/>
                <w:szCs w:val="18"/>
              </w:rPr>
            </w:pPr>
            <w:r w:rsidRPr="005E6C94">
              <w:rPr>
                <w:sz w:val="18"/>
                <w:szCs w:val="18"/>
              </w:rPr>
              <w:t>Rozwój budownictwa społecznego w technologii energooszczędnej</w:t>
            </w:r>
          </w:p>
        </w:tc>
      </w:tr>
      <w:tr w:rsidR="000B5F8B" w14:paraId="750C4815" w14:textId="77777777" w:rsidTr="005E6C94">
        <w:tc>
          <w:tcPr>
            <w:tcW w:w="1668" w:type="dxa"/>
            <w:vMerge/>
            <w:vAlign w:val="center"/>
          </w:tcPr>
          <w:p w14:paraId="21931F9D" w14:textId="77777777" w:rsidR="000B5F8B" w:rsidRPr="005E6C94" w:rsidRDefault="000B5F8B" w:rsidP="000B5F8B">
            <w:pPr>
              <w:spacing w:before="40" w:after="40"/>
              <w:rPr>
                <w:sz w:val="18"/>
                <w:szCs w:val="18"/>
              </w:rPr>
            </w:pPr>
          </w:p>
        </w:tc>
        <w:tc>
          <w:tcPr>
            <w:tcW w:w="7544" w:type="dxa"/>
            <w:vAlign w:val="center"/>
          </w:tcPr>
          <w:p w14:paraId="24308934" w14:textId="215B5EE5" w:rsidR="000B5F8B" w:rsidRPr="005E6C94" w:rsidRDefault="000B5F8B" w:rsidP="000B5F8B">
            <w:pPr>
              <w:spacing w:before="40" w:after="40"/>
              <w:rPr>
                <w:sz w:val="18"/>
                <w:szCs w:val="18"/>
              </w:rPr>
            </w:pPr>
            <w:r w:rsidRPr="005E6C94">
              <w:rPr>
                <w:sz w:val="18"/>
                <w:szCs w:val="18"/>
              </w:rPr>
              <w:t>Budowa lub adaptacja obiektów komunalnych na cele społeczne</w:t>
            </w:r>
          </w:p>
        </w:tc>
      </w:tr>
      <w:tr w:rsidR="000B5F8B" w14:paraId="1F73D671" w14:textId="77777777" w:rsidTr="005E6C94">
        <w:tc>
          <w:tcPr>
            <w:tcW w:w="1668" w:type="dxa"/>
            <w:vMerge/>
            <w:vAlign w:val="center"/>
          </w:tcPr>
          <w:p w14:paraId="0272B160" w14:textId="77777777" w:rsidR="000B5F8B" w:rsidRPr="005E6C94" w:rsidRDefault="000B5F8B" w:rsidP="000B5F8B">
            <w:pPr>
              <w:spacing w:before="40" w:after="40"/>
              <w:rPr>
                <w:sz w:val="18"/>
                <w:szCs w:val="18"/>
              </w:rPr>
            </w:pPr>
          </w:p>
        </w:tc>
        <w:tc>
          <w:tcPr>
            <w:tcW w:w="7544" w:type="dxa"/>
            <w:vAlign w:val="center"/>
          </w:tcPr>
          <w:p w14:paraId="050B5977" w14:textId="4407DB41" w:rsidR="000B5F8B" w:rsidRPr="005E6C94" w:rsidRDefault="000B5F8B" w:rsidP="000B5F8B">
            <w:pPr>
              <w:spacing w:before="40" w:after="40"/>
              <w:rPr>
                <w:sz w:val="18"/>
                <w:szCs w:val="18"/>
              </w:rPr>
            </w:pPr>
            <w:r w:rsidRPr="00D430E5">
              <w:rPr>
                <w:sz w:val="18"/>
                <w:szCs w:val="18"/>
              </w:rPr>
              <w:t>Rozwój poradnictwa psychologicznego, logopedycznego</w:t>
            </w:r>
          </w:p>
        </w:tc>
      </w:tr>
      <w:tr w:rsidR="000B5F8B" w14:paraId="650A1282" w14:textId="77777777" w:rsidTr="005E6C94">
        <w:tc>
          <w:tcPr>
            <w:tcW w:w="1668" w:type="dxa"/>
            <w:vMerge/>
            <w:vAlign w:val="center"/>
          </w:tcPr>
          <w:p w14:paraId="357EA5B0" w14:textId="77777777" w:rsidR="000B5F8B" w:rsidRPr="005E6C94" w:rsidRDefault="000B5F8B" w:rsidP="000B5F8B">
            <w:pPr>
              <w:spacing w:before="40" w:after="40"/>
              <w:rPr>
                <w:sz w:val="18"/>
                <w:szCs w:val="18"/>
              </w:rPr>
            </w:pPr>
          </w:p>
        </w:tc>
        <w:tc>
          <w:tcPr>
            <w:tcW w:w="7544" w:type="dxa"/>
            <w:vAlign w:val="center"/>
          </w:tcPr>
          <w:p w14:paraId="56A72382" w14:textId="20E54A22" w:rsidR="000B5F8B" w:rsidRPr="005E6C94" w:rsidRDefault="000B5F8B" w:rsidP="000B5F8B">
            <w:pPr>
              <w:spacing w:before="40" w:after="40"/>
              <w:rPr>
                <w:sz w:val="18"/>
                <w:szCs w:val="18"/>
              </w:rPr>
            </w:pPr>
            <w:r w:rsidRPr="00F556B7">
              <w:rPr>
                <w:sz w:val="18"/>
                <w:szCs w:val="18"/>
              </w:rPr>
              <w:t>Wspieranie działań ukierunkowanych na pomoc osobom z uzależnieniami</w:t>
            </w:r>
          </w:p>
        </w:tc>
      </w:tr>
      <w:tr w:rsidR="000B5F8B" w14:paraId="13DF612D" w14:textId="77777777" w:rsidTr="005E6C94">
        <w:tc>
          <w:tcPr>
            <w:tcW w:w="1668" w:type="dxa"/>
            <w:vMerge/>
            <w:vAlign w:val="center"/>
          </w:tcPr>
          <w:p w14:paraId="050C5365" w14:textId="77777777" w:rsidR="000B5F8B" w:rsidRPr="005E6C94" w:rsidRDefault="000B5F8B" w:rsidP="000B5F8B">
            <w:pPr>
              <w:spacing w:before="40" w:after="40"/>
              <w:rPr>
                <w:sz w:val="18"/>
                <w:szCs w:val="18"/>
              </w:rPr>
            </w:pPr>
          </w:p>
        </w:tc>
        <w:tc>
          <w:tcPr>
            <w:tcW w:w="7544" w:type="dxa"/>
            <w:vAlign w:val="center"/>
          </w:tcPr>
          <w:p w14:paraId="44E8039C" w14:textId="3AA6E7E5" w:rsidR="000B5F8B" w:rsidRPr="005E6C94" w:rsidRDefault="000B5F8B" w:rsidP="000B5F8B">
            <w:pPr>
              <w:spacing w:before="40" w:after="40"/>
              <w:rPr>
                <w:sz w:val="18"/>
                <w:szCs w:val="18"/>
              </w:rPr>
            </w:pPr>
            <w:r w:rsidRPr="00F556B7">
              <w:rPr>
                <w:sz w:val="18"/>
                <w:szCs w:val="18"/>
              </w:rPr>
              <w:t>Tworzenie przyjaznych warunków do ochrony zdrowia publicznego</w:t>
            </w:r>
          </w:p>
        </w:tc>
      </w:tr>
      <w:tr w:rsidR="000B5F8B" w14:paraId="02A3424A" w14:textId="77777777" w:rsidTr="005E6C94">
        <w:tc>
          <w:tcPr>
            <w:tcW w:w="1668" w:type="dxa"/>
            <w:vMerge/>
            <w:vAlign w:val="center"/>
          </w:tcPr>
          <w:p w14:paraId="75A91EF6" w14:textId="77777777" w:rsidR="000B5F8B" w:rsidRPr="005E6C94" w:rsidRDefault="000B5F8B" w:rsidP="000B5F8B">
            <w:pPr>
              <w:spacing w:before="40" w:after="40"/>
              <w:rPr>
                <w:sz w:val="18"/>
                <w:szCs w:val="18"/>
              </w:rPr>
            </w:pPr>
          </w:p>
        </w:tc>
        <w:tc>
          <w:tcPr>
            <w:tcW w:w="7544" w:type="dxa"/>
            <w:vAlign w:val="center"/>
          </w:tcPr>
          <w:p w14:paraId="7415C7EA" w14:textId="3AC40FCD" w:rsidR="000B5F8B" w:rsidRPr="005E6C94" w:rsidRDefault="000B5F8B" w:rsidP="000B5F8B">
            <w:pPr>
              <w:spacing w:before="40" w:after="40"/>
              <w:rPr>
                <w:sz w:val="18"/>
                <w:szCs w:val="18"/>
              </w:rPr>
            </w:pPr>
            <w:r w:rsidRPr="00F556B7">
              <w:rPr>
                <w:sz w:val="18"/>
                <w:szCs w:val="18"/>
              </w:rPr>
              <w:t>Tworzenie warunków do rozwoju budownictwa mieszkalnego wraz z ich promocją</w:t>
            </w:r>
          </w:p>
        </w:tc>
      </w:tr>
      <w:tr w:rsidR="000B5F8B" w14:paraId="7364FD29" w14:textId="77777777" w:rsidTr="005E6C94">
        <w:tc>
          <w:tcPr>
            <w:tcW w:w="1668" w:type="dxa"/>
            <w:vMerge/>
            <w:vAlign w:val="center"/>
          </w:tcPr>
          <w:p w14:paraId="746A4D38" w14:textId="77777777" w:rsidR="000B5F8B" w:rsidRPr="005E6C94" w:rsidRDefault="000B5F8B" w:rsidP="000B5F8B">
            <w:pPr>
              <w:spacing w:before="40" w:after="40"/>
              <w:rPr>
                <w:sz w:val="18"/>
                <w:szCs w:val="18"/>
              </w:rPr>
            </w:pPr>
          </w:p>
        </w:tc>
        <w:tc>
          <w:tcPr>
            <w:tcW w:w="7544" w:type="dxa"/>
            <w:vAlign w:val="center"/>
          </w:tcPr>
          <w:p w14:paraId="2D215920" w14:textId="101A37B9" w:rsidR="000B5F8B" w:rsidRPr="005E6C94" w:rsidRDefault="000B5F8B" w:rsidP="000B5F8B">
            <w:pPr>
              <w:spacing w:before="40" w:after="40"/>
              <w:rPr>
                <w:sz w:val="18"/>
                <w:szCs w:val="18"/>
              </w:rPr>
            </w:pPr>
            <w:r w:rsidRPr="00F556B7">
              <w:rPr>
                <w:sz w:val="18"/>
                <w:szCs w:val="18"/>
              </w:rPr>
              <w:t>Tworzenie warunków do wymiany źródeł ciepła na ekologiczne i efektywne energetycznie</w:t>
            </w:r>
          </w:p>
        </w:tc>
      </w:tr>
      <w:tr w:rsidR="000B5F8B" w14:paraId="248ED519" w14:textId="77777777" w:rsidTr="005E6C94">
        <w:tc>
          <w:tcPr>
            <w:tcW w:w="1668" w:type="dxa"/>
            <w:vMerge/>
            <w:vAlign w:val="center"/>
          </w:tcPr>
          <w:p w14:paraId="21DC5DB9" w14:textId="77777777" w:rsidR="000B5F8B" w:rsidRPr="005E6C94" w:rsidRDefault="000B5F8B" w:rsidP="000B5F8B">
            <w:pPr>
              <w:spacing w:before="40" w:after="40"/>
              <w:rPr>
                <w:sz w:val="18"/>
                <w:szCs w:val="18"/>
              </w:rPr>
            </w:pPr>
          </w:p>
        </w:tc>
        <w:tc>
          <w:tcPr>
            <w:tcW w:w="7544" w:type="dxa"/>
            <w:vAlign w:val="center"/>
          </w:tcPr>
          <w:p w14:paraId="1E044319" w14:textId="366D36F7" w:rsidR="000B5F8B" w:rsidRPr="00F556B7" w:rsidRDefault="000B5F8B" w:rsidP="000B5F8B">
            <w:pPr>
              <w:spacing w:before="40" w:after="40"/>
              <w:rPr>
                <w:sz w:val="18"/>
                <w:szCs w:val="18"/>
              </w:rPr>
            </w:pPr>
            <w:r w:rsidRPr="00F556B7">
              <w:rPr>
                <w:sz w:val="18"/>
                <w:szCs w:val="18"/>
              </w:rPr>
              <w:t>Rozwój usług społecznych dla osób starszych oraz z niepełnosprawnościami</w:t>
            </w:r>
          </w:p>
        </w:tc>
      </w:tr>
      <w:tr w:rsidR="000B5F8B" w14:paraId="74420DAE" w14:textId="77777777" w:rsidTr="005E6C94">
        <w:tc>
          <w:tcPr>
            <w:tcW w:w="1668" w:type="dxa"/>
            <w:vMerge/>
            <w:vAlign w:val="center"/>
          </w:tcPr>
          <w:p w14:paraId="04CD410F" w14:textId="77777777" w:rsidR="000B5F8B" w:rsidRPr="005E6C94" w:rsidRDefault="000B5F8B" w:rsidP="000B5F8B">
            <w:pPr>
              <w:spacing w:before="40" w:after="40"/>
              <w:rPr>
                <w:sz w:val="18"/>
                <w:szCs w:val="18"/>
              </w:rPr>
            </w:pPr>
          </w:p>
        </w:tc>
        <w:tc>
          <w:tcPr>
            <w:tcW w:w="7544" w:type="dxa"/>
            <w:vAlign w:val="center"/>
          </w:tcPr>
          <w:p w14:paraId="51458D14" w14:textId="436D51C5" w:rsidR="000B5F8B" w:rsidRPr="00F556B7" w:rsidRDefault="000B5F8B" w:rsidP="000B5F8B">
            <w:pPr>
              <w:spacing w:before="40" w:after="40"/>
              <w:rPr>
                <w:sz w:val="18"/>
                <w:szCs w:val="18"/>
              </w:rPr>
            </w:pPr>
            <w:r w:rsidRPr="00F556B7">
              <w:rPr>
                <w:sz w:val="18"/>
                <w:szCs w:val="18"/>
              </w:rPr>
              <w:t>Rozwój usług społecznych przyjaznych rodzinie i jej integracji</w:t>
            </w:r>
          </w:p>
        </w:tc>
      </w:tr>
    </w:tbl>
    <w:p w14:paraId="3F2E9191" w14:textId="3F7806B4" w:rsidR="003F689F" w:rsidRPr="00733EED" w:rsidRDefault="003F689F" w:rsidP="00CF49B8">
      <w:pPr>
        <w:spacing w:after="0" w:line="360" w:lineRule="auto"/>
        <w:jc w:val="both"/>
        <w:rPr>
          <w:rFonts w:ascii="Arial" w:hAnsi="Arial" w:cs="Arial"/>
          <w:sz w:val="20"/>
          <w:szCs w:val="20"/>
        </w:rPr>
      </w:pPr>
    </w:p>
    <w:p w14:paraId="615D1456" w14:textId="77777777" w:rsidR="0038546B" w:rsidRDefault="0038546B" w:rsidP="0038546B">
      <w:pPr>
        <w:spacing w:after="0" w:line="360" w:lineRule="auto"/>
        <w:jc w:val="both"/>
        <w:rPr>
          <w:rFonts w:ascii="Arial" w:hAnsi="Arial" w:cs="Arial"/>
          <w:color w:val="FF0000"/>
          <w:sz w:val="20"/>
          <w:szCs w:val="20"/>
        </w:rPr>
      </w:pPr>
    </w:p>
    <w:tbl>
      <w:tblPr>
        <w:tblStyle w:val="Tabela-Siatka"/>
        <w:tblW w:w="0" w:type="auto"/>
        <w:tblLook w:val="04A0" w:firstRow="1" w:lastRow="0" w:firstColumn="1" w:lastColumn="0" w:noHBand="0" w:noVBand="1"/>
      </w:tblPr>
      <w:tblGrid>
        <w:gridCol w:w="1668"/>
        <w:gridCol w:w="7544"/>
      </w:tblGrid>
      <w:tr w:rsidR="0038546B" w:rsidRPr="00FB67D2" w14:paraId="7210C6B0" w14:textId="77777777" w:rsidTr="005E6C94">
        <w:tc>
          <w:tcPr>
            <w:tcW w:w="1668" w:type="dxa"/>
            <w:shd w:val="clear" w:color="auto" w:fill="FBE4D5" w:themeFill="accent2" w:themeFillTint="33"/>
          </w:tcPr>
          <w:p w14:paraId="4AE21CF4" w14:textId="77777777" w:rsidR="0038546B" w:rsidRPr="00FB67D2" w:rsidRDefault="0038546B" w:rsidP="000B5F8B">
            <w:pPr>
              <w:spacing w:before="40" w:after="40"/>
              <w:jc w:val="center"/>
              <w:rPr>
                <w:b/>
                <w:bCs/>
                <w:color w:val="FF0000"/>
                <w:sz w:val="18"/>
                <w:szCs w:val="18"/>
              </w:rPr>
            </w:pPr>
            <w:r w:rsidRPr="00FB67D2">
              <w:rPr>
                <w:b/>
                <w:bCs/>
                <w:color w:val="FF3300"/>
                <w:sz w:val="18"/>
                <w:szCs w:val="18"/>
              </w:rPr>
              <w:t>Cel strategiczny 3</w:t>
            </w:r>
          </w:p>
        </w:tc>
        <w:tc>
          <w:tcPr>
            <w:tcW w:w="7544" w:type="dxa"/>
            <w:shd w:val="clear" w:color="auto" w:fill="FBE4D5" w:themeFill="accent2" w:themeFillTint="33"/>
          </w:tcPr>
          <w:p w14:paraId="5F7DA431" w14:textId="77777777" w:rsidR="0038546B" w:rsidRPr="00FB67D2" w:rsidRDefault="0038546B" w:rsidP="000B5F8B">
            <w:pPr>
              <w:spacing w:before="40" w:after="40"/>
              <w:jc w:val="center"/>
              <w:rPr>
                <w:b/>
                <w:bCs/>
                <w:color w:val="FF0000"/>
                <w:sz w:val="18"/>
                <w:szCs w:val="18"/>
              </w:rPr>
            </w:pPr>
            <w:r w:rsidRPr="00FB67D2">
              <w:rPr>
                <w:b/>
                <w:bCs/>
                <w:color w:val="FF3300"/>
                <w:sz w:val="18"/>
                <w:szCs w:val="18"/>
              </w:rPr>
              <w:t>Zaspokajanie potrzeb mieszkańców poprzez rozwój istniejących oraz tworzenie oczekiwanych przez społeczeństwo instytucji oraz warunków życia</w:t>
            </w:r>
          </w:p>
        </w:tc>
      </w:tr>
      <w:tr w:rsidR="0038546B" w:rsidRPr="000B5F8B" w14:paraId="6F419AA4" w14:textId="77777777" w:rsidTr="005E6C94">
        <w:tc>
          <w:tcPr>
            <w:tcW w:w="1668" w:type="dxa"/>
            <w:shd w:val="clear" w:color="auto" w:fill="E7E6E6" w:themeFill="background2"/>
          </w:tcPr>
          <w:p w14:paraId="08A33471" w14:textId="77777777" w:rsidR="0038546B" w:rsidRPr="000B5F8B" w:rsidRDefault="0038546B" w:rsidP="000B5F8B">
            <w:pPr>
              <w:spacing w:before="40" w:after="40"/>
              <w:jc w:val="both"/>
              <w:rPr>
                <w:sz w:val="18"/>
                <w:szCs w:val="18"/>
              </w:rPr>
            </w:pPr>
            <w:r w:rsidRPr="000B5F8B">
              <w:rPr>
                <w:sz w:val="18"/>
                <w:szCs w:val="18"/>
              </w:rPr>
              <w:t>Cel operacyjny</w:t>
            </w:r>
          </w:p>
        </w:tc>
        <w:tc>
          <w:tcPr>
            <w:tcW w:w="7544" w:type="dxa"/>
            <w:shd w:val="clear" w:color="auto" w:fill="E7E6E6" w:themeFill="background2"/>
          </w:tcPr>
          <w:p w14:paraId="781F991B" w14:textId="3C83EF09" w:rsidR="0038546B" w:rsidRPr="000B5F8B" w:rsidRDefault="0038546B" w:rsidP="000B5F8B">
            <w:pPr>
              <w:spacing w:before="40" w:after="40"/>
              <w:jc w:val="center"/>
              <w:rPr>
                <w:b/>
                <w:bCs/>
                <w:sz w:val="18"/>
                <w:szCs w:val="18"/>
              </w:rPr>
            </w:pPr>
            <w:r w:rsidRPr="000B5F8B">
              <w:rPr>
                <w:b/>
                <w:bCs/>
                <w:sz w:val="18"/>
                <w:szCs w:val="18"/>
              </w:rPr>
              <w:t>3.4 Wsparcie systemu edukacji</w:t>
            </w:r>
          </w:p>
        </w:tc>
      </w:tr>
      <w:tr w:rsidR="00626366" w14:paraId="65F1CB13" w14:textId="77777777" w:rsidTr="005E6C94">
        <w:tc>
          <w:tcPr>
            <w:tcW w:w="1668" w:type="dxa"/>
            <w:vMerge w:val="restart"/>
          </w:tcPr>
          <w:p w14:paraId="42D66CE8" w14:textId="77777777" w:rsidR="00626366" w:rsidRPr="005E6C94" w:rsidRDefault="00626366" w:rsidP="000B5F8B">
            <w:pPr>
              <w:spacing w:before="40" w:after="40"/>
              <w:jc w:val="both"/>
              <w:rPr>
                <w:sz w:val="18"/>
                <w:szCs w:val="18"/>
              </w:rPr>
            </w:pPr>
            <w:r w:rsidRPr="005E6C94">
              <w:rPr>
                <w:sz w:val="18"/>
                <w:szCs w:val="18"/>
              </w:rPr>
              <w:t>Działanie / zadanie/ projekt</w:t>
            </w:r>
          </w:p>
        </w:tc>
        <w:tc>
          <w:tcPr>
            <w:tcW w:w="7544" w:type="dxa"/>
          </w:tcPr>
          <w:p w14:paraId="371CC657" w14:textId="01EC0135" w:rsidR="00626366" w:rsidRPr="005E6C94" w:rsidRDefault="00626366" w:rsidP="000B5F8B">
            <w:pPr>
              <w:spacing w:before="40" w:after="40"/>
              <w:jc w:val="both"/>
              <w:rPr>
                <w:sz w:val="18"/>
                <w:szCs w:val="18"/>
              </w:rPr>
            </w:pPr>
            <w:r w:rsidRPr="005E6C94">
              <w:rPr>
                <w:sz w:val="18"/>
                <w:szCs w:val="18"/>
              </w:rPr>
              <w:t>Rozwój edukacji przedszkolnej i szkolnej na terenie gminy Sulejów</w:t>
            </w:r>
          </w:p>
        </w:tc>
      </w:tr>
      <w:tr w:rsidR="00626366" w14:paraId="7F3599B3" w14:textId="77777777" w:rsidTr="005E6C94">
        <w:tc>
          <w:tcPr>
            <w:tcW w:w="1668" w:type="dxa"/>
            <w:vMerge/>
          </w:tcPr>
          <w:p w14:paraId="51019B20" w14:textId="77777777" w:rsidR="00626366" w:rsidRPr="005E6C94" w:rsidRDefault="00626366" w:rsidP="000B5F8B">
            <w:pPr>
              <w:spacing w:before="40" w:after="40"/>
              <w:jc w:val="both"/>
              <w:rPr>
                <w:sz w:val="18"/>
                <w:szCs w:val="18"/>
              </w:rPr>
            </w:pPr>
          </w:p>
        </w:tc>
        <w:tc>
          <w:tcPr>
            <w:tcW w:w="7544" w:type="dxa"/>
          </w:tcPr>
          <w:p w14:paraId="45A8FE6E" w14:textId="6C899DFA" w:rsidR="00626366" w:rsidRPr="005E6C94" w:rsidRDefault="00626366" w:rsidP="000B5F8B">
            <w:pPr>
              <w:spacing w:before="40" w:after="40"/>
              <w:jc w:val="both"/>
              <w:rPr>
                <w:sz w:val="18"/>
                <w:szCs w:val="18"/>
              </w:rPr>
            </w:pPr>
            <w:r w:rsidRPr="005E6C94">
              <w:rPr>
                <w:sz w:val="18"/>
                <w:szCs w:val="18"/>
              </w:rPr>
              <w:t>Rozwój systemu opieki na dziećmi do lat 4</w:t>
            </w:r>
          </w:p>
        </w:tc>
      </w:tr>
      <w:tr w:rsidR="00626366" w14:paraId="45D05230" w14:textId="77777777" w:rsidTr="005E6C94">
        <w:tc>
          <w:tcPr>
            <w:tcW w:w="1668" w:type="dxa"/>
            <w:vMerge/>
          </w:tcPr>
          <w:p w14:paraId="4485134C" w14:textId="77777777" w:rsidR="00626366" w:rsidRPr="005E6C94" w:rsidRDefault="00626366" w:rsidP="000B5F8B">
            <w:pPr>
              <w:spacing w:before="40" w:after="40"/>
              <w:jc w:val="both"/>
              <w:rPr>
                <w:sz w:val="18"/>
                <w:szCs w:val="18"/>
              </w:rPr>
            </w:pPr>
          </w:p>
        </w:tc>
        <w:tc>
          <w:tcPr>
            <w:tcW w:w="7544" w:type="dxa"/>
          </w:tcPr>
          <w:p w14:paraId="40422D4A" w14:textId="0FB5789A" w:rsidR="00626366" w:rsidRPr="005E6C94" w:rsidRDefault="00626366" w:rsidP="000B5F8B">
            <w:pPr>
              <w:spacing w:before="40" w:after="40"/>
              <w:jc w:val="both"/>
              <w:rPr>
                <w:sz w:val="18"/>
                <w:szCs w:val="18"/>
              </w:rPr>
            </w:pPr>
            <w:r w:rsidRPr="00D430E5">
              <w:rPr>
                <w:sz w:val="18"/>
                <w:szCs w:val="18"/>
              </w:rPr>
              <w:t>Unowocześnienie procesu dydaktycznego poprzez wdrożenie technologii ICT w szkołach</w:t>
            </w:r>
          </w:p>
        </w:tc>
      </w:tr>
      <w:tr w:rsidR="00626366" w14:paraId="62632F45" w14:textId="77777777" w:rsidTr="005E6C94">
        <w:tc>
          <w:tcPr>
            <w:tcW w:w="1668" w:type="dxa"/>
            <w:vMerge/>
          </w:tcPr>
          <w:p w14:paraId="6718EAA1" w14:textId="77777777" w:rsidR="00626366" w:rsidRPr="005E6C94" w:rsidRDefault="00626366" w:rsidP="000B5F8B">
            <w:pPr>
              <w:spacing w:before="40" w:after="40"/>
              <w:jc w:val="both"/>
              <w:rPr>
                <w:sz w:val="18"/>
                <w:szCs w:val="18"/>
              </w:rPr>
            </w:pPr>
          </w:p>
        </w:tc>
        <w:tc>
          <w:tcPr>
            <w:tcW w:w="7544" w:type="dxa"/>
          </w:tcPr>
          <w:p w14:paraId="41EDFF2D" w14:textId="679F616E" w:rsidR="00626366" w:rsidRPr="005E6C94" w:rsidRDefault="00626366" w:rsidP="000B5F8B">
            <w:pPr>
              <w:spacing w:before="40" w:after="40"/>
              <w:jc w:val="both"/>
              <w:rPr>
                <w:sz w:val="18"/>
                <w:szCs w:val="18"/>
              </w:rPr>
            </w:pPr>
            <w:r w:rsidRPr="00D430E5">
              <w:rPr>
                <w:sz w:val="18"/>
                <w:szCs w:val="18"/>
              </w:rPr>
              <w:t>Rozwój poradnictwa psychologicznego, logopedycznego</w:t>
            </w:r>
          </w:p>
        </w:tc>
      </w:tr>
      <w:tr w:rsidR="00626366" w14:paraId="1FBC8C7A" w14:textId="77777777" w:rsidTr="005E6C94">
        <w:tc>
          <w:tcPr>
            <w:tcW w:w="1668" w:type="dxa"/>
            <w:vMerge/>
          </w:tcPr>
          <w:p w14:paraId="65EE6C06" w14:textId="77777777" w:rsidR="00626366" w:rsidRPr="005E6C94" w:rsidRDefault="00626366" w:rsidP="000B5F8B">
            <w:pPr>
              <w:spacing w:before="40" w:after="40"/>
              <w:jc w:val="both"/>
              <w:rPr>
                <w:sz w:val="18"/>
                <w:szCs w:val="18"/>
              </w:rPr>
            </w:pPr>
          </w:p>
        </w:tc>
        <w:tc>
          <w:tcPr>
            <w:tcW w:w="7544" w:type="dxa"/>
          </w:tcPr>
          <w:p w14:paraId="06B3186C" w14:textId="670B9419" w:rsidR="00626366" w:rsidRPr="005E6C94" w:rsidRDefault="00626366" w:rsidP="000B5F8B">
            <w:pPr>
              <w:spacing w:before="40" w:after="40"/>
              <w:jc w:val="both"/>
              <w:rPr>
                <w:sz w:val="18"/>
                <w:szCs w:val="18"/>
              </w:rPr>
            </w:pPr>
            <w:r w:rsidRPr="00D430E5">
              <w:rPr>
                <w:sz w:val="18"/>
                <w:szCs w:val="18"/>
              </w:rPr>
              <w:t>Edukacja ekologiczna</w:t>
            </w:r>
          </w:p>
        </w:tc>
      </w:tr>
      <w:tr w:rsidR="00626366" w14:paraId="471C4881" w14:textId="77777777" w:rsidTr="005E6C94">
        <w:tc>
          <w:tcPr>
            <w:tcW w:w="1668" w:type="dxa"/>
            <w:vMerge/>
          </w:tcPr>
          <w:p w14:paraId="1A394DCD" w14:textId="77777777" w:rsidR="00626366" w:rsidRPr="005E6C94" w:rsidRDefault="00626366" w:rsidP="000B5F8B">
            <w:pPr>
              <w:spacing w:before="40" w:after="40"/>
              <w:jc w:val="both"/>
              <w:rPr>
                <w:sz w:val="18"/>
                <w:szCs w:val="18"/>
              </w:rPr>
            </w:pPr>
          </w:p>
        </w:tc>
        <w:tc>
          <w:tcPr>
            <w:tcW w:w="7544" w:type="dxa"/>
          </w:tcPr>
          <w:p w14:paraId="236A7BCE" w14:textId="21B13351" w:rsidR="00626366" w:rsidRPr="005E6C94" w:rsidRDefault="00626366" w:rsidP="000B5F8B">
            <w:pPr>
              <w:spacing w:before="40" w:after="40"/>
              <w:jc w:val="both"/>
              <w:rPr>
                <w:sz w:val="18"/>
                <w:szCs w:val="18"/>
              </w:rPr>
            </w:pPr>
            <w:r w:rsidRPr="00F556B7">
              <w:rPr>
                <w:sz w:val="18"/>
                <w:szCs w:val="18"/>
              </w:rPr>
              <w:t>Rozwój kompetencji kluczowych wśród uczniów szkół podstawowych z terenu gminy Sulejów</w:t>
            </w:r>
          </w:p>
        </w:tc>
      </w:tr>
      <w:tr w:rsidR="00626366" w14:paraId="3D7CA093" w14:textId="77777777" w:rsidTr="000B5F8B">
        <w:trPr>
          <w:trHeight w:val="58"/>
        </w:trPr>
        <w:tc>
          <w:tcPr>
            <w:tcW w:w="1668" w:type="dxa"/>
            <w:vMerge/>
          </w:tcPr>
          <w:p w14:paraId="739E02DD" w14:textId="77777777" w:rsidR="00626366" w:rsidRPr="005E6C94" w:rsidRDefault="00626366" w:rsidP="000B5F8B">
            <w:pPr>
              <w:spacing w:before="40" w:after="40"/>
              <w:jc w:val="both"/>
              <w:rPr>
                <w:sz w:val="18"/>
                <w:szCs w:val="18"/>
              </w:rPr>
            </w:pPr>
          </w:p>
        </w:tc>
        <w:tc>
          <w:tcPr>
            <w:tcW w:w="7544" w:type="dxa"/>
            <w:vAlign w:val="center"/>
          </w:tcPr>
          <w:p w14:paraId="0FE0C89B" w14:textId="68BD84A7" w:rsidR="00626366" w:rsidRPr="005E6C94" w:rsidRDefault="00626366" w:rsidP="000B5F8B">
            <w:pPr>
              <w:spacing w:before="40" w:after="40"/>
              <w:jc w:val="both"/>
              <w:rPr>
                <w:sz w:val="18"/>
                <w:szCs w:val="18"/>
              </w:rPr>
            </w:pPr>
            <w:r w:rsidRPr="003F47F4">
              <w:rPr>
                <w:sz w:val="18"/>
                <w:szCs w:val="18"/>
              </w:rPr>
              <w:t>Tworzenie systemów edukacji przez całe życie</w:t>
            </w:r>
          </w:p>
        </w:tc>
      </w:tr>
      <w:tr w:rsidR="00626366" w14:paraId="6BAAD6F3" w14:textId="77777777" w:rsidTr="000B5F8B">
        <w:trPr>
          <w:trHeight w:val="58"/>
        </w:trPr>
        <w:tc>
          <w:tcPr>
            <w:tcW w:w="1668" w:type="dxa"/>
            <w:vMerge/>
          </w:tcPr>
          <w:p w14:paraId="0FE2431A" w14:textId="14052496" w:rsidR="00626366" w:rsidRPr="005E6C94" w:rsidRDefault="00626366" w:rsidP="000B5F8B">
            <w:pPr>
              <w:spacing w:before="40" w:after="40"/>
              <w:jc w:val="both"/>
              <w:rPr>
                <w:sz w:val="18"/>
                <w:szCs w:val="18"/>
              </w:rPr>
            </w:pPr>
          </w:p>
        </w:tc>
        <w:tc>
          <w:tcPr>
            <w:tcW w:w="7544" w:type="dxa"/>
            <w:vAlign w:val="center"/>
          </w:tcPr>
          <w:p w14:paraId="76350918" w14:textId="699DA745" w:rsidR="00626366" w:rsidRPr="003F47F4" w:rsidRDefault="00626366" w:rsidP="000B5F8B">
            <w:pPr>
              <w:spacing w:before="40" w:after="40"/>
              <w:jc w:val="both"/>
              <w:rPr>
                <w:sz w:val="18"/>
                <w:szCs w:val="18"/>
              </w:rPr>
            </w:pPr>
            <w:r>
              <w:rPr>
                <w:sz w:val="18"/>
                <w:szCs w:val="18"/>
              </w:rPr>
              <w:t>Wsparcie systemu edukacji dla dzieci uchodźców</w:t>
            </w:r>
          </w:p>
        </w:tc>
      </w:tr>
    </w:tbl>
    <w:p w14:paraId="08087F15" w14:textId="44704775" w:rsidR="0038546B" w:rsidRDefault="0038546B" w:rsidP="0038546B">
      <w:pPr>
        <w:spacing w:after="0" w:line="360" w:lineRule="auto"/>
        <w:jc w:val="both"/>
        <w:rPr>
          <w:rFonts w:ascii="Arial" w:hAnsi="Arial" w:cs="Arial"/>
          <w:color w:val="FF0000"/>
          <w:sz w:val="20"/>
          <w:szCs w:val="20"/>
        </w:rPr>
      </w:pPr>
    </w:p>
    <w:p w14:paraId="22722806" w14:textId="77777777" w:rsidR="00FB67D2" w:rsidRDefault="00FB67D2" w:rsidP="0038546B">
      <w:pPr>
        <w:spacing w:after="0" w:line="360" w:lineRule="auto"/>
        <w:jc w:val="both"/>
        <w:rPr>
          <w:rFonts w:ascii="Arial" w:hAnsi="Arial" w:cs="Arial"/>
          <w:color w:val="FF0000"/>
          <w:sz w:val="20"/>
          <w:szCs w:val="20"/>
        </w:rPr>
      </w:pPr>
    </w:p>
    <w:tbl>
      <w:tblPr>
        <w:tblStyle w:val="Tabela-Siatka"/>
        <w:tblW w:w="0" w:type="auto"/>
        <w:tblLook w:val="04A0" w:firstRow="1" w:lastRow="0" w:firstColumn="1" w:lastColumn="0" w:noHBand="0" w:noVBand="1"/>
      </w:tblPr>
      <w:tblGrid>
        <w:gridCol w:w="1668"/>
        <w:gridCol w:w="7544"/>
      </w:tblGrid>
      <w:tr w:rsidR="0038546B" w:rsidRPr="00FB67D2" w14:paraId="09DDA868" w14:textId="77777777" w:rsidTr="00D464EA">
        <w:trPr>
          <w:tblHeader/>
        </w:trPr>
        <w:tc>
          <w:tcPr>
            <w:tcW w:w="1668" w:type="dxa"/>
            <w:shd w:val="clear" w:color="auto" w:fill="FBE4D5" w:themeFill="accent2" w:themeFillTint="33"/>
            <w:vAlign w:val="center"/>
          </w:tcPr>
          <w:p w14:paraId="490000AD" w14:textId="77777777" w:rsidR="0038546B" w:rsidRPr="00FB67D2" w:rsidRDefault="0038546B" w:rsidP="000B5F8B">
            <w:pPr>
              <w:spacing w:before="40" w:after="40"/>
              <w:jc w:val="center"/>
              <w:rPr>
                <w:b/>
                <w:bCs/>
                <w:color w:val="FF0000"/>
                <w:sz w:val="18"/>
                <w:szCs w:val="18"/>
              </w:rPr>
            </w:pPr>
            <w:r w:rsidRPr="00FB67D2">
              <w:rPr>
                <w:b/>
                <w:bCs/>
                <w:color w:val="FF3300"/>
                <w:sz w:val="18"/>
                <w:szCs w:val="18"/>
              </w:rPr>
              <w:t>Cel strategiczny 3</w:t>
            </w:r>
          </w:p>
        </w:tc>
        <w:tc>
          <w:tcPr>
            <w:tcW w:w="7544" w:type="dxa"/>
            <w:shd w:val="clear" w:color="auto" w:fill="FBE4D5" w:themeFill="accent2" w:themeFillTint="33"/>
            <w:vAlign w:val="center"/>
          </w:tcPr>
          <w:p w14:paraId="2026C198" w14:textId="77777777" w:rsidR="0038546B" w:rsidRPr="00FB67D2" w:rsidRDefault="0038546B" w:rsidP="000B5F8B">
            <w:pPr>
              <w:spacing w:before="40" w:after="40"/>
              <w:jc w:val="center"/>
              <w:rPr>
                <w:b/>
                <w:bCs/>
                <w:color w:val="FF0000"/>
                <w:sz w:val="18"/>
                <w:szCs w:val="18"/>
              </w:rPr>
            </w:pPr>
            <w:r w:rsidRPr="00FB67D2">
              <w:rPr>
                <w:b/>
                <w:bCs/>
                <w:color w:val="FF3300"/>
                <w:sz w:val="18"/>
                <w:szCs w:val="18"/>
              </w:rPr>
              <w:t>Zaspokajanie potrzeb mieszkańców poprzez rozwój istniejących oraz tworzenie oczekiwanych przez społeczeństwo instytucji oraz warunków życia</w:t>
            </w:r>
          </w:p>
        </w:tc>
      </w:tr>
      <w:tr w:rsidR="0038546B" w:rsidRPr="000B5F8B" w14:paraId="65341F4B" w14:textId="77777777" w:rsidTr="00D464EA">
        <w:trPr>
          <w:tblHeader/>
        </w:trPr>
        <w:tc>
          <w:tcPr>
            <w:tcW w:w="1668" w:type="dxa"/>
            <w:shd w:val="clear" w:color="auto" w:fill="E7E6E6" w:themeFill="background2"/>
            <w:vAlign w:val="center"/>
          </w:tcPr>
          <w:p w14:paraId="17925C80" w14:textId="77777777" w:rsidR="0038546B" w:rsidRPr="000B5F8B" w:rsidRDefault="0038546B" w:rsidP="000B5F8B">
            <w:pPr>
              <w:spacing w:before="40" w:after="40"/>
              <w:rPr>
                <w:sz w:val="18"/>
                <w:szCs w:val="18"/>
              </w:rPr>
            </w:pPr>
            <w:r w:rsidRPr="000B5F8B">
              <w:rPr>
                <w:sz w:val="18"/>
                <w:szCs w:val="18"/>
              </w:rPr>
              <w:t>Cel operacyjny</w:t>
            </w:r>
          </w:p>
        </w:tc>
        <w:tc>
          <w:tcPr>
            <w:tcW w:w="7544" w:type="dxa"/>
            <w:shd w:val="clear" w:color="auto" w:fill="E7E6E6" w:themeFill="background2"/>
            <w:vAlign w:val="center"/>
          </w:tcPr>
          <w:p w14:paraId="64F34F3F" w14:textId="064244EE" w:rsidR="0038546B" w:rsidRPr="000B5F8B" w:rsidRDefault="0038546B" w:rsidP="000B5F8B">
            <w:pPr>
              <w:spacing w:before="40" w:after="40"/>
              <w:jc w:val="center"/>
              <w:rPr>
                <w:b/>
                <w:bCs/>
                <w:sz w:val="18"/>
                <w:szCs w:val="18"/>
              </w:rPr>
            </w:pPr>
            <w:r w:rsidRPr="000B5F8B">
              <w:rPr>
                <w:b/>
                <w:bCs/>
                <w:sz w:val="18"/>
                <w:szCs w:val="18"/>
              </w:rPr>
              <w:t>3.5 Atrakcyjna oferta spędzania czasu wolnego dla wszystkich grup społecznych</w:t>
            </w:r>
          </w:p>
        </w:tc>
      </w:tr>
      <w:tr w:rsidR="00626366" w14:paraId="0C44DB13" w14:textId="77777777" w:rsidTr="005E6C94">
        <w:tc>
          <w:tcPr>
            <w:tcW w:w="1668" w:type="dxa"/>
            <w:vMerge w:val="restart"/>
            <w:vAlign w:val="center"/>
          </w:tcPr>
          <w:p w14:paraId="1BA1604F" w14:textId="77777777" w:rsidR="00626366" w:rsidRPr="005E6C94" w:rsidRDefault="00626366" w:rsidP="000B5F8B">
            <w:pPr>
              <w:spacing w:before="40" w:after="40"/>
              <w:rPr>
                <w:sz w:val="18"/>
                <w:szCs w:val="18"/>
              </w:rPr>
            </w:pPr>
            <w:r w:rsidRPr="005E6C94">
              <w:rPr>
                <w:sz w:val="18"/>
                <w:szCs w:val="18"/>
              </w:rPr>
              <w:t xml:space="preserve">Działanie / </w:t>
            </w:r>
            <w:r w:rsidRPr="005E6C94">
              <w:rPr>
                <w:sz w:val="18"/>
                <w:szCs w:val="18"/>
              </w:rPr>
              <w:lastRenderedPageBreak/>
              <w:t>zadanie/ projekt</w:t>
            </w:r>
          </w:p>
        </w:tc>
        <w:tc>
          <w:tcPr>
            <w:tcW w:w="7544" w:type="dxa"/>
            <w:vAlign w:val="center"/>
          </w:tcPr>
          <w:p w14:paraId="18F864EF" w14:textId="1888121F" w:rsidR="00626366" w:rsidRPr="005E6C94" w:rsidRDefault="00626366" w:rsidP="000B5F8B">
            <w:pPr>
              <w:spacing w:before="40" w:after="40"/>
              <w:rPr>
                <w:sz w:val="18"/>
                <w:szCs w:val="18"/>
              </w:rPr>
            </w:pPr>
            <w:r w:rsidRPr="005E6C94">
              <w:rPr>
                <w:sz w:val="18"/>
                <w:szCs w:val="18"/>
              </w:rPr>
              <w:lastRenderedPageBreak/>
              <w:t>Rozbudowa sieci ścieżek rowerowych wraz z infrastrukturą towarzyszącą</w:t>
            </w:r>
          </w:p>
        </w:tc>
      </w:tr>
      <w:tr w:rsidR="00626366" w14:paraId="654E294A" w14:textId="77777777" w:rsidTr="005E6C94">
        <w:tc>
          <w:tcPr>
            <w:tcW w:w="1668" w:type="dxa"/>
            <w:vMerge/>
            <w:vAlign w:val="center"/>
          </w:tcPr>
          <w:p w14:paraId="2AFE37B6" w14:textId="77777777" w:rsidR="00626366" w:rsidRPr="005E6C94" w:rsidRDefault="00626366" w:rsidP="000B5F8B">
            <w:pPr>
              <w:spacing w:before="40" w:after="40"/>
              <w:rPr>
                <w:sz w:val="18"/>
                <w:szCs w:val="18"/>
              </w:rPr>
            </w:pPr>
          </w:p>
        </w:tc>
        <w:tc>
          <w:tcPr>
            <w:tcW w:w="7544" w:type="dxa"/>
            <w:vAlign w:val="center"/>
          </w:tcPr>
          <w:p w14:paraId="75AC127D" w14:textId="26275B06" w:rsidR="00626366" w:rsidRPr="005E6C94" w:rsidRDefault="00626366" w:rsidP="000B5F8B">
            <w:pPr>
              <w:spacing w:before="40" w:after="40"/>
              <w:rPr>
                <w:sz w:val="18"/>
                <w:szCs w:val="18"/>
              </w:rPr>
            </w:pPr>
            <w:r w:rsidRPr="005E6C94">
              <w:rPr>
                <w:sz w:val="18"/>
                <w:szCs w:val="18"/>
              </w:rPr>
              <w:t>Rozbudowa zewnętrznej infrastruktury kulturalnej</w:t>
            </w:r>
          </w:p>
        </w:tc>
      </w:tr>
      <w:tr w:rsidR="00626366" w14:paraId="643EF4BF" w14:textId="77777777" w:rsidTr="005E6C94">
        <w:tc>
          <w:tcPr>
            <w:tcW w:w="1668" w:type="dxa"/>
            <w:vMerge/>
            <w:vAlign w:val="center"/>
          </w:tcPr>
          <w:p w14:paraId="4C22C096" w14:textId="77777777" w:rsidR="00626366" w:rsidRPr="005E6C94" w:rsidRDefault="00626366" w:rsidP="000B5F8B">
            <w:pPr>
              <w:spacing w:before="40" w:after="40"/>
              <w:rPr>
                <w:sz w:val="18"/>
                <w:szCs w:val="18"/>
              </w:rPr>
            </w:pPr>
          </w:p>
        </w:tc>
        <w:tc>
          <w:tcPr>
            <w:tcW w:w="7544" w:type="dxa"/>
            <w:vAlign w:val="center"/>
          </w:tcPr>
          <w:p w14:paraId="6C43130E" w14:textId="74E8E099" w:rsidR="00626366" w:rsidRPr="005E6C94" w:rsidRDefault="00626366" w:rsidP="000B5F8B">
            <w:pPr>
              <w:spacing w:before="40" w:after="40"/>
              <w:rPr>
                <w:sz w:val="18"/>
                <w:szCs w:val="18"/>
              </w:rPr>
            </w:pPr>
            <w:r w:rsidRPr="005E6C94">
              <w:rPr>
                <w:sz w:val="18"/>
                <w:szCs w:val="18"/>
              </w:rPr>
              <w:t>Rozbudowa infrastruktury wypoczynkowej i integracyjnej dla mieszkańców</w:t>
            </w:r>
          </w:p>
        </w:tc>
      </w:tr>
      <w:tr w:rsidR="00626366" w14:paraId="61786506" w14:textId="77777777" w:rsidTr="005E6C94">
        <w:tc>
          <w:tcPr>
            <w:tcW w:w="1668" w:type="dxa"/>
            <w:vMerge/>
            <w:vAlign w:val="center"/>
          </w:tcPr>
          <w:p w14:paraId="18012122" w14:textId="77777777" w:rsidR="00626366" w:rsidRPr="005E6C94" w:rsidRDefault="00626366" w:rsidP="000B5F8B">
            <w:pPr>
              <w:spacing w:before="40" w:after="40"/>
              <w:rPr>
                <w:sz w:val="18"/>
                <w:szCs w:val="18"/>
              </w:rPr>
            </w:pPr>
          </w:p>
        </w:tc>
        <w:tc>
          <w:tcPr>
            <w:tcW w:w="7544" w:type="dxa"/>
            <w:vAlign w:val="center"/>
          </w:tcPr>
          <w:p w14:paraId="7E60C527" w14:textId="120C9456" w:rsidR="00626366" w:rsidRPr="005E6C94" w:rsidRDefault="00626366" w:rsidP="000B5F8B">
            <w:pPr>
              <w:spacing w:before="40" w:after="40"/>
              <w:rPr>
                <w:sz w:val="18"/>
                <w:szCs w:val="18"/>
              </w:rPr>
            </w:pPr>
            <w:r w:rsidRPr="005E6C94">
              <w:rPr>
                <w:sz w:val="18"/>
                <w:szCs w:val="18"/>
              </w:rPr>
              <w:t>Zagospodarowanie turystyczne ponadlokalnych szlaków turystycznych i ich promocja</w:t>
            </w:r>
          </w:p>
        </w:tc>
      </w:tr>
      <w:tr w:rsidR="00626366" w14:paraId="1DFD0409" w14:textId="77777777" w:rsidTr="005E6C94">
        <w:tc>
          <w:tcPr>
            <w:tcW w:w="1668" w:type="dxa"/>
            <w:vMerge/>
            <w:vAlign w:val="center"/>
          </w:tcPr>
          <w:p w14:paraId="4ECF2D69" w14:textId="77777777" w:rsidR="00626366" w:rsidRPr="005E6C94" w:rsidRDefault="00626366" w:rsidP="000B5F8B">
            <w:pPr>
              <w:spacing w:before="40" w:after="40"/>
              <w:rPr>
                <w:sz w:val="18"/>
                <w:szCs w:val="18"/>
              </w:rPr>
            </w:pPr>
          </w:p>
        </w:tc>
        <w:tc>
          <w:tcPr>
            <w:tcW w:w="7544" w:type="dxa"/>
            <w:vAlign w:val="center"/>
          </w:tcPr>
          <w:p w14:paraId="7D0E05AF" w14:textId="1822803A" w:rsidR="00626366" w:rsidRPr="005E6C94" w:rsidRDefault="00626366" w:rsidP="000B5F8B">
            <w:pPr>
              <w:spacing w:before="40" w:after="40"/>
              <w:rPr>
                <w:sz w:val="18"/>
                <w:szCs w:val="18"/>
              </w:rPr>
            </w:pPr>
            <w:r w:rsidRPr="005E6C94">
              <w:rPr>
                <w:sz w:val="18"/>
                <w:szCs w:val="18"/>
              </w:rPr>
              <w:t>Promocja gminy Sulejów poprzez organizację imprez kulturalnych, turystycznych i sportowych o zasięgu lokalnym i ponadlokalnym</w:t>
            </w:r>
          </w:p>
        </w:tc>
      </w:tr>
      <w:tr w:rsidR="00626366" w14:paraId="56843886" w14:textId="77777777" w:rsidTr="005E6C94">
        <w:tc>
          <w:tcPr>
            <w:tcW w:w="1668" w:type="dxa"/>
            <w:vMerge/>
            <w:vAlign w:val="center"/>
          </w:tcPr>
          <w:p w14:paraId="00BDC510" w14:textId="77777777" w:rsidR="00626366" w:rsidRPr="005E6C94" w:rsidRDefault="00626366" w:rsidP="000B5F8B">
            <w:pPr>
              <w:spacing w:before="40" w:after="40"/>
              <w:rPr>
                <w:sz w:val="18"/>
                <w:szCs w:val="18"/>
              </w:rPr>
            </w:pPr>
          </w:p>
        </w:tc>
        <w:tc>
          <w:tcPr>
            <w:tcW w:w="7544" w:type="dxa"/>
            <w:vAlign w:val="center"/>
          </w:tcPr>
          <w:p w14:paraId="0B3DA233" w14:textId="4BC328C6" w:rsidR="00626366" w:rsidRPr="005E6C94" w:rsidRDefault="00626366" w:rsidP="000B5F8B">
            <w:pPr>
              <w:spacing w:before="40" w:after="40"/>
              <w:rPr>
                <w:sz w:val="18"/>
                <w:szCs w:val="18"/>
              </w:rPr>
            </w:pPr>
            <w:r w:rsidRPr="005E6C94">
              <w:rPr>
                <w:sz w:val="18"/>
                <w:szCs w:val="18"/>
              </w:rPr>
              <w:t>Ochrona wód Zalewu Sulejowskiego i rzeki Pilicy poprzez uporządkowanie, zrównoważone zagospodarowanie turystyczne, rekreacyjne i sportowe</w:t>
            </w:r>
          </w:p>
        </w:tc>
      </w:tr>
      <w:tr w:rsidR="00626366" w14:paraId="0E2CCC8F" w14:textId="77777777" w:rsidTr="005E6C94">
        <w:tc>
          <w:tcPr>
            <w:tcW w:w="1668" w:type="dxa"/>
            <w:vMerge/>
            <w:vAlign w:val="center"/>
          </w:tcPr>
          <w:p w14:paraId="5D9568AB" w14:textId="77777777" w:rsidR="00626366" w:rsidRPr="005E6C94" w:rsidRDefault="00626366" w:rsidP="000B5F8B">
            <w:pPr>
              <w:spacing w:before="40" w:after="40"/>
              <w:rPr>
                <w:sz w:val="18"/>
                <w:szCs w:val="18"/>
              </w:rPr>
            </w:pPr>
          </w:p>
        </w:tc>
        <w:tc>
          <w:tcPr>
            <w:tcW w:w="7544" w:type="dxa"/>
            <w:vAlign w:val="center"/>
          </w:tcPr>
          <w:p w14:paraId="47DD41A9" w14:textId="2DB98819" w:rsidR="00626366" w:rsidRPr="005E6C94" w:rsidRDefault="00626366" w:rsidP="000B5F8B">
            <w:pPr>
              <w:spacing w:before="40" w:after="40"/>
              <w:rPr>
                <w:sz w:val="18"/>
                <w:szCs w:val="18"/>
              </w:rPr>
            </w:pPr>
            <w:r w:rsidRPr="005E6C94">
              <w:rPr>
                <w:sz w:val="18"/>
                <w:szCs w:val="18"/>
              </w:rPr>
              <w:t>Odnowa przestrzeni publicznej wraz z rozbudową zielonych i niebieskich miejsc wypoczynku</w:t>
            </w:r>
          </w:p>
        </w:tc>
      </w:tr>
      <w:tr w:rsidR="00626366" w14:paraId="733949C4" w14:textId="77777777" w:rsidTr="005E6C94">
        <w:tc>
          <w:tcPr>
            <w:tcW w:w="1668" w:type="dxa"/>
            <w:vMerge/>
            <w:vAlign w:val="center"/>
          </w:tcPr>
          <w:p w14:paraId="799130A2" w14:textId="77777777" w:rsidR="00626366" w:rsidRPr="005E6C94" w:rsidRDefault="00626366" w:rsidP="000B5F8B">
            <w:pPr>
              <w:spacing w:before="40" w:after="40"/>
              <w:rPr>
                <w:sz w:val="18"/>
                <w:szCs w:val="18"/>
              </w:rPr>
            </w:pPr>
          </w:p>
        </w:tc>
        <w:tc>
          <w:tcPr>
            <w:tcW w:w="7544" w:type="dxa"/>
            <w:vAlign w:val="center"/>
          </w:tcPr>
          <w:p w14:paraId="5203B4BB" w14:textId="67791EE3" w:rsidR="00626366" w:rsidRPr="005E6C94" w:rsidRDefault="00626366" w:rsidP="000B5F8B">
            <w:pPr>
              <w:spacing w:before="40" w:after="40"/>
              <w:rPr>
                <w:sz w:val="18"/>
                <w:szCs w:val="18"/>
              </w:rPr>
            </w:pPr>
            <w:r w:rsidRPr="005E6C94">
              <w:rPr>
                <w:sz w:val="18"/>
                <w:szCs w:val="18"/>
              </w:rPr>
              <w:t>Budowa lub rozbudowa wielofunkcyjnej infrastruktury sportowej i rekreacyjnej</w:t>
            </w:r>
          </w:p>
        </w:tc>
      </w:tr>
      <w:tr w:rsidR="00626366" w14:paraId="7FC6518C" w14:textId="77777777" w:rsidTr="005E6C94">
        <w:tc>
          <w:tcPr>
            <w:tcW w:w="1668" w:type="dxa"/>
            <w:vMerge/>
            <w:vAlign w:val="center"/>
          </w:tcPr>
          <w:p w14:paraId="25984591" w14:textId="77777777" w:rsidR="00626366" w:rsidRPr="005E6C94" w:rsidRDefault="00626366" w:rsidP="000B5F8B">
            <w:pPr>
              <w:spacing w:before="40" w:after="40"/>
              <w:rPr>
                <w:sz w:val="18"/>
                <w:szCs w:val="18"/>
              </w:rPr>
            </w:pPr>
          </w:p>
        </w:tc>
        <w:tc>
          <w:tcPr>
            <w:tcW w:w="7544" w:type="dxa"/>
            <w:vAlign w:val="center"/>
          </w:tcPr>
          <w:p w14:paraId="5DB18EF6" w14:textId="4904FAFC" w:rsidR="00626366" w:rsidRPr="005E6C94" w:rsidRDefault="00626366" w:rsidP="000B5F8B">
            <w:pPr>
              <w:spacing w:before="40" w:after="40"/>
              <w:rPr>
                <w:sz w:val="18"/>
                <w:szCs w:val="18"/>
              </w:rPr>
            </w:pPr>
            <w:r w:rsidRPr="005E6C94">
              <w:rPr>
                <w:sz w:val="18"/>
                <w:szCs w:val="18"/>
              </w:rPr>
              <w:t>Utworzenie tras pieszo-biegowych lub rowerowych wraz z przeszkodami terenowymi oraz infrastrukturą towarzyszącą</w:t>
            </w:r>
          </w:p>
        </w:tc>
      </w:tr>
      <w:tr w:rsidR="00626366" w14:paraId="028FEE12" w14:textId="77777777" w:rsidTr="005E6C94">
        <w:tc>
          <w:tcPr>
            <w:tcW w:w="1668" w:type="dxa"/>
            <w:vMerge/>
            <w:vAlign w:val="center"/>
          </w:tcPr>
          <w:p w14:paraId="7F4F0E80" w14:textId="77777777" w:rsidR="00626366" w:rsidRPr="005E6C94" w:rsidRDefault="00626366" w:rsidP="000B5F8B">
            <w:pPr>
              <w:spacing w:before="40" w:after="40"/>
              <w:rPr>
                <w:sz w:val="18"/>
                <w:szCs w:val="18"/>
              </w:rPr>
            </w:pPr>
          </w:p>
        </w:tc>
        <w:tc>
          <w:tcPr>
            <w:tcW w:w="7544" w:type="dxa"/>
            <w:vAlign w:val="center"/>
          </w:tcPr>
          <w:p w14:paraId="16EC4E98" w14:textId="122ECA0D" w:rsidR="00626366" w:rsidRPr="005E6C94" w:rsidRDefault="00626366" w:rsidP="000B5F8B">
            <w:pPr>
              <w:spacing w:before="40" w:after="40"/>
              <w:rPr>
                <w:sz w:val="18"/>
                <w:szCs w:val="18"/>
              </w:rPr>
            </w:pPr>
            <w:r w:rsidRPr="003F47F4">
              <w:rPr>
                <w:sz w:val="18"/>
                <w:szCs w:val="18"/>
              </w:rPr>
              <w:t>Rozwój kół gospodyń wiejskich i podtrzymywanie tradycji lokalnych</w:t>
            </w:r>
          </w:p>
        </w:tc>
      </w:tr>
      <w:tr w:rsidR="00626366" w14:paraId="55E40169" w14:textId="77777777" w:rsidTr="005E6C94">
        <w:tc>
          <w:tcPr>
            <w:tcW w:w="1668" w:type="dxa"/>
            <w:vMerge/>
            <w:vAlign w:val="center"/>
          </w:tcPr>
          <w:p w14:paraId="6BA6506F" w14:textId="77777777" w:rsidR="00626366" w:rsidRPr="005E6C94" w:rsidRDefault="00626366" w:rsidP="000B5F8B">
            <w:pPr>
              <w:spacing w:before="40" w:after="40"/>
              <w:rPr>
                <w:sz w:val="18"/>
                <w:szCs w:val="18"/>
              </w:rPr>
            </w:pPr>
          </w:p>
        </w:tc>
        <w:tc>
          <w:tcPr>
            <w:tcW w:w="7544" w:type="dxa"/>
            <w:vAlign w:val="center"/>
          </w:tcPr>
          <w:p w14:paraId="666899E0" w14:textId="24C931E2" w:rsidR="00626366" w:rsidRPr="003F47F4" w:rsidRDefault="00626366" w:rsidP="000B5F8B">
            <w:pPr>
              <w:spacing w:before="40" w:after="40"/>
              <w:rPr>
                <w:sz w:val="18"/>
                <w:szCs w:val="18"/>
              </w:rPr>
            </w:pPr>
            <w:r>
              <w:rPr>
                <w:sz w:val="18"/>
                <w:szCs w:val="18"/>
              </w:rPr>
              <w:t>Włączenie społeczne uchodźców</w:t>
            </w:r>
          </w:p>
        </w:tc>
      </w:tr>
    </w:tbl>
    <w:p w14:paraId="48952EDC" w14:textId="77777777" w:rsidR="0038546B" w:rsidRPr="00733EED" w:rsidRDefault="0038546B" w:rsidP="0038546B">
      <w:pPr>
        <w:spacing w:after="0" w:line="360" w:lineRule="auto"/>
        <w:jc w:val="both"/>
        <w:rPr>
          <w:rFonts w:ascii="Arial" w:hAnsi="Arial" w:cs="Arial"/>
          <w:sz w:val="20"/>
          <w:szCs w:val="20"/>
        </w:rPr>
      </w:pPr>
    </w:p>
    <w:p w14:paraId="3CD381DC" w14:textId="77777777" w:rsidR="0038546B" w:rsidRDefault="0038546B" w:rsidP="0038546B">
      <w:pPr>
        <w:spacing w:after="0" w:line="360" w:lineRule="auto"/>
        <w:jc w:val="both"/>
        <w:rPr>
          <w:rFonts w:ascii="Arial" w:hAnsi="Arial" w:cs="Arial"/>
          <w:color w:val="FF0000"/>
          <w:sz w:val="20"/>
          <w:szCs w:val="20"/>
        </w:rPr>
      </w:pPr>
    </w:p>
    <w:tbl>
      <w:tblPr>
        <w:tblStyle w:val="Tabela-Siatka"/>
        <w:tblW w:w="0" w:type="auto"/>
        <w:tblLook w:val="04A0" w:firstRow="1" w:lastRow="0" w:firstColumn="1" w:lastColumn="0" w:noHBand="0" w:noVBand="1"/>
      </w:tblPr>
      <w:tblGrid>
        <w:gridCol w:w="1668"/>
        <w:gridCol w:w="7544"/>
      </w:tblGrid>
      <w:tr w:rsidR="0038546B" w:rsidRPr="00FB67D2" w14:paraId="0612D23C" w14:textId="77777777" w:rsidTr="005E6C94">
        <w:tc>
          <w:tcPr>
            <w:tcW w:w="1668" w:type="dxa"/>
            <w:shd w:val="clear" w:color="auto" w:fill="FBE4D5" w:themeFill="accent2" w:themeFillTint="33"/>
            <w:vAlign w:val="center"/>
          </w:tcPr>
          <w:p w14:paraId="1929B4C2" w14:textId="77777777" w:rsidR="0038546B" w:rsidRPr="00FB67D2" w:rsidRDefault="0038546B" w:rsidP="000B5F8B">
            <w:pPr>
              <w:spacing w:before="40" w:after="40"/>
              <w:jc w:val="center"/>
              <w:rPr>
                <w:b/>
                <w:bCs/>
                <w:color w:val="FF0000"/>
                <w:sz w:val="18"/>
                <w:szCs w:val="18"/>
              </w:rPr>
            </w:pPr>
            <w:r w:rsidRPr="00FB67D2">
              <w:rPr>
                <w:b/>
                <w:bCs/>
                <w:color w:val="FF3300"/>
                <w:sz w:val="18"/>
                <w:szCs w:val="18"/>
              </w:rPr>
              <w:t>Cel strategiczny 3</w:t>
            </w:r>
          </w:p>
        </w:tc>
        <w:tc>
          <w:tcPr>
            <w:tcW w:w="7544" w:type="dxa"/>
            <w:shd w:val="clear" w:color="auto" w:fill="FBE4D5" w:themeFill="accent2" w:themeFillTint="33"/>
            <w:vAlign w:val="center"/>
          </w:tcPr>
          <w:p w14:paraId="7008362A" w14:textId="77777777" w:rsidR="0038546B" w:rsidRPr="00FB67D2" w:rsidRDefault="0038546B" w:rsidP="000B5F8B">
            <w:pPr>
              <w:spacing w:before="40" w:after="40"/>
              <w:jc w:val="center"/>
              <w:rPr>
                <w:b/>
                <w:bCs/>
                <w:color w:val="FF0000"/>
                <w:sz w:val="18"/>
                <w:szCs w:val="18"/>
              </w:rPr>
            </w:pPr>
            <w:r w:rsidRPr="00FB67D2">
              <w:rPr>
                <w:b/>
                <w:bCs/>
                <w:color w:val="FF3300"/>
                <w:sz w:val="18"/>
                <w:szCs w:val="18"/>
              </w:rPr>
              <w:t>Zaspokajanie potrzeb mieszkańców poprzez rozwój istniejących oraz tworzenie oczekiwanych przez społeczeństwo instytucji oraz warunków życia</w:t>
            </w:r>
          </w:p>
        </w:tc>
      </w:tr>
      <w:tr w:rsidR="0038546B" w:rsidRPr="000B5F8B" w14:paraId="1F0F45F1" w14:textId="77777777" w:rsidTr="005E6C94">
        <w:tc>
          <w:tcPr>
            <w:tcW w:w="1668" w:type="dxa"/>
            <w:shd w:val="clear" w:color="auto" w:fill="E7E6E6" w:themeFill="background2"/>
            <w:vAlign w:val="center"/>
          </w:tcPr>
          <w:p w14:paraId="1B180DB5" w14:textId="77777777" w:rsidR="0038546B" w:rsidRPr="000B5F8B" w:rsidRDefault="0038546B" w:rsidP="000B5F8B">
            <w:pPr>
              <w:spacing w:before="40" w:after="40"/>
              <w:rPr>
                <w:sz w:val="18"/>
                <w:szCs w:val="18"/>
              </w:rPr>
            </w:pPr>
            <w:r w:rsidRPr="000B5F8B">
              <w:rPr>
                <w:sz w:val="18"/>
                <w:szCs w:val="18"/>
              </w:rPr>
              <w:t>Cel operacyjny</w:t>
            </w:r>
          </w:p>
        </w:tc>
        <w:tc>
          <w:tcPr>
            <w:tcW w:w="7544" w:type="dxa"/>
            <w:shd w:val="clear" w:color="auto" w:fill="E7E6E6" w:themeFill="background2"/>
            <w:vAlign w:val="center"/>
          </w:tcPr>
          <w:p w14:paraId="04D29E4B" w14:textId="304A4DA8" w:rsidR="0038546B" w:rsidRPr="000B5F8B" w:rsidRDefault="0038546B" w:rsidP="000B5F8B">
            <w:pPr>
              <w:spacing w:before="40" w:after="40"/>
              <w:jc w:val="center"/>
              <w:rPr>
                <w:b/>
                <w:bCs/>
                <w:sz w:val="18"/>
                <w:szCs w:val="18"/>
              </w:rPr>
            </w:pPr>
            <w:r w:rsidRPr="000B5F8B">
              <w:rPr>
                <w:b/>
                <w:bCs/>
                <w:sz w:val="18"/>
                <w:szCs w:val="18"/>
              </w:rPr>
              <w:t>3.6 Budowanie kapitału społecznego gminy Sulejów</w:t>
            </w:r>
          </w:p>
        </w:tc>
      </w:tr>
      <w:tr w:rsidR="000B5F8B" w14:paraId="30EF47CC" w14:textId="77777777" w:rsidTr="005E6C94">
        <w:tc>
          <w:tcPr>
            <w:tcW w:w="1668" w:type="dxa"/>
            <w:vMerge w:val="restart"/>
            <w:vAlign w:val="center"/>
          </w:tcPr>
          <w:p w14:paraId="27FAE5DA" w14:textId="77777777" w:rsidR="000B5F8B" w:rsidRPr="005E6C94" w:rsidRDefault="000B5F8B" w:rsidP="000B5F8B">
            <w:pPr>
              <w:spacing w:before="40" w:after="40"/>
              <w:rPr>
                <w:sz w:val="18"/>
                <w:szCs w:val="18"/>
              </w:rPr>
            </w:pPr>
            <w:r w:rsidRPr="005E6C94">
              <w:rPr>
                <w:sz w:val="18"/>
                <w:szCs w:val="18"/>
              </w:rPr>
              <w:t>Działanie / zadanie/ projekt</w:t>
            </w:r>
          </w:p>
        </w:tc>
        <w:tc>
          <w:tcPr>
            <w:tcW w:w="7544" w:type="dxa"/>
            <w:vAlign w:val="center"/>
          </w:tcPr>
          <w:p w14:paraId="5F50919E" w14:textId="7D2C5242" w:rsidR="000B5F8B" w:rsidRPr="005E6C94" w:rsidRDefault="000B5F8B" w:rsidP="000B5F8B">
            <w:pPr>
              <w:spacing w:before="40" w:after="40"/>
              <w:rPr>
                <w:sz w:val="18"/>
                <w:szCs w:val="18"/>
              </w:rPr>
            </w:pPr>
            <w:r w:rsidRPr="005E6C94">
              <w:rPr>
                <w:sz w:val="18"/>
                <w:szCs w:val="18"/>
              </w:rPr>
              <w:t>Budowa lub adaptacja obiektów komunalnych na cele społeczne</w:t>
            </w:r>
          </w:p>
        </w:tc>
      </w:tr>
      <w:tr w:rsidR="000B5F8B" w14:paraId="5B13452D" w14:textId="77777777" w:rsidTr="005E6C94">
        <w:tc>
          <w:tcPr>
            <w:tcW w:w="1668" w:type="dxa"/>
            <w:vMerge/>
            <w:vAlign w:val="center"/>
          </w:tcPr>
          <w:p w14:paraId="32C018F3" w14:textId="77777777" w:rsidR="000B5F8B" w:rsidRPr="005E6C94" w:rsidRDefault="000B5F8B" w:rsidP="000B5F8B">
            <w:pPr>
              <w:spacing w:before="40" w:after="40"/>
              <w:rPr>
                <w:sz w:val="18"/>
                <w:szCs w:val="18"/>
              </w:rPr>
            </w:pPr>
          </w:p>
        </w:tc>
        <w:tc>
          <w:tcPr>
            <w:tcW w:w="7544" w:type="dxa"/>
            <w:vAlign w:val="center"/>
          </w:tcPr>
          <w:p w14:paraId="0E89E498" w14:textId="6502D3E1" w:rsidR="000B5F8B" w:rsidRPr="005E6C94" w:rsidRDefault="000B5F8B" w:rsidP="000B5F8B">
            <w:pPr>
              <w:spacing w:before="40" w:after="40"/>
              <w:rPr>
                <w:sz w:val="18"/>
                <w:szCs w:val="18"/>
              </w:rPr>
            </w:pPr>
            <w:r w:rsidRPr="005E6C94">
              <w:rPr>
                <w:sz w:val="18"/>
                <w:szCs w:val="18"/>
              </w:rPr>
              <w:t>Rozbudowa zewnętrznej infrastruktury kulturalnej</w:t>
            </w:r>
          </w:p>
        </w:tc>
      </w:tr>
      <w:tr w:rsidR="000B5F8B" w14:paraId="28CA1EE5" w14:textId="77777777" w:rsidTr="005E6C94">
        <w:tc>
          <w:tcPr>
            <w:tcW w:w="1668" w:type="dxa"/>
            <w:vMerge/>
            <w:vAlign w:val="center"/>
          </w:tcPr>
          <w:p w14:paraId="7D946A18" w14:textId="77777777" w:rsidR="000B5F8B" w:rsidRPr="005E6C94" w:rsidRDefault="000B5F8B" w:rsidP="000B5F8B">
            <w:pPr>
              <w:spacing w:before="40" w:after="40"/>
              <w:rPr>
                <w:sz w:val="18"/>
                <w:szCs w:val="18"/>
              </w:rPr>
            </w:pPr>
          </w:p>
        </w:tc>
        <w:tc>
          <w:tcPr>
            <w:tcW w:w="7544" w:type="dxa"/>
            <w:vAlign w:val="center"/>
          </w:tcPr>
          <w:p w14:paraId="41B71C6B" w14:textId="75006E2F" w:rsidR="000B5F8B" w:rsidRPr="005E6C94" w:rsidRDefault="000B5F8B" w:rsidP="000B5F8B">
            <w:pPr>
              <w:spacing w:before="40" w:after="40"/>
              <w:rPr>
                <w:sz w:val="18"/>
                <w:szCs w:val="18"/>
              </w:rPr>
            </w:pPr>
            <w:r w:rsidRPr="005E6C94">
              <w:rPr>
                <w:sz w:val="18"/>
                <w:szCs w:val="18"/>
              </w:rPr>
              <w:t>Rozbudowa infrastruktury wypoczynkowej i integracyjnej dla mieszkańców</w:t>
            </w:r>
          </w:p>
        </w:tc>
      </w:tr>
      <w:tr w:rsidR="000B5F8B" w14:paraId="50F32FA6" w14:textId="77777777" w:rsidTr="005E6C94">
        <w:tc>
          <w:tcPr>
            <w:tcW w:w="1668" w:type="dxa"/>
            <w:vMerge/>
            <w:vAlign w:val="center"/>
          </w:tcPr>
          <w:p w14:paraId="7B887556" w14:textId="77777777" w:rsidR="000B5F8B" w:rsidRPr="005E6C94" w:rsidRDefault="000B5F8B" w:rsidP="000B5F8B">
            <w:pPr>
              <w:spacing w:before="40" w:after="40"/>
              <w:rPr>
                <w:sz w:val="18"/>
                <w:szCs w:val="18"/>
              </w:rPr>
            </w:pPr>
          </w:p>
        </w:tc>
        <w:tc>
          <w:tcPr>
            <w:tcW w:w="7544" w:type="dxa"/>
            <w:vAlign w:val="center"/>
          </w:tcPr>
          <w:p w14:paraId="3D0A5888" w14:textId="465FA989" w:rsidR="000B5F8B" w:rsidRPr="005E6C94" w:rsidRDefault="000B5F8B" w:rsidP="000B5F8B">
            <w:pPr>
              <w:spacing w:before="40" w:after="40"/>
              <w:rPr>
                <w:sz w:val="18"/>
                <w:szCs w:val="18"/>
              </w:rPr>
            </w:pPr>
            <w:r w:rsidRPr="005E6C94">
              <w:rPr>
                <w:sz w:val="18"/>
                <w:szCs w:val="18"/>
              </w:rPr>
              <w:t xml:space="preserve">Przeciwdziałanie degradacji środowiska leśnego dla zapewnienia harmonijnego rozwoju życia mieszkańców gminy  </w:t>
            </w:r>
          </w:p>
        </w:tc>
      </w:tr>
      <w:tr w:rsidR="000B5F8B" w14:paraId="1B38A9FF" w14:textId="77777777" w:rsidTr="005E6C94">
        <w:tc>
          <w:tcPr>
            <w:tcW w:w="1668" w:type="dxa"/>
            <w:vMerge/>
            <w:vAlign w:val="center"/>
          </w:tcPr>
          <w:p w14:paraId="796D3E86" w14:textId="77777777" w:rsidR="000B5F8B" w:rsidRPr="005E6C94" w:rsidRDefault="000B5F8B" w:rsidP="000B5F8B">
            <w:pPr>
              <w:spacing w:before="40" w:after="40"/>
              <w:rPr>
                <w:sz w:val="18"/>
                <w:szCs w:val="18"/>
              </w:rPr>
            </w:pPr>
          </w:p>
        </w:tc>
        <w:tc>
          <w:tcPr>
            <w:tcW w:w="7544" w:type="dxa"/>
            <w:vAlign w:val="center"/>
          </w:tcPr>
          <w:p w14:paraId="6F048394" w14:textId="048B5814" w:rsidR="000B5F8B" w:rsidRPr="005E6C94" w:rsidRDefault="000B5F8B" w:rsidP="000B5F8B">
            <w:pPr>
              <w:spacing w:before="40" w:after="40"/>
              <w:rPr>
                <w:sz w:val="18"/>
                <w:szCs w:val="18"/>
              </w:rPr>
            </w:pPr>
            <w:r w:rsidRPr="005E6C94">
              <w:rPr>
                <w:sz w:val="18"/>
                <w:szCs w:val="18"/>
              </w:rPr>
              <w:t>Rozwój edukacji przedszkolnej i szkolnej na terenie gminy Sulejów</w:t>
            </w:r>
          </w:p>
        </w:tc>
      </w:tr>
      <w:tr w:rsidR="000B5F8B" w14:paraId="2542FF02" w14:textId="77777777" w:rsidTr="005E6C94">
        <w:tc>
          <w:tcPr>
            <w:tcW w:w="1668" w:type="dxa"/>
            <w:vMerge/>
            <w:vAlign w:val="center"/>
          </w:tcPr>
          <w:p w14:paraId="2A5F87A9" w14:textId="77777777" w:rsidR="000B5F8B" w:rsidRPr="005E6C94" w:rsidRDefault="000B5F8B" w:rsidP="000B5F8B">
            <w:pPr>
              <w:spacing w:before="40" w:after="40"/>
              <w:rPr>
                <w:sz w:val="18"/>
                <w:szCs w:val="18"/>
              </w:rPr>
            </w:pPr>
          </w:p>
        </w:tc>
        <w:tc>
          <w:tcPr>
            <w:tcW w:w="7544" w:type="dxa"/>
            <w:vAlign w:val="center"/>
          </w:tcPr>
          <w:p w14:paraId="2DE42A99" w14:textId="710612B1" w:rsidR="000B5F8B" w:rsidRPr="005E6C94" w:rsidRDefault="000B5F8B" w:rsidP="000B5F8B">
            <w:pPr>
              <w:spacing w:before="40" w:after="40"/>
              <w:rPr>
                <w:sz w:val="18"/>
                <w:szCs w:val="18"/>
              </w:rPr>
            </w:pPr>
            <w:r w:rsidRPr="003F47F4">
              <w:rPr>
                <w:sz w:val="18"/>
                <w:szCs w:val="18"/>
              </w:rPr>
              <w:t>Rozwój kół gospodyń wiejskich i podtrzymywanie tradycji lokalnych</w:t>
            </w:r>
          </w:p>
        </w:tc>
      </w:tr>
      <w:tr w:rsidR="000B5F8B" w14:paraId="72BC3862" w14:textId="77777777" w:rsidTr="005E6C94">
        <w:tc>
          <w:tcPr>
            <w:tcW w:w="1668" w:type="dxa"/>
            <w:vMerge/>
            <w:vAlign w:val="center"/>
          </w:tcPr>
          <w:p w14:paraId="43163CEA" w14:textId="77777777" w:rsidR="000B5F8B" w:rsidRPr="005E6C94" w:rsidRDefault="000B5F8B" w:rsidP="000B5F8B">
            <w:pPr>
              <w:spacing w:before="40" w:after="40"/>
              <w:rPr>
                <w:sz w:val="18"/>
                <w:szCs w:val="18"/>
              </w:rPr>
            </w:pPr>
          </w:p>
        </w:tc>
        <w:tc>
          <w:tcPr>
            <w:tcW w:w="7544" w:type="dxa"/>
            <w:vAlign w:val="center"/>
          </w:tcPr>
          <w:p w14:paraId="472BB499" w14:textId="776FE2AA" w:rsidR="000B5F8B" w:rsidRPr="005E6C94" w:rsidRDefault="000B5F8B" w:rsidP="000B5F8B">
            <w:pPr>
              <w:spacing w:before="40" w:after="40"/>
              <w:rPr>
                <w:sz w:val="18"/>
                <w:szCs w:val="18"/>
              </w:rPr>
            </w:pPr>
            <w:r w:rsidRPr="003F47F4">
              <w:rPr>
                <w:sz w:val="18"/>
                <w:szCs w:val="18"/>
              </w:rPr>
              <w:t>Tworzenie systemów edukacji przez całe życie</w:t>
            </w:r>
          </w:p>
        </w:tc>
      </w:tr>
      <w:tr w:rsidR="000B5F8B" w14:paraId="72E5519F" w14:textId="77777777" w:rsidTr="005E6C94">
        <w:tc>
          <w:tcPr>
            <w:tcW w:w="1668" w:type="dxa"/>
            <w:vMerge/>
            <w:vAlign w:val="center"/>
          </w:tcPr>
          <w:p w14:paraId="4A4D981A" w14:textId="77777777" w:rsidR="000B5F8B" w:rsidRPr="005E6C94" w:rsidRDefault="000B5F8B" w:rsidP="000B5F8B">
            <w:pPr>
              <w:spacing w:before="40" w:after="40"/>
              <w:rPr>
                <w:sz w:val="18"/>
                <w:szCs w:val="18"/>
              </w:rPr>
            </w:pPr>
          </w:p>
        </w:tc>
        <w:tc>
          <w:tcPr>
            <w:tcW w:w="7544" w:type="dxa"/>
            <w:vAlign w:val="center"/>
          </w:tcPr>
          <w:p w14:paraId="1DD0EB73" w14:textId="61540D8C" w:rsidR="000B5F8B" w:rsidRPr="003F47F4" w:rsidRDefault="000B5F8B" w:rsidP="000B5F8B">
            <w:pPr>
              <w:spacing w:before="40" w:after="40"/>
              <w:rPr>
                <w:sz w:val="18"/>
                <w:szCs w:val="18"/>
              </w:rPr>
            </w:pPr>
            <w:r w:rsidRPr="00F556B7">
              <w:rPr>
                <w:sz w:val="18"/>
                <w:szCs w:val="18"/>
              </w:rPr>
              <w:t>Ochrona dziedzictwa historycznego oraz kulturowego</w:t>
            </w:r>
          </w:p>
        </w:tc>
      </w:tr>
      <w:tr w:rsidR="000B5F8B" w14:paraId="39BBA4D9" w14:textId="77777777" w:rsidTr="005E6C94">
        <w:tc>
          <w:tcPr>
            <w:tcW w:w="1668" w:type="dxa"/>
            <w:vMerge/>
            <w:vAlign w:val="center"/>
          </w:tcPr>
          <w:p w14:paraId="7ED8CB38" w14:textId="77777777" w:rsidR="000B5F8B" w:rsidRPr="005E6C94" w:rsidRDefault="000B5F8B" w:rsidP="000B5F8B">
            <w:pPr>
              <w:spacing w:before="40" w:after="40"/>
              <w:rPr>
                <w:sz w:val="18"/>
                <w:szCs w:val="18"/>
              </w:rPr>
            </w:pPr>
          </w:p>
        </w:tc>
        <w:tc>
          <w:tcPr>
            <w:tcW w:w="7544" w:type="dxa"/>
            <w:vAlign w:val="center"/>
          </w:tcPr>
          <w:p w14:paraId="5DF922DF" w14:textId="48A720DB" w:rsidR="000B5F8B" w:rsidRPr="00F556B7" w:rsidRDefault="000B5F8B" w:rsidP="000B5F8B">
            <w:pPr>
              <w:spacing w:before="40" w:after="40"/>
              <w:rPr>
                <w:sz w:val="18"/>
                <w:szCs w:val="18"/>
              </w:rPr>
            </w:pPr>
            <w:r w:rsidRPr="00F556B7">
              <w:rPr>
                <w:sz w:val="18"/>
                <w:szCs w:val="18"/>
              </w:rPr>
              <w:t>Tworzenie warunków do rozwoju zawodowego oraz przedsiębiorczości</w:t>
            </w:r>
          </w:p>
        </w:tc>
      </w:tr>
      <w:tr w:rsidR="000B5F8B" w14:paraId="60CE0EB2" w14:textId="77777777" w:rsidTr="005E6C94">
        <w:tc>
          <w:tcPr>
            <w:tcW w:w="1668" w:type="dxa"/>
            <w:vMerge/>
            <w:vAlign w:val="center"/>
          </w:tcPr>
          <w:p w14:paraId="256E4522" w14:textId="77777777" w:rsidR="000B5F8B" w:rsidRPr="005E6C94" w:rsidRDefault="000B5F8B" w:rsidP="000B5F8B">
            <w:pPr>
              <w:spacing w:before="40" w:after="40"/>
              <w:rPr>
                <w:sz w:val="18"/>
                <w:szCs w:val="18"/>
              </w:rPr>
            </w:pPr>
          </w:p>
        </w:tc>
        <w:tc>
          <w:tcPr>
            <w:tcW w:w="7544" w:type="dxa"/>
            <w:vAlign w:val="center"/>
          </w:tcPr>
          <w:p w14:paraId="125EFAF4" w14:textId="57A34832" w:rsidR="000B5F8B" w:rsidRPr="00F556B7" w:rsidRDefault="000B5F8B" w:rsidP="000B5F8B">
            <w:pPr>
              <w:spacing w:before="40" w:after="40"/>
              <w:rPr>
                <w:sz w:val="18"/>
                <w:szCs w:val="18"/>
              </w:rPr>
            </w:pPr>
            <w:r w:rsidRPr="00F556B7">
              <w:rPr>
                <w:sz w:val="18"/>
                <w:szCs w:val="18"/>
              </w:rPr>
              <w:t>Rozwój partnerskich form współpracy z instytucjami publicznymi, sportowymi oraz kulturalnymi o zasięgu lokalnym oraz ponadregionalnym</w:t>
            </w:r>
          </w:p>
        </w:tc>
      </w:tr>
      <w:tr w:rsidR="000B5F8B" w14:paraId="5A49850E" w14:textId="77777777" w:rsidTr="005E6C94">
        <w:tc>
          <w:tcPr>
            <w:tcW w:w="1668" w:type="dxa"/>
            <w:vMerge/>
            <w:vAlign w:val="center"/>
          </w:tcPr>
          <w:p w14:paraId="5B230C75" w14:textId="77777777" w:rsidR="000B5F8B" w:rsidRPr="005E6C94" w:rsidRDefault="000B5F8B" w:rsidP="000B5F8B">
            <w:pPr>
              <w:spacing w:before="40" w:after="40"/>
              <w:rPr>
                <w:sz w:val="18"/>
                <w:szCs w:val="18"/>
              </w:rPr>
            </w:pPr>
          </w:p>
        </w:tc>
        <w:tc>
          <w:tcPr>
            <w:tcW w:w="7544" w:type="dxa"/>
            <w:vAlign w:val="center"/>
          </w:tcPr>
          <w:p w14:paraId="6AA1BFD7" w14:textId="1FA73CDB" w:rsidR="000B5F8B" w:rsidRPr="00F556B7" w:rsidRDefault="000B5F8B" w:rsidP="000B5F8B">
            <w:pPr>
              <w:spacing w:before="40" w:after="40"/>
              <w:rPr>
                <w:sz w:val="18"/>
                <w:szCs w:val="18"/>
              </w:rPr>
            </w:pPr>
            <w:r w:rsidRPr="00F556B7">
              <w:rPr>
                <w:sz w:val="18"/>
                <w:szCs w:val="18"/>
              </w:rPr>
              <w:t>Rozwój usług społecznych dla osób starszych oraz z niepełnosprawnościami</w:t>
            </w:r>
          </w:p>
        </w:tc>
      </w:tr>
      <w:tr w:rsidR="000B5F8B" w14:paraId="320D7E40" w14:textId="77777777" w:rsidTr="005E6C94">
        <w:tc>
          <w:tcPr>
            <w:tcW w:w="1668" w:type="dxa"/>
            <w:vMerge/>
            <w:vAlign w:val="center"/>
          </w:tcPr>
          <w:p w14:paraId="08BCB0DA" w14:textId="77777777" w:rsidR="000B5F8B" w:rsidRPr="005E6C94" w:rsidRDefault="000B5F8B" w:rsidP="000B5F8B">
            <w:pPr>
              <w:spacing w:before="40" w:after="40"/>
              <w:rPr>
                <w:sz w:val="18"/>
                <w:szCs w:val="18"/>
              </w:rPr>
            </w:pPr>
          </w:p>
        </w:tc>
        <w:tc>
          <w:tcPr>
            <w:tcW w:w="7544" w:type="dxa"/>
            <w:vAlign w:val="center"/>
          </w:tcPr>
          <w:p w14:paraId="49D957E3" w14:textId="6856CF3A" w:rsidR="000B5F8B" w:rsidRPr="00F556B7" w:rsidRDefault="000B5F8B" w:rsidP="000B5F8B">
            <w:pPr>
              <w:spacing w:before="40" w:after="40"/>
              <w:rPr>
                <w:sz w:val="18"/>
                <w:szCs w:val="18"/>
              </w:rPr>
            </w:pPr>
            <w:r w:rsidRPr="00F556B7">
              <w:rPr>
                <w:sz w:val="18"/>
                <w:szCs w:val="18"/>
              </w:rPr>
              <w:t>Rozwój usług społecznych przyjaznych rodzinie i jej integracji</w:t>
            </w:r>
          </w:p>
        </w:tc>
      </w:tr>
    </w:tbl>
    <w:p w14:paraId="66A21813" w14:textId="77777777" w:rsidR="0038546B" w:rsidRPr="00733EED" w:rsidRDefault="0038546B" w:rsidP="0038546B">
      <w:pPr>
        <w:spacing w:after="0" w:line="360" w:lineRule="auto"/>
        <w:jc w:val="both"/>
        <w:rPr>
          <w:rFonts w:ascii="Arial" w:hAnsi="Arial" w:cs="Arial"/>
          <w:sz w:val="20"/>
          <w:szCs w:val="20"/>
        </w:rPr>
      </w:pPr>
    </w:p>
    <w:p w14:paraId="42F7DCA1" w14:textId="4836E74B" w:rsidR="003F689F" w:rsidRPr="00733EED" w:rsidRDefault="003F689F" w:rsidP="00CF49B8">
      <w:pPr>
        <w:spacing w:after="0" w:line="360" w:lineRule="auto"/>
        <w:jc w:val="both"/>
        <w:rPr>
          <w:rFonts w:ascii="Arial" w:hAnsi="Arial" w:cs="Arial"/>
          <w:sz w:val="20"/>
          <w:szCs w:val="20"/>
        </w:rPr>
      </w:pPr>
    </w:p>
    <w:p w14:paraId="7D53F651" w14:textId="06FC4DF2" w:rsidR="00C16BD0" w:rsidRPr="00733EED" w:rsidRDefault="00C16BD0" w:rsidP="00CF49B8">
      <w:pPr>
        <w:spacing w:after="0" w:line="360" w:lineRule="auto"/>
        <w:jc w:val="both"/>
        <w:rPr>
          <w:rFonts w:ascii="Arial" w:hAnsi="Arial" w:cs="Arial"/>
          <w:sz w:val="20"/>
          <w:szCs w:val="20"/>
        </w:rPr>
      </w:pPr>
    </w:p>
    <w:p w14:paraId="1847011A" w14:textId="77020128" w:rsidR="0024586C" w:rsidRPr="00733EED" w:rsidRDefault="0024586C" w:rsidP="00CF49B8">
      <w:pPr>
        <w:spacing w:after="0" w:line="360" w:lineRule="auto"/>
        <w:jc w:val="both"/>
        <w:rPr>
          <w:rFonts w:ascii="Arial" w:hAnsi="Arial" w:cs="Arial"/>
          <w:sz w:val="20"/>
          <w:szCs w:val="20"/>
        </w:rPr>
      </w:pPr>
    </w:p>
    <w:p w14:paraId="22F35D02" w14:textId="107643D3" w:rsidR="0024586C" w:rsidRDefault="0024586C" w:rsidP="00CF49B8">
      <w:pPr>
        <w:spacing w:after="0" w:line="360" w:lineRule="auto"/>
        <w:jc w:val="both"/>
        <w:rPr>
          <w:rFonts w:ascii="Arial" w:hAnsi="Arial" w:cs="Arial"/>
          <w:sz w:val="20"/>
          <w:szCs w:val="20"/>
        </w:rPr>
      </w:pPr>
    </w:p>
    <w:p w14:paraId="2414C0BC" w14:textId="4B329FEC" w:rsidR="00FB67D2" w:rsidRDefault="00FB67D2" w:rsidP="00CF49B8">
      <w:pPr>
        <w:spacing w:after="0" w:line="360" w:lineRule="auto"/>
        <w:jc w:val="both"/>
        <w:rPr>
          <w:rFonts w:ascii="Arial" w:hAnsi="Arial" w:cs="Arial"/>
          <w:sz w:val="20"/>
          <w:szCs w:val="20"/>
        </w:rPr>
      </w:pPr>
    </w:p>
    <w:p w14:paraId="702E0057" w14:textId="2FD0011E" w:rsidR="00FB67D2" w:rsidRDefault="00FB67D2" w:rsidP="00CF49B8">
      <w:pPr>
        <w:spacing w:after="0" w:line="360" w:lineRule="auto"/>
        <w:jc w:val="both"/>
        <w:rPr>
          <w:rFonts w:ascii="Arial" w:hAnsi="Arial" w:cs="Arial"/>
          <w:sz w:val="20"/>
          <w:szCs w:val="20"/>
        </w:rPr>
      </w:pPr>
    </w:p>
    <w:p w14:paraId="59C7AAF2" w14:textId="5BF5F7F4" w:rsidR="00FB67D2" w:rsidRDefault="00FB67D2" w:rsidP="00CF49B8">
      <w:pPr>
        <w:spacing w:after="0" w:line="360" w:lineRule="auto"/>
        <w:jc w:val="both"/>
        <w:rPr>
          <w:rFonts w:ascii="Arial" w:hAnsi="Arial" w:cs="Arial"/>
          <w:sz w:val="20"/>
          <w:szCs w:val="20"/>
        </w:rPr>
      </w:pPr>
    </w:p>
    <w:p w14:paraId="76224189" w14:textId="1B39117E" w:rsidR="00FB67D2" w:rsidRDefault="00FB67D2" w:rsidP="00CF49B8">
      <w:pPr>
        <w:spacing w:after="0" w:line="360" w:lineRule="auto"/>
        <w:jc w:val="both"/>
        <w:rPr>
          <w:rFonts w:ascii="Arial" w:hAnsi="Arial" w:cs="Arial"/>
          <w:sz w:val="20"/>
          <w:szCs w:val="20"/>
        </w:rPr>
      </w:pPr>
    </w:p>
    <w:p w14:paraId="1C823D21" w14:textId="4B6FDF3F" w:rsidR="003F47F4" w:rsidRDefault="003F47F4" w:rsidP="00CF49B8">
      <w:pPr>
        <w:spacing w:after="0" w:line="360" w:lineRule="auto"/>
        <w:jc w:val="both"/>
        <w:rPr>
          <w:rFonts w:ascii="Arial" w:hAnsi="Arial" w:cs="Arial"/>
          <w:sz w:val="20"/>
          <w:szCs w:val="20"/>
        </w:rPr>
      </w:pPr>
    </w:p>
    <w:p w14:paraId="523ED077" w14:textId="0B07B32A" w:rsidR="001956F9" w:rsidRPr="00E67E84" w:rsidRDefault="001956F9" w:rsidP="00F84078">
      <w:pPr>
        <w:pStyle w:val="Akapitzlist"/>
        <w:numPr>
          <w:ilvl w:val="0"/>
          <w:numId w:val="1"/>
        </w:numPr>
        <w:spacing w:after="0" w:line="240" w:lineRule="auto"/>
        <w:ind w:left="714" w:hanging="357"/>
        <w:outlineLvl w:val="0"/>
        <w:rPr>
          <w:rFonts w:ascii="Arial" w:hAnsi="Arial" w:cs="Arial"/>
          <w:sz w:val="28"/>
          <w:szCs w:val="28"/>
        </w:rPr>
      </w:pPr>
      <w:bookmarkStart w:id="189" w:name="_Toc96164557"/>
      <w:r w:rsidRPr="00E67E84">
        <w:rPr>
          <w:rFonts w:ascii="Arial" w:hAnsi="Arial" w:cs="Arial"/>
          <w:sz w:val="28"/>
          <w:szCs w:val="28"/>
        </w:rPr>
        <w:lastRenderedPageBreak/>
        <w:t>Kierunki działań podejmowanych dla osiągnięcia celów strategicznych</w:t>
      </w:r>
      <w:bookmarkEnd w:id="189"/>
      <w:r w:rsidRPr="00E67E84">
        <w:rPr>
          <w:rFonts w:ascii="Arial" w:hAnsi="Arial" w:cs="Arial"/>
          <w:sz w:val="28"/>
          <w:szCs w:val="28"/>
        </w:rPr>
        <w:t xml:space="preserve"> </w:t>
      </w:r>
    </w:p>
    <w:p w14:paraId="043BFCDF" w14:textId="1CFE9549" w:rsidR="00DB0B62" w:rsidRPr="00372ECE" w:rsidRDefault="00DB0B62" w:rsidP="004C36B1">
      <w:pPr>
        <w:spacing w:after="0" w:line="360" w:lineRule="auto"/>
        <w:jc w:val="both"/>
        <w:rPr>
          <w:rFonts w:ascii="Arial" w:hAnsi="Arial" w:cs="Arial"/>
          <w:sz w:val="20"/>
          <w:szCs w:val="20"/>
        </w:rPr>
      </w:pPr>
      <w:bookmarkStart w:id="190" w:name="_Hlk64621715"/>
    </w:p>
    <w:p w14:paraId="6DB1DCE5" w14:textId="4909B419" w:rsidR="00B84F3B" w:rsidRPr="00372ECE" w:rsidRDefault="00D57D9B" w:rsidP="00D57D9B">
      <w:pPr>
        <w:spacing w:after="0" w:line="360" w:lineRule="auto"/>
        <w:ind w:firstLine="709"/>
        <w:jc w:val="both"/>
        <w:rPr>
          <w:rFonts w:ascii="Arial" w:hAnsi="Arial" w:cs="Arial"/>
          <w:sz w:val="20"/>
          <w:szCs w:val="20"/>
        </w:rPr>
      </w:pPr>
      <w:r>
        <w:rPr>
          <w:rFonts w:ascii="Arial" w:hAnsi="Arial" w:cs="Arial"/>
          <w:sz w:val="20"/>
          <w:szCs w:val="20"/>
        </w:rPr>
        <w:t>W</w:t>
      </w:r>
      <w:r w:rsidRPr="00D57D9B">
        <w:rPr>
          <w:rFonts w:ascii="Arial" w:hAnsi="Arial" w:cs="Arial"/>
          <w:sz w:val="20"/>
          <w:szCs w:val="20"/>
        </w:rPr>
        <w:t xml:space="preserve"> okresie programowania </w:t>
      </w:r>
      <w:r>
        <w:rPr>
          <w:rFonts w:ascii="Arial" w:hAnsi="Arial" w:cs="Arial"/>
          <w:sz w:val="20"/>
          <w:szCs w:val="20"/>
        </w:rPr>
        <w:t xml:space="preserve">Gmina </w:t>
      </w:r>
      <w:r w:rsidRPr="00D57D9B">
        <w:rPr>
          <w:rFonts w:ascii="Arial" w:hAnsi="Arial" w:cs="Arial"/>
          <w:sz w:val="20"/>
          <w:szCs w:val="20"/>
        </w:rPr>
        <w:t xml:space="preserve">planuje zrealizować następujące strategiczne zadania inwestycyjne: </w:t>
      </w:r>
    </w:p>
    <w:tbl>
      <w:tblPr>
        <w:tblStyle w:val="Tabela-Siatka"/>
        <w:tblW w:w="0" w:type="auto"/>
        <w:tblLook w:val="04A0" w:firstRow="1" w:lastRow="0" w:firstColumn="1" w:lastColumn="0" w:noHBand="0" w:noVBand="1"/>
      </w:tblPr>
      <w:tblGrid>
        <w:gridCol w:w="526"/>
        <w:gridCol w:w="5252"/>
        <w:gridCol w:w="1080"/>
        <w:gridCol w:w="1227"/>
        <w:gridCol w:w="1203"/>
      </w:tblGrid>
      <w:tr w:rsidR="003F47F4" w:rsidRPr="003F47F4" w14:paraId="2FAF27D5" w14:textId="77777777" w:rsidTr="003F47F4">
        <w:trPr>
          <w:tblHeader/>
        </w:trPr>
        <w:tc>
          <w:tcPr>
            <w:tcW w:w="526" w:type="dxa"/>
            <w:shd w:val="clear" w:color="auto" w:fill="FEF99A"/>
            <w:vAlign w:val="center"/>
          </w:tcPr>
          <w:bookmarkEnd w:id="190"/>
          <w:p w14:paraId="428F501B" w14:textId="77777777" w:rsidR="00D57D9B" w:rsidRPr="003F47F4" w:rsidRDefault="00D57D9B" w:rsidP="003F47F4">
            <w:pPr>
              <w:spacing w:before="40" w:after="40"/>
              <w:jc w:val="center"/>
              <w:rPr>
                <w:sz w:val="18"/>
                <w:szCs w:val="18"/>
              </w:rPr>
            </w:pPr>
            <w:r w:rsidRPr="003F47F4">
              <w:rPr>
                <w:sz w:val="18"/>
                <w:szCs w:val="18"/>
              </w:rPr>
              <w:t>LP.</w:t>
            </w:r>
          </w:p>
        </w:tc>
        <w:tc>
          <w:tcPr>
            <w:tcW w:w="5252" w:type="dxa"/>
            <w:shd w:val="clear" w:color="auto" w:fill="FEF99A"/>
            <w:vAlign w:val="center"/>
          </w:tcPr>
          <w:p w14:paraId="0F0100BE" w14:textId="77777777" w:rsidR="00D57D9B" w:rsidRPr="003F47F4" w:rsidRDefault="00D57D9B" w:rsidP="003F47F4">
            <w:pPr>
              <w:spacing w:before="40" w:after="40"/>
              <w:jc w:val="center"/>
              <w:rPr>
                <w:sz w:val="18"/>
                <w:szCs w:val="18"/>
              </w:rPr>
            </w:pPr>
            <w:r w:rsidRPr="003F47F4">
              <w:rPr>
                <w:sz w:val="18"/>
                <w:szCs w:val="18"/>
              </w:rPr>
              <w:t>Działania/zadania/projekty</w:t>
            </w:r>
          </w:p>
        </w:tc>
        <w:tc>
          <w:tcPr>
            <w:tcW w:w="1080" w:type="dxa"/>
            <w:shd w:val="clear" w:color="auto" w:fill="FEF99A"/>
            <w:vAlign w:val="center"/>
          </w:tcPr>
          <w:p w14:paraId="34861FD6" w14:textId="77777777" w:rsidR="00D57D9B" w:rsidRPr="003F47F4" w:rsidRDefault="00D57D9B" w:rsidP="003F47F4">
            <w:pPr>
              <w:spacing w:before="40" w:after="40"/>
              <w:jc w:val="center"/>
              <w:rPr>
                <w:sz w:val="18"/>
                <w:szCs w:val="18"/>
              </w:rPr>
            </w:pPr>
            <w:r w:rsidRPr="003F47F4">
              <w:rPr>
                <w:sz w:val="18"/>
                <w:szCs w:val="18"/>
              </w:rPr>
              <w:t>Lata realizacji</w:t>
            </w:r>
          </w:p>
        </w:tc>
        <w:tc>
          <w:tcPr>
            <w:tcW w:w="1227" w:type="dxa"/>
            <w:shd w:val="clear" w:color="auto" w:fill="FEF99A"/>
            <w:vAlign w:val="center"/>
          </w:tcPr>
          <w:p w14:paraId="18803208" w14:textId="17C5660F" w:rsidR="00D57D9B" w:rsidRPr="003F47F4" w:rsidRDefault="00D57D9B" w:rsidP="003F47F4">
            <w:pPr>
              <w:spacing w:before="40" w:after="40"/>
              <w:jc w:val="center"/>
              <w:rPr>
                <w:sz w:val="18"/>
                <w:szCs w:val="18"/>
              </w:rPr>
            </w:pPr>
            <w:r w:rsidRPr="003F47F4">
              <w:rPr>
                <w:sz w:val="18"/>
                <w:szCs w:val="18"/>
              </w:rPr>
              <w:t>Szacunkowy koszt [zł]</w:t>
            </w:r>
          </w:p>
        </w:tc>
        <w:tc>
          <w:tcPr>
            <w:tcW w:w="1203" w:type="dxa"/>
            <w:shd w:val="clear" w:color="auto" w:fill="FEF99A"/>
            <w:vAlign w:val="center"/>
          </w:tcPr>
          <w:p w14:paraId="090C15DB" w14:textId="77777777" w:rsidR="00D57D9B" w:rsidRPr="003F47F4" w:rsidRDefault="00D57D9B" w:rsidP="003F47F4">
            <w:pPr>
              <w:spacing w:before="40" w:after="40"/>
              <w:jc w:val="center"/>
              <w:rPr>
                <w:sz w:val="18"/>
                <w:szCs w:val="18"/>
              </w:rPr>
            </w:pPr>
            <w:r w:rsidRPr="003F47F4">
              <w:rPr>
                <w:sz w:val="18"/>
                <w:szCs w:val="18"/>
              </w:rPr>
              <w:t>Miejsce realizacji</w:t>
            </w:r>
          </w:p>
        </w:tc>
      </w:tr>
      <w:tr w:rsidR="003F47F4" w:rsidRPr="003F47F4" w14:paraId="0D06CCEE" w14:textId="77777777" w:rsidTr="003F47F4">
        <w:tc>
          <w:tcPr>
            <w:tcW w:w="526" w:type="dxa"/>
            <w:vAlign w:val="center"/>
          </w:tcPr>
          <w:p w14:paraId="6D97F5D6" w14:textId="77777777" w:rsidR="00D57D9B" w:rsidRPr="003F47F4" w:rsidRDefault="00D57D9B" w:rsidP="003F47F4">
            <w:pPr>
              <w:spacing w:before="40" w:after="40"/>
              <w:rPr>
                <w:sz w:val="18"/>
                <w:szCs w:val="18"/>
              </w:rPr>
            </w:pPr>
            <w:r w:rsidRPr="003F47F4">
              <w:rPr>
                <w:sz w:val="18"/>
                <w:szCs w:val="18"/>
              </w:rPr>
              <w:t>1</w:t>
            </w:r>
          </w:p>
        </w:tc>
        <w:tc>
          <w:tcPr>
            <w:tcW w:w="5252" w:type="dxa"/>
            <w:vAlign w:val="center"/>
          </w:tcPr>
          <w:p w14:paraId="79BEFC50" w14:textId="77777777" w:rsidR="00D57D9B" w:rsidRPr="003F47F4" w:rsidRDefault="00D57D9B" w:rsidP="003F47F4">
            <w:pPr>
              <w:spacing w:before="40" w:after="40"/>
              <w:rPr>
                <w:sz w:val="18"/>
                <w:szCs w:val="18"/>
              </w:rPr>
            </w:pPr>
            <w:r w:rsidRPr="003F47F4">
              <w:rPr>
                <w:sz w:val="18"/>
                <w:szCs w:val="18"/>
              </w:rPr>
              <w:t>Rozwój budownictwa społecznego w technologii energooszczędnej</w:t>
            </w:r>
          </w:p>
        </w:tc>
        <w:tc>
          <w:tcPr>
            <w:tcW w:w="1080" w:type="dxa"/>
            <w:vAlign w:val="center"/>
          </w:tcPr>
          <w:p w14:paraId="2EE286B8" w14:textId="77777777" w:rsidR="00D57D9B" w:rsidRPr="003F47F4" w:rsidRDefault="00D57D9B" w:rsidP="003F47F4">
            <w:pPr>
              <w:spacing w:before="40" w:after="40"/>
              <w:rPr>
                <w:sz w:val="18"/>
                <w:szCs w:val="18"/>
              </w:rPr>
            </w:pPr>
            <w:r w:rsidRPr="003F47F4">
              <w:rPr>
                <w:sz w:val="18"/>
                <w:szCs w:val="18"/>
              </w:rPr>
              <w:t>2023-2030</w:t>
            </w:r>
          </w:p>
        </w:tc>
        <w:tc>
          <w:tcPr>
            <w:tcW w:w="1227" w:type="dxa"/>
            <w:vAlign w:val="center"/>
          </w:tcPr>
          <w:p w14:paraId="43570BD9" w14:textId="77777777" w:rsidR="00D57D9B" w:rsidRPr="003F47F4" w:rsidRDefault="00D57D9B" w:rsidP="003F47F4">
            <w:pPr>
              <w:spacing w:before="40" w:after="40"/>
              <w:rPr>
                <w:sz w:val="18"/>
                <w:szCs w:val="18"/>
              </w:rPr>
            </w:pPr>
            <w:r w:rsidRPr="003F47F4">
              <w:rPr>
                <w:sz w:val="18"/>
                <w:szCs w:val="18"/>
              </w:rPr>
              <w:t>17 mln</w:t>
            </w:r>
          </w:p>
        </w:tc>
        <w:tc>
          <w:tcPr>
            <w:tcW w:w="1203" w:type="dxa"/>
            <w:vAlign w:val="center"/>
          </w:tcPr>
          <w:p w14:paraId="7D6E56D9" w14:textId="77777777" w:rsidR="00D57D9B" w:rsidRPr="003F47F4" w:rsidRDefault="00D57D9B" w:rsidP="003F47F4">
            <w:pPr>
              <w:spacing w:before="40" w:after="40"/>
              <w:rPr>
                <w:sz w:val="18"/>
                <w:szCs w:val="18"/>
              </w:rPr>
            </w:pPr>
            <w:r w:rsidRPr="003F47F4">
              <w:rPr>
                <w:sz w:val="18"/>
                <w:szCs w:val="18"/>
              </w:rPr>
              <w:t>Sulejów</w:t>
            </w:r>
          </w:p>
        </w:tc>
      </w:tr>
      <w:tr w:rsidR="003F47F4" w:rsidRPr="003F47F4" w14:paraId="2EB9BB6C" w14:textId="77777777" w:rsidTr="003F47F4">
        <w:tc>
          <w:tcPr>
            <w:tcW w:w="526" w:type="dxa"/>
            <w:vAlign w:val="center"/>
          </w:tcPr>
          <w:p w14:paraId="58F070F2" w14:textId="77777777" w:rsidR="00D57D9B" w:rsidRPr="003F47F4" w:rsidRDefault="00D57D9B" w:rsidP="003F47F4">
            <w:pPr>
              <w:spacing w:before="40" w:after="40"/>
              <w:rPr>
                <w:sz w:val="18"/>
                <w:szCs w:val="18"/>
              </w:rPr>
            </w:pPr>
            <w:r w:rsidRPr="003F47F4">
              <w:rPr>
                <w:sz w:val="18"/>
                <w:szCs w:val="18"/>
              </w:rPr>
              <w:t>2</w:t>
            </w:r>
          </w:p>
        </w:tc>
        <w:tc>
          <w:tcPr>
            <w:tcW w:w="5252" w:type="dxa"/>
            <w:vAlign w:val="center"/>
          </w:tcPr>
          <w:p w14:paraId="1B29CD62" w14:textId="77777777" w:rsidR="00D57D9B" w:rsidRPr="003F47F4" w:rsidRDefault="00D57D9B" w:rsidP="003F47F4">
            <w:pPr>
              <w:spacing w:before="40" w:after="40"/>
              <w:rPr>
                <w:sz w:val="18"/>
                <w:szCs w:val="18"/>
              </w:rPr>
            </w:pPr>
            <w:r w:rsidRPr="003F47F4">
              <w:rPr>
                <w:sz w:val="18"/>
                <w:szCs w:val="18"/>
              </w:rPr>
              <w:t>Budowa lub adaptacja obiektów komunalnych na cele społeczne</w:t>
            </w:r>
          </w:p>
        </w:tc>
        <w:tc>
          <w:tcPr>
            <w:tcW w:w="1080" w:type="dxa"/>
            <w:vAlign w:val="center"/>
          </w:tcPr>
          <w:p w14:paraId="2DB8D76F" w14:textId="77777777" w:rsidR="00D57D9B" w:rsidRPr="003F47F4" w:rsidRDefault="00D57D9B" w:rsidP="003F47F4">
            <w:pPr>
              <w:spacing w:before="40" w:after="40"/>
              <w:rPr>
                <w:sz w:val="18"/>
                <w:szCs w:val="18"/>
              </w:rPr>
            </w:pPr>
            <w:r w:rsidRPr="003F47F4">
              <w:rPr>
                <w:sz w:val="18"/>
                <w:szCs w:val="18"/>
              </w:rPr>
              <w:t>2024-2030</w:t>
            </w:r>
          </w:p>
        </w:tc>
        <w:tc>
          <w:tcPr>
            <w:tcW w:w="1227" w:type="dxa"/>
            <w:vAlign w:val="center"/>
          </w:tcPr>
          <w:p w14:paraId="272D84F5" w14:textId="77777777" w:rsidR="00D57D9B" w:rsidRPr="003F47F4" w:rsidRDefault="00D57D9B" w:rsidP="003F47F4">
            <w:pPr>
              <w:spacing w:before="40" w:after="40"/>
              <w:rPr>
                <w:sz w:val="18"/>
                <w:szCs w:val="18"/>
              </w:rPr>
            </w:pPr>
            <w:r w:rsidRPr="003F47F4">
              <w:rPr>
                <w:sz w:val="18"/>
                <w:szCs w:val="18"/>
              </w:rPr>
              <w:t>15 mln</w:t>
            </w:r>
          </w:p>
        </w:tc>
        <w:tc>
          <w:tcPr>
            <w:tcW w:w="1203" w:type="dxa"/>
            <w:vAlign w:val="center"/>
          </w:tcPr>
          <w:p w14:paraId="1852775C" w14:textId="77777777" w:rsidR="00D57D9B" w:rsidRPr="003F47F4" w:rsidRDefault="00D57D9B" w:rsidP="003F47F4">
            <w:pPr>
              <w:spacing w:before="40" w:after="40"/>
              <w:rPr>
                <w:sz w:val="18"/>
                <w:szCs w:val="18"/>
              </w:rPr>
            </w:pPr>
            <w:r w:rsidRPr="003F47F4">
              <w:rPr>
                <w:sz w:val="18"/>
                <w:szCs w:val="18"/>
              </w:rPr>
              <w:t>Sulejów</w:t>
            </w:r>
          </w:p>
        </w:tc>
      </w:tr>
      <w:tr w:rsidR="003F47F4" w:rsidRPr="003F47F4" w14:paraId="0CAE24F8" w14:textId="77777777" w:rsidTr="003F47F4">
        <w:tc>
          <w:tcPr>
            <w:tcW w:w="526" w:type="dxa"/>
            <w:vAlign w:val="center"/>
          </w:tcPr>
          <w:p w14:paraId="2657DE26" w14:textId="77777777" w:rsidR="00D57D9B" w:rsidRPr="003F47F4" w:rsidRDefault="00D57D9B" w:rsidP="003F47F4">
            <w:pPr>
              <w:spacing w:before="40" w:after="40"/>
              <w:rPr>
                <w:sz w:val="18"/>
                <w:szCs w:val="18"/>
              </w:rPr>
            </w:pPr>
            <w:r w:rsidRPr="003F47F4">
              <w:rPr>
                <w:sz w:val="18"/>
                <w:szCs w:val="18"/>
              </w:rPr>
              <w:t>3</w:t>
            </w:r>
          </w:p>
        </w:tc>
        <w:tc>
          <w:tcPr>
            <w:tcW w:w="5252" w:type="dxa"/>
            <w:vAlign w:val="center"/>
          </w:tcPr>
          <w:p w14:paraId="13F22F53" w14:textId="77777777" w:rsidR="00D57D9B" w:rsidRPr="003F47F4" w:rsidRDefault="00D57D9B" w:rsidP="003F47F4">
            <w:pPr>
              <w:spacing w:before="40" w:after="40"/>
              <w:rPr>
                <w:sz w:val="18"/>
                <w:szCs w:val="18"/>
              </w:rPr>
            </w:pPr>
            <w:r w:rsidRPr="003F47F4">
              <w:rPr>
                <w:sz w:val="18"/>
                <w:szCs w:val="18"/>
              </w:rPr>
              <w:t>Rozbudowa infrastruktury wodno-kanalizacyjnej oraz budowa, przebudowa, modernizacja oczyszczalni ścieków komunalnych</w:t>
            </w:r>
          </w:p>
        </w:tc>
        <w:tc>
          <w:tcPr>
            <w:tcW w:w="1080" w:type="dxa"/>
            <w:vAlign w:val="center"/>
          </w:tcPr>
          <w:p w14:paraId="4D0E3C9F" w14:textId="77777777" w:rsidR="00D57D9B" w:rsidRPr="003F47F4" w:rsidRDefault="00D57D9B" w:rsidP="003F47F4">
            <w:pPr>
              <w:spacing w:before="40" w:after="40"/>
              <w:rPr>
                <w:sz w:val="18"/>
                <w:szCs w:val="18"/>
              </w:rPr>
            </w:pPr>
            <w:r w:rsidRPr="003F47F4">
              <w:rPr>
                <w:sz w:val="18"/>
                <w:szCs w:val="18"/>
              </w:rPr>
              <w:t>2022-2030</w:t>
            </w:r>
          </w:p>
        </w:tc>
        <w:tc>
          <w:tcPr>
            <w:tcW w:w="1227" w:type="dxa"/>
            <w:vAlign w:val="center"/>
          </w:tcPr>
          <w:p w14:paraId="363885D1" w14:textId="30CB8032" w:rsidR="00D57D9B" w:rsidRPr="003F47F4" w:rsidRDefault="006837EF" w:rsidP="003F47F4">
            <w:pPr>
              <w:spacing w:before="40" w:after="40"/>
              <w:rPr>
                <w:sz w:val="18"/>
                <w:szCs w:val="18"/>
              </w:rPr>
            </w:pPr>
            <w:r>
              <w:rPr>
                <w:sz w:val="18"/>
                <w:szCs w:val="18"/>
              </w:rPr>
              <w:t>5</w:t>
            </w:r>
            <w:r w:rsidR="00D57D9B" w:rsidRPr="003F47F4">
              <w:rPr>
                <w:sz w:val="18"/>
                <w:szCs w:val="18"/>
              </w:rPr>
              <w:t>0 mln</w:t>
            </w:r>
          </w:p>
        </w:tc>
        <w:tc>
          <w:tcPr>
            <w:tcW w:w="1203" w:type="dxa"/>
            <w:vAlign w:val="center"/>
          </w:tcPr>
          <w:p w14:paraId="3172658A" w14:textId="77777777" w:rsidR="00D57D9B" w:rsidRPr="003F47F4" w:rsidRDefault="00D57D9B" w:rsidP="003F47F4">
            <w:pPr>
              <w:spacing w:before="40" w:after="40"/>
              <w:rPr>
                <w:sz w:val="18"/>
                <w:szCs w:val="18"/>
              </w:rPr>
            </w:pPr>
            <w:r w:rsidRPr="003F47F4">
              <w:rPr>
                <w:sz w:val="18"/>
                <w:szCs w:val="18"/>
              </w:rPr>
              <w:t>Cała gmina</w:t>
            </w:r>
          </w:p>
        </w:tc>
      </w:tr>
      <w:tr w:rsidR="003F47F4" w:rsidRPr="003F47F4" w14:paraId="1DD97F53" w14:textId="77777777" w:rsidTr="003F47F4">
        <w:tc>
          <w:tcPr>
            <w:tcW w:w="526" w:type="dxa"/>
            <w:vAlign w:val="center"/>
          </w:tcPr>
          <w:p w14:paraId="0FCCFCAA" w14:textId="77777777" w:rsidR="00D57D9B" w:rsidRPr="003F47F4" w:rsidRDefault="00D57D9B" w:rsidP="003F47F4">
            <w:pPr>
              <w:spacing w:before="40" w:after="40"/>
              <w:rPr>
                <w:sz w:val="18"/>
                <w:szCs w:val="18"/>
              </w:rPr>
            </w:pPr>
            <w:r w:rsidRPr="003F47F4">
              <w:rPr>
                <w:sz w:val="18"/>
                <w:szCs w:val="18"/>
              </w:rPr>
              <w:t>4</w:t>
            </w:r>
          </w:p>
        </w:tc>
        <w:tc>
          <w:tcPr>
            <w:tcW w:w="5252" w:type="dxa"/>
            <w:vAlign w:val="center"/>
          </w:tcPr>
          <w:p w14:paraId="4605AC92" w14:textId="77777777" w:rsidR="00D57D9B" w:rsidRPr="003F47F4" w:rsidRDefault="00D57D9B" w:rsidP="003F47F4">
            <w:pPr>
              <w:spacing w:before="40" w:after="40"/>
              <w:rPr>
                <w:sz w:val="18"/>
                <w:szCs w:val="18"/>
              </w:rPr>
            </w:pPr>
            <w:r w:rsidRPr="003F47F4">
              <w:rPr>
                <w:sz w:val="18"/>
                <w:szCs w:val="18"/>
              </w:rPr>
              <w:t>Rozbudowa sieci ścieżek rowerowych wraz z infrastrukturą towarzyszącą</w:t>
            </w:r>
          </w:p>
        </w:tc>
        <w:tc>
          <w:tcPr>
            <w:tcW w:w="1080" w:type="dxa"/>
            <w:vAlign w:val="center"/>
          </w:tcPr>
          <w:p w14:paraId="62BA3A53" w14:textId="77777777" w:rsidR="00D57D9B" w:rsidRPr="003F47F4" w:rsidRDefault="00D57D9B" w:rsidP="003F47F4">
            <w:pPr>
              <w:spacing w:before="40" w:after="40"/>
              <w:rPr>
                <w:sz w:val="18"/>
                <w:szCs w:val="18"/>
              </w:rPr>
            </w:pPr>
            <w:r w:rsidRPr="003F47F4">
              <w:rPr>
                <w:sz w:val="18"/>
                <w:szCs w:val="18"/>
              </w:rPr>
              <w:t>2022-2030</w:t>
            </w:r>
          </w:p>
        </w:tc>
        <w:tc>
          <w:tcPr>
            <w:tcW w:w="1227" w:type="dxa"/>
            <w:vAlign w:val="center"/>
          </w:tcPr>
          <w:p w14:paraId="1D5C6177" w14:textId="77777777" w:rsidR="00D57D9B" w:rsidRPr="003F47F4" w:rsidRDefault="00D57D9B" w:rsidP="003F47F4">
            <w:pPr>
              <w:spacing w:before="40" w:after="40"/>
              <w:rPr>
                <w:sz w:val="18"/>
                <w:szCs w:val="18"/>
              </w:rPr>
            </w:pPr>
            <w:r w:rsidRPr="003F47F4">
              <w:rPr>
                <w:sz w:val="18"/>
                <w:szCs w:val="18"/>
              </w:rPr>
              <w:t>8 mln</w:t>
            </w:r>
          </w:p>
        </w:tc>
        <w:tc>
          <w:tcPr>
            <w:tcW w:w="1203" w:type="dxa"/>
            <w:vAlign w:val="center"/>
          </w:tcPr>
          <w:p w14:paraId="7C13C780" w14:textId="77777777" w:rsidR="00D57D9B" w:rsidRPr="003F47F4" w:rsidRDefault="00D57D9B" w:rsidP="003F47F4">
            <w:pPr>
              <w:spacing w:before="40" w:after="40"/>
              <w:rPr>
                <w:sz w:val="18"/>
                <w:szCs w:val="18"/>
              </w:rPr>
            </w:pPr>
            <w:r w:rsidRPr="003F47F4">
              <w:rPr>
                <w:sz w:val="18"/>
                <w:szCs w:val="18"/>
              </w:rPr>
              <w:t>Cała gmina</w:t>
            </w:r>
          </w:p>
        </w:tc>
      </w:tr>
      <w:tr w:rsidR="003F47F4" w:rsidRPr="003F47F4" w14:paraId="019D661E" w14:textId="77777777" w:rsidTr="003F47F4">
        <w:tc>
          <w:tcPr>
            <w:tcW w:w="526" w:type="dxa"/>
            <w:vAlign w:val="center"/>
          </w:tcPr>
          <w:p w14:paraId="3BF65683" w14:textId="77777777" w:rsidR="00D57D9B" w:rsidRPr="003F47F4" w:rsidRDefault="00D57D9B" w:rsidP="003F47F4">
            <w:pPr>
              <w:spacing w:before="40" w:after="40"/>
              <w:rPr>
                <w:sz w:val="18"/>
                <w:szCs w:val="18"/>
              </w:rPr>
            </w:pPr>
            <w:r w:rsidRPr="003F47F4">
              <w:rPr>
                <w:sz w:val="18"/>
                <w:szCs w:val="18"/>
              </w:rPr>
              <w:t>5</w:t>
            </w:r>
          </w:p>
        </w:tc>
        <w:tc>
          <w:tcPr>
            <w:tcW w:w="5252" w:type="dxa"/>
            <w:vAlign w:val="center"/>
          </w:tcPr>
          <w:p w14:paraId="7461C4BD" w14:textId="77777777" w:rsidR="00D57D9B" w:rsidRPr="003F47F4" w:rsidRDefault="00D57D9B" w:rsidP="003F47F4">
            <w:pPr>
              <w:spacing w:before="40" w:after="40"/>
              <w:rPr>
                <w:sz w:val="18"/>
                <w:szCs w:val="18"/>
              </w:rPr>
            </w:pPr>
            <w:r w:rsidRPr="003F47F4">
              <w:rPr>
                <w:sz w:val="18"/>
                <w:szCs w:val="18"/>
              </w:rPr>
              <w:t xml:space="preserve">Rozbudowa zewnętrznej infrastruktury kulturalnej </w:t>
            </w:r>
          </w:p>
        </w:tc>
        <w:tc>
          <w:tcPr>
            <w:tcW w:w="1080" w:type="dxa"/>
            <w:vAlign w:val="center"/>
          </w:tcPr>
          <w:p w14:paraId="65C58F1A" w14:textId="77777777" w:rsidR="00D57D9B" w:rsidRPr="003F47F4" w:rsidRDefault="00D57D9B" w:rsidP="003F47F4">
            <w:pPr>
              <w:spacing w:before="40" w:after="40"/>
              <w:rPr>
                <w:sz w:val="18"/>
                <w:szCs w:val="18"/>
              </w:rPr>
            </w:pPr>
            <w:r w:rsidRPr="003F47F4">
              <w:rPr>
                <w:sz w:val="18"/>
                <w:szCs w:val="18"/>
              </w:rPr>
              <w:t>2022-2030</w:t>
            </w:r>
          </w:p>
        </w:tc>
        <w:tc>
          <w:tcPr>
            <w:tcW w:w="1227" w:type="dxa"/>
            <w:vAlign w:val="center"/>
          </w:tcPr>
          <w:p w14:paraId="670FCFCE" w14:textId="77777777" w:rsidR="00D57D9B" w:rsidRPr="003F47F4" w:rsidRDefault="00D57D9B" w:rsidP="003F47F4">
            <w:pPr>
              <w:spacing w:before="40" w:after="40"/>
              <w:rPr>
                <w:sz w:val="18"/>
                <w:szCs w:val="18"/>
              </w:rPr>
            </w:pPr>
            <w:r w:rsidRPr="003F47F4">
              <w:rPr>
                <w:sz w:val="18"/>
                <w:szCs w:val="18"/>
              </w:rPr>
              <w:t>4 mln</w:t>
            </w:r>
          </w:p>
        </w:tc>
        <w:tc>
          <w:tcPr>
            <w:tcW w:w="1203" w:type="dxa"/>
            <w:vAlign w:val="center"/>
          </w:tcPr>
          <w:p w14:paraId="64A3F93C" w14:textId="77777777" w:rsidR="00D57D9B" w:rsidRPr="003F47F4" w:rsidRDefault="00D57D9B" w:rsidP="003F47F4">
            <w:pPr>
              <w:spacing w:before="40" w:after="40"/>
              <w:rPr>
                <w:sz w:val="18"/>
                <w:szCs w:val="18"/>
              </w:rPr>
            </w:pPr>
            <w:r w:rsidRPr="003F47F4">
              <w:rPr>
                <w:sz w:val="18"/>
                <w:szCs w:val="18"/>
              </w:rPr>
              <w:t>Sulejów</w:t>
            </w:r>
          </w:p>
        </w:tc>
      </w:tr>
      <w:tr w:rsidR="003F47F4" w:rsidRPr="003F47F4" w14:paraId="08F88F9D" w14:textId="77777777" w:rsidTr="003F47F4">
        <w:tc>
          <w:tcPr>
            <w:tcW w:w="526" w:type="dxa"/>
            <w:vAlign w:val="center"/>
          </w:tcPr>
          <w:p w14:paraId="0E632EEB" w14:textId="77777777" w:rsidR="00D57D9B" w:rsidRPr="003F47F4" w:rsidRDefault="00D57D9B" w:rsidP="003F47F4">
            <w:pPr>
              <w:spacing w:before="40" w:after="40"/>
              <w:rPr>
                <w:sz w:val="18"/>
                <w:szCs w:val="18"/>
              </w:rPr>
            </w:pPr>
            <w:r w:rsidRPr="003F47F4">
              <w:rPr>
                <w:sz w:val="18"/>
                <w:szCs w:val="18"/>
              </w:rPr>
              <w:t>6</w:t>
            </w:r>
          </w:p>
        </w:tc>
        <w:tc>
          <w:tcPr>
            <w:tcW w:w="5252" w:type="dxa"/>
            <w:vAlign w:val="center"/>
          </w:tcPr>
          <w:p w14:paraId="0E0BB2AF" w14:textId="77777777" w:rsidR="00D57D9B" w:rsidRPr="003F47F4" w:rsidRDefault="00D57D9B" w:rsidP="003F47F4">
            <w:pPr>
              <w:spacing w:before="40" w:after="40"/>
              <w:rPr>
                <w:sz w:val="18"/>
                <w:szCs w:val="18"/>
              </w:rPr>
            </w:pPr>
            <w:r w:rsidRPr="003F47F4">
              <w:rPr>
                <w:sz w:val="18"/>
                <w:szCs w:val="18"/>
              </w:rPr>
              <w:t>Budowanie roli miasta i gminy jako lokalnego lidera usług turystycznych oraz wydarzeń sportowych</w:t>
            </w:r>
          </w:p>
        </w:tc>
        <w:tc>
          <w:tcPr>
            <w:tcW w:w="1080" w:type="dxa"/>
            <w:vAlign w:val="center"/>
          </w:tcPr>
          <w:p w14:paraId="71D2A339" w14:textId="77777777" w:rsidR="00D57D9B" w:rsidRPr="003F47F4" w:rsidRDefault="00D57D9B" w:rsidP="003F47F4">
            <w:pPr>
              <w:spacing w:before="40" w:after="40"/>
              <w:rPr>
                <w:sz w:val="18"/>
                <w:szCs w:val="18"/>
              </w:rPr>
            </w:pPr>
            <w:r w:rsidRPr="003F47F4">
              <w:rPr>
                <w:sz w:val="18"/>
                <w:szCs w:val="18"/>
              </w:rPr>
              <w:t>2022-2030</w:t>
            </w:r>
          </w:p>
        </w:tc>
        <w:tc>
          <w:tcPr>
            <w:tcW w:w="1227" w:type="dxa"/>
            <w:vAlign w:val="center"/>
          </w:tcPr>
          <w:p w14:paraId="38CCBA61" w14:textId="77777777" w:rsidR="00D57D9B" w:rsidRPr="003F47F4" w:rsidRDefault="00D57D9B" w:rsidP="003F47F4">
            <w:pPr>
              <w:spacing w:before="40" w:after="40"/>
              <w:rPr>
                <w:sz w:val="18"/>
                <w:szCs w:val="18"/>
              </w:rPr>
            </w:pPr>
            <w:r w:rsidRPr="003F47F4">
              <w:rPr>
                <w:sz w:val="18"/>
                <w:szCs w:val="18"/>
              </w:rPr>
              <w:t>5 mln</w:t>
            </w:r>
          </w:p>
        </w:tc>
        <w:tc>
          <w:tcPr>
            <w:tcW w:w="1203" w:type="dxa"/>
            <w:vAlign w:val="center"/>
          </w:tcPr>
          <w:p w14:paraId="2116F66E" w14:textId="035297EE" w:rsidR="00D57D9B" w:rsidRPr="003F47F4" w:rsidRDefault="002D4AF2" w:rsidP="003F47F4">
            <w:pPr>
              <w:spacing w:before="40" w:after="40"/>
              <w:rPr>
                <w:sz w:val="18"/>
                <w:szCs w:val="18"/>
              </w:rPr>
            </w:pPr>
            <w:r w:rsidRPr="003F47F4">
              <w:rPr>
                <w:sz w:val="18"/>
                <w:szCs w:val="18"/>
              </w:rPr>
              <w:t>dot. całej gminy</w:t>
            </w:r>
          </w:p>
        </w:tc>
      </w:tr>
      <w:tr w:rsidR="003F47F4" w:rsidRPr="003F47F4" w14:paraId="2B8D9CAA" w14:textId="77777777" w:rsidTr="003F47F4">
        <w:tc>
          <w:tcPr>
            <w:tcW w:w="526" w:type="dxa"/>
            <w:vAlign w:val="center"/>
          </w:tcPr>
          <w:p w14:paraId="42AA2F9C" w14:textId="77777777" w:rsidR="00D57D9B" w:rsidRPr="003F47F4" w:rsidRDefault="00D57D9B" w:rsidP="003F47F4">
            <w:pPr>
              <w:spacing w:before="40" w:after="40"/>
              <w:rPr>
                <w:sz w:val="18"/>
                <w:szCs w:val="18"/>
              </w:rPr>
            </w:pPr>
            <w:r w:rsidRPr="003F47F4">
              <w:rPr>
                <w:sz w:val="18"/>
                <w:szCs w:val="18"/>
              </w:rPr>
              <w:t>7</w:t>
            </w:r>
          </w:p>
        </w:tc>
        <w:tc>
          <w:tcPr>
            <w:tcW w:w="5252" w:type="dxa"/>
            <w:vAlign w:val="center"/>
          </w:tcPr>
          <w:p w14:paraId="15F148A5" w14:textId="77777777" w:rsidR="00D57D9B" w:rsidRPr="003F47F4" w:rsidRDefault="00D57D9B" w:rsidP="003F47F4">
            <w:pPr>
              <w:spacing w:before="40" w:after="40"/>
              <w:rPr>
                <w:sz w:val="18"/>
                <w:szCs w:val="18"/>
              </w:rPr>
            </w:pPr>
            <w:r w:rsidRPr="003F47F4">
              <w:rPr>
                <w:sz w:val="18"/>
                <w:szCs w:val="18"/>
              </w:rPr>
              <w:t>Rozbudowa infrastruktury wypoczynkowej i integracyjnej dla mieszkańców</w:t>
            </w:r>
          </w:p>
        </w:tc>
        <w:tc>
          <w:tcPr>
            <w:tcW w:w="1080" w:type="dxa"/>
            <w:vAlign w:val="center"/>
          </w:tcPr>
          <w:p w14:paraId="647C94AA" w14:textId="77777777" w:rsidR="00D57D9B" w:rsidRPr="003F47F4" w:rsidRDefault="00D57D9B" w:rsidP="003F47F4">
            <w:pPr>
              <w:spacing w:before="40" w:after="40"/>
              <w:rPr>
                <w:sz w:val="18"/>
                <w:szCs w:val="18"/>
              </w:rPr>
            </w:pPr>
            <w:r w:rsidRPr="003F47F4">
              <w:rPr>
                <w:sz w:val="18"/>
                <w:szCs w:val="18"/>
              </w:rPr>
              <w:t>2022-2030</w:t>
            </w:r>
          </w:p>
        </w:tc>
        <w:tc>
          <w:tcPr>
            <w:tcW w:w="1227" w:type="dxa"/>
            <w:vAlign w:val="center"/>
          </w:tcPr>
          <w:p w14:paraId="1A603CD7" w14:textId="77777777" w:rsidR="00D57D9B" w:rsidRPr="003F47F4" w:rsidRDefault="00D57D9B" w:rsidP="003F47F4">
            <w:pPr>
              <w:spacing w:before="40" w:after="40"/>
              <w:rPr>
                <w:sz w:val="18"/>
                <w:szCs w:val="18"/>
              </w:rPr>
            </w:pPr>
            <w:r w:rsidRPr="003F47F4">
              <w:rPr>
                <w:sz w:val="18"/>
                <w:szCs w:val="18"/>
              </w:rPr>
              <w:t>5 mln</w:t>
            </w:r>
          </w:p>
        </w:tc>
        <w:tc>
          <w:tcPr>
            <w:tcW w:w="1203" w:type="dxa"/>
            <w:vAlign w:val="center"/>
          </w:tcPr>
          <w:p w14:paraId="790AB9FA" w14:textId="129B4082" w:rsidR="00D57D9B" w:rsidRPr="003F47F4" w:rsidRDefault="002D4AF2" w:rsidP="003F47F4">
            <w:pPr>
              <w:spacing w:before="40" w:after="40"/>
              <w:rPr>
                <w:sz w:val="18"/>
                <w:szCs w:val="18"/>
              </w:rPr>
            </w:pPr>
            <w:r w:rsidRPr="003F47F4">
              <w:rPr>
                <w:sz w:val="18"/>
                <w:szCs w:val="18"/>
              </w:rPr>
              <w:t>dot. całej gminy</w:t>
            </w:r>
          </w:p>
        </w:tc>
      </w:tr>
      <w:tr w:rsidR="003F47F4" w:rsidRPr="003F47F4" w14:paraId="3752FB76" w14:textId="77777777" w:rsidTr="003F47F4">
        <w:tc>
          <w:tcPr>
            <w:tcW w:w="526" w:type="dxa"/>
            <w:vAlign w:val="center"/>
          </w:tcPr>
          <w:p w14:paraId="72BFEE83" w14:textId="77777777" w:rsidR="00D57D9B" w:rsidRPr="003F47F4" w:rsidRDefault="00D57D9B" w:rsidP="003F47F4">
            <w:pPr>
              <w:spacing w:before="40" w:after="40"/>
              <w:rPr>
                <w:sz w:val="18"/>
                <w:szCs w:val="18"/>
              </w:rPr>
            </w:pPr>
            <w:r w:rsidRPr="003F47F4">
              <w:rPr>
                <w:sz w:val="18"/>
                <w:szCs w:val="18"/>
              </w:rPr>
              <w:t>8</w:t>
            </w:r>
          </w:p>
        </w:tc>
        <w:tc>
          <w:tcPr>
            <w:tcW w:w="5252" w:type="dxa"/>
            <w:vAlign w:val="center"/>
          </w:tcPr>
          <w:p w14:paraId="482DFFBD" w14:textId="77777777" w:rsidR="00D57D9B" w:rsidRPr="003F47F4" w:rsidRDefault="00D57D9B" w:rsidP="003F47F4">
            <w:pPr>
              <w:spacing w:before="40" w:after="40"/>
              <w:rPr>
                <w:sz w:val="18"/>
                <w:szCs w:val="18"/>
              </w:rPr>
            </w:pPr>
            <w:r w:rsidRPr="003F47F4">
              <w:rPr>
                <w:sz w:val="18"/>
                <w:szCs w:val="18"/>
              </w:rPr>
              <w:t>Zagospodarowanie turystyczne ponadlokalnych szlaków turystycznych i ich promocja</w:t>
            </w:r>
          </w:p>
        </w:tc>
        <w:tc>
          <w:tcPr>
            <w:tcW w:w="1080" w:type="dxa"/>
            <w:vAlign w:val="center"/>
          </w:tcPr>
          <w:p w14:paraId="27B8E215" w14:textId="77777777" w:rsidR="00D57D9B" w:rsidRPr="003F47F4" w:rsidRDefault="00D57D9B" w:rsidP="003F47F4">
            <w:pPr>
              <w:spacing w:before="40" w:after="40"/>
              <w:rPr>
                <w:sz w:val="18"/>
                <w:szCs w:val="18"/>
              </w:rPr>
            </w:pPr>
            <w:r w:rsidRPr="003F47F4">
              <w:rPr>
                <w:sz w:val="18"/>
                <w:szCs w:val="18"/>
              </w:rPr>
              <w:t>2022-2030</w:t>
            </w:r>
          </w:p>
        </w:tc>
        <w:tc>
          <w:tcPr>
            <w:tcW w:w="1227" w:type="dxa"/>
            <w:vAlign w:val="center"/>
          </w:tcPr>
          <w:p w14:paraId="7AC61319" w14:textId="77777777" w:rsidR="00D57D9B" w:rsidRPr="003F47F4" w:rsidRDefault="00D57D9B" w:rsidP="003F47F4">
            <w:pPr>
              <w:spacing w:before="40" w:after="40"/>
              <w:rPr>
                <w:sz w:val="18"/>
                <w:szCs w:val="18"/>
              </w:rPr>
            </w:pPr>
            <w:r w:rsidRPr="003F47F4">
              <w:rPr>
                <w:sz w:val="18"/>
                <w:szCs w:val="18"/>
              </w:rPr>
              <w:t>5 mln</w:t>
            </w:r>
          </w:p>
        </w:tc>
        <w:tc>
          <w:tcPr>
            <w:tcW w:w="1203" w:type="dxa"/>
            <w:vAlign w:val="center"/>
          </w:tcPr>
          <w:p w14:paraId="1BD78D43" w14:textId="77777777" w:rsidR="00D57D9B" w:rsidRPr="003F47F4" w:rsidRDefault="00D57D9B" w:rsidP="003F47F4">
            <w:pPr>
              <w:spacing w:before="40" w:after="40"/>
              <w:rPr>
                <w:sz w:val="18"/>
                <w:szCs w:val="18"/>
              </w:rPr>
            </w:pPr>
            <w:r w:rsidRPr="003F47F4">
              <w:rPr>
                <w:sz w:val="18"/>
                <w:szCs w:val="18"/>
              </w:rPr>
              <w:t xml:space="preserve">Cała gmina </w:t>
            </w:r>
          </w:p>
        </w:tc>
      </w:tr>
      <w:tr w:rsidR="003F47F4" w:rsidRPr="003F47F4" w14:paraId="6D9F5003" w14:textId="77777777" w:rsidTr="003F47F4">
        <w:tc>
          <w:tcPr>
            <w:tcW w:w="526" w:type="dxa"/>
            <w:vAlign w:val="center"/>
          </w:tcPr>
          <w:p w14:paraId="0585B995" w14:textId="77777777" w:rsidR="00D57D9B" w:rsidRPr="003F47F4" w:rsidRDefault="00D57D9B" w:rsidP="003F47F4">
            <w:pPr>
              <w:spacing w:before="40" w:after="40"/>
              <w:rPr>
                <w:sz w:val="18"/>
                <w:szCs w:val="18"/>
              </w:rPr>
            </w:pPr>
            <w:r w:rsidRPr="003F47F4">
              <w:rPr>
                <w:sz w:val="18"/>
                <w:szCs w:val="18"/>
              </w:rPr>
              <w:t>9</w:t>
            </w:r>
          </w:p>
        </w:tc>
        <w:tc>
          <w:tcPr>
            <w:tcW w:w="5252" w:type="dxa"/>
            <w:vAlign w:val="center"/>
          </w:tcPr>
          <w:p w14:paraId="762D4931" w14:textId="77777777" w:rsidR="00D57D9B" w:rsidRPr="003F47F4" w:rsidRDefault="00D57D9B" w:rsidP="003F47F4">
            <w:pPr>
              <w:spacing w:before="40" w:after="40"/>
              <w:rPr>
                <w:sz w:val="18"/>
                <w:szCs w:val="18"/>
              </w:rPr>
            </w:pPr>
            <w:r w:rsidRPr="003F47F4">
              <w:rPr>
                <w:sz w:val="18"/>
                <w:szCs w:val="18"/>
              </w:rPr>
              <w:t>Promocja gminy Sulejów poprzez organizację imprez kulturalnych, turystycznych i sportowych o zasięgu lokalnym i ponadlokalnym</w:t>
            </w:r>
          </w:p>
        </w:tc>
        <w:tc>
          <w:tcPr>
            <w:tcW w:w="1080" w:type="dxa"/>
            <w:vAlign w:val="center"/>
          </w:tcPr>
          <w:p w14:paraId="425DC241" w14:textId="77777777" w:rsidR="00D57D9B" w:rsidRPr="003F47F4" w:rsidRDefault="00D57D9B" w:rsidP="003F47F4">
            <w:pPr>
              <w:spacing w:before="40" w:after="40"/>
              <w:rPr>
                <w:sz w:val="18"/>
                <w:szCs w:val="18"/>
              </w:rPr>
            </w:pPr>
            <w:r w:rsidRPr="003F47F4">
              <w:rPr>
                <w:sz w:val="18"/>
                <w:szCs w:val="18"/>
              </w:rPr>
              <w:t>2022-2030</w:t>
            </w:r>
          </w:p>
        </w:tc>
        <w:tc>
          <w:tcPr>
            <w:tcW w:w="1227" w:type="dxa"/>
            <w:vAlign w:val="center"/>
          </w:tcPr>
          <w:p w14:paraId="21F20F5B" w14:textId="77777777" w:rsidR="00D57D9B" w:rsidRPr="003F47F4" w:rsidRDefault="00D57D9B" w:rsidP="003F47F4">
            <w:pPr>
              <w:spacing w:before="40" w:after="40"/>
              <w:rPr>
                <w:sz w:val="18"/>
                <w:szCs w:val="18"/>
              </w:rPr>
            </w:pPr>
            <w:r w:rsidRPr="003F47F4">
              <w:rPr>
                <w:sz w:val="18"/>
                <w:szCs w:val="18"/>
              </w:rPr>
              <w:t>6 mln</w:t>
            </w:r>
          </w:p>
        </w:tc>
        <w:tc>
          <w:tcPr>
            <w:tcW w:w="1203" w:type="dxa"/>
            <w:vAlign w:val="center"/>
          </w:tcPr>
          <w:p w14:paraId="5E43E46F" w14:textId="77777777" w:rsidR="00D57D9B" w:rsidRPr="003F47F4" w:rsidRDefault="00D57D9B" w:rsidP="003F47F4">
            <w:pPr>
              <w:spacing w:before="40" w:after="40"/>
              <w:rPr>
                <w:sz w:val="18"/>
                <w:szCs w:val="18"/>
              </w:rPr>
            </w:pPr>
            <w:r w:rsidRPr="003F47F4">
              <w:rPr>
                <w:sz w:val="18"/>
                <w:szCs w:val="18"/>
              </w:rPr>
              <w:t>Cała gmina</w:t>
            </w:r>
          </w:p>
        </w:tc>
      </w:tr>
      <w:tr w:rsidR="003F47F4" w:rsidRPr="003F47F4" w14:paraId="792F5BE8" w14:textId="77777777" w:rsidTr="003F47F4">
        <w:tc>
          <w:tcPr>
            <w:tcW w:w="526" w:type="dxa"/>
            <w:vAlign w:val="center"/>
          </w:tcPr>
          <w:p w14:paraId="13CD6D31" w14:textId="77777777" w:rsidR="00D57D9B" w:rsidRPr="003F47F4" w:rsidRDefault="00D57D9B" w:rsidP="003F47F4">
            <w:pPr>
              <w:spacing w:before="40" w:after="40"/>
              <w:rPr>
                <w:sz w:val="18"/>
                <w:szCs w:val="18"/>
              </w:rPr>
            </w:pPr>
            <w:r w:rsidRPr="003F47F4">
              <w:rPr>
                <w:sz w:val="18"/>
                <w:szCs w:val="18"/>
              </w:rPr>
              <w:t>10</w:t>
            </w:r>
          </w:p>
        </w:tc>
        <w:tc>
          <w:tcPr>
            <w:tcW w:w="5252" w:type="dxa"/>
            <w:vAlign w:val="center"/>
          </w:tcPr>
          <w:p w14:paraId="4AE2AC12" w14:textId="77777777" w:rsidR="00D57D9B" w:rsidRPr="003F47F4" w:rsidRDefault="00D57D9B" w:rsidP="003F47F4">
            <w:pPr>
              <w:spacing w:before="40" w:after="40"/>
              <w:rPr>
                <w:sz w:val="18"/>
                <w:szCs w:val="18"/>
              </w:rPr>
            </w:pPr>
            <w:r w:rsidRPr="003F47F4">
              <w:rPr>
                <w:sz w:val="18"/>
                <w:szCs w:val="18"/>
              </w:rPr>
              <w:t>Zachowanie, ochrona i zrównoważone wykorzystanie systemu przyrodniczego</w:t>
            </w:r>
          </w:p>
        </w:tc>
        <w:tc>
          <w:tcPr>
            <w:tcW w:w="1080" w:type="dxa"/>
            <w:vAlign w:val="center"/>
          </w:tcPr>
          <w:p w14:paraId="74EFFC03" w14:textId="000C4BE9" w:rsidR="00D57D9B" w:rsidRPr="003F47F4" w:rsidRDefault="002D4AF2" w:rsidP="003F47F4">
            <w:pPr>
              <w:spacing w:before="40" w:after="40"/>
              <w:rPr>
                <w:sz w:val="18"/>
                <w:szCs w:val="18"/>
              </w:rPr>
            </w:pPr>
            <w:r w:rsidRPr="003F47F4">
              <w:rPr>
                <w:sz w:val="18"/>
                <w:szCs w:val="18"/>
              </w:rPr>
              <w:t>2022-2030</w:t>
            </w:r>
          </w:p>
        </w:tc>
        <w:tc>
          <w:tcPr>
            <w:tcW w:w="1227" w:type="dxa"/>
            <w:vAlign w:val="center"/>
          </w:tcPr>
          <w:p w14:paraId="35A3F840" w14:textId="77777777" w:rsidR="00D57D9B" w:rsidRPr="003F47F4" w:rsidRDefault="00D57D9B" w:rsidP="003F47F4">
            <w:pPr>
              <w:spacing w:before="40" w:after="40"/>
              <w:rPr>
                <w:sz w:val="18"/>
                <w:szCs w:val="18"/>
              </w:rPr>
            </w:pPr>
            <w:r w:rsidRPr="003F47F4">
              <w:rPr>
                <w:sz w:val="18"/>
                <w:szCs w:val="18"/>
              </w:rPr>
              <w:t>5 mln</w:t>
            </w:r>
          </w:p>
        </w:tc>
        <w:tc>
          <w:tcPr>
            <w:tcW w:w="1203" w:type="dxa"/>
            <w:vAlign w:val="center"/>
          </w:tcPr>
          <w:p w14:paraId="6E777E26" w14:textId="0B958D18" w:rsidR="00D57D9B" w:rsidRPr="003F47F4" w:rsidRDefault="002D4AF2" w:rsidP="003F47F4">
            <w:pPr>
              <w:spacing w:before="40" w:after="40"/>
              <w:rPr>
                <w:sz w:val="18"/>
                <w:szCs w:val="18"/>
              </w:rPr>
            </w:pPr>
            <w:r w:rsidRPr="003F47F4">
              <w:rPr>
                <w:sz w:val="18"/>
                <w:szCs w:val="18"/>
              </w:rPr>
              <w:t>dot. całej gminy</w:t>
            </w:r>
          </w:p>
        </w:tc>
      </w:tr>
      <w:tr w:rsidR="003F47F4" w:rsidRPr="003F47F4" w14:paraId="06940235" w14:textId="77777777" w:rsidTr="003F47F4">
        <w:tc>
          <w:tcPr>
            <w:tcW w:w="526" w:type="dxa"/>
            <w:vAlign w:val="center"/>
          </w:tcPr>
          <w:p w14:paraId="28E5C6E6" w14:textId="77777777" w:rsidR="00D57D9B" w:rsidRPr="003F47F4" w:rsidRDefault="00D57D9B" w:rsidP="003F47F4">
            <w:pPr>
              <w:spacing w:before="40" w:after="40"/>
              <w:rPr>
                <w:sz w:val="18"/>
                <w:szCs w:val="18"/>
              </w:rPr>
            </w:pPr>
            <w:r w:rsidRPr="003F47F4">
              <w:rPr>
                <w:sz w:val="18"/>
                <w:szCs w:val="18"/>
              </w:rPr>
              <w:t>11</w:t>
            </w:r>
          </w:p>
        </w:tc>
        <w:tc>
          <w:tcPr>
            <w:tcW w:w="5252" w:type="dxa"/>
            <w:vAlign w:val="center"/>
          </w:tcPr>
          <w:p w14:paraId="76BB8778" w14:textId="0AE9038D" w:rsidR="00D57D9B" w:rsidRPr="003F47F4" w:rsidRDefault="00D57D9B" w:rsidP="003F47F4">
            <w:pPr>
              <w:spacing w:before="40" w:after="40"/>
              <w:rPr>
                <w:sz w:val="18"/>
                <w:szCs w:val="18"/>
              </w:rPr>
            </w:pPr>
            <w:r w:rsidRPr="003F47F4">
              <w:rPr>
                <w:sz w:val="18"/>
                <w:szCs w:val="18"/>
              </w:rPr>
              <w:t xml:space="preserve">Likwidacja niskiej emisji poprzez rozwój sieci gazowej </w:t>
            </w:r>
          </w:p>
        </w:tc>
        <w:tc>
          <w:tcPr>
            <w:tcW w:w="1080" w:type="dxa"/>
            <w:vAlign w:val="center"/>
          </w:tcPr>
          <w:p w14:paraId="134904DA" w14:textId="77777777" w:rsidR="00D57D9B" w:rsidRPr="003F47F4" w:rsidRDefault="00D57D9B" w:rsidP="003F47F4">
            <w:pPr>
              <w:spacing w:before="40" w:after="40"/>
              <w:rPr>
                <w:sz w:val="18"/>
                <w:szCs w:val="18"/>
              </w:rPr>
            </w:pPr>
            <w:r w:rsidRPr="003F47F4">
              <w:rPr>
                <w:sz w:val="18"/>
                <w:szCs w:val="18"/>
              </w:rPr>
              <w:t>2024-2026</w:t>
            </w:r>
          </w:p>
        </w:tc>
        <w:tc>
          <w:tcPr>
            <w:tcW w:w="1227" w:type="dxa"/>
            <w:vAlign w:val="center"/>
          </w:tcPr>
          <w:p w14:paraId="734BD537" w14:textId="77777777" w:rsidR="00D57D9B" w:rsidRPr="003F47F4" w:rsidRDefault="00D57D9B" w:rsidP="003F47F4">
            <w:pPr>
              <w:spacing w:before="40" w:after="40"/>
              <w:rPr>
                <w:sz w:val="18"/>
                <w:szCs w:val="18"/>
              </w:rPr>
            </w:pPr>
            <w:r w:rsidRPr="003F47F4">
              <w:rPr>
                <w:sz w:val="18"/>
                <w:szCs w:val="18"/>
              </w:rPr>
              <w:t>5 mln</w:t>
            </w:r>
          </w:p>
        </w:tc>
        <w:tc>
          <w:tcPr>
            <w:tcW w:w="1203" w:type="dxa"/>
            <w:vAlign w:val="center"/>
          </w:tcPr>
          <w:p w14:paraId="3F3F9DC2" w14:textId="77777777" w:rsidR="00D57D9B" w:rsidRPr="003F47F4" w:rsidRDefault="00D57D9B" w:rsidP="003F47F4">
            <w:pPr>
              <w:spacing w:before="40" w:after="40"/>
              <w:rPr>
                <w:sz w:val="18"/>
                <w:szCs w:val="18"/>
              </w:rPr>
            </w:pPr>
            <w:r w:rsidRPr="003F47F4">
              <w:rPr>
                <w:sz w:val="18"/>
                <w:szCs w:val="18"/>
              </w:rPr>
              <w:t>Sulejów</w:t>
            </w:r>
          </w:p>
        </w:tc>
      </w:tr>
      <w:tr w:rsidR="003F47F4" w:rsidRPr="003F47F4" w14:paraId="2A30A1D1" w14:textId="77777777" w:rsidTr="003F47F4">
        <w:tc>
          <w:tcPr>
            <w:tcW w:w="526" w:type="dxa"/>
            <w:vAlign w:val="center"/>
          </w:tcPr>
          <w:p w14:paraId="77255FDA" w14:textId="77777777" w:rsidR="00D57D9B" w:rsidRPr="003F47F4" w:rsidRDefault="00D57D9B" w:rsidP="003F47F4">
            <w:pPr>
              <w:spacing w:before="40" w:after="40"/>
              <w:rPr>
                <w:sz w:val="18"/>
                <w:szCs w:val="18"/>
              </w:rPr>
            </w:pPr>
            <w:r w:rsidRPr="003F47F4">
              <w:rPr>
                <w:sz w:val="18"/>
                <w:szCs w:val="18"/>
              </w:rPr>
              <w:t>12</w:t>
            </w:r>
          </w:p>
        </w:tc>
        <w:tc>
          <w:tcPr>
            <w:tcW w:w="5252" w:type="dxa"/>
            <w:vAlign w:val="center"/>
          </w:tcPr>
          <w:p w14:paraId="6FDB1BAA" w14:textId="2839F13F" w:rsidR="00D57D9B" w:rsidRPr="003F47F4" w:rsidRDefault="00D57D9B" w:rsidP="003F47F4">
            <w:pPr>
              <w:spacing w:before="40" w:after="40"/>
              <w:rPr>
                <w:sz w:val="18"/>
                <w:szCs w:val="18"/>
              </w:rPr>
            </w:pPr>
            <w:r w:rsidRPr="003F47F4">
              <w:rPr>
                <w:sz w:val="18"/>
                <w:szCs w:val="18"/>
              </w:rPr>
              <w:t>Ochrona wód Zalewu Sulejowskiego i rzeki Pilicy poprzez uporządkowanie, zrównoważone zagospodarowanie turystyczne, rekreacyjne i sportowe</w:t>
            </w:r>
          </w:p>
        </w:tc>
        <w:tc>
          <w:tcPr>
            <w:tcW w:w="1080" w:type="dxa"/>
            <w:vAlign w:val="center"/>
          </w:tcPr>
          <w:p w14:paraId="43C13122" w14:textId="77777777" w:rsidR="00D57D9B" w:rsidRPr="003F47F4" w:rsidRDefault="00D57D9B" w:rsidP="003F47F4">
            <w:pPr>
              <w:spacing w:before="40" w:after="40"/>
              <w:rPr>
                <w:sz w:val="18"/>
                <w:szCs w:val="18"/>
              </w:rPr>
            </w:pPr>
            <w:r w:rsidRPr="003F47F4">
              <w:rPr>
                <w:sz w:val="18"/>
                <w:szCs w:val="18"/>
              </w:rPr>
              <w:t>2022-2030</w:t>
            </w:r>
          </w:p>
        </w:tc>
        <w:tc>
          <w:tcPr>
            <w:tcW w:w="1227" w:type="dxa"/>
            <w:vAlign w:val="center"/>
          </w:tcPr>
          <w:p w14:paraId="6586C03D" w14:textId="77777777" w:rsidR="00D57D9B" w:rsidRPr="003F47F4" w:rsidRDefault="00D57D9B" w:rsidP="003F47F4">
            <w:pPr>
              <w:spacing w:before="40" w:after="40"/>
              <w:rPr>
                <w:sz w:val="18"/>
                <w:szCs w:val="18"/>
              </w:rPr>
            </w:pPr>
            <w:r w:rsidRPr="003F47F4">
              <w:rPr>
                <w:sz w:val="18"/>
                <w:szCs w:val="18"/>
              </w:rPr>
              <w:t>30 mln</w:t>
            </w:r>
          </w:p>
        </w:tc>
        <w:tc>
          <w:tcPr>
            <w:tcW w:w="1203" w:type="dxa"/>
            <w:vAlign w:val="center"/>
          </w:tcPr>
          <w:p w14:paraId="7D89CAA9" w14:textId="77777777" w:rsidR="00D57D9B" w:rsidRPr="003F47F4" w:rsidRDefault="00D57D9B" w:rsidP="003F47F4">
            <w:pPr>
              <w:spacing w:before="40" w:after="40"/>
              <w:rPr>
                <w:sz w:val="18"/>
                <w:szCs w:val="18"/>
              </w:rPr>
            </w:pPr>
            <w:r w:rsidRPr="003F47F4">
              <w:rPr>
                <w:sz w:val="18"/>
                <w:szCs w:val="18"/>
              </w:rPr>
              <w:t>Cała gmina</w:t>
            </w:r>
          </w:p>
        </w:tc>
      </w:tr>
      <w:tr w:rsidR="003F47F4" w:rsidRPr="003F47F4" w14:paraId="7D9E2E50" w14:textId="77777777" w:rsidTr="003F47F4">
        <w:tc>
          <w:tcPr>
            <w:tcW w:w="526" w:type="dxa"/>
            <w:vAlign w:val="center"/>
          </w:tcPr>
          <w:p w14:paraId="26BCA279" w14:textId="77777777" w:rsidR="00D57D9B" w:rsidRPr="003F47F4" w:rsidRDefault="00D57D9B" w:rsidP="003F47F4">
            <w:pPr>
              <w:spacing w:before="40" w:after="40"/>
              <w:rPr>
                <w:sz w:val="18"/>
                <w:szCs w:val="18"/>
              </w:rPr>
            </w:pPr>
            <w:r w:rsidRPr="003F47F4">
              <w:rPr>
                <w:sz w:val="18"/>
                <w:szCs w:val="18"/>
              </w:rPr>
              <w:t>13</w:t>
            </w:r>
          </w:p>
        </w:tc>
        <w:tc>
          <w:tcPr>
            <w:tcW w:w="5252" w:type="dxa"/>
            <w:vAlign w:val="center"/>
          </w:tcPr>
          <w:p w14:paraId="2DB1C3BD" w14:textId="77777777" w:rsidR="00D57D9B" w:rsidRPr="003F47F4" w:rsidRDefault="00D57D9B" w:rsidP="003F47F4">
            <w:pPr>
              <w:spacing w:before="40" w:after="40"/>
              <w:rPr>
                <w:sz w:val="18"/>
                <w:szCs w:val="18"/>
              </w:rPr>
            </w:pPr>
            <w:r w:rsidRPr="003F47F4">
              <w:rPr>
                <w:sz w:val="18"/>
                <w:szCs w:val="18"/>
              </w:rPr>
              <w:t>Utworzenie miejsc parkingowych dla pojazdów osobowych i/lub turystycznych</w:t>
            </w:r>
          </w:p>
        </w:tc>
        <w:tc>
          <w:tcPr>
            <w:tcW w:w="1080" w:type="dxa"/>
            <w:vAlign w:val="center"/>
          </w:tcPr>
          <w:p w14:paraId="17AF03F4" w14:textId="77777777" w:rsidR="00D57D9B" w:rsidRPr="003F47F4" w:rsidRDefault="00D57D9B" w:rsidP="003F47F4">
            <w:pPr>
              <w:spacing w:before="40" w:after="40"/>
              <w:rPr>
                <w:sz w:val="18"/>
                <w:szCs w:val="18"/>
              </w:rPr>
            </w:pPr>
            <w:r w:rsidRPr="003F47F4">
              <w:rPr>
                <w:sz w:val="18"/>
                <w:szCs w:val="18"/>
              </w:rPr>
              <w:t>2023-2030</w:t>
            </w:r>
          </w:p>
        </w:tc>
        <w:tc>
          <w:tcPr>
            <w:tcW w:w="1227" w:type="dxa"/>
            <w:vAlign w:val="center"/>
          </w:tcPr>
          <w:p w14:paraId="30375666" w14:textId="77777777" w:rsidR="00D57D9B" w:rsidRPr="003F47F4" w:rsidRDefault="00D57D9B" w:rsidP="003F47F4">
            <w:pPr>
              <w:spacing w:before="40" w:after="40"/>
              <w:rPr>
                <w:sz w:val="18"/>
                <w:szCs w:val="18"/>
              </w:rPr>
            </w:pPr>
            <w:r w:rsidRPr="003F47F4">
              <w:rPr>
                <w:sz w:val="18"/>
                <w:szCs w:val="18"/>
              </w:rPr>
              <w:t>2 mln</w:t>
            </w:r>
          </w:p>
        </w:tc>
        <w:tc>
          <w:tcPr>
            <w:tcW w:w="1203" w:type="dxa"/>
            <w:vAlign w:val="center"/>
          </w:tcPr>
          <w:p w14:paraId="55FA47B7" w14:textId="77777777" w:rsidR="00D57D9B" w:rsidRPr="003F47F4" w:rsidRDefault="00D57D9B" w:rsidP="003F47F4">
            <w:pPr>
              <w:spacing w:before="40" w:after="40"/>
              <w:rPr>
                <w:sz w:val="18"/>
                <w:szCs w:val="18"/>
              </w:rPr>
            </w:pPr>
            <w:r w:rsidRPr="003F47F4">
              <w:rPr>
                <w:sz w:val="18"/>
                <w:szCs w:val="18"/>
              </w:rPr>
              <w:t>Cała gmina</w:t>
            </w:r>
          </w:p>
        </w:tc>
      </w:tr>
      <w:tr w:rsidR="003F47F4" w:rsidRPr="003F47F4" w14:paraId="4CEEAC66" w14:textId="77777777" w:rsidTr="003F47F4">
        <w:tc>
          <w:tcPr>
            <w:tcW w:w="526" w:type="dxa"/>
            <w:vAlign w:val="center"/>
          </w:tcPr>
          <w:p w14:paraId="3863B66A" w14:textId="77777777" w:rsidR="00D57D9B" w:rsidRPr="003F47F4" w:rsidRDefault="00D57D9B" w:rsidP="003F47F4">
            <w:pPr>
              <w:spacing w:before="40" w:after="40"/>
              <w:rPr>
                <w:sz w:val="18"/>
                <w:szCs w:val="18"/>
              </w:rPr>
            </w:pPr>
            <w:r w:rsidRPr="003F47F4">
              <w:rPr>
                <w:sz w:val="18"/>
                <w:szCs w:val="18"/>
              </w:rPr>
              <w:t>14</w:t>
            </w:r>
          </w:p>
        </w:tc>
        <w:tc>
          <w:tcPr>
            <w:tcW w:w="5252" w:type="dxa"/>
            <w:vAlign w:val="center"/>
          </w:tcPr>
          <w:p w14:paraId="6459C404" w14:textId="77777777" w:rsidR="00D57D9B" w:rsidRPr="003F47F4" w:rsidRDefault="00D57D9B" w:rsidP="003F47F4">
            <w:pPr>
              <w:spacing w:before="40" w:after="40"/>
              <w:rPr>
                <w:sz w:val="18"/>
                <w:szCs w:val="18"/>
              </w:rPr>
            </w:pPr>
            <w:r w:rsidRPr="003F47F4">
              <w:rPr>
                <w:sz w:val="18"/>
                <w:szCs w:val="18"/>
              </w:rPr>
              <w:t>Odnowa przestrzeni publicznej wraz z rozbudową zielonych i niebieskich miejsc wypoczynku</w:t>
            </w:r>
          </w:p>
        </w:tc>
        <w:tc>
          <w:tcPr>
            <w:tcW w:w="1080" w:type="dxa"/>
            <w:vAlign w:val="center"/>
          </w:tcPr>
          <w:p w14:paraId="62C1C08B" w14:textId="77777777" w:rsidR="00D57D9B" w:rsidRPr="003F47F4" w:rsidRDefault="00D57D9B" w:rsidP="003F47F4">
            <w:pPr>
              <w:spacing w:before="40" w:after="40"/>
              <w:rPr>
                <w:sz w:val="18"/>
                <w:szCs w:val="18"/>
              </w:rPr>
            </w:pPr>
            <w:r w:rsidRPr="003F47F4">
              <w:rPr>
                <w:sz w:val="18"/>
                <w:szCs w:val="18"/>
              </w:rPr>
              <w:t>2023-2030</w:t>
            </w:r>
          </w:p>
        </w:tc>
        <w:tc>
          <w:tcPr>
            <w:tcW w:w="1227" w:type="dxa"/>
            <w:vAlign w:val="center"/>
          </w:tcPr>
          <w:p w14:paraId="3E046E56" w14:textId="77777777" w:rsidR="00D57D9B" w:rsidRPr="003F47F4" w:rsidRDefault="00D57D9B" w:rsidP="003F47F4">
            <w:pPr>
              <w:spacing w:before="40" w:after="40"/>
              <w:rPr>
                <w:sz w:val="18"/>
                <w:szCs w:val="18"/>
              </w:rPr>
            </w:pPr>
            <w:r w:rsidRPr="003F47F4">
              <w:rPr>
                <w:sz w:val="18"/>
                <w:szCs w:val="18"/>
              </w:rPr>
              <w:t>20 mln</w:t>
            </w:r>
          </w:p>
        </w:tc>
        <w:tc>
          <w:tcPr>
            <w:tcW w:w="1203" w:type="dxa"/>
            <w:vAlign w:val="center"/>
          </w:tcPr>
          <w:p w14:paraId="4B09AAEA" w14:textId="77777777" w:rsidR="00D57D9B" w:rsidRPr="003F47F4" w:rsidRDefault="00D57D9B" w:rsidP="003F47F4">
            <w:pPr>
              <w:spacing w:before="40" w:after="40"/>
              <w:rPr>
                <w:sz w:val="18"/>
                <w:szCs w:val="18"/>
              </w:rPr>
            </w:pPr>
            <w:r w:rsidRPr="003F47F4">
              <w:rPr>
                <w:sz w:val="18"/>
                <w:szCs w:val="18"/>
              </w:rPr>
              <w:t>Cała gmina</w:t>
            </w:r>
          </w:p>
        </w:tc>
      </w:tr>
      <w:tr w:rsidR="003F47F4" w:rsidRPr="003F47F4" w14:paraId="751F08B6" w14:textId="77777777" w:rsidTr="003F47F4">
        <w:tc>
          <w:tcPr>
            <w:tcW w:w="526" w:type="dxa"/>
            <w:vAlign w:val="center"/>
          </w:tcPr>
          <w:p w14:paraId="7B589347" w14:textId="77777777" w:rsidR="00D57D9B" w:rsidRPr="003F47F4" w:rsidRDefault="00D57D9B" w:rsidP="003F47F4">
            <w:pPr>
              <w:spacing w:before="40" w:after="40"/>
              <w:rPr>
                <w:sz w:val="18"/>
                <w:szCs w:val="18"/>
              </w:rPr>
            </w:pPr>
            <w:r w:rsidRPr="003F47F4">
              <w:rPr>
                <w:sz w:val="18"/>
                <w:szCs w:val="18"/>
              </w:rPr>
              <w:t>15</w:t>
            </w:r>
          </w:p>
        </w:tc>
        <w:tc>
          <w:tcPr>
            <w:tcW w:w="5252" w:type="dxa"/>
            <w:vAlign w:val="center"/>
          </w:tcPr>
          <w:p w14:paraId="1016FCE9" w14:textId="77777777" w:rsidR="00D57D9B" w:rsidRPr="003F47F4" w:rsidRDefault="00D57D9B" w:rsidP="003F47F4">
            <w:pPr>
              <w:spacing w:before="40" w:after="40"/>
              <w:rPr>
                <w:sz w:val="18"/>
                <w:szCs w:val="18"/>
              </w:rPr>
            </w:pPr>
            <w:r w:rsidRPr="003F47F4">
              <w:rPr>
                <w:sz w:val="18"/>
                <w:szCs w:val="18"/>
              </w:rPr>
              <w:t xml:space="preserve">Przeciwdziałanie degradacji środowiska leśnego dla zapewnienia harmonijnego rozwoju życia mieszkańców gminy  </w:t>
            </w:r>
          </w:p>
        </w:tc>
        <w:tc>
          <w:tcPr>
            <w:tcW w:w="1080" w:type="dxa"/>
            <w:vAlign w:val="center"/>
          </w:tcPr>
          <w:p w14:paraId="5CF142B2" w14:textId="72C8E2AA" w:rsidR="00D57D9B" w:rsidRPr="003F47F4" w:rsidRDefault="002D4AF2" w:rsidP="003F47F4">
            <w:pPr>
              <w:spacing w:before="40" w:after="40"/>
              <w:rPr>
                <w:sz w:val="18"/>
                <w:szCs w:val="18"/>
              </w:rPr>
            </w:pPr>
            <w:r w:rsidRPr="003F47F4">
              <w:rPr>
                <w:sz w:val="18"/>
                <w:szCs w:val="18"/>
              </w:rPr>
              <w:t>2022-2030</w:t>
            </w:r>
          </w:p>
        </w:tc>
        <w:tc>
          <w:tcPr>
            <w:tcW w:w="1227" w:type="dxa"/>
            <w:vAlign w:val="center"/>
          </w:tcPr>
          <w:p w14:paraId="2E988E84" w14:textId="77777777" w:rsidR="00D57D9B" w:rsidRPr="003F47F4" w:rsidRDefault="00D57D9B" w:rsidP="003F47F4">
            <w:pPr>
              <w:spacing w:before="40" w:after="40"/>
              <w:rPr>
                <w:sz w:val="18"/>
                <w:szCs w:val="18"/>
              </w:rPr>
            </w:pPr>
            <w:r w:rsidRPr="003F47F4">
              <w:rPr>
                <w:sz w:val="18"/>
                <w:szCs w:val="18"/>
              </w:rPr>
              <w:t>3 mln</w:t>
            </w:r>
          </w:p>
        </w:tc>
        <w:tc>
          <w:tcPr>
            <w:tcW w:w="1203" w:type="dxa"/>
            <w:vAlign w:val="center"/>
          </w:tcPr>
          <w:p w14:paraId="2DA02E5A" w14:textId="50A2AB61" w:rsidR="00D57D9B" w:rsidRPr="003F47F4" w:rsidRDefault="002D4AF2" w:rsidP="003F47F4">
            <w:pPr>
              <w:spacing w:before="40" w:after="40"/>
              <w:rPr>
                <w:sz w:val="18"/>
                <w:szCs w:val="18"/>
              </w:rPr>
            </w:pPr>
            <w:r w:rsidRPr="003F47F4">
              <w:rPr>
                <w:sz w:val="18"/>
                <w:szCs w:val="18"/>
              </w:rPr>
              <w:t>dot. całej gminy</w:t>
            </w:r>
          </w:p>
        </w:tc>
      </w:tr>
      <w:tr w:rsidR="003F47F4" w:rsidRPr="003F47F4" w14:paraId="06B900FE" w14:textId="77777777" w:rsidTr="003F47F4">
        <w:tc>
          <w:tcPr>
            <w:tcW w:w="526" w:type="dxa"/>
            <w:vAlign w:val="center"/>
          </w:tcPr>
          <w:p w14:paraId="429E1C0A" w14:textId="77777777" w:rsidR="00D57D9B" w:rsidRPr="003F47F4" w:rsidRDefault="00D57D9B" w:rsidP="003F47F4">
            <w:pPr>
              <w:spacing w:before="40" w:after="40"/>
              <w:rPr>
                <w:sz w:val="18"/>
                <w:szCs w:val="18"/>
              </w:rPr>
            </w:pPr>
            <w:r w:rsidRPr="003F47F4">
              <w:rPr>
                <w:sz w:val="18"/>
                <w:szCs w:val="18"/>
              </w:rPr>
              <w:t>16</w:t>
            </w:r>
          </w:p>
        </w:tc>
        <w:tc>
          <w:tcPr>
            <w:tcW w:w="5252" w:type="dxa"/>
            <w:vAlign w:val="center"/>
          </w:tcPr>
          <w:p w14:paraId="46A67117" w14:textId="77777777" w:rsidR="00D57D9B" w:rsidRPr="003F47F4" w:rsidRDefault="00D57D9B" w:rsidP="003F47F4">
            <w:pPr>
              <w:spacing w:before="40" w:after="40"/>
              <w:rPr>
                <w:sz w:val="18"/>
                <w:szCs w:val="18"/>
              </w:rPr>
            </w:pPr>
            <w:r w:rsidRPr="003F47F4">
              <w:rPr>
                <w:sz w:val="18"/>
                <w:szCs w:val="18"/>
              </w:rPr>
              <w:t>Budowa systemu odbioru i segregacji odpadów na terenie gminy Sulejów</w:t>
            </w:r>
          </w:p>
        </w:tc>
        <w:tc>
          <w:tcPr>
            <w:tcW w:w="1080" w:type="dxa"/>
            <w:vAlign w:val="center"/>
          </w:tcPr>
          <w:p w14:paraId="7A4D67CD" w14:textId="77777777" w:rsidR="00D57D9B" w:rsidRPr="003F47F4" w:rsidRDefault="00D57D9B" w:rsidP="003F47F4">
            <w:pPr>
              <w:spacing w:before="40" w:after="40"/>
              <w:rPr>
                <w:sz w:val="18"/>
                <w:szCs w:val="18"/>
              </w:rPr>
            </w:pPr>
            <w:r w:rsidRPr="003F47F4">
              <w:rPr>
                <w:sz w:val="18"/>
                <w:szCs w:val="18"/>
              </w:rPr>
              <w:t>2023-2030</w:t>
            </w:r>
          </w:p>
        </w:tc>
        <w:tc>
          <w:tcPr>
            <w:tcW w:w="1227" w:type="dxa"/>
            <w:vAlign w:val="center"/>
          </w:tcPr>
          <w:p w14:paraId="06942B9F" w14:textId="77777777" w:rsidR="00D57D9B" w:rsidRPr="003F47F4" w:rsidRDefault="00D57D9B" w:rsidP="003F47F4">
            <w:pPr>
              <w:spacing w:before="40" w:after="40"/>
              <w:rPr>
                <w:sz w:val="18"/>
                <w:szCs w:val="18"/>
              </w:rPr>
            </w:pPr>
            <w:r w:rsidRPr="003F47F4">
              <w:rPr>
                <w:sz w:val="18"/>
                <w:szCs w:val="18"/>
              </w:rPr>
              <w:t>4 mln</w:t>
            </w:r>
          </w:p>
        </w:tc>
        <w:tc>
          <w:tcPr>
            <w:tcW w:w="1203" w:type="dxa"/>
            <w:vAlign w:val="center"/>
          </w:tcPr>
          <w:p w14:paraId="7D5A27E2" w14:textId="77777777" w:rsidR="00D57D9B" w:rsidRPr="003F47F4" w:rsidRDefault="00D57D9B" w:rsidP="003F47F4">
            <w:pPr>
              <w:spacing w:before="40" w:after="40"/>
              <w:rPr>
                <w:sz w:val="18"/>
                <w:szCs w:val="18"/>
              </w:rPr>
            </w:pPr>
            <w:r w:rsidRPr="003F47F4">
              <w:rPr>
                <w:sz w:val="18"/>
                <w:szCs w:val="18"/>
              </w:rPr>
              <w:t>Cała gmina</w:t>
            </w:r>
          </w:p>
        </w:tc>
      </w:tr>
      <w:tr w:rsidR="003F47F4" w:rsidRPr="003F47F4" w14:paraId="096EDC07" w14:textId="77777777" w:rsidTr="003F47F4">
        <w:tc>
          <w:tcPr>
            <w:tcW w:w="526" w:type="dxa"/>
            <w:vAlign w:val="center"/>
          </w:tcPr>
          <w:p w14:paraId="0267B55E" w14:textId="77777777" w:rsidR="00D57D9B" w:rsidRPr="003F47F4" w:rsidRDefault="00D57D9B" w:rsidP="003F47F4">
            <w:pPr>
              <w:spacing w:before="40" w:after="40"/>
              <w:rPr>
                <w:sz w:val="18"/>
                <w:szCs w:val="18"/>
              </w:rPr>
            </w:pPr>
            <w:r w:rsidRPr="003F47F4">
              <w:rPr>
                <w:sz w:val="18"/>
                <w:szCs w:val="18"/>
              </w:rPr>
              <w:t>17</w:t>
            </w:r>
          </w:p>
        </w:tc>
        <w:tc>
          <w:tcPr>
            <w:tcW w:w="5252" w:type="dxa"/>
            <w:vAlign w:val="center"/>
          </w:tcPr>
          <w:p w14:paraId="5FA58740" w14:textId="77777777" w:rsidR="00D57D9B" w:rsidRPr="003F47F4" w:rsidRDefault="00D57D9B" w:rsidP="003F47F4">
            <w:pPr>
              <w:spacing w:before="40" w:after="40"/>
              <w:rPr>
                <w:sz w:val="18"/>
                <w:szCs w:val="18"/>
              </w:rPr>
            </w:pPr>
            <w:r w:rsidRPr="003F47F4">
              <w:rPr>
                <w:sz w:val="18"/>
                <w:szCs w:val="18"/>
              </w:rPr>
              <w:t>Poprawa jakości dróg lokalnych na terenie gminy</w:t>
            </w:r>
          </w:p>
        </w:tc>
        <w:tc>
          <w:tcPr>
            <w:tcW w:w="1080" w:type="dxa"/>
            <w:vAlign w:val="center"/>
          </w:tcPr>
          <w:p w14:paraId="6C42939E" w14:textId="77777777" w:rsidR="00D57D9B" w:rsidRPr="003F47F4" w:rsidRDefault="00D57D9B" w:rsidP="003F47F4">
            <w:pPr>
              <w:spacing w:before="40" w:after="40"/>
              <w:rPr>
                <w:sz w:val="18"/>
                <w:szCs w:val="18"/>
              </w:rPr>
            </w:pPr>
            <w:r w:rsidRPr="003F47F4">
              <w:rPr>
                <w:sz w:val="18"/>
                <w:szCs w:val="18"/>
              </w:rPr>
              <w:t>2022-2030</w:t>
            </w:r>
          </w:p>
        </w:tc>
        <w:tc>
          <w:tcPr>
            <w:tcW w:w="1227" w:type="dxa"/>
            <w:vAlign w:val="center"/>
          </w:tcPr>
          <w:p w14:paraId="5125FE6C" w14:textId="77777777" w:rsidR="00D57D9B" w:rsidRPr="003F47F4" w:rsidRDefault="00D57D9B" w:rsidP="003F47F4">
            <w:pPr>
              <w:spacing w:before="40" w:after="40"/>
              <w:rPr>
                <w:sz w:val="18"/>
                <w:szCs w:val="18"/>
              </w:rPr>
            </w:pPr>
            <w:r w:rsidRPr="003F47F4">
              <w:rPr>
                <w:sz w:val="18"/>
                <w:szCs w:val="18"/>
              </w:rPr>
              <w:t>26 mln</w:t>
            </w:r>
          </w:p>
        </w:tc>
        <w:tc>
          <w:tcPr>
            <w:tcW w:w="1203" w:type="dxa"/>
            <w:vAlign w:val="center"/>
          </w:tcPr>
          <w:p w14:paraId="399E4FF9" w14:textId="77777777" w:rsidR="00D57D9B" w:rsidRPr="003F47F4" w:rsidRDefault="00D57D9B" w:rsidP="003F47F4">
            <w:pPr>
              <w:spacing w:before="40" w:after="40"/>
              <w:rPr>
                <w:sz w:val="18"/>
                <w:szCs w:val="18"/>
              </w:rPr>
            </w:pPr>
            <w:r w:rsidRPr="003F47F4">
              <w:rPr>
                <w:sz w:val="18"/>
                <w:szCs w:val="18"/>
              </w:rPr>
              <w:t>Cała gmina</w:t>
            </w:r>
          </w:p>
        </w:tc>
      </w:tr>
      <w:tr w:rsidR="003F47F4" w:rsidRPr="003F47F4" w14:paraId="078FA21F" w14:textId="77777777" w:rsidTr="003F47F4">
        <w:tc>
          <w:tcPr>
            <w:tcW w:w="526" w:type="dxa"/>
            <w:vAlign w:val="center"/>
          </w:tcPr>
          <w:p w14:paraId="7CFBA07A" w14:textId="77777777" w:rsidR="00D57D9B" w:rsidRPr="003F47F4" w:rsidRDefault="00D57D9B" w:rsidP="003F47F4">
            <w:pPr>
              <w:spacing w:before="40" w:after="40"/>
              <w:rPr>
                <w:sz w:val="18"/>
                <w:szCs w:val="18"/>
              </w:rPr>
            </w:pPr>
            <w:r w:rsidRPr="003F47F4">
              <w:rPr>
                <w:sz w:val="18"/>
                <w:szCs w:val="18"/>
              </w:rPr>
              <w:t>18</w:t>
            </w:r>
          </w:p>
        </w:tc>
        <w:tc>
          <w:tcPr>
            <w:tcW w:w="5252" w:type="dxa"/>
            <w:vAlign w:val="center"/>
          </w:tcPr>
          <w:p w14:paraId="5C486167" w14:textId="77777777" w:rsidR="00D57D9B" w:rsidRPr="003F47F4" w:rsidRDefault="00D57D9B" w:rsidP="003F47F4">
            <w:pPr>
              <w:spacing w:before="40" w:after="40"/>
              <w:rPr>
                <w:sz w:val="18"/>
                <w:szCs w:val="18"/>
              </w:rPr>
            </w:pPr>
            <w:r w:rsidRPr="003F47F4">
              <w:rPr>
                <w:sz w:val="18"/>
                <w:szCs w:val="18"/>
              </w:rPr>
              <w:t>Rozbudowa energooszczędnego oświetlenia publicznego</w:t>
            </w:r>
          </w:p>
        </w:tc>
        <w:tc>
          <w:tcPr>
            <w:tcW w:w="1080" w:type="dxa"/>
            <w:vAlign w:val="center"/>
          </w:tcPr>
          <w:p w14:paraId="5FCD9AA3" w14:textId="77777777" w:rsidR="00D57D9B" w:rsidRPr="003F47F4" w:rsidRDefault="00D57D9B" w:rsidP="003F47F4">
            <w:pPr>
              <w:spacing w:before="40" w:after="40"/>
              <w:rPr>
                <w:sz w:val="18"/>
                <w:szCs w:val="18"/>
              </w:rPr>
            </w:pPr>
            <w:r w:rsidRPr="003F47F4">
              <w:rPr>
                <w:sz w:val="18"/>
                <w:szCs w:val="18"/>
              </w:rPr>
              <w:t>2023-2030</w:t>
            </w:r>
          </w:p>
        </w:tc>
        <w:tc>
          <w:tcPr>
            <w:tcW w:w="1227" w:type="dxa"/>
            <w:vAlign w:val="center"/>
          </w:tcPr>
          <w:p w14:paraId="6DB24078" w14:textId="77777777" w:rsidR="00D57D9B" w:rsidRPr="003F47F4" w:rsidRDefault="00D57D9B" w:rsidP="003F47F4">
            <w:pPr>
              <w:spacing w:before="40" w:after="40"/>
              <w:rPr>
                <w:sz w:val="18"/>
                <w:szCs w:val="18"/>
              </w:rPr>
            </w:pPr>
            <w:r w:rsidRPr="003F47F4">
              <w:rPr>
                <w:sz w:val="18"/>
                <w:szCs w:val="18"/>
              </w:rPr>
              <w:t>6 mln</w:t>
            </w:r>
          </w:p>
        </w:tc>
        <w:tc>
          <w:tcPr>
            <w:tcW w:w="1203" w:type="dxa"/>
            <w:vAlign w:val="center"/>
          </w:tcPr>
          <w:p w14:paraId="6A6032F4" w14:textId="77777777" w:rsidR="00D57D9B" w:rsidRPr="003F47F4" w:rsidRDefault="00D57D9B" w:rsidP="003F47F4">
            <w:pPr>
              <w:spacing w:before="40" w:after="40"/>
              <w:rPr>
                <w:sz w:val="18"/>
                <w:szCs w:val="18"/>
              </w:rPr>
            </w:pPr>
            <w:r w:rsidRPr="003F47F4">
              <w:rPr>
                <w:sz w:val="18"/>
                <w:szCs w:val="18"/>
              </w:rPr>
              <w:t>Cała gmina</w:t>
            </w:r>
          </w:p>
        </w:tc>
      </w:tr>
      <w:tr w:rsidR="003F47F4" w:rsidRPr="003F47F4" w14:paraId="7D61CA82" w14:textId="77777777" w:rsidTr="003F47F4">
        <w:tc>
          <w:tcPr>
            <w:tcW w:w="526" w:type="dxa"/>
            <w:vAlign w:val="center"/>
          </w:tcPr>
          <w:p w14:paraId="152E4094" w14:textId="612F3D9E" w:rsidR="00D57D9B" w:rsidRPr="003F47F4" w:rsidRDefault="00D57D9B" w:rsidP="003F47F4">
            <w:pPr>
              <w:spacing w:before="40" w:after="40"/>
              <w:rPr>
                <w:sz w:val="18"/>
                <w:szCs w:val="18"/>
              </w:rPr>
            </w:pPr>
            <w:r w:rsidRPr="003F47F4">
              <w:rPr>
                <w:sz w:val="18"/>
                <w:szCs w:val="18"/>
              </w:rPr>
              <w:t>19</w:t>
            </w:r>
          </w:p>
        </w:tc>
        <w:tc>
          <w:tcPr>
            <w:tcW w:w="5252" w:type="dxa"/>
            <w:vAlign w:val="center"/>
          </w:tcPr>
          <w:p w14:paraId="2A702CDB" w14:textId="77777777" w:rsidR="00D57D9B" w:rsidRPr="003F47F4" w:rsidRDefault="00D57D9B" w:rsidP="003F47F4">
            <w:pPr>
              <w:spacing w:before="40" w:after="40"/>
              <w:rPr>
                <w:sz w:val="18"/>
                <w:szCs w:val="18"/>
              </w:rPr>
            </w:pPr>
            <w:r w:rsidRPr="003F47F4">
              <w:rPr>
                <w:sz w:val="18"/>
                <w:szCs w:val="18"/>
              </w:rPr>
              <w:t>Budowa lub rozbudowa wielofunkcyjnej infrastruktury sportowej i rekreacyjnej</w:t>
            </w:r>
          </w:p>
        </w:tc>
        <w:tc>
          <w:tcPr>
            <w:tcW w:w="1080" w:type="dxa"/>
            <w:vAlign w:val="center"/>
          </w:tcPr>
          <w:p w14:paraId="2C75A527" w14:textId="77777777" w:rsidR="00D57D9B" w:rsidRPr="003F47F4" w:rsidRDefault="00D57D9B" w:rsidP="003F47F4">
            <w:pPr>
              <w:spacing w:before="40" w:after="40"/>
              <w:rPr>
                <w:sz w:val="18"/>
                <w:szCs w:val="18"/>
              </w:rPr>
            </w:pPr>
            <w:r w:rsidRPr="003F47F4">
              <w:rPr>
                <w:sz w:val="18"/>
                <w:szCs w:val="18"/>
              </w:rPr>
              <w:t>2022-2030</w:t>
            </w:r>
          </w:p>
        </w:tc>
        <w:tc>
          <w:tcPr>
            <w:tcW w:w="1227" w:type="dxa"/>
            <w:vAlign w:val="center"/>
          </w:tcPr>
          <w:p w14:paraId="384D899B" w14:textId="77777777" w:rsidR="00D57D9B" w:rsidRPr="003F47F4" w:rsidRDefault="00D57D9B" w:rsidP="003F47F4">
            <w:pPr>
              <w:spacing w:before="40" w:after="40"/>
              <w:rPr>
                <w:sz w:val="18"/>
                <w:szCs w:val="18"/>
              </w:rPr>
            </w:pPr>
            <w:r w:rsidRPr="003F47F4">
              <w:rPr>
                <w:sz w:val="18"/>
                <w:szCs w:val="18"/>
              </w:rPr>
              <w:t>6 mln</w:t>
            </w:r>
          </w:p>
        </w:tc>
        <w:tc>
          <w:tcPr>
            <w:tcW w:w="1203" w:type="dxa"/>
            <w:vAlign w:val="center"/>
          </w:tcPr>
          <w:p w14:paraId="11A4E13E" w14:textId="77777777" w:rsidR="00D57D9B" w:rsidRPr="003F47F4" w:rsidRDefault="00D57D9B" w:rsidP="003F47F4">
            <w:pPr>
              <w:spacing w:before="40" w:after="40"/>
              <w:rPr>
                <w:sz w:val="18"/>
                <w:szCs w:val="18"/>
              </w:rPr>
            </w:pPr>
            <w:r w:rsidRPr="003F47F4">
              <w:rPr>
                <w:sz w:val="18"/>
                <w:szCs w:val="18"/>
              </w:rPr>
              <w:t>Cała gmina</w:t>
            </w:r>
          </w:p>
        </w:tc>
      </w:tr>
      <w:tr w:rsidR="003F47F4" w:rsidRPr="003F47F4" w14:paraId="05B96289" w14:textId="77777777" w:rsidTr="003F47F4">
        <w:tc>
          <w:tcPr>
            <w:tcW w:w="526" w:type="dxa"/>
            <w:vAlign w:val="center"/>
          </w:tcPr>
          <w:p w14:paraId="2BA2C5E7" w14:textId="1833BB6A" w:rsidR="00D57D9B" w:rsidRPr="003F47F4" w:rsidRDefault="00D57D9B" w:rsidP="003F47F4">
            <w:pPr>
              <w:spacing w:before="40" w:after="40"/>
              <w:rPr>
                <w:sz w:val="18"/>
                <w:szCs w:val="18"/>
              </w:rPr>
            </w:pPr>
            <w:r w:rsidRPr="003F47F4">
              <w:rPr>
                <w:sz w:val="18"/>
                <w:szCs w:val="18"/>
              </w:rPr>
              <w:t>20</w:t>
            </w:r>
          </w:p>
        </w:tc>
        <w:tc>
          <w:tcPr>
            <w:tcW w:w="5252" w:type="dxa"/>
            <w:vAlign w:val="center"/>
          </w:tcPr>
          <w:p w14:paraId="1E8EFF52" w14:textId="77777777" w:rsidR="00D57D9B" w:rsidRPr="003F47F4" w:rsidRDefault="00D57D9B" w:rsidP="003F47F4">
            <w:pPr>
              <w:spacing w:before="40" w:after="40"/>
              <w:rPr>
                <w:sz w:val="18"/>
                <w:szCs w:val="18"/>
              </w:rPr>
            </w:pPr>
            <w:r w:rsidRPr="003F47F4">
              <w:rPr>
                <w:sz w:val="18"/>
                <w:szCs w:val="18"/>
              </w:rPr>
              <w:t>Rozwój edukacji przedszkolnej i szkolnej na terenie gminy Sulejów</w:t>
            </w:r>
          </w:p>
        </w:tc>
        <w:tc>
          <w:tcPr>
            <w:tcW w:w="1080" w:type="dxa"/>
            <w:vAlign w:val="center"/>
          </w:tcPr>
          <w:p w14:paraId="6EE59C71" w14:textId="77777777" w:rsidR="00D57D9B" w:rsidRPr="003F47F4" w:rsidRDefault="00D57D9B" w:rsidP="003F47F4">
            <w:pPr>
              <w:spacing w:before="40" w:after="40"/>
              <w:rPr>
                <w:sz w:val="18"/>
                <w:szCs w:val="18"/>
              </w:rPr>
            </w:pPr>
            <w:r w:rsidRPr="003F47F4">
              <w:rPr>
                <w:sz w:val="18"/>
                <w:szCs w:val="18"/>
              </w:rPr>
              <w:t>2022-2030</w:t>
            </w:r>
          </w:p>
        </w:tc>
        <w:tc>
          <w:tcPr>
            <w:tcW w:w="1227" w:type="dxa"/>
            <w:vAlign w:val="center"/>
          </w:tcPr>
          <w:p w14:paraId="79AF88F8" w14:textId="77777777" w:rsidR="00D57D9B" w:rsidRPr="003F47F4" w:rsidRDefault="00D57D9B" w:rsidP="003F47F4">
            <w:pPr>
              <w:spacing w:before="40" w:after="40"/>
              <w:rPr>
                <w:sz w:val="18"/>
                <w:szCs w:val="18"/>
              </w:rPr>
            </w:pPr>
            <w:r w:rsidRPr="003F47F4">
              <w:rPr>
                <w:sz w:val="18"/>
                <w:szCs w:val="18"/>
              </w:rPr>
              <w:t>25 mln</w:t>
            </w:r>
          </w:p>
        </w:tc>
        <w:tc>
          <w:tcPr>
            <w:tcW w:w="1203" w:type="dxa"/>
            <w:vAlign w:val="center"/>
          </w:tcPr>
          <w:p w14:paraId="5E267DEA" w14:textId="77777777" w:rsidR="00D57D9B" w:rsidRPr="003F47F4" w:rsidRDefault="00D57D9B" w:rsidP="003F47F4">
            <w:pPr>
              <w:spacing w:before="40" w:after="40"/>
              <w:rPr>
                <w:sz w:val="18"/>
                <w:szCs w:val="18"/>
              </w:rPr>
            </w:pPr>
            <w:r w:rsidRPr="003F47F4">
              <w:rPr>
                <w:sz w:val="18"/>
                <w:szCs w:val="18"/>
              </w:rPr>
              <w:t>Cała gmina</w:t>
            </w:r>
          </w:p>
        </w:tc>
      </w:tr>
      <w:tr w:rsidR="003F47F4" w:rsidRPr="003F47F4" w14:paraId="06ACA6B7" w14:textId="77777777" w:rsidTr="003F47F4">
        <w:tc>
          <w:tcPr>
            <w:tcW w:w="526" w:type="dxa"/>
            <w:vAlign w:val="center"/>
          </w:tcPr>
          <w:p w14:paraId="3405E428" w14:textId="6DBAD70A" w:rsidR="00D57D9B" w:rsidRPr="003F47F4" w:rsidRDefault="00D57D9B" w:rsidP="003F47F4">
            <w:pPr>
              <w:spacing w:before="40" w:after="40"/>
              <w:rPr>
                <w:sz w:val="18"/>
                <w:szCs w:val="18"/>
              </w:rPr>
            </w:pPr>
            <w:r w:rsidRPr="003F47F4">
              <w:rPr>
                <w:sz w:val="18"/>
                <w:szCs w:val="18"/>
              </w:rPr>
              <w:t>21</w:t>
            </w:r>
          </w:p>
        </w:tc>
        <w:tc>
          <w:tcPr>
            <w:tcW w:w="5252" w:type="dxa"/>
            <w:vAlign w:val="center"/>
          </w:tcPr>
          <w:p w14:paraId="610EA9D2" w14:textId="68395F53" w:rsidR="00D57D9B" w:rsidRPr="003F47F4" w:rsidRDefault="00D57D9B" w:rsidP="003F47F4">
            <w:pPr>
              <w:spacing w:before="40" w:after="40"/>
              <w:rPr>
                <w:sz w:val="18"/>
                <w:szCs w:val="18"/>
              </w:rPr>
            </w:pPr>
            <w:r w:rsidRPr="003F47F4">
              <w:rPr>
                <w:sz w:val="18"/>
                <w:szCs w:val="18"/>
              </w:rPr>
              <w:t>Rozwój systemu opieki na dziećmi do lat 4</w:t>
            </w:r>
          </w:p>
        </w:tc>
        <w:tc>
          <w:tcPr>
            <w:tcW w:w="1080" w:type="dxa"/>
            <w:vAlign w:val="center"/>
          </w:tcPr>
          <w:p w14:paraId="0A95CE96" w14:textId="77777777" w:rsidR="00D57D9B" w:rsidRPr="003F47F4" w:rsidRDefault="00D57D9B" w:rsidP="003F47F4">
            <w:pPr>
              <w:spacing w:before="40" w:after="40"/>
              <w:rPr>
                <w:sz w:val="18"/>
                <w:szCs w:val="18"/>
              </w:rPr>
            </w:pPr>
            <w:r w:rsidRPr="003F47F4">
              <w:rPr>
                <w:sz w:val="18"/>
                <w:szCs w:val="18"/>
              </w:rPr>
              <w:t>2022-2030</w:t>
            </w:r>
          </w:p>
        </w:tc>
        <w:tc>
          <w:tcPr>
            <w:tcW w:w="1227" w:type="dxa"/>
            <w:vAlign w:val="center"/>
          </w:tcPr>
          <w:p w14:paraId="3022F62F" w14:textId="77777777" w:rsidR="00D57D9B" w:rsidRPr="003F47F4" w:rsidRDefault="00D57D9B" w:rsidP="003F47F4">
            <w:pPr>
              <w:spacing w:before="40" w:after="40"/>
              <w:rPr>
                <w:sz w:val="18"/>
                <w:szCs w:val="18"/>
              </w:rPr>
            </w:pPr>
            <w:r w:rsidRPr="003F47F4">
              <w:rPr>
                <w:sz w:val="18"/>
                <w:szCs w:val="18"/>
              </w:rPr>
              <w:t>10 mln</w:t>
            </w:r>
          </w:p>
        </w:tc>
        <w:tc>
          <w:tcPr>
            <w:tcW w:w="1203" w:type="dxa"/>
            <w:vAlign w:val="center"/>
          </w:tcPr>
          <w:p w14:paraId="484B2A90" w14:textId="77777777" w:rsidR="00D57D9B" w:rsidRPr="003F47F4" w:rsidRDefault="00D57D9B" w:rsidP="003F47F4">
            <w:pPr>
              <w:spacing w:before="40" w:after="40"/>
              <w:rPr>
                <w:sz w:val="18"/>
                <w:szCs w:val="18"/>
              </w:rPr>
            </w:pPr>
            <w:r w:rsidRPr="003F47F4">
              <w:rPr>
                <w:sz w:val="18"/>
                <w:szCs w:val="18"/>
              </w:rPr>
              <w:t>Cała gmina</w:t>
            </w:r>
          </w:p>
        </w:tc>
      </w:tr>
      <w:tr w:rsidR="003F47F4" w:rsidRPr="003F47F4" w14:paraId="02692C61" w14:textId="77777777" w:rsidTr="003F47F4">
        <w:tc>
          <w:tcPr>
            <w:tcW w:w="526" w:type="dxa"/>
            <w:vAlign w:val="center"/>
          </w:tcPr>
          <w:p w14:paraId="28846A23" w14:textId="13BF4346" w:rsidR="00D57D9B" w:rsidRPr="003F47F4" w:rsidRDefault="00D57D9B" w:rsidP="003F47F4">
            <w:pPr>
              <w:spacing w:before="40" w:after="40"/>
              <w:rPr>
                <w:sz w:val="18"/>
                <w:szCs w:val="18"/>
              </w:rPr>
            </w:pPr>
            <w:r w:rsidRPr="003F47F4">
              <w:rPr>
                <w:sz w:val="18"/>
                <w:szCs w:val="18"/>
              </w:rPr>
              <w:t>22</w:t>
            </w:r>
          </w:p>
        </w:tc>
        <w:tc>
          <w:tcPr>
            <w:tcW w:w="5252" w:type="dxa"/>
            <w:vAlign w:val="center"/>
          </w:tcPr>
          <w:p w14:paraId="7AE88845" w14:textId="77777777" w:rsidR="00D57D9B" w:rsidRPr="003F47F4" w:rsidRDefault="00D57D9B" w:rsidP="003F47F4">
            <w:pPr>
              <w:spacing w:before="40" w:after="40"/>
              <w:rPr>
                <w:sz w:val="18"/>
                <w:szCs w:val="18"/>
              </w:rPr>
            </w:pPr>
            <w:r w:rsidRPr="003F47F4">
              <w:rPr>
                <w:sz w:val="18"/>
                <w:szCs w:val="18"/>
              </w:rPr>
              <w:t>Utworzenie tras pieszo-biegowych lub rowerowych wraz z przeszkodami terenowymi oraz infrastrukturą towarzyszącą</w:t>
            </w:r>
          </w:p>
        </w:tc>
        <w:tc>
          <w:tcPr>
            <w:tcW w:w="1080" w:type="dxa"/>
            <w:vAlign w:val="center"/>
          </w:tcPr>
          <w:p w14:paraId="45C0AAD0" w14:textId="77777777" w:rsidR="00D57D9B" w:rsidRPr="003F47F4" w:rsidRDefault="00D57D9B" w:rsidP="003F47F4">
            <w:pPr>
              <w:spacing w:before="40" w:after="40"/>
              <w:rPr>
                <w:sz w:val="18"/>
                <w:szCs w:val="18"/>
              </w:rPr>
            </w:pPr>
            <w:r w:rsidRPr="003F47F4">
              <w:rPr>
                <w:sz w:val="18"/>
                <w:szCs w:val="18"/>
              </w:rPr>
              <w:t>2022-2030</w:t>
            </w:r>
          </w:p>
        </w:tc>
        <w:tc>
          <w:tcPr>
            <w:tcW w:w="1227" w:type="dxa"/>
            <w:vAlign w:val="center"/>
          </w:tcPr>
          <w:p w14:paraId="0B65CF33" w14:textId="77777777" w:rsidR="00D57D9B" w:rsidRPr="003F47F4" w:rsidRDefault="00D57D9B" w:rsidP="003F47F4">
            <w:pPr>
              <w:spacing w:before="40" w:after="40"/>
              <w:rPr>
                <w:sz w:val="18"/>
                <w:szCs w:val="18"/>
              </w:rPr>
            </w:pPr>
            <w:r w:rsidRPr="003F47F4">
              <w:rPr>
                <w:sz w:val="18"/>
                <w:szCs w:val="18"/>
              </w:rPr>
              <w:t>1 mln</w:t>
            </w:r>
          </w:p>
        </w:tc>
        <w:tc>
          <w:tcPr>
            <w:tcW w:w="1203" w:type="dxa"/>
            <w:vAlign w:val="center"/>
          </w:tcPr>
          <w:p w14:paraId="5BCA7EA3" w14:textId="77777777" w:rsidR="00D57D9B" w:rsidRPr="003F47F4" w:rsidRDefault="00D57D9B" w:rsidP="003F47F4">
            <w:pPr>
              <w:spacing w:before="40" w:after="40"/>
              <w:rPr>
                <w:sz w:val="18"/>
                <w:szCs w:val="18"/>
              </w:rPr>
            </w:pPr>
            <w:r w:rsidRPr="003F47F4">
              <w:rPr>
                <w:sz w:val="18"/>
                <w:szCs w:val="18"/>
              </w:rPr>
              <w:t>Cała gmina</w:t>
            </w:r>
          </w:p>
        </w:tc>
      </w:tr>
      <w:tr w:rsidR="003F47F4" w:rsidRPr="003F47F4" w14:paraId="6F455900" w14:textId="77777777" w:rsidTr="003F47F4">
        <w:tc>
          <w:tcPr>
            <w:tcW w:w="526" w:type="dxa"/>
            <w:vAlign w:val="center"/>
          </w:tcPr>
          <w:p w14:paraId="3F1031B2" w14:textId="1780F3E5" w:rsidR="00D57D9B" w:rsidRPr="003F47F4" w:rsidRDefault="00D57D9B" w:rsidP="003F47F4">
            <w:pPr>
              <w:spacing w:before="40" w:after="40"/>
              <w:rPr>
                <w:sz w:val="18"/>
                <w:szCs w:val="18"/>
              </w:rPr>
            </w:pPr>
            <w:r w:rsidRPr="003F47F4">
              <w:rPr>
                <w:sz w:val="18"/>
                <w:szCs w:val="18"/>
              </w:rPr>
              <w:t>23</w:t>
            </w:r>
          </w:p>
        </w:tc>
        <w:tc>
          <w:tcPr>
            <w:tcW w:w="5252" w:type="dxa"/>
            <w:vAlign w:val="center"/>
          </w:tcPr>
          <w:p w14:paraId="6B4F3DFF" w14:textId="47D10224" w:rsidR="00D57D9B" w:rsidRPr="003F47F4" w:rsidRDefault="00D57D9B" w:rsidP="003F47F4">
            <w:pPr>
              <w:spacing w:before="40" w:after="40"/>
              <w:rPr>
                <w:sz w:val="18"/>
                <w:szCs w:val="18"/>
              </w:rPr>
            </w:pPr>
            <w:r w:rsidRPr="003F47F4">
              <w:rPr>
                <w:sz w:val="18"/>
                <w:szCs w:val="18"/>
              </w:rPr>
              <w:t>Poprawa dostępu do szerokopasmowego Internetu</w:t>
            </w:r>
          </w:p>
        </w:tc>
        <w:tc>
          <w:tcPr>
            <w:tcW w:w="1080" w:type="dxa"/>
            <w:vAlign w:val="center"/>
          </w:tcPr>
          <w:p w14:paraId="5A0A52A6" w14:textId="77777777" w:rsidR="00D57D9B" w:rsidRPr="003F47F4" w:rsidRDefault="00D57D9B" w:rsidP="003F47F4">
            <w:pPr>
              <w:spacing w:before="40" w:after="40"/>
              <w:rPr>
                <w:sz w:val="18"/>
                <w:szCs w:val="18"/>
              </w:rPr>
            </w:pPr>
            <w:r w:rsidRPr="003F47F4">
              <w:rPr>
                <w:sz w:val="18"/>
                <w:szCs w:val="18"/>
              </w:rPr>
              <w:t>2023-2030</w:t>
            </w:r>
          </w:p>
        </w:tc>
        <w:tc>
          <w:tcPr>
            <w:tcW w:w="1227" w:type="dxa"/>
            <w:vAlign w:val="center"/>
          </w:tcPr>
          <w:p w14:paraId="5911A39D" w14:textId="77777777" w:rsidR="00D57D9B" w:rsidRPr="003F47F4" w:rsidRDefault="00D57D9B" w:rsidP="003F47F4">
            <w:pPr>
              <w:spacing w:before="40" w:after="40"/>
              <w:rPr>
                <w:sz w:val="18"/>
                <w:szCs w:val="18"/>
              </w:rPr>
            </w:pPr>
            <w:r w:rsidRPr="003F47F4">
              <w:rPr>
                <w:sz w:val="18"/>
                <w:szCs w:val="18"/>
              </w:rPr>
              <w:t>4 mln</w:t>
            </w:r>
          </w:p>
        </w:tc>
        <w:tc>
          <w:tcPr>
            <w:tcW w:w="1203" w:type="dxa"/>
            <w:vAlign w:val="center"/>
          </w:tcPr>
          <w:p w14:paraId="14BE9ACD" w14:textId="77777777" w:rsidR="00D57D9B" w:rsidRPr="003F47F4" w:rsidRDefault="00D57D9B" w:rsidP="003F47F4">
            <w:pPr>
              <w:spacing w:before="40" w:after="40"/>
              <w:rPr>
                <w:sz w:val="18"/>
                <w:szCs w:val="18"/>
              </w:rPr>
            </w:pPr>
            <w:r w:rsidRPr="003F47F4">
              <w:rPr>
                <w:sz w:val="18"/>
                <w:szCs w:val="18"/>
              </w:rPr>
              <w:t>Cała gmina</w:t>
            </w:r>
          </w:p>
        </w:tc>
      </w:tr>
      <w:tr w:rsidR="003F47F4" w:rsidRPr="003F47F4" w14:paraId="1DD41AC9" w14:textId="77777777" w:rsidTr="003F47F4">
        <w:tc>
          <w:tcPr>
            <w:tcW w:w="526" w:type="dxa"/>
            <w:vAlign w:val="center"/>
          </w:tcPr>
          <w:p w14:paraId="52744D7C" w14:textId="6B44C79C" w:rsidR="00D57D9B" w:rsidRPr="003F47F4" w:rsidRDefault="00D57D9B" w:rsidP="003F47F4">
            <w:pPr>
              <w:spacing w:before="40" w:after="40"/>
              <w:rPr>
                <w:sz w:val="18"/>
                <w:szCs w:val="18"/>
              </w:rPr>
            </w:pPr>
            <w:r w:rsidRPr="003F47F4">
              <w:rPr>
                <w:sz w:val="18"/>
                <w:szCs w:val="18"/>
              </w:rPr>
              <w:t>24</w:t>
            </w:r>
          </w:p>
        </w:tc>
        <w:tc>
          <w:tcPr>
            <w:tcW w:w="5252" w:type="dxa"/>
            <w:vAlign w:val="center"/>
          </w:tcPr>
          <w:p w14:paraId="52CD6AE2" w14:textId="77777777" w:rsidR="00D57D9B" w:rsidRPr="003F47F4" w:rsidRDefault="00D57D9B" w:rsidP="003F47F4">
            <w:pPr>
              <w:spacing w:before="40" w:after="40"/>
              <w:rPr>
                <w:sz w:val="18"/>
                <w:szCs w:val="18"/>
              </w:rPr>
            </w:pPr>
            <w:r w:rsidRPr="003F47F4">
              <w:rPr>
                <w:sz w:val="18"/>
                <w:szCs w:val="18"/>
              </w:rPr>
              <w:t>Podniesienie sprawności jednostek ratowniczych na terenie gminy Sulejów</w:t>
            </w:r>
          </w:p>
        </w:tc>
        <w:tc>
          <w:tcPr>
            <w:tcW w:w="1080" w:type="dxa"/>
            <w:vAlign w:val="center"/>
          </w:tcPr>
          <w:p w14:paraId="2D8A3BF7" w14:textId="77777777" w:rsidR="00D57D9B" w:rsidRPr="003F47F4" w:rsidRDefault="00D57D9B" w:rsidP="003F47F4">
            <w:pPr>
              <w:spacing w:before="40" w:after="40"/>
              <w:rPr>
                <w:sz w:val="18"/>
                <w:szCs w:val="18"/>
              </w:rPr>
            </w:pPr>
            <w:r w:rsidRPr="003F47F4">
              <w:rPr>
                <w:sz w:val="18"/>
                <w:szCs w:val="18"/>
              </w:rPr>
              <w:t>2022-2030</w:t>
            </w:r>
          </w:p>
        </w:tc>
        <w:tc>
          <w:tcPr>
            <w:tcW w:w="1227" w:type="dxa"/>
            <w:vAlign w:val="center"/>
          </w:tcPr>
          <w:p w14:paraId="2B2B40BB" w14:textId="77777777" w:rsidR="00D57D9B" w:rsidRPr="003F47F4" w:rsidRDefault="00D57D9B" w:rsidP="003F47F4">
            <w:pPr>
              <w:spacing w:before="40" w:after="40"/>
              <w:rPr>
                <w:sz w:val="18"/>
                <w:szCs w:val="18"/>
              </w:rPr>
            </w:pPr>
            <w:r w:rsidRPr="003F47F4">
              <w:rPr>
                <w:sz w:val="18"/>
                <w:szCs w:val="18"/>
              </w:rPr>
              <w:t>4 mln</w:t>
            </w:r>
          </w:p>
        </w:tc>
        <w:tc>
          <w:tcPr>
            <w:tcW w:w="1203" w:type="dxa"/>
            <w:vAlign w:val="center"/>
          </w:tcPr>
          <w:p w14:paraId="355F2325" w14:textId="77777777" w:rsidR="00D57D9B" w:rsidRPr="003F47F4" w:rsidRDefault="00D57D9B" w:rsidP="003F47F4">
            <w:pPr>
              <w:spacing w:before="40" w:after="40"/>
              <w:rPr>
                <w:sz w:val="18"/>
                <w:szCs w:val="18"/>
              </w:rPr>
            </w:pPr>
            <w:r w:rsidRPr="003F47F4">
              <w:rPr>
                <w:sz w:val="18"/>
                <w:szCs w:val="18"/>
              </w:rPr>
              <w:t>Cała gmina</w:t>
            </w:r>
          </w:p>
        </w:tc>
      </w:tr>
      <w:tr w:rsidR="003F47F4" w:rsidRPr="003F47F4" w14:paraId="63999863" w14:textId="77777777" w:rsidTr="003F47F4">
        <w:tc>
          <w:tcPr>
            <w:tcW w:w="526" w:type="dxa"/>
            <w:vAlign w:val="center"/>
          </w:tcPr>
          <w:p w14:paraId="6D144A6A" w14:textId="52E48C56" w:rsidR="00D57D9B" w:rsidRPr="003F47F4" w:rsidRDefault="00D57D9B" w:rsidP="003F47F4">
            <w:pPr>
              <w:spacing w:before="40" w:after="40"/>
              <w:rPr>
                <w:sz w:val="18"/>
                <w:szCs w:val="18"/>
              </w:rPr>
            </w:pPr>
            <w:r w:rsidRPr="003F47F4">
              <w:rPr>
                <w:sz w:val="18"/>
                <w:szCs w:val="18"/>
              </w:rPr>
              <w:t>25</w:t>
            </w:r>
          </w:p>
        </w:tc>
        <w:tc>
          <w:tcPr>
            <w:tcW w:w="5252" w:type="dxa"/>
            <w:vAlign w:val="center"/>
          </w:tcPr>
          <w:p w14:paraId="3E77A398" w14:textId="77777777" w:rsidR="00D57D9B" w:rsidRPr="003F47F4" w:rsidRDefault="00D57D9B" w:rsidP="003F47F4">
            <w:pPr>
              <w:spacing w:before="40" w:after="40"/>
              <w:rPr>
                <w:sz w:val="18"/>
                <w:szCs w:val="18"/>
              </w:rPr>
            </w:pPr>
            <w:r w:rsidRPr="003F47F4">
              <w:rPr>
                <w:sz w:val="18"/>
                <w:szCs w:val="18"/>
              </w:rPr>
              <w:t xml:space="preserve">Rozwój e-usług publicznych oraz upowszechnianie </w:t>
            </w:r>
            <w:r w:rsidRPr="003F47F4">
              <w:rPr>
                <w:sz w:val="18"/>
                <w:szCs w:val="18"/>
              </w:rPr>
              <w:lastRenderedPageBreak/>
              <w:t>komunikacji elektronicznej wraz z poprawą bezpieczeństwa cyfrowego</w:t>
            </w:r>
          </w:p>
        </w:tc>
        <w:tc>
          <w:tcPr>
            <w:tcW w:w="1080" w:type="dxa"/>
            <w:vAlign w:val="center"/>
          </w:tcPr>
          <w:p w14:paraId="0ECBC508" w14:textId="77777777" w:rsidR="00D57D9B" w:rsidRPr="003F47F4" w:rsidRDefault="00D57D9B" w:rsidP="003F47F4">
            <w:pPr>
              <w:spacing w:before="40" w:after="40"/>
              <w:rPr>
                <w:sz w:val="18"/>
                <w:szCs w:val="18"/>
              </w:rPr>
            </w:pPr>
            <w:r w:rsidRPr="003F47F4">
              <w:rPr>
                <w:sz w:val="18"/>
                <w:szCs w:val="18"/>
              </w:rPr>
              <w:lastRenderedPageBreak/>
              <w:t>2022-2030</w:t>
            </w:r>
          </w:p>
        </w:tc>
        <w:tc>
          <w:tcPr>
            <w:tcW w:w="1227" w:type="dxa"/>
            <w:vAlign w:val="center"/>
          </w:tcPr>
          <w:p w14:paraId="3A5269F8" w14:textId="77777777" w:rsidR="00D57D9B" w:rsidRPr="003F47F4" w:rsidRDefault="00D57D9B" w:rsidP="003F47F4">
            <w:pPr>
              <w:spacing w:before="40" w:after="40"/>
              <w:rPr>
                <w:sz w:val="18"/>
                <w:szCs w:val="18"/>
              </w:rPr>
            </w:pPr>
            <w:r w:rsidRPr="003F47F4">
              <w:rPr>
                <w:sz w:val="18"/>
                <w:szCs w:val="18"/>
              </w:rPr>
              <w:t>2 mln</w:t>
            </w:r>
          </w:p>
        </w:tc>
        <w:tc>
          <w:tcPr>
            <w:tcW w:w="1203" w:type="dxa"/>
            <w:vAlign w:val="center"/>
          </w:tcPr>
          <w:p w14:paraId="06B8336D" w14:textId="77777777" w:rsidR="00D57D9B" w:rsidRPr="003F47F4" w:rsidRDefault="00D57D9B" w:rsidP="003F47F4">
            <w:pPr>
              <w:spacing w:before="40" w:after="40"/>
              <w:rPr>
                <w:sz w:val="18"/>
                <w:szCs w:val="18"/>
              </w:rPr>
            </w:pPr>
            <w:r w:rsidRPr="003F47F4">
              <w:rPr>
                <w:sz w:val="18"/>
                <w:szCs w:val="18"/>
              </w:rPr>
              <w:t>Cała gmina</w:t>
            </w:r>
          </w:p>
        </w:tc>
      </w:tr>
      <w:tr w:rsidR="003F47F4" w:rsidRPr="003F47F4" w14:paraId="06BFDB53" w14:textId="77777777" w:rsidTr="003F47F4">
        <w:tc>
          <w:tcPr>
            <w:tcW w:w="526" w:type="dxa"/>
            <w:vAlign w:val="center"/>
          </w:tcPr>
          <w:p w14:paraId="16780C39" w14:textId="0AEF24AD" w:rsidR="00D57D9B" w:rsidRPr="003F47F4" w:rsidRDefault="00D57D9B" w:rsidP="003F47F4">
            <w:pPr>
              <w:spacing w:before="40" w:after="40"/>
              <w:rPr>
                <w:sz w:val="18"/>
                <w:szCs w:val="18"/>
              </w:rPr>
            </w:pPr>
            <w:r w:rsidRPr="003F47F4">
              <w:rPr>
                <w:sz w:val="18"/>
                <w:szCs w:val="18"/>
              </w:rPr>
              <w:lastRenderedPageBreak/>
              <w:t>26</w:t>
            </w:r>
          </w:p>
        </w:tc>
        <w:tc>
          <w:tcPr>
            <w:tcW w:w="5252" w:type="dxa"/>
            <w:vAlign w:val="center"/>
          </w:tcPr>
          <w:p w14:paraId="16799CA9" w14:textId="77777777" w:rsidR="00D57D9B" w:rsidRPr="003F47F4" w:rsidRDefault="00D57D9B" w:rsidP="003F47F4">
            <w:pPr>
              <w:spacing w:before="40" w:after="40"/>
              <w:rPr>
                <w:sz w:val="18"/>
                <w:szCs w:val="18"/>
              </w:rPr>
            </w:pPr>
            <w:r w:rsidRPr="003F47F4">
              <w:rPr>
                <w:sz w:val="18"/>
                <w:szCs w:val="18"/>
              </w:rPr>
              <w:t>Kompleksowa termomodernizacja obiektów publicznych i komunalnych na terenie gminy Sulejów</w:t>
            </w:r>
          </w:p>
        </w:tc>
        <w:tc>
          <w:tcPr>
            <w:tcW w:w="1080" w:type="dxa"/>
            <w:vAlign w:val="center"/>
          </w:tcPr>
          <w:p w14:paraId="527BAA7A" w14:textId="77777777" w:rsidR="00D57D9B" w:rsidRPr="003F47F4" w:rsidRDefault="00D57D9B" w:rsidP="003F47F4">
            <w:pPr>
              <w:spacing w:before="40" w:after="40"/>
              <w:rPr>
                <w:sz w:val="18"/>
                <w:szCs w:val="18"/>
              </w:rPr>
            </w:pPr>
            <w:r w:rsidRPr="003F47F4">
              <w:rPr>
                <w:sz w:val="18"/>
                <w:szCs w:val="18"/>
              </w:rPr>
              <w:t>2022-2030</w:t>
            </w:r>
          </w:p>
        </w:tc>
        <w:tc>
          <w:tcPr>
            <w:tcW w:w="1227" w:type="dxa"/>
            <w:vAlign w:val="center"/>
          </w:tcPr>
          <w:p w14:paraId="6D47F52A" w14:textId="77777777" w:rsidR="00D57D9B" w:rsidRPr="003F47F4" w:rsidRDefault="00D57D9B" w:rsidP="003F47F4">
            <w:pPr>
              <w:spacing w:before="40" w:after="40"/>
              <w:rPr>
                <w:sz w:val="18"/>
                <w:szCs w:val="18"/>
              </w:rPr>
            </w:pPr>
            <w:r w:rsidRPr="003F47F4">
              <w:rPr>
                <w:sz w:val="18"/>
                <w:szCs w:val="18"/>
              </w:rPr>
              <w:t>15 mln</w:t>
            </w:r>
          </w:p>
        </w:tc>
        <w:tc>
          <w:tcPr>
            <w:tcW w:w="1203" w:type="dxa"/>
            <w:vAlign w:val="center"/>
          </w:tcPr>
          <w:p w14:paraId="7C954D35" w14:textId="77777777" w:rsidR="00D57D9B" w:rsidRPr="003F47F4" w:rsidRDefault="00D57D9B" w:rsidP="003F47F4">
            <w:pPr>
              <w:spacing w:before="40" w:after="40"/>
              <w:rPr>
                <w:sz w:val="18"/>
                <w:szCs w:val="18"/>
              </w:rPr>
            </w:pPr>
            <w:r w:rsidRPr="003F47F4">
              <w:rPr>
                <w:sz w:val="18"/>
                <w:szCs w:val="18"/>
              </w:rPr>
              <w:t>Cała gmina</w:t>
            </w:r>
          </w:p>
        </w:tc>
      </w:tr>
      <w:tr w:rsidR="003F47F4" w:rsidRPr="003F47F4" w14:paraId="77E5611E" w14:textId="77777777" w:rsidTr="003F47F4">
        <w:tc>
          <w:tcPr>
            <w:tcW w:w="526" w:type="dxa"/>
            <w:vAlign w:val="center"/>
          </w:tcPr>
          <w:p w14:paraId="094DB661" w14:textId="31361CFA" w:rsidR="00D57D9B" w:rsidRPr="003F47F4" w:rsidRDefault="00D57D9B" w:rsidP="003F47F4">
            <w:pPr>
              <w:spacing w:before="40" w:after="40"/>
              <w:rPr>
                <w:sz w:val="18"/>
                <w:szCs w:val="18"/>
              </w:rPr>
            </w:pPr>
            <w:r w:rsidRPr="003F47F4">
              <w:rPr>
                <w:sz w:val="18"/>
                <w:szCs w:val="18"/>
              </w:rPr>
              <w:t>27</w:t>
            </w:r>
          </w:p>
        </w:tc>
        <w:tc>
          <w:tcPr>
            <w:tcW w:w="5252" w:type="dxa"/>
            <w:vAlign w:val="center"/>
          </w:tcPr>
          <w:p w14:paraId="055A55B3" w14:textId="77777777" w:rsidR="00D57D9B" w:rsidRPr="003F47F4" w:rsidRDefault="00D57D9B" w:rsidP="003F47F4">
            <w:pPr>
              <w:spacing w:before="40" w:after="40"/>
              <w:rPr>
                <w:sz w:val="18"/>
                <w:szCs w:val="18"/>
              </w:rPr>
            </w:pPr>
            <w:r w:rsidRPr="003F47F4">
              <w:rPr>
                <w:sz w:val="18"/>
                <w:szCs w:val="18"/>
              </w:rPr>
              <w:t>Budowa odnawialnych źródeł energii w budynkach prywatnych</w:t>
            </w:r>
          </w:p>
        </w:tc>
        <w:tc>
          <w:tcPr>
            <w:tcW w:w="1080" w:type="dxa"/>
            <w:vAlign w:val="center"/>
          </w:tcPr>
          <w:p w14:paraId="759658D0" w14:textId="77777777" w:rsidR="00D57D9B" w:rsidRPr="003F47F4" w:rsidRDefault="00D57D9B" w:rsidP="003F47F4">
            <w:pPr>
              <w:spacing w:before="40" w:after="40"/>
              <w:rPr>
                <w:sz w:val="18"/>
                <w:szCs w:val="18"/>
              </w:rPr>
            </w:pPr>
            <w:r w:rsidRPr="003F47F4">
              <w:rPr>
                <w:sz w:val="18"/>
                <w:szCs w:val="18"/>
              </w:rPr>
              <w:t>2022-2030</w:t>
            </w:r>
          </w:p>
        </w:tc>
        <w:tc>
          <w:tcPr>
            <w:tcW w:w="1227" w:type="dxa"/>
            <w:vAlign w:val="center"/>
          </w:tcPr>
          <w:p w14:paraId="23DA2AE3" w14:textId="77777777" w:rsidR="00D57D9B" w:rsidRPr="003F47F4" w:rsidRDefault="00D57D9B" w:rsidP="003F47F4">
            <w:pPr>
              <w:spacing w:before="40" w:after="40"/>
              <w:rPr>
                <w:sz w:val="18"/>
                <w:szCs w:val="18"/>
              </w:rPr>
            </w:pPr>
            <w:r w:rsidRPr="003F47F4">
              <w:rPr>
                <w:sz w:val="18"/>
                <w:szCs w:val="18"/>
              </w:rPr>
              <w:t>20 mln</w:t>
            </w:r>
          </w:p>
        </w:tc>
        <w:tc>
          <w:tcPr>
            <w:tcW w:w="1203" w:type="dxa"/>
            <w:vAlign w:val="center"/>
          </w:tcPr>
          <w:p w14:paraId="03ABFBBE" w14:textId="77777777" w:rsidR="00D57D9B" w:rsidRPr="003F47F4" w:rsidRDefault="00D57D9B" w:rsidP="003F47F4">
            <w:pPr>
              <w:spacing w:before="40" w:after="40"/>
              <w:rPr>
                <w:sz w:val="18"/>
                <w:szCs w:val="18"/>
              </w:rPr>
            </w:pPr>
            <w:r w:rsidRPr="003F47F4">
              <w:rPr>
                <w:sz w:val="18"/>
                <w:szCs w:val="18"/>
              </w:rPr>
              <w:t>Cała gmina</w:t>
            </w:r>
          </w:p>
        </w:tc>
      </w:tr>
      <w:tr w:rsidR="003F47F4" w:rsidRPr="003F47F4" w14:paraId="5AC61AB3" w14:textId="77777777" w:rsidTr="003F47F4">
        <w:tc>
          <w:tcPr>
            <w:tcW w:w="526" w:type="dxa"/>
            <w:vAlign w:val="center"/>
          </w:tcPr>
          <w:p w14:paraId="35CBA579" w14:textId="5C5F1197" w:rsidR="00D57D9B" w:rsidRPr="003F47F4" w:rsidRDefault="00D57D9B" w:rsidP="003F47F4">
            <w:pPr>
              <w:spacing w:before="40" w:after="40"/>
              <w:rPr>
                <w:sz w:val="18"/>
                <w:szCs w:val="18"/>
              </w:rPr>
            </w:pPr>
            <w:r w:rsidRPr="003F47F4">
              <w:rPr>
                <w:sz w:val="18"/>
                <w:szCs w:val="18"/>
              </w:rPr>
              <w:t>28</w:t>
            </w:r>
          </w:p>
        </w:tc>
        <w:tc>
          <w:tcPr>
            <w:tcW w:w="5252" w:type="dxa"/>
            <w:vAlign w:val="center"/>
          </w:tcPr>
          <w:p w14:paraId="6097EA3F" w14:textId="77777777" w:rsidR="00D57D9B" w:rsidRPr="003F47F4" w:rsidRDefault="00D57D9B" w:rsidP="003F47F4">
            <w:pPr>
              <w:spacing w:before="40" w:after="40"/>
              <w:rPr>
                <w:sz w:val="18"/>
                <w:szCs w:val="18"/>
              </w:rPr>
            </w:pPr>
            <w:r w:rsidRPr="003F47F4">
              <w:rPr>
                <w:sz w:val="18"/>
                <w:szCs w:val="18"/>
              </w:rPr>
              <w:t>Budowa odnawialnych źródeł energii w budynkach publicznych wraz z systemem magazynowania energii</w:t>
            </w:r>
          </w:p>
        </w:tc>
        <w:tc>
          <w:tcPr>
            <w:tcW w:w="1080" w:type="dxa"/>
            <w:vAlign w:val="center"/>
          </w:tcPr>
          <w:p w14:paraId="3F02642E" w14:textId="77777777" w:rsidR="00D57D9B" w:rsidRPr="003F47F4" w:rsidRDefault="00D57D9B" w:rsidP="003F47F4">
            <w:pPr>
              <w:spacing w:before="40" w:after="40"/>
              <w:rPr>
                <w:sz w:val="18"/>
                <w:szCs w:val="18"/>
              </w:rPr>
            </w:pPr>
            <w:r w:rsidRPr="003F47F4">
              <w:rPr>
                <w:sz w:val="18"/>
                <w:szCs w:val="18"/>
              </w:rPr>
              <w:t>2022-2030</w:t>
            </w:r>
          </w:p>
        </w:tc>
        <w:tc>
          <w:tcPr>
            <w:tcW w:w="1227" w:type="dxa"/>
            <w:vAlign w:val="center"/>
          </w:tcPr>
          <w:p w14:paraId="59CA04C3" w14:textId="77777777" w:rsidR="00D57D9B" w:rsidRPr="003F47F4" w:rsidRDefault="00D57D9B" w:rsidP="003F47F4">
            <w:pPr>
              <w:spacing w:before="40" w:after="40"/>
              <w:rPr>
                <w:sz w:val="18"/>
                <w:szCs w:val="18"/>
              </w:rPr>
            </w:pPr>
            <w:r w:rsidRPr="003F47F4">
              <w:rPr>
                <w:sz w:val="18"/>
                <w:szCs w:val="18"/>
              </w:rPr>
              <w:t>18 mln</w:t>
            </w:r>
          </w:p>
        </w:tc>
        <w:tc>
          <w:tcPr>
            <w:tcW w:w="1203" w:type="dxa"/>
            <w:vAlign w:val="center"/>
          </w:tcPr>
          <w:p w14:paraId="362594B1" w14:textId="77777777" w:rsidR="00D57D9B" w:rsidRPr="003F47F4" w:rsidRDefault="00D57D9B" w:rsidP="003F47F4">
            <w:pPr>
              <w:spacing w:before="40" w:after="40"/>
              <w:rPr>
                <w:sz w:val="18"/>
                <w:szCs w:val="18"/>
              </w:rPr>
            </w:pPr>
            <w:r w:rsidRPr="003F47F4">
              <w:rPr>
                <w:sz w:val="18"/>
                <w:szCs w:val="18"/>
              </w:rPr>
              <w:t>Cała gmina</w:t>
            </w:r>
          </w:p>
        </w:tc>
      </w:tr>
      <w:tr w:rsidR="003F47F4" w:rsidRPr="003F47F4" w14:paraId="6C538C80" w14:textId="77777777" w:rsidTr="003F47F4">
        <w:tc>
          <w:tcPr>
            <w:tcW w:w="526" w:type="dxa"/>
            <w:vAlign w:val="center"/>
          </w:tcPr>
          <w:p w14:paraId="7CFB1B0B" w14:textId="448EB01B" w:rsidR="00D57D9B" w:rsidRPr="003F47F4" w:rsidRDefault="00D57D9B" w:rsidP="003F47F4">
            <w:pPr>
              <w:spacing w:before="40" w:after="40"/>
              <w:rPr>
                <w:sz w:val="18"/>
                <w:szCs w:val="18"/>
              </w:rPr>
            </w:pPr>
            <w:r w:rsidRPr="003F47F4">
              <w:rPr>
                <w:sz w:val="18"/>
                <w:szCs w:val="18"/>
              </w:rPr>
              <w:t>29</w:t>
            </w:r>
          </w:p>
        </w:tc>
        <w:tc>
          <w:tcPr>
            <w:tcW w:w="5252" w:type="dxa"/>
            <w:vAlign w:val="center"/>
          </w:tcPr>
          <w:p w14:paraId="484962EA" w14:textId="77777777" w:rsidR="00D57D9B" w:rsidRPr="003F47F4" w:rsidRDefault="00D57D9B" w:rsidP="003F47F4">
            <w:pPr>
              <w:spacing w:before="40" w:after="40"/>
              <w:rPr>
                <w:sz w:val="18"/>
                <w:szCs w:val="18"/>
              </w:rPr>
            </w:pPr>
            <w:r w:rsidRPr="003F47F4">
              <w:rPr>
                <w:sz w:val="18"/>
                <w:szCs w:val="18"/>
              </w:rPr>
              <w:t>Unowocześnienie procesu dydaktycznego poprzez wdrożenie technologii ICT w szkołach</w:t>
            </w:r>
          </w:p>
        </w:tc>
        <w:tc>
          <w:tcPr>
            <w:tcW w:w="1080" w:type="dxa"/>
            <w:vAlign w:val="center"/>
          </w:tcPr>
          <w:p w14:paraId="426496D4" w14:textId="77777777" w:rsidR="00D57D9B" w:rsidRPr="003F47F4" w:rsidRDefault="00D57D9B" w:rsidP="003F47F4">
            <w:pPr>
              <w:spacing w:before="40" w:after="40"/>
              <w:rPr>
                <w:sz w:val="18"/>
                <w:szCs w:val="18"/>
              </w:rPr>
            </w:pPr>
            <w:r w:rsidRPr="003F47F4">
              <w:rPr>
                <w:sz w:val="18"/>
                <w:szCs w:val="18"/>
              </w:rPr>
              <w:t>2023-2030</w:t>
            </w:r>
          </w:p>
        </w:tc>
        <w:tc>
          <w:tcPr>
            <w:tcW w:w="1227" w:type="dxa"/>
            <w:vAlign w:val="center"/>
          </w:tcPr>
          <w:p w14:paraId="27FB2B78" w14:textId="77777777" w:rsidR="00D57D9B" w:rsidRPr="003F47F4" w:rsidRDefault="00D57D9B" w:rsidP="003F47F4">
            <w:pPr>
              <w:spacing w:before="40" w:after="40"/>
              <w:rPr>
                <w:sz w:val="18"/>
                <w:szCs w:val="18"/>
              </w:rPr>
            </w:pPr>
            <w:r w:rsidRPr="003F47F4">
              <w:rPr>
                <w:sz w:val="18"/>
                <w:szCs w:val="18"/>
              </w:rPr>
              <w:t>2 mln</w:t>
            </w:r>
          </w:p>
        </w:tc>
        <w:tc>
          <w:tcPr>
            <w:tcW w:w="1203" w:type="dxa"/>
            <w:vAlign w:val="center"/>
          </w:tcPr>
          <w:p w14:paraId="69BF5602" w14:textId="77777777" w:rsidR="00D57D9B" w:rsidRPr="003F47F4" w:rsidRDefault="00D57D9B" w:rsidP="003F47F4">
            <w:pPr>
              <w:spacing w:before="40" w:after="40"/>
              <w:rPr>
                <w:sz w:val="18"/>
                <w:szCs w:val="18"/>
              </w:rPr>
            </w:pPr>
            <w:r w:rsidRPr="003F47F4">
              <w:rPr>
                <w:sz w:val="18"/>
                <w:szCs w:val="18"/>
              </w:rPr>
              <w:t>Cała gmina</w:t>
            </w:r>
          </w:p>
        </w:tc>
      </w:tr>
      <w:tr w:rsidR="003F47F4" w:rsidRPr="003F47F4" w14:paraId="15D7941A" w14:textId="77777777" w:rsidTr="003F47F4">
        <w:tc>
          <w:tcPr>
            <w:tcW w:w="526" w:type="dxa"/>
            <w:vAlign w:val="center"/>
          </w:tcPr>
          <w:p w14:paraId="5C41FB6A" w14:textId="6D11408E" w:rsidR="00D57D9B" w:rsidRPr="003F47F4" w:rsidRDefault="00D57D9B" w:rsidP="003F47F4">
            <w:pPr>
              <w:spacing w:before="40" w:after="40"/>
              <w:rPr>
                <w:sz w:val="18"/>
                <w:szCs w:val="18"/>
              </w:rPr>
            </w:pPr>
            <w:r w:rsidRPr="003F47F4">
              <w:rPr>
                <w:sz w:val="18"/>
                <w:szCs w:val="18"/>
              </w:rPr>
              <w:t>30</w:t>
            </w:r>
          </w:p>
        </w:tc>
        <w:tc>
          <w:tcPr>
            <w:tcW w:w="5252" w:type="dxa"/>
            <w:vAlign w:val="center"/>
          </w:tcPr>
          <w:p w14:paraId="6A570785" w14:textId="77777777" w:rsidR="00D57D9B" w:rsidRPr="003F47F4" w:rsidRDefault="00D57D9B" w:rsidP="003F47F4">
            <w:pPr>
              <w:spacing w:before="40" w:after="40"/>
              <w:rPr>
                <w:sz w:val="18"/>
                <w:szCs w:val="18"/>
              </w:rPr>
            </w:pPr>
            <w:r w:rsidRPr="003F47F4">
              <w:rPr>
                <w:sz w:val="18"/>
                <w:szCs w:val="18"/>
              </w:rPr>
              <w:t xml:space="preserve">Przeciwdziałanie degradacji środowiska przyrodniczego </w:t>
            </w:r>
          </w:p>
        </w:tc>
        <w:tc>
          <w:tcPr>
            <w:tcW w:w="1080" w:type="dxa"/>
            <w:vAlign w:val="center"/>
          </w:tcPr>
          <w:p w14:paraId="27C85661" w14:textId="77777777" w:rsidR="00D57D9B" w:rsidRPr="003F47F4" w:rsidRDefault="00D57D9B" w:rsidP="003F47F4">
            <w:pPr>
              <w:spacing w:before="40" w:after="40"/>
              <w:rPr>
                <w:sz w:val="18"/>
                <w:szCs w:val="18"/>
              </w:rPr>
            </w:pPr>
            <w:r w:rsidRPr="003F47F4">
              <w:rPr>
                <w:sz w:val="18"/>
                <w:szCs w:val="18"/>
              </w:rPr>
              <w:t>2023-2030</w:t>
            </w:r>
          </w:p>
        </w:tc>
        <w:tc>
          <w:tcPr>
            <w:tcW w:w="1227" w:type="dxa"/>
            <w:vAlign w:val="center"/>
          </w:tcPr>
          <w:p w14:paraId="4BA691A4" w14:textId="77777777" w:rsidR="00D57D9B" w:rsidRPr="003F47F4" w:rsidRDefault="00D57D9B" w:rsidP="003F47F4">
            <w:pPr>
              <w:spacing w:before="40" w:after="40"/>
              <w:rPr>
                <w:sz w:val="18"/>
                <w:szCs w:val="18"/>
              </w:rPr>
            </w:pPr>
            <w:r w:rsidRPr="003F47F4">
              <w:rPr>
                <w:sz w:val="18"/>
                <w:szCs w:val="18"/>
              </w:rPr>
              <w:t>2 mln</w:t>
            </w:r>
          </w:p>
        </w:tc>
        <w:tc>
          <w:tcPr>
            <w:tcW w:w="1203" w:type="dxa"/>
            <w:vAlign w:val="center"/>
          </w:tcPr>
          <w:p w14:paraId="502E2894" w14:textId="77777777" w:rsidR="00D57D9B" w:rsidRPr="003F47F4" w:rsidRDefault="00D57D9B" w:rsidP="003F47F4">
            <w:pPr>
              <w:spacing w:before="40" w:after="40"/>
              <w:rPr>
                <w:sz w:val="18"/>
                <w:szCs w:val="18"/>
              </w:rPr>
            </w:pPr>
            <w:r w:rsidRPr="003F47F4">
              <w:rPr>
                <w:sz w:val="18"/>
                <w:szCs w:val="18"/>
              </w:rPr>
              <w:t>Cała gmina</w:t>
            </w:r>
          </w:p>
        </w:tc>
      </w:tr>
      <w:tr w:rsidR="003F47F4" w:rsidRPr="003F47F4" w14:paraId="6AF207A6" w14:textId="77777777" w:rsidTr="003F47F4">
        <w:tc>
          <w:tcPr>
            <w:tcW w:w="526" w:type="dxa"/>
            <w:vAlign w:val="center"/>
          </w:tcPr>
          <w:p w14:paraId="0A597739" w14:textId="27BE328E" w:rsidR="00D57D9B" w:rsidRPr="003F47F4" w:rsidRDefault="00D57D9B" w:rsidP="003F47F4">
            <w:pPr>
              <w:spacing w:before="40" w:after="40"/>
              <w:rPr>
                <w:sz w:val="18"/>
                <w:szCs w:val="18"/>
              </w:rPr>
            </w:pPr>
            <w:r w:rsidRPr="003F47F4">
              <w:rPr>
                <w:sz w:val="18"/>
                <w:szCs w:val="18"/>
              </w:rPr>
              <w:t>31</w:t>
            </w:r>
          </w:p>
        </w:tc>
        <w:tc>
          <w:tcPr>
            <w:tcW w:w="5252" w:type="dxa"/>
            <w:vAlign w:val="center"/>
          </w:tcPr>
          <w:p w14:paraId="253F8E04" w14:textId="77777777" w:rsidR="00D57D9B" w:rsidRPr="003F47F4" w:rsidRDefault="00D57D9B" w:rsidP="003F47F4">
            <w:pPr>
              <w:spacing w:before="40" w:after="40"/>
              <w:rPr>
                <w:sz w:val="18"/>
                <w:szCs w:val="18"/>
              </w:rPr>
            </w:pPr>
            <w:r w:rsidRPr="003F47F4">
              <w:rPr>
                <w:sz w:val="18"/>
                <w:szCs w:val="18"/>
              </w:rPr>
              <w:t>Tworzenie warunków do rozwoju przedsiębiorczości</w:t>
            </w:r>
          </w:p>
        </w:tc>
        <w:tc>
          <w:tcPr>
            <w:tcW w:w="1080" w:type="dxa"/>
            <w:vAlign w:val="center"/>
          </w:tcPr>
          <w:p w14:paraId="1237EDCC" w14:textId="77777777" w:rsidR="00D57D9B" w:rsidRPr="003F47F4" w:rsidRDefault="00D57D9B" w:rsidP="003F47F4">
            <w:pPr>
              <w:spacing w:before="40" w:after="40"/>
              <w:rPr>
                <w:sz w:val="18"/>
                <w:szCs w:val="18"/>
              </w:rPr>
            </w:pPr>
            <w:r w:rsidRPr="003F47F4">
              <w:rPr>
                <w:sz w:val="18"/>
                <w:szCs w:val="18"/>
              </w:rPr>
              <w:t>2022-2030</w:t>
            </w:r>
          </w:p>
        </w:tc>
        <w:tc>
          <w:tcPr>
            <w:tcW w:w="1227" w:type="dxa"/>
            <w:vAlign w:val="center"/>
          </w:tcPr>
          <w:p w14:paraId="06AA6362" w14:textId="77777777" w:rsidR="00D57D9B" w:rsidRPr="003F47F4" w:rsidRDefault="00D57D9B" w:rsidP="003F47F4">
            <w:pPr>
              <w:spacing w:before="40" w:after="40"/>
              <w:rPr>
                <w:sz w:val="18"/>
                <w:szCs w:val="18"/>
              </w:rPr>
            </w:pPr>
            <w:r w:rsidRPr="003F47F4">
              <w:rPr>
                <w:sz w:val="18"/>
                <w:szCs w:val="18"/>
              </w:rPr>
              <w:t>2 mln</w:t>
            </w:r>
          </w:p>
        </w:tc>
        <w:tc>
          <w:tcPr>
            <w:tcW w:w="1203" w:type="dxa"/>
            <w:vAlign w:val="center"/>
          </w:tcPr>
          <w:p w14:paraId="51B369E3" w14:textId="77777777" w:rsidR="00D57D9B" w:rsidRPr="003F47F4" w:rsidRDefault="00D57D9B" w:rsidP="003F47F4">
            <w:pPr>
              <w:spacing w:before="40" w:after="40"/>
              <w:rPr>
                <w:sz w:val="18"/>
                <w:szCs w:val="18"/>
              </w:rPr>
            </w:pPr>
            <w:r w:rsidRPr="003F47F4">
              <w:rPr>
                <w:sz w:val="18"/>
                <w:szCs w:val="18"/>
              </w:rPr>
              <w:t>Cała gmina</w:t>
            </w:r>
          </w:p>
        </w:tc>
      </w:tr>
      <w:tr w:rsidR="003F47F4" w:rsidRPr="003F47F4" w14:paraId="5EEB179A" w14:textId="77777777" w:rsidTr="003F47F4">
        <w:tc>
          <w:tcPr>
            <w:tcW w:w="526" w:type="dxa"/>
            <w:vAlign w:val="center"/>
          </w:tcPr>
          <w:p w14:paraId="621C5181" w14:textId="1B00011A" w:rsidR="00D57D9B" w:rsidRPr="003F47F4" w:rsidRDefault="00D57D9B" w:rsidP="003F47F4">
            <w:pPr>
              <w:spacing w:before="40" w:after="40"/>
              <w:rPr>
                <w:sz w:val="18"/>
                <w:szCs w:val="18"/>
              </w:rPr>
            </w:pPr>
            <w:r w:rsidRPr="003F47F4">
              <w:rPr>
                <w:sz w:val="18"/>
                <w:szCs w:val="18"/>
              </w:rPr>
              <w:t>32</w:t>
            </w:r>
          </w:p>
        </w:tc>
        <w:tc>
          <w:tcPr>
            <w:tcW w:w="5252" w:type="dxa"/>
            <w:vAlign w:val="center"/>
          </w:tcPr>
          <w:p w14:paraId="736FB8C6" w14:textId="77777777" w:rsidR="00D57D9B" w:rsidRPr="003F47F4" w:rsidRDefault="00D57D9B" w:rsidP="003F47F4">
            <w:pPr>
              <w:spacing w:before="40" w:after="40"/>
              <w:rPr>
                <w:sz w:val="18"/>
                <w:szCs w:val="18"/>
              </w:rPr>
            </w:pPr>
            <w:r w:rsidRPr="003F47F4">
              <w:rPr>
                <w:sz w:val="18"/>
                <w:szCs w:val="18"/>
              </w:rPr>
              <w:t>Tworzenie nowych terenów inwestycyjnych wraz z ich promocją</w:t>
            </w:r>
          </w:p>
        </w:tc>
        <w:tc>
          <w:tcPr>
            <w:tcW w:w="1080" w:type="dxa"/>
            <w:vAlign w:val="center"/>
          </w:tcPr>
          <w:p w14:paraId="201067E3" w14:textId="77777777" w:rsidR="00D57D9B" w:rsidRPr="003F47F4" w:rsidRDefault="00D57D9B" w:rsidP="003F47F4">
            <w:pPr>
              <w:spacing w:before="40" w:after="40"/>
              <w:rPr>
                <w:sz w:val="18"/>
                <w:szCs w:val="18"/>
              </w:rPr>
            </w:pPr>
            <w:r w:rsidRPr="003F47F4">
              <w:rPr>
                <w:sz w:val="18"/>
                <w:szCs w:val="18"/>
              </w:rPr>
              <w:t>2023-2030</w:t>
            </w:r>
          </w:p>
        </w:tc>
        <w:tc>
          <w:tcPr>
            <w:tcW w:w="1227" w:type="dxa"/>
            <w:vAlign w:val="center"/>
          </w:tcPr>
          <w:p w14:paraId="306E2EEE" w14:textId="77777777" w:rsidR="00D57D9B" w:rsidRPr="003F47F4" w:rsidRDefault="00D57D9B" w:rsidP="003F47F4">
            <w:pPr>
              <w:spacing w:before="40" w:after="40"/>
              <w:rPr>
                <w:sz w:val="18"/>
                <w:szCs w:val="18"/>
              </w:rPr>
            </w:pPr>
            <w:r w:rsidRPr="003F47F4">
              <w:rPr>
                <w:sz w:val="18"/>
                <w:szCs w:val="18"/>
              </w:rPr>
              <w:t>10 mln</w:t>
            </w:r>
          </w:p>
        </w:tc>
        <w:tc>
          <w:tcPr>
            <w:tcW w:w="1203" w:type="dxa"/>
            <w:vAlign w:val="center"/>
          </w:tcPr>
          <w:p w14:paraId="0E0B3489" w14:textId="77777777" w:rsidR="00D57D9B" w:rsidRPr="003F47F4" w:rsidRDefault="00D57D9B" w:rsidP="003F47F4">
            <w:pPr>
              <w:spacing w:before="40" w:after="40"/>
              <w:rPr>
                <w:sz w:val="18"/>
                <w:szCs w:val="18"/>
              </w:rPr>
            </w:pPr>
            <w:r w:rsidRPr="003F47F4">
              <w:rPr>
                <w:sz w:val="18"/>
                <w:szCs w:val="18"/>
              </w:rPr>
              <w:t>Cała gmina</w:t>
            </w:r>
          </w:p>
        </w:tc>
      </w:tr>
      <w:tr w:rsidR="003F47F4" w:rsidRPr="003F47F4" w14:paraId="62EF05D9" w14:textId="77777777" w:rsidTr="003F47F4">
        <w:tc>
          <w:tcPr>
            <w:tcW w:w="526" w:type="dxa"/>
            <w:vAlign w:val="center"/>
          </w:tcPr>
          <w:p w14:paraId="7BF552BF" w14:textId="58CA58D0" w:rsidR="00D57D9B" w:rsidRPr="003F47F4" w:rsidRDefault="00D57D9B" w:rsidP="003F47F4">
            <w:pPr>
              <w:spacing w:before="40" w:after="40"/>
              <w:rPr>
                <w:sz w:val="18"/>
                <w:szCs w:val="18"/>
              </w:rPr>
            </w:pPr>
            <w:r w:rsidRPr="003F47F4">
              <w:rPr>
                <w:sz w:val="18"/>
                <w:szCs w:val="18"/>
              </w:rPr>
              <w:t>33</w:t>
            </w:r>
          </w:p>
        </w:tc>
        <w:tc>
          <w:tcPr>
            <w:tcW w:w="5252" w:type="dxa"/>
            <w:vAlign w:val="center"/>
          </w:tcPr>
          <w:p w14:paraId="0D74677F" w14:textId="77777777" w:rsidR="00D57D9B" w:rsidRPr="003F47F4" w:rsidRDefault="00D57D9B" w:rsidP="003F47F4">
            <w:pPr>
              <w:spacing w:before="40" w:after="40"/>
              <w:rPr>
                <w:sz w:val="18"/>
                <w:szCs w:val="18"/>
              </w:rPr>
            </w:pPr>
            <w:r w:rsidRPr="003F47F4">
              <w:rPr>
                <w:sz w:val="18"/>
                <w:szCs w:val="18"/>
              </w:rPr>
              <w:t>Unowocześnienie planowania przestrzennego poprzez ucyfrowienie baz danych</w:t>
            </w:r>
          </w:p>
        </w:tc>
        <w:tc>
          <w:tcPr>
            <w:tcW w:w="1080" w:type="dxa"/>
            <w:vAlign w:val="center"/>
          </w:tcPr>
          <w:p w14:paraId="45B31B39" w14:textId="77777777" w:rsidR="00D57D9B" w:rsidRPr="003F47F4" w:rsidRDefault="00D57D9B" w:rsidP="003F47F4">
            <w:pPr>
              <w:spacing w:before="40" w:after="40"/>
              <w:rPr>
                <w:sz w:val="18"/>
                <w:szCs w:val="18"/>
              </w:rPr>
            </w:pPr>
            <w:r w:rsidRPr="003F47F4">
              <w:rPr>
                <w:sz w:val="18"/>
                <w:szCs w:val="18"/>
              </w:rPr>
              <w:t>2022-2030</w:t>
            </w:r>
          </w:p>
        </w:tc>
        <w:tc>
          <w:tcPr>
            <w:tcW w:w="1227" w:type="dxa"/>
            <w:vAlign w:val="center"/>
          </w:tcPr>
          <w:p w14:paraId="03283A5E" w14:textId="77777777" w:rsidR="00D57D9B" w:rsidRPr="003F47F4" w:rsidRDefault="00D57D9B" w:rsidP="003F47F4">
            <w:pPr>
              <w:spacing w:before="40" w:after="40"/>
              <w:rPr>
                <w:sz w:val="18"/>
                <w:szCs w:val="18"/>
              </w:rPr>
            </w:pPr>
            <w:r w:rsidRPr="003F47F4">
              <w:rPr>
                <w:sz w:val="18"/>
                <w:szCs w:val="18"/>
              </w:rPr>
              <w:t>3 mln</w:t>
            </w:r>
          </w:p>
        </w:tc>
        <w:tc>
          <w:tcPr>
            <w:tcW w:w="1203" w:type="dxa"/>
            <w:vAlign w:val="center"/>
          </w:tcPr>
          <w:p w14:paraId="3953E7C3" w14:textId="77777777" w:rsidR="00D57D9B" w:rsidRPr="003F47F4" w:rsidRDefault="00D57D9B" w:rsidP="003F47F4">
            <w:pPr>
              <w:spacing w:before="40" w:after="40"/>
              <w:rPr>
                <w:sz w:val="18"/>
                <w:szCs w:val="18"/>
              </w:rPr>
            </w:pPr>
            <w:r w:rsidRPr="003F47F4">
              <w:rPr>
                <w:sz w:val="18"/>
                <w:szCs w:val="18"/>
              </w:rPr>
              <w:t>Cała gmina</w:t>
            </w:r>
          </w:p>
        </w:tc>
      </w:tr>
      <w:tr w:rsidR="003F47F4" w:rsidRPr="003F47F4" w14:paraId="7C62BEB6" w14:textId="77777777" w:rsidTr="003F47F4">
        <w:tc>
          <w:tcPr>
            <w:tcW w:w="526" w:type="dxa"/>
            <w:vAlign w:val="center"/>
          </w:tcPr>
          <w:p w14:paraId="06C036CB" w14:textId="44840C08" w:rsidR="00D57D9B" w:rsidRPr="003F47F4" w:rsidRDefault="00D57D9B" w:rsidP="003F47F4">
            <w:pPr>
              <w:spacing w:before="40" w:after="40"/>
              <w:rPr>
                <w:sz w:val="18"/>
                <w:szCs w:val="18"/>
              </w:rPr>
            </w:pPr>
            <w:r w:rsidRPr="003F47F4">
              <w:rPr>
                <w:sz w:val="18"/>
                <w:szCs w:val="18"/>
              </w:rPr>
              <w:t>34</w:t>
            </w:r>
          </w:p>
        </w:tc>
        <w:tc>
          <w:tcPr>
            <w:tcW w:w="5252" w:type="dxa"/>
            <w:vAlign w:val="center"/>
          </w:tcPr>
          <w:p w14:paraId="5F614288" w14:textId="77777777" w:rsidR="00D57D9B" w:rsidRPr="003F47F4" w:rsidRDefault="00D57D9B" w:rsidP="003F47F4">
            <w:pPr>
              <w:spacing w:before="40" w:after="40"/>
              <w:rPr>
                <w:sz w:val="18"/>
                <w:szCs w:val="18"/>
              </w:rPr>
            </w:pPr>
            <w:r w:rsidRPr="003F47F4">
              <w:rPr>
                <w:sz w:val="18"/>
                <w:szCs w:val="18"/>
              </w:rPr>
              <w:t xml:space="preserve">Utworzenie schroniska dla bezdomnych zwierząt/ utworzenie warunków do właściwej ochrony dla bezdomnych zwierząt </w:t>
            </w:r>
          </w:p>
        </w:tc>
        <w:tc>
          <w:tcPr>
            <w:tcW w:w="1080" w:type="dxa"/>
            <w:vAlign w:val="center"/>
          </w:tcPr>
          <w:p w14:paraId="31424D39" w14:textId="77777777" w:rsidR="00D57D9B" w:rsidRPr="003F47F4" w:rsidRDefault="00D57D9B" w:rsidP="003F47F4">
            <w:pPr>
              <w:spacing w:before="40" w:after="40"/>
              <w:rPr>
                <w:sz w:val="18"/>
                <w:szCs w:val="18"/>
              </w:rPr>
            </w:pPr>
            <w:r w:rsidRPr="003F47F4">
              <w:rPr>
                <w:sz w:val="18"/>
                <w:szCs w:val="18"/>
              </w:rPr>
              <w:t>2026-2029</w:t>
            </w:r>
          </w:p>
        </w:tc>
        <w:tc>
          <w:tcPr>
            <w:tcW w:w="1227" w:type="dxa"/>
            <w:vAlign w:val="center"/>
          </w:tcPr>
          <w:p w14:paraId="57995A2C" w14:textId="77777777" w:rsidR="00D57D9B" w:rsidRPr="003F47F4" w:rsidRDefault="00D57D9B" w:rsidP="003F47F4">
            <w:pPr>
              <w:spacing w:before="40" w:after="40"/>
              <w:rPr>
                <w:sz w:val="18"/>
                <w:szCs w:val="18"/>
              </w:rPr>
            </w:pPr>
            <w:r w:rsidRPr="003F47F4">
              <w:rPr>
                <w:sz w:val="18"/>
                <w:szCs w:val="18"/>
              </w:rPr>
              <w:t>4 mln</w:t>
            </w:r>
          </w:p>
        </w:tc>
        <w:tc>
          <w:tcPr>
            <w:tcW w:w="1203" w:type="dxa"/>
            <w:vAlign w:val="center"/>
          </w:tcPr>
          <w:p w14:paraId="31253B5A" w14:textId="77777777" w:rsidR="00D57D9B" w:rsidRPr="003F47F4" w:rsidRDefault="00D57D9B" w:rsidP="003F47F4">
            <w:pPr>
              <w:spacing w:before="40" w:after="40"/>
              <w:rPr>
                <w:sz w:val="18"/>
                <w:szCs w:val="18"/>
              </w:rPr>
            </w:pPr>
            <w:r w:rsidRPr="003F47F4">
              <w:rPr>
                <w:sz w:val="18"/>
                <w:szCs w:val="18"/>
              </w:rPr>
              <w:t>Cała gmina</w:t>
            </w:r>
          </w:p>
        </w:tc>
      </w:tr>
      <w:tr w:rsidR="003F47F4" w:rsidRPr="003F47F4" w14:paraId="27B73BE2" w14:textId="77777777" w:rsidTr="003F47F4">
        <w:tc>
          <w:tcPr>
            <w:tcW w:w="526" w:type="dxa"/>
            <w:vAlign w:val="center"/>
          </w:tcPr>
          <w:p w14:paraId="733B5635" w14:textId="3F47F392" w:rsidR="00D57D9B" w:rsidRPr="003F47F4" w:rsidRDefault="00D57D9B" w:rsidP="003F47F4">
            <w:pPr>
              <w:spacing w:before="40" w:after="40"/>
              <w:rPr>
                <w:sz w:val="18"/>
                <w:szCs w:val="18"/>
              </w:rPr>
            </w:pPr>
            <w:r w:rsidRPr="003F47F4">
              <w:rPr>
                <w:sz w:val="18"/>
                <w:szCs w:val="18"/>
              </w:rPr>
              <w:t>35</w:t>
            </w:r>
          </w:p>
        </w:tc>
        <w:tc>
          <w:tcPr>
            <w:tcW w:w="5252" w:type="dxa"/>
            <w:vAlign w:val="center"/>
          </w:tcPr>
          <w:p w14:paraId="46672677" w14:textId="77777777" w:rsidR="00D57D9B" w:rsidRPr="003F47F4" w:rsidRDefault="00D57D9B" w:rsidP="003F47F4">
            <w:pPr>
              <w:spacing w:before="40" w:after="40"/>
              <w:rPr>
                <w:sz w:val="18"/>
                <w:szCs w:val="18"/>
              </w:rPr>
            </w:pPr>
            <w:r w:rsidRPr="003F47F4">
              <w:rPr>
                <w:sz w:val="18"/>
                <w:szCs w:val="18"/>
              </w:rPr>
              <w:t>Promocja gospodarcza, kulturalna, turystyczna i sportowa gminy</w:t>
            </w:r>
          </w:p>
        </w:tc>
        <w:tc>
          <w:tcPr>
            <w:tcW w:w="1080" w:type="dxa"/>
            <w:vAlign w:val="center"/>
          </w:tcPr>
          <w:p w14:paraId="7E3B7CC4" w14:textId="77777777" w:rsidR="00D57D9B" w:rsidRPr="003F47F4" w:rsidRDefault="00D57D9B" w:rsidP="003F47F4">
            <w:pPr>
              <w:spacing w:before="40" w:after="40"/>
              <w:rPr>
                <w:sz w:val="18"/>
                <w:szCs w:val="18"/>
              </w:rPr>
            </w:pPr>
            <w:r w:rsidRPr="003F47F4">
              <w:rPr>
                <w:sz w:val="18"/>
                <w:szCs w:val="18"/>
              </w:rPr>
              <w:t>2022-2030</w:t>
            </w:r>
          </w:p>
        </w:tc>
        <w:tc>
          <w:tcPr>
            <w:tcW w:w="1227" w:type="dxa"/>
            <w:vAlign w:val="center"/>
          </w:tcPr>
          <w:p w14:paraId="4B2E6DBA" w14:textId="77777777" w:rsidR="00D57D9B" w:rsidRPr="003F47F4" w:rsidRDefault="00D57D9B" w:rsidP="003F47F4">
            <w:pPr>
              <w:spacing w:before="40" w:after="40"/>
              <w:rPr>
                <w:sz w:val="18"/>
                <w:szCs w:val="18"/>
              </w:rPr>
            </w:pPr>
            <w:r w:rsidRPr="003F47F4">
              <w:rPr>
                <w:sz w:val="18"/>
                <w:szCs w:val="18"/>
              </w:rPr>
              <w:t>3 mln</w:t>
            </w:r>
          </w:p>
        </w:tc>
        <w:tc>
          <w:tcPr>
            <w:tcW w:w="1203" w:type="dxa"/>
            <w:vAlign w:val="center"/>
          </w:tcPr>
          <w:p w14:paraId="4F346298" w14:textId="77777777" w:rsidR="00D57D9B" w:rsidRPr="003F47F4" w:rsidRDefault="00D57D9B" w:rsidP="003F47F4">
            <w:pPr>
              <w:spacing w:before="40" w:after="40"/>
              <w:rPr>
                <w:sz w:val="18"/>
                <w:szCs w:val="18"/>
              </w:rPr>
            </w:pPr>
            <w:r w:rsidRPr="003F47F4">
              <w:rPr>
                <w:sz w:val="18"/>
                <w:szCs w:val="18"/>
              </w:rPr>
              <w:t>Cała gmina</w:t>
            </w:r>
          </w:p>
        </w:tc>
      </w:tr>
      <w:tr w:rsidR="003F47F4" w:rsidRPr="003F47F4" w14:paraId="4EF7D648" w14:textId="77777777" w:rsidTr="003F47F4">
        <w:tc>
          <w:tcPr>
            <w:tcW w:w="526" w:type="dxa"/>
            <w:vAlign w:val="center"/>
          </w:tcPr>
          <w:p w14:paraId="4F5E14CA" w14:textId="395B45C4" w:rsidR="00D57D9B" w:rsidRPr="003F47F4" w:rsidRDefault="00D57D9B" w:rsidP="003F47F4">
            <w:pPr>
              <w:spacing w:before="40" w:after="40"/>
              <w:rPr>
                <w:sz w:val="18"/>
                <w:szCs w:val="18"/>
              </w:rPr>
            </w:pPr>
            <w:r w:rsidRPr="003F47F4">
              <w:rPr>
                <w:sz w:val="18"/>
                <w:szCs w:val="18"/>
              </w:rPr>
              <w:t>36</w:t>
            </w:r>
          </w:p>
        </w:tc>
        <w:tc>
          <w:tcPr>
            <w:tcW w:w="5252" w:type="dxa"/>
            <w:vAlign w:val="center"/>
          </w:tcPr>
          <w:p w14:paraId="675070A2" w14:textId="2BBB264B" w:rsidR="00D57D9B" w:rsidRPr="003F47F4" w:rsidRDefault="00D57D9B" w:rsidP="003F47F4">
            <w:pPr>
              <w:spacing w:before="40" w:after="40"/>
              <w:rPr>
                <w:sz w:val="18"/>
                <w:szCs w:val="18"/>
              </w:rPr>
            </w:pPr>
            <w:r w:rsidRPr="003F47F4">
              <w:rPr>
                <w:sz w:val="18"/>
                <w:szCs w:val="18"/>
              </w:rPr>
              <w:t>Wyprowadzenie ruchu tranzytowego z terenów zurbanizowanych</w:t>
            </w:r>
          </w:p>
        </w:tc>
        <w:tc>
          <w:tcPr>
            <w:tcW w:w="1080" w:type="dxa"/>
            <w:vAlign w:val="center"/>
          </w:tcPr>
          <w:p w14:paraId="13FDDC3C" w14:textId="77777777" w:rsidR="00D57D9B" w:rsidRPr="003F47F4" w:rsidRDefault="00D57D9B" w:rsidP="003F47F4">
            <w:pPr>
              <w:spacing w:before="40" w:after="40"/>
              <w:rPr>
                <w:sz w:val="18"/>
                <w:szCs w:val="18"/>
              </w:rPr>
            </w:pPr>
            <w:r w:rsidRPr="003F47F4">
              <w:rPr>
                <w:sz w:val="18"/>
                <w:szCs w:val="18"/>
              </w:rPr>
              <w:t>2022-2030</w:t>
            </w:r>
          </w:p>
        </w:tc>
        <w:tc>
          <w:tcPr>
            <w:tcW w:w="1227" w:type="dxa"/>
            <w:vAlign w:val="center"/>
          </w:tcPr>
          <w:p w14:paraId="0CF6940F" w14:textId="77777777" w:rsidR="00D57D9B" w:rsidRPr="003F47F4" w:rsidRDefault="00D57D9B" w:rsidP="003F47F4">
            <w:pPr>
              <w:spacing w:before="40" w:after="40"/>
              <w:rPr>
                <w:sz w:val="18"/>
                <w:szCs w:val="18"/>
              </w:rPr>
            </w:pPr>
            <w:r w:rsidRPr="003F47F4">
              <w:rPr>
                <w:sz w:val="18"/>
                <w:szCs w:val="18"/>
              </w:rPr>
              <w:t>100 mln</w:t>
            </w:r>
          </w:p>
        </w:tc>
        <w:tc>
          <w:tcPr>
            <w:tcW w:w="1203" w:type="dxa"/>
            <w:vAlign w:val="center"/>
          </w:tcPr>
          <w:p w14:paraId="6A9AC802" w14:textId="77777777" w:rsidR="00D57D9B" w:rsidRPr="003F47F4" w:rsidRDefault="00D57D9B" w:rsidP="003F47F4">
            <w:pPr>
              <w:spacing w:before="40" w:after="40"/>
              <w:rPr>
                <w:sz w:val="18"/>
                <w:szCs w:val="18"/>
              </w:rPr>
            </w:pPr>
            <w:r w:rsidRPr="003F47F4">
              <w:rPr>
                <w:sz w:val="18"/>
                <w:szCs w:val="18"/>
              </w:rPr>
              <w:t>Cała gmina</w:t>
            </w:r>
          </w:p>
        </w:tc>
      </w:tr>
      <w:tr w:rsidR="003F47F4" w:rsidRPr="003F47F4" w14:paraId="1C8A5451" w14:textId="77777777" w:rsidTr="003F47F4">
        <w:tc>
          <w:tcPr>
            <w:tcW w:w="526" w:type="dxa"/>
            <w:vAlign w:val="center"/>
          </w:tcPr>
          <w:p w14:paraId="14E47508" w14:textId="3BD774C2" w:rsidR="00D57D9B" w:rsidRPr="003F47F4" w:rsidRDefault="00D57D9B" w:rsidP="003F47F4">
            <w:pPr>
              <w:spacing w:before="40" w:after="40"/>
              <w:rPr>
                <w:sz w:val="18"/>
                <w:szCs w:val="18"/>
              </w:rPr>
            </w:pPr>
            <w:r w:rsidRPr="003F47F4">
              <w:rPr>
                <w:sz w:val="18"/>
                <w:szCs w:val="18"/>
              </w:rPr>
              <w:t>37</w:t>
            </w:r>
          </w:p>
        </w:tc>
        <w:tc>
          <w:tcPr>
            <w:tcW w:w="5252" w:type="dxa"/>
            <w:vAlign w:val="center"/>
          </w:tcPr>
          <w:p w14:paraId="1B6A6476" w14:textId="77777777" w:rsidR="00D57D9B" w:rsidRPr="003F47F4" w:rsidRDefault="00D57D9B" w:rsidP="003F47F4">
            <w:pPr>
              <w:spacing w:before="40" w:after="40"/>
              <w:rPr>
                <w:sz w:val="18"/>
                <w:szCs w:val="18"/>
              </w:rPr>
            </w:pPr>
            <w:r w:rsidRPr="003F47F4">
              <w:rPr>
                <w:sz w:val="18"/>
                <w:szCs w:val="18"/>
              </w:rPr>
              <w:t>Rozwój kół gospodyń wiejskich i podtrzymywanie tradycji lokalnych</w:t>
            </w:r>
          </w:p>
        </w:tc>
        <w:tc>
          <w:tcPr>
            <w:tcW w:w="1080" w:type="dxa"/>
            <w:vAlign w:val="center"/>
          </w:tcPr>
          <w:p w14:paraId="5B9CD151" w14:textId="77777777" w:rsidR="00D57D9B" w:rsidRPr="003F47F4" w:rsidRDefault="00D57D9B" w:rsidP="003F47F4">
            <w:pPr>
              <w:spacing w:before="40" w:after="40"/>
              <w:rPr>
                <w:sz w:val="18"/>
                <w:szCs w:val="18"/>
              </w:rPr>
            </w:pPr>
            <w:r w:rsidRPr="003F47F4">
              <w:rPr>
                <w:sz w:val="18"/>
                <w:szCs w:val="18"/>
              </w:rPr>
              <w:t>2022-2030</w:t>
            </w:r>
          </w:p>
        </w:tc>
        <w:tc>
          <w:tcPr>
            <w:tcW w:w="1227" w:type="dxa"/>
            <w:vAlign w:val="center"/>
          </w:tcPr>
          <w:p w14:paraId="2A16F116" w14:textId="77777777" w:rsidR="00D57D9B" w:rsidRPr="003F47F4" w:rsidRDefault="00D57D9B" w:rsidP="003F47F4">
            <w:pPr>
              <w:spacing w:before="40" w:after="40"/>
              <w:rPr>
                <w:sz w:val="18"/>
                <w:szCs w:val="18"/>
              </w:rPr>
            </w:pPr>
            <w:r w:rsidRPr="003F47F4">
              <w:rPr>
                <w:sz w:val="18"/>
                <w:szCs w:val="18"/>
              </w:rPr>
              <w:t>2 mln</w:t>
            </w:r>
          </w:p>
        </w:tc>
        <w:tc>
          <w:tcPr>
            <w:tcW w:w="1203" w:type="dxa"/>
            <w:vAlign w:val="center"/>
          </w:tcPr>
          <w:p w14:paraId="4D2B989B" w14:textId="77777777" w:rsidR="00D57D9B" w:rsidRPr="003F47F4" w:rsidRDefault="00D57D9B" w:rsidP="003F47F4">
            <w:pPr>
              <w:spacing w:before="40" w:after="40"/>
              <w:rPr>
                <w:sz w:val="18"/>
                <w:szCs w:val="18"/>
              </w:rPr>
            </w:pPr>
            <w:r w:rsidRPr="003F47F4">
              <w:rPr>
                <w:sz w:val="18"/>
                <w:szCs w:val="18"/>
              </w:rPr>
              <w:t>Cała gmina</w:t>
            </w:r>
          </w:p>
        </w:tc>
      </w:tr>
      <w:tr w:rsidR="003F47F4" w:rsidRPr="003F47F4" w14:paraId="5138253A" w14:textId="77777777" w:rsidTr="003F47F4">
        <w:tc>
          <w:tcPr>
            <w:tcW w:w="526" w:type="dxa"/>
            <w:vAlign w:val="center"/>
          </w:tcPr>
          <w:p w14:paraId="01D17162" w14:textId="48AF16C0" w:rsidR="00D57D9B" w:rsidRPr="003F47F4" w:rsidRDefault="00D57D9B" w:rsidP="003F47F4">
            <w:pPr>
              <w:spacing w:before="40" w:after="40"/>
              <w:rPr>
                <w:sz w:val="18"/>
                <w:szCs w:val="18"/>
              </w:rPr>
            </w:pPr>
            <w:r w:rsidRPr="003F47F4">
              <w:rPr>
                <w:sz w:val="18"/>
                <w:szCs w:val="18"/>
              </w:rPr>
              <w:t>38</w:t>
            </w:r>
          </w:p>
        </w:tc>
        <w:tc>
          <w:tcPr>
            <w:tcW w:w="5252" w:type="dxa"/>
            <w:vAlign w:val="center"/>
          </w:tcPr>
          <w:p w14:paraId="5AF77ACA" w14:textId="77777777" w:rsidR="00D57D9B" w:rsidRPr="003F47F4" w:rsidRDefault="00D57D9B" w:rsidP="003F47F4">
            <w:pPr>
              <w:spacing w:before="40" w:after="40"/>
              <w:rPr>
                <w:sz w:val="18"/>
                <w:szCs w:val="18"/>
              </w:rPr>
            </w:pPr>
            <w:r w:rsidRPr="003F47F4">
              <w:rPr>
                <w:sz w:val="18"/>
                <w:szCs w:val="18"/>
              </w:rPr>
              <w:t>Rozwój poradnictwa psychologicznego, logopedycznego</w:t>
            </w:r>
          </w:p>
        </w:tc>
        <w:tc>
          <w:tcPr>
            <w:tcW w:w="1080" w:type="dxa"/>
            <w:vAlign w:val="center"/>
          </w:tcPr>
          <w:p w14:paraId="632E8E72" w14:textId="77777777" w:rsidR="00D57D9B" w:rsidRPr="003F47F4" w:rsidRDefault="00D57D9B" w:rsidP="003F47F4">
            <w:pPr>
              <w:spacing w:before="40" w:after="40"/>
              <w:rPr>
                <w:sz w:val="18"/>
                <w:szCs w:val="18"/>
              </w:rPr>
            </w:pPr>
            <w:r w:rsidRPr="003F47F4">
              <w:rPr>
                <w:sz w:val="18"/>
                <w:szCs w:val="18"/>
              </w:rPr>
              <w:t>2022-2030</w:t>
            </w:r>
          </w:p>
        </w:tc>
        <w:tc>
          <w:tcPr>
            <w:tcW w:w="1227" w:type="dxa"/>
            <w:vAlign w:val="center"/>
          </w:tcPr>
          <w:p w14:paraId="0C1B8DF3" w14:textId="77777777" w:rsidR="00D57D9B" w:rsidRPr="003F47F4" w:rsidRDefault="00D57D9B" w:rsidP="003F47F4">
            <w:pPr>
              <w:spacing w:before="40" w:after="40"/>
              <w:rPr>
                <w:sz w:val="18"/>
                <w:szCs w:val="18"/>
              </w:rPr>
            </w:pPr>
            <w:r w:rsidRPr="003F47F4">
              <w:rPr>
                <w:sz w:val="18"/>
                <w:szCs w:val="18"/>
              </w:rPr>
              <w:t>1 mln</w:t>
            </w:r>
          </w:p>
        </w:tc>
        <w:tc>
          <w:tcPr>
            <w:tcW w:w="1203" w:type="dxa"/>
            <w:vAlign w:val="center"/>
          </w:tcPr>
          <w:p w14:paraId="18215149" w14:textId="77777777" w:rsidR="00D57D9B" w:rsidRPr="003F47F4" w:rsidRDefault="00D57D9B" w:rsidP="003F47F4">
            <w:pPr>
              <w:spacing w:before="40" w:after="40"/>
              <w:rPr>
                <w:sz w:val="18"/>
                <w:szCs w:val="18"/>
              </w:rPr>
            </w:pPr>
            <w:r w:rsidRPr="003F47F4">
              <w:rPr>
                <w:sz w:val="18"/>
                <w:szCs w:val="18"/>
              </w:rPr>
              <w:t>Cała gmina</w:t>
            </w:r>
          </w:p>
        </w:tc>
      </w:tr>
      <w:tr w:rsidR="003F47F4" w:rsidRPr="003F47F4" w14:paraId="720C44F2" w14:textId="77777777" w:rsidTr="003F47F4">
        <w:tc>
          <w:tcPr>
            <w:tcW w:w="526" w:type="dxa"/>
            <w:vAlign w:val="center"/>
          </w:tcPr>
          <w:p w14:paraId="71F8F563" w14:textId="44743180" w:rsidR="00D57D9B" w:rsidRPr="003F47F4" w:rsidRDefault="00D57D9B" w:rsidP="003F47F4">
            <w:pPr>
              <w:spacing w:before="40" w:after="40"/>
              <w:rPr>
                <w:sz w:val="18"/>
                <w:szCs w:val="18"/>
              </w:rPr>
            </w:pPr>
            <w:r w:rsidRPr="003F47F4">
              <w:rPr>
                <w:sz w:val="18"/>
                <w:szCs w:val="18"/>
              </w:rPr>
              <w:t>39</w:t>
            </w:r>
          </w:p>
        </w:tc>
        <w:tc>
          <w:tcPr>
            <w:tcW w:w="5252" w:type="dxa"/>
            <w:vAlign w:val="center"/>
          </w:tcPr>
          <w:p w14:paraId="76EAD691" w14:textId="77777777" w:rsidR="00D57D9B" w:rsidRPr="003F47F4" w:rsidRDefault="00D57D9B" w:rsidP="003F47F4">
            <w:pPr>
              <w:spacing w:before="40" w:after="40"/>
              <w:rPr>
                <w:sz w:val="18"/>
                <w:szCs w:val="18"/>
              </w:rPr>
            </w:pPr>
            <w:r w:rsidRPr="003F47F4">
              <w:rPr>
                <w:sz w:val="18"/>
                <w:szCs w:val="18"/>
              </w:rPr>
              <w:t>Edukacja ekologiczna</w:t>
            </w:r>
          </w:p>
        </w:tc>
        <w:tc>
          <w:tcPr>
            <w:tcW w:w="1080" w:type="dxa"/>
            <w:vAlign w:val="center"/>
          </w:tcPr>
          <w:p w14:paraId="2A365F67" w14:textId="77777777" w:rsidR="00D57D9B" w:rsidRPr="003F47F4" w:rsidRDefault="00D57D9B" w:rsidP="003F47F4">
            <w:pPr>
              <w:spacing w:before="40" w:after="40"/>
              <w:rPr>
                <w:sz w:val="18"/>
                <w:szCs w:val="18"/>
              </w:rPr>
            </w:pPr>
            <w:r w:rsidRPr="003F47F4">
              <w:rPr>
                <w:sz w:val="18"/>
                <w:szCs w:val="18"/>
              </w:rPr>
              <w:t>2022-2030</w:t>
            </w:r>
          </w:p>
        </w:tc>
        <w:tc>
          <w:tcPr>
            <w:tcW w:w="1227" w:type="dxa"/>
            <w:vAlign w:val="center"/>
          </w:tcPr>
          <w:p w14:paraId="02F6CD76" w14:textId="77777777" w:rsidR="00D57D9B" w:rsidRPr="003F47F4" w:rsidRDefault="00D57D9B" w:rsidP="003F47F4">
            <w:pPr>
              <w:spacing w:before="40" w:after="40"/>
              <w:rPr>
                <w:sz w:val="18"/>
                <w:szCs w:val="18"/>
              </w:rPr>
            </w:pPr>
            <w:r w:rsidRPr="003F47F4">
              <w:rPr>
                <w:sz w:val="18"/>
                <w:szCs w:val="18"/>
              </w:rPr>
              <w:t>0,5 mln</w:t>
            </w:r>
          </w:p>
        </w:tc>
        <w:tc>
          <w:tcPr>
            <w:tcW w:w="1203" w:type="dxa"/>
            <w:vAlign w:val="center"/>
          </w:tcPr>
          <w:p w14:paraId="5134CF94" w14:textId="77777777" w:rsidR="00D57D9B" w:rsidRPr="003F47F4" w:rsidRDefault="00D57D9B" w:rsidP="003F47F4">
            <w:pPr>
              <w:spacing w:before="40" w:after="40"/>
              <w:rPr>
                <w:sz w:val="18"/>
                <w:szCs w:val="18"/>
              </w:rPr>
            </w:pPr>
            <w:r w:rsidRPr="003F47F4">
              <w:rPr>
                <w:sz w:val="18"/>
                <w:szCs w:val="18"/>
              </w:rPr>
              <w:t>Cała gmina</w:t>
            </w:r>
          </w:p>
        </w:tc>
      </w:tr>
      <w:tr w:rsidR="003F47F4" w:rsidRPr="003F47F4" w14:paraId="679C5A57" w14:textId="77777777" w:rsidTr="003F47F4">
        <w:tc>
          <w:tcPr>
            <w:tcW w:w="526" w:type="dxa"/>
            <w:vAlign w:val="center"/>
          </w:tcPr>
          <w:p w14:paraId="5BBDE323" w14:textId="4C79C61B" w:rsidR="00D57D9B" w:rsidRPr="003F47F4" w:rsidRDefault="00D57D9B" w:rsidP="003F47F4">
            <w:pPr>
              <w:spacing w:before="40" w:after="40"/>
              <w:rPr>
                <w:sz w:val="18"/>
                <w:szCs w:val="18"/>
              </w:rPr>
            </w:pPr>
            <w:r w:rsidRPr="003F47F4">
              <w:rPr>
                <w:sz w:val="18"/>
                <w:szCs w:val="18"/>
              </w:rPr>
              <w:t>40</w:t>
            </w:r>
          </w:p>
        </w:tc>
        <w:tc>
          <w:tcPr>
            <w:tcW w:w="5252" w:type="dxa"/>
            <w:vAlign w:val="center"/>
          </w:tcPr>
          <w:p w14:paraId="1EBF8CDC" w14:textId="77777777" w:rsidR="00D57D9B" w:rsidRPr="003F47F4" w:rsidRDefault="00D57D9B" w:rsidP="003F47F4">
            <w:pPr>
              <w:spacing w:before="40" w:after="40"/>
              <w:rPr>
                <w:sz w:val="18"/>
                <w:szCs w:val="18"/>
              </w:rPr>
            </w:pPr>
            <w:r w:rsidRPr="003F47F4">
              <w:rPr>
                <w:sz w:val="18"/>
                <w:szCs w:val="18"/>
              </w:rPr>
              <w:t>Rozwój kompetencji kluczowych wśród uczniów szkół podstawowych z terenu gminy Sulejów</w:t>
            </w:r>
          </w:p>
        </w:tc>
        <w:tc>
          <w:tcPr>
            <w:tcW w:w="1080" w:type="dxa"/>
            <w:vAlign w:val="center"/>
          </w:tcPr>
          <w:p w14:paraId="358B90EA" w14:textId="77777777" w:rsidR="00D57D9B" w:rsidRPr="003F47F4" w:rsidRDefault="00D57D9B" w:rsidP="003F47F4">
            <w:pPr>
              <w:spacing w:before="40" w:after="40"/>
              <w:rPr>
                <w:sz w:val="18"/>
                <w:szCs w:val="18"/>
              </w:rPr>
            </w:pPr>
            <w:r w:rsidRPr="003F47F4">
              <w:rPr>
                <w:sz w:val="18"/>
                <w:szCs w:val="18"/>
              </w:rPr>
              <w:t>2022-2030</w:t>
            </w:r>
          </w:p>
        </w:tc>
        <w:tc>
          <w:tcPr>
            <w:tcW w:w="1227" w:type="dxa"/>
            <w:vAlign w:val="center"/>
          </w:tcPr>
          <w:p w14:paraId="4643354D" w14:textId="77777777" w:rsidR="00D57D9B" w:rsidRPr="003F47F4" w:rsidRDefault="00D57D9B" w:rsidP="003F47F4">
            <w:pPr>
              <w:spacing w:before="40" w:after="40"/>
              <w:rPr>
                <w:sz w:val="18"/>
                <w:szCs w:val="18"/>
              </w:rPr>
            </w:pPr>
            <w:r w:rsidRPr="003F47F4">
              <w:rPr>
                <w:sz w:val="18"/>
                <w:szCs w:val="18"/>
              </w:rPr>
              <w:t>2 mln</w:t>
            </w:r>
          </w:p>
        </w:tc>
        <w:tc>
          <w:tcPr>
            <w:tcW w:w="1203" w:type="dxa"/>
            <w:vAlign w:val="center"/>
          </w:tcPr>
          <w:p w14:paraId="1B60B214" w14:textId="77777777" w:rsidR="00D57D9B" w:rsidRPr="003F47F4" w:rsidRDefault="00D57D9B" w:rsidP="003F47F4">
            <w:pPr>
              <w:spacing w:before="40" w:after="40"/>
              <w:rPr>
                <w:sz w:val="18"/>
                <w:szCs w:val="18"/>
              </w:rPr>
            </w:pPr>
            <w:r w:rsidRPr="003F47F4">
              <w:rPr>
                <w:sz w:val="18"/>
                <w:szCs w:val="18"/>
              </w:rPr>
              <w:t>Cała gmina</w:t>
            </w:r>
          </w:p>
        </w:tc>
      </w:tr>
      <w:tr w:rsidR="003F47F4" w:rsidRPr="003F47F4" w14:paraId="0CDCC210" w14:textId="77777777" w:rsidTr="003F47F4">
        <w:tc>
          <w:tcPr>
            <w:tcW w:w="526" w:type="dxa"/>
            <w:vAlign w:val="center"/>
          </w:tcPr>
          <w:p w14:paraId="7442BAD5" w14:textId="1FF18EE4" w:rsidR="00D57D9B" w:rsidRPr="003F47F4" w:rsidRDefault="00D57D9B" w:rsidP="003F47F4">
            <w:pPr>
              <w:spacing w:before="40" w:after="40"/>
              <w:rPr>
                <w:sz w:val="18"/>
                <w:szCs w:val="18"/>
              </w:rPr>
            </w:pPr>
            <w:r w:rsidRPr="003F47F4">
              <w:rPr>
                <w:sz w:val="18"/>
                <w:szCs w:val="18"/>
              </w:rPr>
              <w:t>41</w:t>
            </w:r>
          </w:p>
        </w:tc>
        <w:tc>
          <w:tcPr>
            <w:tcW w:w="5252" w:type="dxa"/>
            <w:vAlign w:val="center"/>
          </w:tcPr>
          <w:p w14:paraId="3F06678D" w14:textId="77777777" w:rsidR="00D57D9B" w:rsidRPr="003F47F4" w:rsidRDefault="00D57D9B" w:rsidP="003F47F4">
            <w:pPr>
              <w:spacing w:before="40" w:after="40"/>
              <w:rPr>
                <w:sz w:val="18"/>
                <w:szCs w:val="18"/>
              </w:rPr>
            </w:pPr>
            <w:r w:rsidRPr="003F47F4">
              <w:rPr>
                <w:sz w:val="18"/>
                <w:szCs w:val="18"/>
              </w:rPr>
              <w:t>Tworzenie systemów edukacji przez całe życie</w:t>
            </w:r>
          </w:p>
        </w:tc>
        <w:tc>
          <w:tcPr>
            <w:tcW w:w="1080" w:type="dxa"/>
            <w:vAlign w:val="center"/>
          </w:tcPr>
          <w:p w14:paraId="73BF74E5" w14:textId="77777777" w:rsidR="00D57D9B" w:rsidRPr="003F47F4" w:rsidRDefault="00D57D9B" w:rsidP="003F47F4">
            <w:pPr>
              <w:spacing w:before="40" w:after="40"/>
              <w:rPr>
                <w:sz w:val="18"/>
                <w:szCs w:val="18"/>
              </w:rPr>
            </w:pPr>
            <w:r w:rsidRPr="003F47F4">
              <w:rPr>
                <w:sz w:val="18"/>
                <w:szCs w:val="18"/>
              </w:rPr>
              <w:t>2022-2030</w:t>
            </w:r>
          </w:p>
        </w:tc>
        <w:tc>
          <w:tcPr>
            <w:tcW w:w="1227" w:type="dxa"/>
            <w:vAlign w:val="center"/>
          </w:tcPr>
          <w:p w14:paraId="12F46BE2" w14:textId="77777777" w:rsidR="00D57D9B" w:rsidRPr="003F47F4" w:rsidRDefault="00D57D9B" w:rsidP="003F47F4">
            <w:pPr>
              <w:spacing w:before="40" w:after="40"/>
              <w:rPr>
                <w:sz w:val="18"/>
                <w:szCs w:val="18"/>
              </w:rPr>
            </w:pPr>
            <w:r w:rsidRPr="003F47F4">
              <w:rPr>
                <w:sz w:val="18"/>
                <w:szCs w:val="18"/>
              </w:rPr>
              <w:t>1 mln</w:t>
            </w:r>
          </w:p>
        </w:tc>
        <w:tc>
          <w:tcPr>
            <w:tcW w:w="1203" w:type="dxa"/>
            <w:vAlign w:val="center"/>
          </w:tcPr>
          <w:p w14:paraId="45DB65CA" w14:textId="77777777" w:rsidR="00D57D9B" w:rsidRPr="003F47F4" w:rsidRDefault="00D57D9B" w:rsidP="003F47F4">
            <w:pPr>
              <w:spacing w:before="40" w:after="40"/>
              <w:rPr>
                <w:sz w:val="18"/>
                <w:szCs w:val="18"/>
              </w:rPr>
            </w:pPr>
            <w:r w:rsidRPr="003F47F4">
              <w:rPr>
                <w:sz w:val="18"/>
                <w:szCs w:val="18"/>
              </w:rPr>
              <w:t>Cała gmina</w:t>
            </w:r>
          </w:p>
        </w:tc>
      </w:tr>
      <w:tr w:rsidR="003F47F4" w:rsidRPr="003F47F4" w14:paraId="155228CA" w14:textId="77777777" w:rsidTr="003F47F4">
        <w:tc>
          <w:tcPr>
            <w:tcW w:w="526" w:type="dxa"/>
            <w:vAlign w:val="center"/>
          </w:tcPr>
          <w:p w14:paraId="0C0DA4D3" w14:textId="50127DA8" w:rsidR="00D57D9B" w:rsidRPr="003F47F4" w:rsidRDefault="00D57D9B" w:rsidP="003F47F4">
            <w:pPr>
              <w:spacing w:before="40" w:after="40"/>
              <w:rPr>
                <w:sz w:val="18"/>
                <w:szCs w:val="18"/>
              </w:rPr>
            </w:pPr>
            <w:r w:rsidRPr="003F47F4">
              <w:rPr>
                <w:sz w:val="18"/>
                <w:szCs w:val="18"/>
              </w:rPr>
              <w:t>42</w:t>
            </w:r>
          </w:p>
        </w:tc>
        <w:tc>
          <w:tcPr>
            <w:tcW w:w="5252" w:type="dxa"/>
            <w:vAlign w:val="center"/>
          </w:tcPr>
          <w:p w14:paraId="0278F14C" w14:textId="77777777" w:rsidR="00D57D9B" w:rsidRPr="003F47F4" w:rsidRDefault="00D57D9B" w:rsidP="003F47F4">
            <w:pPr>
              <w:spacing w:before="40" w:after="40"/>
              <w:rPr>
                <w:sz w:val="18"/>
                <w:szCs w:val="18"/>
              </w:rPr>
            </w:pPr>
            <w:r w:rsidRPr="003F47F4">
              <w:rPr>
                <w:sz w:val="18"/>
                <w:szCs w:val="18"/>
              </w:rPr>
              <w:t xml:space="preserve">Wspieranie działań ukierunkowanych na pomoc osobom z uzależnieniami </w:t>
            </w:r>
          </w:p>
        </w:tc>
        <w:tc>
          <w:tcPr>
            <w:tcW w:w="1080" w:type="dxa"/>
            <w:vAlign w:val="center"/>
          </w:tcPr>
          <w:p w14:paraId="74CD9E63" w14:textId="77777777" w:rsidR="00D57D9B" w:rsidRPr="003F47F4" w:rsidRDefault="00D57D9B" w:rsidP="003F47F4">
            <w:pPr>
              <w:spacing w:before="40" w:after="40"/>
              <w:rPr>
                <w:sz w:val="18"/>
                <w:szCs w:val="18"/>
              </w:rPr>
            </w:pPr>
            <w:r w:rsidRPr="003F47F4">
              <w:rPr>
                <w:sz w:val="18"/>
                <w:szCs w:val="18"/>
              </w:rPr>
              <w:t>2022-2030</w:t>
            </w:r>
          </w:p>
        </w:tc>
        <w:tc>
          <w:tcPr>
            <w:tcW w:w="1227" w:type="dxa"/>
            <w:vAlign w:val="center"/>
          </w:tcPr>
          <w:p w14:paraId="0F423B80" w14:textId="77777777" w:rsidR="00D57D9B" w:rsidRPr="003F47F4" w:rsidRDefault="00D57D9B" w:rsidP="003F47F4">
            <w:pPr>
              <w:spacing w:before="40" w:after="40"/>
              <w:rPr>
                <w:sz w:val="18"/>
                <w:szCs w:val="18"/>
              </w:rPr>
            </w:pPr>
            <w:r w:rsidRPr="003F47F4">
              <w:rPr>
                <w:sz w:val="18"/>
                <w:szCs w:val="18"/>
              </w:rPr>
              <w:t>1 mln</w:t>
            </w:r>
          </w:p>
        </w:tc>
        <w:tc>
          <w:tcPr>
            <w:tcW w:w="1203" w:type="dxa"/>
            <w:vAlign w:val="center"/>
          </w:tcPr>
          <w:p w14:paraId="7AF14788" w14:textId="77777777" w:rsidR="00D57D9B" w:rsidRPr="003F47F4" w:rsidRDefault="00D57D9B" w:rsidP="003F47F4">
            <w:pPr>
              <w:spacing w:before="40" w:after="40"/>
              <w:rPr>
                <w:sz w:val="18"/>
                <w:szCs w:val="18"/>
              </w:rPr>
            </w:pPr>
            <w:r w:rsidRPr="003F47F4">
              <w:rPr>
                <w:sz w:val="18"/>
                <w:szCs w:val="18"/>
              </w:rPr>
              <w:t>Cała gmina</w:t>
            </w:r>
          </w:p>
        </w:tc>
      </w:tr>
      <w:tr w:rsidR="003F47F4" w:rsidRPr="003F47F4" w14:paraId="7D01DB99" w14:textId="77777777" w:rsidTr="003F47F4">
        <w:tc>
          <w:tcPr>
            <w:tcW w:w="526" w:type="dxa"/>
            <w:vAlign w:val="center"/>
          </w:tcPr>
          <w:p w14:paraId="0BF394F1" w14:textId="67673062" w:rsidR="002D4AF2" w:rsidRPr="003F47F4" w:rsidRDefault="002D4AF2" w:rsidP="003F47F4">
            <w:pPr>
              <w:spacing w:before="40" w:after="40"/>
              <w:rPr>
                <w:sz w:val="18"/>
                <w:szCs w:val="18"/>
              </w:rPr>
            </w:pPr>
            <w:r w:rsidRPr="003F47F4">
              <w:rPr>
                <w:sz w:val="18"/>
                <w:szCs w:val="18"/>
              </w:rPr>
              <w:t>43</w:t>
            </w:r>
          </w:p>
        </w:tc>
        <w:tc>
          <w:tcPr>
            <w:tcW w:w="5252" w:type="dxa"/>
            <w:vAlign w:val="center"/>
          </w:tcPr>
          <w:p w14:paraId="1AA5A6F0" w14:textId="77777777" w:rsidR="002D4AF2" w:rsidRPr="003F47F4" w:rsidRDefault="002D4AF2" w:rsidP="003F47F4">
            <w:pPr>
              <w:spacing w:before="40" w:after="40"/>
              <w:rPr>
                <w:sz w:val="18"/>
                <w:szCs w:val="18"/>
              </w:rPr>
            </w:pPr>
            <w:r w:rsidRPr="003F47F4">
              <w:rPr>
                <w:sz w:val="18"/>
                <w:szCs w:val="18"/>
              </w:rPr>
              <w:t>Ochrona dziedzictwa historycznego oraz kulturowego</w:t>
            </w:r>
          </w:p>
        </w:tc>
        <w:tc>
          <w:tcPr>
            <w:tcW w:w="1080" w:type="dxa"/>
            <w:vAlign w:val="center"/>
          </w:tcPr>
          <w:p w14:paraId="6002004E" w14:textId="77777777" w:rsidR="002D4AF2" w:rsidRPr="003F47F4" w:rsidRDefault="002D4AF2" w:rsidP="003F47F4">
            <w:pPr>
              <w:spacing w:before="40" w:after="40"/>
              <w:rPr>
                <w:sz w:val="18"/>
                <w:szCs w:val="18"/>
              </w:rPr>
            </w:pPr>
            <w:r w:rsidRPr="003F47F4">
              <w:rPr>
                <w:sz w:val="18"/>
                <w:szCs w:val="18"/>
              </w:rPr>
              <w:t>2022-2030</w:t>
            </w:r>
          </w:p>
        </w:tc>
        <w:tc>
          <w:tcPr>
            <w:tcW w:w="1227" w:type="dxa"/>
            <w:vAlign w:val="center"/>
          </w:tcPr>
          <w:p w14:paraId="47D2963D" w14:textId="77777777" w:rsidR="002D4AF2" w:rsidRPr="003F47F4" w:rsidRDefault="002D4AF2" w:rsidP="003F47F4">
            <w:pPr>
              <w:spacing w:before="40" w:after="40"/>
              <w:rPr>
                <w:sz w:val="18"/>
                <w:szCs w:val="18"/>
              </w:rPr>
            </w:pPr>
            <w:r w:rsidRPr="003F47F4">
              <w:rPr>
                <w:sz w:val="18"/>
                <w:szCs w:val="18"/>
              </w:rPr>
              <w:t>2 mln</w:t>
            </w:r>
          </w:p>
        </w:tc>
        <w:tc>
          <w:tcPr>
            <w:tcW w:w="1203" w:type="dxa"/>
            <w:vAlign w:val="center"/>
          </w:tcPr>
          <w:p w14:paraId="74DA7D32" w14:textId="29C2E69F" w:rsidR="002D4AF2" w:rsidRPr="003F47F4" w:rsidRDefault="002D4AF2" w:rsidP="003F47F4">
            <w:pPr>
              <w:spacing w:before="40" w:after="40"/>
              <w:rPr>
                <w:sz w:val="18"/>
                <w:szCs w:val="18"/>
              </w:rPr>
            </w:pPr>
            <w:r w:rsidRPr="003F47F4">
              <w:rPr>
                <w:sz w:val="18"/>
                <w:szCs w:val="18"/>
              </w:rPr>
              <w:t>dot. całej gminy</w:t>
            </w:r>
          </w:p>
        </w:tc>
      </w:tr>
      <w:tr w:rsidR="003F47F4" w:rsidRPr="003F47F4" w14:paraId="2488855C" w14:textId="77777777" w:rsidTr="003F47F4">
        <w:tc>
          <w:tcPr>
            <w:tcW w:w="526" w:type="dxa"/>
            <w:vAlign w:val="center"/>
          </w:tcPr>
          <w:p w14:paraId="4B528746" w14:textId="3E9D7407" w:rsidR="002D4AF2" w:rsidRPr="003F47F4" w:rsidRDefault="002D4AF2" w:rsidP="003F47F4">
            <w:pPr>
              <w:spacing w:before="40" w:after="40"/>
              <w:rPr>
                <w:sz w:val="18"/>
                <w:szCs w:val="18"/>
              </w:rPr>
            </w:pPr>
            <w:r w:rsidRPr="003F47F4">
              <w:rPr>
                <w:sz w:val="18"/>
                <w:szCs w:val="18"/>
              </w:rPr>
              <w:t>44</w:t>
            </w:r>
          </w:p>
        </w:tc>
        <w:tc>
          <w:tcPr>
            <w:tcW w:w="5252" w:type="dxa"/>
            <w:vAlign w:val="center"/>
          </w:tcPr>
          <w:p w14:paraId="381C6AA9" w14:textId="77777777" w:rsidR="002D4AF2" w:rsidRPr="003F47F4" w:rsidRDefault="002D4AF2" w:rsidP="003F47F4">
            <w:pPr>
              <w:spacing w:before="40" w:after="40"/>
              <w:rPr>
                <w:sz w:val="18"/>
                <w:szCs w:val="18"/>
              </w:rPr>
            </w:pPr>
            <w:r w:rsidRPr="003F47F4">
              <w:rPr>
                <w:sz w:val="18"/>
                <w:szCs w:val="18"/>
              </w:rPr>
              <w:t>Stworzenie warunków do promocji lokalnych produktów poprzez przebudowę targowiska miejskiego</w:t>
            </w:r>
          </w:p>
        </w:tc>
        <w:tc>
          <w:tcPr>
            <w:tcW w:w="1080" w:type="dxa"/>
            <w:vAlign w:val="center"/>
          </w:tcPr>
          <w:p w14:paraId="3534B441" w14:textId="77777777" w:rsidR="002D4AF2" w:rsidRPr="003F47F4" w:rsidRDefault="002D4AF2" w:rsidP="003F47F4">
            <w:pPr>
              <w:spacing w:before="40" w:after="40"/>
              <w:rPr>
                <w:sz w:val="18"/>
                <w:szCs w:val="18"/>
              </w:rPr>
            </w:pPr>
            <w:r w:rsidRPr="003F47F4">
              <w:rPr>
                <w:sz w:val="18"/>
                <w:szCs w:val="18"/>
              </w:rPr>
              <w:t>2022-2023</w:t>
            </w:r>
          </w:p>
        </w:tc>
        <w:tc>
          <w:tcPr>
            <w:tcW w:w="1227" w:type="dxa"/>
            <w:vAlign w:val="center"/>
          </w:tcPr>
          <w:p w14:paraId="41F3F9CE" w14:textId="77777777" w:rsidR="002D4AF2" w:rsidRPr="003F47F4" w:rsidRDefault="002D4AF2" w:rsidP="003F47F4">
            <w:pPr>
              <w:spacing w:before="40" w:after="40"/>
              <w:rPr>
                <w:sz w:val="18"/>
                <w:szCs w:val="18"/>
              </w:rPr>
            </w:pPr>
            <w:r w:rsidRPr="003F47F4">
              <w:rPr>
                <w:sz w:val="18"/>
                <w:szCs w:val="18"/>
              </w:rPr>
              <w:t>1 mln</w:t>
            </w:r>
          </w:p>
        </w:tc>
        <w:tc>
          <w:tcPr>
            <w:tcW w:w="1203" w:type="dxa"/>
            <w:vAlign w:val="center"/>
          </w:tcPr>
          <w:p w14:paraId="47C325A8" w14:textId="35163874" w:rsidR="002D4AF2" w:rsidRPr="003F47F4" w:rsidRDefault="002D4AF2" w:rsidP="003F47F4">
            <w:pPr>
              <w:spacing w:before="40" w:after="40"/>
              <w:rPr>
                <w:sz w:val="18"/>
                <w:szCs w:val="18"/>
              </w:rPr>
            </w:pPr>
            <w:r w:rsidRPr="003F47F4">
              <w:rPr>
                <w:sz w:val="18"/>
                <w:szCs w:val="18"/>
              </w:rPr>
              <w:t>dot. całej gminy</w:t>
            </w:r>
          </w:p>
        </w:tc>
      </w:tr>
      <w:tr w:rsidR="003F47F4" w:rsidRPr="003F47F4" w14:paraId="23FE08D4" w14:textId="77777777" w:rsidTr="003F47F4">
        <w:tc>
          <w:tcPr>
            <w:tcW w:w="526" w:type="dxa"/>
            <w:vAlign w:val="center"/>
          </w:tcPr>
          <w:p w14:paraId="2470E068" w14:textId="703D498D" w:rsidR="002D4AF2" w:rsidRPr="003F47F4" w:rsidRDefault="002D4AF2" w:rsidP="003F47F4">
            <w:pPr>
              <w:spacing w:before="40" w:after="40"/>
              <w:rPr>
                <w:sz w:val="18"/>
                <w:szCs w:val="18"/>
              </w:rPr>
            </w:pPr>
            <w:r w:rsidRPr="003F47F4">
              <w:rPr>
                <w:sz w:val="18"/>
                <w:szCs w:val="18"/>
              </w:rPr>
              <w:t>45</w:t>
            </w:r>
          </w:p>
        </w:tc>
        <w:tc>
          <w:tcPr>
            <w:tcW w:w="5252" w:type="dxa"/>
            <w:vAlign w:val="center"/>
          </w:tcPr>
          <w:p w14:paraId="195DC249" w14:textId="77777777" w:rsidR="002D4AF2" w:rsidRPr="003F47F4" w:rsidRDefault="002D4AF2" w:rsidP="003F47F4">
            <w:pPr>
              <w:spacing w:before="40" w:after="40"/>
              <w:rPr>
                <w:sz w:val="18"/>
                <w:szCs w:val="18"/>
              </w:rPr>
            </w:pPr>
            <w:r w:rsidRPr="003F47F4">
              <w:rPr>
                <w:sz w:val="18"/>
                <w:szCs w:val="18"/>
              </w:rPr>
              <w:t>Tworzenie przyjaznych warunków do ochrony zdrowia publicznego</w:t>
            </w:r>
          </w:p>
        </w:tc>
        <w:tc>
          <w:tcPr>
            <w:tcW w:w="1080" w:type="dxa"/>
            <w:vAlign w:val="center"/>
          </w:tcPr>
          <w:p w14:paraId="3CF32F74" w14:textId="77777777" w:rsidR="002D4AF2" w:rsidRPr="003F47F4" w:rsidRDefault="002D4AF2" w:rsidP="003F47F4">
            <w:pPr>
              <w:spacing w:before="40" w:after="40"/>
              <w:rPr>
                <w:sz w:val="18"/>
                <w:szCs w:val="18"/>
              </w:rPr>
            </w:pPr>
            <w:r w:rsidRPr="003F47F4">
              <w:rPr>
                <w:sz w:val="18"/>
                <w:szCs w:val="18"/>
              </w:rPr>
              <w:t>2022-2030</w:t>
            </w:r>
          </w:p>
        </w:tc>
        <w:tc>
          <w:tcPr>
            <w:tcW w:w="1227" w:type="dxa"/>
            <w:vAlign w:val="center"/>
          </w:tcPr>
          <w:p w14:paraId="5870532D" w14:textId="77777777" w:rsidR="002D4AF2" w:rsidRPr="003F47F4" w:rsidRDefault="002D4AF2" w:rsidP="003F47F4">
            <w:pPr>
              <w:spacing w:before="40" w:after="40"/>
              <w:rPr>
                <w:sz w:val="18"/>
                <w:szCs w:val="18"/>
              </w:rPr>
            </w:pPr>
            <w:r w:rsidRPr="003F47F4">
              <w:rPr>
                <w:sz w:val="18"/>
                <w:szCs w:val="18"/>
              </w:rPr>
              <w:t>1 mln</w:t>
            </w:r>
          </w:p>
        </w:tc>
        <w:tc>
          <w:tcPr>
            <w:tcW w:w="1203" w:type="dxa"/>
            <w:vAlign w:val="center"/>
          </w:tcPr>
          <w:p w14:paraId="6833BD9C" w14:textId="30809A0D" w:rsidR="002D4AF2" w:rsidRPr="003F47F4" w:rsidRDefault="002D4AF2" w:rsidP="003F47F4">
            <w:pPr>
              <w:spacing w:before="40" w:after="40"/>
              <w:rPr>
                <w:sz w:val="18"/>
                <w:szCs w:val="18"/>
              </w:rPr>
            </w:pPr>
            <w:r w:rsidRPr="003F47F4">
              <w:rPr>
                <w:sz w:val="18"/>
                <w:szCs w:val="18"/>
              </w:rPr>
              <w:t>dot. całej gminy</w:t>
            </w:r>
          </w:p>
        </w:tc>
      </w:tr>
      <w:tr w:rsidR="003F47F4" w:rsidRPr="003F47F4" w14:paraId="7DE85CD3" w14:textId="77777777" w:rsidTr="003F47F4">
        <w:tc>
          <w:tcPr>
            <w:tcW w:w="526" w:type="dxa"/>
            <w:vAlign w:val="center"/>
          </w:tcPr>
          <w:p w14:paraId="63A569DB" w14:textId="5C304392" w:rsidR="00D57D9B" w:rsidRPr="003F47F4" w:rsidRDefault="00D57D9B" w:rsidP="003F47F4">
            <w:pPr>
              <w:spacing w:before="40" w:after="40"/>
              <w:rPr>
                <w:sz w:val="18"/>
                <w:szCs w:val="18"/>
              </w:rPr>
            </w:pPr>
            <w:r w:rsidRPr="003F47F4">
              <w:rPr>
                <w:sz w:val="18"/>
                <w:szCs w:val="18"/>
              </w:rPr>
              <w:t>46</w:t>
            </w:r>
          </w:p>
        </w:tc>
        <w:tc>
          <w:tcPr>
            <w:tcW w:w="5252" w:type="dxa"/>
            <w:vAlign w:val="center"/>
          </w:tcPr>
          <w:p w14:paraId="5BDAE347" w14:textId="77777777" w:rsidR="00D57D9B" w:rsidRPr="003F47F4" w:rsidRDefault="00D57D9B" w:rsidP="003F47F4">
            <w:pPr>
              <w:spacing w:before="40" w:after="40"/>
              <w:rPr>
                <w:sz w:val="18"/>
                <w:szCs w:val="18"/>
              </w:rPr>
            </w:pPr>
            <w:r w:rsidRPr="003F47F4">
              <w:rPr>
                <w:sz w:val="18"/>
                <w:szCs w:val="18"/>
              </w:rPr>
              <w:t>Tworzenie warunków do rozwoju budownictwa mieszkalnego wraz z ich promocją</w:t>
            </w:r>
          </w:p>
        </w:tc>
        <w:tc>
          <w:tcPr>
            <w:tcW w:w="1080" w:type="dxa"/>
            <w:vAlign w:val="center"/>
          </w:tcPr>
          <w:p w14:paraId="774E0A22" w14:textId="77777777" w:rsidR="00D57D9B" w:rsidRPr="003F47F4" w:rsidRDefault="00D57D9B" w:rsidP="003F47F4">
            <w:pPr>
              <w:spacing w:before="40" w:after="40"/>
              <w:rPr>
                <w:sz w:val="18"/>
                <w:szCs w:val="18"/>
              </w:rPr>
            </w:pPr>
            <w:r w:rsidRPr="003F47F4">
              <w:rPr>
                <w:sz w:val="18"/>
                <w:szCs w:val="18"/>
              </w:rPr>
              <w:t>2022-2030</w:t>
            </w:r>
          </w:p>
        </w:tc>
        <w:tc>
          <w:tcPr>
            <w:tcW w:w="1227" w:type="dxa"/>
            <w:vAlign w:val="center"/>
          </w:tcPr>
          <w:p w14:paraId="07E7B769" w14:textId="77777777" w:rsidR="00D57D9B" w:rsidRPr="003F47F4" w:rsidRDefault="00D57D9B" w:rsidP="003F47F4">
            <w:pPr>
              <w:spacing w:before="40" w:after="40"/>
              <w:rPr>
                <w:sz w:val="18"/>
                <w:szCs w:val="18"/>
              </w:rPr>
            </w:pPr>
            <w:r w:rsidRPr="003F47F4">
              <w:rPr>
                <w:sz w:val="18"/>
                <w:szCs w:val="18"/>
              </w:rPr>
              <w:t>1 mln</w:t>
            </w:r>
          </w:p>
        </w:tc>
        <w:tc>
          <w:tcPr>
            <w:tcW w:w="1203" w:type="dxa"/>
            <w:vAlign w:val="center"/>
          </w:tcPr>
          <w:p w14:paraId="5F73F0C3" w14:textId="27B78E58" w:rsidR="00D57D9B" w:rsidRPr="003F47F4" w:rsidRDefault="002D4AF2" w:rsidP="003F47F4">
            <w:pPr>
              <w:spacing w:before="40" w:after="40"/>
              <w:rPr>
                <w:sz w:val="18"/>
                <w:szCs w:val="18"/>
              </w:rPr>
            </w:pPr>
            <w:r w:rsidRPr="003F47F4">
              <w:rPr>
                <w:sz w:val="18"/>
                <w:szCs w:val="18"/>
              </w:rPr>
              <w:t>dot. całej gminy</w:t>
            </w:r>
          </w:p>
        </w:tc>
      </w:tr>
      <w:tr w:rsidR="003F47F4" w:rsidRPr="003F47F4" w14:paraId="4BFFB883" w14:textId="77777777" w:rsidTr="003F47F4">
        <w:tc>
          <w:tcPr>
            <w:tcW w:w="526" w:type="dxa"/>
            <w:vAlign w:val="center"/>
          </w:tcPr>
          <w:p w14:paraId="563E11BF" w14:textId="0DDF7BC8" w:rsidR="00D57D9B" w:rsidRPr="003F47F4" w:rsidRDefault="00D57D9B" w:rsidP="003F47F4">
            <w:pPr>
              <w:spacing w:before="40" w:after="40"/>
              <w:rPr>
                <w:sz w:val="18"/>
                <w:szCs w:val="18"/>
              </w:rPr>
            </w:pPr>
            <w:r w:rsidRPr="003F47F4">
              <w:rPr>
                <w:sz w:val="18"/>
                <w:szCs w:val="18"/>
              </w:rPr>
              <w:t>47</w:t>
            </w:r>
          </w:p>
        </w:tc>
        <w:tc>
          <w:tcPr>
            <w:tcW w:w="5252" w:type="dxa"/>
            <w:vAlign w:val="center"/>
          </w:tcPr>
          <w:p w14:paraId="263BB969" w14:textId="77777777" w:rsidR="00D57D9B" w:rsidRPr="003F47F4" w:rsidRDefault="00D57D9B" w:rsidP="003F47F4">
            <w:pPr>
              <w:spacing w:before="40" w:after="40"/>
              <w:rPr>
                <w:sz w:val="18"/>
                <w:szCs w:val="18"/>
              </w:rPr>
            </w:pPr>
            <w:r w:rsidRPr="003F47F4">
              <w:rPr>
                <w:sz w:val="18"/>
                <w:szCs w:val="18"/>
              </w:rPr>
              <w:t>Tworzenie warunków do wymiany źródeł ciepła na ekologiczne i efektywne energetycznie</w:t>
            </w:r>
          </w:p>
        </w:tc>
        <w:tc>
          <w:tcPr>
            <w:tcW w:w="1080" w:type="dxa"/>
            <w:vAlign w:val="center"/>
          </w:tcPr>
          <w:p w14:paraId="5C44AFA2" w14:textId="77777777" w:rsidR="00D57D9B" w:rsidRPr="003F47F4" w:rsidRDefault="00D57D9B" w:rsidP="003F47F4">
            <w:pPr>
              <w:spacing w:before="40" w:after="40"/>
              <w:rPr>
                <w:sz w:val="18"/>
                <w:szCs w:val="18"/>
              </w:rPr>
            </w:pPr>
            <w:r w:rsidRPr="003F47F4">
              <w:rPr>
                <w:sz w:val="18"/>
                <w:szCs w:val="18"/>
              </w:rPr>
              <w:t>2023-2030</w:t>
            </w:r>
          </w:p>
        </w:tc>
        <w:tc>
          <w:tcPr>
            <w:tcW w:w="1227" w:type="dxa"/>
            <w:vAlign w:val="center"/>
          </w:tcPr>
          <w:p w14:paraId="5212C66C" w14:textId="77777777" w:rsidR="00D57D9B" w:rsidRPr="003F47F4" w:rsidRDefault="00D57D9B" w:rsidP="003F47F4">
            <w:pPr>
              <w:spacing w:before="40" w:after="40"/>
              <w:rPr>
                <w:sz w:val="18"/>
                <w:szCs w:val="18"/>
              </w:rPr>
            </w:pPr>
            <w:r w:rsidRPr="003F47F4">
              <w:rPr>
                <w:sz w:val="18"/>
                <w:szCs w:val="18"/>
              </w:rPr>
              <w:t>5 mln</w:t>
            </w:r>
          </w:p>
        </w:tc>
        <w:tc>
          <w:tcPr>
            <w:tcW w:w="1203" w:type="dxa"/>
            <w:vAlign w:val="center"/>
          </w:tcPr>
          <w:p w14:paraId="3552FEA4" w14:textId="081BA5E2" w:rsidR="00D57D9B" w:rsidRPr="003F47F4" w:rsidRDefault="002D4AF2" w:rsidP="003F47F4">
            <w:pPr>
              <w:spacing w:before="40" w:after="40"/>
              <w:rPr>
                <w:sz w:val="18"/>
                <w:szCs w:val="18"/>
              </w:rPr>
            </w:pPr>
            <w:r w:rsidRPr="003F47F4">
              <w:rPr>
                <w:sz w:val="18"/>
                <w:szCs w:val="18"/>
              </w:rPr>
              <w:t>dot. całej gminy</w:t>
            </w:r>
          </w:p>
        </w:tc>
      </w:tr>
      <w:tr w:rsidR="003F47F4" w:rsidRPr="003F47F4" w14:paraId="05AC885A" w14:textId="77777777" w:rsidTr="003F47F4">
        <w:tc>
          <w:tcPr>
            <w:tcW w:w="526" w:type="dxa"/>
            <w:vAlign w:val="center"/>
          </w:tcPr>
          <w:p w14:paraId="2C5658C0" w14:textId="00790667" w:rsidR="00D57D9B" w:rsidRPr="003F47F4" w:rsidRDefault="00D57D9B" w:rsidP="003F47F4">
            <w:pPr>
              <w:spacing w:before="40" w:after="40"/>
              <w:rPr>
                <w:sz w:val="18"/>
                <w:szCs w:val="18"/>
              </w:rPr>
            </w:pPr>
            <w:r w:rsidRPr="003F47F4">
              <w:rPr>
                <w:sz w:val="18"/>
                <w:szCs w:val="18"/>
              </w:rPr>
              <w:t>48</w:t>
            </w:r>
          </w:p>
        </w:tc>
        <w:tc>
          <w:tcPr>
            <w:tcW w:w="5252" w:type="dxa"/>
            <w:vAlign w:val="center"/>
          </w:tcPr>
          <w:p w14:paraId="07978B74" w14:textId="77777777" w:rsidR="00D57D9B" w:rsidRPr="003F47F4" w:rsidRDefault="00D57D9B" w:rsidP="003F47F4">
            <w:pPr>
              <w:spacing w:before="40" w:after="40"/>
              <w:rPr>
                <w:sz w:val="18"/>
                <w:szCs w:val="18"/>
              </w:rPr>
            </w:pPr>
            <w:r w:rsidRPr="003F47F4">
              <w:rPr>
                <w:sz w:val="18"/>
                <w:szCs w:val="18"/>
              </w:rPr>
              <w:t>Tworzenie warunków do rozwoju zawodowego oraz przedsiębiorczości</w:t>
            </w:r>
          </w:p>
        </w:tc>
        <w:tc>
          <w:tcPr>
            <w:tcW w:w="1080" w:type="dxa"/>
            <w:vAlign w:val="center"/>
          </w:tcPr>
          <w:p w14:paraId="5BCDA27A" w14:textId="77777777" w:rsidR="00D57D9B" w:rsidRPr="003F47F4" w:rsidRDefault="00D57D9B" w:rsidP="003F47F4">
            <w:pPr>
              <w:spacing w:before="40" w:after="40"/>
              <w:rPr>
                <w:sz w:val="18"/>
                <w:szCs w:val="18"/>
              </w:rPr>
            </w:pPr>
            <w:r w:rsidRPr="003F47F4">
              <w:rPr>
                <w:sz w:val="18"/>
                <w:szCs w:val="18"/>
              </w:rPr>
              <w:t>2023-2030</w:t>
            </w:r>
          </w:p>
        </w:tc>
        <w:tc>
          <w:tcPr>
            <w:tcW w:w="1227" w:type="dxa"/>
            <w:vAlign w:val="center"/>
          </w:tcPr>
          <w:p w14:paraId="7ADF0B24" w14:textId="77777777" w:rsidR="00D57D9B" w:rsidRPr="003F47F4" w:rsidRDefault="00D57D9B" w:rsidP="003F47F4">
            <w:pPr>
              <w:spacing w:before="40" w:after="40"/>
              <w:rPr>
                <w:sz w:val="18"/>
                <w:szCs w:val="18"/>
              </w:rPr>
            </w:pPr>
            <w:r w:rsidRPr="003F47F4">
              <w:rPr>
                <w:sz w:val="18"/>
                <w:szCs w:val="18"/>
              </w:rPr>
              <w:t>1 mln</w:t>
            </w:r>
          </w:p>
        </w:tc>
        <w:tc>
          <w:tcPr>
            <w:tcW w:w="1203" w:type="dxa"/>
            <w:vAlign w:val="center"/>
          </w:tcPr>
          <w:p w14:paraId="59BB68B3" w14:textId="41AC3FE2" w:rsidR="00D57D9B" w:rsidRPr="003F47F4" w:rsidRDefault="002D4AF2" w:rsidP="003F47F4">
            <w:pPr>
              <w:spacing w:before="40" w:after="40"/>
              <w:rPr>
                <w:sz w:val="18"/>
                <w:szCs w:val="18"/>
              </w:rPr>
            </w:pPr>
            <w:r w:rsidRPr="003F47F4">
              <w:rPr>
                <w:sz w:val="18"/>
                <w:szCs w:val="18"/>
              </w:rPr>
              <w:t>dot. całej gminy</w:t>
            </w:r>
          </w:p>
        </w:tc>
      </w:tr>
      <w:tr w:rsidR="003F47F4" w:rsidRPr="003F47F4" w14:paraId="7907FA15" w14:textId="77777777" w:rsidTr="003F47F4">
        <w:tc>
          <w:tcPr>
            <w:tcW w:w="526" w:type="dxa"/>
            <w:vAlign w:val="center"/>
          </w:tcPr>
          <w:p w14:paraId="46F798B2" w14:textId="6A4997C0" w:rsidR="00D57D9B" w:rsidRPr="003F47F4" w:rsidRDefault="00D57D9B" w:rsidP="003F47F4">
            <w:pPr>
              <w:spacing w:before="40" w:after="40"/>
              <w:rPr>
                <w:sz w:val="18"/>
                <w:szCs w:val="18"/>
              </w:rPr>
            </w:pPr>
            <w:r w:rsidRPr="003F47F4">
              <w:rPr>
                <w:sz w:val="18"/>
                <w:szCs w:val="18"/>
              </w:rPr>
              <w:t>49</w:t>
            </w:r>
          </w:p>
        </w:tc>
        <w:tc>
          <w:tcPr>
            <w:tcW w:w="5252" w:type="dxa"/>
            <w:vAlign w:val="center"/>
          </w:tcPr>
          <w:p w14:paraId="23A9C0C1" w14:textId="77777777" w:rsidR="00D57D9B" w:rsidRPr="003F47F4" w:rsidRDefault="00D57D9B" w:rsidP="003F47F4">
            <w:pPr>
              <w:spacing w:before="40" w:after="40"/>
              <w:rPr>
                <w:sz w:val="18"/>
                <w:szCs w:val="18"/>
              </w:rPr>
            </w:pPr>
            <w:r w:rsidRPr="003F47F4">
              <w:rPr>
                <w:sz w:val="18"/>
                <w:szCs w:val="18"/>
              </w:rPr>
              <w:t>Rozwój partnerskich form współpracy z instytucjami publicznymi, sportowymi oraz kulturalnymi o zasięgu lokalnym oraz ponadregionalnym</w:t>
            </w:r>
          </w:p>
        </w:tc>
        <w:tc>
          <w:tcPr>
            <w:tcW w:w="1080" w:type="dxa"/>
            <w:vAlign w:val="center"/>
          </w:tcPr>
          <w:p w14:paraId="425468A8" w14:textId="77777777" w:rsidR="00D57D9B" w:rsidRPr="003F47F4" w:rsidRDefault="00D57D9B" w:rsidP="003F47F4">
            <w:pPr>
              <w:spacing w:before="40" w:after="40"/>
              <w:rPr>
                <w:sz w:val="18"/>
                <w:szCs w:val="18"/>
              </w:rPr>
            </w:pPr>
            <w:r w:rsidRPr="003F47F4">
              <w:rPr>
                <w:sz w:val="18"/>
                <w:szCs w:val="18"/>
              </w:rPr>
              <w:t>2023-2030</w:t>
            </w:r>
          </w:p>
        </w:tc>
        <w:tc>
          <w:tcPr>
            <w:tcW w:w="1227" w:type="dxa"/>
            <w:vAlign w:val="center"/>
          </w:tcPr>
          <w:p w14:paraId="3B3FC5E1" w14:textId="77777777" w:rsidR="00D57D9B" w:rsidRPr="003F47F4" w:rsidRDefault="00D57D9B" w:rsidP="003F47F4">
            <w:pPr>
              <w:spacing w:before="40" w:after="40"/>
              <w:rPr>
                <w:sz w:val="18"/>
                <w:szCs w:val="18"/>
              </w:rPr>
            </w:pPr>
            <w:r w:rsidRPr="003F47F4">
              <w:rPr>
                <w:sz w:val="18"/>
                <w:szCs w:val="18"/>
              </w:rPr>
              <w:t>2 mln</w:t>
            </w:r>
          </w:p>
        </w:tc>
        <w:tc>
          <w:tcPr>
            <w:tcW w:w="1203" w:type="dxa"/>
            <w:vAlign w:val="center"/>
          </w:tcPr>
          <w:p w14:paraId="18972235" w14:textId="59162592" w:rsidR="00D57D9B" w:rsidRPr="003F47F4" w:rsidRDefault="002D4AF2" w:rsidP="003F47F4">
            <w:pPr>
              <w:spacing w:before="40" w:after="40"/>
              <w:rPr>
                <w:sz w:val="18"/>
                <w:szCs w:val="18"/>
              </w:rPr>
            </w:pPr>
            <w:r w:rsidRPr="003F47F4">
              <w:rPr>
                <w:sz w:val="18"/>
                <w:szCs w:val="18"/>
              </w:rPr>
              <w:t>dot. całej gminy</w:t>
            </w:r>
          </w:p>
        </w:tc>
      </w:tr>
      <w:tr w:rsidR="003F47F4" w:rsidRPr="003F47F4" w14:paraId="08B34EEF" w14:textId="77777777" w:rsidTr="003F47F4">
        <w:tc>
          <w:tcPr>
            <w:tcW w:w="526" w:type="dxa"/>
            <w:vAlign w:val="center"/>
          </w:tcPr>
          <w:p w14:paraId="4211E5A0" w14:textId="1A550B0E" w:rsidR="00D57D9B" w:rsidRPr="003F47F4" w:rsidRDefault="00D57D9B" w:rsidP="003F47F4">
            <w:pPr>
              <w:spacing w:before="40" w:after="40"/>
              <w:rPr>
                <w:sz w:val="18"/>
                <w:szCs w:val="18"/>
              </w:rPr>
            </w:pPr>
            <w:r w:rsidRPr="003F47F4">
              <w:rPr>
                <w:sz w:val="18"/>
                <w:szCs w:val="18"/>
              </w:rPr>
              <w:t>50</w:t>
            </w:r>
          </w:p>
        </w:tc>
        <w:tc>
          <w:tcPr>
            <w:tcW w:w="5252" w:type="dxa"/>
            <w:vAlign w:val="center"/>
          </w:tcPr>
          <w:p w14:paraId="43A2F77A" w14:textId="77777777" w:rsidR="00D57D9B" w:rsidRPr="003F47F4" w:rsidRDefault="00D57D9B" w:rsidP="003F47F4">
            <w:pPr>
              <w:spacing w:before="40" w:after="40"/>
              <w:rPr>
                <w:sz w:val="18"/>
                <w:szCs w:val="18"/>
              </w:rPr>
            </w:pPr>
            <w:r w:rsidRPr="003F47F4">
              <w:rPr>
                <w:sz w:val="18"/>
                <w:szCs w:val="18"/>
              </w:rPr>
              <w:t>Podnoszenie jakości oraz dostępności usług publicznych w instytucjach administracji samorządowej oraz jej jednostkach organizacyjnych</w:t>
            </w:r>
          </w:p>
        </w:tc>
        <w:tc>
          <w:tcPr>
            <w:tcW w:w="1080" w:type="dxa"/>
            <w:vAlign w:val="center"/>
          </w:tcPr>
          <w:p w14:paraId="5DFCE0AE" w14:textId="77777777" w:rsidR="00D57D9B" w:rsidRPr="003F47F4" w:rsidRDefault="00D57D9B" w:rsidP="003F47F4">
            <w:pPr>
              <w:spacing w:before="40" w:after="40"/>
              <w:rPr>
                <w:sz w:val="18"/>
                <w:szCs w:val="18"/>
              </w:rPr>
            </w:pPr>
            <w:r w:rsidRPr="003F47F4">
              <w:rPr>
                <w:sz w:val="18"/>
                <w:szCs w:val="18"/>
              </w:rPr>
              <w:t>2022-2030</w:t>
            </w:r>
          </w:p>
        </w:tc>
        <w:tc>
          <w:tcPr>
            <w:tcW w:w="1227" w:type="dxa"/>
            <w:vAlign w:val="center"/>
          </w:tcPr>
          <w:p w14:paraId="4944597D" w14:textId="77777777" w:rsidR="00D57D9B" w:rsidRPr="003F47F4" w:rsidRDefault="00D57D9B" w:rsidP="003F47F4">
            <w:pPr>
              <w:spacing w:before="40" w:after="40"/>
              <w:rPr>
                <w:sz w:val="18"/>
                <w:szCs w:val="18"/>
              </w:rPr>
            </w:pPr>
            <w:r w:rsidRPr="003F47F4">
              <w:rPr>
                <w:sz w:val="18"/>
                <w:szCs w:val="18"/>
              </w:rPr>
              <w:t>1 mln</w:t>
            </w:r>
          </w:p>
        </w:tc>
        <w:tc>
          <w:tcPr>
            <w:tcW w:w="1203" w:type="dxa"/>
            <w:vAlign w:val="center"/>
          </w:tcPr>
          <w:p w14:paraId="5E29E7ED" w14:textId="3B3AC7F7" w:rsidR="00D57D9B" w:rsidRPr="003F47F4" w:rsidRDefault="002D4AF2" w:rsidP="003F47F4">
            <w:pPr>
              <w:spacing w:before="40" w:after="40"/>
              <w:rPr>
                <w:sz w:val="18"/>
                <w:szCs w:val="18"/>
              </w:rPr>
            </w:pPr>
            <w:r w:rsidRPr="003F47F4">
              <w:rPr>
                <w:sz w:val="18"/>
                <w:szCs w:val="18"/>
              </w:rPr>
              <w:t>dot. całej gminy</w:t>
            </w:r>
          </w:p>
        </w:tc>
      </w:tr>
      <w:tr w:rsidR="003F47F4" w:rsidRPr="003F47F4" w14:paraId="4BC713E9" w14:textId="77777777" w:rsidTr="003F47F4">
        <w:tc>
          <w:tcPr>
            <w:tcW w:w="526" w:type="dxa"/>
            <w:vAlign w:val="center"/>
          </w:tcPr>
          <w:p w14:paraId="61E7E683" w14:textId="4BAF507E" w:rsidR="00D57D9B" w:rsidRPr="003F47F4" w:rsidRDefault="00D57D9B" w:rsidP="003F47F4">
            <w:pPr>
              <w:spacing w:before="40" w:after="40"/>
              <w:rPr>
                <w:sz w:val="18"/>
                <w:szCs w:val="18"/>
              </w:rPr>
            </w:pPr>
            <w:r w:rsidRPr="003F47F4">
              <w:rPr>
                <w:sz w:val="18"/>
                <w:szCs w:val="18"/>
              </w:rPr>
              <w:t>51</w:t>
            </w:r>
          </w:p>
        </w:tc>
        <w:tc>
          <w:tcPr>
            <w:tcW w:w="5252" w:type="dxa"/>
            <w:vAlign w:val="center"/>
          </w:tcPr>
          <w:p w14:paraId="18831891" w14:textId="77777777" w:rsidR="00D57D9B" w:rsidRPr="003F47F4" w:rsidRDefault="00D57D9B" w:rsidP="003F47F4">
            <w:pPr>
              <w:spacing w:before="40" w:after="40"/>
              <w:rPr>
                <w:sz w:val="18"/>
                <w:szCs w:val="18"/>
              </w:rPr>
            </w:pPr>
            <w:r w:rsidRPr="003F47F4">
              <w:rPr>
                <w:sz w:val="18"/>
                <w:szCs w:val="18"/>
              </w:rPr>
              <w:t>Rozwój usług społecznych dla osób starszych oraz z niepełnosprawnościami</w:t>
            </w:r>
          </w:p>
        </w:tc>
        <w:tc>
          <w:tcPr>
            <w:tcW w:w="1080" w:type="dxa"/>
            <w:vAlign w:val="center"/>
          </w:tcPr>
          <w:p w14:paraId="78523881" w14:textId="77777777" w:rsidR="00D57D9B" w:rsidRPr="003F47F4" w:rsidRDefault="00D57D9B" w:rsidP="003F47F4">
            <w:pPr>
              <w:spacing w:before="40" w:after="40"/>
              <w:rPr>
                <w:sz w:val="18"/>
                <w:szCs w:val="18"/>
              </w:rPr>
            </w:pPr>
            <w:r w:rsidRPr="003F47F4">
              <w:rPr>
                <w:sz w:val="18"/>
                <w:szCs w:val="18"/>
              </w:rPr>
              <w:t>2022-2030</w:t>
            </w:r>
          </w:p>
        </w:tc>
        <w:tc>
          <w:tcPr>
            <w:tcW w:w="1227" w:type="dxa"/>
            <w:vAlign w:val="center"/>
          </w:tcPr>
          <w:p w14:paraId="054EB829" w14:textId="77777777" w:rsidR="00D57D9B" w:rsidRPr="003F47F4" w:rsidRDefault="00D57D9B" w:rsidP="003F47F4">
            <w:pPr>
              <w:spacing w:before="40" w:after="40"/>
              <w:rPr>
                <w:sz w:val="18"/>
                <w:szCs w:val="18"/>
              </w:rPr>
            </w:pPr>
            <w:r w:rsidRPr="003F47F4">
              <w:rPr>
                <w:sz w:val="18"/>
                <w:szCs w:val="18"/>
              </w:rPr>
              <w:t>1 mln</w:t>
            </w:r>
          </w:p>
        </w:tc>
        <w:tc>
          <w:tcPr>
            <w:tcW w:w="1203" w:type="dxa"/>
            <w:vAlign w:val="center"/>
          </w:tcPr>
          <w:p w14:paraId="37FBA3C8" w14:textId="73CA841A" w:rsidR="00D57D9B" w:rsidRPr="003F47F4" w:rsidRDefault="002D4AF2" w:rsidP="003F47F4">
            <w:pPr>
              <w:spacing w:before="40" w:after="40"/>
              <w:rPr>
                <w:sz w:val="18"/>
                <w:szCs w:val="18"/>
              </w:rPr>
            </w:pPr>
            <w:r w:rsidRPr="003F47F4">
              <w:rPr>
                <w:sz w:val="18"/>
                <w:szCs w:val="18"/>
              </w:rPr>
              <w:t>dot. całej gminy</w:t>
            </w:r>
          </w:p>
        </w:tc>
      </w:tr>
      <w:tr w:rsidR="003F47F4" w:rsidRPr="003F47F4" w14:paraId="41397B1E" w14:textId="77777777" w:rsidTr="003F47F4">
        <w:tc>
          <w:tcPr>
            <w:tcW w:w="526" w:type="dxa"/>
            <w:vAlign w:val="center"/>
          </w:tcPr>
          <w:p w14:paraId="2F53ACD5" w14:textId="394AD35E" w:rsidR="00D57D9B" w:rsidRPr="003F47F4" w:rsidRDefault="00D57D9B" w:rsidP="003F47F4">
            <w:pPr>
              <w:spacing w:before="40" w:after="40"/>
              <w:rPr>
                <w:sz w:val="18"/>
                <w:szCs w:val="18"/>
              </w:rPr>
            </w:pPr>
            <w:r w:rsidRPr="003F47F4">
              <w:rPr>
                <w:sz w:val="18"/>
                <w:szCs w:val="18"/>
              </w:rPr>
              <w:t>52</w:t>
            </w:r>
          </w:p>
        </w:tc>
        <w:tc>
          <w:tcPr>
            <w:tcW w:w="5252" w:type="dxa"/>
            <w:vAlign w:val="center"/>
          </w:tcPr>
          <w:p w14:paraId="381A4364" w14:textId="77777777" w:rsidR="00D57D9B" w:rsidRPr="003F47F4" w:rsidRDefault="00D57D9B" w:rsidP="003F47F4">
            <w:pPr>
              <w:spacing w:before="40" w:after="40"/>
              <w:rPr>
                <w:sz w:val="18"/>
                <w:szCs w:val="18"/>
              </w:rPr>
            </w:pPr>
            <w:r w:rsidRPr="003F47F4">
              <w:rPr>
                <w:sz w:val="18"/>
                <w:szCs w:val="18"/>
              </w:rPr>
              <w:t>Rozwój usług społecznych przyjaznych rodzinie i jej integracji</w:t>
            </w:r>
          </w:p>
        </w:tc>
        <w:tc>
          <w:tcPr>
            <w:tcW w:w="1080" w:type="dxa"/>
            <w:vAlign w:val="center"/>
          </w:tcPr>
          <w:p w14:paraId="62982F43" w14:textId="77777777" w:rsidR="00D57D9B" w:rsidRPr="003F47F4" w:rsidRDefault="00D57D9B" w:rsidP="003F47F4">
            <w:pPr>
              <w:spacing w:before="40" w:after="40"/>
              <w:rPr>
                <w:sz w:val="18"/>
                <w:szCs w:val="18"/>
              </w:rPr>
            </w:pPr>
            <w:r w:rsidRPr="003F47F4">
              <w:rPr>
                <w:sz w:val="18"/>
                <w:szCs w:val="18"/>
              </w:rPr>
              <w:t>2022-2030</w:t>
            </w:r>
          </w:p>
        </w:tc>
        <w:tc>
          <w:tcPr>
            <w:tcW w:w="1227" w:type="dxa"/>
            <w:vAlign w:val="center"/>
          </w:tcPr>
          <w:p w14:paraId="035A18AD" w14:textId="77777777" w:rsidR="00D57D9B" w:rsidRPr="003F47F4" w:rsidRDefault="00D57D9B" w:rsidP="003F47F4">
            <w:pPr>
              <w:spacing w:before="40" w:after="40"/>
              <w:rPr>
                <w:sz w:val="18"/>
                <w:szCs w:val="18"/>
              </w:rPr>
            </w:pPr>
            <w:r w:rsidRPr="003F47F4">
              <w:rPr>
                <w:sz w:val="18"/>
                <w:szCs w:val="18"/>
              </w:rPr>
              <w:t>1 mln</w:t>
            </w:r>
          </w:p>
        </w:tc>
        <w:tc>
          <w:tcPr>
            <w:tcW w:w="1203" w:type="dxa"/>
            <w:vAlign w:val="center"/>
          </w:tcPr>
          <w:p w14:paraId="32715793" w14:textId="2AAA7C7A" w:rsidR="00D57D9B" w:rsidRPr="003F47F4" w:rsidRDefault="002D4AF2" w:rsidP="003F47F4">
            <w:pPr>
              <w:spacing w:before="40" w:after="40"/>
              <w:rPr>
                <w:sz w:val="18"/>
                <w:szCs w:val="18"/>
              </w:rPr>
            </w:pPr>
            <w:r w:rsidRPr="003F47F4">
              <w:rPr>
                <w:sz w:val="18"/>
                <w:szCs w:val="18"/>
              </w:rPr>
              <w:t>dot. całej gminy</w:t>
            </w:r>
          </w:p>
        </w:tc>
      </w:tr>
    </w:tbl>
    <w:p w14:paraId="274E24F2" w14:textId="7BEC10C8" w:rsidR="00D464EA" w:rsidRDefault="00D464EA" w:rsidP="00D464EA">
      <w:pPr>
        <w:spacing w:after="0" w:line="240" w:lineRule="auto"/>
        <w:outlineLvl w:val="0"/>
        <w:rPr>
          <w:rFonts w:ascii="Arial" w:hAnsi="Arial" w:cs="Arial"/>
          <w:sz w:val="28"/>
          <w:szCs w:val="28"/>
        </w:rPr>
      </w:pPr>
      <w:bookmarkStart w:id="191" w:name="_Toc96164558"/>
    </w:p>
    <w:p w14:paraId="2A4CC3B1" w14:textId="77777777" w:rsidR="00D464EA" w:rsidRPr="00D464EA" w:rsidRDefault="00D464EA" w:rsidP="00D464EA">
      <w:pPr>
        <w:spacing w:after="0" w:line="240" w:lineRule="auto"/>
        <w:outlineLvl w:val="0"/>
        <w:rPr>
          <w:rFonts w:ascii="Arial" w:hAnsi="Arial" w:cs="Arial"/>
          <w:sz w:val="28"/>
          <w:szCs w:val="28"/>
        </w:rPr>
      </w:pPr>
    </w:p>
    <w:p w14:paraId="0568B594" w14:textId="1FF893A5" w:rsidR="00D07A35" w:rsidRPr="00E67E84" w:rsidRDefault="00D07A35" w:rsidP="00F84078">
      <w:pPr>
        <w:pStyle w:val="Akapitzlist"/>
        <w:numPr>
          <w:ilvl w:val="0"/>
          <w:numId w:val="1"/>
        </w:numPr>
        <w:spacing w:after="0" w:line="240" w:lineRule="auto"/>
        <w:ind w:left="714" w:hanging="357"/>
        <w:outlineLvl w:val="0"/>
        <w:rPr>
          <w:rFonts w:ascii="Arial" w:hAnsi="Arial" w:cs="Arial"/>
          <w:sz w:val="28"/>
          <w:szCs w:val="28"/>
        </w:rPr>
      </w:pPr>
      <w:r w:rsidRPr="00E67E84">
        <w:rPr>
          <w:rFonts w:ascii="Arial" w:hAnsi="Arial" w:cs="Arial"/>
          <w:sz w:val="28"/>
          <w:szCs w:val="28"/>
        </w:rPr>
        <w:t>Wytyczne do sporządzania dokumentów wykonawczych</w:t>
      </w:r>
      <w:bookmarkEnd w:id="191"/>
    </w:p>
    <w:p w14:paraId="22B5D839" w14:textId="77777777" w:rsidR="00CF7BB9" w:rsidRPr="00CF5F50" w:rsidRDefault="00CF7BB9" w:rsidP="00023205">
      <w:pPr>
        <w:spacing w:after="0" w:line="360" w:lineRule="auto"/>
        <w:jc w:val="both"/>
        <w:rPr>
          <w:rFonts w:ascii="Arial" w:hAnsi="Arial" w:cs="Arial"/>
          <w:sz w:val="20"/>
          <w:szCs w:val="20"/>
        </w:rPr>
      </w:pPr>
    </w:p>
    <w:p w14:paraId="6A2067D2" w14:textId="77777777" w:rsidR="00CC2F6B" w:rsidRPr="007C3D7D" w:rsidRDefault="00CC2F6B" w:rsidP="00CC2F6B">
      <w:pPr>
        <w:spacing w:after="0" w:line="360" w:lineRule="auto"/>
        <w:ind w:firstLine="709"/>
        <w:jc w:val="both"/>
        <w:rPr>
          <w:rFonts w:ascii="Arial" w:hAnsi="Arial" w:cs="Arial"/>
          <w:sz w:val="20"/>
          <w:szCs w:val="20"/>
        </w:rPr>
      </w:pPr>
      <w:r w:rsidRPr="007C3D7D">
        <w:rPr>
          <w:rFonts w:ascii="Arial" w:hAnsi="Arial" w:cs="Arial"/>
          <w:sz w:val="20"/>
          <w:szCs w:val="20"/>
        </w:rPr>
        <w:t>Poniżej odniesiono się do dokumentów gminnych, wskazując w jaki sposób zachodzi zgodność ze strategią.</w:t>
      </w:r>
    </w:p>
    <w:p w14:paraId="3C9354E4" w14:textId="07D03BA2" w:rsidR="001956F9" w:rsidRPr="007C3D7D" w:rsidRDefault="001956F9" w:rsidP="003663C6">
      <w:pPr>
        <w:spacing w:after="0" w:line="360" w:lineRule="auto"/>
        <w:jc w:val="both"/>
        <w:rPr>
          <w:rFonts w:ascii="Arial" w:hAnsi="Arial" w:cs="Arial"/>
          <w:sz w:val="20"/>
          <w:szCs w:val="20"/>
        </w:rPr>
      </w:pPr>
    </w:p>
    <w:p w14:paraId="5A8C5B8A" w14:textId="544F6D92" w:rsidR="006265A7" w:rsidRPr="00733EED" w:rsidRDefault="003663C6" w:rsidP="00733EED">
      <w:pPr>
        <w:spacing w:after="0" w:line="360" w:lineRule="auto"/>
        <w:jc w:val="center"/>
        <w:rPr>
          <w:rFonts w:ascii="Arial" w:hAnsi="Arial" w:cs="Arial"/>
          <w:b/>
          <w:bCs/>
          <w:i/>
          <w:iCs/>
          <w:sz w:val="20"/>
          <w:szCs w:val="20"/>
        </w:rPr>
      </w:pPr>
      <w:r w:rsidRPr="00733EED">
        <w:rPr>
          <w:rFonts w:ascii="Arial" w:hAnsi="Arial" w:cs="Arial"/>
          <w:b/>
          <w:bCs/>
          <w:i/>
          <w:iCs/>
          <w:sz w:val="20"/>
          <w:szCs w:val="20"/>
        </w:rPr>
        <w:t>Studium uwarunkowań i kierunków zagospodarowania przestrzennego</w:t>
      </w:r>
      <w:r w:rsidR="009C4D15">
        <w:rPr>
          <w:rFonts w:ascii="Arial" w:hAnsi="Arial" w:cs="Arial"/>
          <w:b/>
          <w:bCs/>
          <w:i/>
          <w:iCs/>
          <w:sz w:val="20"/>
          <w:szCs w:val="20"/>
        </w:rPr>
        <w:t xml:space="preserve"> gminy Sulejów</w:t>
      </w:r>
    </w:p>
    <w:p w14:paraId="0586C0CC" w14:textId="77777777" w:rsidR="004B113F" w:rsidRPr="0079322F" w:rsidRDefault="004B113F" w:rsidP="004B113F">
      <w:pPr>
        <w:spacing w:after="0" w:line="360" w:lineRule="auto"/>
        <w:ind w:firstLine="708"/>
        <w:jc w:val="both"/>
        <w:rPr>
          <w:rFonts w:ascii="Arial" w:hAnsi="Arial" w:cs="Arial"/>
          <w:sz w:val="20"/>
          <w:szCs w:val="20"/>
        </w:rPr>
      </w:pPr>
      <w:r w:rsidRPr="0079322F">
        <w:rPr>
          <w:rFonts w:ascii="Arial" w:hAnsi="Arial" w:cs="Arial"/>
          <w:sz w:val="20"/>
          <w:szCs w:val="20"/>
        </w:rPr>
        <w:t xml:space="preserve">Dla gminy Sulejów podstawowe zadania i kierunki w procesie przekształcania struktury przestrzennej to: </w:t>
      </w:r>
    </w:p>
    <w:p w14:paraId="1D9EF57A" w14:textId="77777777" w:rsidR="004B113F" w:rsidRPr="0079322F" w:rsidRDefault="004B113F">
      <w:pPr>
        <w:pStyle w:val="Akapitzlist"/>
        <w:numPr>
          <w:ilvl w:val="0"/>
          <w:numId w:val="81"/>
        </w:numPr>
        <w:spacing w:after="0" w:line="360" w:lineRule="auto"/>
        <w:jc w:val="both"/>
        <w:rPr>
          <w:rFonts w:ascii="Arial" w:hAnsi="Arial" w:cs="Arial"/>
          <w:sz w:val="20"/>
          <w:szCs w:val="20"/>
        </w:rPr>
      </w:pPr>
      <w:r w:rsidRPr="0079322F">
        <w:rPr>
          <w:rFonts w:ascii="Arial" w:hAnsi="Arial" w:cs="Arial"/>
          <w:sz w:val="20"/>
          <w:szCs w:val="20"/>
        </w:rPr>
        <w:t xml:space="preserve">restrukturyzacja rolnictwa, </w:t>
      </w:r>
    </w:p>
    <w:p w14:paraId="763C18F7" w14:textId="77777777" w:rsidR="004B113F" w:rsidRPr="0079322F" w:rsidRDefault="004B113F">
      <w:pPr>
        <w:pStyle w:val="Akapitzlist"/>
        <w:numPr>
          <w:ilvl w:val="0"/>
          <w:numId w:val="81"/>
        </w:numPr>
        <w:spacing w:after="0" w:line="360" w:lineRule="auto"/>
        <w:jc w:val="both"/>
        <w:rPr>
          <w:rFonts w:ascii="Arial" w:hAnsi="Arial" w:cs="Arial"/>
          <w:sz w:val="20"/>
          <w:szCs w:val="20"/>
        </w:rPr>
      </w:pPr>
      <w:r w:rsidRPr="0079322F">
        <w:rPr>
          <w:rFonts w:ascii="Arial" w:hAnsi="Arial" w:cs="Arial"/>
          <w:sz w:val="20"/>
          <w:szCs w:val="20"/>
        </w:rPr>
        <w:t xml:space="preserve">powiększanie pasów terenów otwartych wyłączonych z zabudowy i zainwestowania, </w:t>
      </w:r>
    </w:p>
    <w:p w14:paraId="7A96BF27" w14:textId="77777777" w:rsidR="004B113F" w:rsidRPr="0079322F" w:rsidRDefault="004B113F">
      <w:pPr>
        <w:pStyle w:val="Akapitzlist"/>
        <w:numPr>
          <w:ilvl w:val="0"/>
          <w:numId w:val="81"/>
        </w:numPr>
        <w:spacing w:after="0" w:line="360" w:lineRule="auto"/>
        <w:jc w:val="both"/>
        <w:rPr>
          <w:rFonts w:ascii="Arial" w:hAnsi="Arial" w:cs="Arial"/>
          <w:sz w:val="20"/>
          <w:szCs w:val="20"/>
        </w:rPr>
      </w:pPr>
      <w:r w:rsidRPr="0079322F">
        <w:rPr>
          <w:rFonts w:ascii="Arial" w:hAnsi="Arial" w:cs="Arial"/>
          <w:sz w:val="20"/>
          <w:szCs w:val="20"/>
        </w:rPr>
        <w:t>wzbogacenie struktury Ekologicznego Systemu Obszarów Chronionych, a w tym szczególnie obszaru Sulejowskiego Parku Krajobrazowego</w:t>
      </w:r>
      <w:r>
        <w:rPr>
          <w:rFonts w:ascii="Arial" w:hAnsi="Arial" w:cs="Arial"/>
          <w:sz w:val="20"/>
          <w:szCs w:val="20"/>
        </w:rPr>
        <w:t>,</w:t>
      </w:r>
    </w:p>
    <w:p w14:paraId="04302C17" w14:textId="77777777" w:rsidR="004B113F" w:rsidRPr="0079322F" w:rsidRDefault="004B113F">
      <w:pPr>
        <w:pStyle w:val="Akapitzlist"/>
        <w:numPr>
          <w:ilvl w:val="0"/>
          <w:numId w:val="81"/>
        </w:numPr>
        <w:spacing w:after="0" w:line="360" w:lineRule="auto"/>
        <w:jc w:val="both"/>
        <w:rPr>
          <w:rFonts w:ascii="Arial" w:hAnsi="Arial" w:cs="Arial"/>
          <w:sz w:val="20"/>
          <w:szCs w:val="20"/>
        </w:rPr>
      </w:pPr>
      <w:r w:rsidRPr="0079322F">
        <w:rPr>
          <w:rFonts w:ascii="Arial" w:hAnsi="Arial" w:cs="Arial"/>
          <w:sz w:val="20"/>
          <w:szCs w:val="20"/>
        </w:rPr>
        <w:t xml:space="preserve">intensyfikacja rozwoju miasta Sulejowa; rozbudowa, sanacja i rekonstrukcja układów </w:t>
      </w:r>
      <w:proofErr w:type="spellStart"/>
      <w:r w:rsidRPr="0079322F">
        <w:rPr>
          <w:rFonts w:ascii="Arial" w:hAnsi="Arial" w:cs="Arial"/>
          <w:sz w:val="20"/>
          <w:szCs w:val="20"/>
        </w:rPr>
        <w:t>substandardowych</w:t>
      </w:r>
      <w:proofErr w:type="spellEnd"/>
      <w:r>
        <w:rPr>
          <w:rFonts w:ascii="Arial" w:hAnsi="Arial" w:cs="Arial"/>
          <w:sz w:val="20"/>
          <w:szCs w:val="20"/>
        </w:rPr>
        <w:t>,</w:t>
      </w:r>
    </w:p>
    <w:p w14:paraId="471817A4" w14:textId="77777777" w:rsidR="004B113F" w:rsidRPr="0079322F" w:rsidRDefault="004B113F">
      <w:pPr>
        <w:pStyle w:val="Akapitzlist"/>
        <w:numPr>
          <w:ilvl w:val="0"/>
          <w:numId w:val="81"/>
        </w:numPr>
        <w:spacing w:after="0" w:line="360" w:lineRule="auto"/>
        <w:jc w:val="both"/>
        <w:rPr>
          <w:rFonts w:ascii="Arial" w:hAnsi="Arial" w:cs="Arial"/>
          <w:sz w:val="20"/>
          <w:szCs w:val="20"/>
        </w:rPr>
      </w:pPr>
      <w:r w:rsidRPr="0079322F">
        <w:rPr>
          <w:rFonts w:ascii="Arial" w:hAnsi="Arial" w:cs="Arial"/>
          <w:sz w:val="20"/>
          <w:szCs w:val="20"/>
        </w:rPr>
        <w:t xml:space="preserve">rozwój przedsiębiorczości lokalnej z zagospodarowaniem przestrzeni dla rozwoju przemysłu nieuciążliwego, transportu i usług, </w:t>
      </w:r>
    </w:p>
    <w:p w14:paraId="024FCBA5" w14:textId="77777777" w:rsidR="004B113F" w:rsidRPr="0079322F" w:rsidRDefault="004B113F">
      <w:pPr>
        <w:pStyle w:val="Akapitzlist"/>
        <w:numPr>
          <w:ilvl w:val="0"/>
          <w:numId w:val="81"/>
        </w:numPr>
        <w:spacing w:after="0" w:line="360" w:lineRule="auto"/>
        <w:jc w:val="both"/>
        <w:rPr>
          <w:rFonts w:ascii="Arial" w:hAnsi="Arial" w:cs="Arial"/>
          <w:sz w:val="20"/>
          <w:szCs w:val="20"/>
        </w:rPr>
      </w:pPr>
      <w:r w:rsidRPr="0079322F">
        <w:rPr>
          <w:rFonts w:ascii="Arial" w:hAnsi="Arial" w:cs="Arial"/>
          <w:sz w:val="20"/>
          <w:szCs w:val="20"/>
        </w:rPr>
        <w:t xml:space="preserve">rozwój rekreacji weekendowej i pobytowej oraz budownictwa letniskowego w atrakcyjnych obszarach gminy, </w:t>
      </w:r>
    </w:p>
    <w:p w14:paraId="4A441CFB" w14:textId="77777777" w:rsidR="004B113F" w:rsidRPr="0079322F" w:rsidRDefault="004B113F">
      <w:pPr>
        <w:pStyle w:val="Akapitzlist"/>
        <w:numPr>
          <w:ilvl w:val="0"/>
          <w:numId w:val="81"/>
        </w:numPr>
        <w:spacing w:after="0" w:line="360" w:lineRule="auto"/>
        <w:jc w:val="both"/>
        <w:rPr>
          <w:rFonts w:ascii="Arial" w:hAnsi="Arial" w:cs="Arial"/>
          <w:sz w:val="20"/>
          <w:szCs w:val="20"/>
        </w:rPr>
      </w:pPr>
      <w:r w:rsidRPr="0079322F">
        <w:rPr>
          <w:rFonts w:ascii="Arial" w:hAnsi="Arial" w:cs="Arial"/>
          <w:sz w:val="20"/>
          <w:szCs w:val="20"/>
        </w:rPr>
        <w:t>na obszarze miasta i gminy Sulejów ustala się preferencje dla realizacji instalacji pozyskiwania energii ze źródeł odnawialnych (energii wiatru, spadku wód, biogazu i</w:t>
      </w:r>
      <w:r>
        <w:rPr>
          <w:rFonts w:ascii="Arial" w:hAnsi="Arial" w:cs="Arial"/>
          <w:sz w:val="20"/>
          <w:szCs w:val="20"/>
        </w:rPr>
        <w:t> </w:t>
      </w:r>
      <w:r w:rsidRPr="0079322F">
        <w:rPr>
          <w:rFonts w:ascii="Arial" w:hAnsi="Arial" w:cs="Arial"/>
          <w:sz w:val="20"/>
          <w:szCs w:val="20"/>
        </w:rPr>
        <w:t xml:space="preserve">energetycznej wierzby), </w:t>
      </w:r>
    </w:p>
    <w:p w14:paraId="3218B130" w14:textId="77777777" w:rsidR="004B113F" w:rsidRPr="0079322F" w:rsidRDefault="004B113F">
      <w:pPr>
        <w:pStyle w:val="Akapitzlist"/>
        <w:numPr>
          <w:ilvl w:val="0"/>
          <w:numId w:val="81"/>
        </w:numPr>
        <w:spacing w:after="0" w:line="360" w:lineRule="auto"/>
        <w:jc w:val="both"/>
        <w:rPr>
          <w:rFonts w:ascii="Arial" w:hAnsi="Arial" w:cs="Arial"/>
          <w:sz w:val="20"/>
          <w:szCs w:val="20"/>
        </w:rPr>
      </w:pPr>
      <w:r w:rsidRPr="0079322F">
        <w:rPr>
          <w:rFonts w:ascii="Arial" w:hAnsi="Arial" w:cs="Arial"/>
          <w:sz w:val="20"/>
          <w:szCs w:val="20"/>
        </w:rPr>
        <w:t xml:space="preserve">rozwój ścieżek rowerowych na obrzeżach układu komunikacji kołowej oraz budowa ścieżek rowerowych - rekreacyjnych, łączących atrakcyjne tereny na obszarze gminy, </w:t>
      </w:r>
    </w:p>
    <w:p w14:paraId="78524D69" w14:textId="77777777" w:rsidR="004B113F" w:rsidRPr="0079322F" w:rsidRDefault="004B113F">
      <w:pPr>
        <w:pStyle w:val="Akapitzlist"/>
        <w:numPr>
          <w:ilvl w:val="0"/>
          <w:numId w:val="81"/>
        </w:numPr>
        <w:spacing w:after="0" w:line="360" w:lineRule="auto"/>
        <w:jc w:val="both"/>
        <w:rPr>
          <w:rFonts w:ascii="Arial" w:hAnsi="Arial" w:cs="Arial"/>
          <w:sz w:val="20"/>
          <w:szCs w:val="20"/>
        </w:rPr>
      </w:pPr>
      <w:r w:rsidRPr="0079322F">
        <w:rPr>
          <w:rFonts w:ascii="Arial" w:hAnsi="Arial" w:cs="Arial"/>
          <w:sz w:val="20"/>
          <w:szCs w:val="20"/>
        </w:rPr>
        <w:t xml:space="preserve">zapewnienie przestrzeni dla zorganizowanego budownictwa mieszkaniowego, </w:t>
      </w:r>
    </w:p>
    <w:p w14:paraId="0870A039" w14:textId="77777777" w:rsidR="004B113F" w:rsidRPr="0079322F" w:rsidRDefault="004B113F">
      <w:pPr>
        <w:pStyle w:val="Akapitzlist"/>
        <w:numPr>
          <w:ilvl w:val="0"/>
          <w:numId w:val="81"/>
        </w:numPr>
        <w:spacing w:after="0" w:line="360" w:lineRule="auto"/>
        <w:jc w:val="both"/>
        <w:rPr>
          <w:rFonts w:ascii="Arial" w:hAnsi="Arial" w:cs="Arial"/>
          <w:sz w:val="20"/>
          <w:szCs w:val="20"/>
        </w:rPr>
      </w:pPr>
      <w:r w:rsidRPr="0079322F">
        <w:rPr>
          <w:rFonts w:ascii="Arial" w:hAnsi="Arial" w:cs="Arial"/>
          <w:sz w:val="20"/>
          <w:szCs w:val="20"/>
        </w:rPr>
        <w:t>modernizacji układu komunikacji kołowej, lokalnej i tranzytowej, oraz zachowanie rezerw pod</w:t>
      </w:r>
      <w:r>
        <w:rPr>
          <w:rFonts w:ascii="Arial" w:hAnsi="Arial" w:cs="Arial"/>
          <w:sz w:val="20"/>
          <w:szCs w:val="20"/>
        </w:rPr>
        <w:t> </w:t>
      </w:r>
      <w:r w:rsidRPr="0079322F">
        <w:rPr>
          <w:rFonts w:ascii="Arial" w:hAnsi="Arial" w:cs="Arial"/>
          <w:sz w:val="20"/>
          <w:szCs w:val="20"/>
        </w:rPr>
        <w:t xml:space="preserve">rozwój komunikacji i fragmentu drogi ekspresowej relacji Piotrków Tryb. </w:t>
      </w:r>
      <w:r>
        <w:rPr>
          <w:rFonts w:ascii="Arial" w:hAnsi="Arial" w:cs="Arial"/>
          <w:sz w:val="20"/>
          <w:szCs w:val="20"/>
        </w:rPr>
        <w:t>–</w:t>
      </w:r>
      <w:r w:rsidRPr="0079322F">
        <w:rPr>
          <w:rFonts w:ascii="Arial" w:hAnsi="Arial" w:cs="Arial"/>
          <w:sz w:val="20"/>
          <w:szCs w:val="20"/>
        </w:rPr>
        <w:t xml:space="preserve"> Kielce</w:t>
      </w:r>
      <w:r>
        <w:rPr>
          <w:rFonts w:ascii="Arial" w:hAnsi="Arial" w:cs="Arial"/>
          <w:sz w:val="20"/>
          <w:szCs w:val="20"/>
        </w:rPr>
        <w:t>,</w:t>
      </w:r>
    </w:p>
    <w:p w14:paraId="63BF4D8C" w14:textId="77777777" w:rsidR="004B113F" w:rsidRPr="0079322F" w:rsidRDefault="004B113F">
      <w:pPr>
        <w:pStyle w:val="Akapitzlist"/>
        <w:numPr>
          <w:ilvl w:val="0"/>
          <w:numId w:val="81"/>
        </w:numPr>
        <w:spacing w:after="0" w:line="360" w:lineRule="auto"/>
        <w:jc w:val="both"/>
        <w:rPr>
          <w:rFonts w:ascii="Arial" w:hAnsi="Arial" w:cs="Arial"/>
          <w:sz w:val="20"/>
          <w:szCs w:val="20"/>
        </w:rPr>
      </w:pPr>
      <w:r w:rsidRPr="0079322F">
        <w:rPr>
          <w:rFonts w:ascii="Arial" w:hAnsi="Arial" w:cs="Arial"/>
          <w:sz w:val="20"/>
          <w:szCs w:val="20"/>
        </w:rPr>
        <w:t>zachowanie rezerwy terenowej pod nieprzewidywalne dzisiaj funkcje i potrzeby kreacyjne,</w:t>
      </w:r>
    </w:p>
    <w:p w14:paraId="3D0EDF75" w14:textId="77777777" w:rsidR="004B113F" w:rsidRPr="0079322F" w:rsidRDefault="004B113F">
      <w:pPr>
        <w:pStyle w:val="Akapitzlist"/>
        <w:numPr>
          <w:ilvl w:val="0"/>
          <w:numId w:val="81"/>
        </w:numPr>
        <w:spacing w:after="0" w:line="360" w:lineRule="auto"/>
        <w:jc w:val="both"/>
        <w:rPr>
          <w:rFonts w:ascii="Arial" w:hAnsi="Arial" w:cs="Arial"/>
          <w:sz w:val="20"/>
          <w:szCs w:val="20"/>
        </w:rPr>
      </w:pPr>
      <w:r w:rsidRPr="0079322F">
        <w:rPr>
          <w:rFonts w:ascii="Arial" w:hAnsi="Arial" w:cs="Arial"/>
          <w:sz w:val="20"/>
          <w:szCs w:val="20"/>
        </w:rPr>
        <w:t xml:space="preserve">wdrożenie procedur przygotowania obszarów stanowiących ofertę gminy dla pozyskania inwestorów z zewnątrz, </w:t>
      </w:r>
    </w:p>
    <w:p w14:paraId="7E9F5F0C" w14:textId="77777777" w:rsidR="004B113F" w:rsidRPr="0079322F" w:rsidRDefault="004B113F">
      <w:pPr>
        <w:pStyle w:val="Akapitzlist"/>
        <w:numPr>
          <w:ilvl w:val="0"/>
          <w:numId w:val="81"/>
        </w:numPr>
        <w:spacing w:after="0" w:line="360" w:lineRule="auto"/>
        <w:jc w:val="both"/>
        <w:rPr>
          <w:rFonts w:ascii="Arial" w:hAnsi="Arial" w:cs="Arial"/>
          <w:sz w:val="20"/>
          <w:szCs w:val="20"/>
        </w:rPr>
      </w:pPr>
      <w:r w:rsidRPr="0079322F">
        <w:rPr>
          <w:rFonts w:ascii="Arial" w:hAnsi="Arial" w:cs="Arial"/>
          <w:sz w:val="20"/>
          <w:szCs w:val="20"/>
        </w:rPr>
        <w:t>dbałość o higienę i estetykę miejsca zamieszkania, pracy i odpoczynku oraz dążenie do</w:t>
      </w:r>
      <w:r>
        <w:rPr>
          <w:rFonts w:ascii="Arial" w:hAnsi="Arial" w:cs="Arial"/>
          <w:sz w:val="20"/>
          <w:szCs w:val="20"/>
        </w:rPr>
        <w:t> </w:t>
      </w:r>
      <w:r w:rsidRPr="0079322F">
        <w:rPr>
          <w:rFonts w:ascii="Arial" w:hAnsi="Arial" w:cs="Arial"/>
          <w:sz w:val="20"/>
          <w:szCs w:val="20"/>
        </w:rPr>
        <w:t>osiągania wyższego poziomu stanu ładu przestrzennego.</w:t>
      </w:r>
    </w:p>
    <w:p w14:paraId="45FCC39C" w14:textId="77777777" w:rsidR="00733EED" w:rsidRPr="00733EED" w:rsidRDefault="00733EED" w:rsidP="00733EED">
      <w:pPr>
        <w:spacing w:after="0" w:line="360" w:lineRule="auto"/>
        <w:jc w:val="both"/>
        <w:rPr>
          <w:rFonts w:ascii="Arial" w:hAnsi="Arial" w:cs="Arial"/>
          <w:sz w:val="20"/>
          <w:szCs w:val="20"/>
          <w:u w:val="single"/>
        </w:rPr>
      </w:pPr>
    </w:p>
    <w:p w14:paraId="4419E3D7" w14:textId="00B2393A" w:rsidR="00733EED" w:rsidRPr="004B113F" w:rsidRDefault="00A453B0" w:rsidP="004B113F">
      <w:pPr>
        <w:spacing w:after="0" w:line="360" w:lineRule="auto"/>
        <w:ind w:firstLine="709"/>
        <w:jc w:val="both"/>
        <w:rPr>
          <w:rFonts w:ascii="Arial" w:hAnsi="Arial" w:cs="Arial"/>
          <w:sz w:val="20"/>
          <w:szCs w:val="20"/>
        </w:rPr>
      </w:pPr>
      <w:r w:rsidRPr="004B113F">
        <w:rPr>
          <w:rFonts w:ascii="Arial" w:hAnsi="Arial" w:cs="Arial"/>
          <w:sz w:val="20"/>
          <w:szCs w:val="20"/>
        </w:rPr>
        <w:t>Kierunki i politykę zagospodarowania przestrzennego gminy zapisano w odniesieniu</w:t>
      </w:r>
      <w:r w:rsidR="004B113F">
        <w:rPr>
          <w:rFonts w:ascii="Arial" w:hAnsi="Arial" w:cs="Arial"/>
          <w:sz w:val="20"/>
          <w:szCs w:val="20"/>
        </w:rPr>
        <w:t xml:space="preserve"> do</w:t>
      </w:r>
      <w:r w:rsidRPr="004B113F">
        <w:rPr>
          <w:rFonts w:ascii="Arial" w:hAnsi="Arial" w:cs="Arial"/>
          <w:sz w:val="20"/>
          <w:szCs w:val="20"/>
        </w:rPr>
        <w:t xml:space="preserve"> miasta Sulejów i do poszczególnych sołectw</w:t>
      </w:r>
      <w:r w:rsidR="004B113F" w:rsidRPr="004B113F">
        <w:rPr>
          <w:rFonts w:ascii="Arial" w:hAnsi="Arial" w:cs="Arial"/>
          <w:sz w:val="20"/>
          <w:szCs w:val="20"/>
        </w:rPr>
        <w:t xml:space="preserve">. </w:t>
      </w:r>
      <w:r w:rsidRPr="004B113F">
        <w:rPr>
          <w:rFonts w:ascii="Arial" w:hAnsi="Arial" w:cs="Arial"/>
          <w:sz w:val="20"/>
          <w:szCs w:val="20"/>
        </w:rPr>
        <w:t xml:space="preserve">Wyrazem </w:t>
      </w:r>
      <w:r w:rsidR="004B113F" w:rsidRPr="004B113F">
        <w:rPr>
          <w:rFonts w:ascii="Arial" w:hAnsi="Arial" w:cs="Arial"/>
          <w:sz w:val="20"/>
          <w:szCs w:val="20"/>
        </w:rPr>
        <w:t>dążenia</w:t>
      </w:r>
      <w:r w:rsidRPr="004B113F">
        <w:rPr>
          <w:rFonts w:ascii="Arial" w:hAnsi="Arial" w:cs="Arial"/>
          <w:sz w:val="20"/>
          <w:szCs w:val="20"/>
        </w:rPr>
        <w:t xml:space="preserve"> do osiągnięcia wyznaczonego celu jest przyjęcie polityki i jej realizacja przez kolejne władze samorządowe gminy i jej organy wykonawcze, gdy</w:t>
      </w:r>
      <w:r w:rsidR="004B113F">
        <w:rPr>
          <w:rFonts w:ascii="Arial" w:hAnsi="Arial" w:cs="Arial"/>
          <w:sz w:val="20"/>
          <w:szCs w:val="20"/>
        </w:rPr>
        <w:t>ż</w:t>
      </w:r>
      <w:r w:rsidRPr="004B113F">
        <w:rPr>
          <w:rFonts w:ascii="Arial" w:hAnsi="Arial" w:cs="Arial"/>
          <w:sz w:val="20"/>
          <w:szCs w:val="20"/>
        </w:rPr>
        <w:t xml:space="preserve"> kryteria kwalifikacyjne w zakresie przestrzennym ustalone zostały na drodze analizy obiektywnych uwarunkowań funkcjonalno</w:t>
      </w:r>
      <w:r w:rsidR="004B113F">
        <w:rPr>
          <w:rFonts w:ascii="Arial" w:hAnsi="Arial" w:cs="Arial"/>
          <w:sz w:val="20"/>
          <w:szCs w:val="20"/>
        </w:rPr>
        <w:t>-</w:t>
      </w:r>
      <w:r w:rsidRPr="004B113F">
        <w:rPr>
          <w:rFonts w:ascii="Arial" w:hAnsi="Arial" w:cs="Arial"/>
          <w:sz w:val="20"/>
          <w:szCs w:val="20"/>
        </w:rPr>
        <w:t xml:space="preserve">przestrzennych oraz w procedurze wszechstronnej </w:t>
      </w:r>
      <w:r w:rsidRPr="004B113F">
        <w:rPr>
          <w:rFonts w:ascii="Arial" w:hAnsi="Arial" w:cs="Arial"/>
          <w:sz w:val="20"/>
          <w:szCs w:val="20"/>
        </w:rPr>
        <w:lastRenderedPageBreak/>
        <w:t xml:space="preserve">konsultacji społecznej. Kryteria te uwzględniają charakter gminy, jej aktualne i przewidywane potrzeby, względy ekonomiczne, kulturowe, ekologiczne, </w:t>
      </w:r>
      <w:proofErr w:type="spellStart"/>
      <w:r w:rsidRPr="004B113F">
        <w:rPr>
          <w:rFonts w:ascii="Arial" w:hAnsi="Arial" w:cs="Arial"/>
          <w:sz w:val="20"/>
          <w:szCs w:val="20"/>
        </w:rPr>
        <w:t>ect</w:t>
      </w:r>
      <w:proofErr w:type="spellEnd"/>
      <w:r w:rsidRPr="004B113F">
        <w:rPr>
          <w:rFonts w:ascii="Arial" w:hAnsi="Arial" w:cs="Arial"/>
          <w:sz w:val="20"/>
          <w:szCs w:val="20"/>
        </w:rPr>
        <w:t>., oraz zasady kształtowania przestrzennego ładu.</w:t>
      </w:r>
    </w:p>
    <w:p w14:paraId="5CAE7722" w14:textId="20DC724E" w:rsidR="00AF20C3" w:rsidRPr="00733EED" w:rsidRDefault="000D3F8C" w:rsidP="000D3F8C">
      <w:pPr>
        <w:spacing w:after="0" w:line="360" w:lineRule="auto"/>
        <w:jc w:val="center"/>
        <w:rPr>
          <w:rFonts w:ascii="Arial" w:hAnsi="Arial" w:cs="Arial"/>
          <w:sz w:val="20"/>
          <w:szCs w:val="20"/>
          <w:u w:val="single"/>
        </w:rPr>
      </w:pPr>
      <w:r w:rsidRPr="00733EED">
        <w:rPr>
          <w:rFonts w:ascii="Arial" w:hAnsi="Arial" w:cs="Arial"/>
          <w:sz w:val="20"/>
          <w:szCs w:val="20"/>
          <w:u w:val="single"/>
        </w:rPr>
        <w:t>Założeni</w:t>
      </w:r>
      <w:r w:rsidR="007B4184" w:rsidRPr="00733EED">
        <w:rPr>
          <w:rFonts w:ascii="Arial" w:hAnsi="Arial" w:cs="Arial"/>
          <w:sz w:val="20"/>
          <w:szCs w:val="20"/>
          <w:u w:val="single"/>
        </w:rPr>
        <w:t>a</w:t>
      </w:r>
      <w:r w:rsidRPr="00733EED">
        <w:rPr>
          <w:rFonts w:ascii="Arial" w:hAnsi="Arial" w:cs="Arial"/>
          <w:sz w:val="20"/>
          <w:szCs w:val="20"/>
          <w:u w:val="single"/>
        </w:rPr>
        <w:t xml:space="preserve"> przedmiotowej strategii oraz studium są ze sobą zbieżne.</w:t>
      </w:r>
    </w:p>
    <w:p w14:paraId="2B97E2E5" w14:textId="77777777" w:rsidR="00D464EA" w:rsidRDefault="00D464EA" w:rsidP="00733EED">
      <w:pPr>
        <w:spacing w:after="0" w:line="360" w:lineRule="auto"/>
        <w:jc w:val="center"/>
        <w:rPr>
          <w:rFonts w:ascii="Arial" w:hAnsi="Arial" w:cs="Arial"/>
          <w:b/>
          <w:bCs/>
          <w:i/>
          <w:iCs/>
          <w:sz w:val="20"/>
          <w:szCs w:val="20"/>
        </w:rPr>
      </w:pPr>
    </w:p>
    <w:p w14:paraId="7FE2F940" w14:textId="5DFC1AAA" w:rsidR="0024586C" w:rsidRPr="00733EED" w:rsidRDefault="00733EED" w:rsidP="00733EED">
      <w:pPr>
        <w:spacing w:after="0" w:line="360" w:lineRule="auto"/>
        <w:jc w:val="center"/>
        <w:rPr>
          <w:rFonts w:ascii="Arial" w:hAnsi="Arial" w:cs="Arial"/>
          <w:b/>
          <w:bCs/>
          <w:i/>
          <w:iCs/>
          <w:sz w:val="20"/>
          <w:szCs w:val="20"/>
        </w:rPr>
      </w:pPr>
      <w:r w:rsidRPr="00733EED">
        <w:rPr>
          <w:rFonts w:ascii="Arial" w:hAnsi="Arial" w:cs="Arial"/>
          <w:b/>
          <w:bCs/>
          <w:i/>
          <w:iCs/>
          <w:sz w:val="20"/>
          <w:szCs w:val="20"/>
        </w:rPr>
        <w:t xml:space="preserve">Lokalny Program Rewitalizacji Miasta i Gminy Sulejów na lata </w:t>
      </w:r>
      <w:r w:rsidR="00A33FD5" w:rsidRPr="00733EED">
        <w:rPr>
          <w:rFonts w:ascii="Arial" w:hAnsi="Arial" w:cs="Arial"/>
          <w:b/>
          <w:bCs/>
          <w:i/>
          <w:iCs/>
          <w:sz w:val="20"/>
          <w:szCs w:val="20"/>
        </w:rPr>
        <w:t>2016-2023</w:t>
      </w:r>
    </w:p>
    <w:p w14:paraId="2A719590" w14:textId="3471F10C" w:rsidR="0024586C" w:rsidRDefault="001F5E0B" w:rsidP="001F5E0B">
      <w:pPr>
        <w:spacing w:after="0" w:line="360" w:lineRule="auto"/>
        <w:jc w:val="both"/>
        <w:rPr>
          <w:rFonts w:ascii="Arial" w:hAnsi="Arial" w:cs="Arial"/>
          <w:sz w:val="20"/>
          <w:szCs w:val="20"/>
        </w:rPr>
      </w:pPr>
      <w:r w:rsidRPr="001F5E0B">
        <w:rPr>
          <w:rFonts w:ascii="Arial" w:hAnsi="Arial" w:cs="Arial"/>
          <w:sz w:val="20"/>
          <w:szCs w:val="20"/>
        </w:rPr>
        <w:t xml:space="preserve">Głównym celem realizacji </w:t>
      </w:r>
      <w:r>
        <w:rPr>
          <w:rFonts w:ascii="Arial" w:hAnsi="Arial" w:cs="Arial"/>
          <w:sz w:val="20"/>
          <w:szCs w:val="20"/>
        </w:rPr>
        <w:t>„</w:t>
      </w:r>
      <w:r w:rsidRPr="00EA030E">
        <w:rPr>
          <w:rFonts w:ascii="Arial" w:hAnsi="Arial" w:cs="Arial"/>
          <w:i/>
          <w:iCs/>
          <w:sz w:val="20"/>
          <w:szCs w:val="20"/>
        </w:rPr>
        <w:t xml:space="preserve">Lokalnego Programu Rewitalizacji Miasta i Gminy Sulejów na lata </w:t>
      </w:r>
      <w:r w:rsidR="00EA030E">
        <w:rPr>
          <w:rFonts w:ascii="Arial" w:hAnsi="Arial" w:cs="Arial"/>
          <w:i/>
          <w:iCs/>
          <w:sz w:val="20"/>
          <w:szCs w:val="20"/>
        </w:rPr>
        <w:br/>
      </w:r>
      <w:r w:rsidRPr="00EA030E">
        <w:rPr>
          <w:rFonts w:ascii="Arial" w:hAnsi="Arial" w:cs="Arial"/>
          <w:i/>
          <w:iCs/>
          <w:sz w:val="20"/>
          <w:szCs w:val="20"/>
        </w:rPr>
        <w:t>2016-2023</w:t>
      </w:r>
      <w:r w:rsidRPr="001F5E0B">
        <w:rPr>
          <w:rFonts w:ascii="Arial" w:hAnsi="Arial" w:cs="Arial"/>
          <w:sz w:val="20"/>
          <w:szCs w:val="20"/>
        </w:rPr>
        <w:t>" (zwanego dalej LPR) jest wyprowadzenie wydzielonego obszaru miasta ze stanu kryzysowego poprzez usunięcie zjawisk, które spowodowały jego degradację oraz stworzenie odpowiednich warunków dla dalszego rozwoju.</w:t>
      </w:r>
    </w:p>
    <w:p w14:paraId="496B3B49" w14:textId="7872313E" w:rsidR="001F5E0B" w:rsidRPr="005A12F8" w:rsidRDefault="001F5E0B" w:rsidP="005A12F8">
      <w:pPr>
        <w:spacing w:after="0" w:line="360" w:lineRule="auto"/>
        <w:jc w:val="center"/>
        <w:rPr>
          <w:rFonts w:ascii="Arial" w:hAnsi="Arial" w:cs="Arial"/>
          <w:sz w:val="20"/>
          <w:szCs w:val="20"/>
          <w:u w:val="single"/>
        </w:rPr>
      </w:pPr>
      <w:r w:rsidRPr="001F5E0B">
        <w:rPr>
          <w:rFonts w:ascii="Arial" w:hAnsi="Arial" w:cs="Arial"/>
          <w:sz w:val="20"/>
          <w:szCs w:val="20"/>
          <w:u w:val="single"/>
        </w:rPr>
        <w:t>Założenia dokumentów są ze sobą zbieżne, albowiem zarówno strategia jak i LPR dążą do szeroko rozumianego rozwoju gminy Sulejów. Działania zawarte w dokumentach uzupełniają się.</w:t>
      </w:r>
    </w:p>
    <w:p w14:paraId="4E8CBAD4" w14:textId="77777777" w:rsidR="001F5E0B" w:rsidRPr="00733EED" w:rsidRDefault="001F5E0B" w:rsidP="001F5E0B">
      <w:pPr>
        <w:spacing w:after="0" w:line="360" w:lineRule="auto"/>
        <w:jc w:val="both"/>
        <w:rPr>
          <w:rFonts w:ascii="Arial" w:hAnsi="Arial" w:cs="Arial"/>
          <w:sz w:val="20"/>
          <w:szCs w:val="20"/>
        </w:rPr>
      </w:pPr>
    </w:p>
    <w:p w14:paraId="548D7BA9" w14:textId="77777777" w:rsidR="00A33FD5" w:rsidRPr="00733EED" w:rsidRDefault="00A33FD5" w:rsidP="00733EED">
      <w:pPr>
        <w:jc w:val="center"/>
        <w:rPr>
          <w:rFonts w:ascii="Arial" w:hAnsi="Arial" w:cs="Arial"/>
          <w:b/>
          <w:bCs/>
          <w:i/>
          <w:iCs/>
          <w:sz w:val="20"/>
          <w:szCs w:val="20"/>
        </w:rPr>
      </w:pPr>
      <w:r w:rsidRPr="00733EED">
        <w:rPr>
          <w:rFonts w:ascii="Arial" w:hAnsi="Arial" w:cs="Arial"/>
          <w:b/>
          <w:bCs/>
          <w:i/>
          <w:iCs/>
          <w:sz w:val="20"/>
          <w:szCs w:val="20"/>
        </w:rPr>
        <w:t>Strategia Rozwiązywania Problemów Społecznych Gminy Sulejów na lata 2021-2027</w:t>
      </w:r>
    </w:p>
    <w:p w14:paraId="36F6590F" w14:textId="00064A7A" w:rsidR="009C4D15" w:rsidRPr="009C4D15" w:rsidRDefault="009C4D15" w:rsidP="009C4D15">
      <w:pPr>
        <w:spacing w:after="0" w:line="360" w:lineRule="auto"/>
        <w:ind w:firstLine="709"/>
        <w:jc w:val="both"/>
        <w:rPr>
          <w:rFonts w:ascii="Arial" w:hAnsi="Arial" w:cs="Arial"/>
          <w:sz w:val="20"/>
          <w:szCs w:val="20"/>
        </w:rPr>
      </w:pPr>
      <w:r w:rsidRPr="009C4D15">
        <w:rPr>
          <w:rFonts w:ascii="Arial" w:hAnsi="Arial" w:cs="Arial"/>
          <w:sz w:val="20"/>
          <w:szCs w:val="20"/>
        </w:rPr>
        <w:t>Strategia przedstawia następujące cele strategiczne polityki społecznej, które winny być realizowane w gminie:</w:t>
      </w:r>
    </w:p>
    <w:p w14:paraId="23C3545D" w14:textId="77777777" w:rsidR="009C4D15" w:rsidRPr="009C4D15" w:rsidRDefault="009C4D15">
      <w:pPr>
        <w:pStyle w:val="Akapitzlist"/>
        <w:numPr>
          <w:ilvl w:val="0"/>
          <w:numId w:val="84"/>
        </w:numPr>
        <w:spacing w:after="0" w:line="360" w:lineRule="auto"/>
        <w:jc w:val="both"/>
        <w:rPr>
          <w:rFonts w:ascii="Arial" w:hAnsi="Arial" w:cs="Arial"/>
          <w:sz w:val="20"/>
          <w:szCs w:val="20"/>
        </w:rPr>
      </w:pPr>
      <w:r w:rsidRPr="009C4D15">
        <w:rPr>
          <w:rFonts w:ascii="Arial" w:hAnsi="Arial" w:cs="Arial"/>
          <w:sz w:val="20"/>
          <w:szCs w:val="20"/>
        </w:rPr>
        <w:t>Tworzenie warunków równego dostępu osób niepełnosprawnych i starszych do życia społecznego.</w:t>
      </w:r>
    </w:p>
    <w:p w14:paraId="17884B4E" w14:textId="77777777" w:rsidR="009C4D15" w:rsidRPr="009C4D15" w:rsidRDefault="009C4D15">
      <w:pPr>
        <w:pStyle w:val="Akapitzlist"/>
        <w:numPr>
          <w:ilvl w:val="0"/>
          <w:numId w:val="84"/>
        </w:numPr>
        <w:spacing w:after="0" w:line="360" w:lineRule="auto"/>
        <w:jc w:val="both"/>
        <w:rPr>
          <w:rFonts w:ascii="Arial" w:hAnsi="Arial" w:cs="Arial"/>
          <w:sz w:val="20"/>
          <w:szCs w:val="20"/>
        </w:rPr>
      </w:pPr>
      <w:r w:rsidRPr="009C4D15">
        <w:rPr>
          <w:rFonts w:ascii="Arial" w:hAnsi="Arial" w:cs="Arial"/>
          <w:sz w:val="20"/>
          <w:szCs w:val="20"/>
        </w:rPr>
        <w:t>Stymulacja społeczności lokalnej do prowadzenia zdrowego, wolnego od alkoholu stylu życia.</w:t>
      </w:r>
    </w:p>
    <w:p w14:paraId="62BDA8CE" w14:textId="77777777" w:rsidR="009C4D15" w:rsidRPr="009C4D15" w:rsidRDefault="009C4D15">
      <w:pPr>
        <w:pStyle w:val="Akapitzlist"/>
        <w:numPr>
          <w:ilvl w:val="0"/>
          <w:numId w:val="84"/>
        </w:numPr>
        <w:spacing w:after="0" w:line="360" w:lineRule="auto"/>
        <w:jc w:val="both"/>
        <w:rPr>
          <w:rFonts w:ascii="Arial" w:hAnsi="Arial" w:cs="Arial"/>
          <w:sz w:val="20"/>
          <w:szCs w:val="20"/>
        </w:rPr>
      </w:pPr>
      <w:r w:rsidRPr="009C4D15">
        <w:rPr>
          <w:rFonts w:ascii="Arial" w:hAnsi="Arial" w:cs="Arial"/>
          <w:sz w:val="20"/>
          <w:szCs w:val="20"/>
        </w:rPr>
        <w:t>Poprawa jakości i dostępu do usług socjalnych.</w:t>
      </w:r>
    </w:p>
    <w:p w14:paraId="2101CCE4" w14:textId="209DC960" w:rsidR="009C4D15" w:rsidRPr="009C4D15" w:rsidRDefault="009C4D15">
      <w:pPr>
        <w:pStyle w:val="Akapitzlist"/>
        <w:numPr>
          <w:ilvl w:val="0"/>
          <w:numId w:val="84"/>
        </w:numPr>
        <w:spacing w:after="0" w:line="360" w:lineRule="auto"/>
        <w:jc w:val="both"/>
        <w:rPr>
          <w:rFonts w:ascii="Arial" w:hAnsi="Arial" w:cs="Arial"/>
          <w:sz w:val="20"/>
          <w:szCs w:val="20"/>
        </w:rPr>
      </w:pPr>
      <w:r w:rsidRPr="009C4D15">
        <w:rPr>
          <w:rFonts w:ascii="Arial" w:hAnsi="Arial" w:cs="Arial"/>
          <w:sz w:val="20"/>
          <w:szCs w:val="20"/>
        </w:rPr>
        <w:t>Tworzenie warunków dla pełnego (fizycznego i intelektualnego) rozwoju dzieci i młodzieży.</w:t>
      </w:r>
    </w:p>
    <w:p w14:paraId="5D1E0970" w14:textId="77777777" w:rsidR="009C4D15" w:rsidRPr="009C4D15" w:rsidRDefault="009C4D15">
      <w:pPr>
        <w:pStyle w:val="Akapitzlist"/>
        <w:numPr>
          <w:ilvl w:val="0"/>
          <w:numId w:val="84"/>
        </w:numPr>
        <w:spacing w:after="0" w:line="360" w:lineRule="auto"/>
        <w:jc w:val="both"/>
        <w:rPr>
          <w:rFonts w:ascii="Arial" w:hAnsi="Arial" w:cs="Arial"/>
          <w:sz w:val="20"/>
          <w:szCs w:val="20"/>
        </w:rPr>
      </w:pPr>
      <w:r w:rsidRPr="009C4D15">
        <w:rPr>
          <w:rFonts w:ascii="Arial" w:hAnsi="Arial" w:cs="Arial"/>
          <w:sz w:val="20"/>
          <w:szCs w:val="20"/>
        </w:rPr>
        <w:t>Promocja działań realizowanych przez gminę, w tym w zakresie polityki społecznej.</w:t>
      </w:r>
    </w:p>
    <w:p w14:paraId="5DEB3807" w14:textId="7B22810C" w:rsidR="009C4D15" w:rsidRPr="009C4D15" w:rsidRDefault="009C4D15">
      <w:pPr>
        <w:pStyle w:val="Akapitzlist"/>
        <w:numPr>
          <w:ilvl w:val="0"/>
          <w:numId w:val="84"/>
        </w:numPr>
        <w:spacing w:after="0" w:line="360" w:lineRule="auto"/>
        <w:jc w:val="both"/>
        <w:rPr>
          <w:rFonts w:ascii="Arial" w:hAnsi="Arial" w:cs="Arial"/>
          <w:sz w:val="20"/>
          <w:szCs w:val="20"/>
        </w:rPr>
      </w:pPr>
      <w:r w:rsidRPr="009C4D15">
        <w:rPr>
          <w:rFonts w:ascii="Arial" w:hAnsi="Arial" w:cs="Arial"/>
          <w:sz w:val="20"/>
          <w:szCs w:val="20"/>
        </w:rPr>
        <w:t>Aktywizacja mieszkańców gminy we wszystkich obszarach życia społecznego i</w:t>
      </w:r>
      <w:r>
        <w:rPr>
          <w:rFonts w:ascii="Arial" w:hAnsi="Arial" w:cs="Arial"/>
          <w:sz w:val="20"/>
          <w:szCs w:val="20"/>
        </w:rPr>
        <w:t> </w:t>
      </w:r>
      <w:r w:rsidRPr="009C4D15">
        <w:rPr>
          <w:rFonts w:ascii="Arial" w:hAnsi="Arial" w:cs="Arial"/>
          <w:sz w:val="20"/>
          <w:szCs w:val="20"/>
        </w:rPr>
        <w:t>gospodarczego.</w:t>
      </w:r>
    </w:p>
    <w:p w14:paraId="5275C6BC" w14:textId="4FD8151A" w:rsidR="0024586C" w:rsidRPr="005A12F8" w:rsidRDefault="009C4D15" w:rsidP="005A12F8">
      <w:pPr>
        <w:spacing w:after="0" w:line="360" w:lineRule="auto"/>
        <w:jc w:val="center"/>
        <w:rPr>
          <w:rFonts w:ascii="Arial" w:hAnsi="Arial" w:cs="Arial"/>
          <w:sz w:val="20"/>
          <w:szCs w:val="20"/>
          <w:u w:val="single"/>
        </w:rPr>
      </w:pPr>
      <w:r w:rsidRPr="009C4D15">
        <w:rPr>
          <w:rFonts w:ascii="Arial" w:hAnsi="Arial" w:cs="Arial"/>
          <w:sz w:val="20"/>
          <w:szCs w:val="20"/>
          <w:u w:val="single"/>
        </w:rPr>
        <w:t>Cele obydwu strategii są zatem ze sobą zbieżne, niniejsza strategia rozwoju gminy zawiera działania, które wpisują się w ww. cele.</w:t>
      </w:r>
      <w:r>
        <w:rPr>
          <w:rFonts w:ascii="Arial" w:hAnsi="Arial" w:cs="Arial"/>
          <w:sz w:val="20"/>
          <w:szCs w:val="20"/>
          <w:u w:val="single"/>
        </w:rPr>
        <w:t xml:space="preserve"> Zachodzi zgodność pomiędzy dokumentami.</w:t>
      </w:r>
    </w:p>
    <w:p w14:paraId="7262652E" w14:textId="77777777" w:rsidR="009C4D15" w:rsidRPr="009C4D15" w:rsidRDefault="009C4D15" w:rsidP="009C4D15">
      <w:pPr>
        <w:spacing w:after="0" w:line="360" w:lineRule="auto"/>
        <w:jc w:val="both"/>
        <w:rPr>
          <w:rFonts w:ascii="Arial" w:hAnsi="Arial" w:cs="Arial"/>
          <w:sz w:val="20"/>
          <w:szCs w:val="20"/>
        </w:rPr>
      </w:pPr>
    </w:p>
    <w:p w14:paraId="7E71F2A1" w14:textId="4D4C039C" w:rsidR="0024586C" w:rsidRPr="00733EED" w:rsidRDefault="00A33FD5" w:rsidP="00733EED">
      <w:pPr>
        <w:spacing w:after="0" w:line="360" w:lineRule="auto"/>
        <w:jc w:val="center"/>
        <w:rPr>
          <w:rFonts w:ascii="Arial" w:hAnsi="Arial" w:cs="Arial"/>
          <w:b/>
          <w:bCs/>
          <w:i/>
          <w:iCs/>
          <w:sz w:val="20"/>
          <w:szCs w:val="20"/>
        </w:rPr>
      </w:pPr>
      <w:r w:rsidRPr="00733EED">
        <w:rPr>
          <w:rFonts w:ascii="Arial" w:hAnsi="Arial" w:cs="Arial"/>
          <w:b/>
          <w:bCs/>
          <w:i/>
          <w:iCs/>
          <w:sz w:val="20"/>
          <w:szCs w:val="20"/>
        </w:rPr>
        <w:t>Plan Gospodarki Niskoemisyjnej dla Miasta i Gminy Sulejów”</w:t>
      </w:r>
    </w:p>
    <w:p w14:paraId="53A13837" w14:textId="6842923F" w:rsidR="0024586C" w:rsidRDefault="009C4D15" w:rsidP="009C4D15">
      <w:pPr>
        <w:spacing w:after="0" w:line="360" w:lineRule="auto"/>
        <w:ind w:firstLine="709"/>
        <w:jc w:val="both"/>
        <w:rPr>
          <w:rFonts w:ascii="Arial" w:hAnsi="Arial" w:cs="Arial"/>
          <w:sz w:val="20"/>
          <w:szCs w:val="20"/>
        </w:rPr>
      </w:pPr>
      <w:r>
        <w:rPr>
          <w:rFonts w:ascii="Arial" w:hAnsi="Arial" w:cs="Arial"/>
          <w:sz w:val="20"/>
          <w:szCs w:val="20"/>
        </w:rPr>
        <w:t>C</w:t>
      </w:r>
      <w:r w:rsidRPr="009C4D15">
        <w:rPr>
          <w:rFonts w:ascii="Arial" w:hAnsi="Arial" w:cs="Arial"/>
          <w:sz w:val="20"/>
          <w:szCs w:val="20"/>
        </w:rPr>
        <w:t xml:space="preserve">elem głównym Planu jest </w:t>
      </w:r>
      <w:r w:rsidRPr="009C4D15">
        <w:rPr>
          <w:rFonts w:ascii="Arial" w:hAnsi="Arial" w:cs="Arial"/>
          <w:i/>
          <w:iCs/>
          <w:sz w:val="20"/>
          <w:szCs w:val="20"/>
        </w:rPr>
        <w:t>Poprawa jakości środowiska naturalnego Miasta i Gminy Sulejów</w:t>
      </w:r>
      <w:r>
        <w:rPr>
          <w:rFonts w:ascii="Arial" w:hAnsi="Arial" w:cs="Arial"/>
          <w:sz w:val="20"/>
          <w:szCs w:val="20"/>
        </w:rPr>
        <w:t xml:space="preserve">. Jest to </w:t>
      </w:r>
      <w:r w:rsidRPr="009C4D15">
        <w:rPr>
          <w:rFonts w:ascii="Arial" w:hAnsi="Arial" w:cs="Arial"/>
          <w:sz w:val="20"/>
          <w:szCs w:val="20"/>
        </w:rPr>
        <w:t>dokument strategiczny obejmujący swoim zakresem teren całego Miasta i Gminy Sulejów, koncentrujący się na zwiększeniu efektywności energetycznej oraz wykorzystani</w:t>
      </w:r>
      <w:r>
        <w:rPr>
          <w:rFonts w:ascii="Arial" w:hAnsi="Arial" w:cs="Arial"/>
          <w:sz w:val="20"/>
          <w:szCs w:val="20"/>
        </w:rPr>
        <w:t>u</w:t>
      </w:r>
      <w:r w:rsidRPr="009C4D15">
        <w:rPr>
          <w:rFonts w:ascii="Arial" w:hAnsi="Arial" w:cs="Arial"/>
          <w:sz w:val="20"/>
          <w:szCs w:val="20"/>
        </w:rPr>
        <w:t xml:space="preserve"> odnawialnych źródeł energii, jak również redukcji emisji gazów cieplarnianych, dzięki czemu możliwe będzie uzyskanie korzyści ekonomicznych, społecznych, a także w głównej mierze środowiskowych</w:t>
      </w:r>
      <w:r>
        <w:rPr>
          <w:rFonts w:ascii="Arial" w:hAnsi="Arial" w:cs="Arial"/>
          <w:sz w:val="20"/>
          <w:szCs w:val="20"/>
        </w:rPr>
        <w:t>. PGN przedstawia cztery cele strategiczne:</w:t>
      </w:r>
    </w:p>
    <w:p w14:paraId="2A4C71C4" w14:textId="4466C81A" w:rsidR="009C4D15" w:rsidRPr="009C4D15" w:rsidRDefault="009C4D15">
      <w:pPr>
        <w:pStyle w:val="Akapitzlist"/>
        <w:numPr>
          <w:ilvl w:val="0"/>
          <w:numId w:val="85"/>
        </w:numPr>
        <w:spacing w:after="0" w:line="360" w:lineRule="auto"/>
        <w:jc w:val="both"/>
        <w:rPr>
          <w:rFonts w:ascii="Arial" w:hAnsi="Arial" w:cs="Arial"/>
          <w:sz w:val="20"/>
          <w:szCs w:val="20"/>
        </w:rPr>
      </w:pPr>
      <w:r w:rsidRPr="009C4D15">
        <w:rPr>
          <w:rFonts w:ascii="Arial" w:hAnsi="Arial" w:cs="Arial"/>
          <w:sz w:val="20"/>
          <w:szCs w:val="20"/>
        </w:rPr>
        <w:t>Poprawa efektywności energetycznej</w:t>
      </w:r>
      <w:r>
        <w:rPr>
          <w:rFonts w:ascii="Arial" w:hAnsi="Arial" w:cs="Arial"/>
          <w:sz w:val="20"/>
          <w:szCs w:val="20"/>
        </w:rPr>
        <w:t>,</w:t>
      </w:r>
    </w:p>
    <w:p w14:paraId="0AD7D0BE" w14:textId="36175C6C" w:rsidR="0024586C" w:rsidRPr="009C4D15" w:rsidRDefault="009C4D15">
      <w:pPr>
        <w:pStyle w:val="Akapitzlist"/>
        <w:numPr>
          <w:ilvl w:val="0"/>
          <w:numId w:val="85"/>
        </w:numPr>
        <w:spacing w:after="0" w:line="360" w:lineRule="auto"/>
        <w:jc w:val="both"/>
        <w:rPr>
          <w:rFonts w:ascii="Arial" w:hAnsi="Arial" w:cs="Arial"/>
          <w:sz w:val="20"/>
          <w:szCs w:val="20"/>
        </w:rPr>
      </w:pPr>
      <w:r w:rsidRPr="009C4D15">
        <w:rPr>
          <w:rFonts w:ascii="Arial" w:hAnsi="Arial" w:cs="Arial"/>
          <w:sz w:val="20"/>
          <w:szCs w:val="20"/>
        </w:rPr>
        <w:t>Wzrost zastosowania OZE  w produkcji energii elektrycznej  i użytkowej</w:t>
      </w:r>
      <w:r>
        <w:rPr>
          <w:rFonts w:ascii="Arial" w:hAnsi="Arial" w:cs="Arial"/>
          <w:sz w:val="20"/>
          <w:szCs w:val="20"/>
        </w:rPr>
        <w:t>,</w:t>
      </w:r>
    </w:p>
    <w:p w14:paraId="1E06C785" w14:textId="39415FF2" w:rsidR="0024586C" w:rsidRPr="009C4D15" w:rsidRDefault="009C4D15">
      <w:pPr>
        <w:pStyle w:val="Akapitzlist"/>
        <w:numPr>
          <w:ilvl w:val="0"/>
          <w:numId w:val="85"/>
        </w:numPr>
        <w:spacing w:after="0" w:line="360" w:lineRule="auto"/>
        <w:jc w:val="both"/>
        <w:rPr>
          <w:rFonts w:ascii="Arial" w:hAnsi="Arial" w:cs="Arial"/>
          <w:sz w:val="20"/>
          <w:szCs w:val="20"/>
        </w:rPr>
      </w:pPr>
      <w:r w:rsidRPr="009C4D15">
        <w:rPr>
          <w:rFonts w:ascii="Arial" w:hAnsi="Arial" w:cs="Arial"/>
          <w:sz w:val="20"/>
          <w:szCs w:val="20"/>
        </w:rPr>
        <w:t>Zmniejszenie emisji zanieczyszczeń komunikacyjnych</w:t>
      </w:r>
      <w:r>
        <w:rPr>
          <w:rFonts w:ascii="Arial" w:hAnsi="Arial" w:cs="Arial"/>
          <w:sz w:val="20"/>
          <w:szCs w:val="20"/>
        </w:rPr>
        <w:t>,</w:t>
      </w:r>
    </w:p>
    <w:p w14:paraId="0A17BC71" w14:textId="163397FB" w:rsidR="002556A0" w:rsidRPr="009C4D15" w:rsidRDefault="009C4D15">
      <w:pPr>
        <w:pStyle w:val="Akapitzlist"/>
        <w:numPr>
          <w:ilvl w:val="0"/>
          <w:numId w:val="85"/>
        </w:numPr>
        <w:spacing w:after="0" w:line="360" w:lineRule="auto"/>
        <w:jc w:val="both"/>
        <w:rPr>
          <w:rFonts w:ascii="Arial" w:hAnsi="Arial" w:cs="Arial"/>
          <w:sz w:val="20"/>
          <w:szCs w:val="20"/>
        </w:rPr>
      </w:pPr>
      <w:r w:rsidRPr="009C4D15">
        <w:rPr>
          <w:rFonts w:ascii="Arial" w:hAnsi="Arial" w:cs="Arial"/>
          <w:sz w:val="20"/>
          <w:szCs w:val="20"/>
        </w:rPr>
        <w:t>Wzrost świadomości</w:t>
      </w:r>
      <w:r>
        <w:rPr>
          <w:rFonts w:ascii="Arial" w:hAnsi="Arial" w:cs="Arial"/>
          <w:sz w:val="20"/>
          <w:szCs w:val="20"/>
        </w:rPr>
        <w:t xml:space="preserve"> </w:t>
      </w:r>
      <w:r w:rsidRPr="009C4D15">
        <w:rPr>
          <w:rFonts w:ascii="Arial" w:hAnsi="Arial" w:cs="Arial"/>
          <w:sz w:val="20"/>
          <w:szCs w:val="20"/>
        </w:rPr>
        <w:t xml:space="preserve">mieszkańców w zakresie postaw ekologicznych oraz kreowanie </w:t>
      </w:r>
      <w:proofErr w:type="spellStart"/>
      <w:r w:rsidRPr="009C4D15">
        <w:rPr>
          <w:rFonts w:ascii="Arial" w:hAnsi="Arial" w:cs="Arial"/>
          <w:sz w:val="20"/>
          <w:szCs w:val="20"/>
        </w:rPr>
        <w:t>ekoinnowacji</w:t>
      </w:r>
      <w:proofErr w:type="spellEnd"/>
      <w:r>
        <w:rPr>
          <w:rFonts w:ascii="Arial" w:hAnsi="Arial" w:cs="Arial"/>
          <w:sz w:val="20"/>
          <w:szCs w:val="20"/>
        </w:rPr>
        <w:t>,</w:t>
      </w:r>
    </w:p>
    <w:p w14:paraId="23F52D3C" w14:textId="6A99D4B4" w:rsidR="002556A0" w:rsidRDefault="009C4D15" w:rsidP="002557E4">
      <w:pPr>
        <w:spacing w:after="0" w:line="360" w:lineRule="auto"/>
        <w:jc w:val="both"/>
        <w:rPr>
          <w:rFonts w:ascii="Arial" w:hAnsi="Arial" w:cs="Arial"/>
          <w:sz w:val="20"/>
          <w:szCs w:val="20"/>
        </w:rPr>
      </w:pPr>
      <w:r>
        <w:rPr>
          <w:rFonts w:ascii="Arial" w:hAnsi="Arial" w:cs="Arial"/>
          <w:sz w:val="20"/>
          <w:szCs w:val="20"/>
        </w:rPr>
        <w:t>W ramach których wyodrębniono zadania, dzięki którym realizacja celów będzie możliwa.</w:t>
      </w:r>
    </w:p>
    <w:p w14:paraId="2A81DC7A" w14:textId="7D25F697" w:rsidR="009C4D15" w:rsidRPr="00EA030E" w:rsidRDefault="009C4D15" w:rsidP="00EA030E">
      <w:pPr>
        <w:spacing w:after="0" w:line="360" w:lineRule="auto"/>
        <w:jc w:val="center"/>
        <w:rPr>
          <w:rFonts w:ascii="Arial" w:hAnsi="Arial" w:cs="Arial"/>
          <w:sz w:val="20"/>
          <w:szCs w:val="20"/>
          <w:u w:val="single"/>
        </w:rPr>
      </w:pPr>
      <w:r w:rsidRPr="00EA030E">
        <w:rPr>
          <w:rFonts w:ascii="Arial" w:hAnsi="Arial" w:cs="Arial"/>
          <w:sz w:val="20"/>
          <w:szCs w:val="20"/>
          <w:u w:val="single"/>
        </w:rPr>
        <w:lastRenderedPageBreak/>
        <w:t>Strategia oraz PGN są ze sobą zgodne. Strategia rozwoju gminy skupia się m.in. na ochronie powietrza</w:t>
      </w:r>
      <w:r w:rsidR="00EA030E" w:rsidRPr="00EA030E">
        <w:rPr>
          <w:rFonts w:ascii="Arial" w:hAnsi="Arial" w:cs="Arial"/>
          <w:sz w:val="20"/>
          <w:szCs w:val="20"/>
          <w:u w:val="single"/>
        </w:rPr>
        <w:t>, zawiera więc zadania inwestycyjne, które mają sprzyjać realizacji przedstawionych założeń, w tym również tych zawartych w PGN.</w:t>
      </w:r>
    </w:p>
    <w:p w14:paraId="04C54D5C" w14:textId="7CE83DAF" w:rsidR="00084AEC" w:rsidRDefault="00084AEC" w:rsidP="002557E4">
      <w:pPr>
        <w:spacing w:after="0" w:line="360" w:lineRule="auto"/>
        <w:jc w:val="both"/>
        <w:rPr>
          <w:rFonts w:ascii="Arial" w:hAnsi="Arial" w:cs="Arial"/>
          <w:sz w:val="20"/>
          <w:szCs w:val="20"/>
        </w:rPr>
      </w:pPr>
    </w:p>
    <w:p w14:paraId="74936240" w14:textId="77777777" w:rsidR="00D464EA" w:rsidRPr="00C018FB" w:rsidRDefault="00D464EA" w:rsidP="002557E4">
      <w:pPr>
        <w:spacing w:after="0" w:line="360" w:lineRule="auto"/>
        <w:jc w:val="both"/>
        <w:rPr>
          <w:rFonts w:ascii="Arial" w:hAnsi="Arial" w:cs="Arial"/>
          <w:sz w:val="20"/>
          <w:szCs w:val="20"/>
        </w:rPr>
      </w:pPr>
    </w:p>
    <w:p w14:paraId="752C90A8" w14:textId="76EC26AD" w:rsidR="001956F9" w:rsidRPr="00E67E84" w:rsidRDefault="001956F9" w:rsidP="003734DE">
      <w:pPr>
        <w:pStyle w:val="Akapitzlist"/>
        <w:numPr>
          <w:ilvl w:val="0"/>
          <w:numId w:val="1"/>
        </w:numPr>
        <w:spacing w:after="0" w:line="240" w:lineRule="auto"/>
        <w:ind w:left="714" w:hanging="357"/>
        <w:jc w:val="both"/>
        <w:outlineLvl w:val="0"/>
        <w:rPr>
          <w:rFonts w:ascii="Arial" w:hAnsi="Arial" w:cs="Arial"/>
          <w:sz w:val="28"/>
          <w:szCs w:val="28"/>
        </w:rPr>
      </w:pPr>
      <w:bookmarkStart w:id="192" w:name="_Toc96164559"/>
      <w:r w:rsidRPr="00E67E84">
        <w:rPr>
          <w:rFonts w:ascii="Arial" w:hAnsi="Arial" w:cs="Arial"/>
          <w:sz w:val="28"/>
          <w:szCs w:val="28"/>
        </w:rPr>
        <w:t>Oczekiwane rezultaty planowanych działań</w:t>
      </w:r>
      <w:bookmarkEnd w:id="192"/>
    </w:p>
    <w:p w14:paraId="43DA5FE5" w14:textId="0CB5DB51" w:rsidR="001956F9" w:rsidRPr="009F55A1" w:rsidRDefault="001956F9" w:rsidP="001956F9">
      <w:pPr>
        <w:spacing w:after="0" w:line="360" w:lineRule="auto"/>
        <w:jc w:val="both"/>
        <w:rPr>
          <w:rFonts w:ascii="Arial" w:hAnsi="Arial" w:cs="Arial"/>
          <w:sz w:val="20"/>
          <w:szCs w:val="20"/>
        </w:rPr>
      </w:pPr>
    </w:p>
    <w:p w14:paraId="7F632932" w14:textId="6017B4E3" w:rsidR="000B6B65" w:rsidRPr="007C3D7D" w:rsidRDefault="003D08AD" w:rsidP="00817249">
      <w:pPr>
        <w:spacing w:after="0" w:line="360" w:lineRule="auto"/>
        <w:ind w:firstLine="709"/>
        <w:jc w:val="both"/>
        <w:rPr>
          <w:rFonts w:ascii="Arial" w:hAnsi="Arial" w:cs="Arial"/>
          <w:sz w:val="20"/>
          <w:szCs w:val="20"/>
        </w:rPr>
      </w:pPr>
      <w:r w:rsidRPr="007C3D7D">
        <w:rPr>
          <w:rFonts w:ascii="Arial" w:hAnsi="Arial" w:cs="Arial"/>
          <w:sz w:val="20"/>
          <w:szCs w:val="20"/>
        </w:rPr>
        <w:t>W celu sprawnego monitorowania postępów we wdrażaniu Strategii, poniżej zaproponowano wskaźniki dzięki którym można śledzić postępy w wykonaniu poszczególnych zadań i celów strategicznych</w:t>
      </w:r>
      <w:r w:rsidR="00817249">
        <w:rPr>
          <w:rFonts w:ascii="Arial" w:hAnsi="Arial" w:cs="Arial"/>
          <w:sz w:val="20"/>
          <w:szCs w:val="20"/>
        </w:rPr>
        <w:t>:</w:t>
      </w:r>
    </w:p>
    <w:p w14:paraId="2A7B5482" w14:textId="6D417D38" w:rsidR="003D08AD" w:rsidRPr="007C3D7D" w:rsidRDefault="003D08AD" w:rsidP="008A450E">
      <w:pPr>
        <w:pStyle w:val="Akapitzlist"/>
        <w:numPr>
          <w:ilvl w:val="0"/>
          <w:numId w:val="14"/>
        </w:numPr>
        <w:spacing w:after="0" w:line="360" w:lineRule="auto"/>
        <w:jc w:val="both"/>
        <w:rPr>
          <w:rFonts w:ascii="Arial" w:hAnsi="Arial" w:cs="Arial"/>
          <w:sz w:val="20"/>
          <w:szCs w:val="20"/>
        </w:rPr>
      </w:pPr>
      <w:r w:rsidRPr="007C3D7D">
        <w:rPr>
          <w:rFonts w:ascii="Arial" w:hAnsi="Arial" w:cs="Arial"/>
          <w:sz w:val="20"/>
          <w:szCs w:val="20"/>
        </w:rPr>
        <w:t>Długość wybudowanych dróg [km]</w:t>
      </w:r>
    </w:p>
    <w:p w14:paraId="5865C06A" w14:textId="0373459C" w:rsidR="003D08AD" w:rsidRPr="007C3D7D" w:rsidRDefault="003D08AD" w:rsidP="008A450E">
      <w:pPr>
        <w:pStyle w:val="Akapitzlist"/>
        <w:numPr>
          <w:ilvl w:val="0"/>
          <w:numId w:val="14"/>
        </w:numPr>
        <w:spacing w:after="0" w:line="360" w:lineRule="auto"/>
        <w:jc w:val="both"/>
        <w:rPr>
          <w:rFonts w:ascii="Arial" w:hAnsi="Arial" w:cs="Arial"/>
          <w:sz w:val="20"/>
          <w:szCs w:val="20"/>
        </w:rPr>
      </w:pPr>
      <w:r w:rsidRPr="007C3D7D">
        <w:rPr>
          <w:rFonts w:ascii="Arial" w:hAnsi="Arial" w:cs="Arial"/>
          <w:sz w:val="20"/>
          <w:szCs w:val="20"/>
        </w:rPr>
        <w:t>Długość zmodernizowanych dróg [km]</w:t>
      </w:r>
    </w:p>
    <w:p w14:paraId="52937D65" w14:textId="1D92093A" w:rsidR="003D08AD" w:rsidRPr="007C3D7D" w:rsidRDefault="003D08AD" w:rsidP="008A450E">
      <w:pPr>
        <w:pStyle w:val="Akapitzlist"/>
        <w:numPr>
          <w:ilvl w:val="0"/>
          <w:numId w:val="14"/>
        </w:numPr>
        <w:spacing w:after="0" w:line="360" w:lineRule="auto"/>
        <w:jc w:val="both"/>
        <w:rPr>
          <w:rFonts w:ascii="Arial" w:hAnsi="Arial" w:cs="Arial"/>
          <w:sz w:val="20"/>
          <w:szCs w:val="20"/>
        </w:rPr>
      </w:pPr>
      <w:r w:rsidRPr="007C3D7D">
        <w:rPr>
          <w:rFonts w:ascii="Arial" w:hAnsi="Arial" w:cs="Arial"/>
          <w:sz w:val="20"/>
          <w:szCs w:val="20"/>
        </w:rPr>
        <w:t>Długość wybudowanych chodników [km]</w:t>
      </w:r>
    </w:p>
    <w:p w14:paraId="7F3E7231" w14:textId="61C1C6DA" w:rsidR="003D08AD" w:rsidRPr="007C3D7D" w:rsidRDefault="003D08AD" w:rsidP="008A450E">
      <w:pPr>
        <w:pStyle w:val="Akapitzlist"/>
        <w:numPr>
          <w:ilvl w:val="0"/>
          <w:numId w:val="14"/>
        </w:numPr>
        <w:spacing w:after="0" w:line="360" w:lineRule="auto"/>
        <w:jc w:val="both"/>
        <w:rPr>
          <w:rFonts w:ascii="Arial" w:hAnsi="Arial" w:cs="Arial"/>
          <w:sz w:val="20"/>
          <w:szCs w:val="20"/>
        </w:rPr>
      </w:pPr>
      <w:r w:rsidRPr="007C3D7D">
        <w:rPr>
          <w:rFonts w:ascii="Arial" w:hAnsi="Arial" w:cs="Arial"/>
          <w:sz w:val="20"/>
          <w:szCs w:val="20"/>
        </w:rPr>
        <w:t>Długość zmodernizowanych chodników [km]</w:t>
      </w:r>
    </w:p>
    <w:p w14:paraId="19AFAE3A" w14:textId="49C14E3F" w:rsidR="003D08AD" w:rsidRPr="007C3D7D" w:rsidRDefault="003D08AD" w:rsidP="008A450E">
      <w:pPr>
        <w:pStyle w:val="Akapitzlist"/>
        <w:numPr>
          <w:ilvl w:val="0"/>
          <w:numId w:val="14"/>
        </w:numPr>
        <w:spacing w:after="0" w:line="360" w:lineRule="auto"/>
        <w:jc w:val="both"/>
        <w:rPr>
          <w:rFonts w:ascii="Arial" w:hAnsi="Arial" w:cs="Arial"/>
          <w:sz w:val="20"/>
          <w:szCs w:val="20"/>
        </w:rPr>
      </w:pPr>
      <w:r w:rsidRPr="007C3D7D">
        <w:rPr>
          <w:rFonts w:ascii="Arial" w:hAnsi="Arial" w:cs="Arial"/>
          <w:sz w:val="20"/>
          <w:szCs w:val="20"/>
        </w:rPr>
        <w:t>Długość wybudowanych ścieżek rowerowych [km]</w:t>
      </w:r>
    </w:p>
    <w:p w14:paraId="03BB9442" w14:textId="148DFABE" w:rsidR="003D08AD" w:rsidRPr="007C3D7D" w:rsidRDefault="003D08AD" w:rsidP="008A450E">
      <w:pPr>
        <w:pStyle w:val="Akapitzlist"/>
        <w:numPr>
          <w:ilvl w:val="0"/>
          <w:numId w:val="14"/>
        </w:numPr>
        <w:spacing w:after="0" w:line="360" w:lineRule="auto"/>
        <w:jc w:val="both"/>
        <w:rPr>
          <w:rFonts w:ascii="Arial" w:hAnsi="Arial" w:cs="Arial"/>
          <w:sz w:val="20"/>
          <w:szCs w:val="20"/>
        </w:rPr>
      </w:pPr>
      <w:r w:rsidRPr="007C3D7D">
        <w:rPr>
          <w:rFonts w:ascii="Arial" w:hAnsi="Arial" w:cs="Arial"/>
          <w:sz w:val="20"/>
          <w:szCs w:val="20"/>
        </w:rPr>
        <w:t>Długość zmodernizowanych ścieżek rowerowych [km]</w:t>
      </w:r>
    </w:p>
    <w:p w14:paraId="209381FB" w14:textId="6BE503FA" w:rsidR="003D08AD" w:rsidRPr="007C3D7D" w:rsidRDefault="003D08AD" w:rsidP="008A450E">
      <w:pPr>
        <w:pStyle w:val="Akapitzlist"/>
        <w:numPr>
          <w:ilvl w:val="0"/>
          <w:numId w:val="14"/>
        </w:numPr>
        <w:spacing w:after="0" w:line="360" w:lineRule="auto"/>
        <w:jc w:val="both"/>
        <w:rPr>
          <w:rFonts w:ascii="Arial" w:hAnsi="Arial" w:cs="Arial"/>
          <w:sz w:val="20"/>
          <w:szCs w:val="20"/>
        </w:rPr>
      </w:pPr>
      <w:r w:rsidRPr="007C3D7D">
        <w:rPr>
          <w:rFonts w:ascii="Arial" w:hAnsi="Arial" w:cs="Arial"/>
          <w:sz w:val="20"/>
          <w:szCs w:val="20"/>
        </w:rPr>
        <w:t>Liczba opracowanych dokumentów koncepcyjnych z zakresu komunikacji</w:t>
      </w:r>
      <w:r w:rsidR="000B6B65" w:rsidRPr="007C3D7D">
        <w:rPr>
          <w:rFonts w:ascii="Arial" w:hAnsi="Arial" w:cs="Arial"/>
          <w:sz w:val="20"/>
          <w:szCs w:val="20"/>
        </w:rPr>
        <w:t xml:space="preserve"> </w:t>
      </w:r>
      <w:r w:rsidRPr="007C3D7D">
        <w:rPr>
          <w:rFonts w:ascii="Arial" w:hAnsi="Arial" w:cs="Arial"/>
          <w:sz w:val="20"/>
          <w:szCs w:val="20"/>
        </w:rPr>
        <w:t>publiczne</w:t>
      </w:r>
      <w:r w:rsidR="004445D3" w:rsidRPr="007C3D7D">
        <w:rPr>
          <w:rFonts w:ascii="Arial" w:hAnsi="Arial" w:cs="Arial"/>
          <w:sz w:val="20"/>
          <w:szCs w:val="20"/>
        </w:rPr>
        <w:t>j [szt.]</w:t>
      </w:r>
    </w:p>
    <w:p w14:paraId="55EE4F4D" w14:textId="530DD2EB" w:rsidR="003D08AD" w:rsidRPr="007C3D7D" w:rsidRDefault="003D08AD" w:rsidP="008A450E">
      <w:pPr>
        <w:pStyle w:val="Akapitzlist"/>
        <w:numPr>
          <w:ilvl w:val="0"/>
          <w:numId w:val="14"/>
        </w:numPr>
        <w:spacing w:after="0" w:line="360" w:lineRule="auto"/>
        <w:jc w:val="both"/>
        <w:rPr>
          <w:rFonts w:ascii="Arial" w:hAnsi="Arial" w:cs="Arial"/>
          <w:sz w:val="20"/>
          <w:szCs w:val="20"/>
        </w:rPr>
      </w:pPr>
      <w:r w:rsidRPr="007C3D7D">
        <w:rPr>
          <w:rFonts w:ascii="Arial" w:hAnsi="Arial" w:cs="Arial"/>
          <w:sz w:val="20"/>
          <w:szCs w:val="20"/>
        </w:rPr>
        <w:t>Liczba powstałych miejsc parkingowych [szt.]</w:t>
      </w:r>
    </w:p>
    <w:p w14:paraId="32652400" w14:textId="39DD4B49" w:rsidR="003D08AD" w:rsidRPr="007C3D7D" w:rsidRDefault="003D08AD" w:rsidP="008A450E">
      <w:pPr>
        <w:pStyle w:val="Akapitzlist"/>
        <w:numPr>
          <w:ilvl w:val="0"/>
          <w:numId w:val="14"/>
        </w:numPr>
        <w:spacing w:after="0" w:line="360" w:lineRule="auto"/>
        <w:jc w:val="both"/>
        <w:rPr>
          <w:rFonts w:ascii="Arial" w:hAnsi="Arial" w:cs="Arial"/>
          <w:sz w:val="20"/>
          <w:szCs w:val="20"/>
        </w:rPr>
      </w:pPr>
      <w:r w:rsidRPr="007C3D7D">
        <w:rPr>
          <w:rFonts w:ascii="Arial" w:hAnsi="Arial" w:cs="Arial"/>
          <w:sz w:val="20"/>
          <w:szCs w:val="20"/>
        </w:rPr>
        <w:t>Powierzchnia dostępnych gminnych terenów inwestycyjnych [ha]</w:t>
      </w:r>
    </w:p>
    <w:p w14:paraId="6EA3D2F1" w14:textId="7DC87E3E" w:rsidR="003D08AD" w:rsidRPr="007C3D7D" w:rsidRDefault="003D08AD" w:rsidP="008A450E">
      <w:pPr>
        <w:pStyle w:val="Akapitzlist"/>
        <w:numPr>
          <w:ilvl w:val="0"/>
          <w:numId w:val="14"/>
        </w:numPr>
        <w:spacing w:after="0" w:line="360" w:lineRule="auto"/>
        <w:jc w:val="both"/>
        <w:rPr>
          <w:rFonts w:ascii="Arial" w:hAnsi="Arial" w:cs="Arial"/>
          <w:sz w:val="20"/>
          <w:szCs w:val="20"/>
        </w:rPr>
      </w:pPr>
      <w:r w:rsidRPr="007C3D7D">
        <w:rPr>
          <w:rFonts w:ascii="Arial" w:hAnsi="Arial" w:cs="Arial"/>
          <w:sz w:val="20"/>
          <w:szCs w:val="20"/>
        </w:rPr>
        <w:t>Liczba inwestycji z zakresu zagospodarowania turystycznego miejsc np. przy</w:t>
      </w:r>
      <w:r w:rsidR="000B6B65" w:rsidRPr="007C3D7D">
        <w:rPr>
          <w:rFonts w:ascii="Arial" w:hAnsi="Arial" w:cs="Arial"/>
          <w:sz w:val="20"/>
          <w:szCs w:val="20"/>
        </w:rPr>
        <w:t xml:space="preserve"> </w:t>
      </w:r>
      <w:r w:rsidRPr="007C3D7D">
        <w:rPr>
          <w:rFonts w:ascii="Arial" w:hAnsi="Arial" w:cs="Arial"/>
          <w:sz w:val="20"/>
          <w:szCs w:val="20"/>
        </w:rPr>
        <w:t>ciekach i</w:t>
      </w:r>
      <w:r w:rsidR="006C5E8D">
        <w:rPr>
          <w:rFonts w:ascii="Arial" w:hAnsi="Arial" w:cs="Arial"/>
          <w:sz w:val="20"/>
          <w:szCs w:val="20"/>
        </w:rPr>
        <w:t> </w:t>
      </w:r>
      <w:r w:rsidRPr="007C3D7D">
        <w:rPr>
          <w:rFonts w:ascii="Arial" w:hAnsi="Arial" w:cs="Arial"/>
          <w:sz w:val="20"/>
          <w:szCs w:val="20"/>
        </w:rPr>
        <w:t>zbiornikach wodnych [szt.]</w:t>
      </w:r>
    </w:p>
    <w:p w14:paraId="1DE0516D" w14:textId="1A300171" w:rsidR="003D08AD" w:rsidRPr="007C3D7D" w:rsidRDefault="003D08AD" w:rsidP="008A450E">
      <w:pPr>
        <w:pStyle w:val="Akapitzlist"/>
        <w:numPr>
          <w:ilvl w:val="0"/>
          <w:numId w:val="14"/>
        </w:numPr>
        <w:spacing w:after="0" w:line="360" w:lineRule="auto"/>
        <w:jc w:val="both"/>
        <w:rPr>
          <w:rFonts w:ascii="Arial" w:hAnsi="Arial" w:cs="Arial"/>
          <w:sz w:val="20"/>
          <w:szCs w:val="20"/>
        </w:rPr>
      </w:pPr>
      <w:r w:rsidRPr="007C3D7D">
        <w:rPr>
          <w:rFonts w:ascii="Arial" w:hAnsi="Arial" w:cs="Arial"/>
          <w:sz w:val="20"/>
          <w:szCs w:val="20"/>
        </w:rPr>
        <w:t>Liczba wydarzeń promujących sprzedaż bezpośrednią na rynku lokalnym [szt.]</w:t>
      </w:r>
    </w:p>
    <w:p w14:paraId="41A08F66" w14:textId="1B616414" w:rsidR="003D08AD" w:rsidRPr="007C3D7D" w:rsidRDefault="003D08AD" w:rsidP="008A450E">
      <w:pPr>
        <w:pStyle w:val="Akapitzlist"/>
        <w:numPr>
          <w:ilvl w:val="0"/>
          <w:numId w:val="14"/>
        </w:numPr>
        <w:spacing w:after="0" w:line="360" w:lineRule="auto"/>
        <w:jc w:val="both"/>
        <w:rPr>
          <w:rFonts w:ascii="Arial" w:hAnsi="Arial" w:cs="Arial"/>
          <w:sz w:val="20"/>
          <w:szCs w:val="20"/>
        </w:rPr>
      </w:pPr>
      <w:r w:rsidRPr="007C3D7D">
        <w:rPr>
          <w:rFonts w:ascii="Arial" w:hAnsi="Arial" w:cs="Arial"/>
          <w:sz w:val="20"/>
          <w:szCs w:val="20"/>
        </w:rPr>
        <w:t>Liczba zamontowanych lamp w przestrzeni publicznej [szt.]</w:t>
      </w:r>
    </w:p>
    <w:p w14:paraId="47AA1CDD" w14:textId="486BE37C" w:rsidR="003D08AD" w:rsidRPr="007C3D7D" w:rsidRDefault="003D08AD" w:rsidP="008A450E">
      <w:pPr>
        <w:pStyle w:val="Akapitzlist"/>
        <w:numPr>
          <w:ilvl w:val="0"/>
          <w:numId w:val="14"/>
        </w:numPr>
        <w:spacing w:after="0" w:line="360" w:lineRule="auto"/>
        <w:jc w:val="both"/>
        <w:rPr>
          <w:rFonts w:ascii="Arial" w:hAnsi="Arial" w:cs="Arial"/>
          <w:sz w:val="20"/>
          <w:szCs w:val="20"/>
        </w:rPr>
      </w:pPr>
      <w:r w:rsidRPr="007C3D7D">
        <w:rPr>
          <w:rFonts w:ascii="Arial" w:hAnsi="Arial" w:cs="Arial"/>
          <w:sz w:val="20"/>
          <w:szCs w:val="20"/>
        </w:rPr>
        <w:t xml:space="preserve">Liczba zainstalowanych kamer monitoringowych [szt.] </w:t>
      </w:r>
    </w:p>
    <w:p w14:paraId="642217D6" w14:textId="025C4592" w:rsidR="003D08AD" w:rsidRPr="007C3D7D" w:rsidRDefault="003D08AD" w:rsidP="008A450E">
      <w:pPr>
        <w:pStyle w:val="Akapitzlist"/>
        <w:numPr>
          <w:ilvl w:val="0"/>
          <w:numId w:val="14"/>
        </w:numPr>
        <w:spacing w:after="0" w:line="360" w:lineRule="auto"/>
        <w:jc w:val="both"/>
        <w:rPr>
          <w:rFonts w:ascii="Arial" w:hAnsi="Arial" w:cs="Arial"/>
          <w:sz w:val="20"/>
          <w:szCs w:val="20"/>
        </w:rPr>
      </w:pPr>
      <w:r w:rsidRPr="007C3D7D">
        <w:rPr>
          <w:rFonts w:ascii="Arial" w:hAnsi="Arial" w:cs="Arial"/>
          <w:sz w:val="20"/>
          <w:szCs w:val="20"/>
        </w:rPr>
        <w:t>Kwota przeznaczona na dofinansowania [zł]</w:t>
      </w:r>
    </w:p>
    <w:p w14:paraId="208D8EF9" w14:textId="02EB6564" w:rsidR="003D08AD" w:rsidRPr="007C3D7D" w:rsidRDefault="003D08AD" w:rsidP="008A450E">
      <w:pPr>
        <w:pStyle w:val="Akapitzlist"/>
        <w:numPr>
          <w:ilvl w:val="0"/>
          <w:numId w:val="14"/>
        </w:numPr>
        <w:spacing w:after="0" w:line="360" w:lineRule="auto"/>
        <w:jc w:val="both"/>
        <w:rPr>
          <w:rFonts w:ascii="Arial" w:hAnsi="Arial" w:cs="Arial"/>
          <w:sz w:val="20"/>
          <w:szCs w:val="20"/>
        </w:rPr>
      </w:pPr>
      <w:r w:rsidRPr="007C3D7D">
        <w:rPr>
          <w:rFonts w:ascii="Arial" w:hAnsi="Arial" w:cs="Arial"/>
          <w:sz w:val="20"/>
          <w:szCs w:val="20"/>
        </w:rPr>
        <w:t>Liczba budynków gminnych z zainstalowaną infrastrukturą do pozyskiwania</w:t>
      </w:r>
      <w:r w:rsidR="000B6B65" w:rsidRPr="007C3D7D">
        <w:rPr>
          <w:rFonts w:ascii="Arial" w:hAnsi="Arial" w:cs="Arial"/>
          <w:sz w:val="20"/>
          <w:szCs w:val="20"/>
        </w:rPr>
        <w:t xml:space="preserve"> </w:t>
      </w:r>
      <w:r w:rsidRPr="007C3D7D">
        <w:rPr>
          <w:rFonts w:ascii="Arial" w:hAnsi="Arial" w:cs="Arial"/>
          <w:sz w:val="20"/>
          <w:szCs w:val="20"/>
        </w:rPr>
        <w:t xml:space="preserve">energii odnawialnej </w:t>
      </w:r>
      <w:r w:rsidR="004445D3" w:rsidRPr="007C3D7D">
        <w:rPr>
          <w:rFonts w:ascii="Arial" w:hAnsi="Arial" w:cs="Arial"/>
          <w:sz w:val="20"/>
          <w:szCs w:val="20"/>
        </w:rPr>
        <w:t xml:space="preserve">lub budynków prywatnych, które otrzymały dofinansowanie </w:t>
      </w:r>
      <w:r w:rsidRPr="007C3D7D">
        <w:rPr>
          <w:rFonts w:ascii="Arial" w:hAnsi="Arial" w:cs="Arial"/>
          <w:sz w:val="20"/>
          <w:szCs w:val="20"/>
        </w:rPr>
        <w:t xml:space="preserve">[szt.] </w:t>
      </w:r>
    </w:p>
    <w:p w14:paraId="71B2B44E" w14:textId="6FAE3329" w:rsidR="003D08AD" w:rsidRPr="007C3D7D" w:rsidRDefault="003D08AD" w:rsidP="008A450E">
      <w:pPr>
        <w:pStyle w:val="Akapitzlist"/>
        <w:numPr>
          <w:ilvl w:val="0"/>
          <w:numId w:val="14"/>
        </w:numPr>
        <w:spacing w:after="0" w:line="360" w:lineRule="auto"/>
        <w:jc w:val="both"/>
        <w:rPr>
          <w:rFonts w:ascii="Arial" w:hAnsi="Arial" w:cs="Arial"/>
          <w:sz w:val="20"/>
          <w:szCs w:val="20"/>
        </w:rPr>
      </w:pPr>
      <w:r w:rsidRPr="007C3D7D">
        <w:rPr>
          <w:rFonts w:ascii="Arial" w:hAnsi="Arial" w:cs="Arial"/>
          <w:sz w:val="20"/>
          <w:szCs w:val="20"/>
        </w:rPr>
        <w:t>Liczba budynków gminnych objętych termomodernizacją [szt.]</w:t>
      </w:r>
    </w:p>
    <w:p w14:paraId="6FBC09F9" w14:textId="1E0D4E25" w:rsidR="003D08AD" w:rsidRPr="007C3D7D" w:rsidRDefault="003D08AD" w:rsidP="008A450E">
      <w:pPr>
        <w:pStyle w:val="Akapitzlist"/>
        <w:numPr>
          <w:ilvl w:val="0"/>
          <w:numId w:val="14"/>
        </w:numPr>
        <w:spacing w:after="0" w:line="360" w:lineRule="auto"/>
        <w:jc w:val="both"/>
        <w:rPr>
          <w:rFonts w:ascii="Arial" w:hAnsi="Arial" w:cs="Arial"/>
          <w:sz w:val="20"/>
          <w:szCs w:val="20"/>
        </w:rPr>
      </w:pPr>
      <w:r w:rsidRPr="007C3D7D">
        <w:rPr>
          <w:rFonts w:ascii="Arial" w:hAnsi="Arial" w:cs="Arial"/>
          <w:sz w:val="20"/>
          <w:szCs w:val="20"/>
        </w:rPr>
        <w:t>Kwota przeznaczona na dofinansowania do wymiany pieców [zł]</w:t>
      </w:r>
    </w:p>
    <w:p w14:paraId="33DDFC76" w14:textId="42D06FC2" w:rsidR="003D08AD" w:rsidRPr="007C3D7D" w:rsidRDefault="003D08AD" w:rsidP="008A450E">
      <w:pPr>
        <w:pStyle w:val="Akapitzlist"/>
        <w:numPr>
          <w:ilvl w:val="0"/>
          <w:numId w:val="14"/>
        </w:numPr>
        <w:spacing w:after="0" w:line="360" w:lineRule="auto"/>
        <w:jc w:val="both"/>
        <w:rPr>
          <w:rFonts w:ascii="Arial" w:hAnsi="Arial" w:cs="Arial"/>
          <w:sz w:val="20"/>
          <w:szCs w:val="20"/>
        </w:rPr>
      </w:pPr>
      <w:r w:rsidRPr="007C3D7D">
        <w:rPr>
          <w:rFonts w:ascii="Arial" w:hAnsi="Arial" w:cs="Arial"/>
          <w:sz w:val="20"/>
          <w:szCs w:val="20"/>
        </w:rPr>
        <w:t>Liczba gospodarstw domowych, które otrzymały dofinansowanie do wymiany</w:t>
      </w:r>
      <w:r w:rsidR="000B6B65" w:rsidRPr="007C3D7D">
        <w:rPr>
          <w:rFonts w:ascii="Arial" w:hAnsi="Arial" w:cs="Arial"/>
          <w:sz w:val="20"/>
          <w:szCs w:val="20"/>
        </w:rPr>
        <w:t xml:space="preserve"> </w:t>
      </w:r>
      <w:r w:rsidRPr="007C3D7D">
        <w:rPr>
          <w:rFonts w:ascii="Arial" w:hAnsi="Arial" w:cs="Arial"/>
          <w:sz w:val="20"/>
          <w:szCs w:val="20"/>
        </w:rPr>
        <w:t>pieców [szt.]</w:t>
      </w:r>
    </w:p>
    <w:p w14:paraId="662AF95B" w14:textId="5C6007CD" w:rsidR="003D08AD" w:rsidRPr="007C3D7D" w:rsidRDefault="003D08AD" w:rsidP="008A450E">
      <w:pPr>
        <w:pStyle w:val="Akapitzlist"/>
        <w:numPr>
          <w:ilvl w:val="0"/>
          <w:numId w:val="14"/>
        </w:numPr>
        <w:spacing w:after="0" w:line="360" w:lineRule="auto"/>
        <w:jc w:val="both"/>
        <w:rPr>
          <w:rFonts w:ascii="Arial" w:hAnsi="Arial" w:cs="Arial"/>
          <w:sz w:val="20"/>
          <w:szCs w:val="20"/>
        </w:rPr>
      </w:pPr>
      <w:r w:rsidRPr="007C3D7D">
        <w:rPr>
          <w:rFonts w:ascii="Arial" w:hAnsi="Arial" w:cs="Arial"/>
          <w:sz w:val="20"/>
          <w:szCs w:val="20"/>
        </w:rPr>
        <w:t>Długość wybudowanej sieci wodociągowej [km]</w:t>
      </w:r>
    </w:p>
    <w:p w14:paraId="1D9775E6" w14:textId="19C439BC" w:rsidR="003D08AD" w:rsidRPr="007C3D7D" w:rsidRDefault="003D08AD" w:rsidP="008A450E">
      <w:pPr>
        <w:pStyle w:val="Akapitzlist"/>
        <w:numPr>
          <w:ilvl w:val="0"/>
          <w:numId w:val="14"/>
        </w:numPr>
        <w:spacing w:after="0" w:line="360" w:lineRule="auto"/>
        <w:jc w:val="both"/>
        <w:rPr>
          <w:rFonts w:ascii="Arial" w:hAnsi="Arial" w:cs="Arial"/>
          <w:sz w:val="20"/>
          <w:szCs w:val="20"/>
        </w:rPr>
      </w:pPr>
      <w:r w:rsidRPr="007C3D7D">
        <w:rPr>
          <w:rFonts w:ascii="Arial" w:hAnsi="Arial" w:cs="Arial"/>
          <w:sz w:val="20"/>
          <w:szCs w:val="20"/>
        </w:rPr>
        <w:t>Liczba nowych gospodarstw domowych przyłączonych do sieci wodociągowej</w:t>
      </w:r>
      <w:r w:rsidR="000B6B65" w:rsidRPr="007C3D7D">
        <w:rPr>
          <w:rFonts w:ascii="Arial" w:hAnsi="Arial" w:cs="Arial"/>
          <w:sz w:val="20"/>
          <w:szCs w:val="20"/>
        </w:rPr>
        <w:t xml:space="preserve"> </w:t>
      </w:r>
      <w:r w:rsidRPr="007C3D7D">
        <w:rPr>
          <w:rFonts w:ascii="Arial" w:hAnsi="Arial" w:cs="Arial"/>
          <w:sz w:val="20"/>
          <w:szCs w:val="20"/>
        </w:rPr>
        <w:t>[szt.]</w:t>
      </w:r>
    </w:p>
    <w:p w14:paraId="5692B120" w14:textId="2AAABCF3" w:rsidR="003D08AD" w:rsidRPr="007C3D7D" w:rsidRDefault="003D08AD" w:rsidP="008A450E">
      <w:pPr>
        <w:pStyle w:val="Akapitzlist"/>
        <w:numPr>
          <w:ilvl w:val="0"/>
          <w:numId w:val="14"/>
        </w:numPr>
        <w:spacing w:after="0" w:line="360" w:lineRule="auto"/>
        <w:jc w:val="both"/>
        <w:rPr>
          <w:rFonts w:ascii="Arial" w:hAnsi="Arial" w:cs="Arial"/>
          <w:sz w:val="20"/>
          <w:szCs w:val="20"/>
        </w:rPr>
      </w:pPr>
      <w:r w:rsidRPr="007C3D7D">
        <w:rPr>
          <w:rFonts w:ascii="Arial" w:hAnsi="Arial" w:cs="Arial"/>
          <w:sz w:val="20"/>
          <w:szCs w:val="20"/>
        </w:rPr>
        <w:t>Długość wybudowanej sieci kanalizacyjnej [km]</w:t>
      </w:r>
    </w:p>
    <w:p w14:paraId="64ABA7B8" w14:textId="17DB1AC5" w:rsidR="003D08AD" w:rsidRPr="007C3D7D" w:rsidRDefault="003D08AD" w:rsidP="008A450E">
      <w:pPr>
        <w:pStyle w:val="Akapitzlist"/>
        <w:numPr>
          <w:ilvl w:val="0"/>
          <w:numId w:val="14"/>
        </w:numPr>
        <w:spacing w:after="0" w:line="360" w:lineRule="auto"/>
        <w:jc w:val="both"/>
        <w:rPr>
          <w:rFonts w:ascii="Arial" w:hAnsi="Arial" w:cs="Arial"/>
          <w:sz w:val="20"/>
          <w:szCs w:val="20"/>
        </w:rPr>
      </w:pPr>
      <w:r w:rsidRPr="007C3D7D">
        <w:rPr>
          <w:rFonts w:ascii="Arial" w:hAnsi="Arial" w:cs="Arial"/>
          <w:sz w:val="20"/>
          <w:szCs w:val="20"/>
        </w:rPr>
        <w:t>Liczba nowych gospodarstw domowych przyłączonych do sieci kanalizacyjnej</w:t>
      </w:r>
      <w:r w:rsidR="000B6B65" w:rsidRPr="007C3D7D">
        <w:rPr>
          <w:rFonts w:ascii="Arial" w:hAnsi="Arial" w:cs="Arial"/>
          <w:sz w:val="20"/>
          <w:szCs w:val="20"/>
        </w:rPr>
        <w:t xml:space="preserve"> </w:t>
      </w:r>
      <w:r w:rsidRPr="007C3D7D">
        <w:rPr>
          <w:rFonts w:ascii="Arial" w:hAnsi="Arial" w:cs="Arial"/>
          <w:sz w:val="20"/>
          <w:szCs w:val="20"/>
        </w:rPr>
        <w:t>[szt.]</w:t>
      </w:r>
    </w:p>
    <w:p w14:paraId="284E258C" w14:textId="22F780F1" w:rsidR="003D08AD" w:rsidRPr="007C3D7D" w:rsidRDefault="003D08AD" w:rsidP="008A450E">
      <w:pPr>
        <w:pStyle w:val="Akapitzlist"/>
        <w:numPr>
          <w:ilvl w:val="0"/>
          <w:numId w:val="14"/>
        </w:numPr>
        <w:spacing w:after="0" w:line="360" w:lineRule="auto"/>
        <w:jc w:val="both"/>
        <w:rPr>
          <w:rFonts w:ascii="Arial" w:hAnsi="Arial" w:cs="Arial"/>
          <w:sz w:val="20"/>
          <w:szCs w:val="20"/>
        </w:rPr>
      </w:pPr>
      <w:r w:rsidRPr="007C3D7D">
        <w:rPr>
          <w:rFonts w:ascii="Arial" w:hAnsi="Arial" w:cs="Arial"/>
          <w:sz w:val="20"/>
          <w:szCs w:val="20"/>
        </w:rPr>
        <w:t xml:space="preserve">Liczba wprowadzonych rozwiązań z zakresu małej retencji [szt.] </w:t>
      </w:r>
    </w:p>
    <w:p w14:paraId="6A14DE0C" w14:textId="6E0CCCE1" w:rsidR="003D08AD" w:rsidRPr="007C3D7D" w:rsidRDefault="003D08AD" w:rsidP="008A450E">
      <w:pPr>
        <w:pStyle w:val="Akapitzlist"/>
        <w:numPr>
          <w:ilvl w:val="0"/>
          <w:numId w:val="14"/>
        </w:numPr>
        <w:spacing w:after="0" w:line="360" w:lineRule="auto"/>
        <w:jc w:val="both"/>
        <w:rPr>
          <w:rFonts w:ascii="Arial" w:hAnsi="Arial" w:cs="Arial"/>
          <w:sz w:val="20"/>
          <w:szCs w:val="20"/>
        </w:rPr>
      </w:pPr>
      <w:r w:rsidRPr="007C3D7D">
        <w:rPr>
          <w:rFonts w:ascii="Arial" w:hAnsi="Arial" w:cs="Arial"/>
          <w:sz w:val="20"/>
          <w:szCs w:val="20"/>
        </w:rPr>
        <w:t xml:space="preserve">Liczba przeprowadzonych kampanii edukacyjnych [szt.] </w:t>
      </w:r>
    </w:p>
    <w:p w14:paraId="7338B0D5" w14:textId="7DCF5F39" w:rsidR="003D08AD" w:rsidRPr="007C3D7D" w:rsidRDefault="003D08AD" w:rsidP="008A450E">
      <w:pPr>
        <w:pStyle w:val="Akapitzlist"/>
        <w:numPr>
          <w:ilvl w:val="0"/>
          <w:numId w:val="14"/>
        </w:numPr>
        <w:spacing w:after="0" w:line="360" w:lineRule="auto"/>
        <w:jc w:val="both"/>
        <w:rPr>
          <w:rFonts w:ascii="Arial" w:hAnsi="Arial" w:cs="Arial"/>
          <w:sz w:val="20"/>
          <w:szCs w:val="20"/>
        </w:rPr>
      </w:pPr>
      <w:r w:rsidRPr="007C3D7D">
        <w:rPr>
          <w:rFonts w:ascii="Arial" w:hAnsi="Arial" w:cs="Arial"/>
          <w:sz w:val="20"/>
          <w:szCs w:val="20"/>
        </w:rPr>
        <w:t xml:space="preserve">Liczba zmodernizowanych obiektów szkolnych i przedszkolnych [szt.] </w:t>
      </w:r>
    </w:p>
    <w:p w14:paraId="429B64FC" w14:textId="65512287" w:rsidR="003D08AD" w:rsidRPr="007C3D7D" w:rsidRDefault="003D08AD" w:rsidP="008A450E">
      <w:pPr>
        <w:pStyle w:val="Akapitzlist"/>
        <w:numPr>
          <w:ilvl w:val="0"/>
          <w:numId w:val="14"/>
        </w:numPr>
        <w:spacing w:after="0" w:line="360" w:lineRule="auto"/>
        <w:jc w:val="both"/>
        <w:rPr>
          <w:rFonts w:ascii="Arial" w:hAnsi="Arial" w:cs="Arial"/>
          <w:sz w:val="20"/>
          <w:szCs w:val="20"/>
        </w:rPr>
      </w:pPr>
      <w:r w:rsidRPr="007C3D7D">
        <w:rPr>
          <w:rFonts w:ascii="Arial" w:hAnsi="Arial" w:cs="Arial"/>
          <w:sz w:val="20"/>
          <w:szCs w:val="20"/>
        </w:rPr>
        <w:t>Liczba budowanych, rozbudowanych lub zmodernizowanych obiektów</w:t>
      </w:r>
      <w:r w:rsidR="000B6B65" w:rsidRPr="007C3D7D">
        <w:rPr>
          <w:rFonts w:ascii="Arial" w:hAnsi="Arial" w:cs="Arial"/>
          <w:sz w:val="20"/>
          <w:szCs w:val="20"/>
        </w:rPr>
        <w:t xml:space="preserve"> </w:t>
      </w:r>
      <w:r w:rsidRPr="007C3D7D">
        <w:rPr>
          <w:rFonts w:ascii="Arial" w:hAnsi="Arial" w:cs="Arial"/>
          <w:sz w:val="20"/>
          <w:szCs w:val="20"/>
        </w:rPr>
        <w:t>sportowych [szt.]</w:t>
      </w:r>
    </w:p>
    <w:p w14:paraId="5E7DF668" w14:textId="3120B874" w:rsidR="003D08AD" w:rsidRPr="007C3D7D" w:rsidRDefault="003D08AD" w:rsidP="008A450E">
      <w:pPr>
        <w:pStyle w:val="Akapitzlist"/>
        <w:numPr>
          <w:ilvl w:val="0"/>
          <w:numId w:val="14"/>
        </w:numPr>
        <w:spacing w:after="0" w:line="360" w:lineRule="auto"/>
        <w:jc w:val="both"/>
        <w:rPr>
          <w:rFonts w:ascii="Arial" w:hAnsi="Arial" w:cs="Arial"/>
          <w:sz w:val="20"/>
          <w:szCs w:val="20"/>
        </w:rPr>
      </w:pPr>
      <w:r w:rsidRPr="007C3D7D">
        <w:rPr>
          <w:rFonts w:ascii="Arial" w:hAnsi="Arial" w:cs="Arial"/>
          <w:sz w:val="20"/>
          <w:szCs w:val="20"/>
        </w:rPr>
        <w:t>Liczba wybudowanych obiektów kulturalnych [szt.]</w:t>
      </w:r>
    </w:p>
    <w:p w14:paraId="760817BB" w14:textId="740B1AC4" w:rsidR="003D08AD" w:rsidRPr="007C3D7D" w:rsidRDefault="003D08AD" w:rsidP="008A450E">
      <w:pPr>
        <w:pStyle w:val="Akapitzlist"/>
        <w:numPr>
          <w:ilvl w:val="0"/>
          <w:numId w:val="14"/>
        </w:numPr>
        <w:spacing w:after="0" w:line="360" w:lineRule="auto"/>
        <w:jc w:val="both"/>
        <w:rPr>
          <w:rFonts w:ascii="Arial" w:hAnsi="Arial" w:cs="Arial"/>
          <w:sz w:val="20"/>
          <w:szCs w:val="20"/>
        </w:rPr>
      </w:pPr>
      <w:r w:rsidRPr="007C3D7D">
        <w:rPr>
          <w:rFonts w:ascii="Arial" w:hAnsi="Arial" w:cs="Arial"/>
          <w:sz w:val="20"/>
          <w:szCs w:val="20"/>
        </w:rPr>
        <w:lastRenderedPageBreak/>
        <w:t>Liczba zmodernizowanych obiektów kulturalnych [szt.]</w:t>
      </w:r>
    </w:p>
    <w:p w14:paraId="793433F8" w14:textId="3106715A" w:rsidR="00447B8F" w:rsidRDefault="00447B8F" w:rsidP="004A2407">
      <w:pPr>
        <w:spacing w:after="0" w:line="360" w:lineRule="auto"/>
        <w:jc w:val="both"/>
        <w:rPr>
          <w:rFonts w:ascii="Arial" w:hAnsi="Arial" w:cs="Arial"/>
          <w:sz w:val="20"/>
          <w:szCs w:val="20"/>
        </w:rPr>
      </w:pPr>
    </w:p>
    <w:p w14:paraId="5F375E70" w14:textId="6A2ED93C" w:rsidR="002556A0" w:rsidRDefault="002556A0" w:rsidP="004A2407">
      <w:pPr>
        <w:spacing w:after="0" w:line="360" w:lineRule="auto"/>
        <w:jc w:val="both"/>
        <w:rPr>
          <w:rFonts w:ascii="Arial" w:hAnsi="Arial" w:cs="Arial"/>
          <w:sz w:val="20"/>
          <w:szCs w:val="20"/>
        </w:rPr>
      </w:pPr>
    </w:p>
    <w:p w14:paraId="2250B7E1" w14:textId="0DAAE77E" w:rsidR="002556A0" w:rsidRDefault="002556A0" w:rsidP="004A2407">
      <w:pPr>
        <w:spacing w:after="0" w:line="360" w:lineRule="auto"/>
        <w:jc w:val="both"/>
        <w:rPr>
          <w:rFonts w:ascii="Arial" w:hAnsi="Arial" w:cs="Arial"/>
          <w:sz w:val="20"/>
          <w:szCs w:val="20"/>
        </w:rPr>
      </w:pPr>
    </w:p>
    <w:p w14:paraId="707F7B73" w14:textId="77777777" w:rsidR="002556A0" w:rsidRPr="007C3D7D" w:rsidRDefault="002556A0" w:rsidP="004A2407">
      <w:pPr>
        <w:spacing w:after="0" w:line="360" w:lineRule="auto"/>
        <w:jc w:val="both"/>
        <w:rPr>
          <w:rFonts w:ascii="Arial" w:hAnsi="Arial" w:cs="Arial"/>
          <w:sz w:val="20"/>
          <w:szCs w:val="20"/>
        </w:rPr>
      </w:pPr>
    </w:p>
    <w:p w14:paraId="5EA5C2CB" w14:textId="23AE827C" w:rsidR="000B6B65" w:rsidRPr="007C3D7D" w:rsidRDefault="000B6B65" w:rsidP="004A2407">
      <w:pPr>
        <w:spacing w:after="0" w:line="360" w:lineRule="auto"/>
        <w:jc w:val="both"/>
        <w:rPr>
          <w:rFonts w:ascii="Arial" w:hAnsi="Arial" w:cs="Arial"/>
          <w:sz w:val="20"/>
          <w:szCs w:val="20"/>
          <w:u w:val="single"/>
        </w:rPr>
      </w:pPr>
      <w:r w:rsidRPr="007C3D7D">
        <w:rPr>
          <w:rFonts w:ascii="Arial" w:hAnsi="Arial" w:cs="Arial"/>
          <w:sz w:val="20"/>
          <w:szCs w:val="20"/>
          <w:u w:val="single"/>
        </w:rPr>
        <w:t>Poniżej przedstawiono wskaźniki efektów realizacji Strategii:</w:t>
      </w:r>
    </w:p>
    <w:tbl>
      <w:tblPr>
        <w:tblStyle w:val="Tabela-Siatk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60"/>
        <w:gridCol w:w="6628"/>
      </w:tblGrid>
      <w:tr w:rsidR="00817249" w:rsidRPr="00676FF8" w14:paraId="499E7E0D" w14:textId="77777777" w:rsidTr="00817249">
        <w:tc>
          <w:tcPr>
            <w:tcW w:w="1432" w:type="pct"/>
            <w:shd w:val="clear" w:color="auto" w:fill="FEF99A"/>
            <w:vAlign w:val="center"/>
          </w:tcPr>
          <w:p w14:paraId="04C92519" w14:textId="7F509358" w:rsidR="00817249" w:rsidRPr="00817249" w:rsidRDefault="00817249" w:rsidP="00817249">
            <w:pPr>
              <w:spacing w:before="40" w:after="40"/>
              <w:jc w:val="center"/>
              <w:rPr>
                <w:b/>
                <w:bCs/>
                <w:sz w:val="20"/>
                <w:szCs w:val="20"/>
              </w:rPr>
            </w:pPr>
            <w:r w:rsidRPr="00817249">
              <w:rPr>
                <w:b/>
                <w:bCs/>
                <w:sz w:val="20"/>
                <w:szCs w:val="20"/>
              </w:rPr>
              <w:t>Nazwa wskaźnika</w:t>
            </w:r>
          </w:p>
        </w:tc>
        <w:tc>
          <w:tcPr>
            <w:tcW w:w="3568" w:type="pct"/>
            <w:shd w:val="clear" w:color="auto" w:fill="FEF99A"/>
            <w:vAlign w:val="center"/>
          </w:tcPr>
          <w:p w14:paraId="50B94108" w14:textId="77777777" w:rsidR="00817249" w:rsidRDefault="00817249" w:rsidP="00817249">
            <w:pPr>
              <w:spacing w:before="40" w:after="40"/>
              <w:jc w:val="center"/>
              <w:rPr>
                <w:b/>
                <w:bCs/>
                <w:sz w:val="20"/>
                <w:szCs w:val="20"/>
              </w:rPr>
            </w:pPr>
            <w:r w:rsidRPr="00817249">
              <w:rPr>
                <w:b/>
                <w:bCs/>
                <w:sz w:val="20"/>
                <w:szCs w:val="20"/>
              </w:rPr>
              <w:t>Opis wskaźnika</w:t>
            </w:r>
          </w:p>
          <w:p w14:paraId="2B3A8D86" w14:textId="77777777" w:rsidR="00817249" w:rsidRDefault="00817249" w:rsidP="00817249">
            <w:pPr>
              <w:spacing w:before="40" w:after="40"/>
              <w:jc w:val="center"/>
              <w:rPr>
                <w:b/>
                <w:bCs/>
                <w:sz w:val="20"/>
                <w:szCs w:val="20"/>
              </w:rPr>
            </w:pPr>
          </w:p>
          <w:p w14:paraId="33A0D2A0" w14:textId="693FED42" w:rsidR="00817249" w:rsidRPr="00817249" w:rsidRDefault="00817249" w:rsidP="00817249">
            <w:pPr>
              <w:spacing w:before="40" w:after="40"/>
              <w:jc w:val="center"/>
              <w:rPr>
                <w:b/>
                <w:bCs/>
                <w:sz w:val="20"/>
                <w:szCs w:val="20"/>
              </w:rPr>
            </w:pPr>
            <w:r w:rsidRPr="00817249">
              <w:rPr>
                <w:b/>
                <w:bCs/>
                <w:sz w:val="20"/>
                <w:szCs w:val="20"/>
              </w:rPr>
              <w:t>Wartość wskaźnika do osiągnięcia na</w:t>
            </w:r>
            <w:r>
              <w:rPr>
                <w:b/>
                <w:bCs/>
                <w:sz w:val="20"/>
                <w:szCs w:val="20"/>
              </w:rPr>
              <w:t> </w:t>
            </w:r>
            <w:r w:rsidRPr="00817249">
              <w:rPr>
                <w:b/>
                <w:bCs/>
                <w:sz w:val="20"/>
                <w:szCs w:val="20"/>
              </w:rPr>
              <w:t>koniec realizacji strategii</w:t>
            </w:r>
          </w:p>
        </w:tc>
      </w:tr>
      <w:tr w:rsidR="00817249" w:rsidRPr="00676FF8" w14:paraId="58C19DE2" w14:textId="77777777" w:rsidTr="00817249">
        <w:tc>
          <w:tcPr>
            <w:tcW w:w="1432" w:type="pct"/>
            <w:shd w:val="clear" w:color="auto" w:fill="F1F9F3"/>
            <w:vAlign w:val="center"/>
          </w:tcPr>
          <w:p w14:paraId="60569389" w14:textId="084DB226" w:rsidR="00817249" w:rsidRPr="007C3D7D" w:rsidRDefault="00817249" w:rsidP="00817249">
            <w:pPr>
              <w:spacing w:before="60" w:after="60"/>
              <w:rPr>
                <w:sz w:val="18"/>
                <w:szCs w:val="18"/>
              </w:rPr>
            </w:pPr>
            <w:r w:rsidRPr="007C3D7D">
              <w:rPr>
                <w:sz w:val="18"/>
                <w:szCs w:val="18"/>
              </w:rPr>
              <w:t>Wzrost liczby przedsiębiorstw na</w:t>
            </w:r>
            <w:r>
              <w:rPr>
                <w:sz w:val="18"/>
                <w:szCs w:val="18"/>
              </w:rPr>
              <w:t> </w:t>
            </w:r>
            <w:r w:rsidRPr="007C3D7D">
              <w:rPr>
                <w:sz w:val="18"/>
                <w:szCs w:val="18"/>
              </w:rPr>
              <w:t xml:space="preserve">obszarze Gminy </w:t>
            </w:r>
          </w:p>
        </w:tc>
        <w:tc>
          <w:tcPr>
            <w:tcW w:w="3568" w:type="pct"/>
            <w:shd w:val="clear" w:color="auto" w:fill="F1F9F3"/>
            <w:vAlign w:val="center"/>
          </w:tcPr>
          <w:p w14:paraId="04F85FE7" w14:textId="0A9A0E67" w:rsidR="00817249" w:rsidRDefault="00817249" w:rsidP="00817249">
            <w:pPr>
              <w:spacing w:before="60" w:after="60"/>
              <w:jc w:val="both"/>
              <w:rPr>
                <w:sz w:val="18"/>
                <w:szCs w:val="18"/>
              </w:rPr>
            </w:pPr>
            <w:r w:rsidRPr="007C3D7D">
              <w:rPr>
                <w:sz w:val="18"/>
                <w:szCs w:val="18"/>
              </w:rPr>
              <w:t>Dane można zweryfikować na stronach Głównego Urzędu Statystycznego. Dodatkowo można uzyskać informację, w jakich branżach nastąpił wzrost, a</w:t>
            </w:r>
            <w:r>
              <w:rPr>
                <w:sz w:val="18"/>
                <w:szCs w:val="18"/>
              </w:rPr>
              <w:t> </w:t>
            </w:r>
            <w:r w:rsidRPr="007C3D7D">
              <w:rPr>
                <w:sz w:val="18"/>
                <w:szCs w:val="18"/>
              </w:rPr>
              <w:t>w</w:t>
            </w:r>
            <w:r>
              <w:rPr>
                <w:sz w:val="18"/>
                <w:szCs w:val="18"/>
              </w:rPr>
              <w:t> </w:t>
            </w:r>
            <w:r w:rsidRPr="007C3D7D">
              <w:rPr>
                <w:sz w:val="18"/>
                <w:szCs w:val="18"/>
              </w:rPr>
              <w:t>jakich zmniejszenie się liczby przedsiębiorstw. Dane należy skorelować z</w:t>
            </w:r>
            <w:r>
              <w:rPr>
                <w:sz w:val="18"/>
                <w:szCs w:val="18"/>
              </w:rPr>
              <w:t> </w:t>
            </w:r>
            <w:r w:rsidRPr="007C3D7D">
              <w:rPr>
                <w:sz w:val="18"/>
                <w:szCs w:val="18"/>
              </w:rPr>
              <w:t>poziomem bezrobocia, wykształcenia oraz średnimi dochodami gospodarstw domowych.</w:t>
            </w:r>
          </w:p>
          <w:p w14:paraId="7466CE4D" w14:textId="5E2F25FA" w:rsidR="00817249" w:rsidRPr="007C3D7D" w:rsidRDefault="00817249" w:rsidP="00817249">
            <w:pPr>
              <w:spacing w:before="60" w:after="60"/>
              <w:jc w:val="center"/>
              <w:rPr>
                <w:sz w:val="18"/>
                <w:szCs w:val="18"/>
              </w:rPr>
            </w:pPr>
            <w:r w:rsidRPr="007C3D7D">
              <w:rPr>
                <w:sz w:val="18"/>
                <w:szCs w:val="18"/>
              </w:rPr>
              <w:t>+ 2,</w:t>
            </w:r>
            <w:r>
              <w:rPr>
                <w:sz w:val="18"/>
                <w:szCs w:val="18"/>
              </w:rPr>
              <w:t>5</w:t>
            </w:r>
            <w:r w:rsidRPr="007C3D7D">
              <w:rPr>
                <w:sz w:val="18"/>
                <w:szCs w:val="18"/>
              </w:rPr>
              <w:t>%</w:t>
            </w:r>
          </w:p>
        </w:tc>
      </w:tr>
      <w:tr w:rsidR="00817249" w:rsidRPr="00676FF8" w14:paraId="1FCFDEE3" w14:textId="77777777" w:rsidTr="00817249">
        <w:tc>
          <w:tcPr>
            <w:tcW w:w="1432" w:type="pct"/>
            <w:shd w:val="clear" w:color="auto" w:fill="FFEFFA"/>
            <w:vAlign w:val="center"/>
          </w:tcPr>
          <w:p w14:paraId="16D2BAB9" w14:textId="3CC523DB" w:rsidR="00817249" w:rsidRPr="007C3D7D" w:rsidRDefault="00817249" w:rsidP="00817249">
            <w:pPr>
              <w:spacing w:before="60" w:after="60"/>
              <w:rPr>
                <w:sz w:val="18"/>
                <w:szCs w:val="18"/>
              </w:rPr>
            </w:pPr>
            <w:r w:rsidRPr="007C3D7D">
              <w:rPr>
                <w:sz w:val="18"/>
                <w:szCs w:val="18"/>
              </w:rPr>
              <w:t>Zmniejszenie się liczby osób bezrobotnych</w:t>
            </w:r>
          </w:p>
        </w:tc>
        <w:tc>
          <w:tcPr>
            <w:tcW w:w="3568" w:type="pct"/>
            <w:shd w:val="clear" w:color="auto" w:fill="FFEFFA"/>
            <w:vAlign w:val="center"/>
          </w:tcPr>
          <w:p w14:paraId="48F4479A" w14:textId="25A6F95F" w:rsidR="00817249" w:rsidRDefault="00817249" w:rsidP="00817249">
            <w:pPr>
              <w:spacing w:before="60" w:after="60"/>
              <w:jc w:val="both"/>
              <w:rPr>
                <w:sz w:val="18"/>
                <w:szCs w:val="18"/>
              </w:rPr>
            </w:pPr>
            <w:r w:rsidRPr="007C3D7D">
              <w:rPr>
                <w:sz w:val="18"/>
                <w:szCs w:val="18"/>
              </w:rPr>
              <w:t>Dane można uzyskać na stronach GUS, również Powiatowego Urzędu Pracy w</w:t>
            </w:r>
            <w:r>
              <w:rPr>
                <w:sz w:val="18"/>
                <w:szCs w:val="18"/>
              </w:rPr>
              <w:t> </w:t>
            </w:r>
            <w:r w:rsidRPr="007C3D7D">
              <w:rPr>
                <w:sz w:val="18"/>
                <w:szCs w:val="18"/>
              </w:rPr>
              <w:t>Piotrkowie Trybunalskim. Dane z PUP pozwolą na bardziej szczegółową analizę zarejestrowanych osób bezrobotnych. Wskaźnik należy porównać z</w:t>
            </w:r>
            <w:r>
              <w:rPr>
                <w:sz w:val="18"/>
                <w:szCs w:val="18"/>
              </w:rPr>
              <w:t> </w:t>
            </w:r>
            <w:r w:rsidRPr="007C3D7D">
              <w:rPr>
                <w:sz w:val="18"/>
                <w:szCs w:val="18"/>
              </w:rPr>
              <w:t>poziomem wykształcenia mieszkańców, liczbą przedsiębiorstw oraz średnimi dochodami gospodarstw domowych.</w:t>
            </w:r>
          </w:p>
          <w:p w14:paraId="2D5219F5" w14:textId="01242172" w:rsidR="00817249" w:rsidRPr="007C3D7D" w:rsidRDefault="00817249" w:rsidP="00817249">
            <w:pPr>
              <w:spacing w:before="60" w:after="60"/>
              <w:jc w:val="center"/>
              <w:rPr>
                <w:sz w:val="18"/>
                <w:szCs w:val="18"/>
              </w:rPr>
            </w:pPr>
            <w:r w:rsidRPr="007C3D7D">
              <w:rPr>
                <w:sz w:val="18"/>
                <w:szCs w:val="18"/>
              </w:rPr>
              <w:t>- 2,</w:t>
            </w:r>
            <w:r>
              <w:rPr>
                <w:sz w:val="18"/>
                <w:szCs w:val="18"/>
              </w:rPr>
              <w:t>6</w:t>
            </w:r>
            <w:r w:rsidRPr="007C3D7D">
              <w:rPr>
                <w:sz w:val="18"/>
                <w:szCs w:val="18"/>
              </w:rPr>
              <w:t>%</w:t>
            </w:r>
          </w:p>
        </w:tc>
      </w:tr>
      <w:tr w:rsidR="00817249" w:rsidRPr="00676FF8" w14:paraId="55F24BCB" w14:textId="77777777" w:rsidTr="00817249">
        <w:tc>
          <w:tcPr>
            <w:tcW w:w="1432" w:type="pct"/>
            <w:shd w:val="clear" w:color="auto" w:fill="F1F9F3"/>
            <w:vAlign w:val="center"/>
          </w:tcPr>
          <w:p w14:paraId="04A662F7" w14:textId="231376E6" w:rsidR="00817249" w:rsidRPr="007C3D7D" w:rsidRDefault="00817249" w:rsidP="00817249">
            <w:pPr>
              <w:spacing w:before="60" w:after="60"/>
              <w:rPr>
                <w:sz w:val="18"/>
                <w:szCs w:val="18"/>
              </w:rPr>
            </w:pPr>
            <w:r w:rsidRPr="007C3D7D">
              <w:rPr>
                <w:sz w:val="18"/>
                <w:szCs w:val="18"/>
              </w:rPr>
              <w:t>Wzrost średnich dochodów gospodarstw domowych</w:t>
            </w:r>
          </w:p>
        </w:tc>
        <w:tc>
          <w:tcPr>
            <w:tcW w:w="3568" w:type="pct"/>
            <w:shd w:val="clear" w:color="auto" w:fill="F1F9F3"/>
            <w:vAlign w:val="center"/>
          </w:tcPr>
          <w:p w14:paraId="267157E3" w14:textId="052068AE" w:rsidR="00817249" w:rsidRDefault="00817249" w:rsidP="00817249">
            <w:pPr>
              <w:spacing w:before="60" w:after="60"/>
              <w:jc w:val="both"/>
              <w:rPr>
                <w:sz w:val="18"/>
                <w:szCs w:val="18"/>
              </w:rPr>
            </w:pPr>
            <w:r w:rsidRPr="007C3D7D">
              <w:rPr>
                <w:sz w:val="18"/>
                <w:szCs w:val="18"/>
              </w:rPr>
              <w:t>Jest to wskaźnik o szczególnym znaczeniu dla</w:t>
            </w:r>
            <w:r>
              <w:rPr>
                <w:sz w:val="18"/>
                <w:szCs w:val="18"/>
              </w:rPr>
              <w:t> </w:t>
            </w:r>
            <w:r w:rsidRPr="007C3D7D">
              <w:rPr>
                <w:sz w:val="18"/>
                <w:szCs w:val="18"/>
              </w:rPr>
              <w:t>rozwoju obszaru gminy. Dochody determinują jakość życia, ich wzrost w większości przypadków świadczy zatem o podniesieniu pewnych standardów. Należy zauważyć, że możliwość nabywania dóbr i</w:t>
            </w:r>
            <w:r>
              <w:rPr>
                <w:sz w:val="18"/>
                <w:szCs w:val="18"/>
              </w:rPr>
              <w:t> </w:t>
            </w:r>
            <w:r w:rsidRPr="007C3D7D">
              <w:rPr>
                <w:sz w:val="18"/>
                <w:szCs w:val="18"/>
              </w:rPr>
              <w:t>usług napędza gospodarkę, a zatem większe zarobki znajdują odzwierciedlenie we wzroście gospodarczym. Dane można uzyskać w GUS.</w:t>
            </w:r>
          </w:p>
          <w:p w14:paraId="7E2F4F8E" w14:textId="1036B8A3" w:rsidR="00817249" w:rsidRPr="007C3D7D" w:rsidRDefault="00817249" w:rsidP="00817249">
            <w:pPr>
              <w:spacing w:before="60" w:after="60"/>
              <w:jc w:val="center"/>
              <w:rPr>
                <w:sz w:val="18"/>
                <w:szCs w:val="18"/>
              </w:rPr>
            </w:pPr>
            <w:r w:rsidRPr="007C3D7D">
              <w:rPr>
                <w:sz w:val="18"/>
                <w:szCs w:val="18"/>
              </w:rPr>
              <w:t xml:space="preserve">+ </w:t>
            </w:r>
            <w:r>
              <w:rPr>
                <w:sz w:val="18"/>
                <w:szCs w:val="18"/>
              </w:rPr>
              <w:t>2,5</w:t>
            </w:r>
            <w:r w:rsidRPr="007C3D7D">
              <w:rPr>
                <w:sz w:val="18"/>
                <w:szCs w:val="18"/>
              </w:rPr>
              <w:t>%</w:t>
            </w:r>
          </w:p>
        </w:tc>
      </w:tr>
      <w:tr w:rsidR="00817249" w:rsidRPr="00676FF8" w14:paraId="0A568F64" w14:textId="77777777" w:rsidTr="00817249">
        <w:tc>
          <w:tcPr>
            <w:tcW w:w="1432" w:type="pct"/>
            <w:shd w:val="clear" w:color="auto" w:fill="FFEFFA"/>
            <w:vAlign w:val="center"/>
          </w:tcPr>
          <w:p w14:paraId="4B5298E4" w14:textId="59940152" w:rsidR="00817249" w:rsidRPr="007C3D7D" w:rsidRDefault="00817249" w:rsidP="00817249">
            <w:pPr>
              <w:spacing w:before="60" w:after="60"/>
              <w:rPr>
                <w:sz w:val="18"/>
                <w:szCs w:val="18"/>
              </w:rPr>
            </w:pPr>
            <w:r w:rsidRPr="007C3D7D">
              <w:rPr>
                <w:sz w:val="18"/>
                <w:szCs w:val="18"/>
              </w:rPr>
              <w:t>Wzrost ceny działek na</w:t>
            </w:r>
            <w:r>
              <w:rPr>
                <w:sz w:val="18"/>
                <w:szCs w:val="18"/>
              </w:rPr>
              <w:t> </w:t>
            </w:r>
            <w:r w:rsidRPr="007C3D7D">
              <w:rPr>
                <w:sz w:val="18"/>
                <w:szCs w:val="18"/>
              </w:rPr>
              <w:t>obszarze Gminy</w:t>
            </w:r>
          </w:p>
        </w:tc>
        <w:tc>
          <w:tcPr>
            <w:tcW w:w="3568" w:type="pct"/>
            <w:shd w:val="clear" w:color="auto" w:fill="FFEFFA"/>
            <w:vAlign w:val="center"/>
          </w:tcPr>
          <w:p w14:paraId="325CDBDA" w14:textId="475C858C" w:rsidR="00817249" w:rsidRDefault="00817249" w:rsidP="00817249">
            <w:pPr>
              <w:spacing w:before="60" w:after="60"/>
              <w:jc w:val="both"/>
              <w:rPr>
                <w:sz w:val="18"/>
                <w:szCs w:val="18"/>
              </w:rPr>
            </w:pPr>
            <w:r w:rsidRPr="007C3D7D">
              <w:rPr>
                <w:sz w:val="18"/>
                <w:szCs w:val="18"/>
              </w:rPr>
              <w:t>Wzrost wskaźnika świadczyć będzie o zwiększeniu się atrakcyjności i potencjału regionu, co ma ogromny wpływ na jego rozwój społeczno- gospodarczy.</w:t>
            </w:r>
          </w:p>
          <w:p w14:paraId="3AC03D1E" w14:textId="4770969E" w:rsidR="00817249" w:rsidRPr="007C3D7D" w:rsidRDefault="00817249" w:rsidP="00817249">
            <w:pPr>
              <w:spacing w:before="60" w:after="60"/>
              <w:jc w:val="center"/>
              <w:rPr>
                <w:sz w:val="18"/>
                <w:szCs w:val="18"/>
              </w:rPr>
            </w:pPr>
            <w:r w:rsidRPr="007C3D7D">
              <w:rPr>
                <w:sz w:val="18"/>
                <w:szCs w:val="18"/>
              </w:rPr>
              <w:t>+5%</w:t>
            </w:r>
          </w:p>
        </w:tc>
      </w:tr>
      <w:tr w:rsidR="00817249" w:rsidRPr="00676FF8" w14:paraId="3F28E5E1" w14:textId="77777777" w:rsidTr="00817249">
        <w:tc>
          <w:tcPr>
            <w:tcW w:w="1432" w:type="pct"/>
            <w:shd w:val="clear" w:color="auto" w:fill="F1F9F3"/>
            <w:vAlign w:val="center"/>
          </w:tcPr>
          <w:p w14:paraId="50BF5C78" w14:textId="0979B24D" w:rsidR="00817249" w:rsidRPr="007C3D7D" w:rsidRDefault="00817249" w:rsidP="00817249">
            <w:pPr>
              <w:spacing w:before="60" w:after="60"/>
              <w:rPr>
                <w:sz w:val="18"/>
                <w:szCs w:val="18"/>
              </w:rPr>
            </w:pPr>
            <w:r w:rsidRPr="007C3D7D">
              <w:rPr>
                <w:sz w:val="18"/>
                <w:szCs w:val="18"/>
              </w:rPr>
              <w:t>Wzrost liczby nowych mieszkańców Gminy</w:t>
            </w:r>
          </w:p>
        </w:tc>
        <w:tc>
          <w:tcPr>
            <w:tcW w:w="3568" w:type="pct"/>
            <w:shd w:val="clear" w:color="auto" w:fill="F1F9F3"/>
            <w:vAlign w:val="center"/>
          </w:tcPr>
          <w:p w14:paraId="061DE917" w14:textId="77777777" w:rsidR="00817249" w:rsidRDefault="00817249" w:rsidP="00817249">
            <w:pPr>
              <w:spacing w:before="60" w:after="60"/>
              <w:jc w:val="both"/>
              <w:rPr>
                <w:sz w:val="18"/>
                <w:szCs w:val="18"/>
              </w:rPr>
            </w:pPr>
            <w:r w:rsidRPr="007C3D7D">
              <w:rPr>
                <w:sz w:val="18"/>
                <w:szCs w:val="18"/>
              </w:rPr>
              <w:t xml:space="preserve">Wskaźnik ten pokaże, czy podjęte działania stworzyły bezpieczny i atrakcyjny dla życia obraz gminy </w:t>
            </w:r>
            <w:r>
              <w:rPr>
                <w:sz w:val="18"/>
                <w:szCs w:val="18"/>
              </w:rPr>
              <w:t>Sulejów</w:t>
            </w:r>
            <w:r w:rsidRPr="007C3D7D">
              <w:rPr>
                <w:sz w:val="18"/>
                <w:szCs w:val="18"/>
              </w:rPr>
              <w:t>. Dane dostępne są w GUS. Można je skorelować ze średnimi dochodami gospodarstw domowych, poziomem wykształcenia oraz bezrobocia mieszkańców.</w:t>
            </w:r>
          </w:p>
          <w:p w14:paraId="584B3691" w14:textId="03AE48F0" w:rsidR="00817249" w:rsidRPr="007C3D7D" w:rsidRDefault="00817249" w:rsidP="00817249">
            <w:pPr>
              <w:spacing w:before="60" w:after="60"/>
              <w:jc w:val="center"/>
              <w:rPr>
                <w:sz w:val="18"/>
                <w:szCs w:val="18"/>
              </w:rPr>
            </w:pPr>
            <w:r w:rsidRPr="007C3D7D">
              <w:rPr>
                <w:sz w:val="18"/>
                <w:szCs w:val="18"/>
              </w:rPr>
              <w:t>+ 0,5%</w:t>
            </w:r>
          </w:p>
        </w:tc>
      </w:tr>
    </w:tbl>
    <w:p w14:paraId="0ADBE472" w14:textId="71B009ED" w:rsidR="005B5B09" w:rsidRPr="007C3D7D" w:rsidRDefault="005B5B09" w:rsidP="002556A0">
      <w:pPr>
        <w:spacing w:after="0" w:line="360" w:lineRule="auto"/>
        <w:jc w:val="both"/>
        <w:rPr>
          <w:rFonts w:ascii="Arial" w:hAnsi="Arial" w:cs="Arial"/>
          <w:sz w:val="20"/>
        </w:rPr>
      </w:pPr>
    </w:p>
    <w:p w14:paraId="4166AFDF" w14:textId="1B75D3F5" w:rsidR="005A12F8" w:rsidRDefault="005A12F8" w:rsidP="002556A0">
      <w:pPr>
        <w:spacing w:after="0" w:line="360" w:lineRule="auto"/>
        <w:rPr>
          <w:rFonts w:ascii="Arial" w:hAnsi="Arial" w:cs="Arial"/>
          <w:sz w:val="20"/>
          <w:szCs w:val="20"/>
        </w:rPr>
      </w:pPr>
    </w:p>
    <w:p w14:paraId="12511E98" w14:textId="4D0F76B9" w:rsidR="005A12F8" w:rsidRDefault="005A12F8" w:rsidP="002556A0">
      <w:pPr>
        <w:spacing w:after="0" w:line="360" w:lineRule="auto"/>
        <w:rPr>
          <w:rFonts w:ascii="Arial" w:hAnsi="Arial" w:cs="Arial"/>
          <w:sz w:val="20"/>
          <w:szCs w:val="20"/>
        </w:rPr>
      </w:pPr>
    </w:p>
    <w:p w14:paraId="654A7850" w14:textId="77777777" w:rsidR="005A12F8" w:rsidRPr="007C3D7D" w:rsidRDefault="005A12F8" w:rsidP="002556A0">
      <w:pPr>
        <w:spacing w:after="0" w:line="360" w:lineRule="auto"/>
        <w:rPr>
          <w:rFonts w:ascii="Arial" w:hAnsi="Arial" w:cs="Arial"/>
          <w:sz w:val="20"/>
          <w:szCs w:val="20"/>
        </w:rPr>
      </w:pPr>
    </w:p>
    <w:p w14:paraId="015247CE" w14:textId="5265951C" w:rsidR="001956F9" w:rsidRPr="00E67E84" w:rsidRDefault="001956F9" w:rsidP="003F2F0C">
      <w:pPr>
        <w:pStyle w:val="Akapitzlist"/>
        <w:numPr>
          <w:ilvl w:val="0"/>
          <w:numId w:val="1"/>
        </w:numPr>
        <w:tabs>
          <w:tab w:val="left" w:pos="993"/>
        </w:tabs>
        <w:spacing w:after="0" w:line="360" w:lineRule="auto"/>
        <w:jc w:val="both"/>
        <w:outlineLvl w:val="0"/>
        <w:rPr>
          <w:rFonts w:ascii="Arial" w:hAnsi="Arial" w:cs="Arial"/>
          <w:sz w:val="28"/>
          <w:szCs w:val="28"/>
        </w:rPr>
      </w:pPr>
      <w:bookmarkStart w:id="193" w:name="_Toc96164560"/>
      <w:r w:rsidRPr="00E67E84">
        <w:rPr>
          <w:rFonts w:ascii="Arial" w:hAnsi="Arial" w:cs="Arial"/>
          <w:sz w:val="28"/>
          <w:szCs w:val="28"/>
        </w:rPr>
        <w:t>Źródła finansowania</w:t>
      </w:r>
      <w:bookmarkEnd w:id="193"/>
    </w:p>
    <w:p w14:paraId="6CB4B17D" w14:textId="5DA4A3C5" w:rsidR="003D08AD" w:rsidRDefault="003D08AD" w:rsidP="00EE71ED">
      <w:pPr>
        <w:spacing w:after="0" w:line="360" w:lineRule="auto"/>
        <w:jc w:val="both"/>
        <w:rPr>
          <w:rFonts w:ascii="Arial" w:hAnsi="Arial" w:cs="Arial"/>
          <w:sz w:val="20"/>
          <w:szCs w:val="20"/>
        </w:rPr>
      </w:pPr>
    </w:p>
    <w:p w14:paraId="102B97C2" w14:textId="0FCEB0D6" w:rsidR="00217745" w:rsidRPr="0012433D" w:rsidRDefault="00217745" w:rsidP="00217745">
      <w:pPr>
        <w:spacing w:after="0" w:line="360" w:lineRule="auto"/>
        <w:ind w:firstLine="709"/>
        <w:jc w:val="both"/>
        <w:rPr>
          <w:rFonts w:ascii="Arial" w:hAnsi="Arial" w:cs="Arial"/>
          <w:sz w:val="20"/>
          <w:szCs w:val="20"/>
        </w:rPr>
      </w:pPr>
      <w:r w:rsidRPr="007C3D7D">
        <w:rPr>
          <w:rFonts w:ascii="Arial" w:hAnsi="Arial" w:cs="Arial"/>
          <w:sz w:val="20"/>
          <w:szCs w:val="20"/>
        </w:rPr>
        <w:t xml:space="preserve">W związku z możliwościami finansowania poszczególnych projektów, planuje się pozyskanie </w:t>
      </w:r>
      <w:r w:rsidRPr="0012433D">
        <w:rPr>
          <w:rFonts w:ascii="Arial" w:hAnsi="Arial" w:cs="Arial"/>
          <w:sz w:val="20"/>
          <w:szCs w:val="20"/>
        </w:rPr>
        <w:t xml:space="preserve">dofinansowania na ich realizację m.in. ze środków: </w:t>
      </w:r>
      <w:r w:rsidR="00F037B2">
        <w:rPr>
          <w:rFonts w:ascii="Arial" w:hAnsi="Arial" w:cs="Arial"/>
          <w:sz w:val="20"/>
          <w:szCs w:val="20"/>
        </w:rPr>
        <w:t>Fundusze Europejskie dla Łódzkiego 2021-2027</w:t>
      </w:r>
      <w:r w:rsidRPr="0012433D">
        <w:rPr>
          <w:rFonts w:ascii="Arial" w:hAnsi="Arial" w:cs="Arial"/>
          <w:sz w:val="20"/>
          <w:szCs w:val="20"/>
        </w:rPr>
        <w:t>, Europejskiego Funduszu Odbudowy, ale również Narodowego Funduszu Ochrony Środowiska i</w:t>
      </w:r>
      <w:r w:rsidR="0012433D" w:rsidRPr="0012433D">
        <w:rPr>
          <w:rFonts w:ascii="Arial" w:hAnsi="Arial" w:cs="Arial"/>
          <w:sz w:val="20"/>
          <w:szCs w:val="20"/>
        </w:rPr>
        <w:t> </w:t>
      </w:r>
      <w:r w:rsidRPr="0012433D">
        <w:rPr>
          <w:rFonts w:ascii="Arial" w:hAnsi="Arial" w:cs="Arial"/>
          <w:sz w:val="20"/>
          <w:szCs w:val="20"/>
        </w:rPr>
        <w:t xml:space="preserve">Gospodarki Wodnej w ramach Funduszu Elektromobilności. Oczywiście będą brane pod uwagę wszystkie dostępne i akceptowalne dla gminy źródła finansowania, poniższy katalog źródeł finansowania, a także zakres inwestycji może być rozszerzany i korygowany w miarę udostępnianych </w:t>
      </w:r>
      <w:r w:rsidRPr="0012433D">
        <w:rPr>
          <w:rFonts w:ascii="Arial" w:hAnsi="Arial" w:cs="Arial"/>
          <w:sz w:val="20"/>
          <w:szCs w:val="20"/>
        </w:rPr>
        <w:lastRenderedPageBreak/>
        <w:t>środków pomocowych oraz potrzeb gminy. Koszty poszczególnych inwestycji oszacowano w rozdziale 7</w:t>
      </w:r>
      <w:r w:rsidR="0012433D">
        <w:rPr>
          <w:rFonts w:ascii="Arial" w:hAnsi="Arial" w:cs="Arial"/>
          <w:sz w:val="20"/>
          <w:szCs w:val="20"/>
        </w:rPr>
        <w:t xml:space="preserve"> niniejszej strategii.</w:t>
      </w:r>
    </w:p>
    <w:p w14:paraId="6E53F840" w14:textId="46A86CF3" w:rsidR="0012433D" w:rsidRPr="0012433D" w:rsidRDefault="0012433D" w:rsidP="0012433D">
      <w:pPr>
        <w:spacing w:after="0" w:line="360" w:lineRule="auto"/>
        <w:jc w:val="both"/>
        <w:rPr>
          <w:rFonts w:ascii="Arial" w:hAnsi="Arial" w:cs="Arial"/>
          <w:sz w:val="20"/>
          <w:szCs w:val="20"/>
        </w:rPr>
      </w:pPr>
      <w:r w:rsidRPr="0012433D">
        <w:rPr>
          <w:rFonts w:ascii="Arial" w:hAnsi="Arial" w:cs="Arial"/>
          <w:sz w:val="20"/>
          <w:szCs w:val="20"/>
        </w:rPr>
        <w:t>Zasadnicze znaczenie dla sfinansowania inwestycji zawartych w strategii ma przede wszystkim katalog środków publicznych, w tym:</w:t>
      </w:r>
    </w:p>
    <w:p w14:paraId="26679395" w14:textId="326F4BEA" w:rsidR="0012433D" w:rsidRPr="0012433D" w:rsidRDefault="0012433D">
      <w:pPr>
        <w:pStyle w:val="Akapitzlist"/>
        <w:numPr>
          <w:ilvl w:val="0"/>
          <w:numId w:val="69"/>
        </w:numPr>
        <w:spacing w:after="0" w:line="360" w:lineRule="auto"/>
        <w:jc w:val="both"/>
        <w:rPr>
          <w:rFonts w:ascii="Arial" w:hAnsi="Arial" w:cs="Arial"/>
          <w:sz w:val="20"/>
          <w:szCs w:val="20"/>
        </w:rPr>
      </w:pPr>
      <w:r w:rsidRPr="0012433D">
        <w:rPr>
          <w:rFonts w:ascii="Arial" w:hAnsi="Arial" w:cs="Arial"/>
          <w:sz w:val="20"/>
          <w:szCs w:val="20"/>
        </w:rPr>
        <w:t>środki własne gminy,</w:t>
      </w:r>
    </w:p>
    <w:p w14:paraId="6E9576FE" w14:textId="436513C8" w:rsidR="0012433D" w:rsidRPr="0012433D" w:rsidRDefault="0012433D">
      <w:pPr>
        <w:pStyle w:val="Akapitzlist"/>
        <w:numPr>
          <w:ilvl w:val="0"/>
          <w:numId w:val="69"/>
        </w:numPr>
        <w:spacing w:after="0" w:line="360" w:lineRule="auto"/>
        <w:jc w:val="both"/>
        <w:rPr>
          <w:rFonts w:ascii="Arial" w:hAnsi="Arial" w:cs="Arial"/>
          <w:sz w:val="20"/>
          <w:szCs w:val="20"/>
        </w:rPr>
      </w:pPr>
      <w:r w:rsidRPr="0012433D">
        <w:rPr>
          <w:rFonts w:ascii="Arial" w:hAnsi="Arial" w:cs="Arial"/>
          <w:sz w:val="20"/>
          <w:szCs w:val="20"/>
        </w:rPr>
        <w:t>środki z budżetu województwa łódzkiego,</w:t>
      </w:r>
    </w:p>
    <w:p w14:paraId="7702F37E" w14:textId="09AAA0EB" w:rsidR="0012433D" w:rsidRPr="0012433D" w:rsidRDefault="0012433D">
      <w:pPr>
        <w:pStyle w:val="Akapitzlist"/>
        <w:numPr>
          <w:ilvl w:val="0"/>
          <w:numId w:val="69"/>
        </w:numPr>
        <w:spacing w:after="0" w:line="360" w:lineRule="auto"/>
        <w:jc w:val="both"/>
        <w:rPr>
          <w:rFonts w:ascii="Arial" w:hAnsi="Arial" w:cs="Arial"/>
          <w:sz w:val="20"/>
          <w:szCs w:val="20"/>
        </w:rPr>
      </w:pPr>
      <w:r w:rsidRPr="0012433D">
        <w:rPr>
          <w:rFonts w:ascii="Arial" w:hAnsi="Arial" w:cs="Arial"/>
          <w:sz w:val="20"/>
          <w:szCs w:val="20"/>
        </w:rPr>
        <w:t>środki z budżetu Unii Europejskiej,</w:t>
      </w:r>
    </w:p>
    <w:p w14:paraId="4744277A" w14:textId="079136B2" w:rsidR="0012433D" w:rsidRPr="0012433D" w:rsidRDefault="0012433D">
      <w:pPr>
        <w:pStyle w:val="Akapitzlist"/>
        <w:numPr>
          <w:ilvl w:val="0"/>
          <w:numId w:val="69"/>
        </w:numPr>
        <w:spacing w:after="0" w:line="360" w:lineRule="auto"/>
        <w:jc w:val="both"/>
        <w:rPr>
          <w:rFonts w:ascii="Arial" w:hAnsi="Arial" w:cs="Arial"/>
          <w:sz w:val="20"/>
          <w:szCs w:val="20"/>
        </w:rPr>
      </w:pPr>
      <w:r w:rsidRPr="0012433D">
        <w:rPr>
          <w:rFonts w:ascii="Arial" w:hAnsi="Arial" w:cs="Arial"/>
          <w:sz w:val="20"/>
          <w:szCs w:val="20"/>
        </w:rPr>
        <w:t>Krajowe Programy Operacyjne,</w:t>
      </w:r>
    </w:p>
    <w:p w14:paraId="73A1E538" w14:textId="434A5CAD" w:rsidR="0012433D" w:rsidRPr="0012433D" w:rsidRDefault="0012433D">
      <w:pPr>
        <w:pStyle w:val="Akapitzlist"/>
        <w:numPr>
          <w:ilvl w:val="0"/>
          <w:numId w:val="69"/>
        </w:numPr>
        <w:spacing w:after="0" w:line="360" w:lineRule="auto"/>
        <w:jc w:val="both"/>
        <w:rPr>
          <w:rFonts w:ascii="Arial" w:hAnsi="Arial" w:cs="Arial"/>
          <w:sz w:val="20"/>
          <w:szCs w:val="20"/>
        </w:rPr>
      </w:pPr>
      <w:r w:rsidRPr="0012433D">
        <w:rPr>
          <w:rFonts w:ascii="Arial" w:hAnsi="Arial" w:cs="Arial"/>
          <w:sz w:val="20"/>
          <w:szCs w:val="20"/>
        </w:rPr>
        <w:t>środki budżetu państwa,</w:t>
      </w:r>
    </w:p>
    <w:p w14:paraId="24E37E52" w14:textId="1AEF0498" w:rsidR="0012433D" w:rsidRPr="0012433D" w:rsidRDefault="0012433D">
      <w:pPr>
        <w:pStyle w:val="Akapitzlist"/>
        <w:numPr>
          <w:ilvl w:val="0"/>
          <w:numId w:val="69"/>
        </w:numPr>
        <w:spacing w:after="0" w:line="360" w:lineRule="auto"/>
        <w:jc w:val="both"/>
        <w:rPr>
          <w:rFonts w:ascii="Arial" w:hAnsi="Arial" w:cs="Arial"/>
          <w:sz w:val="20"/>
          <w:szCs w:val="20"/>
        </w:rPr>
      </w:pPr>
      <w:r w:rsidRPr="0012433D">
        <w:rPr>
          <w:rFonts w:ascii="Arial" w:hAnsi="Arial" w:cs="Arial"/>
          <w:sz w:val="20"/>
          <w:szCs w:val="20"/>
        </w:rPr>
        <w:t xml:space="preserve">inne środki publiczne. </w:t>
      </w:r>
    </w:p>
    <w:p w14:paraId="2B231ADB" w14:textId="34BC9711" w:rsidR="00B67BBF" w:rsidRPr="0012433D" w:rsidRDefault="0012433D" w:rsidP="0012433D">
      <w:pPr>
        <w:spacing w:after="0" w:line="360" w:lineRule="auto"/>
        <w:jc w:val="both"/>
        <w:rPr>
          <w:rFonts w:ascii="Arial" w:hAnsi="Arial" w:cs="Arial"/>
          <w:sz w:val="20"/>
          <w:szCs w:val="20"/>
        </w:rPr>
      </w:pPr>
      <w:r w:rsidRPr="0012433D">
        <w:rPr>
          <w:rFonts w:ascii="Arial" w:hAnsi="Arial" w:cs="Arial"/>
          <w:sz w:val="20"/>
          <w:szCs w:val="20"/>
        </w:rPr>
        <w:t>Ważnym elementem finansowania interwencji rozwojowych będą również środki prywatne, które mogą zostać wykorzystane do współfinansowania projektów realizowanych w ramach programów operacyjnych lub w formule partnerstwa publiczno-prywatnego</w:t>
      </w:r>
      <w:r>
        <w:rPr>
          <w:rFonts w:ascii="Arial" w:hAnsi="Arial" w:cs="Arial"/>
          <w:sz w:val="20"/>
          <w:szCs w:val="20"/>
        </w:rPr>
        <w:t>.</w:t>
      </w:r>
    </w:p>
    <w:p w14:paraId="43F81EB4" w14:textId="20BEAD51" w:rsidR="00B67BBF" w:rsidRDefault="00B67BBF" w:rsidP="003618C1">
      <w:pPr>
        <w:spacing w:after="0" w:line="360" w:lineRule="auto"/>
        <w:jc w:val="both"/>
        <w:rPr>
          <w:rFonts w:ascii="Arial" w:hAnsi="Arial" w:cs="Arial"/>
          <w:sz w:val="20"/>
          <w:szCs w:val="20"/>
        </w:rPr>
      </w:pPr>
    </w:p>
    <w:p w14:paraId="4E0BD2AB" w14:textId="369DC695" w:rsidR="00B67BBF" w:rsidRDefault="00B67BBF" w:rsidP="003618C1">
      <w:pPr>
        <w:spacing w:after="0" w:line="360" w:lineRule="auto"/>
        <w:jc w:val="both"/>
        <w:rPr>
          <w:rFonts w:ascii="Arial" w:hAnsi="Arial" w:cs="Arial"/>
          <w:sz w:val="20"/>
          <w:szCs w:val="20"/>
        </w:rPr>
      </w:pPr>
    </w:p>
    <w:p w14:paraId="3B942E5A" w14:textId="66FDAEB9" w:rsidR="001956F9" w:rsidRPr="00E67E84" w:rsidRDefault="001956F9" w:rsidP="003F2F0C">
      <w:pPr>
        <w:pStyle w:val="Akapitzlist"/>
        <w:numPr>
          <w:ilvl w:val="0"/>
          <w:numId w:val="1"/>
        </w:numPr>
        <w:tabs>
          <w:tab w:val="left" w:pos="851"/>
        </w:tabs>
        <w:spacing w:after="0" w:line="360" w:lineRule="auto"/>
        <w:jc w:val="both"/>
        <w:outlineLvl w:val="0"/>
        <w:rPr>
          <w:rFonts w:ascii="Arial" w:hAnsi="Arial" w:cs="Arial"/>
          <w:sz w:val="28"/>
          <w:szCs w:val="28"/>
        </w:rPr>
      </w:pPr>
      <w:bookmarkStart w:id="194" w:name="_Toc96164561"/>
      <w:r w:rsidRPr="00E67E84">
        <w:rPr>
          <w:rFonts w:ascii="Arial" w:hAnsi="Arial" w:cs="Arial"/>
          <w:sz w:val="28"/>
          <w:szCs w:val="28"/>
        </w:rPr>
        <w:t>System wdrażania Strategii</w:t>
      </w:r>
      <w:bookmarkEnd w:id="194"/>
    </w:p>
    <w:p w14:paraId="27430833" w14:textId="43779CBF" w:rsidR="001956F9" w:rsidRPr="00C90B31" w:rsidRDefault="001956F9" w:rsidP="004A2407">
      <w:pPr>
        <w:spacing w:after="0" w:line="360" w:lineRule="auto"/>
        <w:jc w:val="both"/>
        <w:rPr>
          <w:rFonts w:ascii="Arial" w:hAnsi="Arial" w:cs="Arial"/>
          <w:sz w:val="20"/>
          <w:szCs w:val="20"/>
        </w:rPr>
      </w:pPr>
    </w:p>
    <w:p w14:paraId="20206733" w14:textId="4C77FE63" w:rsidR="00D07A35" w:rsidRPr="007C3D7D" w:rsidRDefault="00D07A35" w:rsidP="004A2407">
      <w:pPr>
        <w:spacing w:after="0" w:line="360" w:lineRule="auto"/>
        <w:jc w:val="both"/>
        <w:rPr>
          <w:rFonts w:ascii="Arial" w:hAnsi="Arial" w:cs="Arial"/>
          <w:sz w:val="20"/>
          <w:szCs w:val="20"/>
        </w:rPr>
      </w:pPr>
      <w:r w:rsidRPr="00C90B31">
        <w:rPr>
          <w:rFonts w:ascii="Arial" w:hAnsi="Arial" w:cs="Arial"/>
          <w:sz w:val="20"/>
          <w:szCs w:val="20"/>
        </w:rPr>
        <w:tab/>
        <w:t xml:space="preserve">Strategia jest dokumentem </w:t>
      </w:r>
      <w:proofErr w:type="spellStart"/>
      <w:r w:rsidRPr="00C90B31">
        <w:rPr>
          <w:rFonts w:ascii="Arial" w:hAnsi="Arial" w:cs="Arial"/>
          <w:sz w:val="20"/>
          <w:szCs w:val="20"/>
        </w:rPr>
        <w:t>ponadkadencyjnym</w:t>
      </w:r>
      <w:proofErr w:type="spellEnd"/>
      <w:r w:rsidRPr="00C90B31">
        <w:rPr>
          <w:rFonts w:ascii="Arial" w:hAnsi="Arial" w:cs="Arial"/>
          <w:sz w:val="20"/>
          <w:szCs w:val="20"/>
        </w:rPr>
        <w:t>, określającym cele i programy działań na kilka lat oraz wymagającym ciągłej pracy nad podnoszeniem je</w:t>
      </w:r>
      <w:r w:rsidR="001163BD" w:rsidRPr="00C90B31">
        <w:rPr>
          <w:rFonts w:ascii="Arial" w:hAnsi="Arial" w:cs="Arial"/>
          <w:sz w:val="20"/>
          <w:szCs w:val="20"/>
        </w:rPr>
        <w:t>j</w:t>
      </w:r>
      <w:r w:rsidRPr="00C90B31">
        <w:rPr>
          <w:rFonts w:ascii="Arial" w:hAnsi="Arial" w:cs="Arial"/>
          <w:sz w:val="20"/>
          <w:szCs w:val="20"/>
        </w:rPr>
        <w:t xml:space="preserve"> jakości. Proces je</w:t>
      </w:r>
      <w:r w:rsidR="00427CF4" w:rsidRPr="00C90B31">
        <w:rPr>
          <w:rFonts w:ascii="Arial" w:hAnsi="Arial" w:cs="Arial"/>
          <w:sz w:val="20"/>
          <w:szCs w:val="20"/>
        </w:rPr>
        <w:t>j</w:t>
      </w:r>
      <w:r w:rsidRPr="00C90B31">
        <w:rPr>
          <w:rFonts w:ascii="Arial" w:hAnsi="Arial" w:cs="Arial"/>
          <w:sz w:val="20"/>
          <w:szCs w:val="20"/>
        </w:rPr>
        <w:t xml:space="preserve"> wdrażania jest złożonym przedsięwzięciem, wymagającym dobrego przygotowania informacyjnego i stałej komunikacji z</w:t>
      </w:r>
      <w:r w:rsidR="006C5E8D">
        <w:rPr>
          <w:rFonts w:ascii="Arial" w:hAnsi="Arial" w:cs="Arial"/>
          <w:sz w:val="20"/>
          <w:szCs w:val="20"/>
        </w:rPr>
        <w:t> </w:t>
      </w:r>
      <w:r w:rsidRPr="00C90B31">
        <w:rPr>
          <w:rFonts w:ascii="Arial" w:hAnsi="Arial" w:cs="Arial"/>
          <w:sz w:val="20"/>
          <w:szCs w:val="20"/>
        </w:rPr>
        <w:t>otoczeniem. Wdrożeniu Strategii towarzyszyć będzie je</w:t>
      </w:r>
      <w:r w:rsidR="00427CF4" w:rsidRPr="00C90B31">
        <w:rPr>
          <w:rFonts w:ascii="Arial" w:hAnsi="Arial" w:cs="Arial"/>
          <w:sz w:val="20"/>
          <w:szCs w:val="20"/>
        </w:rPr>
        <w:t>j</w:t>
      </w:r>
      <w:r w:rsidRPr="00C90B31">
        <w:rPr>
          <w:rFonts w:ascii="Arial" w:hAnsi="Arial" w:cs="Arial"/>
          <w:sz w:val="20"/>
          <w:szCs w:val="20"/>
        </w:rPr>
        <w:t xml:space="preserve"> ewaluacja, która będzie się opierać na</w:t>
      </w:r>
      <w:r w:rsidR="006C5E8D">
        <w:rPr>
          <w:rFonts w:ascii="Arial" w:hAnsi="Arial" w:cs="Arial"/>
          <w:sz w:val="20"/>
          <w:szCs w:val="20"/>
        </w:rPr>
        <w:t> </w:t>
      </w:r>
      <w:r w:rsidRPr="00C90B31">
        <w:rPr>
          <w:rFonts w:ascii="Arial" w:hAnsi="Arial" w:cs="Arial"/>
          <w:sz w:val="20"/>
          <w:szCs w:val="20"/>
        </w:rPr>
        <w:t>pozyskiwaniu obiektywnej informacji o je</w:t>
      </w:r>
      <w:r w:rsidR="00427CF4" w:rsidRPr="00C90B31">
        <w:rPr>
          <w:rFonts w:ascii="Arial" w:hAnsi="Arial" w:cs="Arial"/>
          <w:sz w:val="20"/>
          <w:szCs w:val="20"/>
        </w:rPr>
        <w:t>j</w:t>
      </w:r>
      <w:r w:rsidRPr="00C90B31">
        <w:rPr>
          <w:rFonts w:ascii="Arial" w:hAnsi="Arial" w:cs="Arial"/>
          <w:sz w:val="20"/>
          <w:szCs w:val="20"/>
        </w:rPr>
        <w:t xml:space="preserve"> przebiegu, skutkach i publicznym odbiorze. Strategia gminy jest waru</w:t>
      </w:r>
      <w:r w:rsidRPr="007C3D7D">
        <w:rPr>
          <w:rFonts w:ascii="Arial" w:hAnsi="Arial" w:cs="Arial"/>
          <w:sz w:val="20"/>
          <w:szCs w:val="20"/>
        </w:rPr>
        <w:t xml:space="preserve">nkiem koniecznym rozwoju danej jednostki terytorialnej. Sam dokument nie jest jednak receptą na sukces. Aby mógł przynieść zaplanowane efekty, konieczne jest sukcesywne jego wdrażanie, czuwanie nad jego realizacją i kontrolowanie przebiegu. </w:t>
      </w:r>
    </w:p>
    <w:p w14:paraId="79833AEA" w14:textId="0D663DE9" w:rsidR="00D07A35" w:rsidRPr="007C3D7D" w:rsidRDefault="00D07A35" w:rsidP="004A2407">
      <w:pPr>
        <w:spacing w:after="0" w:line="360" w:lineRule="auto"/>
        <w:ind w:firstLine="708"/>
        <w:jc w:val="both"/>
        <w:rPr>
          <w:rFonts w:ascii="Arial" w:hAnsi="Arial" w:cs="Arial"/>
          <w:sz w:val="20"/>
          <w:szCs w:val="20"/>
        </w:rPr>
      </w:pPr>
      <w:r w:rsidRPr="007C3D7D">
        <w:rPr>
          <w:rFonts w:ascii="Arial" w:hAnsi="Arial" w:cs="Arial"/>
          <w:sz w:val="20"/>
          <w:szCs w:val="20"/>
        </w:rPr>
        <w:t>Właściwy proces wdrażania Strategii wymaga połączenia wysiłków wielu instytucji, organizacji i osób. Przedkładana Strategia jest "własnością" społeczności lokalnej - dla niej przede wszystkim była budowana. Udział lokalnych liderów i lokalnej społeczności będzie czynnikiem wspierającym procesy implementacyjne. Niezwykle istotne jest partnerstwo ponadgminne. Wdrażanie wytyczonych planów zakłada potrzebę animacji od podstaw, która wiąże się z głębszymi kwestiami, takimi jak: zmiana mentalności, stosunki społeczne oraz kultura lokalna, których ewolucja jest procesem rozłożonym n</w:t>
      </w:r>
      <w:r w:rsidR="006C5E8D">
        <w:rPr>
          <w:rFonts w:ascii="Arial" w:hAnsi="Arial" w:cs="Arial"/>
          <w:sz w:val="20"/>
          <w:szCs w:val="20"/>
        </w:rPr>
        <w:t>a </w:t>
      </w:r>
      <w:r w:rsidRPr="007C3D7D">
        <w:rPr>
          <w:rFonts w:ascii="Arial" w:hAnsi="Arial" w:cs="Arial"/>
          <w:sz w:val="20"/>
          <w:szCs w:val="20"/>
        </w:rPr>
        <w:t xml:space="preserve">wiele lat. </w:t>
      </w:r>
    </w:p>
    <w:p w14:paraId="36CD2346" w14:textId="694DB4F9" w:rsidR="00D07A35" w:rsidRPr="007C3D7D" w:rsidRDefault="00D07A35" w:rsidP="004A2407">
      <w:pPr>
        <w:spacing w:after="0" w:line="360" w:lineRule="auto"/>
        <w:ind w:firstLine="708"/>
        <w:jc w:val="both"/>
        <w:rPr>
          <w:rFonts w:ascii="Arial" w:hAnsi="Arial" w:cs="Arial"/>
          <w:sz w:val="20"/>
          <w:szCs w:val="20"/>
        </w:rPr>
      </w:pPr>
      <w:r w:rsidRPr="007C3D7D">
        <w:rPr>
          <w:rFonts w:ascii="Arial" w:hAnsi="Arial" w:cs="Arial"/>
          <w:sz w:val="20"/>
          <w:szCs w:val="20"/>
          <w:u w:val="single"/>
        </w:rPr>
        <w:t xml:space="preserve">Realizacja </w:t>
      </w:r>
      <w:r w:rsidR="001B5688" w:rsidRPr="007C3D7D">
        <w:rPr>
          <w:rFonts w:ascii="Arial" w:hAnsi="Arial" w:cs="Arial"/>
          <w:sz w:val="20"/>
          <w:szCs w:val="20"/>
          <w:u w:val="single"/>
        </w:rPr>
        <w:t>s</w:t>
      </w:r>
      <w:r w:rsidRPr="007C3D7D">
        <w:rPr>
          <w:rFonts w:ascii="Arial" w:hAnsi="Arial" w:cs="Arial"/>
          <w:sz w:val="20"/>
          <w:szCs w:val="20"/>
          <w:u w:val="single"/>
        </w:rPr>
        <w:t>trategii uzależniona jest od wysokości pozyskanych środków zarówno krajowych jak i z funduszy strukturalnych.</w:t>
      </w:r>
      <w:r w:rsidRPr="007C3D7D">
        <w:rPr>
          <w:rFonts w:ascii="Arial" w:hAnsi="Arial" w:cs="Arial"/>
          <w:sz w:val="20"/>
          <w:szCs w:val="20"/>
        </w:rPr>
        <w:t xml:space="preserve"> Biorąc pod uwagę prognozę dopuszczalnej wysokości zobowiązań w</w:t>
      </w:r>
      <w:r w:rsidR="006C5E8D">
        <w:rPr>
          <w:rFonts w:ascii="Arial" w:hAnsi="Arial" w:cs="Arial"/>
          <w:sz w:val="20"/>
          <w:szCs w:val="20"/>
        </w:rPr>
        <w:t> </w:t>
      </w:r>
      <w:r w:rsidRPr="007C3D7D">
        <w:rPr>
          <w:rFonts w:ascii="Arial" w:hAnsi="Arial" w:cs="Arial"/>
          <w:sz w:val="20"/>
          <w:szCs w:val="20"/>
        </w:rPr>
        <w:t xml:space="preserve">poszczególnych latach i wysokość środków, jakie mogą być wydatkowane bezpośrednio z budżetu, możliwości finansowe </w:t>
      </w:r>
      <w:r w:rsidR="007C3D7D" w:rsidRPr="007C3D7D">
        <w:rPr>
          <w:rFonts w:ascii="Arial" w:hAnsi="Arial" w:cs="Arial"/>
          <w:sz w:val="20"/>
          <w:szCs w:val="20"/>
        </w:rPr>
        <w:t>g</w:t>
      </w:r>
      <w:r w:rsidRPr="007C3D7D">
        <w:rPr>
          <w:rFonts w:ascii="Arial" w:hAnsi="Arial" w:cs="Arial"/>
          <w:sz w:val="20"/>
          <w:szCs w:val="20"/>
        </w:rPr>
        <w:t xml:space="preserve">miny wskazują, że na realizację przyjętych celów Jednostka zabezpieczy </w:t>
      </w:r>
      <w:r w:rsidR="006C5E8D">
        <w:rPr>
          <w:rFonts w:ascii="Arial" w:hAnsi="Arial" w:cs="Arial"/>
          <w:sz w:val="20"/>
          <w:szCs w:val="20"/>
        </w:rPr>
        <w:br/>
      </w:r>
      <w:r w:rsidRPr="007C3D7D">
        <w:rPr>
          <w:rFonts w:ascii="Arial" w:hAnsi="Arial" w:cs="Arial"/>
          <w:sz w:val="20"/>
          <w:szCs w:val="20"/>
        </w:rPr>
        <w:t>15</w:t>
      </w:r>
      <w:r w:rsidR="006C5E8D">
        <w:rPr>
          <w:rFonts w:ascii="Arial" w:hAnsi="Arial" w:cs="Arial"/>
          <w:sz w:val="20"/>
          <w:szCs w:val="20"/>
        </w:rPr>
        <w:t> </w:t>
      </w:r>
      <w:r w:rsidRPr="007C3D7D">
        <w:rPr>
          <w:rFonts w:ascii="Arial" w:hAnsi="Arial" w:cs="Arial"/>
          <w:sz w:val="20"/>
          <w:szCs w:val="20"/>
        </w:rPr>
        <w:t>–</w:t>
      </w:r>
      <w:r w:rsidR="006C5E8D">
        <w:rPr>
          <w:rFonts w:ascii="Arial" w:hAnsi="Arial" w:cs="Arial"/>
          <w:sz w:val="20"/>
          <w:szCs w:val="20"/>
        </w:rPr>
        <w:t> </w:t>
      </w:r>
      <w:r w:rsidRPr="007C3D7D">
        <w:rPr>
          <w:rFonts w:ascii="Arial" w:hAnsi="Arial" w:cs="Arial"/>
          <w:sz w:val="20"/>
          <w:szCs w:val="20"/>
        </w:rPr>
        <w:t xml:space="preserve">50% wkładu w stosunku do uzyskanych środków wspólnotowych. </w:t>
      </w:r>
    </w:p>
    <w:p w14:paraId="6C6F7993" w14:textId="46EFD619" w:rsidR="00D07A35" w:rsidRPr="007C3D7D" w:rsidRDefault="00D07A35" w:rsidP="004A2407">
      <w:pPr>
        <w:spacing w:after="0" w:line="360" w:lineRule="auto"/>
        <w:jc w:val="both"/>
        <w:rPr>
          <w:rFonts w:ascii="Arial" w:hAnsi="Arial" w:cs="Arial"/>
          <w:sz w:val="20"/>
          <w:szCs w:val="20"/>
        </w:rPr>
      </w:pPr>
      <w:r w:rsidRPr="007C3D7D">
        <w:rPr>
          <w:rFonts w:ascii="Arial" w:hAnsi="Arial" w:cs="Arial"/>
          <w:sz w:val="20"/>
          <w:szCs w:val="20"/>
        </w:rPr>
        <w:t xml:space="preserve">Za wdrażanie Strategii odpowiedzialny będzie Urząd </w:t>
      </w:r>
      <w:r w:rsidR="008D1029" w:rsidRPr="007C3D7D">
        <w:rPr>
          <w:rFonts w:ascii="Arial" w:hAnsi="Arial" w:cs="Arial"/>
          <w:sz w:val="20"/>
          <w:szCs w:val="20"/>
        </w:rPr>
        <w:t xml:space="preserve">Miejski w </w:t>
      </w:r>
      <w:r w:rsidR="007C3D7D" w:rsidRPr="007C3D7D">
        <w:rPr>
          <w:rFonts w:ascii="Arial" w:hAnsi="Arial" w:cs="Arial"/>
          <w:sz w:val="20"/>
          <w:szCs w:val="20"/>
        </w:rPr>
        <w:t>Sulejowie</w:t>
      </w:r>
      <w:r w:rsidR="002640B0" w:rsidRPr="007C3D7D">
        <w:rPr>
          <w:rFonts w:ascii="Arial" w:hAnsi="Arial" w:cs="Arial"/>
          <w:sz w:val="20"/>
          <w:szCs w:val="20"/>
        </w:rPr>
        <w:t>.</w:t>
      </w:r>
    </w:p>
    <w:p w14:paraId="0154B3E1" w14:textId="77777777" w:rsidR="00D07A35" w:rsidRPr="007C3D7D" w:rsidRDefault="00D07A35" w:rsidP="004A2407">
      <w:pPr>
        <w:spacing w:after="0" w:line="360" w:lineRule="auto"/>
        <w:jc w:val="both"/>
        <w:rPr>
          <w:rFonts w:ascii="Arial" w:hAnsi="Arial" w:cs="Arial"/>
          <w:sz w:val="20"/>
          <w:szCs w:val="20"/>
        </w:rPr>
      </w:pPr>
      <w:r w:rsidRPr="007C3D7D">
        <w:rPr>
          <w:rFonts w:ascii="Arial" w:hAnsi="Arial" w:cs="Arial"/>
          <w:sz w:val="20"/>
          <w:szCs w:val="20"/>
        </w:rPr>
        <w:t xml:space="preserve">1. Zarządzanie </w:t>
      </w:r>
    </w:p>
    <w:p w14:paraId="29857104" w14:textId="0BD445B1" w:rsidR="00D07A35" w:rsidRPr="007C3D7D" w:rsidRDefault="00D07A35" w:rsidP="004A2407">
      <w:pPr>
        <w:spacing w:after="0" w:line="360" w:lineRule="auto"/>
        <w:jc w:val="both"/>
        <w:rPr>
          <w:rFonts w:ascii="Arial" w:hAnsi="Arial" w:cs="Arial"/>
          <w:sz w:val="20"/>
          <w:szCs w:val="20"/>
        </w:rPr>
      </w:pPr>
      <w:r w:rsidRPr="007C3D7D">
        <w:rPr>
          <w:rFonts w:ascii="Arial" w:hAnsi="Arial" w:cs="Arial"/>
          <w:sz w:val="20"/>
          <w:szCs w:val="20"/>
        </w:rPr>
        <w:lastRenderedPageBreak/>
        <w:t xml:space="preserve">Funkcję Instytucji Zarządzającej i koordynującej realizację </w:t>
      </w:r>
      <w:r w:rsidR="001B5688" w:rsidRPr="007C3D7D">
        <w:rPr>
          <w:rFonts w:ascii="Arial" w:hAnsi="Arial" w:cs="Arial"/>
          <w:sz w:val="20"/>
          <w:szCs w:val="20"/>
        </w:rPr>
        <w:t>s</w:t>
      </w:r>
      <w:r w:rsidRPr="007C3D7D">
        <w:rPr>
          <w:rFonts w:ascii="Arial" w:hAnsi="Arial" w:cs="Arial"/>
          <w:sz w:val="20"/>
          <w:szCs w:val="20"/>
        </w:rPr>
        <w:t xml:space="preserve">trategii będzie pełnił specjalnie powołany zespół pracowników. Zakres zadań Instytucji Zarządzającej obejmuje m.in.: </w:t>
      </w:r>
    </w:p>
    <w:p w14:paraId="7F4D7BB8" w14:textId="4813B39A" w:rsidR="00D07A35" w:rsidRPr="007C3D7D" w:rsidRDefault="00D07A35" w:rsidP="008A450E">
      <w:pPr>
        <w:pStyle w:val="Akapitzlist"/>
        <w:numPr>
          <w:ilvl w:val="0"/>
          <w:numId w:val="9"/>
        </w:numPr>
        <w:spacing w:after="0" w:line="360" w:lineRule="auto"/>
        <w:jc w:val="both"/>
        <w:rPr>
          <w:rFonts w:ascii="Arial" w:hAnsi="Arial" w:cs="Arial"/>
          <w:sz w:val="20"/>
          <w:szCs w:val="20"/>
        </w:rPr>
      </w:pPr>
      <w:r w:rsidRPr="007C3D7D">
        <w:rPr>
          <w:rFonts w:ascii="Arial" w:hAnsi="Arial" w:cs="Arial"/>
          <w:sz w:val="20"/>
          <w:szCs w:val="20"/>
        </w:rPr>
        <w:t xml:space="preserve">zapewnienia zgodności realizacji </w:t>
      </w:r>
      <w:r w:rsidR="001B5688" w:rsidRPr="007C3D7D">
        <w:rPr>
          <w:rFonts w:ascii="Arial" w:hAnsi="Arial" w:cs="Arial"/>
          <w:sz w:val="20"/>
          <w:szCs w:val="20"/>
        </w:rPr>
        <w:t>s</w:t>
      </w:r>
      <w:r w:rsidRPr="007C3D7D">
        <w:rPr>
          <w:rFonts w:ascii="Arial" w:hAnsi="Arial" w:cs="Arial"/>
          <w:sz w:val="20"/>
          <w:szCs w:val="20"/>
        </w:rPr>
        <w:t>trategii z poszczególnymi dokumentami programowymi wyższego rzędu, w tym w szczególności w zakresie zamówień publicznych, zasad konkurencji, ochrony środowiska, jak też zagwarantowanie przestrzegania zasad zawierania kontraktów publicznych;</w:t>
      </w:r>
    </w:p>
    <w:p w14:paraId="5A90424F" w14:textId="3CE07006" w:rsidR="00D07A35" w:rsidRPr="007C3D7D" w:rsidRDefault="00D07A35" w:rsidP="008A450E">
      <w:pPr>
        <w:pStyle w:val="Akapitzlist"/>
        <w:numPr>
          <w:ilvl w:val="0"/>
          <w:numId w:val="9"/>
        </w:numPr>
        <w:spacing w:after="0" w:line="360" w:lineRule="auto"/>
        <w:jc w:val="both"/>
        <w:rPr>
          <w:rFonts w:ascii="Arial" w:hAnsi="Arial" w:cs="Arial"/>
          <w:sz w:val="20"/>
          <w:szCs w:val="20"/>
        </w:rPr>
      </w:pPr>
      <w:r w:rsidRPr="007C3D7D">
        <w:rPr>
          <w:rFonts w:ascii="Arial" w:hAnsi="Arial" w:cs="Arial"/>
          <w:sz w:val="20"/>
          <w:szCs w:val="20"/>
        </w:rPr>
        <w:t xml:space="preserve">zbieranie danych statystycznych i finansowych na temat postępów wdrażania oraz przebiegu realizacji projektów w ramach </w:t>
      </w:r>
      <w:r w:rsidR="001B5688" w:rsidRPr="007C3D7D">
        <w:rPr>
          <w:rFonts w:ascii="Arial" w:hAnsi="Arial" w:cs="Arial"/>
          <w:sz w:val="20"/>
          <w:szCs w:val="20"/>
        </w:rPr>
        <w:t>s</w:t>
      </w:r>
      <w:r w:rsidRPr="007C3D7D">
        <w:rPr>
          <w:rFonts w:ascii="Arial" w:hAnsi="Arial" w:cs="Arial"/>
          <w:sz w:val="20"/>
          <w:szCs w:val="20"/>
        </w:rPr>
        <w:t>trategii;</w:t>
      </w:r>
    </w:p>
    <w:p w14:paraId="6B4CA7B0" w14:textId="0A2C0DB4" w:rsidR="00D07A35" w:rsidRPr="007C3D7D" w:rsidRDefault="00D07A35" w:rsidP="008A450E">
      <w:pPr>
        <w:pStyle w:val="Akapitzlist"/>
        <w:numPr>
          <w:ilvl w:val="0"/>
          <w:numId w:val="9"/>
        </w:numPr>
        <w:spacing w:after="0" w:line="360" w:lineRule="auto"/>
        <w:jc w:val="both"/>
        <w:rPr>
          <w:rFonts w:ascii="Arial" w:hAnsi="Arial" w:cs="Arial"/>
          <w:sz w:val="20"/>
          <w:szCs w:val="20"/>
        </w:rPr>
      </w:pPr>
      <w:r w:rsidRPr="007C3D7D">
        <w:rPr>
          <w:rFonts w:ascii="Arial" w:hAnsi="Arial" w:cs="Arial"/>
          <w:sz w:val="20"/>
          <w:szCs w:val="20"/>
        </w:rPr>
        <w:t xml:space="preserve">zapewnienie przygotowania i wdrożenia planu działań w zakresie informacji i promocji </w:t>
      </w:r>
      <w:r w:rsidR="001B5688" w:rsidRPr="007C3D7D">
        <w:rPr>
          <w:rFonts w:ascii="Arial" w:hAnsi="Arial" w:cs="Arial"/>
          <w:sz w:val="20"/>
          <w:szCs w:val="20"/>
        </w:rPr>
        <w:t>s</w:t>
      </w:r>
      <w:r w:rsidRPr="007C3D7D">
        <w:rPr>
          <w:rFonts w:ascii="Arial" w:hAnsi="Arial" w:cs="Arial"/>
          <w:sz w:val="20"/>
          <w:szCs w:val="20"/>
        </w:rPr>
        <w:t>trategii;</w:t>
      </w:r>
    </w:p>
    <w:p w14:paraId="76CA06B7" w14:textId="147C42B9" w:rsidR="00D07A35" w:rsidRPr="007C3D7D" w:rsidRDefault="00D07A35" w:rsidP="008A450E">
      <w:pPr>
        <w:pStyle w:val="Akapitzlist"/>
        <w:numPr>
          <w:ilvl w:val="0"/>
          <w:numId w:val="9"/>
        </w:numPr>
        <w:spacing w:after="0" w:line="360" w:lineRule="auto"/>
        <w:jc w:val="both"/>
        <w:rPr>
          <w:rFonts w:ascii="Arial" w:hAnsi="Arial" w:cs="Arial"/>
          <w:sz w:val="20"/>
          <w:szCs w:val="20"/>
        </w:rPr>
      </w:pPr>
      <w:r w:rsidRPr="007C3D7D">
        <w:rPr>
          <w:rFonts w:ascii="Arial" w:hAnsi="Arial" w:cs="Arial"/>
          <w:sz w:val="20"/>
          <w:szCs w:val="20"/>
        </w:rPr>
        <w:t xml:space="preserve">przygotowanie rocznych raportów na temat wdrażania </w:t>
      </w:r>
      <w:r w:rsidR="001B5688" w:rsidRPr="007C3D7D">
        <w:rPr>
          <w:rFonts w:ascii="Arial" w:hAnsi="Arial" w:cs="Arial"/>
          <w:sz w:val="20"/>
          <w:szCs w:val="20"/>
        </w:rPr>
        <w:t>s</w:t>
      </w:r>
      <w:r w:rsidRPr="007C3D7D">
        <w:rPr>
          <w:rFonts w:ascii="Arial" w:hAnsi="Arial" w:cs="Arial"/>
          <w:sz w:val="20"/>
          <w:szCs w:val="20"/>
        </w:rPr>
        <w:t>trategii;</w:t>
      </w:r>
    </w:p>
    <w:p w14:paraId="3F709D61" w14:textId="77777777" w:rsidR="00D07A35" w:rsidRPr="007C3D7D" w:rsidRDefault="00D07A35" w:rsidP="008A450E">
      <w:pPr>
        <w:pStyle w:val="Akapitzlist"/>
        <w:numPr>
          <w:ilvl w:val="0"/>
          <w:numId w:val="9"/>
        </w:numPr>
        <w:spacing w:after="0" w:line="360" w:lineRule="auto"/>
        <w:jc w:val="both"/>
        <w:rPr>
          <w:rFonts w:ascii="Arial" w:hAnsi="Arial" w:cs="Arial"/>
          <w:sz w:val="20"/>
          <w:szCs w:val="20"/>
        </w:rPr>
      </w:pPr>
      <w:r w:rsidRPr="007C3D7D">
        <w:rPr>
          <w:rFonts w:ascii="Arial" w:hAnsi="Arial" w:cs="Arial"/>
          <w:sz w:val="20"/>
          <w:szCs w:val="20"/>
        </w:rPr>
        <w:t>zbieranie informacji do rocznego raportu o nieprawidłowościach;</w:t>
      </w:r>
    </w:p>
    <w:p w14:paraId="5E5278AA" w14:textId="0C895253" w:rsidR="00D07A35" w:rsidRPr="007C3D7D" w:rsidRDefault="00D07A35" w:rsidP="008A450E">
      <w:pPr>
        <w:pStyle w:val="Akapitzlist"/>
        <w:numPr>
          <w:ilvl w:val="0"/>
          <w:numId w:val="9"/>
        </w:numPr>
        <w:spacing w:after="0" w:line="360" w:lineRule="auto"/>
        <w:jc w:val="both"/>
        <w:rPr>
          <w:rFonts w:ascii="Arial" w:hAnsi="Arial" w:cs="Arial"/>
          <w:sz w:val="20"/>
          <w:szCs w:val="20"/>
        </w:rPr>
      </w:pPr>
      <w:r w:rsidRPr="007C3D7D">
        <w:rPr>
          <w:rFonts w:ascii="Arial" w:hAnsi="Arial" w:cs="Arial"/>
          <w:sz w:val="20"/>
          <w:szCs w:val="20"/>
        </w:rPr>
        <w:t xml:space="preserve">dokonanie oceny po zakończeniu realizacji </w:t>
      </w:r>
      <w:r w:rsidR="001B5688" w:rsidRPr="007C3D7D">
        <w:rPr>
          <w:rFonts w:ascii="Arial" w:hAnsi="Arial" w:cs="Arial"/>
          <w:sz w:val="20"/>
          <w:szCs w:val="20"/>
        </w:rPr>
        <w:t>s</w:t>
      </w:r>
      <w:r w:rsidRPr="007C3D7D">
        <w:rPr>
          <w:rFonts w:ascii="Arial" w:hAnsi="Arial" w:cs="Arial"/>
          <w:sz w:val="20"/>
          <w:szCs w:val="20"/>
        </w:rPr>
        <w:t xml:space="preserve">trategii. </w:t>
      </w:r>
    </w:p>
    <w:p w14:paraId="03B09DCD" w14:textId="552D1EDE" w:rsidR="005A12F8" w:rsidRDefault="005A12F8" w:rsidP="004A2407">
      <w:pPr>
        <w:spacing w:after="0" w:line="360" w:lineRule="auto"/>
        <w:jc w:val="both"/>
        <w:rPr>
          <w:rFonts w:ascii="Arial" w:hAnsi="Arial" w:cs="Arial"/>
          <w:color w:val="FF0000"/>
          <w:sz w:val="20"/>
          <w:szCs w:val="20"/>
        </w:rPr>
      </w:pPr>
    </w:p>
    <w:p w14:paraId="3F0620F6" w14:textId="692B4FF0" w:rsidR="00D464EA" w:rsidRDefault="00D464EA" w:rsidP="004A2407">
      <w:pPr>
        <w:spacing w:after="0" w:line="360" w:lineRule="auto"/>
        <w:jc w:val="both"/>
        <w:rPr>
          <w:rFonts w:ascii="Arial" w:hAnsi="Arial" w:cs="Arial"/>
          <w:color w:val="FF0000"/>
          <w:sz w:val="20"/>
          <w:szCs w:val="20"/>
        </w:rPr>
      </w:pPr>
    </w:p>
    <w:p w14:paraId="3DA68A79" w14:textId="77777777" w:rsidR="00D464EA" w:rsidRPr="00676FF8" w:rsidRDefault="00D464EA" w:rsidP="004A2407">
      <w:pPr>
        <w:spacing w:after="0" w:line="360" w:lineRule="auto"/>
        <w:jc w:val="both"/>
        <w:rPr>
          <w:rFonts w:ascii="Arial" w:hAnsi="Arial" w:cs="Arial"/>
          <w:color w:val="FF0000"/>
          <w:sz w:val="20"/>
          <w:szCs w:val="20"/>
        </w:rPr>
      </w:pPr>
    </w:p>
    <w:p w14:paraId="2377AA36" w14:textId="13DA21ED" w:rsidR="00D07A35" w:rsidRPr="007C3D7D" w:rsidRDefault="00D07A35" w:rsidP="004A2407">
      <w:pPr>
        <w:spacing w:after="0" w:line="360" w:lineRule="auto"/>
        <w:jc w:val="both"/>
        <w:rPr>
          <w:rFonts w:ascii="Arial" w:hAnsi="Arial" w:cs="Arial"/>
          <w:sz w:val="20"/>
          <w:szCs w:val="20"/>
        </w:rPr>
      </w:pPr>
      <w:r w:rsidRPr="007C3D7D">
        <w:rPr>
          <w:rFonts w:ascii="Arial" w:hAnsi="Arial" w:cs="Arial"/>
          <w:sz w:val="20"/>
          <w:szCs w:val="20"/>
        </w:rPr>
        <w:t xml:space="preserve">2. Instytucja wdrażająca </w:t>
      </w:r>
      <w:r w:rsidR="001B5688" w:rsidRPr="007C3D7D">
        <w:rPr>
          <w:rFonts w:ascii="Arial" w:hAnsi="Arial" w:cs="Arial"/>
          <w:sz w:val="20"/>
          <w:szCs w:val="20"/>
        </w:rPr>
        <w:t>s</w:t>
      </w:r>
      <w:r w:rsidRPr="007C3D7D">
        <w:rPr>
          <w:rFonts w:ascii="Arial" w:hAnsi="Arial" w:cs="Arial"/>
          <w:sz w:val="20"/>
          <w:szCs w:val="20"/>
        </w:rPr>
        <w:t>trategię Gminy.</w:t>
      </w:r>
    </w:p>
    <w:p w14:paraId="40C99A0E" w14:textId="7FE36C46" w:rsidR="00D07A35" w:rsidRPr="007C3D7D" w:rsidRDefault="00D07A35" w:rsidP="004A2407">
      <w:pPr>
        <w:spacing w:after="0" w:line="360" w:lineRule="auto"/>
        <w:jc w:val="both"/>
        <w:rPr>
          <w:rFonts w:ascii="Arial" w:hAnsi="Arial" w:cs="Arial"/>
          <w:sz w:val="20"/>
          <w:szCs w:val="20"/>
        </w:rPr>
      </w:pPr>
      <w:r w:rsidRPr="007C3D7D">
        <w:rPr>
          <w:rFonts w:ascii="Arial" w:hAnsi="Arial" w:cs="Arial"/>
          <w:sz w:val="20"/>
          <w:szCs w:val="20"/>
        </w:rPr>
        <w:t xml:space="preserve">Urząd </w:t>
      </w:r>
      <w:r w:rsidR="008D1029" w:rsidRPr="007C3D7D">
        <w:rPr>
          <w:rFonts w:ascii="Arial" w:hAnsi="Arial" w:cs="Arial"/>
          <w:sz w:val="20"/>
          <w:szCs w:val="20"/>
        </w:rPr>
        <w:t xml:space="preserve">Miejski w </w:t>
      </w:r>
      <w:r w:rsidR="007C3D7D" w:rsidRPr="007C3D7D">
        <w:rPr>
          <w:rFonts w:ascii="Arial" w:hAnsi="Arial" w:cs="Arial"/>
          <w:sz w:val="20"/>
          <w:szCs w:val="20"/>
        </w:rPr>
        <w:t>Sulejowie</w:t>
      </w:r>
      <w:r w:rsidRPr="007C3D7D">
        <w:rPr>
          <w:rFonts w:ascii="Arial" w:hAnsi="Arial" w:cs="Arial"/>
          <w:sz w:val="20"/>
          <w:szCs w:val="20"/>
        </w:rPr>
        <w:t xml:space="preserve">, jako instytucja wdrażająca </w:t>
      </w:r>
      <w:r w:rsidR="001B5688" w:rsidRPr="007C3D7D">
        <w:rPr>
          <w:rFonts w:ascii="Arial" w:hAnsi="Arial" w:cs="Arial"/>
          <w:sz w:val="20"/>
          <w:szCs w:val="20"/>
        </w:rPr>
        <w:t>s</w:t>
      </w:r>
      <w:r w:rsidRPr="007C3D7D">
        <w:rPr>
          <w:rFonts w:ascii="Arial" w:hAnsi="Arial" w:cs="Arial"/>
          <w:sz w:val="20"/>
          <w:szCs w:val="20"/>
        </w:rPr>
        <w:t>trategię, odpowiedzialn</w:t>
      </w:r>
      <w:r w:rsidR="007C3D7D" w:rsidRPr="007C3D7D">
        <w:rPr>
          <w:rFonts w:ascii="Arial" w:hAnsi="Arial" w:cs="Arial"/>
          <w:sz w:val="20"/>
          <w:szCs w:val="20"/>
        </w:rPr>
        <w:t>y</w:t>
      </w:r>
      <w:r w:rsidRPr="007C3D7D">
        <w:rPr>
          <w:rFonts w:ascii="Arial" w:hAnsi="Arial" w:cs="Arial"/>
          <w:sz w:val="20"/>
          <w:szCs w:val="20"/>
        </w:rPr>
        <w:t xml:space="preserve"> będzie za: </w:t>
      </w:r>
    </w:p>
    <w:p w14:paraId="1127ED05" w14:textId="77777777" w:rsidR="00D07A35" w:rsidRPr="007C3D7D" w:rsidRDefault="00D07A35" w:rsidP="008A450E">
      <w:pPr>
        <w:pStyle w:val="Akapitzlist"/>
        <w:numPr>
          <w:ilvl w:val="0"/>
          <w:numId w:val="10"/>
        </w:numPr>
        <w:spacing w:after="0" w:line="360" w:lineRule="auto"/>
        <w:jc w:val="both"/>
        <w:rPr>
          <w:rFonts w:ascii="Arial" w:hAnsi="Arial" w:cs="Arial"/>
          <w:sz w:val="20"/>
          <w:szCs w:val="20"/>
        </w:rPr>
      </w:pPr>
      <w:r w:rsidRPr="007C3D7D">
        <w:rPr>
          <w:rFonts w:ascii="Arial" w:hAnsi="Arial" w:cs="Arial"/>
          <w:sz w:val="20"/>
          <w:szCs w:val="20"/>
        </w:rPr>
        <w:t>opracowanie i składanie wniosków o finansowanie zewnętrzne;</w:t>
      </w:r>
    </w:p>
    <w:p w14:paraId="43BC9BCD" w14:textId="0FFCF43B" w:rsidR="00D07A35" w:rsidRPr="007C3D7D" w:rsidRDefault="00D07A35" w:rsidP="008A450E">
      <w:pPr>
        <w:pStyle w:val="Akapitzlist"/>
        <w:numPr>
          <w:ilvl w:val="0"/>
          <w:numId w:val="10"/>
        </w:numPr>
        <w:spacing w:after="0" w:line="360" w:lineRule="auto"/>
        <w:jc w:val="both"/>
        <w:rPr>
          <w:rFonts w:ascii="Arial" w:hAnsi="Arial" w:cs="Arial"/>
          <w:sz w:val="20"/>
          <w:szCs w:val="20"/>
        </w:rPr>
      </w:pPr>
      <w:r w:rsidRPr="007C3D7D">
        <w:rPr>
          <w:rFonts w:ascii="Arial" w:hAnsi="Arial" w:cs="Arial"/>
          <w:sz w:val="20"/>
          <w:szCs w:val="20"/>
        </w:rPr>
        <w:t xml:space="preserve">bezpośrednią realizację działań przewidzianych w </w:t>
      </w:r>
      <w:r w:rsidR="001B5688" w:rsidRPr="007C3D7D">
        <w:rPr>
          <w:rFonts w:ascii="Arial" w:hAnsi="Arial" w:cs="Arial"/>
          <w:sz w:val="20"/>
          <w:szCs w:val="20"/>
        </w:rPr>
        <w:t>s</w:t>
      </w:r>
      <w:r w:rsidRPr="007C3D7D">
        <w:rPr>
          <w:rFonts w:ascii="Arial" w:hAnsi="Arial" w:cs="Arial"/>
          <w:sz w:val="20"/>
          <w:szCs w:val="20"/>
        </w:rPr>
        <w:t>trategii w zakresie przygotowania przetargów, gromadzenia dokumentacji bieżącej, nadzoru nad wykonawcą pod kątem terminowości i jakości wywiązania się z zobowiązania;</w:t>
      </w:r>
    </w:p>
    <w:p w14:paraId="35B1F026" w14:textId="77777777" w:rsidR="00D07A35" w:rsidRPr="007C3D7D" w:rsidRDefault="00D07A35" w:rsidP="008A450E">
      <w:pPr>
        <w:pStyle w:val="Akapitzlist"/>
        <w:numPr>
          <w:ilvl w:val="0"/>
          <w:numId w:val="10"/>
        </w:numPr>
        <w:spacing w:after="0" w:line="360" w:lineRule="auto"/>
        <w:jc w:val="both"/>
        <w:rPr>
          <w:rFonts w:ascii="Arial" w:hAnsi="Arial" w:cs="Arial"/>
          <w:sz w:val="20"/>
          <w:szCs w:val="20"/>
        </w:rPr>
      </w:pPr>
      <w:r w:rsidRPr="007C3D7D">
        <w:rPr>
          <w:rFonts w:ascii="Arial" w:hAnsi="Arial" w:cs="Arial"/>
          <w:sz w:val="20"/>
          <w:szCs w:val="20"/>
        </w:rPr>
        <w:t xml:space="preserve">zapewnienie informowania o współfinansowaniu przez UE realizowanych projektów. </w:t>
      </w:r>
    </w:p>
    <w:p w14:paraId="0656B222" w14:textId="77777777" w:rsidR="00D07A35" w:rsidRPr="007C3D7D" w:rsidRDefault="00D07A35" w:rsidP="004A2407">
      <w:pPr>
        <w:spacing w:after="0" w:line="360" w:lineRule="auto"/>
        <w:jc w:val="both"/>
        <w:rPr>
          <w:rFonts w:ascii="Arial" w:hAnsi="Arial" w:cs="Arial"/>
          <w:sz w:val="20"/>
          <w:szCs w:val="20"/>
        </w:rPr>
      </w:pPr>
      <w:r w:rsidRPr="007C3D7D">
        <w:rPr>
          <w:rFonts w:ascii="Arial" w:hAnsi="Arial" w:cs="Arial"/>
          <w:sz w:val="20"/>
          <w:szCs w:val="20"/>
        </w:rPr>
        <w:t xml:space="preserve"> </w:t>
      </w:r>
    </w:p>
    <w:p w14:paraId="46FC6B0A" w14:textId="37A0148A" w:rsidR="00D07A35" w:rsidRPr="007C3D7D" w:rsidRDefault="00D07A35" w:rsidP="004A2407">
      <w:pPr>
        <w:spacing w:after="0" w:line="360" w:lineRule="auto"/>
        <w:jc w:val="both"/>
        <w:rPr>
          <w:rFonts w:ascii="Arial" w:hAnsi="Arial" w:cs="Arial"/>
          <w:sz w:val="20"/>
          <w:szCs w:val="20"/>
        </w:rPr>
      </w:pPr>
      <w:r w:rsidRPr="007C3D7D">
        <w:rPr>
          <w:rFonts w:ascii="Arial" w:hAnsi="Arial" w:cs="Arial"/>
          <w:sz w:val="20"/>
          <w:szCs w:val="20"/>
        </w:rPr>
        <w:t xml:space="preserve">W przypadku </w:t>
      </w:r>
      <w:r w:rsidR="001B5688" w:rsidRPr="007C3D7D">
        <w:rPr>
          <w:rFonts w:ascii="Arial" w:hAnsi="Arial" w:cs="Arial"/>
          <w:sz w:val="20"/>
          <w:szCs w:val="20"/>
        </w:rPr>
        <w:t>s</w:t>
      </w:r>
      <w:r w:rsidRPr="007C3D7D">
        <w:rPr>
          <w:rFonts w:ascii="Arial" w:hAnsi="Arial" w:cs="Arial"/>
          <w:sz w:val="20"/>
          <w:szCs w:val="20"/>
        </w:rPr>
        <w:t xml:space="preserve">trategii, kluczową postacią w procesie jej realizacji i monitoringu jest </w:t>
      </w:r>
      <w:r w:rsidR="008D1029" w:rsidRPr="007C3D7D">
        <w:rPr>
          <w:rFonts w:ascii="Arial" w:hAnsi="Arial" w:cs="Arial"/>
          <w:sz w:val="20"/>
          <w:szCs w:val="20"/>
        </w:rPr>
        <w:t>Burmistrz</w:t>
      </w:r>
      <w:r w:rsidRPr="007C3D7D">
        <w:rPr>
          <w:rFonts w:ascii="Arial" w:hAnsi="Arial" w:cs="Arial"/>
          <w:sz w:val="20"/>
          <w:szCs w:val="20"/>
        </w:rPr>
        <w:t xml:space="preserve">. Kierując bieżącą działalnością, ma największy wpływ zarówno na sam proces opracowywania </w:t>
      </w:r>
      <w:r w:rsidR="001B5688" w:rsidRPr="007C3D7D">
        <w:rPr>
          <w:rFonts w:ascii="Arial" w:hAnsi="Arial" w:cs="Arial"/>
          <w:sz w:val="20"/>
          <w:szCs w:val="20"/>
        </w:rPr>
        <w:t>s</w:t>
      </w:r>
      <w:r w:rsidRPr="007C3D7D">
        <w:rPr>
          <w:rFonts w:ascii="Arial" w:hAnsi="Arial" w:cs="Arial"/>
          <w:sz w:val="20"/>
          <w:szCs w:val="20"/>
        </w:rPr>
        <w:t>trategii, jej</w:t>
      </w:r>
      <w:r w:rsidR="006C5E8D">
        <w:rPr>
          <w:rFonts w:ascii="Arial" w:hAnsi="Arial" w:cs="Arial"/>
          <w:sz w:val="20"/>
          <w:szCs w:val="20"/>
        </w:rPr>
        <w:t> </w:t>
      </w:r>
      <w:r w:rsidRPr="007C3D7D">
        <w:rPr>
          <w:rFonts w:ascii="Arial" w:hAnsi="Arial" w:cs="Arial"/>
          <w:sz w:val="20"/>
          <w:szCs w:val="20"/>
        </w:rPr>
        <w:t xml:space="preserve">wdrażania, jak również oceny jej realizacji. Do najważniejszych zadań </w:t>
      </w:r>
      <w:r w:rsidR="008D1029" w:rsidRPr="007C3D7D">
        <w:rPr>
          <w:rFonts w:ascii="Arial" w:hAnsi="Arial" w:cs="Arial"/>
          <w:sz w:val="20"/>
          <w:szCs w:val="20"/>
        </w:rPr>
        <w:t>Burmistrza</w:t>
      </w:r>
      <w:r w:rsidRPr="007C3D7D">
        <w:rPr>
          <w:rFonts w:ascii="Arial" w:hAnsi="Arial" w:cs="Arial"/>
          <w:sz w:val="20"/>
          <w:szCs w:val="20"/>
        </w:rPr>
        <w:t xml:space="preserve"> w zakresie zarządzania i monitoringu należałby bezpośredni nadzór nad wdrażaniem strategii oraz wyznaczenie koordynatora jej realizacji. </w:t>
      </w:r>
    </w:p>
    <w:p w14:paraId="5CA32A4F" w14:textId="1340B832" w:rsidR="00D07A35" w:rsidRPr="007C3D7D" w:rsidRDefault="00D07A35" w:rsidP="004A2407">
      <w:pPr>
        <w:spacing w:after="0" w:line="360" w:lineRule="auto"/>
        <w:jc w:val="both"/>
        <w:rPr>
          <w:rFonts w:ascii="Arial" w:hAnsi="Arial" w:cs="Arial"/>
          <w:sz w:val="20"/>
          <w:szCs w:val="20"/>
        </w:rPr>
      </w:pPr>
      <w:r w:rsidRPr="007C3D7D">
        <w:rPr>
          <w:rFonts w:ascii="Arial" w:hAnsi="Arial" w:cs="Arial"/>
          <w:sz w:val="20"/>
          <w:szCs w:val="20"/>
        </w:rPr>
        <w:t xml:space="preserve">Ważną rolę w procesach wdrożeniowych </w:t>
      </w:r>
      <w:r w:rsidR="001B5688" w:rsidRPr="007C3D7D">
        <w:rPr>
          <w:rFonts w:ascii="Arial" w:hAnsi="Arial" w:cs="Arial"/>
          <w:sz w:val="20"/>
          <w:szCs w:val="20"/>
        </w:rPr>
        <w:t>s</w:t>
      </w:r>
      <w:r w:rsidRPr="007C3D7D">
        <w:rPr>
          <w:rFonts w:ascii="Arial" w:hAnsi="Arial" w:cs="Arial"/>
          <w:sz w:val="20"/>
          <w:szCs w:val="20"/>
        </w:rPr>
        <w:t xml:space="preserve">trategii odgrywać powinien koordynator strategii jako osoba zaangażowana bezpośrednio w realizację zadań wyznaczonych w Dokumencie i dobrze zorientowana w istniejących realiach, mająca jednocześnie bezpośredni wpływ na procesy gospodarcze i społeczne zachodzące w gminie. </w:t>
      </w:r>
    </w:p>
    <w:p w14:paraId="7A9B0411" w14:textId="77777777" w:rsidR="00D07A35" w:rsidRPr="007C3D7D" w:rsidRDefault="00D07A35" w:rsidP="004A2407">
      <w:pPr>
        <w:spacing w:after="0" w:line="360" w:lineRule="auto"/>
        <w:jc w:val="both"/>
        <w:rPr>
          <w:rFonts w:ascii="Arial" w:hAnsi="Arial" w:cs="Arial"/>
          <w:sz w:val="20"/>
          <w:szCs w:val="20"/>
        </w:rPr>
      </w:pPr>
      <w:r w:rsidRPr="007C3D7D">
        <w:rPr>
          <w:rFonts w:ascii="Arial" w:hAnsi="Arial" w:cs="Arial"/>
          <w:sz w:val="20"/>
          <w:szCs w:val="20"/>
        </w:rPr>
        <w:t xml:space="preserve">Główne zadania koordynatora polegałyby na: </w:t>
      </w:r>
    </w:p>
    <w:p w14:paraId="27F80B8B" w14:textId="01024F03" w:rsidR="00D07A35" w:rsidRPr="007C3D7D" w:rsidRDefault="00D07A35" w:rsidP="008A450E">
      <w:pPr>
        <w:pStyle w:val="Akapitzlist"/>
        <w:numPr>
          <w:ilvl w:val="0"/>
          <w:numId w:val="11"/>
        </w:numPr>
        <w:spacing w:after="0" w:line="360" w:lineRule="auto"/>
        <w:jc w:val="both"/>
        <w:rPr>
          <w:rFonts w:ascii="Arial" w:hAnsi="Arial" w:cs="Arial"/>
          <w:sz w:val="20"/>
          <w:szCs w:val="20"/>
        </w:rPr>
      </w:pPr>
      <w:r w:rsidRPr="007C3D7D">
        <w:rPr>
          <w:rFonts w:ascii="Arial" w:hAnsi="Arial" w:cs="Arial"/>
          <w:sz w:val="20"/>
          <w:szCs w:val="20"/>
        </w:rPr>
        <w:t xml:space="preserve">bieżącej analizie stanu realizacji </w:t>
      </w:r>
      <w:r w:rsidR="001B5688" w:rsidRPr="007C3D7D">
        <w:rPr>
          <w:rFonts w:ascii="Arial" w:hAnsi="Arial" w:cs="Arial"/>
          <w:sz w:val="20"/>
          <w:szCs w:val="20"/>
        </w:rPr>
        <w:t>s</w:t>
      </w:r>
      <w:r w:rsidRPr="007C3D7D">
        <w:rPr>
          <w:rFonts w:ascii="Arial" w:hAnsi="Arial" w:cs="Arial"/>
          <w:sz w:val="20"/>
          <w:szCs w:val="20"/>
        </w:rPr>
        <w:t>trategii;</w:t>
      </w:r>
    </w:p>
    <w:p w14:paraId="71DFA7A3" w14:textId="34E70346" w:rsidR="00D07A35" w:rsidRPr="007C3D7D" w:rsidRDefault="00D07A35" w:rsidP="008A450E">
      <w:pPr>
        <w:pStyle w:val="Akapitzlist"/>
        <w:numPr>
          <w:ilvl w:val="0"/>
          <w:numId w:val="11"/>
        </w:numPr>
        <w:spacing w:after="0" w:line="360" w:lineRule="auto"/>
        <w:jc w:val="both"/>
        <w:rPr>
          <w:rFonts w:ascii="Arial" w:hAnsi="Arial" w:cs="Arial"/>
          <w:sz w:val="20"/>
          <w:szCs w:val="20"/>
        </w:rPr>
      </w:pPr>
      <w:r w:rsidRPr="007C3D7D">
        <w:rPr>
          <w:rFonts w:ascii="Arial" w:hAnsi="Arial" w:cs="Arial"/>
          <w:sz w:val="20"/>
          <w:szCs w:val="20"/>
        </w:rPr>
        <w:t>obserwacji uwarunkowań wewnętrznych i zewnętrznych wpływających lub mogących wpłynąć na realizację strategii;</w:t>
      </w:r>
    </w:p>
    <w:p w14:paraId="2C2F17BF" w14:textId="77777777" w:rsidR="00D07A35" w:rsidRPr="007C3D7D" w:rsidRDefault="00D07A35" w:rsidP="008A450E">
      <w:pPr>
        <w:pStyle w:val="Akapitzlist"/>
        <w:numPr>
          <w:ilvl w:val="0"/>
          <w:numId w:val="11"/>
        </w:numPr>
        <w:spacing w:after="0" w:line="360" w:lineRule="auto"/>
        <w:jc w:val="both"/>
        <w:rPr>
          <w:rFonts w:ascii="Arial" w:hAnsi="Arial" w:cs="Arial"/>
          <w:sz w:val="20"/>
          <w:szCs w:val="20"/>
        </w:rPr>
      </w:pPr>
      <w:r w:rsidRPr="007C3D7D">
        <w:rPr>
          <w:rFonts w:ascii="Arial" w:hAnsi="Arial" w:cs="Arial"/>
          <w:sz w:val="20"/>
          <w:szCs w:val="20"/>
        </w:rPr>
        <w:t>prowadzeniu bazy informacji;</w:t>
      </w:r>
    </w:p>
    <w:p w14:paraId="25AEB3DC" w14:textId="54C9E92A" w:rsidR="00D07A35" w:rsidRPr="007C3D7D" w:rsidRDefault="00D07A35" w:rsidP="008A450E">
      <w:pPr>
        <w:pStyle w:val="Akapitzlist"/>
        <w:numPr>
          <w:ilvl w:val="0"/>
          <w:numId w:val="11"/>
        </w:numPr>
        <w:spacing w:after="0" w:line="360" w:lineRule="auto"/>
        <w:jc w:val="both"/>
        <w:rPr>
          <w:rFonts w:ascii="Arial" w:hAnsi="Arial" w:cs="Arial"/>
          <w:sz w:val="20"/>
          <w:szCs w:val="20"/>
        </w:rPr>
      </w:pPr>
      <w:r w:rsidRPr="007C3D7D">
        <w:rPr>
          <w:rFonts w:ascii="Arial" w:hAnsi="Arial" w:cs="Arial"/>
          <w:sz w:val="20"/>
          <w:szCs w:val="20"/>
        </w:rPr>
        <w:t xml:space="preserve">wypracowaniu kryteriów oceny stanu realizacji </w:t>
      </w:r>
      <w:r w:rsidR="001B5688" w:rsidRPr="007C3D7D">
        <w:rPr>
          <w:rFonts w:ascii="Arial" w:hAnsi="Arial" w:cs="Arial"/>
          <w:sz w:val="20"/>
          <w:szCs w:val="20"/>
        </w:rPr>
        <w:t>s</w:t>
      </w:r>
      <w:r w:rsidRPr="007C3D7D">
        <w:rPr>
          <w:rFonts w:ascii="Arial" w:hAnsi="Arial" w:cs="Arial"/>
          <w:sz w:val="20"/>
          <w:szCs w:val="20"/>
        </w:rPr>
        <w:t>trategii;</w:t>
      </w:r>
    </w:p>
    <w:p w14:paraId="613B4FA5" w14:textId="0D4EED2B" w:rsidR="00D07A35" w:rsidRPr="007C3D7D" w:rsidRDefault="00D07A35" w:rsidP="008A450E">
      <w:pPr>
        <w:pStyle w:val="Akapitzlist"/>
        <w:numPr>
          <w:ilvl w:val="0"/>
          <w:numId w:val="11"/>
        </w:numPr>
        <w:spacing w:after="0" w:line="360" w:lineRule="auto"/>
        <w:jc w:val="both"/>
        <w:rPr>
          <w:rFonts w:ascii="Arial" w:hAnsi="Arial" w:cs="Arial"/>
          <w:sz w:val="20"/>
          <w:szCs w:val="20"/>
        </w:rPr>
      </w:pPr>
      <w:r w:rsidRPr="007C3D7D">
        <w:rPr>
          <w:rFonts w:ascii="Arial" w:hAnsi="Arial" w:cs="Arial"/>
          <w:sz w:val="20"/>
          <w:szCs w:val="20"/>
        </w:rPr>
        <w:lastRenderedPageBreak/>
        <w:t xml:space="preserve">aktywnym poszukiwaniu źródeł finansowania. </w:t>
      </w:r>
    </w:p>
    <w:p w14:paraId="3D83FB87" w14:textId="5ED09F98" w:rsidR="005A12F8" w:rsidRPr="007C3D7D" w:rsidRDefault="00D07A35" w:rsidP="00CC410F">
      <w:pPr>
        <w:spacing w:after="0" w:line="360" w:lineRule="auto"/>
        <w:ind w:firstLine="708"/>
        <w:jc w:val="both"/>
        <w:rPr>
          <w:rFonts w:ascii="Arial" w:hAnsi="Arial" w:cs="Arial"/>
          <w:sz w:val="20"/>
          <w:szCs w:val="20"/>
        </w:rPr>
      </w:pPr>
      <w:r w:rsidRPr="007C3D7D">
        <w:rPr>
          <w:rFonts w:ascii="Arial" w:hAnsi="Arial" w:cs="Arial"/>
          <w:sz w:val="20"/>
          <w:szCs w:val="20"/>
        </w:rPr>
        <w:t>Wdrażanie na każdym etapie podlega weryfikacji i aktualizacji. Opierać powinno się ono na</w:t>
      </w:r>
      <w:r w:rsidR="006C5E8D">
        <w:rPr>
          <w:rFonts w:ascii="Arial" w:hAnsi="Arial" w:cs="Arial"/>
          <w:sz w:val="20"/>
          <w:szCs w:val="20"/>
        </w:rPr>
        <w:t> </w:t>
      </w:r>
      <w:r w:rsidRPr="007C3D7D">
        <w:rPr>
          <w:rFonts w:ascii="Arial" w:hAnsi="Arial" w:cs="Arial"/>
          <w:sz w:val="20"/>
          <w:szCs w:val="20"/>
        </w:rPr>
        <w:t xml:space="preserve">odpowiednim rozdziale zadań realizacyjnych w ramach struktury organizacyjnej Urzędu. Pozwala to na koncentrowanie się na konkretnym przedsięwzięciu, a tym samym zwiększa jego efektywność. </w:t>
      </w:r>
      <w:r w:rsidRPr="007C3D7D">
        <w:rPr>
          <w:rFonts w:ascii="Arial" w:hAnsi="Arial" w:cs="Arial"/>
          <w:sz w:val="20"/>
          <w:szCs w:val="20"/>
        </w:rPr>
        <w:cr/>
      </w:r>
    </w:p>
    <w:p w14:paraId="56FC3F0B" w14:textId="77777777" w:rsidR="00C16BD0" w:rsidRPr="002640B0" w:rsidRDefault="00C16BD0" w:rsidP="004A2407">
      <w:pPr>
        <w:spacing w:after="0" w:line="360" w:lineRule="auto"/>
        <w:jc w:val="both"/>
        <w:rPr>
          <w:rFonts w:ascii="Arial" w:hAnsi="Arial" w:cs="Arial"/>
          <w:sz w:val="20"/>
          <w:szCs w:val="20"/>
        </w:rPr>
      </w:pPr>
    </w:p>
    <w:p w14:paraId="6C7903BF" w14:textId="2A06B711" w:rsidR="001956F9" w:rsidRPr="00E67E84" w:rsidRDefault="001956F9" w:rsidP="00F84078">
      <w:pPr>
        <w:pStyle w:val="Akapitzlist"/>
        <w:numPr>
          <w:ilvl w:val="0"/>
          <w:numId w:val="1"/>
        </w:numPr>
        <w:tabs>
          <w:tab w:val="left" w:pos="851"/>
        </w:tabs>
        <w:spacing w:after="0" w:line="240" w:lineRule="auto"/>
        <w:ind w:left="714" w:hanging="357"/>
        <w:outlineLvl w:val="0"/>
        <w:rPr>
          <w:rFonts w:ascii="Arial" w:hAnsi="Arial" w:cs="Arial"/>
          <w:sz w:val="28"/>
          <w:szCs w:val="28"/>
        </w:rPr>
      </w:pPr>
      <w:bookmarkStart w:id="195" w:name="_Toc96164562"/>
      <w:r w:rsidRPr="00E67E84">
        <w:rPr>
          <w:rFonts w:ascii="Arial" w:hAnsi="Arial" w:cs="Arial"/>
          <w:sz w:val="28"/>
          <w:szCs w:val="28"/>
        </w:rPr>
        <w:t>Sposoby monitorowania, oceny i komunikacji społecznej Strategii</w:t>
      </w:r>
      <w:bookmarkEnd w:id="195"/>
      <w:r w:rsidRPr="00E67E84">
        <w:rPr>
          <w:rFonts w:ascii="Arial" w:hAnsi="Arial" w:cs="Arial"/>
          <w:sz w:val="28"/>
          <w:szCs w:val="28"/>
        </w:rPr>
        <w:t xml:space="preserve"> </w:t>
      </w:r>
    </w:p>
    <w:p w14:paraId="42F696DB" w14:textId="77777777" w:rsidR="00D45F66" w:rsidRPr="002556A0" w:rsidRDefault="00D45F66" w:rsidP="002556A0">
      <w:pPr>
        <w:spacing w:after="0" w:line="360" w:lineRule="auto"/>
        <w:outlineLvl w:val="0"/>
        <w:rPr>
          <w:rFonts w:ascii="Arial" w:hAnsi="Arial" w:cs="Arial"/>
          <w:sz w:val="20"/>
          <w:szCs w:val="20"/>
        </w:rPr>
      </w:pPr>
    </w:p>
    <w:p w14:paraId="09061ACA" w14:textId="55D52160" w:rsidR="00D45F66" w:rsidRPr="00E67E84" w:rsidRDefault="00D45F66" w:rsidP="003B4485">
      <w:pPr>
        <w:pStyle w:val="Akapitzlist"/>
        <w:numPr>
          <w:ilvl w:val="1"/>
          <w:numId w:val="1"/>
        </w:numPr>
        <w:spacing w:after="0" w:line="360" w:lineRule="auto"/>
        <w:outlineLvl w:val="1"/>
        <w:rPr>
          <w:rFonts w:ascii="Arial" w:hAnsi="Arial" w:cs="Arial"/>
          <w:sz w:val="24"/>
          <w:szCs w:val="24"/>
        </w:rPr>
      </w:pPr>
      <w:bookmarkStart w:id="196" w:name="_Toc394912572"/>
      <w:bookmarkStart w:id="197" w:name="_Toc96164563"/>
      <w:r w:rsidRPr="00E67E84">
        <w:rPr>
          <w:rFonts w:ascii="Arial" w:hAnsi="Arial" w:cs="Arial"/>
          <w:sz w:val="24"/>
          <w:szCs w:val="24"/>
        </w:rPr>
        <w:t>System monitorowania</w:t>
      </w:r>
      <w:bookmarkEnd w:id="196"/>
      <w:bookmarkEnd w:id="197"/>
    </w:p>
    <w:p w14:paraId="4A3E78F2" w14:textId="77777777" w:rsidR="00D45F66" w:rsidRPr="00860ADF" w:rsidRDefault="00D45F66" w:rsidP="00D45F66">
      <w:pPr>
        <w:spacing w:after="0" w:line="360" w:lineRule="auto"/>
        <w:jc w:val="both"/>
        <w:outlineLvl w:val="1"/>
        <w:rPr>
          <w:rFonts w:ascii="Arial" w:hAnsi="Arial" w:cs="Arial"/>
          <w:sz w:val="18"/>
          <w:szCs w:val="18"/>
        </w:rPr>
      </w:pPr>
    </w:p>
    <w:p w14:paraId="4E142565" w14:textId="26AC0945" w:rsidR="00D45F66" w:rsidRPr="00C90B31" w:rsidRDefault="00D45F66" w:rsidP="00C90B31">
      <w:pPr>
        <w:spacing w:after="0" w:line="360" w:lineRule="auto"/>
        <w:ind w:firstLine="709"/>
        <w:jc w:val="both"/>
        <w:rPr>
          <w:rFonts w:ascii="Arial" w:hAnsi="Arial" w:cs="Arial"/>
          <w:sz w:val="20"/>
          <w:szCs w:val="20"/>
        </w:rPr>
      </w:pPr>
      <w:r w:rsidRPr="00C90B31">
        <w:rPr>
          <w:rFonts w:ascii="Arial" w:hAnsi="Arial" w:cs="Arial"/>
          <w:sz w:val="20"/>
          <w:szCs w:val="20"/>
        </w:rPr>
        <w:t>Monitorowanie jest procesem, który ma na celu analizowanie stanu zawansowania projektu, czy strategii i jej zgodności z postawionymi celami. Istotą monitorowania jest wyciąganie wniosków z</w:t>
      </w:r>
      <w:r w:rsidR="006C5E8D">
        <w:rPr>
          <w:rFonts w:ascii="Arial" w:hAnsi="Arial" w:cs="Arial"/>
          <w:sz w:val="20"/>
          <w:szCs w:val="20"/>
        </w:rPr>
        <w:t> </w:t>
      </w:r>
      <w:r w:rsidRPr="00C90B31">
        <w:rPr>
          <w:rFonts w:ascii="Arial" w:hAnsi="Arial" w:cs="Arial"/>
          <w:sz w:val="20"/>
          <w:szCs w:val="20"/>
        </w:rPr>
        <w:t xml:space="preserve">tego, co zostało i nie zostało zrobione. Jest nią także modyfikowanie dalszych poczynań w taki sposób, aby osiągnąć zakładany cel w przyszłości. Istotnym elementem monitorowania jest wypracowanie technik zbierania informacji oraz opracowanie odpowiednich wskaźników, które będą odzwierciedlały efektywność prowadzonych działań. </w:t>
      </w:r>
    </w:p>
    <w:p w14:paraId="0C3042B0" w14:textId="5119445E" w:rsidR="00D45F66" w:rsidRPr="00C90B31" w:rsidRDefault="00D45F66" w:rsidP="00C90B31">
      <w:pPr>
        <w:spacing w:after="0" w:line="360" w:lineRule="auto"/>
        <w:ind w:firstLine="709"/>
        <w:jc w:val="both"/>
        <w:rPr>
          <w:rFonts w:ascii="Arial" w:hAnsi="Arial" w:cs="Arial"/>
          <w:sz w:val="20"/>
          <w:szCs w:val="20"/>
        </w:rPr>
      </w:pPr>
      <w:r w:rsidRPr="00C90B31">
        <w:rPr>
          <w:rFonts w:ascii="Arial" w:hAnsi="Arial" w:cs="Arial"/>
          <w:sz w:val="20"/>
          <w:szCs w:val="20"/>
        </w:rPr>
        <w:t xml:space="preserve">Monitorowania wdrażania Strategii oraz jej poszczególnych elementów dokonywać będzie Komitet Monitorujący. Aby zachować ciągłość procesu przygotowania </w:t>
      </w:r>
      <w:r w:rsidR="00860ADF" w:rsidRPr="00C90B31">
        <w:rPr>
          <w:rFonts w:ascii="Arial" w:hAnsi="Arial" w:cs="Arial"/>
          <w:sz w:val="20"/>
          <w:szCs w:val="20"/>
        </w:rPr>
        <w:t>s</w:t>
      </w:r>
      <w:r w:rsidRPr="00C90B31">
        <w:rPr>
          <w:rFonts w:ascii="Arial" w:hAnsi="Arial" w:cs="Arial"/>
          <w:sz w:val="20"/>
          <w:szCs w:val="20"/>
        </w:rPr>
        <w:t xml:space="preserve">trategii i jej realizacji, w skład Komitetu Monitorującego wchodzić będą członkowie grupy roboczej, zaangażowanej w sporządzanie </w:t>
      </w:r>
      <w:r w:rsidR="00860ADF" w:rsidRPr="00C90B31">
        <w:rPr>
          <w:rFonts w:ascii="Arial" w:hAnsi="Arial" w:cs="Arial"/>
          <w:sz w:val="20"/>
          <w:szCs w:val="20"/>
        </w:rPr>
        <w:t>s</w:t>
      </w:r>
      <w:r w:rsidRPr="00C90B31">
        <w:rPr>
          <w:rFonts w:ascii="Arial" w:hAnsi="Arial" w:cs="Arial"/>
          <w:sz w:val="20"/>
          <w:szCs w:val="20"/>
        </w:rPr>
        <w:t>trategii.</w:t>
      </w:r>
    </w:p>
    <w:p w14:paraId="0106DE20" w14:textId="0EB65A07" w:rsidR="00D45F66" w:rsidRPr="00C90B31" w:rsidRDefault="00D45F66" w:rsidP="00C90B31">
      <w:pPr>
        <w:spacing w:after="0" w:line="360" w:lineRule="auto"/>
        <w:ind w:firstLine="709"/>
        <w:jc w:val="both"/>
        <w:rPr>
          <w:rFonts w:ascii="Arial" w:hAnsi="Arial" w:cs="Arial"/>
          <w:sz w:val="20"/>
          <w:szCs w:val="20"/>
        </w:rPr>
      </w:pPr>
      <w:r w:rsidRPr="00C90B31">
        <w:rPr>
          <w:rFonts w:ascii="Arial" w:hAnsi="Arial" w:cs="Arial"/>
          <w:sz w:val="20"/>
          <w:szCs w:val="20"/>
        </w:rPr>
        <w:t xml:space="preserve">Zebrania Komitetu Monitorującego odbywać się będą raz na dwa lata. Istnieje możliwość częstszych spotkań po uprzednim zawiadomieniu członków Komitetu przez Sekretariat Komitetu. Funkcję Sekretariatu Komitetu Monitorującego pełnić będzie sekretariat </w:t>
      </w:r>
      <w:r w:rsidR="005B5B09" w:rsidRPr="00C90B31">
        <w:rPr>
          <w:rFonts w:ascii="Arial" w:hAnsi="Arial" w:cs="Arial"/>
          <w:sz w:val="20"/>
          <w:szCs w:val="20"/>
        </w:rPr>
        <w:t>Urzędu</w:t>
      </w:r>
      <w:r w:rsidRPr="00C90B31">
        <w:rPr>
          <w:rFonts w:ascii="Arial" w:hAnsi="Arial" w:cs="Arial"/>
          <w:sz w:val="20"/>
          <w:szCs w:val="20"/>
        </w:rPr>
        <w:t>. Obowiązkiem Sekretariatu będzie zawiadamianie członków Komitetu o terminach posiedzeń oraz przygotowywanie na w/w posiedzenia</w:t>
      </w:r>
      <w:r w:rsidR="002640B0" w:rsidRPr="00C90B31">
        <w:rPr>
          <w:rFonts w:ascii="Arial" w:hAnsi="Arial" w:cs="Arial"/>
          <w:sz w:val="20"/>
          <w:szCs w:val="20"/>
        </w:rPr>
        <w:t>ch</w:t>
      </w:r>
      <w:r w:rsidRPr="00C90B31">
        <w:rPr>
          <w:rFonts w:ascii="Arial" w:hAnsi="Arial" w:cs="Arial"/>
          <w:sz w:val="20"/>
          <w:szCs w:val="20"/>
        </w:rPr>
        <w:t xml:space="preserve"> szczegółowych informacji na temat postępów w realizacji </w:t>
      </w:r>
      <w:r w:rsidR="00860ADF" w:rsidRPr="00C90B31">
        <w:rPr>
          <w:rFonts w:ascii="Arial" w:hAnsi="Arial" w:cs="Arial"/>
          <w:sz w:val="20"/>
          <w:szCs w:val="20"/>
        </w:rPr>
        <w:t>s</w:t>
      </w:r>
      <w:r w:rsidRPr="00C90B31">
        <w:rPr>
          <w:rFonts w:ascii="Arial" w:hAnsi="Arial" w:cs="Arial"/>
          <w:sz w:val="20"/>
          <w:szCs w:val="20"/>
        </w:rPr>
        <w:t>trategii w formie standardowego raportu monitorującego. Obowiązkiem Sekretariatu będzie także przygotowywanie protokołów z posiedzeń Komitetu Monitorującego, zawierających ustalenia w/w posiedzeń i</w:t>
      </w:r>
      <w:r w:rsidR="006C5E8D">
        <w:rPr>
          <w:rFonts w:ascii="Arial" w:hAnsi="Arial" w:cs="Arial"/>
          <w:sz w:val="20"/>
          <w:szCs w:val="20"/>
        </w:rPr>
        <w:t> </w:t>
      </w:r>
      <w:r w:rsidRPr="00C90B31">
        <w:rPr>
          <w:rFonts w:ascii="Arial" w:hAnsi="Arial" w:cs="Arial"/>
          <w:sz w:val="20"/>
          <w:szCs w:val="20"/>
        </w:rPr>
        <w:t>przesyłanie ich do członków Komitetu. Komitet Monitorujący analizować będzie ilościowe i</w:t>
      </w:r>
      <w:r w:rsidR="006C5E8D">
        <w:rPr>
          <w:rFonts w:ascii="Arial" w:hAnsi="Arial" w:cs="Arial"/>
          <w:sz w:val="20"/>
          <w:szCs w:val="20"/>
        </w:rPr>
        <w:t> </w:t>
      </w:r>
      <w:r w:rsidRPr="00C90B31">
        <w:rPr>
          <w:rFonts w:ascii="Arial" w:hAnsi="Arial" w:cs="Arial"/>
          <w:sz w:val="20"/>
          <w:szCs w:val="20"/>
        </w:rPr>
        <w:t>jakościowe informacje na temat wdrażanych projektów i całej Strategii w aspekcie finansowym i</w:t>
      </w:r>
      <w:r w:rsidR="006C5E8D">
        <w:rPr>
          <w:rFonts w:ascii="Arial" w:hAnsi="Arial" w:cs="Arial"/>
          <w:sz w:val="20"/>
          <w:szCs w:val="20"/>
        </w:rPr>
        <w:t> </w:t>
      </w:r>
      <w:r w:rsidRPr="00C90B31">
        <w:rPr>
          <w:rFonts w:ascii="Arial" w:hAnsi="Arial" w:cs="Arial"/>
          <w:sz w:val="20"/>
          <w:szCs w:val="20"/>
        </w:rPr>
        <w:t>rzeczowym. Celem takiej analizy jest zapewnienie zgodności realizacji projektów i Strategii z</w:t>
      </w:r>
      <w:r w:rsidR="006C5E8D">
        <w:rPr>
          <w:rFonts w:ascii="Arial" w:hAnsi="Arial" w:cs="Arial"/>
          <w:sz w:val="20"/>
          <w:szCs w:val="20"/>
        </w:rPr>
        <w:t> </w:t>
      </w:r>
      <w:r w:rsidRPr="00C90B31">
        <w:rPr>
          <w:rFonts w:ascii="Arial" w:hAnsi="Arial" w:cs="Arial"/>
          <w:sz w:val="20"/>
          <w:szCs w:val="20"/>
        </w:rPr>
        <w:t xml:space="preserve">wcześniej zatwierdzonymi założeniami i celami. Jeśli w raportach monitoringowych ujawnione zostaną problemy związane z wdrażaniem Strategii, Komitet Monitorujący powinien podjąć działania mające na celu wyeliminowanie pojawiających się trudności wdrożeniowych. </w:t>
      </w:r>
    </w:p>
    <w:p w14:paraId="29FBB9EC" w14:textId="0487700D" w:rsidR="00C16BD0" w:rsidRDefault="00D45F66" w:rsidP="00CC410F">
      <w:pPr>
        <w:spacing w:after="0" w:line="360" w:lineRule="auto"/>
        <w:ind w:firstLine="360"/>
        <w:jc w:val="both"/>
        <w:rPr>
          <w:rFonts w:ascii="Arial" w:hAnsi="Arial" w:cs="Arial"/>
          <w:sz w:val="20"/>
          <w:szCs w:val="20"/>
        </w:rPr>
      </w:pPr>
      <w:r w:rsidRPr="00C90B31">
        <w:rPr>
          <w:rFonts w:ascii="Arial" w:hAnsi="Arial" w:cs="Arial"/>
          <w:sz w:val="20"/>
          <w:szCs w:val="20"/>
        </w:rPr>
        <w:t xml:space="preserve">Na koniec każdego podokresu planowania Komitet Monitorujący sporządzi raport końcowy, obrazujący faktycznie zrealizowane zadania w kontekście założeń </w:t>
      </w:r>
      <w:r w:rsidR="00860ADF" w:rsidRPr="00C90B31">
        <w:rPr>
          <w:rFonts w:ascii="Arial" w:hAnsi="Arial" w:cs="Arial"/>
          <w:sz w:val="20"/>
          <w:szCs w:val="20"/>
        </w:rPr>
        <w:t>s</w:t>
      </w:r>
      <w:r w:rsidRPr="00C90B31">
        <w:rPr>
          <w:rFonts w:ascii="Arial" w:hAnsi="Arial" w:cs="Arial"/>
          <w:sz w:val="20"/>
          <w:szCs w:val="20"/>
        </w:rPr>
        <w:t xml:space="preserve">trategii. Wszelkie rozbieżności pomiędzy ustaleniami </w:t>
      </w:r>
      <w:r w:rsidR="00860ADF" w:rsidRPr="00C90B31">
        <w:rPr>
          <w:rFonts w:ascii="Arial" w:hAnsi="Arial" w:cs="Arial"/>
          <w:sz w:val="20"/>
          <w:szCs w:val="20"/>
        </w:rPr>
        <w:t>s</w:t>
      </w:r>
      <w:r w:rsidRPr="00C90B31">
        <w:rPr>
          <w:rFonts w:ascii="Arial" w:hAnsi="Arial" w:cs="Arial"/>
          <w:sz w:val="20"/>
          <w:szCs w:val="20"/>
        </w:rPr>
        <w:t>trategii, a jego rzeczywistym wykonaniem będą w w/w raporcie szczegółowo wyjaśnione. Raport końcowy będzie dostępny do wglądu w Sekretariacie Urzędu.</w:t>
      </w:r>
    </w:p>
    <w:p w14:paraId="633C2E33" w14:textId="77777777" w:rsidR="005A12F8" w:rsidRPr="00D45F66" w:rsidRDefault="005A12F8" w:rsidP="004A2407">
      <w:pPr>
        <w:spacing w:after="0" w:line="360" w:lineRule="auto"/>
        <w:jc w:val="both"/>
        <w:rPr>
          <w:rFonts w:ascii="Arial" w:hAnsi="Arial" w:cs="Arial"/>
          <w:sz w:val="20"/>
          <w:szCs w:val="20"/>
        </w:rPr>
      </w:pPr>
    </w:p>
    <w:p w14:paraId="0BB8DA8F" w14:textId="61BF7E31" w:rsidR="00D45F66" w:rsidRPr="00E67E84" w:rsidRDefault="00D45F66" w:rsidP="003B4485">
      <w:pPr>
        <w:pStyle w:val="Akapitzlist"/>
        <w:numPr>
          <w:ilvl w:val="1"/>
          <w:numId w:val="1"/>
        </w:numPr>
        <w:spacing w:after="0" w:line="360" w:lineRule="auto"/>
        <w:outlineLvl w:val="1"/>
        <w:rPr>
          <w:rFonts w:ascii="Arial" w:hAnsi="Arial" w:cs="Arial"/>
          <w:sz w:val="24"/>
          <w:szCs w:val="24"/>
        </w:rPr>
      </w:pPr>
      <w:bookmarkStart w:id="198" w:name="_Toc394912573"/>
      <w:bookmarkStart w:id="199" w:name="_Toc96164564"/>
      <w:r w:rsidRPr="00E67E84">
        <w:rPr>
          <w:rFonts w:ascii="Arial" w:hAnsi="Arial" w:cs="Arial"/>
          <w:sz w:val="24"/>
          <w:szCs w:val="24"/>
        </w:rPr>
        <w:t>Sposób oceny</w:t>
      </w:r>
      <w:bookmarkEnd w:id="198"/>
      <w:bookmarkEnd w:id="199"/>
    </w:p>
    <w:p w14:paraId="4DA559DE" w14:textId="77777777" w:rsidR="00D45F66" w:rsidRPr="00C90B31" w:rsidRDefault="00D45F66" w:rsidP="004A2407">
      <w:pPr>
        <w:spacing w:after="0" w:line="360" w:lineRule="auto"/>
        <w:jc w:val="both"/>
        <w:rPr>
          <w:rFonts w:ascii="Arial" w:hAnsi="Arial" w:cs="Arial"/>
          <w:sz w:val="20"/>
          <w:szCs w:val="20"/>
        </w:rPr>
      </w:pPr>
    </w:p>
    <w:p w14:paraId="4635190E" w14:textId="16C54A8C" w:rsidR="00D45F66" w:rsidRPr="005A12F8" w:rsidRDefault="00D45F66" w:rsidP="005A12F8">
      <w:pPr>
        <w:spacing w:after="0" w:line="360" w:lineRule="auto"/>
        <w:ind w:firstLine="709"/>
        <w:jc w:val="both"/>
        <w:rPr>
          <w:rFonts w:ascii="Arial" w:hAnsi="Arial" w:cs="Arial"/>
          <w:sz w:val="20"/>
          <w:szCs w:val="20"/>
        </w:rPr>
      </w:pPr>
      <w:r w:rsidRPr="00C90B31">
        <w:rPr>
          <w:rFonts w:ascii="Arial" w:hAnsi="Arial" w:cs="Arial"/>
          <w:sz w:val="20"/>
          <w:szCs w:val="20"/>
        </w:rPr>
        <w:lastRenderedPageBreak/>
        <w:t xml:space="preserve">W procesie monitorowania Strategii przewidziano następujące fazy: </w:t>
      </w:r>
    </w:p>
    <w:p w14:paraId="7E0EF62A" w14:textId="7D29751A" w:rsidR="00D45F66" w:rsidRPr="00C90B31" w:rsidRDefault="00D45F66" w:rsidP="004A2407">
      <w:pPr>
        <w:spacing w:after="0" w:line="360" w:lineRule="auto"/>
        <w:jc w:val="both"/>
        <w:rPr>
          <w:rFonts w:ascii="Arial" w:hAnsi="Arial" w:cs="Arial"/>
          <w:b/>
          <w:sz w:val="20"/>
          <w:szCs w:val="20"/>
        </w:rPr>
      </w:pPr>
      <w:r w:rsidRPr="00C90B31">
        <w:rPr>
          <w:rFonts w:ascii="Arial" w:hAnsi="Arial" w:cs="Arial"/>
          <w:b/>
          <w:sz w:val="20"/>
          <w:szCs w:val="20"/>
        </w:rPr>
        <w:t>Ocen</w:t>
      </w:r>
      <w:r w:rsidR="005E75B3" w:rsidRPr="00C90B31">
        <w:rPr>
          <w:rFonts w:ascii="Arial" w:hAnsi="Arial" w:cs="Arial"/>
          <w:b/>
          <w:sz w:val="20"/>
          <w:szCs w:val="20"/>
        </w:rPr>
        <w:t>a</w:t>
      </w:r>
      <w:r w:rsidRPr="00C90B31">
        <w:rPr>
          <w:rFonts w:ascii="Arial" w:hAnsi="Arial" w:cs="Arial"/>
          <w:b/>
          <w:sz w:val="20"/>
          <w:szCs w:val="20"/>
        </w:rPr>
        <w:t xml:space="preserve"> wstępn</w:t>
      </w:r>
      <w:r w:rsidR="005E75B3" w:rsidRPr="00C90B31">
        <w:rPr>
          <w:rFonts w:ascii="Arial" w:hAnsi="Arial" w:cs="Arial"/>
          <w:b/>
          <w:sz w:val="20"/>
          <w:szCs w:val="20"/>
        </w:rPr>
        <w:t>a</w:t>
      </w:r>
    </w:p>
    <w:p w14:paraId="1F069F6C" w14:textId="313D2E2B" w:rsidR="00D45F66" w:rsidRPr="00C90B31" w:rsidRDefault="00D45F66" w:rsidP="004A2407">
      <w:pPr>
        <w:spacing w:after="0" w:line="360" w:lineRule="auto"/>
        <w:ind w:firstLine="708"/>
        <w:jc w:val="both"/>
        <w:rPr>
          <w:rFonts w:ascii="Arial" w:hAnsi="Arial" w:cs="Arial"/>
          <w:sz w:val="20"/>
          <w:szCs w:val="20"/>
        </w:rPr>
      </w:pPr>
      <w:r w:rsidRPr="00C90B31">
        <w:rPr>
          <w:rFonts w:ascii="Arial" w:hAnsi="Arial" w:cs="Arial"/>
          <w:sz w:val="20"/>
          <w:szCs w:val="20"/>
        </w:rPr>
        <w:t xml:space="preserve">Rozpoczęcie </w:t>
      </w:r>
      <w:r w:rsidR="001163BD" w:rsidRPr="00C90B31">
        <w:rPr>
          <w:rFonts w:ascii="Arial" w:hAnsi="Arial" w:cs="Arial"/>
          <w:sz w:val="20"/>
          <w:szCs w:val="20"/>
        </w:rPr>
        <w:t>strategii</w:t>
      </w:r>
      <w:r w:rsidRPr="00C90B31">
        <w:rPr>
          <w:rFonts w:ascii="Arial" w:hAnsi="Arial" w:cs="Arial"/>
          <w:sz w:val="20"/>
          <w:szCs w:val="20"/>
        </w:rPr>
        <w:t xml:space="preserve"> i wchodzących w je</w:t>
      </w:r>
      <w:r w:rsidR="001163BD" w:rsidRPr="00C90B31">
        <w:rPr>
          <w:rFonts w:ascii="Arial" w:hAnsi="Arial" w:cs="Arial"/>
          <w:sz w:val="20"/>
          <w:szCs w:val="20"/>
        </w:rPr>
        <w:t>j</w:t>
      </w:r>
      <w:r w:rsidRPr="00C90B31">
        <w:rPr>
          <w:rFonts w:ascii="Arial" w:hAnsi="Arial" w:cs="Arial"/>
          <w:sz w:val="20"/>
          <w:szCs w:val="20"/>
        </w:rPr>
        <w:t xml:space="preserve"> skład projektów poprzedzone zostanie ustaleniem wszelkich parametrów ilościowych i jakościowych (wskaźniki określające wyniki realizowanych zadań). Zostaną również wyraźnie określone etapy cząstkowe realizacji poszczególnych zadań (termin rozpoczęcia i zakończenia). Przyjęte raz parametry powinny być stosowane przez cały czas realizacji </w:t>
      </w:r>
      <w:r w:rsidR="001163BD" w:rsidRPr="00C90B31">
        <w:rPr>
          <w:rFonts w:ascii="Arial" w:hAnsi="Arial" w:cs="Arial"/>
          <w:sz w:val="20"/>
          <w:szCs w:val="20"/>
        </w:rPr>
        <w:t>strategii</w:t>
      </w:r>
      <w:r w:rsidRPr="00C90B31">
        <w:rPr>
          <w:rFonts w:ascii="Arial" w:hAnsi="Arial" w:cs="Arial"/>
          <w:sz w:val="20"/>
          <w:szCs w:val="20"/>
        </w:rPr>
        <w:t xml:space="preserve"> i projektów. </w:t>
      </w:r>
    </w:p>
    <w:p w14:paraId="5C1EB6F1" w14:textId="77777777" w:rsidR="00D45F66" w:rsidRPr="00C90B31" w:rsidRDefault="00D45F66" w:rsidP="004A2407">
      <w:pPr>
        <w:spacing w:after="0" w:line="360" w:lineRule="auto"/>
        <w:jc w:val="both"/>
        <w:rPr>
          <w:rFonts w:ascii="Arial" w:hAnsi="Arial" w:cs="Arial"/>
          <w:sz w:val="20"/>
          <w:szCs w:val="20"/>
        </w:rPr>
      </w:pPr>
      <w:r w:rsidRPr="00C90B31">
        <w:rPr>
          <w:rFonts w:ascii="Arial" w:hAnsi="Arial" w:cs="Arial"/>
          <w:sz w:val="20"/>
          <w:szCs w:val="20"/>
        </w:rPr>
        <w:t xml:space="preserve"> </w:t>
      </w:r>
    </w:p>
    <w:p w14:paraId="215D2B0C" w14:textId="77777777" w:rsidR="00D45F66" w:rsidRPr="00C90B31" w:rsidRDefault="00D45F66" w:rsidP="004A2407">
      <w:pPr>
        <w:spacing w:after="0" w:line="360" w:lineRule="auto"/>
        <w:jc w:val="both"/>
        <w:rPr>
          <w:rFonts w:ascii="Arial" w:hAnsi="Arial" w:cs="Arial"/>
          <w:b/>
          <w:sz w:val="20"/>
          <w:szCs w:val="20"/>
        </w:rPr>
      </w:pPr>
      <w:r w:rsidRPr="00C90B31">
        <w:rPr>
          <w:rFonts w:ascii="Arial" w:hAnsi="Arial" w:cs="Arial"/>
          <w:b/>
          <w:sz w:val="20"/>
          <w:szCs w:val="20"/>
        </w:rPr>
        <w:t xml:space="preserve">Monitoring sterujący </w:t>
      </w:r>
    </w:p>
    <w:p w14:paraId="0E4929A1" w14:textId="55496E38" w:rsidR="00D45F66" w:rsidRPr="00C90B31" w:rsidRDefault="00D45F66" w:rsidP="004A2407">
      <w:pPr>
        <w:spacing w:after="0" w:line="360" w:lineRule="auto"/>
        <w:ind w:firstLine="708"/>
        <w:jc w:val="both"/>
        <w:rPr>
          <w:rFonts w:ascii="Arial" w:hAnsi="Arial" w:cs="Arial"/>
          <w:sz w:val="20"/>
          <w:szCs w:val="20"/>
        </w:rPr>
      </w:pPr>
      <w:r w:rsidRPr="00C90B31">
        <w:rPr>
          <w:rFonts w:ascii="Arial" w:hAnsi="Arial" w:cs="Arial"/>
          <w:sz w:val="20"/>
          <w:szCs w:val="20"/>
        </w:rPr>
        <w:t xml:space="preserve">Dotyczy całego okresu wdrażania </w:t>
      </w:r>
      <w:r w:rsidR="001163BD" w:rsidRPr="00C90B31">
        <w:rPr>
          <w:rFonts w:ascii="Arial" w:hAnsi="Arial" w:cs="Arial"/>
          <w:sz w:val="20"/>
          <w:szCs w:val="20"/>
        </w:rPr>
        <w:t>strategii</w:t>
      </w:r>
      <w:r w:rsidRPr="00C90B31">
        <w:rPr>
          <w:rFonts w:ascii="Arial" w:hAnsi="Arial" w:cs="Arial"/>
          <w:sz w:val="20"/>
          <w:szCs w:val="20"/>
        </w:rPr>
        <w:t xml:space="preserve">. Zadaniem prowadzonego monitorowania będzie wykrycie wszelkich odchyleń, jakie mają miejsce w trakcie realizacji </w:t>
      </w:r>
      <w:r w:rsidR="001163BD" w:rsidRPr="00C90B31">
        <w:rPr>
          <w:rFonts w:ascii="Arial" w:hAnsi="Arial" w:cs="Arial"/>
          <w:sz w:val="20"/>
          <w:szCs w:val="20"/>
        </w:rPr>
        <w:t>str</w:t>
      </w:r>
      <w:r w:rsidR="0073161B" w:rsidRPr="00C90B31">
        <w:rPr>
          <w:rFonts w:ascii="Arial" w:hAnsi="Arial" w:cs="Arial"/>
          <w:sz w:val="20"/>
          <w:szCs w:val="20"/>
        </w:rPr>
        <w:t>a</w:t>
      </w:r>
      <w:r w:rsidR="001163BD" w:rsidRPr="00C90B31">
        <w:rPr>
          <w:rFonts w:ascii="Arial" w:hAnsi="Arial" w:cs="Arial"/>
          <w:sz w:val="20"/>
          <w:szCs w:val="20"/>
        </w:rPr>
        <w:t>tegii</w:t>
      </w:r>
      <w:r w:rsidRPr="00C90B31">
        <w:rPr>
          <w:rFonts w:ascii="Arial" w:hAnsi="Arial" w:cs="Arial"/>
          <w:sz w:val="20"/>
          <w:szCs w:val="20"/>
        </w:rPr>
        <w:t xml:space="preserve">. </w:t>
      </w:r>
    </w:p>
    <w:p w14:paraId="27CEB6CB" w14:textId="77777777" w:rsidR="00D45F66" w:rsidRPr="00C90B31" w:rsidRDefault="00D45F66" w:rsidP="004A2407">
      <w:pPr>
        <w:spacing w:after="0" w:line="360" w:lineRule="auto"/>
        <w:jc w:val="both"/>
        <w:rPr>
          <w:rFonts w:ascii="Arial" w:hAnsi="Arial" w:cs="Arial"/>
          <w:b/>
          <w:sz w:val="20"/>
          <w:szCs w:val="20"/>
        </w:rPr>
      </w:pPr>
      <w:r w:rsidRPr="00C90B31">
        <w:rPr>
          <w:rFonts w:ascii="Arial" w:hAnsi="Arial" w:cs="Arial"/>
          <w:sz w:val="20"/>
          <w:szCs w:val="20"/>
        </w:rPr>
        <w:t xml:space="preserve"> </w:t>
      </w:r>
    </w:p>
    <w:p w14:paraId="40475127" w14:textId="77777777" w:rsidR="00D45F66" w:rsidRPr="00C90B31" w:rsidRDefault="00D45F66" w:rsidP="004A2407">
      <w:pPr>
        <w:spacing w:after="0" w:line="360" w:lineRule="auto"/>
        <w:jc w:val="both"/>
        <w:rPr>
          <w:rFonts w:ascii="Arial" w:hAnsi="Arial" w:cs="Arial"/>
          <w:b/>
          <w:sz w:val="20"/>
          <w:szCs w:val="20"/>
        </w:rPr>
      </w:pPr>
      <w:r w:rsidRPr="00C90B31">
        <w:rPr>
          <w:rFonts w:ascii="Arial" w:hAnsi="Arial" w:cs="Arial"/>
          <w:b/>
          <w:sz w:val="20"/>
          <w:szCs w:val="20"/>
        </w:rPr>
        <w:t xml:space="preserve">Kontrolę końcową - ewaluację efektów. </w:t>
      </w:r>
    </w:p>
    <w:p w14:paraId="0B0122FB" w14:textId="690529F5" w:rsidR="00D45F66" w:rsidRPr="00C90B31" w:rsidRDefault="00D45F66" w:rsidP="004A2407">
      <w:pPr>
        <w:spacing w:after="0" w:line="360" w:lineRule="auto"/>
        <w:ind w:firstLine="708"/>
        <w:jc w:val="both"/>
        <w:rPr>
          <w:rFonts w:ascii="Arial" w:hAnsi="Arial" w:cs="Arial"/>
          <w:sz w:val="20"/>
          <w:szCs w:val="20"/>
        </w:rPr>
      </w:pPr>
      <w:r w:rsidRPr="00C90B31">
        <w:rPr>
          <w:rFonts w:ascii="Arial" w:hAnsi="Arial" w:cs="Arial"/>
          <w:sz w:val="20"/>
          <w:szCs w:val="20"/>
        </w:rPr>
        <w:t xml:space="preserve">Ewaluacja zaczyna się w już procesie planowania/programowania. Można powiedzieć, że planowanie ukierunkowuje ewaluację i ewaluacja ukierunkowuje planowanie przyszłych działań. Jest to bardzo ważna funkcja ewaluacji, gdyż pozwala na zbadanie wewnętrznej logiki </w:t>
      </w:r>
      <w:r w:rsidR="001163BD" w:rsidRPr="00C90B31">
        <w:rPr>
          <w:rFonts w:ascii="Arial" w:hAnsi="Arial" w:cs="Arial"/>
          <w:sz w:val="20"/>
          <w:szCs w:val="20"/>
        </w:rPr>
        <w:t>strategii</w:t>
      </w:r>
      <w:r w:rsidRPr="00C90B31">
        <w:rPr>
          <w:rFonts w:ascii="Arial" w:hAnsi="Arial" w:cs="Arial"/>
          <w:sz w:val="20"/>
          <w:szCs w:val="20"/>
        </w:rPr>
        <w:t xml:space="preserve">/projektu. Logika </w:t>
      </w:r>
      <w:r w:rsidR="001163BD" w:rsidRPr="00C90B31">
        <w:rPr>
          <w:rFonts w:ascii="Arial" w:hAnsi="Arial" w:cs="Arial"/>
          <w:sz w:val="20"/>
          <w:szCs w:val="20"/>
        </w:rPr>
        <w:t>strategii</w:t>
      </w:r>
      <w:r w:rsidRPr="00C90B31">
        <w:rPr>
          <w:rFonts w:ascii="Arial" w:hAnsi="Arial" w:cs="Arial"/>
          <w:sz w:val="20"/>
          <w:szCs w:val="20"/>
        </w:rPr>
        <w:t xml:space="preserve">/projektu opisuje relacje pomiędzy wszystkimi jego elementami: potrzebami, strategią, celami, nakładami, działaniami, produktami, rezultatami i wpływem. Ewaluacja, badając wewnętrzną spójność </w:t>
      </w:r>
      <w:r w:rsidR="001163BD" w:rsidRPr="00C90B31">
        <w:rPr>
          <w:rFonts w:ascii="Arial" w:hAnsi="Arial" w:cs="Arial"/>
          <w:sz w:val="20"/>
          <w:szCs w:val="20"/>
        </w:rPr>
        <w:t>strategii</w:t>
      </w:r>
      <w:r w:rsidRPr="00C90B31">
        <w:rPr>
          <w:rFonts w:ascii="Arial" w:hAnsi="Arial" w:cs="Arial"/>
          <w:sz w:val="20"/>
          <w:szCs w:val="20"/>
        </w:rPr>
        <w:t xml:space="preserve">/projektu, weryfikuje w jaki sposób nakłady programu przekształcane są w produkty, jak produkty prowadzą do uzyskania rezultatów i oddziaływania, a więc i zaspokojenia potrzeb grup docelowych. </w:t>
      </w:r>
    </w:p>
    <w:p w14:paraId="45A7BA8B" w14:textId="0AF77F93" w:rsidR="00D45F66" w:rsidRPr="00C90B31" w:rsidRDefault="00D45F66" w:rsidP="004A2407">
      <w:pPr>
        <w:spacing w:after="0" w:line="360" w:lineRule="auto"/>
        <w:ind w:firstLine="708"/>
        <w:jc w:val="both"/>
        <w:rPr>
          <w:rFonts w:ascii="Arial" w:hAnsi="Arial" w:cs="Arial"/>
          <w:sz w:val="20"/>
          <w:szCs w:val="20"/>
        </w:rPr>
      </w:pPr>
      <w:r w:rsidRPr="00C90B31">
        <w:rPr>
          <w:rFonts w:ascii="Arial" w:hAnsi="Arial" w:cs="Arial"/>
          <w:sz w:val="20"/>
          <w:szCs w:val="20"/>
        </w:rPr>
        <w:t xml:space="preserve">Ogólnym celem ewaluacji jest podwyższanie stopnia adekwatności, efektywności i znaczenia rezultatów wynikających z programów finansowanych przez Unię Europejską. Głównym zadaniem jest zatem dążenie do stałego ulepszania skuteczności i efektywności interwencji publicznej, rozumiane nie tylko jako pozytywne efekty społeczne lub gospodarcze związane bezpośrednio z programem, lecz także jako zwiększenie przejrzystości i promowania działań podejmowanych przez władze publiczne. </w:t>
      </w:r>
    </w:p>
    <w:p w14:paraId="4EAC4BA6" w14:textId="77777777" w:rsidR="00D45F66" w:rsidRPr="00C90B31" w:rsidRDefault="00D45F66" w:rsidP="004A2407">
      <w:pPr>
        <w:spacing w:after="0" w:line="360" w:lineRule="auto"/>
        <w:jc w:val="both"/>
        <w:rPr>
          <w:rFonts w:ascii="Arial" w:hAnsi="Arial" w:cs="Arial"/>
          <w:sz w:val="20"/>
          <w:szCs w:val="20"/>
        </w:rPr>
      </w:pPr>
      <w:r w:rsidRPr="00C90B31">
        <w:rPr>
          <w:rFonts w:ascii="Arial" w:hAnsi="Arial" w:cs="Arial"/>
          <w:sz w:val="20"/>
          <w:szCs w:val="20"/>
        </w:rPr>
        <w:t xml:space="preserve"> </w:t>
      </w:r>
    </w:p>
    <w:p w14:paraId="42DF0163" w14:textId="77777777" w:rsidR="00D45F66" w:rsidRPr="00C90B31" w:rsidRDefault="00D45F66" w:rsidP="004A2407">
      <w:pPr>
        <w:spacing w:after="0" w:line="360" w:lineRule="auto"/>
        <w:jc w:val="both"/>
        <w:rPr>
          <w:rFonts w:ascii="Arial" w:hAnsi="Arial" w:cs="Arial"/>
          <w:sz w:val="20"/>
          <w:szCs w:val="20"/>
        </w:rPr>
      </w:pPr>
      <w:r w:rsidRPr="00C90B31">
        <w:rPr>
          <w:rFonts w:ascii="Arial" w:hAnsi="Arial" w:cs="Arial"/>
          <w:sz w:val="20"/>
          <w:szCs w:val="20"/>
        </w:rPr>
        <w:t xml:space="preserve">Główne zastosowania ewaluacji: </w:t>
      </w:r>
    </w:p>
    <w:p w14:paraId="004503E4" w14:textId="77777777" w:rsidR="00D45F66" w:rsidRPr="00C90B31" w:rsidRDefault="00D45F66" w:rsidP="008A450E">
      <w:pPr>
        <w:pStyle w:val="Akapitzlist"/>
        <w:numPr>
          <w:ilvl w:val="0"/>
          <w:numId w:val="5"/>
        </w:numPr>
        <w:spacing w:after="0" w:line="360" w:lineRule="auto"/>
        <w:jc w:val="both"/>
        <w:rPr>
          <w:rFonts w:ascii="Arial" w:hAnsi="Arial" w:cs="Arial"/>
          <w:sz w:val="20"/>
          <w:szCs w:val="20"/>
        </w:rPr>
      </w:pPr>
      <w:r w:rsidRPr="00C90B31">
        <w:rPr>
          <w:rFonts w:ascii="Arial" w:hAnsi="Arial" w:cs="Arial"/>
          <w:sz w:val="20"/>
          <w:szCs w:val="20"/>
        </w:rPr>
        <w:t>identyfikacja słabych i mocnych stron,</w:t>
      </w:r>
    </w:p>
    <w:p w14:paraId="72B2FBE5" w14:textId="77777777" w:rsidR="00D45F66" w:rsidRPr="00C90B31" w:rsidRDefault="00D45F66" w:rsidP="008A450E">
      <w:pPr>
        <w:pStyle w:val="Akapitzlist"/>
        <w:numPr>
          <w:ilvl w:val="0"/>
          <w:numId w:val="5"/>
        </w:numPr>
        <w:spacing w:after="0" w:line="360" w:lineRule="auto"/>
        <w:jc w:val="both"/>
        <w:rPr>
          <w:rFonts w:ascii="Arial" w:hAnsi="Arial" w:cs="Arial"/>
          <w:sz w:val="20"/>
          <w:szCs w:val="20"/>
        </w:rPr>
      </w:pPr>
      <w:r w:rsidRPr="00C90B31">
        <w:rPr>
          <w:rFonts w:ascii="Arial" w:hAnsi="Arial" w:cs="Arial"/>
          <w:sz w:val="20"/>
          <w:szCs w:val="20"/>
        </w:rPr>
        <w:t>oszacowanie możliwości i ograniczeń,</w:t>
      </w:r>
    </w:p>
    <w:p w14:paraId="577677A1" w14:textId="77777777" w:rsidR="00D45F66" w:rsidRPr="00C90B31" w:rsidRDefault="00D45F66" w:rsidP="008A450E">
      <w:pPr>
        <w:pStyle w:val="Akapitzlist"/>
        <w:numPr>
          <w:ilvl w:val="0"/>
          <w:numId w:val="5"/>
        </w:numPr>
        <w:spacing w:after="0" w:line="360" w:lineRule="auto"/>
        <w:jc w:val="both"/>
        <w:rPr>
          <w:rFonts w:ascii="Arial" w:hAnsi="Arial" w:cs="Arial"/>
          <w:sz w:val="20"/>
          <w:szCs w:val="20"/>
        </w:rPr>
      </w:pPr>
      <w:r w:rsidRPr="00C90B31">
        <w:rPr>
          <w:rFonts w:ascii="Arial" w:hAnsi="Arial" w:cs="Arial"/>
          <w:sz w:val="20"/>
          <w:szCs w:val="20"/>
        </w:rPr>
        <w:t>usprawnienie zarządzania,</w:t>
      </w:r>
    </w:p>
    <w:p w14:paraId="76D831E1" w14:textId="77777777" w:rsidR="00D45F66" w:rsidRPr="00C90B31" w:rsidRDefault="00D45F66" w:rsidP="008A450E">
      <w:pPr>
        <w:pStyle w:val="Akapitzlist"/>
        <w:numPr>
          <w:ilvl w:val="0"/>
          <w:numId w:val="5"/>
        </w:numPr>
        <w:spacing w:after="0" w:line="360" w:lineRule="auto"/>
        <w:jc w:val="both"/>
        <w:rPr>
          <w:rFonts w:ascii="Arial" w:hAnsi="Arial" w:cs="Arial"/>
          <w:sz w:val="20"/>
          <w:szCs w:val="20"/>
        </w:rPr>
      </w:pPr>
      <w:r w:rsidRPr="00C90B31">
        <w:rPr>
          <w:rFonts w:ascii="Arial" w:hAnsi="Arial" w:cs="Arial"/>
          <w:sz w:val="20"/>
          <w:szCs w:val="20"/>
        </w:rPr>
        <w:t>wskazanie kierunków rozwoju i priorytetów działalności sektora publicznego,</w:t>
      </w:r>
    </w:p>
    <w:p w14:paraId="5EFE6F23" w14:textId="77777777" w:rsidR="00D45F66" w:rsidRPr="00C90B31" w:rsidRDefault="00D45F66" w:rsidP="008A450E">
      <w:pPr>
        <w:pStyle w:val="Akapitzlist"/>
        <w:numPr>
          <w:ilvl w:val="0"/>
          <w:numId w:val="5"/>
        </w:numPr>
        <w:spacing w:after="0" w:line="360" w:lineRule="auto"/>
        <w:jc w:val="both"/>
        <w:rPr>
          <w:rFonts w:ascii="Arial" w:hAnsi="Arial" w:cs="Arial"/>
          <w:sz w:val="20"/>
          <w:szCs w:val="20"/>
        </w:rPr>
      </w:pPr>
      <w:r w:rsidRPr="00C90B31">
        <w:rPr>
          <w:rFonts w:ascii="Arial" w:hAnsi="Arial" w:cs="Arial"/>
          <w:sz w:val="20"/>
          <w:szCs w:val="20"/>
        </w:rPr>
        <w:t>poprawianie błędów dla celów odpowiedzialności,</w:t>
      </w:r>
    </w:p>
    <w:p w14:paraId="61FA68DB" w14:textId="77777777" w:rsidR="00D45F66" w:rsidRPr="00C90B31" w:rsidRDefault="00D45F66" w:rsidP="008A450E">
      <w:pPr>
        <w:pStyle w:val="Akapitzlist"/>
        <w:numPr>
          <w:ilvl w:val="0"/>
          <w:numId w:val="5"/>
        </w:numPr>
        <w:spacing w:after="0" w:line="360" w:lineRule="auto"/>
        <w:jc w:val="both"/>
        <w:rPr>
          <w:rFonts w:ascii="Arial" w:hAnsi="Arial" w:cs="Arial"/>
          <w:sz w:val="20"/>
          <w:szCs w:val="20"/>
        </w:rPr>
      </w:pPr>
      <w:r w:rsidRPr="00C90B31">
        <w:rPr>
          <w:rFonts w:ascii="Arial" w:hAnsi="Arial" w:cs="Arial"/>
          <w:sz w:val="20"/>
          <w:szCs w:val="20"/>
        </w:rPr>
        <w:t>wsparcie alokacji zasobów finansowych,</w:t>
      </w:r>
    </w:p>
    <w:p w14:paraId="5E957CE9" w14:textId="77777777" w:rsidR="00D45F66" w:rsidRPr="00C90B31" w:rsidRDefault="00D45F66" w:rsidP="008A450E">
      <w:pPr>
        <w:pStyle w:val="Akapitzlist"/>
        <w:numPr>
          <w:ilvl w:val="0"/>
          <w:numId w:val="5"/>
        </w:numPr>
        <w:spacing w:after="0" w:line="360" w:lineRule="auto"/>
        <w:jc w:val="both"/>
        <w:rPr>
          <w:rFonts w:ascii="Arial" w:hAnsi="Arial" w:cs="Arial"/>
          <w:sz w:val="20"/>
          <w:szCs w:val="20"/>
        </w:rPr>
      </w:pPr>
      <w:r w:rsidRPr="00C90B31">
        <w:rPr>
          <w:rFonts w:ascii="Arial" w:hAnsi="Arial" w:cs="Arial"/>
          <w:sz w:val="20"/>
          <w:szCs w:val="20"/>
        </w:rPr>
        <w:t>ulepszenie procesu decyzyjnego.</w:t>
      </w:r>
    </w:p>
    <w:p w14:paraId="3B66FE13" w14:textId="77777777" w:rsidR="00D45F66" w:rsidRPr="00C90B31" w:rsidRDefault="00D45F66" w:rsidP="004A2407">
      <w:pPr>
        <w:spacing w:after="0" w:line="360" w:lineRule="auto"/>
        <w:jc w:val="both"/>
        <w:rPr>
          <w:rFonts w:ascii="Arial" w:hAnsi="Arial" w:cs="Arial"/>
          <w:sz w:val="20"/>
          <w:szCs w:val="20"/>
        </w:rPr>
      </w:pPr>
      <w:r w:rsidRPr="00C90B31">
        <w:rPr>
          <w:rFonts w:ascii="Arial" w:hAnsi="Arial" w:cs="Arial"/>
          <w:sz w:val="20"/>
          <w:szCs w:val="20"/>
        </w:rPr>
        <w:t xml:space="preserve">W szczególności zadaniem ewaluacji jest dostarczenie odpowiednim odbiorcom dokładnych ocen stanu wdrożenia programów w zakresie: </w:t>
      </w:r>
    </w:p>
    <w:p w14:paraId="792DF657" w14:textId="75CFAF6A" w:rsidR="00D45F66" w:rsidRPr="00C90B31" w:rsidRDefault="00D45F66" w:rsidP="008A450E">
      <w:pPr>
        <w:pStyle w:val="Akapitzlist"/>
        <w:numPr>
          <w:ilvl w:val="0"/>
          <w:numId w:val="6"/>
        </w:numPr>
        <w:spacing w:after="0" w:line="360" w:lineRule="auto"/>
        <w:jc w:val="both"/>
        <w:rPr>
          <w:rFonts w:ascii="Arial" w:hAnsi="Arial" w:cs="Arial"/>
          <w:sz w:val="20"/>
          <w:szCs w:val="20"/>
        </w:rPr>
      </w:pPr>
      <w:r w:rsidRPr="00C90B31">
        <w:rPr>
          <w:rFonts w:ascii="Arial" w:hAnsi="Arial" w:cs="Arial"/>
          <w:sz w:val="20"/>
          <w:szCs w:val="20"/>
        </w:rPr>
        <w:t xml:space="preserve">działania </w:t>
      </w:r>
      <w:r w:rsidR="001163BD" w:rsidRPr="00C90B31">
        <w:rPr>
          <w:rFonts w:ascii="Arial" w:hAnsi="Arial" w:cs="Arial"/>
          <w:sz w:val="20"/>
          <w:szCs w:val="20"/>
        </w:rPr>
        <w:t>strategii</w:t>
      </w:r>
      <w:r w:rsidRPr="00C90B31">
        <w:rPr>
          <w:rFonts w:ascii="Arial" w:hAnsi="Arial" w:cs="Arial"/>
          <w:sz w:val="20"/>
          <w:szCs w:val="20"/>
        </w:rPr>
        <w:t>;</w:t>
      </w:r>
    </w:p>
    <w:p w14:paraId="735066D5" w14:textId="77777777" w:rsidR="00D45F66" w:rsidRPr="00C90B31" w:rsidRDefault="00D45F66" w:rsidP="008A450E">
      <w:pPr>
        <w:pStyle w:val="Akapitzlist"/>
        <w:numPr>
          <w:ilvl w:val="0"/>
          <w:numId w:val="6"/>
        </w:numPr>
        <w:spacing w:after="0" w:line="360" w:lineRule="auto"/>
        <w:jc w:val="both"/>
        <w:rPr>
          <w:rFonts w:ascii="Arial" w:hAnsi="Arial" w:cs="Arial"/>
          <w:sz w:val="20"/>
          <w:szCs w:val="20"/>
        </w:rPr>
      </w:pPr>
      <w:r w:rsidRPr="00C90B31">
        <w:rPr>
          <w:rFonts w:ascii="Arial" w:hAnsi="Arial" w:cs="Arial"/>
          <w:sz w:val="20"/>
          <w:szCs w:val="20"/>
        </w:rPr>
        <w:t>wydajności i trwałości w stosunku do założonych celów;</w:t>
      </w:r>
    </w:p>
    <w:p w14:paraId="6E85E3B3" w14:textId="13808E99" w:rsidR="00D45F66" w:rsidRPr="00C90B31" w:rsidRDefault="00D45F66" w:rsidP="008A450E">
      <w:pPr>
        <w:pStyle w:val="Akapitzlist"/>
        <w:numPr>
          <w:ilvl w:val="0"/>
          <w:numId w:val="6"/>
        </w:numPr>
        <w:spacing w:after="0" w:line="360" w:lineRule="auto"/>
        <w:jc w:val="both"/>
        <w:rPr>
          <w:rFonts w:ascii="Arial" w:hAnsi="Arial" w:cs="Arial"/>
          <w:sz w:val="20"/>
          <w:szCs w:val="20"/>
        </w:rPr>
      </w:pPr>
      <w:r w:rsidRPr="00C90B31">
        <w:rPr>
          <w:rFonts w:ascii="Arial" w:hAnsi="Arial" w:cs="Arial"/>
          <w:sz w:val="20"/>
          <w:szCs w:val="20"/>
        </w:rPr>
        <w:t>wpływu na problemy, do których odnoszą się p</w:t>
      </w:r>
      <w:r w:rsidR="001163BD" w:rsidRPr="00C90B31">
        <w:rPr>
          <w:rFonts w:ascii="Arial" w:hAnsi="Arial" w:cs="Arial"/>
          <w:sz w:val="20"/>
          <w:szCs w:val="20"/>
        </w:rPr>
        <w:t>rojekt</w:t>
      </w:r>
      <w:r w:rsidRPr="00C90B31">
        <w:rPr>
          <w:rFonts w:ascii="Arial" w:hAnsi="Arial" w:cs="Arial"/>
          <w:sz w:val="20"/>
          <w:szCs w:val="20"/>
        </w:rPr>
        <w:t>y;</w:t>
      </w:r>
    </w:p>
    <w:p w14:paraId="217D40A4" w14:textId="208CAD55" w:rsidR="00D45F66" w:rsidRPr="00C90B31" w:rsidRDefault="00D45F66" w:rsidP="008A450E">
      <w:pPr>
        <w:pStyle w:val="Akapitzlist"/>
        <w:numPr>
          <w:ilvl w:val="0"/>
          <w:numId w:val="6"/>
        </w:numPr>
        <w:spacing w:after="0" w:line="360" w:lineRule="auto"/>
        <w:jc w:val="both"/>
        <w:rPr>
          <w:rFonts w:ascii="Arial" w:hAnsi="Arial" w:cs="Arial"/>
          <w:sz w:val="20"/>
          <w:szCs w:val="20"/>
        </w:rPr>
      </w:pPr>
      <w:r w:rsidRPr="00C90B31">
        <w:rPr>
          <w:rFonts w:ascii="Arial" w:hAnsi="Arial" w:cs="Arial"/>
          <w:sz w:val="20"/>
          <w:szCs w:val="20"/>
        </w:rPr>
        <w:lastRenderedPageBreak/>
        <w:t xml:space="preserve">wyciągniętych wniosków w celu poprawy wdrożenia </w:t>
      </w:r>
      <w:r w:rsidR="001163BD" w:rsidRPr="00C90B31">
        <w:rPr>
          <w:rFonts w:ascii="Arial" w:hAnsi="Arial" w:cs="Arial"/>
          <w:sz w:val="20"/>
          <w:szCs w:val="20"/>
        </w:rPr>
        <w:t>strategii</w:t>
      </w:r>
      <w:r w:rsidRPr="00C90B31">
        <w:rPr>
          <w:rFonts w:ascii="Arial" w:hAnsi="Arial" w:cs="Arial"/>
          <w:sz w:val="20"/>
          <w:szCs w:val="20"/>
        </w:rPr>
        <w:t xml:space="preserve"> i </w:t>
      </w:r>
      <w:r w:rsidR="001163BD" w:rsidRPr="00C90B31">
        <w:rPr>
          <w:rFonts w:ascii="Arial" w:hAnsi="Arial" w:cs="Arial"/>
          <w:sz w:val="20"/>
          <w:szCs w:val="20"/>
        </w:rPr>
        <w:t>wyznacza</w:t>
      </w:r>
      <w:r w:rsidRPr="00C90B31">
        <w:rPr>
          <w:rFonts w:ascii="Arial" w:hAnsi="Arial" w:cs="Arial"/>
          <w:sz w:val="20"/>
          <w:szCs w:val="20"/>
        </w:rPr>
        <w:t>nia nowych pro</w:t>
      </w:r>
      <w:r w:rsidR="001163BD" w:rsidRPr="00C90B31">
        <w:rPr>
          <w:rFonts w:ascii="Arial" w:hAnsi="Arial" w:cs="Arial"/>
          <w:sz w:val="20"/>
          <w:szCs w:val="20"/>
        </w:rPr>
        <w:t>jektó</w:t>
      </w:r>
      <w:r w:rsidRPr="00C90B31">
        <w:rPr>
          <w:rFonts w:ascii="Arial" w:hAnsi="Arial" w:cs="Arial"/>
          <w:sz w:val="20"/>
          <w:szCs w:val="20"/>
        </w:rPr>
        <w:t>w;</w:t>
      </w:r>
    </w:p>
    <w:p w14:paraId="5D259BBC" w14:textId="77777777" w:rsidR="00D45F66" w:rsidRPr="00C90B31" w:rsidRDefault="00D45F66" w:rsidP="008A450E">
      <w:pPr>
        <w:pStyle w:val="Akapitzlist"/>
        <w:numPr>
          <w:ilvl w:val="0"/>
          <w:numId w:val="6"/>
        </w:numPr>
        <w:spacing w:after="0" w:line="360" w:lineRule="auto"/>
        <w:jc w:val="both"/>
        <w:rPr>
          <w:rFonts w:ascii="Arial" w:hAnsi="Arial" w:cs="Arial"/>
          <w:sz w:val="20"/>
          <w:szCs w:val="20"/>
        </w:rPr>
      </w:pPr>
      <w:r w:rsidRPr="00C90B31">
        <w:rPr>
          <w:rFonts w:ascii="Arial" w:hAnsi="Arial" w:cs="Arial"/>
          <w:sz w:val="20"/>
          <w:szCs w:val="20"/>
        </w:rPr>
        <w:t xml:space="preserve">identyfikacji dobrych praktyk o potencjalnym szerszym zastosowaniu. </w:t>
      </w:r>
    </w:p>
    <w:p w14:paraId="06D45211" w14:textId="77777777" w:rsidR="00D45F66" w:rsidRPr="00C90B31" w:rsidRDefault="00D45F66" w:rsidP="004A2407">
      <w:pPr>
        <w:spacing w:after="0" w:line="360" w:lineRule="auto"/>
        <w:jc w:val="both"/>
        <w:rPr>
          <w:rFonts w:ascii="Arial" w:hAnsi="Arial" w:cs="Arial"/>
          <w:sz w:val="20"/>
          <w:szCs w:val="20"/>
        </w:rPr>
      </w:pPr>
    </w:p>
    <w:p w14:paraId="1A5D16B1" w14:textId="77777777" w:rsidR="00D45F66" w:rsidRPr="00C90B31" w:rsidRDefault="00D45F66" w:rsidP="003618C1">
      <w:pPr>
        <w:spacing w:after="0" w:line="360" w:lineRule="auto"/>
        <w:ind w:firstLine="709"/>
        <w:jc w:val="both"/>
        <w:rPr>
          <w:rFonts w:ascii="Arial" w:hAnsi="Arial" w:cs="Arial"/>
          <w:sz w:val="20"/>
          <w:szCs w:val="20"/>
        </w:rPr>
      </w:pPr>
      <w:r w:rsidRPr="00C90B31">
        <w:rPr>
          <w:rFonts w:ascii="Arial" w:hAnsi="Arial" w:cs="Arial"/>
          <w:sz w:val="20"/>
          <w:szCs w:val="20"/>
        </w:rPr>
        <w:t xml:space="preserve">Jednym z celów ewaluacji jest również zapewnienie przejrzystości wykorzystania środków publicznych poprzez przekazywanie i upowszechnianie informacji o powodzeniu lub niepowodzeniu przedsięwzięć finansowanych z programów pomocowych. Ewaluacja ma również wymiar edukacyjny. Uczy bowiem rejestrować i stymulować zmianę, analizować i rozumieć złożoność zjawisk. </w:t>
      </w:r>
    </w:p>
    <w:p w14:paraId="49AC3DAE" w14:textId="29CC335A" w:rsidR="00427CF4" w:rsidRDefault="00D45F66" w:rsidP="002556A0">
      <w:pPr>
        <w:spacing w:after="0" w:line="360" w:lineRule="auto"/>
        <w:ind w:firstLine="709"/>
        <w:jc w:val="both"/>
        <w:rPr>
          <w:rFonts w:ascii="Arial" w:hAnsi="Arial" w:cs="Arial"/>
          <w:sz w:val="20"/>
          <w:szCs w:val="20"/>
        </w:rPr>
      </w:pPr>
      <w:r w:rsidRPr="00C90B31">
        <w:rPr>
          <w:rFonts w:ascii="Arial" w:hAnsi="Arial" w:cs="Arial"/>
          <w:sz w:val="20"/>
          <w:szCs w:val="20"/>
        </w:rPr>
        <w:t>Ocena końcowa powinna określić na ile zakładane w Strategii cele zostały osiągnięte oraz ustalić przyczyny wszelkich odchyleń w realizacji. Ewaluacja posłuży za podstawę sprawdzenia, czy planowane efekty są zgodne z przyjętymi celami i ich miarami. W trakcie ewaluacji zostanie również dokonana analiza podejmowanych działań korygujących. Wnioski z ewaluacji zostaną wykorzystane w</w:t>
      </w:r>
      <w:r w:rsidR="006C5E8D">
        <w:rPr>
          <w:rFonts w:ascii="Arial" w:hAnsi="Arial" w:cs="Arial"/>
          <w:sz w:val="20"/>
          <w:szCs w:val="20"/>
        </w:rPr>
        <w:t> </w:t>
      </w:r>
      <w:r w:rsidRPr="00C90B31">
        <w:rPr>
          <w:rFonts w:ascii="Arial" w:hAnsi="Arial" w:cs="Arial"/>
          <w:sz w:val="20"/>
          <w:szCs w:val="20"/>
        </w:rPr>
        <w:t xml:space="preserve">trakcie realizacji kolejnych, podobnych projektów w przyszłości. </w:t>
      </w:r>
    </w:p>
    <w:p w14:paraId="19DABD78" w14:textId="77A359CA" w:rsidR="002556A0" w:rsidRDefault="002556A0" w:rsidP="002556A0">
      <w:pPr>
        <w:spacing w:after="0" w:line="360" w:lineRule="auto"/>
        <w:ind w:firstLine="709"/>
        <w:jc w:val="both"/>
        <w:rPr>
          <w:rFonts w:ascii="Arial" w:hAnsi="Arial" w:cs="Arial"/>
          <w:sz w:val="20"/>
          <w:szCs w:val="20"/>
        </w:rPr>
      </w:pPr>
    </w:p>
    <w:p w14:paraId="50B8993C" w14:textId="29C9A58B" w:rsidR="002556A0" w:rsidRDefault="002556A0" w:rsidP="002556A0">
      <w:pPr>
        <w:spacing w:after="0" w:line="360" w:lineRule="auto"/>
        <w:ind w:firstLine="709"/>
        <w:jc w:val="both"/>
        <w:rPr>
          <w:rFonts w:ascii="Arial" w:hAnsi="Arial" w:cs="Arial"/>
          <w:sz w:val="20"/>
          <w:szCs w:val="20"/>
        </w:rPr>
      </w:pPr>
    </w:p>
    <w:p w14:paraId="697DECC3" w14:textId="62C5A35B" w:rsidR="007C7134" w:rsidRPr="00E67E84" w:rsidRDefault="007C7134" w:rsidP="00F84078">
      <w:pPr>
        <w:pStyle w:val="Akapitzlist"/>
        <w:numPr>
          <w:ilvl w:val="0"/>
          <w:numId w:val="1"/>
        </w:numPr>
        <w:tabs>
          <w:tab w:val="left" w:pos="993"/>
        </w:tabs>
        <w:spacing w:after="0" w:line="240" w:lineRule="auto"/>
        <w:ind w:left="714" w:hanging="357"/>
        <w:outlineLvl w:val="0"/>
        <w:rPr>
          <w:rFonts w:ascii="Arial" w:hAnsi="Arial" w:cs="Arial"/>
          <w:sz w:val="28"/>
          <w:szCs w:val="28"/>
        </w:rPr>
      </w:pPr>
      <w:bookmarkStart w:id="200" w:name="_Toc96164565"/>
      <w:r w:rsidRPr="00E67E84">
        <w:rPr>
          <w:rFonts w:ascii="Arial" w:hAnsi="Arial" w:cs="Arial"/>
          <w:sz w:val="28"/>
          <w:szCs w:val="28"/>
        </w:rPr>
        <w:t>Zgodność ze Strategią Rozwoju Województwa Łódzkiego</w:t>
      </w:r>
      <w:r w:rsidR="00114ED8" w:rsidRPr="00E67E84">
        <w:rPr>
          <w:rFonts w:ascii="Arial" w:hAnsi="Arial" w:cs="Arial"/>
          <w:sz w:val="28"/>
          <w:szCs w:val="28"/>
        </w:rPr>
        <w:t xml:space="preserve"> 2030</w:t>
      </w:r>
      <w:bookmarkEnd w:id="200"/>
    </w:p>
    <w:p w14:paraId="219408E5" w14:textId="5788E175" w:rsidR="00EE71ED" w:rsidRPr="00C41DEF" w:rsidRDefault="00EE71ED" w:rsidP="00EE71ED">
      <w:pPr>
        <w:spacing w:after="0" w:line="360" w:lineRule="auto"/>
        <w:jc w:val="both"/>
        <w:rPr>
          <w:rFonts w:ascii="Arial" w:hAnsi="Arial" w:cs="Arial"/>
          <w:sz w:val="20"/>
          <w:szCs w:val="20"/>
        </w:rPr>
      </w:pPr>
    </w:p>
    <w:p w14:paraId="7B810284" w14:textId="07BD8CAC" w:rsidR="005A5D41" w:rsidRPr="00C41DEF" w:rsidRDefault="005A5D41" w:rsidP="005A5D41">
      <w:pPr>
        <w:spacing w:after="0" w:line="360" w:lineRule="auto"/>
        <w:ind w:firstLine="709"/>
        <w:jc w:val="both"/>
        <w:rPr>
          <w:rFonts w:ascii="Arial" w:hAnsi="Arial" w:cs="Arial"/>
          <w:sz w:val="20"/>
          <w:szCs w:val="20"/>
        </w:rPr>
      </w:pPr>
      <w:r w:rsidRPr="00C41DEF">
        <w:rPr>
          <w:rFonts w:ascii="Arial" w:hAnsi="Arial" w:cs="Arial"/>
          <w:sz w:val="20"/>
          <w:szCs w:val="20"/>
        </w:rPr>
        <w:t xml:space="preserve">Poniższy rozdział przygotowano w oparciu o </w:t>
      </w:r>
      <w:r w:rsidRPr="00C41DEF">
        <w:rPr>
          <w:rFonts w:ascii="Arial" w:hAnsi="Arial" w:cs="Arial"/>
          <w:i/>
          <w:iCs/>
          <w:sz w:val="20"/>
          <w:szCs w:val="20"/>
        </w:rPr>
        <w:t>Strategię rozwoju województwa łódzkiego 2030</w:t>
      </w:r>
      <w:r w:rsidRPr="00C41DEF">
        <w:rPr>
          <w:rFonts w:ascii="Arial" w:hAnsi="Arial" w:cs="Arial"/>
          <w:sz w:val="20"/>
          <w:szCs w:val="20"/>
        </w:rPr>
        <w:t xml:space="preserve"> </w:t>
      </w:r>
      <w:r w:rsidR="006C5E8D">
        <w:rPr>
          <w:rFonts w:ascii="Arial" w:hAnsi="Arial" w:cs="Arial"/>
          <w:sz w:val="20"/>
          <w:szCs w:val="20"/>
        </w:rPr>
        <w:br/>
      </w:r>
      <w:r w:rsidRPr="00C41DEF">
        <w:rPr>
          <w:rFonts w:ascii="Arial" w:hAnsi="Arial" w:cs="Arial"/>
          <w:sz w:val="20"/>
          <w:szCs w:val="20"/>
        </w:rPr>
        <w:t>-</w:t>
      </w:r>
      <w:r w:rsidR="006C5E8D">
        <w:rPr>
          <w:rFonts w:ascii="Arial" w:hAnsi="Arial" w:cs="Arial"/>
          <w:sz w:val="20"/>
          <w:szCs w:val="20"/>
        </w:rPr>
        <w:t> </w:t>
      </w:r>
      <w:r w:rsidRPr="00C41DEF">
        <w:rPr>
          <w:rFonts w:ascii="Arial" w:hAnsi="Arial" w:cs="Arial"/>
          <w:sz w:val="20"/>
          <w:szCs w:val="20"/>
        </w:rPr>
        <w:t xml:space="preserve">Załącznik do Uchwały Nr XXXI/414/21 Sejmiku Województwa Łódzkiego z dnia 6 maja 2021 r.. </w:t>
      </w:r>
      <w:r w:rsidRPr="00C41DEF">
        <w:rPr>
          <w:rFonts w:ascii="Arial" w:hAnsi="Arial" w:cs="Arial"/>
          <w:sz w:val="20"/>
          <w:szCs w:val="20"/>
          <w:u w:val="single"/>
        </w:rPr>
        <w:t>Podkreślono</w:t>
      </w:r>
      <w:r w:rsidRPr="00C41DEF">
        <w:rPr>
          <w:rFonts w:ascii="Arial" w:hAnsi="Arial" w:cs="Arial"/>
          <w:sz w:val="20"/>
          <w:szCs w:val="20"/>
        </w:rPr>
        <w:t xml:space="preserve"> aspekty szczególnie istotne z punktu widzenia niniejszej </w:t>
      </w:r>
      <w:r w:rsidRPr="00C41DEF">
        <w:rPr>
          <w:rFonts w:ascii="Arial" w:hAnsi="Arial" w:cs="Arial"/>
          <w:i/>
          <w:iCs/>
          <w:sz w:val="20"/>
          <w:szCs w:val="20"/>
        </w:rPr>
        <w:t xml:space="preserve">Strategii </w:t>
      </w:r>
      <w:r w:rsidR="008D1029" w:rsidRPr="00C41DEF">
        <w:rPr>
          <w:rFonts w:ascii="Arial" w:hAnsi="Arial" w:cs="Arial"/>
          <w:i/>
          <w:iCs/>
          <w:sz w:val="20"/>
          <w:szCs w:val="20"/>
        </w:rPr>
        <w:t xml:space="preserve">Rozwoju Gminy </w:t>
      </w:r>
      <w:r w:rsidR="00C41DEF" w:rsidRPr="00C41DEF">
        <w:rPr>
          <w:rFonts w:ascii="Arial" w:hAnsi="Arial" w:cs="Arial"/>
          <w:i/>
          <w:iCs/>
          <w:sz w:val="20"/>
          <w:szCs w:val="20"/>
        </w:rPr>
        <w:t>Sulejów</w:t>
      </w:r>
      <w:r w:rsidR="00101C97" w:rsidRPr="00C41DEF">
        <w:rPr>
          <w:rFonts w:ascii="Arial" w:hAnsi="Arial" w:cs="Arial"/>
          <w:i/>
          <w:iCs/>
          <w:sz w:val="20"/>
          <w:szCs w:val="20"/>
        </w:rPr>
        <w:t xml:space="preserve"> </w:t>
      </w:r>
      <w:r w:rsidRPr="00C41DEF">
        <w:rPr>
          <w:rFonts w:ascii="Arial" w:hAnsi="Arial" w:cs="Arial"/>
          <w:i/>
          <w:iCs/>
          <w:sz w:val="20"/>
          <w:szCs w:val="20"/>
        </w:rPr>
        <w:t>na lata 2021 – 20</w:t>
      </w:r>
      <w:r w:rsidR="008D1029" w:rsidRPr="00C41DEF">
        <w:rPr>
          <w:rFonts w:ascii="Arial" w:hAnsi="Arial" w:cs="Arial"/>
          <w:i/>
          <w:iCs/>
          <w:sz w:val="20"/>
          <w:szCs w:val="20"/>
        </w:rPr>
        <w:t>30</w:t>
      </w:r>
      <w:r w:rsidRPr="00C41DEF">
        <w:rPr>
          <w:rFonts w:ascii="Arial" w:hAnsi="Arial" w:cs="Arial"/>
          <w:sz w:val="20"/>
          <w:szCs w:val="20"/>
        </w:rPr>
        <w:t>.</w:t>
      </w:r>
    </w:p>
    <w:p w14:paraId="1F4A76B2" w14:textId="2714073F" w:rsidR="005A5D41" w:rsidRPr="00C41DEF" w:rsidRDefault="005A5D41" w:rsidP="005A5D41">
      <w:pPr>
        <w:spacing w:after="0" w:line="360" w:lineRule="auto"/>
        <w:jc w:val="both"/>
        <w:rPr>
          <w:rFonts w:ascii="Arial" w:hAnsi="Arial" w:cs="Arial"/>
          <w:sz w:val="20"/>
          <w:szCs w:val="20"/>
        </w:rPr>
      </w:pPr>
      <w:r w:rsidRPr="00C41DEF">
        <w:rPr>
          <w:rFonts w:ascii="Arial" w:hAnsi="Arial" w:cs="Arial"/>
          <w:sz w:val="20"/>
          <w:szCs w:val="20"/>
        </w:rPr>
        <w:t>Cytując dokument: „Strategia rozwoju województwa jest najważniejszym dokumentem samorządu województwa określającym wizję i cele polityki regionalnej w wymiarze gospodarczym, społecznym i</w:t>
      </w:r>
      <w:r w:rsidR="006C5E8D">
        <w:rPr>
          <w:rFonts w:ascii="Arial" w:hAnsi="Arial" w:cs="Arial"/>
          <w:sz w:val="20"/>
          <w:szCs w:val="20"/>
        </w:rPr>
        <w:t> </w:t>
      </w:r>
      <w:r w:rsidRPr="00C41DEF">
        <w:rPr>
          <w:rFonts w:ascii="Arial" w:hAnsi="Arial" w:cs="Arial"/>
          <w:sz w:val="20"/>
          <w:szCs w:val="20"/>
        </w:rPr>
        <w:t>przestrzennym oraz działania niezbędne do ich osiągnięcia. Strategia Rozwoju Województwa Łódzkiego 2030 jest odpowiedzią władz województwa na zmieniające się uwarunkowania i wyzwania, przedstawia spójny plan powiązanych i przemyślanych działań w perspektywie najbliższej dekady, stanowiący punkt wyjścia do szerokiej współpracy, której efektem będzie podniesienie jakości życia mieszkańców województwa łódzkiego. (…)</w:t>
      </w:r>
    </w:p>
    <w:p w14:paraId="06B83E25" w14:textId="77777777" w:rsidR="005A5D41" w:rsidRPr="00C41DEF" w:rsidRDefault="005A5D41" w:rsidP="005A5D41">
      <w:pPr>
        <w:spacing w:after="0" w:line="360" w:lineRule="auto"/>
        <w:jc w:val="both"/>
        <w:rPr>
          <w:rFonts w:ascii="Arial" w:hAnsi="Arial" w:cs="Arial"/>
          <w:sz w:val="20"/>
          <w:szCs w:val="20"/>
        </w:rPr>
      </w:pPr>
      <w:r w:rsidRPr="00C41DEF">
        <w:rPr>
          <w:rFonts w:ascii="Arial" w:hAnsi="Arial" w:cs="Arial"/>
          <w:sz w:val="20"/>
          <w:szCs w:val="20"/>
        </w:rPr>
        <w:t xml:space="preserve">Strategia 2030 jest odpowiedzią na wyzwania wewnętrzne i globalne, jakie stoją przed województwem łódzkim. Podejmowane w ramach strategii </w:t>
      </w:r>
      <w:r w:rsidRPr="00880D80">
        <w:rPr>
          <w:rFonts w:ascii="Arial" w:hAnsi="Arial" w:cs="Arial"/>
          <w:sz w:val="20"/>
          <w:szCs w:val="20"/>
          <w:u w:val="single"/>
        </w:rPr>
        <w:t>działania będą służyły ograniczaniu negatywnych skutków procesów demograficznych związanych z depopulacją i starzeniem się społeczeństwa, podnoszeniu innowacyjności i konkurencyjności gospodarki</w:t>
      </w:r>
      <w:r w:rsidRPr="00C41DEF">
        <w:rPr>
          <w:rFonts w:ascii="Arial" w:hAnsi="Arial" w:cs="Arial"/>
          <w:sz w:val="20"/>
          <w:szCs w:val="20"/>
        </w:rPr>
        <w:t xml:space="preserve">, w tym transformacji w kierunku Przemysłu 4.0. Niezbędnym warunkiem tych przemian będzie </w:t>
      </w:r>
      <w:r w:rsidRPr="00880D80">
        <w:rPr>
          <w:rFonts w:ascii="Arial" w:hAnsi="Arial" w:cs="Arial"/>
          <w:sz w:val="20"/>
          <w:szCs w:val="20"/>
          <w:u w:val="single"/>
        </w:rPr>
        <w:t>rozwój cyfryzacji i całego sektora e-usług. Dla zapewnienia spójności społecznej podejmowane będą działania zmierzające do zwiększenia dostępności do wysokiej jakości usług w zakresie ochrony zdrowia, polityki społecznej, edukacji, kultury, sportu i turystyki.</w:t>
      </w:r>
      <w:r w:rsidRPr="00C41DEF">
        <w:rPr>
          <w:rFonts w:ascii="Arial" w:hAnsi="Arial" w:cs="Arial"/>
          <w:sz w:val="20"/>
          <w:szCs w:val="20"/>
        </w:rPr>
        <w:t xml:space="preserve"> Kompleksowa poprawa dostępności województwa sprzyjać będzie budowaniu spójności terytorialnej. Niezmiernie istotne będą również </w:t>
      </w:r>
      <w:r w:rsidRPr="00880D80">
        <w:rPr>
          <w:rFonts w:ascii="Arial" w:hAnsi="Arial" w:cs="Arial"/>
          <w:sz w:val="20"/>
          <w:szCs w:val="20"/>
          <w:u w:val="single"/>
        </w:rPr>
        <w:t>działania związane z adaptacją do zmian klimatu oraz poprawą jakości powietrza</w:t>
      </w:r>
      <w:r w:rsidRPr="00C41DEF">
        <w:rPr>
          <w:rFonts w:ascii="Arial" w:hAnsi="Arial" w:cs="Arial"/>
          <w:sz w:val="20"/>
          <w:szCs w:val="20"/>
        </w:rPr>
        <w:t>. Województwo łódzkie dostrzega potencjał sektora energetycznego, jak również potrzebę jego transformacji. Sprawiedliwa i włączająca transformacja ma kreować nowy model rozwoju dla obszaru górniczego przy jednoczesnym zapobieganiu regresowi gospodarczemu i społecznemu.</w:t>
      </w:r>
    </w:p>
    <w:p w14:paraId="6534BCBF" w14:textId="77777777" w:rsidR="005A5D41" w:rsidRPr="00C41DEF" w:rsidRDefault="005A5D41" w:rsidP="005A5D41">
      <w:pPr>
        <w:spacing w:after="0" w:line="360" w:lineRule="auto"/>
        <w:jc w:val="both"/>
        <w:rPr>
          <w:rFonts w:ascii="Arial" w:hAnsi="Arial" w:cs="Arial"/>
          <w:sz w:val="20"/>
          <w:szCs w:val="20"/>
        </w:rPr>
      </w:pPr>
      <w:r w:rsidRPr="00C41DEF">
        <w:rPr>
          <w:rFonts w:ascii="Arial" w:hAnsi="Arial" w:cs="Arial"/>
          <w:sz w:val="20"/>
          <w:szCs w:val="20"/>
        </w:rPr>
        <w:lastRenderedPageBreak/>
        <w:t xml:space="preserve">Rok 2020 przyniósł całkowicie nowe wyzwanie związane z ograniczaniem skutków kryzysu wywołanego przez pandemię COVID-19. Zarząd Województwa podjął zdecydowane działania mające na celu odbudowę gospodarki oraz przeciwdziałanie zwiększaniu się bezrobocia. W celu zapobiegania i ograniczania wpływu kolejnych zagrożeń, które mogą się pojawić w przyszłości, niezwykle istotna jest kontynuacja podjętych działań, również w obszarze ochrony zdrowia i rozwoju cyfryzacji, w tym rozwijania kompetencji cyfrowych wszystkich grup społecznych. </w:t>
      </w:r>
    </w:p>
    <w:p w14:paraId="3339EB24" w14:textId="77777777" w:rsidR="005A5D41" w:rsidRPr="00C41DEF" w:rsidRDefault="005A5D41" w:rsidP="005A5D41">
      <w:pPr>
        <w:spacing w:after="0" w:line="360" w:lineRule="auto"/>
        <w:jc w:val="both"/>
        <w:rPr>
          <w:rFonts w:ascii="Arial" w:hAnsi="Arial" w:cs="Arial"/>
          <w:sz w:val="20"/>
          <w:szCs w:val="20"/>
        </w:rPr>
      </w:pPr>
      <w:r w:rsidRPr="00C41DEF">
        <w:rPr>
          <w:rFonts w:ascii="Arial" w:hAnsi="Arial" w:cs="Arial"/>
          <w:sz w:val="20"/>
          <w:szCs w:val="20"/>
        </w:rPr>
        <w:t>Zaproponowane w Strategii 2030 działania koncentrują się na przeciwdziałaniu negatywnym zjawiskom, jak również na wzmacnianiu wewnętrznych potencjałów. Wymiar terytorialny interwencji będzie kontynuowany, dostosowany do potrzeb i możliwości rozwojowych poszczególnych terytoriów, w tym Obszarów Strategicznej Interwencji wskazanych z poziomu krajowego i regionalnego. Koncentracja interwencji na tych obszarach będzie służyła wyrównywaniu szans rozwojowych poszczególnych obszarów województwa i budowaniu jego spójności terytorialnej.</w:t>
      </w:r>
    </w:p>
    <w:p w14:paraId="743F8616" w14:textId="63EE4B9E" w:rsidR="005A5D41" w:rsidRPr="00C41DEF" w:rsidRDefault="005A5D41" w:rsidP="005A5D41">
      <w:pPr>
        <w:spacing w:after="0" w:line="360" w:lineRule="auto"/>
        <w:jc w:val="both"/>
        <w:rPr>
          <w:rFonts w:ascii="Arial" w:hAnsi="Arial" w:cs="Arial"/>
          <w:sz w:val="20"/>
          <w:szCs w:val="20"/>
        </w:rPr>
      </w:pPr>
      <w:r w:rsidRPr="00C41DEF">
        <w:rPr>
          <w:rFonts w:ascii="Arial" w:hAnsi="Arial" w:cs="Arial"/>
          <w:sz w:val="20"/>
          <w:szCs w:val="20"/>
        </w:rPr>
        <w:t>Osią działań będzie jak najlepsze wykorzystanie wszelkich dostępnych zasobów. W kręgu szczególnego zainteresowania samorządu województwa będzie rodzina i stworzenie godnych warunków życia dla wszystkich mieszkańców województwa łódzkiego.”</w:t>
      </w:r>
      <w:r w:rsidRPr="00C41DEF">
        <w:rPr>
          <w:rFonts w:ascii="Arial" w:hAnsi="Arial" w:cs="Arial"/>
          <w:sz w:val="20"/>
          <w:szCs w:val="20"/>
          <w:vertAlign w:val="superscript"/>
        </w:rPr>
        <w:footnoteReference w:id="21"/>
      </w:r>
    </w:p>
    <w:p w14:paraId="4407EC55" w14:textId="70506731" w:rsidR="005A5D41" w:rsidRPr="00C41DEF" w:rsidRDefault="005A5D41" w:rsidP="005A5D41">
      <w:pPr>
        <w:spacing w:after="0" w:line="360" w:lineRule="auto"/>
        <w:jc w:val="both"/>
        <w:rPr>
          <w:rFonts w:ascii="Arial" w:hAnsi="Arial" w:cs="Arial"/>
          <w:sz w:val="20"/>
          <w:szCs w:val="20"/>
        </w:rPr>
      </w:pPr>
      <w:r w:rsidRPr="00C41DEF">
        <w:rPr>
          <w:rFonts w:ascii="Arial" w:hAnsi="Arial" w:cs="Arial"/>
          <w:sz w:val="20"/>
          <w:szCs w:val="20"/>
        </w:rPr>
        <w:tab/>
        <w:t xml:space="preserve">Niniejsza </w:t>
      </w:r>
      <w:r w:rsidRPr="00C41DEF">
        <w:rPr>
          <w:rFonts w:ascii="Arial" w:hAnsi="Arial" w:cs="Arial"/>
          <w:i/>
          <w:iCs/>
          <w:sz w:val="20"/>
          <w:szCs w:val="20"/>
        </w:rPr>
        <w:t xml:space="preserve">Strategia </w:t>
      </w:r>
      <w:r w:rsidR="00E40E28" w:rsidRPr="00C41DEF">
        <w:rPr>
          <w:rFonts w:ascii="Arial" w:hAnsi="Arial" w:cs="Arial"/>
          <w:i/>
          <w:iCs/>
          <w:sz w:val="20"/>
          <w:szCs w:val="20"/>
        </w:rPr>
        <w:t xml:space="preserve">Rozwoju Gminy </w:t>
      </w:r>
      <w:r w:rsidR="00C41DEF" w:rsidRPr="00C41DEF">
        <w:rPr>
          <w:rFonts w:ascii="Arial" w:hAnsi="Arial" w:cs="Arial"/>
          <w:i/>
          <w:iCs/>
          <w:sz w:val="20"/>
          <w:szCs w:val="20"/>
        </w:rPr>
        <w:t>Sulejów</w:t>
      </w:r>
      <w:r w:rsidRPr="00C41DEF">
        <w:rPr>
          <w:rFonts w:ascii="Arial" w:hAnsi="Arial" w:cs="Arial"/>
          <w:i/>
          <w:iCs/>
          <w:sz w:val="20"/>
          <w:szCs w:val="20"/>
        </w:rPr>
        <w:t xml:space="preserve"> na lata 2021 – 20</w:t>
      </w:r>
      <w:r w:rsidR="008D1029" w:rsidRPr="00C41DEF">
        <w:rPr>
          <w:rFonts w:ascii="Arial" w:hAnsi="Arial" w:cs="Arial"/>
          <w:i/>
          <w:iCs/>
          <w:sz w:val="20"/>
          <w:szCs w:val="20"/>
        </w:rPr>
        <w:t>30</w:t>
      </w:r>
      <w:r w:rsidRPr="00C41DEF">
        <w:rPr>
          <w:rFonts w:ascii="Arial" w:hAnsi="Arial" w:cs="Arial"/>
          <w:sz w:val="20"/>
          <w:szCs w:val="20"/>
        </w:rPr>
        <w:t xml:space="preserve"> wpisuje się w wizję oraz w</w:t>
      </w:r>
      <w:r w:rsidR="006C5E8D">
        <w:rPr>
          <w:rFonts w:ascii="Arial" w:hAnsi="Arial" w:cs="Arial"/>
          <w:sz w:val="20"/>
          <w:szCs w:val="20"/>
        </w:rPr>
        <w:t> </w:t>
      </w:r>
      <w:r w:rsidRPr="00C41DEF">
        <w:rPr>
          <w:rFonts w:ascii="Arial" w:hAnsi="Arial" w:cs="Arial"/>
          <w:sz w:val="20"/>
          <w:szCs w:val="20"/>
        </w:rPr>
        <w:t>cele określone w SRWŁ 2030. WIZJA ROZWOJU zawarta w SRWŁ 2030 brzmi:</w:t>
      </w:r>
    </w:p>
    <w:p w14:paraId="7F0259E8" w14:textId="572BF775" w:rsidR="005A5D41" w:rsidRPr="00C41DEF" w:rsidRDefault="005A5D41" w:rsidP="005A5D41">
      <w:pPr>
        <w:spacing w:after="0" w:line="360" w:lineRule="auto"/>
        <w:jc w:val="both"/>
        <w:rPr>
          <w:rFonts w:ascii="Arial" w:hAnsi="Arial" w:cs="Arial"/>
          <w:sz w:val="20"/>
          <w:szCs w:val="20"/>
        </w:rPr>
      </w:pPr>
      <w:r w:rsidRPr="00C41DEF">
        <w:rPr>
          <w:rFonts w:ascii="Arial" w:hAnsi="Arial" w:cs="Arial"/>
          <w:sz w:val="20"/>
          <w:szCs w:val="20"/>
        </w:rPr>
        <w:t>„Wizja regionu odzwierciedla pożądany stan województwa w pespektywie 2030 roku, w trzech strategicznych wymiarach rozwoju tj. gospodarczym, społecznym i przestrzennym, który jest odpowiedzią na sformułowane wyzwania rozwojowe. Uwzględnia zachodzące w świecie zmiany i</w:t>
      </w:r>
      <w:r w:rsidR="006C5E8D">
        <w:rPr>
          <w:rFonts w:ascii="Arial" w:hAnsi="Arial" w:cs="Arial"/>
          <w:sz w:val="20"/>
          <w:szCs w:val="20"/>
        </w:rPr>
        <w:t> </w:t>
      </w:r>
      <w:r w:rsidRPr="00C41DEF">
        <w:rPr>
          <w:rFonts w:ascii="Arial" w:hAnsi="Arial" w:cs="Arial"/>
          <w:sz w:val="20"/>
          <w:szCs w:val="20"/>
        </w:rPr>
        <w:t xml:space="preserve">globalne </w:t>
      </w:r>
      <w:proofErr w:type="spellStart"/>
      <w:r w:rsidRPr="00C41DEF">
        <w:rPr>
          <w:rFonts w:ascii="Arial" w:hAnsi="Arial" w:cs="Arial"/>
          <w:sz w:val="20"/>
          <w:szCs w:val="20"/>
        </w:rPr>
        <w:t>megatrendy</w:t>
      </w:r>
      <w:proofErr w:type="spellEnd"/>
      <w:r w:rsidRPr="00C41DEF">
        <w:rPr>
          <w:rFonts w:ascii="Arial" w:hAnsi="Arial" w:cs="Arial"/>
          <w:sz w:val="20"/>
          <w:szCs w:val="20"/>
        </w:rPr>
        <w:t>, które będą w najbliższych latach kształtować społeczeństwa i gospodarki.</w:t>
      </w:r>
    </w:p>
    <w:p w14:paraId="1840221A" w14:textId="0A09857E" w:rsidR="005A5D41" w:rsidRPr="00C41DEF" w:rsidRDefault="005A5D41" w:rsidP="005A5D41">
      <w:pPr>
        <w:spacing w:after="0" w:line="360" w:lineRule="auto"/>
        <w:jc w:val="both"/>
        <w:rPr>
          <w:rFonts w:ascii="Arial" w:hAnsi="Arial" w:cs="Arial"/>
          <w:sz w:val="20"/>
          <w:szCs w:val="20"/>
        </w:rPr>
      </w:pPr>
      <w:r w:rsidRPr="00C41DEF">
        <w:rPr>
          <w:rFonts w:ascii="Arial" w:hAnsi="Arial" w:cs="Arial"/>
          <w:sz w:val="20"/>
          <w:szCs w:val="20"/>
        </w:rPr>
        <w:t>HARMONIJNIE ROZWIJAJĄCE SIĘ WOJEWÓDZTWO W CENTRUM POLSKI, PRZYJAZNE RODZINOM, MIESZKAŃCOM MIAST I OBSZARÓW WIEJSKICH. REGION, W KTÓRYM NOWOCZESNA GOSPODARKA IDZIE W PARZE Z OCHRONĄ WALORÓW KULTUROWYCH I</w:t>
      </w:r>
      <w:r w:rsidR="006C5E8D">
        <w:rPr>
          <w:rFonts w:ascii="Arial" w:hAnsi="Arial" w:cs="Arial"/>
          <w:sz w:val="20"/>
          <w:szCs w:val="20"/>
        </w:rPr>
        <w:t> </w:t>
      </w:r>
      <w:r w:rsidRPr="00C41DEF">
        <w:rPr>
          <w:rFonts w:ascii="Arial" w:hAnsi="Arial" w:cs="Arial"/>
          <w:sz w:val="20"/>
          <w:szCs w:val="20"/>
        </w:rPr>
        <w:t>PRZYRODNICZYCH.</w:t>
      </w:r>
      <w:r w:rsidRPr="00C41DEF">
        <w:rPr>
          <w:rFonts w:ascii="Arial" w:hAnsi="Arial" w:cs="Arial"/>
          <w:sz w:val="20"/>
          <w:szCs w:val="20"/>
        </w:rPr>
        <w:cr/>
        <w:t>(…) W Strategii wskazano trzy cele strategiczne w ramach trzech sfer gospodarczej, społecznej i</w:t>
      </w:r>
      <w:r w:rsidR="006C5E8D">
        <w:rPr>
          <w:rFonts w:ascii="Arial" w:hAnsi="Arial" w:cs="Arial"/>
          <w:sz w:val="20"/>
          <w:szCs w:val="20"/>
        </w:rPr>
        <w:t> </w:t>
      </w:r>
      <w:r w:rsidRPr="00C41DEF">
        <w:rPr>
          <w:rFonts w:ascii="Arial" w:hAnsi="Arial" w:cs="Arial"/>
          <w:sz w:val="20"/>
          <w:szCs w:val="20"/>
        </w:rPr>
        <w:t>przestrzennej:</w:t>
      </w:r>
    </w:p>
    <w:p w14:paraId="6F690CFE" w14:textId="77777777" w:rsidR="005A5D41" w:rsidRPr="00C41DEF" w:rsidRDefault="005A5D41" w:rsidP="005A5D41">
      <w:pPr>
        <w:spacing w:after="0" w:line="360" w:lineRule="auto"/>
        <w:jc w:val="both"/>
        <w:rPr>
          <w:rFonts w:ascii="Arial" w:hAnsi="Arial" w:cs="Arial"/>
          <w:sz w:val="20"/>
          <w:szCs w:val="20"/>
        </w:rPr>
      </w:pPr>
      <w:r w:rsidRPr="00C41DEF">
        <w:rPr>
          <w:rFonts w:ascii="Arial" w:hAnsi="Arial" w:cs="Arial"/>
          <w:sz w:val="20"/>
          <w:szCs w:val="20"/>
        </w:rPr>
        <w:t>1. Nowoczesna i konkurencyjna gospodarka</w:t>
      </w:r>
    </w:p>
    <w:p w14:paraId="2C246C67" w14:textId="77777777" w:rsidR="005A5D41" w:rsidRPr="00C41DEF" w:rsidRDefault="005A5D41" w:rsidP="005A5D41">
      <w:pPr>
        <w:spacing w:after="0" w:line="360" w:lineRule="auto"/>
        <w:jc w:val="both"/>
        <w:rPr>
          <w:rFonts w:ascii="Arial" w:hAnsi="Arial" w:cs="Arial"/>
          <w:sz w:val="20"/>
          <w:szCs w:val="20"/>
        </w:rPr>
      </w:pPr>
      <w:r w:rsidRPr="00C41DEF">
        <w:rPr>
          <w:rFonts w:ascii="Arial" w:hAnsi="Arial" w:cs="Arial"/>
          <w:sz w:val="20"/>
          <w:szCs w:val="20"/>
        </w:rPr>
        <w:t>2. Obywatelskie społeczeństwo równych szans</w:t>
      </w:r>
    </w:p>
    <w:p w14:paraId="0C5F7646" w14:textId="77777777" w:rsidR="005A5D41" w:rsidRPr="00C41DEF" w:rsidRDefault="005A5D41" w:rsidP="005A5D41">
      <w:pPr>
        <w:spacing w:after="0" w:line="360" w:lineRule="auto"/>
        <w:jc w:val="both"/>
        <w:rPr>
          <w:rFonts w:ascii="Arial" w:hAnsi="Arial" w:cs="Arial"/>
          <w:sz w:val="20"/>
          <w:szCs w:val="20"/>
        </w:rPr>
      </w:pPr>
      <w:r w:rsidRPr="00C41DEF">
        <w:rPr>
          <w:rFonts w:ascii="Arial" w:hAnsi="Arial" w:cs="Arial"/>
          <w:sz w:val="20"/>
          <w:szCs w:val="20"/>
        </w:rPr>
        <w:t>3. Atrakcyjna i dostępna przestrzeń.</w:t>
      </w:r>
    </w:p>
    <w:p w14:paraId="45492083" w14:textId="77777777" w:rsidR="005A5D41" w:rsidRPr="00C41DEF" w:rsidRDefault="005A5D41" w:rsidP="005A5D41">
      <w:pPr>
        <w:spacing w:after="0" w:line="360" w:lineRule="auto"/>
        <w:jc w:val="both"/>
        <w:rPr>
          <w:rFonts w:ascii="Arial" w:hAnsi="Arial" w:cs="Arial"/>
          <w:sz w:val="20"/>
          <w:szCs w:val="20"/>
        </w:rPr>
      </w:pPr>
      <w:r w:rsidRPr="00C41DEF">
        <w:rPr>
          <w:rFonts w:ascii="Arial" w:hAnsi="Arial" w:cs="Arial"/>
          <w:sz w:val="20"/>
          <w:szCs w:val="20"/>
        </w:rPr>
        <w:t xml:space="preserve">(…) Dodatkowo wskazano jeden cel horyzontalny: Efektywnie i odpowiedzialnie zarządzany region. </w:t>
      </w:r>
    </w:p>
    <w:p w14:paraId="21712D90" w14:textId="6FA025D6" w:rsidR="005A5D41" w:rsidRPr="00C41DEF" w:rsidRDefault="005A5D41" w:rsidP="005A5D41">
      <w:pPr>
        <w:spacing w:after="0" w:line="360" w:lineRule="auto"/>
        <w:jc w:val="both"/>
        <w:rPr>
          <w:rFonts w:ascii="Arial" w:hAnsi="Arial" w:cs="Arial"/>
          <w:sz w:val="20"/>
          <w:szCs w:val="20"/>
        </w:rPr>
      </w:pPr>
      <w:r w:rsidRPr="00C41DEF">
        <w:rPr>
          <w:rFonts w:ascii="Arial" w:hAnsi="Arial" w:cs="Arial"/>
          <w:sz w:val="20"/>
          <w:szCs w:val="20"/>
        </w:rPr>
        <w:t>Skuteczne działania podejmowane w sferze zarządczej pozytywnie oddziałują na realizację wskazanych powyżej celów strategicznych oraz pozwolą na skuteczną realizację Strategii i</w:t>
      </w:r>
      <w:r w:rsidR="006C5E8D">
        <w:rPr>
          <w:rFonts w:ascii="Arial" w:hAnsi="Arial" w:cs="Arial"/>
          <w:sz w:val="20"/>
          <w:szCs w:val="20"/>
        </w:rPr>
        <w:t> </w:t>
      </w:r>
      <w:r w:rsidRPr="00C41DEF">
        <w:rPr>
          <w:rFonts w:ascii="Arial" w:hAnsi="Arial" w:cs="Arial"/>
          <w:sz w:val="20"/>
          <w:szCs w:val="20"/>
        </w:rPr>
        <w:t xml:space="preserve">optymalizację procesów rozwojowych. W ramach tego celu </w:t>
      </w:r>
      <w:r w:rsidRPr="00880D80">
        <w:rPr>
          <w:rFonts w:ascii="Arial" w:hAnsi="Arial" w:cs="Arial"/>
          <w:sz w:val="20"/>
          <w:szCs w:val="20"/>
          <w:u w:val="single"/>
        </w:rPr>
        <w:t>działania będą skoncentrowane na</w:t>
      </w:r>
      <w:r w:rsidR="006C5E8D" w:rsidRPr="00880D80">
        <w:rPr>
          <w:rFonts w:ascii="Arial" w:hAnsi="Arial" w:cs="Arial"/>
          <w:sz w:val="20"/>
          <w:szCs w:val="20"/>
          <w:u w:val="single"/>
        </w:rPr>
        <w:t> </w:t>
      </w:r>
      <w:r w:rsidRPr="00880D80">
        <w:rPr>
          <w:rFonts w:ascii="Arial" w:hAnsi="Arial" w:cs="Arial"/>
          <w:sz w:val="20"/>
          <w:szCs w:val="20"/>
          <w:u w:val="single"/>
        </w:rPr>
        <w:t>poprawie funkcjonowania administracji publicznej oraz rozwoju współpracy na różnych poziomach zarządzania, szczególnie współpracy samorządu wojewódzkiego i samorządów lokalnych</w:t>
      </w:r>
      <w:r w:rsidRPr="00C41DEF">
        <w:rPr>
          <w:rFonts w:ascii="Arial" w:hAnsi="Arial" w:cs="Arial"/>
          <w:sz w:val="20"/>
          <w:szCs w:val="20"/>
        </w:rPr>
        <w:t xml:space="preserve">. </w:t>
      </w:r>
    </w:p>
    <w:p w14:paraId="27B2C420" w14:textId="795BB335" w:rsidR="0056494F" w:rsidRDefault="005A5D41" w:rsidP="005A5D41">
      <w:pPr>
        <w:spacing w:after="0" w:line="360" w:lineRule="auto"/>
        <w:jc w:val="both"/>
        <w:rPr>
          <w:rFonts w:ascii="Arial" w:hAnsi="Arial" w:cs="Arial"/>
          <w:sz w:val="20"/>
          <w:szCs w:val="20"/>
        </w:rPr>
      </w:pPr>
      <w:r w:rsidRPr="00C41DEF">
        <w:rPr>
          <w:rFonts w:ascii="Arial" w:hAnsi="Arial" w:cs="Arial"/>
          <w:sz w:val="20"/>
          <w:szCs w:val="20"/>
        </w:rPr>
        <w:t xml:space="preserve">Istotą tego celu będzie prowadzenie zintegrowanej polityki rozwoju, zgodnie z ideą zrównoważonego rozwoju poprzez </w:t>
      </w:r>
      <w:r w:rsidRPr="00880D80">
        <w:rPr>
          <w:rFonts w:ascii="Arial" w:hAnsi="Arial" w:cs="Arial"/>
          <w:sz w:val="20"/>
          <w:szCs w:val="20"/>
          <w:u w:val="single"/>
        </w:rPr>
        <w:t xml:space="preserve">wzmacnianie potencjału endogenicznego miast i obszarów wiejskich, podniesienie ich atrakcyjności osadniczej, niwelowanie barier rozwojowych, zapobieganie peryferyzacji. Kluczowe </w:t>
      </w:r>
      <w:r w:rsidRPr="00880D80">
        <w:rPr>
          <w:rFonts w:ascii="Arial" w:hAnsi="Arial" w:cs="Arial"/>
          <w:sz w:val="20"/>
          <w:szCs w:val="20"/>
          <w:u w:val="single"/>
        </w:rPr>
        <w:lastRenderedPageBreak/>
        <w:t>znaczenie będzie przy tym miało poszanowanie zasad ochrony środowiska, w tym najwartościowszych elementów środowiska przyrodniczego, dziedzictwa kulturowego i krajobrazu.</w:t>
      </w:r>
      <w:r w:rsidRPr="00C41DEF">
        <w:rPr>
          <w:rFonts w:ascii="Arial" w:hAnsi="Arial" w:cs="Arial"/>
          <w:sz w:val="20"/>
          <w:szCs w:val="20"/>
        </w:rPr>
        <w:t xml:space="preserve"> Polityka zrównoważonego rozwoju pozwoli na zaspokojenie potrzeb obecnych mieszkańców regionu łódzkiego i zachowanie najcenniejszych elementów środowiska dla przyszłych pokoleń. Osiąganie efektu synergii w procesach rozwoju społeczno-gospodarczego będzie odbywało się z</w:t>
      </w:r>
      <w:r w:rsidR="006C5E8D">
        <w:rPr>
          <w:rFonts w:ascii="Arial" w:hAnsi="Arial" w:cs="Arial"/>
          <w:sz w:val="20"/>
          <w:szCs w:val="20"/>
        </w:rPr>
        <w:t> </w:t>
      </w:r>
      <w:r w:rsidRPr="00C41DEF">
        <w:rPr>
          <w:rFonts w:ascii="Arial" w:hAnsi="Arial" w:cs="Arial"/>
          <w:sz w:val="20"/>
          <w:szCs w:val="20"/>
        </w:rPr>
        <w:t>poszanowaniem walorów przestrzeni.”</w:t>
      </w:r>
    </w:p>
    <w:p w14:paraId="6BC8B8F1" w14:textId="77777777" w:rsidR="0056494F" w:rsidRPr="00C41DEF" w:rsidRDefault="0056494F" w:rsidP="005A5D41">
      <w:pPr>
        <w:spacing w:after="0" w:line="360" w:lineRule="auto"/>
        <w:jc w:val="both"/>
        <w:rPr>
          <w:rFonts w:ascii="Arial" w:hAnsi="Arial" w:cs="Arial"/>
          <w:sz w:val="20"/>
          <w:szCs w:val="20"/>
        </w:rPr>
      </w:pPr>
    </w:p>
    <w:p w14:paraId="3C9E85D2" w14:textId="77777777" w:rsidR="005A5D41" w:rsidRPr="00C41DEF" w:rsidRDefault="005A5D41" w:rsidP="005A5D41">
      <w:pPr>
        <w:spacing w:after="0" w:line="360" w:lineRule="auto"/>
        <w:jc w:val="both"/>
        <w:rPr>
          <w:rFonts w:ascii="Arial" w:hAnsi="Arial" w:cs="Arial"/>
          <w:b/>
          <w:bCs/>
          <w:sz w:val="20"/>
          <w:szCs w:val="20"/>
        </w:rPr>
      </w:pPr>
      <w:r w:rsidRPr="00C41DEF">
        <w:rPr>
          <w:rFonts w:ascii="Arial" w:hAnsi="Arial" w:cs="Arial"/>
          <w:b/>
          <w:bCs/>
          <w:sz w:val="20"/>
          <w:szCs w:val="20"/>
        </w:rPr>
        <w:t>TERYTORIALNY WYMIAR STRATEGII</w:t>
      </w:r>
    </w:p>
    <w:p w14:paraId="28808CF3" w14:textId="77777777" w:rsidR="005A5D41" w:rsidRPr="00C41DEF" w:rsidRDefault="005A5D41" w:rsidP="005A5D41">
      <w:pPr>
        <w:spacing w:after="0" w:line="360" w:lineRule="auto"/>
        <w:jc w:val="both"/>
        <w:rPr>
          <w:rFonts w:ascii="Arial" w:hAnsi="Arial" w:cs="Arial"/>
          <w:b/>
          <w:bCs/>
          <w:sz w:val="20"/>
          <w:szCs w:val="20"/>
        </w:rPr>
      </w:pPr>
      <w:r w:rsidRPr="00C41DEF">
        <w:rPr>
          <w:rFonts w:ascii="Arial" w:hAnsi="Arial" w:cs="Arial"/>
          <w:b/>
          <w:bCs/>
          <w:sz w:val="20"/>
          <w:szCs w:val="20"/>
        </w:rPr>
        <w:t>Obszary Strategicznej Interwencji</w:t>
      </w:r>
    </w:p>
    <w:p w14:paraId="74788F25" w14:textId="5F0F4E1D" w:rsidR="005A5D41" w:rsidRPr="0056494F" w:rsidRDefault="005A5D41" w:rsidP="0056494F">
      <w:pPr>
        <w:spacing w:after="0" w:line="360" w:lineRule="auto"/>
        <w:ind w:firstLine="709"/>
        <w:jc w:val="both"/>
        <w:rPr>
          <w:rFonts w:ascii="Arial" w:hAnsi="Arial" w:cs="Arial"/>
          <w:sz w:val="20"/>
          <w:szCs w:val="20"/>
        </w:rPr>
      </w:pPr>
      <w:r w:rsidRPr="00C41DEF">
        <w:rPr>
          <w:rFonts w:ascii="Arial" w:hAnsi="Arial" w:cs="Arial"/>
          <w:sz w:val="20"/>
          <w:szCs w:val="20"/>
        </w:rPr>
        <w:t>Zgodnie z ustawą o zasadach prowadzenia polityki rozwoju obszar strategicznej interwencji to</w:t>
      </w:r>
      <w:r w:rsidR="006C5E8D">
        <w:rPr>
          <w:rFonts w:ascii="Arial" w:hAnsi="Arial" w:cs="Arial"/>
          <w:sz w:val="20"/>
          <w:szCs w:val="20"/>
        </w:rPr>
        <w:t> </w:t>
      </w:r>
      <w:r w:rsidRPr="00C41DEF">
        <w:rPr>
          <w:rFonts w:ascii="Arial" w:hAnsi="Arial" w:cs="Arial"/>
          <w:sz w:val="20"/>
          <w:szCs w:val="20"/>
        </w:rPr>
        <w:t xml:space="preserve">określony w </w:t>
      </w:r>
      <w:r w:rsidRPr="0056494F">
        <w:rPr>
          <w:rFonts w:ascii="Arial" w:hAnsi="Arial" w:cs="Arial"/>
          <w:sz w:val="20"/>
          <w:szCs w:val="20"/>
        </w:rPr>
        <w:t>strategii rozwoju obszar o zidentyfikowanych lub potencjalnych powiązaniach funkcjonalnych lub o szczególnych warunkach społecznych, gospodarczych lub przestrzennych, decydujących o występowaniu barier rozwoju lub trwałych, możliwych do aktywowania potencjałów rozwojowych, do którego kierowana jest interwencja publiczna łącząca inwestycje, w szczególności gospodarcze, infrastrukturalne lub w zasoby ludzkie, finansowane z różnych źródeł, lub rozwiązania regulacyjne. W Strategii wskazano OSI dwojakiego rodzaju: krajowe oraz regionalne.”</w:t>
      </w:r>
    </w:p>
    <w:p w14:paraId="5018773A" w14:textId="2CCA445E" w:rsidR="005A5D41" w:rsidRPr="0056494F" w:rsidRDefault="005A5D41" w:rsidP="0024586C">
      <w:pPr>
        <w:spacing w:after="0" w:line="360" w:lineRule="auto"/>
        <w:ind w:firstLine="709"/>
        <w:jc w:val="both"/>
        <w:rPr>
          <w:rFonts w:ascii="Arial" w:hAnsi="Arial" w:cs="Arial"/>
          <w:sz w:val="20"/>
          <w:szCs w:val="20"/>
        </w:rPr>
      </w:pPr>
      <w:r w:rsidRPr="0056494F">
        <w:rPr>
          <w:rFonts w:ascii="Arial" w:hAnsi="Arial" w:cs="Arial"/>
          <w:sz w:val="20"/>
          <w:szCs w:val="20"/>
        </w:rPr>
        <w:t xml:space="preserve">W ramach OSI regionalnych </w:t>
      </w:r>
      <w:r w:rsidR="00C41DEF" w:rsidRPr="0056494F">
        <w:rPr>
          <w:rFonts w:ascii="Arial" w:hAnsi="Arial" w:cs="Arial"/>
          <w:sz w:val="20"/>
          <w:szCs w:val="20"/>
        </w:rPr>
        <w:t>g</w:t>
      </w:r>
      <w:r w:rsidRPr="0056494F">
        <w:rPr>
          <w:rFonts w:ascii="Arial" w:hAnsi="Arial" w:cs="Arial"/>
          <w:sz w:val="20"/>
          <w:szCs w:val="20"/>
        </w:rPr>
        <w:t xml:space="preserve">mina </w:t>
      </w:r>
      <w:r w:rsidR="00C41DEF" w:rsidRPr="0056494F">
        <w:rPr>
          <w:rFonts w:ascii="Arial" w:hAnsi="Arial" w:cs="Arial"/>
          <w:sz w:val="20"/>
          <w:szCs w:val="20"/>
        </w:rPr>
        <w:t>Sulejów</w:t>
      </w:r>
      <w:r w:rsidRPr="0056494F">
        <w:rPr>
          <w:rFonts w:ascii="Arial" w:hAnsi="Arial" w:cs="Arial"/>
          <w:sz w:val="20"/>
          <w:szCs w:val="20"/>
        </w:rPr>
        <w:t xml:space="preserve"> została zakwalifikowana jako:</w:t>
      </w:r>
    </w:p>
    <w:p w14:paraId="351DA5CB" w14:textId="2DB8A876" w:rsidR="00E134EE" w:rsidRPr="0056494F" w:rsidRDefault="0056494F" w:rsidP="008A450E">
      <w:pPr>
        <w:numPr>
          <w:ilvl w:val="0"/>
          <w:numId w:val="19"/>
        </w:numPr>
        <w:spacing w:after="0" w:line="360" w:lineRule="auto"/>
        <w:jc w:val="both"/>
        <w:rPr>
          <w:rFonts w:ascii="Arial" w:hAnsi="Arial" w:cs="Arial"/>
          <w:sz w:val="20"/>
          <w:szCs w:val="20"/>
        </w:rPr>
      </w:pPr>
      <w:r w:rsidRPr="0056494F">
        <w:rPr>
          <w:rFonts w:ascii="Arial" w:hAnsi="Arial" w:cs="Arial"/>
          <w:sz w:val="20"/>
          <w:szCs w:val="20"/>
        </w:rPr>
        <w:t>Miejski Obszar Funkcjonalny</w:t>
      </w:r>
      <w:r w:rsidR="00E134EE" w:rsidRPr="0056494F">
        <w:rPr>
          <w:rFonts w:ascii="Arial" w:hAnsi="Arial" w:cs="Arial"/>
          <w:sz w:val="20"/>
          <w:szCs w:val="20"/>
        </w:rPr>
        <w:t xml:space="preserve">, który w wyniku podjęcia strategicznej interwencji przekształci się w </w:t>
      </w:r>
      <w:r w:rsidRPr="0056494F">
        <w:rPr>
          <w:rFonts w:ascii="Arial" w:hAnsi="Arial" w:cs="Arial"/>
          <w:sz w:val="20"/>
          <w:szCs w:val="20"/>
        </w:rPr>
        <w:t>Zintegrowany Miejski Obszar Funkcjonalny.</w:t>
      </w:r>
    </w:p>
    <w:p w14:paraId="5F6FDA3F" w14:textId="22013E49" w:rsidR="005A5D41" w:rsidRPr="0056494F" w:rsidRDefault="005A5D41" w:rsidP="005A5D41">
      <w:pPr>
        <w:spacing w:after="0" w:line="360" w:lineRule="auto"/>
        <w:jc w:val="both"/>
        <w:rPr>
          <w:rFonts w:ascii="Arial" w:hAnsi="Arial" w:cs="Arial"/>
          <w:sz w:val="20"/>
          <w:szCs w:val="20"/>
        </w:rPr>
      </w:pPr>
      <w:r w:rsidRPr="0056494F">
        <w:rPr>
          <w:rFonts w:ascii="Arial" w:hAnsi="Arial" w:cs="Arial"/>
          <w:sz w:val="20"/>
          <w:szCs w:val="20"/>
        </w:rPr>
        <w:t>Poniżej przedstawiono opisy zaczerpnięte z SRWŁ 2030</w:t>
      </w:r>
      <w:r w:rsidR="00E134EE" w:rsidRPr="0056494F">
        <w:rPr>
          <w:rFonts w:ascii="Arial" w:hAnsi="Arial" w:cs="Arial"/>
          <w:sz w:val="20"/>
          <w:szCs w:val="20"/>
        </w:rPr>
        <w:t xml:space="preserve"> i podkreślono informacje najistotniejsze dla</w:t>
      </w:r>
      <w:r w:rsidR="006C5E8D">
        <w:rPr>
          <w:rFonts w:ascii="Arial" w:hAnsi="Arial" w:cs="Arial"/>
          <w:sz w:val="20"/>
          <w:szCs w:val="20"/>
        </w:rPr>
        <w:t> </w:t>
      </w:r>
      <w:r w:rsidR="00E134EE" w:rsidRPr="0056494F">
        <w:rPr>
          <w:rFonts w:ascii="Arial" w:hAnsi="Arial" w:cs="Arial"/>
          <w:sz w:val="20"/>
          <w:szCs w:val="20"/>
        </w:rPr>
        <w:t>realizacji zapisów niniejszej strategii</w:t>
      </w:r>
      <w:r w:rsidRPr="0056494F">
        <w:rPr>
          <w:rFonts w:ascii="Arial" w:hAnsi="Arial" w:cs="Arial"/>
          <w:sz w:val="20"/>
          <w:szCs w:val="20"/>
        </w:rPr>
        <w:t>:</w:t>
      </w:r>
    </w:p>
    <w:p w14:paraId="4388276A" w14:textId="6572780D" w:rsidR="00E134EE" w:rsidRPr="0056494F" w:rsidRDefault="00E134EE" w:rsidP="005A5D41">
      <w:pPr>
        <w:spacing w:after="0" w:line="360" w:lineRule="auto"/>
        <w:jc w:val="both"/>
        <w:rPr>
          <w:rFonts w:ascii="Arial" w:hAnsi="Arial" w:cs="Arial"/>
          <w:sz w:val="20"/>
          <w:szCs w:val="20"/>
        </w:rPr>
      </w:pPr>
      <w:r w:rsidRPr="0056494F">
        <w:rPr>
          <w:rFonts w:ascii="Arial" w:hAnsi="Arial" w:cs="Arial"/>
          <w:sz w:val="20"/>
          <w:szCs w:val="20"/>
        </w:rPr>
        <w:t>„</w:t>
      </w:r>
      <w:r w:rsidR="0056494F" w:rsidRPr="0056494F">
        <w:rPr>
          <w:rFonts w:ascii="Arial" w:hAnsi="Arial" w:cs="Arial"/>
          <w:sz w:val="20"/>
          <w:szCs w:val="20"/>
        </w:rPr>
        <w:t>MIEJSKI</w:t>
      </w:r>
      <w:r w:rsidR="0056494F">
        <w:rPr>
          <w:rFonts w:ascii="Arial" w:hAnsi="Arial" w:cs="Arial"/>
          <w:sz w:val="20"/>
          <w:szCs w:val="20"/>
        </w:rPr>
        <w:t>E</w:t>
      </w:r>
      <w:r w:rsidR="0056494F" w:rsidRPr="0056494F">
        <w:rPr>
          <w:rFonts w:ascii="Arial" w:hAnsi="Arial" w:cs="Arial"/>
          <w:sz w:val="20"/>
          <w:szCs w:val="20"/>
        </w:rPr>
        <w:t xml:space="preserve"> OBSZAR</w:t>
      </w:r>
      <w:r w:rsidR="0056494F">
        <w:rPr>
          <w:rFonts w:ascii="Arial" w:hAnsi="Arial" w:cs="Arial"/>
          <w:sz w:val="20"/>
          <w:szCs w:val="20"/>
        </w:rPr>
        <w:t>Y</w:t>
      </w:r>
      <w:r w:rsidR="0056494F" w:rsidRPr="0056494F">
        <w:rPr>
          <w:rFonts w:ascii="Arial" w:hAnsi="Arial" w:cs="Arial"/>
          <w:sz w:val="20"/>
          <w:szCs w:val="20"/>
        </w:rPr>
        <w:t xml:space="preserve"> FUNKCJONALN</w:t>
      </w:r>
      <w:r w:rsidR="0056494F">
        <w:rPr>
          <w:rFonts w:ascii="Arial" w:hAnsi="Arial" w:cs="Arial"/>
          <w:sz w:val="20"/>
          <w:szCs w:val="20"/>
        </w:rPr>
        <w:t>E (MOF)</w:t>
      </w:r>
    </w:p>
    <w:p w14:paraId="170B47A8" w14:textId="78EFEF7E" w:rsidR="00E134EE" w:rsidRPr="0056494F" w:rsidRDefault="00E134EE" w:rsidP="00E134EE">
      <w:pPr>
        <w:pStyle w:val="Legenda"/>
        <w:spacing w:before="240" w:after="0" w:line="240" w:lineRule="auto"/>
        <w:rPr>
          <w:rFonts w:ascii="Arial" w:hAnsi="Arial" w:cs="Arial"/>
          <w:b w:val="0"/>
          <w:bCs w:val="0"/>
          <w:color w:val="auto"/>
          <w:sz w:val="20"/>
          <w:szCs w:val="20"/>
        </w:rPr>
      </w:pPr>
      <w:bookmarkStart w:id="201" w:name="_Toc109160830"/>
      <w:r w:rsidRPr="0056494F">
        <w:rPr>
          <w:rFonts w:ascii="Arial" w:hAnsi="Arial" w:cs="Arial"/>
          <w:b w:val="0"/>
          <w:bCs w:val="0"/>
          <w:color w:val="auto"/>
          <w:sz w:val="20"/>
          <w:szCs w:val="20"/>
        </w:rPr>
        <w:t xml:space="preserve">Rysunek </w:t>
      </w:r>
      <w:r w:rsidRPr="0056494F">
        <w:rPr>
          <w:rFonts w:ascii="Arial" w:hAnsi="Arial" w:cs="Arial"/>
          <w:b w:val="0"/>
          <w:bCs w:val="0"/>
          <w:color w:val="auto"/>
          <w:sz w:val="20"/>
          <w:szCs w:val="20"/>
        </w:rPr>
        <w:fldChar w:fldCharType="begin"/>
      </w:r>
      <w:r w:rsidRPr="0056494F">
        <w:rPr>
          <w:rFonts w:ascii="Arial" w:hAnsi="Arial" w:cs="Arial"/>
          <w:b w:val="0"/>
          <w:bCs w:val="0"/>
          <w:color w:val="auto"/>
          <w:sz w:val="20"/>
          <w:szCs w:val="20"/>
        </w:rPr>
        <w:instrText xml:space="preserve"> SEQ Rysunek \* ARABIC </w:instrText>
      </w:r>
      <w:r w:rsidRPr="0056494F">
        <w:rPr>
          <w:rFonts w:ascii="Arial" w:hAnsi="Arial" w:cs="Arial"/>
          <w:b w:val="0"/>
          <w:bCs w:val="0"/>
          <w:color w:val="auto"/>
          <w:sz w:val="20"/>
          <w:szCs w:val="20"/>
        </w:rPr>
        <w:fldChar w:fldCharType="separate"/>
      </w:r>
      <w:r w:rsidR="00E67AF4">
        <w:rPr>
          <w:rFonts w:ascii="Arial" w:hAnsi="Arial" w:cs="Arial"/>
          <w:b w:val="0"/>
          <w:bCs w:val="0"/>
          <w:noProof/>
          <w:color w:val="auto"/>
          <w:sz w:val="20"/>
          <w:szCs w:val="20"/>
        </w:rPr>
        <w:t>3</w:t>
      </w:r>
      <w:r w:rsidRPr="0056494F">
        <w:rPr>
          <w:rFonts w:ascii="Arial" w:hAnsi="Arial" w:cs="Arial"/>
          <w:b w:val="0"/>
          <w:bCs w:val="0"/>
          <w:color w:val="auto"/>
          <w:sz w:val="20"/>
          <w:szCs w:val="20"/>
        </w:rPr>
        <w:fldChar w:fldCharType="end"/>
      </w:r>
      <w:r w:rsidRPr="0056494F">
        <w:rPr>
          <w:rFonts w:ascii="Arial" w:hAnsi="Arial" w:cs="Arial"/>
          <w:b w:val="0"/>
          <w:bCs w:val="0"/>
          <w:color w:val="auto"/>
          <w:sz w:val="20"/>
          <w:szCs w:val="20"/>
        </w:rPr>
        <w:t xml:space="preserve"> </w:t>
      </w:r>
      <w:r w:rsidR="0056494F" w:rsidRPr="0056494F">
        <w:rPr>
          <w:rFonts w:ascii="Arial" w:hAnsi="Arial" w:cs="Arial"/>
          <w:b w:val="0"/>
          <w:bCs w:val="0"/>
          <w:color w:val="auto"/>
          <w:sz w:val="20"/>
          <w:szCs w:val="20"/>
        </w:rPr>
        <w:t>Miejski</w:t>
      </w:r>
      <w:r w:rsidR="0056494F">
        <w:rPr>
          <w:rFonts w:ascii="Arial" w:hAnsi="Arial" w:cs="Arial"/>
          <w:b w:val="0"/>
          <w:bCs w:val="0"/>
          <w:color w:val="auto"/>
          <w:sz w:val="20"/>
          <w:szCs w:val="20"/>
        </w:rPr>
        <w:t>e</w:t>
      </w:r>
      <w:r w:rsidR="0056494F" w:rsidRPr="0056494F">
        <w:rPr>
          <w:rFonts w:ascii="Arial" w:hAnsi="Arial" w:cs="Arial"/>
          <w:b w:val="0"/>
          <w:bCs w:val="0"/>
          <w:color w:val="auto"/>
          <w:sz w:val="20"/>
          <w:szCs w:val="20"/>
        </w:rPr>
        <w:t xml:space="preserve"> Obszar</w:t>
      </w:r>
      <w:r w:rsidR="0056494F">
        <w:rPr>
          <w:rFonts w:ascii="Arial" w:hAnsi="Arial" w:cs="Arial"/>
          <w:b w:val="0"/>
          <w:bCs w:val="0"/>
          <w:color w:val="auto"/>
          <w:sz w:val="20"/>
          <w:szCs w:val="20"/>
        </w:rPr>
        <w:t>y</w:t>
      </w:r>
      <w:r w:rsidR="0056494F" w:rsidRPr="0056494F">
        <w:rPr>
          <w:rFonts w:ascii="Arial" w:hAnsi="Arial" w:cs="Arial"/>
          <w:b w:val="0"/>
          <w:bCs w:val="0"/>
          <w:color w:val="auto"/>
          <w:sz w:val="20"/>
          <w:szCs w:val="20"/>
        </w:rPr>
        <w:t xml:space="preserve"> Funkcjonaln</w:t>
      </w:r>
      <w:r w:rsidR="0056494F">
        <w:rPr>
          <w:rFonts w:ascii="Arial" w:hAnsi="Arial" w:cs="Arial"/>
          <w:b w:val="0"/>
          <w:bCs w:val="0"/>
          <w:color w:val="auto"/>
          <w:sz w:val="20"/>
          <w:szCs w:val="20"/>
        </w:rPr>
        <w:t>e</w:t>
      </w:r>
      <w:bookmarkEnd w:id="201"/>
    </w:p>
    <w:p w14:paraId="7DA47229" w14:textId="11F6EA6A" w:rsidR="00E134EE" w:rsidRPr="0056494F" w:rsidRDefault="0056494F" w:rsidP="0056494F">
      <w:pPr>
        <w:spacing w:after="0" w:line="240" w:lineRule="auto"/>
        <w:jc w:val="center"/>
        <w:rPr>
          <w:rFonts w:ascii="Arial" w:hAnsi="Arial" w:cs="Arial"/>
          <w:sz w:val="20"/>
          <w:szCs w:val="20"/>
        </w:rPr>
      </w:pPr>
      <w:r>
        <w:rPr>
          <w:rFonts w:ascii="Arial" w:hAnsi="Arial" w:cs="Arial"/>
          <w:noProof/>
          <w:sz w:val="20"/>
          <w:szCs w:val="20"/>
          <w:lang w:eastAsia="pl-PL"/>
        </w:rPr>
        <w:drawing>
          <wp:inline distT="0" distB="0" distL="0" distR="0" wp14:anchorId="6FEDD324" wp14:editId="4FCDA82F">
            <wp:extent cx="3476470" cy="3416611"/>
            <wp:effectExtent l="0" t="0" r="0" b="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498047" cy="3437816"/>
                    </a:xfrm>
                    <a:prstGeom prst="rect">
                      <a:avLst/>
                    </a:prstGeom>
                    <a:noFill/>
                    <a:ln>
                      <a:noFill/>
                    </a:ln>
                  </pic:spPr>
                </pic:pic>
              </a:graphicData>
            </a:graphic>
          </wp:inline>
        </w:drawing>
      </w:r>
    </w:p>
    <w:p w14:paraId="768FE61C" w14:textId="77777777" w:rsidR="00E134EE" w:rsidRPr="0056494F" w:rsidRDefault="00E134EE" w:rsidP="00E134EE">
      <w:pPr>
        <w:spacing w:after="240" w:line="240" w:lineRule="auto"/>
        <w:jc w:val="both"/>
        <w:rPr>
          <w:rFonts w:ascii="Arial" w:hAnsi="Arial" w:cs="Arial"/>
          <w:sz w:val="20"/>
          <w:szCs w:val="20"/>
        </w:rPr>
      </w:pPr>
      <w:r w:rsidRPr="0056494F">
        <w:rPr>
          <w:rFonts w:ascii="Arial" w:hAnsi="Arial" w:cs="Arial"/>
          <w:sz w:val="20"/>
          <w:szCs w:val="20"/>
        </w:rPr>
        <w:t>Źródło: SRWŁ 2030 [za:] dane BPPWŁ</w:t>
      </w:r>
    </w:p>
    <w:p w14:paraId="40BC3DC9" w14:textId="15DDDDFD" w:rsidR="0056494F" w:rsidRPr="0056494F" w:rsidRDefault="0056494F" w:rsidP="0056494F">
      <w:pPr>
        <w:spacing w:after="0" w:line="360" w:lineRule="auto"/>
        <w:jc w:val="both"/>
        <w:rPr>
          <w:rFonts w:ascii="Arial" w:hAnsi="Arial" w:cs="Arial"/>
          <w:sz w:val="20"/>
          <w:szCs w:val="20"/>
        </w:rPr>
      </w:pPr>
      <w:r w:rsidRPr="0056494F">
        <w:rPr>
          <w:rFonts w:ascii="Arial" w:hAnsi="Arial" w:cs="Arial"/>
          <w:sz w:val="20"/>
          <w:szCs w:val="20"/>
        </w:rPr>
        <w:lastRenderedPageBreak/>
        <w:t>Na terenie województwa wyróżniono cztery miejskie obszary funkcjonalne</w:t>
      </w:r>
      <w:r>
        <w:rPr>
          <w:rStyle w:val="Odwoanieprzypisudolnego"/>
          <w:rFonts w:ascii="Arial" w:hAnsi="Arial"/>
          <w:sz w:val="20"/>
          <w:szCs w:val="20"/>
        </w:rPr>
        <w:footnoteReference w:id="22"/>
      </w:r>
      <w:r w:rsidRPr="0056494F">
        <w:rPr>
          <w:rFonts w:ascii="Arial" w:hAnsi="Arial" w:cs="Arial"/>
          <w:sz w:val="20"/>
          <w:szCs w:val="20"/>
        </w:rPr>
        <w:t>: MOF Ośrodka Wojewódzkiego – Łodzi oraz 3 wielordzeniowe MOF: MOF Sieradz – Zduńska Wola – Łask, MOF</w:t>
      </w:r>
      <w:r w:rsidR="006C5E8D">
        <w:rPr>
          <w:rFonts w:ascii="Arial" w:hAnsi="Arial" w:cs="Arial"/>
          <w:sz w:val="20"/>
          <w:szCs w:val="20"/>
        </w:rPr>
        <w:t> </w:t>
      </w:r>
      <w:r w:rsidRPr="0056494F">
        <w:rPr>
          <w:rFonts w:ascii="Arial" w:hAnsi="Arial" w:cs="Arial"/>
          <w:sz w:val="20"/>
          <w:szCs w:val="20"/>
        </w:rPr>
        <w:t xml:space="preserve">Tomaszów Mazowiecki – Opoczno oraz </w:t>
      </w:r>
      <w:r w:rsidRPr="0056494F">
        <w:rPr>
          <w:rFonts w:ascii="Arial" w:hAnsi="Arial" w:cs="Arial"/>
          <w:sz w:val="20"/>
          <w:szCs w:val="20"/>
          <w:u w:val="single"/>
        </w:rPr>
        <w:t>MOF Radomsko – Piotrków Trybunalski – Bełchatów</w:t>
      </w:r>
      <w:r w:rsidRPr="0056494F">
        <w:rPr>
          <w:rFonts w:ascii="Arial" w:hAnsi="Arial" w:cs="Arial"/>
          <w:sz w:val="20"/>
          <w:szCs w:val="20"/>
        </w:rPr>
        <w:t>.</w:t>
      </w:r>
    </w:p>
    <w:p w14:paraId="00581FE5" w14:textId="4D8B1DDF" w:rsidR="0056494F" w:rsidRPr="0056494F" w:rsidRDefault="0056494F" w:rsidP="0056494F">
      <w:pPr>
        <w:spacing w:after="0" w:line="360" w:lineRule="auto"/>
        <w:jc w:val="both"/>
        <w:rPr>
          <w:rFonts w:ascii="Arial" w:hAnsi="Arial" w:cs="Arial"/>
          <w:sz w:val="20"/>
          <w:szCs w:val="20"/>
        </w:rPr>
      </w:pPr>
      <w:r w:rsidRPr="0056494F">
        <w:rPr>
          <w:rFonts w:ascii="Arial" w:hAnsi="Arial" w:cs="Arial"/>
          <w:sz w:val="20"/>
          <w:szCs w:val="20"/>
        </w:rPr>
        <w:t>Punktem wyjścia do określenia Miejskich Obszarów Funkcjonalnych (MOF) był zestaw zasad i</w:t>
      </w:r>
      <w:r w:rsidR="006C5E8D">
        <w:rPr>
          <w:rFonts w:ascii="Arial" w:hAnsi="Arial" w:cs="Arial"/>
          <w:sz w:val="20"/>
          <w:szCs w:val="20"/>
        </w:rPr>
        <w:t> </w:t>
      </w:r>
      <w:r w:rsidRPr="0056494F">
        <w:rPr>
          <w:rFonts w:ascii="Arial" w:hAnsi="Arial" w:cs="Arial"/>
          <w:sz w:val="20"/>
          <w:szCs w:val="20"/>
        </w:rPr>
        <w:t>warunków określonych przez Ministerstwo Funduszy i Polityki Regionalnej. MOF musi posiadać rdzeń, tj. miasto lub grupę miast, który oddziałuje ekonomicznie, społecznie, przestrzennie i kulturowo na otaczające go gminy, tworząc powiązania funkcjonalne. W przypadku wyznaczania MOF dwóch lub więcej miast średnich tracących funkcje społeczno-gospodarcze sąsiadujących ze sobą – miasta te</w:t>
      </w:r>
      <w:r w:rsidR="006C5E8D">
        <w:rPr>
          <w:rFonts w:ascii="Arial" w:hAnsi="Arial" w:cs="Arial"/>
          <w:sz w:val="20"/>
          <w:szCs w:val="20"/>
        </w:rPr>
        <w:t> </w:t>
      </w:r>
      <w:r w:rsidRPr="0056494F">
        <w:rPr>
          <w:rFonts w:ascii="Arial" w:hAnsi="Arial" w:cs="Arial"/>
          <w:sz w:val="20"/>
          <w:szCs w:val="20"/>
        </w:rPr>
        <w:t>powinny tworzyć jeden wspólny MOF, a równocześnie jeden „rdzeń MOF”. W przypadku miast wchodzących w MOF innego większego ośrodka miejskiego (najczęściej wojewódzkiego) nie tworzy się własnych obszarów funkcjonalnych i powinny być one włączone w istniejące MOF. Kryteria ich</w:t>
      </w:r>
      <w:r w:rsidR="006C5E8D">
        <w:rPr>
          <w:rFonts w:ascii="Arial" w:hAnsi="Arial" w:cs="Arial"/>
          <w:sz w:val="20"/>
          <w:szCs w:val="20"/>
        </w:rPr>
        <w:t> </w:t>
      </w:r>
      <w:r w:rsidRPr="0056494F">
        <w:rPr>
          <w:rFonts w:ascii="Arial" w:hAnsi="Arial" w:cs="Arial"/>
          <w:sz w:val="20"/>
          <w:szCs w:val="20"/>
        </w:rPr>
        <w:t>wyznaczenia obejmują m.in. zagadnienia demograficzne, mieszkalnictwo, dojazdy do pracy i</w:t>
      </w:r>
      <w:r w:rsidR="006C5E8D">
        <w:rPr>
          <w:rFonts w:ascii="Arial" w:hAnsi="Arial" w:cs="Arial"/>
          <w:sz w:val="20"/>
          <w:szCs w:val="20"/>
        </w:rPr>
        <w:t> </w:t>
      </w:r>
      <w:r w:rsidRPr="0056494F">
        <w:rPr>
          <w:rFonts w:ascii="Arial" w:hAnsi="Arial" w:cs="Arial"/>
          <w:sz w:val="20"/>
          <w:szCs w:val="20"/>
        </w:rPr>
        <w:t>przedsiębiorczość.</w:t>
      </w:r>
    </w:p>
    <w:p w14:paraId="5EE1ED7A" w14:textId="73C180E9" w:rsidR="0056494F" w:rsidRPr="0056494F" w:rsidRDefault="0056494F" w:rsidP="005A5D41">
      <w:pPr>
        <w:spacing w:after="0" w:line="360" w:lineRule="auto"/>
        <w:jc w:val="both"/>
        <w:rPr>
          <w:rFonts w:ascii="Arial" w:hAnsi="Arial" w:cs="Arial"/>
          <w:sz w:val="20"/>
          <w:szCs w:val="20"/>
        </w:rPr>
      </w:pPr>
      <w:r w:rsidRPr="0056494F">
        <w:rPr>
          <w:rFonts w:ascii="Arial" w:hAnsi="Arial" w:cs="Arial"/>
          <w:sz w:val="20"/>
          <w:szCs w:val="20"/>
        </w:rPr>
        <w:t xml:space="preserve">Dla Miejskich Obszarów Funkcjonalnych szczególnie istotna będzie </w:t>
      </w:r>
      <w:r w:rsidRPr="00880D80">
        <w:rPr>
          <w:rFonts w:ascii="Arial" w:hAnsi="Arial" w:cs="Arial"/>
          <w:sz w:val="20"/>
          <w:szCs w:val="20"/>
          <w:u w:val="single"/>
        </w:rPr>
        <w:t>realizacja zintegrowanych, kompleksowych projektów dotyczących m.in. rozwoju zrównoważonego transportu publicznego, zwiększania efektywności energetycznej, poprawy stanu środowiska przyrodniczego, szczególnie w</w:t>
      </w:r>
      <w:r w:rsidR="006C5E8D" w:rsidRPr="00880D80">
        <w:rPr>
          <w:rFonts w:ascii="Arial" w:hAnsi="Arial" w:cs="Arial"/>
          <w:sz w:val="20"/>
          <w:szCs w:val="20"/>
          <w:u w:val="single"/>
        </w:rPr>
        <w:t> </w:t>
      </w:r>
      <w:r w:rsidRPr="00880D80">
        <w:rPr>
          <w:rFonts w:ascii="Arial" w:hAnsi="Arial" w:cs="Arial"/>
          <w:sz w:val="20"/>
          <w:szCs w:val="20"/>
          <w:u w:val="single"/>
        </w:rPr>
        <w:t>zakresie jakości powietrza, wzrostu atrakcyjności osadniczej, wsparcia rozwoju kształcenia i</w:t>
      </w:r>
      <w:r w:rsidR="006C5E8D" w:rsidRPr="00880D80">
        <w:rPr>
          <w:rFonts w:ascii="Arial" w:hAnsi="Arial" w:cs="Arial"/>
          <w:sz w:val="20"/>
          <w:szCs w:val="20"/>
          <w:u w:val="single"/>
        </w:rPr>
        <w:t> </w:t>
      </w:r>
      <w:r w:rsidRPr="00880D80">
        <w:rPr>
          <w:rFonts w:ascii="Arial" w:hAnsi="Arial" w:cs="Arial"/>
          <w:sz w:val="20"/>
          <w:szCs w:val="20"/>
          <w:u w:val="single"/>
        </w:rPr>
        <w:t>szkolenia zawodowego oraz rozwoju kultury, turystyki i rekreacji</w:t>
      </w:r>
      <w:r w:rsidRPr="0056494F">
        <w:rPr>
          <w:rFonts w:ascii="Arial" w:hAnsi="Arial" w:cs="Arial"/>
          <w:sz w:val="20"/>
          <w:szCs w:val="20"/>
        </w:rPr>
        <w:t>.</w:t>
      </w:r>
      <w:r>
        <w:rPr>
          <w:rFonts w:ascii="Arial" w:hAnsi="Arial" w:cs="Arial"/>
          <w:sz w:val="20"/>
          <w:szCs w:val="20"/>
        </w:rPr>
        <w:t xml:space="preserve"> </w:t>
      </w:r>
      <w:r w:rsidRPr="0056494F">
        <w:rPr>
          <w:rFonts w:ascii="Arial" w:hAnsi="Arial" w:cs="Arial"/>
          <w:sz w:val="20"/>
          <w:szCs w:val="20"/>
        </w:rPr>
        <w:t>Dla Miejskich Obszarów Funkcjonalnych w nowej perspektywie finansowej 2021-2027 przewidziano wsparcie w postaci Zintegrowanych Inwestycji Terytorialnych (ZIT). Szczegółowy zakres wsparcia w ramach ZIT zostanie określony zgodnie z Umową Partnerstwa w programie regionalnym. W ramach instrumentu ZIT</w:t>
      </w:r>
      <w:r w:rsidR="006C5E8D">
        <w:rPr>
          <w:rFonts w:ascii="Arial" w:hAnsi="Arial" w:cs="Arial"/>
          <w:sz w:val="20"/>
          <w:szCs w:val="20"/>
        </w:rPr>
        <w:t> </w:t>
      </w:r>
      <w:r w:rsidRPr="0056494F">
        <w:rPr>
          <w:rFonts w:ascii="Arial" w:hAnsi="Arial" w:cs="Arial"/>
          <w:sz w:val="20"/>
          <w:szCs w:val="20"/>
        </w:rPr>
        <w:t>realizowane będą mogły być projekty o zintegrowanym charakterze pod względem tematycznym lub terytorialnym, koncentrujące się na wyzwaniach rozwojowych, które jednostki samorządu terytorialnego</w:t>
      </w:r>
      <w:r>
        <w:rPr>
          <w:rFonts w:ascii="Arial" w:hAnsi="Arial" w:cs="Arial"/>
          <w:sz w:val="20"/>
          <w:szCs w:val="20"/>
        </w:rPr>
        <w:t xml:space="preserve"> </w:t>
      </w:r>
      <w:r w:rsidRPr="0056494F">
        <w:rPr>
          <w:rFonts w:ascii="Arial" w:hAnsi="Arial" w:cs="Arial"/>
          <w:sz w:val="20"/>
          <w:szCs w:val="20"/>
        </w:rPr>
        <w:t>tworzące MOF zdecydują się adresować wspólnie, tak na etapie realizacji projektu jak</w:t>
      </w:r>
      <w:r w:rsidR="006C5E8D">
        <w:rPr>
          <w:rFonts w:ascii="Arial" w:hAnsi="Arial" w:cs="Arial"/>
          <w:sz w:val="20"/>
          <w:szCs w:val="20"/>
        </w:rPr>
        <w:t> </w:t>
      </w:r>
      <w:r w:rsidRPr="0056494F">
        <w:rPr>
          <w:rFonts w:ascii="Arial" w:hAnsi="Arial" w:cs="Arial"/>
          <w:sz w:val="20"/>
          <w:szCs w:val="20"/>
        </w:rPr>
        <w:t>i</w:t>
      </w:r>
      <w:r w:rsidR="006C5E8D">
        <w:rPr>
          <w:rFonts w:ascii="Arial" w:hAnsi="Arial" w:cs="Arial"/>
          <w:sz w:val="20"/>
          <w:szCs w:val="20"/>
        </w:rPr>
        <w:t> </w:t>
      </w:r>
      <w:r w:rsidRPr="0056494F">
        <w:rPr>
          <w:rFonts w:ascii="Arial" w:hAnsi="Arial" w:cs="Arial"/>
          <w:sz w:val="20"/>
          <w:szCs w:val="20"/>
        </w:rPr>
        <w:t>późniejszej eksploatacji.”</w:t>
      </w:r>
    </w:p>
    <w:p w14:paraId="36BB582D" w14:textId="77777777" w:rsidR="0056494F" w:rsidRPr="0056494F" w:rsidRDefault="0056494F" w:rsidP="005A5D41">
      <w:pPr>
        <w:spacing w:after="0" w:line="360" w:lineRule="auto"/>
        <w:jc w:val="both"/>
        <w:rPr>
          <w:rFonts w:ascii="Arial" w:hAnsi="Arial" w:cs="Arial"/>
          <w:sz w:val="20"/>
          <w:szCs w:val="20"/>
        </w:rPr>
      </w:pPr>
    </w:p>
    <w:p w14:paraId="3353C6B4" w14:textId="77777777" w:rsidR="005A5D41" w:rsidRPr="0056494F" w:rsidRDefault="005A5D41" w:rsidP="005A5D41">
      <w:pPr>
        <w:spacing w:after="0" w:line="360" w:lineRule="auto"/>
        <w:jc w:val="both"/>
        <w:rPr>
          <w:rFonts w:ascii="Arial" w:hAnsi="Arial" w:cs="Arial"/>
          <w:b/>
          <w:bCs/>
          <w:sz w:val="20"/>
          <w:szCs w:val="20"/>
        </w:rPr>
      </w:pPr>
      <w:r w:rsidRPr="0056494F">
        <w:rPr>
          <w:rFonts w:ascii="Arial" w:hAnsi="Arial" w:cs="Arial"/>
          <w:b/>
          <w:bCs/>
          <w:sz w:val="20"/>
          <w:szCs w:val="20"/>
        </w:rPr>
        <w:t>CELE SRWŁ 2030 W UKŁADZIE MIASTA, OBSZARY WIEJSKIE</w:t>
      </w:r>
    </w:p>
    <w:p w14:paraId="2FFABEFC" w14:textId="0EE2A0B0" w:rsidR="005A5D41" w:rsidRPr="0056494F" w:rsidRDefault="005A5D41" w:rsidP="005A5D41">
      <w:pPr>
        <w:spacing w:after="0" w:line="360" w:lineRule="auto"/>
        <w:jc w:val="both"/>
        <w:rPr>
          <w:rFonts w:ascii="Arial" w:hAnsi="Arial" w:cs="Arial"/>
          <w:sz w:val="20"/>
          <w:szCs w:val="20"/>
        </w:rPr>
      </w:pPr>
      <w:r w:rsidRPr="0056494F">
        <w:rPr>
          <w:rFonts w:ascii="Arial" w:hAnsi="Arial" w:cs="Arial"/>
          <w:sz w:val="20"/>
          <w:szCs w:val="20"/>
        </w:rPr>
        <w:t xml:space="preserve">Gmina </w:t>
      </w:r>
      <w:r w:rsidR="0056494F" w:rsidRPr="0056494F">
        <w:rPr>
          <w:rFonts w:ascii="Arial" w:hAnsi="Arial" w:cs="Arial"/>
          <w:sz w:val="20"/>
          <w:szCs w:val="20"/>
        </w:rPr>
        <w:t>Sulejów</w:t>
      </w:r>
      <w:r w:rsidR="00DB6388" w:rsidRPr="0056494F">
        <w:rPr>
          <w:rFonts w:ascii="Arial" w:hAnsi="Arial" w:cs="Arial"/>
          <w:sz w:val="20"/>
          <w:szCs w:val="20"/>
        </w:rPr>
        <w:t xml:space="preserve"> </w:t>
      </w:r>
      <w:r w:rsidRPr="0056494F">
        <w:rPr>
          <w:rFonts w:ascii="Arial" w:hAnsi="Arial" w:cs="Arial"/>
          <w:sz w:val="20"/>
          <w:szCs w:val="20"/>
        </w:rPr>
        <w:t xml:space="preserve">jest </w:t>
      </w:r>
      <w:r w:rsidR="0056494F" w:rsidRPr="0056494F">
        <w:rPr>
          <w:rFonts w:ascii="Arial" w:hAnsi="Arial" w:cs="Arial"/>
          <w:sz w:val="20"/>
          <w:szCs w:val="20"/>
        </w:rPr>
        <w:t xml:space="preserve">obszarem </w:t>
      </w:r>
      <w:r w:rsidR="00E134EE" w:rsidRPr="0056494F">
        <w:rPr>
          <w:rFonts w:ascii="Arial" w:hAnsi="Arial" w:cs="Arial"/>
          <w:sz w:val="20"/>
          <w:szCs w:val="20"/>
        </w:rPr>
        <w:t>miejsko-</w:t>
      </w:r>
      <w:r w:rsidRPr="0056494F">
        <w:rPr>
          <w:rFonts w:ascii="Arial" w:hAnsi="Arial" w:cs="Arial"/>
          <w:sz w:val="20"/>
          <w:szCs w:val="20"/>
        </w:rPr>
        <w:t>wiejskim. Z tego powodu poniżej przedstawiono zapisy odnoszące się do tych terenów:</w:t>
      </w:r>
    </w:p>
    <w:p w14:paraId="4780ABBA" w14:textId="541E36D7" w:rsidR="00E134EE" w:rsidRPr="002556A0" w:rsidRDefault="00E134EE" w:rsidP="00E134EE">
      <w:pPr>
        <w:spacing w:after="0" w:line="360" w:lineRule="auto"/>
        <w:jc w:val="both"/>
        <w:rPr>
          <w:rFonts w:ascii="Arial" w:hAnsi="Arial" w:cs="Arial"/>
          <w:sz w:val="20"/>
          <w:szCs w:val="20"/>
          <w:u w:val="single"/>
        </w:rPr>
      </w:pPr>
      <w:r w:rsidRPr="0056494F">
        <w:rPr>
          <w:rFonts w:ascii="Arial" w:hAnsi="Arial" w:cs="Arial"/>
          <w:sz w:val="20"/>
          <w:szCs w:val="20"/>
        </w:rPr>
        <w:t>„</w:t>
      </w:r>
      <w:r w:rsidRPr="0056494F">
        <w:rPr>
          <w:rFonts w:ascii="Arial" w:hAnsi="Arial" w:cs="Arial"/>
          <w:b/>
          <w:bCs/>
          <w:sz w:val="20"/>
          <w:szCs w:val="20"/>
        </w:rPr>
        <w:t>Miasta</w:t>
      </w:r>
      <w:r w:rsidRPr="0056494F">
        <w:rPr>
          <w:rFonts w:ascii="Arial" w:hAnsi="Arial" w:cs="Arial"/>
          <w:sz w:val="20"/>
          <w:szCs w:val="20"/>
        </w:rPr>
        <w:t xml:space="preserve"> to ośrodki koncentracji ludności, działalności gospodarczej i usług, stanowiące centra rozwoju społeczno-gospodarczego. Wsparcie obszarów miejskich będzie realizowane za pośrednictwem wielu celów operacyjnych sformułowanych w sferze gospodarczej, społecznej i przestrzennej oraz w ramach celu horyzontalnego „Efektywnie i odpowiedzialnie zarządzany region”. Jednym z największych problemów miast województwa łódzkiego jest silna i utrwalona depopulacja. Odwrócenie, bądź choćby wyhamowanie tego trendu, wiąże się z </w:t>
      </w:r>
      <w:r w:rsidRPr="002556A0">
        <w:rPr>
          <w:rFonts w:ascii="Arial" w:hAnsi="Arial" w:cs="Arial"/>
          <w:sz w:val="20"/>
          <w:szCs w:val="20"/>
          <w:u w:val="single"/>
        </w:rPr>
        <w:t xml:space="preserve">szerokim spektrum działań obejmujących m.in. poprawę stanu zdrowia ludności, wzmocnienie gospodarcze miast oraz wzrost atrakcyjności osadniczej realizowany </w:t>
      </w:r>
      <w:r w:rsidRPr="002556A0">
        <w:rPr>
          <w:rFonts w:ascii="Arial" w:hAnsi="Arial" w:cs="Arial"/>
          <w:sz w:val="20"/>
          <w:szCs w:val="20"/>
          <w:u w:val="single"/>
        </w:rPr>
        <w:lastRenderedPageBreak/>
        <w:t>m.in. przez procesy rewitalizacyjne</w:t>
      </w:r>
      <w:r w:rsidRPr="0056494F">
        <w:rPr>
          <w:rFonts w:ascii="Arial" w:hAnsi="Arial" w:cs="Arial"/>
          <w:sz w:val="20"/>
          <w:szCs w:val="20"/>
        </w:rPr>
        <w:t xml:space="preserve">. Kolejny problem dotyczy systemów transportowych miast, które są tym większe, im bardziej zaludniony jest dany ośrodek miejski. Rozwiązaniem są </w:t>
      </w:r>
      <w:r w:rsidRPr="002556A0">
        <w:rPr>
          <w:rFonts w:ascii="Arial" w:hAnsi="Arial" w:cs="Arial"/>
          <w:sz w:val="20"/>
          <w:szCs w:val="20"/>
          <w:u w:val="single"/>
        </w:rPr>
        <w:t>inwestycje w</w:t>
      </w:r>
      <w:r w:rsidR="006C5E8D" w:rsidRPr="002556A0">
        <w:rPr>
          <w:rFonts w:ascii="Arial" w:hAnsi="Arial" w:cs="Arial"/>
          <w:sz w:val="20"/>
          <w:szCs w:val="20"/>
          <w:u w:val="single"/>
        </w:rPr>
        <w:t> </w:t>
      </w:r>
      <w:r w:rsidRPr="002556A0">
        <w:rPr>
          <w:rFonts w:ascii="Arial" w:hAnsi="Arial" w:cs="Arial"/>
          <w:sz w:val="20"/>
          <w:szCs w:val="20"/>
          <w:u w:val="single"/>
        </w:rPr>
        <w:t>transport zbiorowy, uzupełnianie sieci drogowej, modernizacje istniejących i budowa nowych szlaków kolejowych oraz wspieranie infrastruktury ekologicznych środków transportu indywidualnego.</w:t>
      </w:r>
      <w:r w:rsidRPr="0056494F">
        <w:rPr>
          <w:rFonts w:ascii="Arial" w:hAnsi="Arial" w:cs="Arial"/>
          <w:sz w:val="20"/>
          <w:szCs w:val="20"/>
        </w:rPr>
        <w:t xml:space="preserve"> Problemem miast jest również adaptacja do zmian klimatycznych. Potrzebne są </w:t>
      </w:r>
      <w:r w:rsidRPr="002556A0">
        <w:rPr>
          <w:rFonts w:ascii="Arial" w:hAnsi="Arial" w:cs="Arial"/>
          <w:sz w:val="20"/>
          <w:szCs w:val="20"/>
          <w:u w:val="single"/>
        </w:rPr>
        <w:t xml:space="preserve">działania zmierzające do zwiększenia odporności miast na zmiany klimatu oraz polepszające stan środowiska przyrodniczego. W ramach zwiększania spójności społecznej przewiduje się wspieranie inicjatyw oddolnych, w tym projektów w ramach budżetu obywatelskiego, programu LEADER+, wojewódzkiego programu </w:t>
      </w:r>
      <w:proofErr w:type="spellStart"/>
      <w:r w:rsidRPr="002556A0">
        <w:rPr>
          <w:rFonts w:ascii="Arial" w:hAnsi="Arial" w:cs="Arial"/>
          <w:sz w:val="20"/>
          <w:szCs w:val="20"/>
          <w:u w:val="single"/>
        </w:rPr>
        <w:t>mikrograntów</w:t>
      </w:r>
      <w:proofErr w:type="spellEnd"/>
      <w:r w:rsidRPr="002556A0">
        <w:rPr>
          <w:rFonts w:ascii="Arial" w:hAnsi="Arial" w:cs="Arial"/>
          <w:sz w:val="20"/>
          <w:szCs w:val="20"/>
          <w:u w:val="single"/>
        </w:rPr>
        <w:t>.</w:t>
      </w:r>
    </w:p>
    <w:p w14:paraId="52482294" w14:textId="50BAEB29" w:rsidR="00E134EE" w:rsidRPr="0056494F" w:rsidRDefault="00E134EE" w:rsidP="005A5D41">
      <w:pPr>
        <w:spacing w:after="0" w:line="360" w:lineRule="auto"/>
        <w:jc w:val="both"/>
        <w:rPr>
          <w:rFonts w:ascii="Arial" w:hAnsi="Arial" w:cs="Arial"/>
          <w:sz w:val="20"/>
          <w:szCs w:val="20"/>
        </w:rPr>
      </w:pPr>
      <w:r w:rsidRPr="0056494F">
        <w:rPr>
          <w:rFonts w:ascii="Arial" w:hAnsi="Arial" w:cs="Arial"/>
          <w:sz w:val="20"/>
          <w:szCs w:val="20"/>
        </w:rPr>
        <w:t xml:space="preserve">W rozwoju miast województwa łódzkiego szczególnie ważne będzie </w:t>
      </w:r>
      <w:r w:rsidRPr="002556A0">
        <w:rPr>
          <w:rFonts w:ascii="Arial" w:hAnsi="Arial" w:cs="Arial"/>
          <w:sz w:val="20"/>
          <w:szCs w:val="20"/>
          <w:u w:val="single"/>
        </w:rPr>
        <w:t xml:space="preserve">wdrażanie koncepcji inteligentnych miast (smart </w:t>
      </w:r>
      <w:proofErr w:type="spellStart"/>
      <w:r w:rsidRPr="002556A0">
        <w:rPr>
          <w:rFonts w:ascii="Arial" w:hAnsi="Arial" w:cs="Arial"/>
          <w:sz w:val="20"/>
          <w:szCs w:val="20"/>
          <w:u w:val="single"/>
        </w:rPr>
        <w:t>city</w:t>
      </w:r>
      <w:proofErr w:type="spellEnd"/>
      <w:r w:rsidRPr="002556A0">
        <w:rPr>
          <w:rFonts w:ascii="Arial" w:hAnsi="Arial" w:cs="Arial"/>
          <w:sz w:val="20"/>
          <w:szCs w:val="20"/>
          <w:u w:val="single"/>
        </w:rPr>
        <w:t>)</w:t>
      </w:r>
      <w:r w:rsidRPr="0056494F">
        <w:rPr>
          <w:rFonts w:ascii="Arial" w:hAnsi="Arial" w:cs="Arial"/>
          <w:sz w:val="20"/>
          <w:szCs w:val="20"/>
        </w:rPr>
        <w:t>. Miasto smart to miasto dobrze zarządzane i przyjazne mieszkańcom, które w zrównoważony sposób wykorzystuje technologie ułatwiające mieszkańcom funkcjonowanie w</w:t>
      </w:r>
      <w:r w:rsidR="006C5E8D">
        <w:rPr>
          <w:rFonts w:ascii="Arial" w:hAnsi="Arial" w:cs="Arial"/>
          <w:sz w:val="20"/>
          <w:szCs w:val="20"/>
        </w:rPr>
        <w:t> </w:t>
      </w:r>
      <w:r w:rsidRPr="0056494F">
        <w:rPr>
          <w:rFonts w:ascii="Arial" w:hAnsi="Arial" w:cs="Arial"/>
          <w:sz w:val="20"/>
          <w:szCs w:val="20"/>
        </w:rPr>
        <w:t>przestrzeni miejskiej oraz chroniące środowisko. Dla kształtowania takiego miasta niezwykle istotne są inwestycje związane z rozwojem infrastruktury teleinformatycznej i technologii informacyjno-komunikacyjnych. Poza infrastrukturą konieczne jest również inwestowanie w wiedzę i umiejętności mieszkańców, w tym kompetencje cyfrowe, dostępność e-usług, sprawne zarządzanie informacją i</w:t>
      </w:r>
      <w:r w:rsidR="006C5E8D">
        <w:rPr>
          <w:rFonts w:ascii="Arial" w:hAnsi="Arial" w:cs="Arial"/>
          <w:sz w:val="20"/>
          <w:szCs w:val="20"/>
        </w:rPr>
        <w:t> </w:t>
      </w:r>
      <w:r w:rsidRPr="0056494F">
        <w:rPr>
          <w:rFonts w:ascii="Arial" w:hAnsi="Arial" w:cs="Arial"/>
          <w:sz w:val="20"/>
          <w:szCs w:val="20"/>
        </w:rPr>
        <w:t>komunikacją w kontaktach z ludnością oraz zwiększenie partycypacji społecznej w procesach decyzyjnych.</w:t>
      </w:r>
    </w:p>
    <w:p w14:paraId="417D89FC" w14:textId="7B4C7839" w:rsidR="005A5D41" w:rsidRPr="0056494F" w:rsidRDefault="005A5D41" w:rsidP="005A5D41">
      <w:pPr>
        <w:spacing w:after="0" w:line="360" w:lineRule="auto"/>
        <w:jc w:val="both"/>
        <w:rPr>
          <w:rFonts w:ascii="Arial" w:hAnsi="Arial" w:cs="Arial"/>
          <w:sz w:val="20"/>
          <w:szCs w:val="20"/>
        </w:rPr>
      </w:pPr>
      <w:r w:rsidRPr="0056494F">
        <w:rPr>
          <w:rFonts w:ascii="Arial" w:hAnsi="Arial" w:cs="Arial"/>
          <w:b/>
          <w:bCs/>
          <w:sz w:val="20"/>
          <w:szCs w:val="20"/>
        </w:rPr>
        <w:t>Obszary wiejskie</w:t>
      </w:r>
      <w:r w:rsidRPr="0056494F">
        <w:rPr>
          <w:rFonts w:ascii="Arial" w:hAnsi="Arial" w:cs="Arial"/>
          <w:sz w:val="20"/>
          <w:szCs w:val="20"/>
        </w:rPr>
        <w:t xml:space="preserve"> województwa łódzkiego prezentują bogate spektrum typów funkcjonalnych począwszy od rolniczych gmin wiejskich skończywszy na gminach o przemysłowym, usługowym bądź wielofunkcyjnym charakterze. Istnieje też znaczna liczba gmin, położonych głównie w sąsiedztwie średnich i dużych miast, mająca funkcje typowo mieszkaniowe. Pomimo tak dużej różnorodności posiadają one wspólny mianownik barier i problemów rozwojowych: są to różnego rodzaju problemy transportowe, począwszy od braków w infrastrukturze komunikacyjnej na wykluczeniu z transportu publicznego skończywszy. Słabą stroną większości gmin wiejskich jest niski potencjał gospodarczy, którego wzmocnienie będzie wymagało </w:t>
      </w:r>
      <w:r w:rsidRPr="002556A0">
        <w:rPr>
          <w:rFonts w:ascii="Arial" w:hAnsi="Arial" w:cs="Arial"/>
          <w:sz w:val="20"/>
          <w:szCs w:val="20"/>
          <w:u w:val="single"/>
        </w:rPr>
        <w:t>wsparcia i modernizacji rolnictwa, rozwoju funkcji pozarolniczych, inwestycji w kapitał ludzki i społeczny</w:t>
      </w:r>
      <w:r w:rsidRPr="0056494F">
        <w:rPr>
          <w:rFonts w:ascii="Arial" w:hAnsi="Arial" w:cs="Arial"/>
          <w:sz w:val="20"/>
          <w:szCs w:val="20"/>
        </w:rPr>
        <w:t>. Kolejnym problemem gmin wiejskich jest stan środowiska naturalnego, w szczególności w zakresie niskiej jakości wód i powietrza oraz niewystarczającej ochrony obszarów cennych pod wzglądem walorów przyrodniczo-krajobrazowych. Negatywnym zjawiskiem, zwłaszcza w gminach położonych w otoczeniu średnich i dużych miast, jest presja urbanizacyjna, której efektem jest chaos przestrzenny, rosnące koszty społeczne i</w:t>
      </w:r>
      <w:r w:rsidR="006C5E8D">
        <w:rPr>
          <w:rFonts w:ascii="Arial" w:hAnsi="Arial" w:cs="Arial"/>
          <w:sz w:val="20"/>
          <w:szCs w:val="20"/>
        </w:rPr>
        <w:t> </w:t>
      </w:r>
      <w:r w:rsidRPr="0056494F">
        <w:rPr>
          <w:rFonts w:ascii="Arial" w:hAnsi="Arial" w:cs="Arial"/>
          <w:sz w:val="20"/>
          <w:szCs w:val="20"/>
        </w:rPr>
        <w:t>niewystarczający rozwój infrastruktury technicznej w stosunku do potrzeb rosnącej populacji.</w:t>
      </w:r>
    </w:p>
    <w:p w14:paraId="08236A7B" w14:textId="44CD016D" w:rsidR="005A5D41" w:rsidRPr="0056494F" w:rsidRDefault="005A5D41" w:rsidP="005A5D41">
      <w:pPr>
        <w:spacing w:after="0" w:line="360" w:lineRule="auto"/>
        <w:jc w:val="both"/>
        <w:rPr>
          <w:rFonts w:ascii="Arial" w:hAnsi="Arial" w:cs="Arial"/>
          <w:sz w:val="20"/>
          <w:szCs w:val="20"/>
        </w:rPr>
      </w:pPr>
      <w:r w:rsidRPr="0056494F">
        <w:rPr>
          <w:rFonts w:ascii="Arial" w:hAnsi="Arial" w:cs="Arial"/>
          <w:sz w:val="20"/>
          <w:szCs w:val="20"/>
        </w:rPr>
        <w:t xml:space="preserve">Wdrażanie modelu wielofunkcyjnego wsi będzie wiązało się z </w:t>
      </w:r>
      <w:r w:rsidRPr="002556A0">
        <w:rPr>
          <w:rFonts w:ascii="Arial" w:hAnsi="Arial" w:cs="Arial"/>
          <w:sz w:val="20"/>
          <w:szCs w:val="20"/>
          <w:u w:val="single"/>
        </w:rPr>
        <w:t>rozwijaniem branż komplementarnych dla rolnictwa bazujących na lokalnych zasobach</w:t>
      </w:r>
      <w:r w:rsidRPr="0056494F">
        <w:rPr>
          <w:rFonts w:ascii="Arial" w:hAnsi="Arial" w:cs="Arial"/>
          <w:sz w:val="20"/>
          <w:szCs w:val="20"/>
        </w:rPr>
        <w:t>. Ponadto zróżnicowanie działalności gospodarczej i</w:t>
      </w:r>
      <w:r w:rsidR="006C5E8D">
        <w:rPr>
          <w:rFonts w:ascii="Arial" w:hAnsi="Arial" w:cs="Arial"/>
          <w:sz w:val="20"/>
          <w:szCs w:val="20"/>
        </w:rPr>
        <w:t> </w:t>
      </w:r>
      <w:r w:rsidRPr="0056494F">
        <w:rPr>
          <w:rFonts w:ascii="Arial" w:hAnsi="Arial" w:cs="Arial"/>
          <w:sz w:val="20"/>
          <w:szCs w:val="20"/>
        </w:rPr>
        <w:t>wzrost liczby nowych podmiotów gospodarczych oferujących profesjonalne usługi naukowe i</w:t>
      </w:r>
      <w:r w:rsidR="006C5E8D">
        <w:rPr>
          <w:rFonts w:ascii="Arial" w:hAnsi="Arial" w:cs="Arial"/>
          <w:sz w:val="20"/>
          <w:szCs w:val="20"/>
        </w:rPr>
        <w:t> </w:t>
      </w:r>
      <w:r w:rsidRPr="0056494F">
        <w:rPr>
          <w:rFonts w:ascii="Arial" w:hAnsi="Arial" w:cs="Arial"/>
          <w:sz w:val="20"/>
          <w:szCs w:val="20"/>
        </w:rPr>
        <w:t xml:space="preserve">techniczne będą skorelowane ze wzrostem innowacyjności w rolnictwie oraz rozwojem nowych sektorów gospodarki specyficznych dla takich obszarów jak: </w:t>
      </w:r>
      <w:proofErr w:type="spellStart"/>
      <w:r w:rsidRPr="0056494F">
        <w:rPr>
          <w:rFonts w:ascii="Arial" w:hAnsi="Arial" w:cs="Arial"/>
          <w:sz w:val="20"/>
          <w:szCs w:val="20"/>
        </w:rPr>
        <w:t>biogospodarka</w:t>
      </w:r>
      <w:proofErr w:type="spellEnd"/>
      <w:r w:rsidRPr="0056494F">
        <w:rPr>
          <w:rFonts w:ascii="Arial" w:hAnsi="Arial" w:cs="Arial"/>
          <w:sz w:val="20"/>
          <w:szCs w:val="20"/>
        </w:rPr>
        <w:t xml:space="preserve">, zielona gospodarka, OZE. W perspektywie najbliższych lat w związku z ekologizacją sektorów i branż w krajowej gospodarce oraz społeczną świadomością w zakresie ochrony środowiska wzrośnie zapotrzebowanie na produkty i usługi w sektorze zielonej gospodarki. </w:t>
      </w:r>
    </w:p>
    <w:p w14:paraId="51B8B3AB" w14:textId="1AAB3691" w:rsidR="005A5D41" w:rsidRPr="0056494F" w:rsidRDefault="005A5D41" w:rsidP="005A5D41">
      <w:pPr>
        <w:spacing w:after="0" w:line="360" w:lineRule="auto"/>
        <w:jc w:val="both"/>
        <w:rPr>
          <w:rFonts w:ascii="Arial" w:hAnsi="Arial" w:cs="Arial"/>
          <w:sz w:val="20"/>
          <w:szCs w:val="20"/>
        </w:rPr>
      </w:pPr>
      <w:r w:rsidRPr="0056494F">
        <w:rPr>
          <w:rFonts w:ascii="Arial" w:hAnsi="Arial" w:cs="Arial"/>
          <w:sz w:val="20"/>
          <w:szCs w:val="20"/>
        </w:rPr>
        <w:lastRenderedPageBreak/>
        <w:t xml:space="preserve">Na obszarach wiejskich </w:t>
      </w:r>
      <w:r w:rsidRPr="002556A0">
        <w:rPr>
          <w:rFonts w:ascii="Arial" w:hAnsi="Arial" w:cs="Arial"/>
          <w:sz w:val="20"/>
          <w:szCs w:val="20"/>
          <w:u w:val="single"/>
        </w:rPr>
        <w:t>wzrośnie również zapotrzebowanie na świadczenie usług społecznych (opiekuńczych, terapeutycznych, integracyjnych) w efekcie starzejącego się społeczeństwa, co</w:t>
      </w:r>
      <w:r w:rsidR="006C5E8D" w:rsidRPr="002556A0">
        <w:rPr>
          <w:rFonts w:ascii="Arial" w:hAnsi="Arial" w:cs="Arial"/>
          <w:sz w:val="20"/>
          <w:szCs w:val="20"/>
          <w:u w:val="single"/>
        </w:rPr>
        <w:t> </w:t>
      </w:r>
      <w:r w:rsidRPr="002556A0">
        <w:rPr>
          <w:rFonts w:ascii="Arial" w:hAnsi="Arial" w:cs="Arial"/>
          <w:sz w:val="20"/>
          <w:szCs w:val="20"/>
          <w:u w:val="single"/>
        </w:rPr>
        <w:t>pozwoli na urzeczywistnienie w praktyce idei rolnictwa społecznego oraz zwiększenie i</w:t>
      </w:r>
      <w:r w:rsidR="006C5E8D" w:rsidRPr="002556A0">
        <w:rPr>
          <w:rFonts w:ascii="Arial" w:hAnsi="Arial" w:cs="Arial"/>
          <w:sz w:val="20"/>
          <w:szCs w:val="20"/>
          <w:u w:val="single"/>
        </w:rPr>
        <w:t> </w:t>
      </w:r>
      <w:r w:rsidRPr="002556A0">
        <w:rPr>
          <w:rFonts w:ascii="Arial" w:hAnsi="Arial" w:cs="Arial"/>
          <w:sz w:val="20"/>
          <w:szCs w:val="20"/>
          <w:u w:val="single"/>
        </w:rPr>
        <w:t>dywersyfikację dochodów gospodarstw</w:t>
      </w:r>
      <w:r w:rsidRPr="0056494F">
        <w:rPr>
          <w:rFonts w:ascii="Arial" w:hAnsi="Arial" w:cs="Arial"/>
          <w:sz w:val="20"/>
          <w:szCs w:val="20"/>
        </w:rPr>
        <w:t>. Włączenie obszarów wiejskich w procesy rozwojowe będzie następowało za sprawą wykorzystania środowiskowego i turystycznego potencjału obszarów wiejskich; dynamicznie będzie rozwijał się również sektor usług czasu wolnego (m.in. turystyka 3E)</w:t>
      </w:r>
      <w:r w:rsidRPr="0056494F">
        <w:rPr>
          <w:rFonts w:ascii="Arial" w:hAnsi="Arial" w:cs="Arial"/>
          <w:sz w:val="20"/>
          <w:szCs w:val="20"/>
          <w:vertAlign w:val="superscript"/>
        </w:rPr>
        <w:footnoteReference w:id="23"/>
      </w:r>
      <w:r w:rsidRPr="0056494F">
        <w:rPr>
          <w:rFonts w:ascii="Arial" w:hAnsi="Arial" w:cs="Arial"/>
          <w:sz w:val="20"/>
          <w:szCs w:val="20"/>
        </w:rPr>
        <w:t>.</w:t>
      </w:r>
    </w:p>
    <w:p w14:paraId="35D18FCC" w14:textId="3356AFCD" w:rsidR="005A5D41" w:rsidRPr="0056494F" w:rsidRDefault="005A5D41" w:rsidP="005A5D41">
      <w:pPr>
        <w:spacing w:after="0" w:line="360" w:lineRule="auto"/>
        <w:jc w:val="both"/>
        <w:rPr>
          <w:rFonts w:ascii="Arial" w:hAnsi="Arial" w:cs="Arial"/>
          <w:sz w:val="20"/>
          <w:szCs w:val="20"/>
        </w:rPr>
      </w:pPr>
      <w:r w:rsidRPr="0056494F">
        <w:rPr>
          <w:rFonts w:ascii="Arial" w:hAnsi="Arial" w:cs="Arial"/>
          <w:sz w:val="20"/>
          <w:szCs w:val="20"/>
        </w:rPr>
        <w:t>Niski poziom przedsiębiorczości i kwalifikacji mieszkańców obszarów wiejskich wskazuje na</w:t>
      </w:r>
      <w:r w:rsidR="006C5E8D">
        <w:rPr>
          <w:rFonts w:ascii="Arial" w:hAnsi="Arial" w:cs="Arial"/>
          <w:sz w:val="20"/>
          <w:szCs w:val="20"/>
        </w:rPr>
        <w:t> </w:t>
      </w:r>
      <w:r w:rsidRPr="0056494F">
        <w:rPr>
          <w:rFonts w:ascii="Arial" w:hAnsi="Arial" w:cs="Arial"/>
          <w:sz w:val="20"/>
          <w:szCs w:val="20"/>
        </w:rPr>
        <w:t>konieczność wsparcia podnoszenia kwalifikacji zawodowych, umożliwienia zdobywania kwalifikacji rynkowych oraz szkoleń w kierunku reorientacji zawodowej i tworzenia warunków do rozwoju edukacji, a także wyrównywania szans w dostępie do usług edukacyjnych. Dużą rolę w realizacji tych celów odgrywać będzie zwiększenie dostępności transportowej obszarów wiejskich oraz likwidowanie deficytów w infrastrukturze telekomunikacyjnej i dostępie do Internetu.</w:t>
      </w:r>
    </w:p>
    <w:p w14:paraId="4386556F" w14:textId="22A0EB44" w:rsidR="005A5D41" w:rsidRPr="0056494F" w:rsidRDefault="005A5D41" w:rsidP="005A5D41">
      <w:pPr>
        <w:spacing w:after="0" w:line="360" w:lineRule="auto"/>
        <w:jc w:val="both"/>
        <w:rPr>
          <w:rFonts w:ascii="Arial" w:hAnsi="Arial" w:cs="Arial"/>
          <w:sz w:val="20"/>
          <w:szCs w:val="20"/>
        </w:rPr>
      </w:pPr>
      <w:r w:rsidRPr="0056494F">
        <w:rPr>
          <w:rFonts w:ascii="Arial" w:hAnsi="Arial" w:cs="Arial"/>
          <w:sz w:val="20"/>
          <w:szCs w:val="20"/>
        </w:rPr>
        <w:t>Ze względu na nowe możliwości tworzenia miejsc pracy oraz konieczność poprawy jakości życia na</w:t>
      </w:r>
      <w:r w:rsidR="006C5E8D">
        <w:rPr>
          <w:rFonts w:ascii="Arial" w:hAnsi="Arial" w:cs="Arial"/>
          <w:sz w:val="20"/>
          <w:szCs w:val="20"/>
        </w:rPr>
        <w:t> </w:t>
      </w:r>
      <w:r w:rsidRPr="0056494F">
        <w:rPr>
          <w:rFonts w:ascii="Arial" w:hAnsi="Arial" w:cs="Arial"/>
          <w:sz w:val="20"/>
          <w:szCs w:val="20"/>
        </w:rPr>
        <w:t xml:space="preserve">wsi istotne będzie </w:t>
      </w:r>
      <w:r w:rsidRPr="002556A0">
        <w:rPr>
          <w:rFonts w:ascii="Arial" w:hAnsi="Arial" w:cs="Arial"/>
          <w:sz w:val="20"/>
          <w:szCs w:val="20"/>
          <w:u w:val="single"/>
        </w:rPr>
        <w:t xml:space="preserve">wdrażanie koncepcji Inteligentnych wsi (Smart </w:t>
      </w:r>
      <w:proofErr w:type="spellStart"/>
      <w:r w:rsidRPr="002556A0">
        <w:rPr>
          <w:rFonts w:ascii="Arial" w:hAnsi="Arial" w:cs="Arial"/>
          <w:sz w:val="20"/>
          <w:szCs w:val="20"/>
          <w:u w:val="single"/>
        </w:rPr>
        <w:t>Villages</w:t>
      </w:r>
      <w:proofErr w:type="spellEnd"/>
      <w:r w:rsidRPr="002556A0">
        <w:rPr>
          <w:rFonts w:ascii="Arial" w:hAnsi="Arial" w:cs="Arial"/>
          <w:sz w:val="20"/>
          <w:szCs w:val="20"/>
          <w:u w:val="single"/>
        </w:rPr>
        <w:t>)</w:t>
      </w:r>
      <w:r w:rsidRPr="0056494F">
        <w:rPr>
          <w:rFonts w:ascii="Arial" w:hAnsi="Arial" w:cs="Arial"/>
          <w:sz w:val="20"/>
          <w:szCs w:val="20"/>
        </w:rPr>
        <w:t xml:space="preserve"> – tj. nowej koncepcji w</w:t>
      </w:r>
      <w:r w:rsidR="006C5E8D">
        <w:rPr>
          <w:rFonts w:ascii="Arial" w:hAnsi="Arial" w:cs="Arial"/>
          <w:sz w:val="20"/>
          <w:szCs w:val="20"/>
        </w:rPr>
        <w:t> </w:t>
      </w:r>
      <w:r w:rsidRPr="0056494F">
        <w:rPr>
          <w:rFonts w:ascii="Arial" w:hAnsi="Arial" w:cs="Arial"/>
          <w:sz w:val="20"/>
          <w:szCs w:val="20"/>
        </w:rPr>
        <w:t xml:space="preserve">zakresie kształtowania polityki UE. Idea Smart </w:t>
      </w:r>
      <w:proofErr w:type="spellStart"/>
      <w:r w:rsidRPr="0056494F">
        <w:rPr>
          <w:rFonts w:ascii="Arial" w:hAnsi="Arial" w:cs="Arial"/>
          <w:sz w:val="20"/>
          <w:szCs w:val="20"/>
        </w:rPr>
        <w:t>Villages</w:t>
      </w:r>
      <w:proofErr w:type="spellEnd"/>
      <w:r w:rsidRPr="0056494F">
        <w:rPr>
          <w:rFonts w:ascii="Arial" w:hAnsi="Arial" w:cs="Arial"/>
          <w:sz w:val="20"/>
          <w:szCs w:val="20"/>
        </w:rPr>
        <w:t xml:space="preserve"> dotyczy różnych obszarów życia wsi i</w:t>
      </w:r>
      <w:r w:rsidR="006C5E8D">
        <w:rPr>
          <w:rFonts w:ascii="Arial" w:hAnsi="Arial" w:cs="Arial"/>
          <w:sz w:val="20"/>
          <w:szCs w:val="20"/>
        </w:rPr>
        <w:t> </w:t>
      </w:r>
      <w:r w:rsidRPr="0056494F">
        <w:rPr>
          <w:rFonts w:ascii="Arial" w:hAnsi="Arial" w:cs="Arial"/>
          <w:sz w:val="20"/>
          <w:szCs w:val="20"/>
        </w:rPr>
        <w:t xml:space="preserve">stwarza nowe możliwości, np. poprawy mobilności, rozwoju przedsiębiorczości, innowacyjnych rozwiązań w zakresie ochrony środowiska, korzystania z szans, jakie daje </w:t>
      </w:r>
      <w:proofErr w:type="spellStart"/>
      <w:r w:rsidRPr="0056494F">
        <w:rPr>
          <w:rFonts w:ascii="Arial" w:hAnsi="Arial" w:cs="Arial"/>
          <w:sz w:val="20"/>
          <w:szCs w:val="20"/>
        </w:rPr>
        <w:t>biogospodarka</w:t>
      </w:r>
      <w:proofErr w:type="spellEnd"/>
      <w:r w:rsidRPr="0056494F">
        <w:rPr>
          <w:rFonts w:ascii="Arial" w:hAnsi="Arial" w:cs="Arial"/>
          <w:sz w:val="20"/>
          <w:szCs w:val="20"/>
        </w:rPr>
        <w:t xml:space="preserve"> i</w:t>
      </w:r>
      <w:r w:rsidR="006C5E8D">
        <w:rPr>
          <w:rFonts w:ascii="Arial" w:hAnsi="Arial" w:cs="Arial"/>
          <w:sz w:val="20"/>
          <w:szCs w:val="20"/>
        </w:rPr>
        <w:t> </w:t>
      </w:r>
      <w:r w:rsidRPr="0056494F">
        <w:rPr>
          <w:rFonts w:ascii="Arial" w:hAnsi="Arial" w:cs="Arial"/>
          <w:sz w:val="20"/>
          <w:szCs w:val="20"/>
        </w:rPr>
        <w:t>gospodarka o obiegu zamkniętym (w tym krótkie łańcuchy dostaw żywności, energia odnawialna, Rolnictwo 4.0), zapewnienia wysokiej jakości edukacji i usług zdrowotnych lub zapobiegania wykluczeniu społecznemu.</w:t>
      </w:r>
    </w:p>
    <w:p w14:paraId="13885260" w14:textId="77777777" w:rsidR="005A5D41" w:rsidRPr="0056494F" w:rsidRDefault="005A5D41" w:rsidP="005A5D41">
      <w:pPr>
        <w:spacing w:after="0" w:line="360" w:lineRule="auto"/>
        <w:jc w:val="both"/>
        <w:rPr>
          <w:rFonts w:ascii="Arial" w:hAnsi="Arial" w:cs="Arial"/>
          <w:sz w:val="20"/>
          <w:szCs w:val="20"/>
        </w:rPr>
      </w:pPr>
      <w:r w:rsidRPr="0056494F">
        <w:rPr>
          <w:rFonts w:ascii="Arial" w:hAnsi="Arial" w:cs="Arial"/>
          <w:sz w:val="20"/>
          <w:szCs w:val="20"/>
        </w:rPr>
        <w:t xml:space="preserve">Zrównoważonemu rozwojowi obszarów wiejskich sprzyjać będzie działalność Krajowej Sieci Obszarów Wiejskich (KSOW) oraz Lokalnych Grup Działania. </w:t>
      </w:r>
    </w:p>
    <w:p w14:paraId="35578A1E" w14:textId="4F978908" w:rsidR="00EE71ED" w:rsidRDefault="005A5D41" w:rsidP="00EE71ED">
      <w:pPr>
        <w:spacing w:after="0" w:line="360" w:lineRule="auto"/>
        <w:jc w:val="both"/>
        <w:rPr>
          <w:rFonts w:ascii="Arial" w:hAnsi="Arial" w:cs="Arial"/>
          <w:sz w:val="20"/>
          <w:szCs w:val="20"/>
        </w:rPr>
      </w:pPr>
      <w:r w:rsidRPr="0056494F">
        <w:rPr>
          <w:rFonts w:ascii="Arial" w:hAnsi="Arial" w:cs="Arial"/>
          <w:sz w:val="20"/>
          <w:szCs w:val="20"/>
        </w:rPr>
        <w:t>Dla poprawy jakości życia mieszkańców Łódzkiego kluczowe będzie zapewnienie jak najlepszej jakości środowiska przyrodniczego. Jednym z głównych jego elementów są tereny zielone, stanowiące miejsca rodzinnego wypoczynku, rekreacji i indywidualnej aktywności fizycznej. Dla zapewnienia ochrony terenów o największych walorach przyrodniczo-krajobrazowych i zachowania różnorodności biologicznej konieczne będzie prowadzenie racjonalnej polityki zarówno na szczeblu regionalnym, jak</w:t>
      </w:r>
      <w:r w:rsidR="006C5E8D">
        <w:rPr>
          <w:rFonts w:ascii="Arial" w:hAnsi="Arial" w:cs="Arial"/>
          <w:sz w:val="20"/>
          <w:szCs w:val="20"/>
        </w:rPr>
        <w:t> </w:t>
      </w:r>
      <w:r w:rsidRPr="0056494F">
        <w:rPr>
          <w:rFonts w:ascii="Arial" w:hAnsi="Arial" w:cs="Arial"/>
          <w:sz w:val="20"/>
          <w:szCs w:val="20"/>
        </w:rPr>
        <w:t>i</w:t>
      </w:r>
      <w:r w:rsidR="006C5E8D">
        <w:rPr>
          <w:rFonts w:ascii="Arial" w:hAnsi="Arial" w:cs="Arial"/>
          <w:sz w:val="20"/>
          <w:szCs w:val="20"/>
        </w:rPr>
        <w:t> </w:t>
      </w:r>
      <w:r w:rsidRPr="0056494F">
        <w:rPr>
          <w:rFonts w:ascii="Arial" w:hAnsi="Arial" w:cs="Arial"/>
          <w:sz w:val="20"/>
          <w:szCs w:val="20"/>
        </w:rPr>
        <w:t>lokalnym. Wyrazem tej polityki mogą być preferencje dla gmin. Na obszarach objętych ochroną prawną (w myśl art. 6 ustawy z dnia 16 kwietnia 2004 r. o ochronie przyrody) lub na terenach gmin z</w:t>
      </w:r>
      <w:r w:rsidR="006C5E8D">
        <w:rPr>
          <w:rFonts w:ascii="Arial" w:hAnsi="Arial" w:cs="Arial"/>
          <w:sz w:val="20"/>
          <w:szCs w:val="20"/>
        </w:rPr>
        <w:t> </w:t>
      </w:r>
      <w:r w:rsidRPr="0056494F">
        <w:rPr>
          <w:rFonts w:ascii="Arial" w:hAnsi="Arial" w:cs="Arial"/>
          <w:sz w:val="20"/>
          <w:szCs w:val="20"/>
        </w:rPr>
        <w:t>największym udziałem obszarów chronionych mogą być dodatkowo premiowane działania i kierunki działań określone w strategii związane z ochroną środowiska, wykorzystaniem potencjału cennych walorów przyrodniczych, kulturowych i krajobrazowych, poprawy jakości i zagospodarowania wód powierzchniowych, sportem, turystyką, polityką społeczną, zdrowiem, edukacją, rozwojem gospodarstw ekologicznych, produkcją żywności ekologicznej i tradycyjnej.”</w:t>
      </w:r>
    </w:p>
    <w:p w14:paraId="0370E05C" w14:textId="1C5BE4D8" w:rsidR="003562B8" w:rsidRDefault="003562B8" w:rsidP="00EE71ED">
      <w:pPr>
        <w:spacing w:after="0" w:line="360" w:lineRule="auto"/>
        <w:jc w:val="both"/>
        <w:rPr>
          <w:rFonts w:ascii="Arial" w:hAnsi="Arial" w:cs="Arial"/>
          <w:sz w:val="20"/>
          <w:szCs w:val="20"/>
        </w:rPr>
      </w:pPr>
    </w:p>
    <w:p w14:paraId="0C66E785" w14:textId="0C0DFB86" w:rsidR="003562B8" w:rsidRDefault="003562B8" w:rsidP="00EE71ED">
      <w:pPr>
        <w:spacing w:after="0" w:line="360" w:lineRule="auto"/>
        <w:jc w:val="both"/>
        <w:rPr>
          <w:rFonts w:ascii="Arial" w:hAnsi="Arial" w:cs="Arial"/>
          <w:sz w:val="20"/>
          <w:szCs w:val="20"/>
        </w:rPr>
      </w:pPr>
    </w:p>
    <w:p w14:paraId="0F76F775" w14:textId="62000AAF" w:rsidR="005A12F8" w:rsidRDefault="005A12F8" w:rsidP="00EE71ED">
      <w:pPr>
        <w:spacing w:after="0" w:line="360" w:lineRule="auto"/>
        <w:jc w:val="both"/>
        <w:rPr>
          <w:rFonts w:ascii="Arial" w:hAnsi="Arial" w:cs="Arial"/>
          <w:sz w:val="20"/>
          <w:szCs w:val="20"/>
        </w:rPr>
      </w:pPr>
    </w:p>
    <w:p w14:paraId="36A6CAD8" w14:textId="37C09031" w:rsidR="005A12F8" w:rsidRDefault="005A12F8" w:rsidP="00EE71ED">
      <w:pPr>
        <w:spacing w:after="0" w:line="360" w:lineRule="auto"/>
        <w:jc w:val="both"/>
        <w:rPr>
          <w:rFonts w:ascii="Arial" w:hAnsi="Arial" w:cs="Arial"/>
          <w:sz w:val="20"/>
          <w:szCs w:val="20"/>
        </w:rPr>
      </w:pPr>
    </w:p>
    <w:p w14:paraId="165C0B15" w14:textId="77777777" w:rsidR="003562B8" w:rsidRPr="0060646A" w:rsidRDefault="003562B8" w:rsidP="003562B8">
      <w:pPr>
        <w:pStyle w:val="Nagwek1"/>
        <w:rPr>
          <w:b/>
          <w:bCs/>
          <w:color w:val="808080" w:themeColor="background1" w:themeShade="80"/>
          <w:sz w:val="24"/>
          <w:szCs w:val="24"/>
        </w:rPr>
      </w:pPr>
      <w:bookmarkStart w:id="202" w:name="_Toc96164566"/>
      <w:r w:rsidRPr="0060646A">
        <w:rPr>
          <w:b/>
          <w:bCs/>
          <w:color w:val="808080" w:themeColor="background1" w:themeShade="80"/>
          <w:sz w:val="24"/>
          <w:szCs w:val="24"/>
        </w:rPr>
        <w:lastRenderedPageBreak/>
        <w:t>SPIS TABEL</w:t>
      </w:r>
      <w:bookmarkEnd w:id="202"/>
    </w:p>
    <w:p w14:paraId="745667C0" w14:textId="44B7A1D4" w:rsidR="0086541C" w:rsidRDefault="003562B8">
      <w:pPr>
        <w:pStyle w:val="Spisilustracji"/>
        <w:tabs>
          <w:tab w:val="right" w:leader="dot" w:pos="9062"/>
        </w:tabs>
        <w:rPr>
          <w:rFonts w:asciiTheme="minorHAnsi" w:eastAsiaTheme="minorEastAsia" w:hAnsiTheme="minorHAnsi"/>
          <w:noProof/>
          <w:sz w:val="22"/>
          <w:lang w:eastAsia="pl-PL"/>
        </w:rPr>
      </w:pPr>
      <w:r w:rsidRPr="003F689F">
        <w:rPr>
          <w:color w:val="385623" w:themeColor="accent6" w:themeShade="80"/>
        </w:rPr>
        <w:fldChar w:fldCharType="begin"/>
      </w:r>
      <w:r w:rsidRPr="003F689F">
        <w:rPr>
          <w:color w:val="385623" w:themeColor="accent6" w:themeShade="80"/>
        </w:rPr>
        <w:instrText xml:space="preserve"> TOC \c "Tabela" </w:instrText>
      </w:r>
      <w:r w:rsidRPr="003F689F">
        <w:rPr>
          <w:color w:val="385623" w:themeColor="accent6" w:themeShade="80"/>
        </w:rPr>
        <w:fldChar w:fldCharType="separate"/>
      </w:r>
      <w:r w:rsidR="0086541C" w:rsidRPr="00455CCD">
        <w:rPr>
          <w:rFonts w:cs="Arial"/>
          <w:noProof/>
        </w:rPr>
        <w:t>Tabela 1 Zbiorcze zestawienie danych dotyczących gruntów, stan na 01.01.2020 r. (pow. geodezyjna)</w:t>
      </w:r>
      <w:r w:rsidR="0086541C">
        <w:rPr>
          <w:noProof/>
        </w:rPr>
        <w:tab/>
      </w:r>
      <w:r w:rsidR="0086541C">
        <w:rPr>
          <w:noProof/>
        </w:rPr>
        <w:fldChar w:fldCharType="begin"/>
      </w:r>
      <w:r w:rsidR="0086541C">
        <w:rPr>
          <w:noProof/>
        </w:rPr>
        <w:instrText xml:space="preserve"> PAGEREF _Toc109160851 \h </w:instrText>
      </w:r>
      <w:r w:rsidR="0086541C">
        <w:rPr>
          <w:noProof/>
        </w:rPr>
      </w:r>
      <w:r w:rsidR="0086541C">
        <w:rPr>
          <w:noProof/>
        </w:rPr>
        <w:fldChar w:fldCharType="separate"/>
      </w:r>
      <w:r w:rsidR="0086541C">
        <w:rPr>
          <w:noProof/>
        </w:rPr>
        <w:t>24</w:t>
      </w:r>
      <w:r w:rsidR="0086541C">
        <w:rPr>
          <w:noProof/>
        </w:rPr>
        <w:fldChar w:fldCharType="end"/>
      </w:r>
    </w:p>
    <w:p w14:paraId="31D72B42" w14:textId="173B12AF" w:rsidR="0086541C" w:rsidRDefault="0086541C">
      <w:pPr>
        <w:pStyle w:val="Spisilustracji"/>
        <w:tabs>
          <w:tab w:val="right" w:leader="dot" w:pos="9062"/>
        </w:tabs>
        <w:rPr>
          <w:rFonts w:asciiTheme="minorHAnsi" w:eastAsiaTheme="minorEastAsia" w:hAnsiTheme="minorHAnsi"/>
          <w:noProof/>
          <w:sz w:val="22"/>
          <w:lang w:eastAsia="pl-PL"/>
        </w:rPr>
      </w:pPr>
      <w:r w:rsidRPr="00455CCD">
        <w:rPr>
          <w:rFonts w:cs="Arial"/>
          <w:noProof/>
        </w:rPr>
        <w:t>Tabela 2 Wykaz obiektów wpisanych do rejestru zabytków</w:t>
      </w:r>
      <w:r>
        <w:rPr>
          <w:noProof/>
        </w:rPr>
        <w:tab/>
      </w:r>
      <w:r>
        <w:rPr>
          <w:noProof/>
        </w:rPr>
        <w:fldChar w:fldCharType="begin"/>
      </w:r>
      <w:r>
        <w:rPr>
          <w:noProof/>
        </w:rPr>
        <w:instrText xml:space="preserve"> PAGEREF _Toc109160852 \h </w:instrText>
      </w:r>
      <w:r>
        <w:rPr>
          <w:noProof/>
        </w:rPr>
      </w:r>
      <w:r>
        <w:rPr>
          <w:noProof/>
        </w:rPr>
        <w:fldChar w:fldCharType="separate"/>
      </w:r>
      <w:r>
        <w:rPr>
          <w:noProof/>
        </w:rPr>
        <w:t>38</w:t>
      </w:r>
      <w:r>
        <w:rPr>
          <w:noProof/>
        </w:rPr>
        <w:fldChar w:fldCharType="end"/>
      </w:r>
    </w:p>
    <w:p w14:paraId="26A35C38" w14:textId="1D222158" w:rsidR="0086541C" w:rsidRDefault="0086541C">
      <w:pPr>
        <w:pStyle w:val="Spisilustracji"/>
        <w:tabs>
          <w:tab w:val="right" w:leader="dot" w:pos="9062"/>
        </w:tabs>
        <w:rPr>
          <w:rFonts w:asciiTheme="minorHAnsi" w:eastAsiaTheme="minorEastAsia" w:hAnsiTheme="minorHAnsi"/>
          <w:noProof/>
          <w:sz w:val="22"/>
          <w:lang w:eastAsia="pl-PL"/>
        </w:rPr>
      </w:pPr>
      <w:r w:rsidRPr="00455CCD">
        <w:rPr>
          <w:rFonts w:cs="Arial"/>
          <w:noProof/>
        </w:rPr>
        <w:t xml:space="preserve">Tabela 3 </w:t>
      </w:r>
      <w:r w:rsidRPr="00455CCD">
        <w:rPr>
          <w:rFonts w:eastAsia="Times New Roman" w:cs="Arial"/>
          <w:noProof/>
        </w:rPr>
        <w:t>Ludność faktycznie zamieszkała na obszarze gminy Sulejów w latach 2011 – 2020</w:t>
      </w:r>
      <w:r>
        <w:rPr>
          <w:noProof/>
        </w:rPr>
        <w:tab/>
      </w:r>
      <w:r>
        <w:rPr>
          <w:noProof/>
        </w:rPr>
        <w:fldChar w:fldCharType="begin"/>
      </w:r>
      <w:r>
        <w:rPr>
          <w:noProof/>
        </w:rPr>
        <w:instrText xml:space="preserve"> PAGEREF _Toc109160853 \h </w:instrText>
      </w:r>
      <w:r>
        <w:rPr>
          <w:noProof/>
        </w:rPr>
      </w:r>
      <w:r>
        <w:rPr>
          <w:noProof/>
        </w:rPr>
        <w:fldChar w:fldCharType="separate"/>
      </w:r>
      <w:r>
        <w:rPr>
          <w:noProof/>
        </w:rPr>
        <w:t>41</w:t>
      </w:r>
      <w:r>
        <w:rPr>
          <w:noProof/>
        </w:rPr>
        <w:fldChar w:fldCharType="end"/>
      </w:r>
    </w:p>
    <w:p w14:paraId="641590A1" w14:textId="0C5CCE98" w:rsidR="0086541C" w:rsidRDefault="0086541C">
      <w:pPr>
        <w:pStyle w:val="Spisilustracji"/>
        <w:tabs>
          <w:tab w:val="right" w:leader="dot" w:pos="9062"/>
        </w:tabs>
        <w:rPr>
          <w:rFonts w:asciiTheme="minorHAnsi" w:eastAsiaTheme="minorEastAsia" w:hAnsiTheme="minorHAnsi"/>
          <w:noProof/>
          <w:sz w:val="22"/>
          <w:lang w:eastAsia="pl-PL"/>
        </w:rPr>
      </w:pPr>
      <w:r w:rsidRPr="00455CCD">
        <w:rPr>
          <w:rFonts w:cs="Arial"/>
          <w:noProof/>
        </w:rPr>
        <w:t>Tabela 4 Liczba stałych mieszkańców według miejscowości i płci na dzień 31.12.2020 r.</w:t>
      </w:r>
      <w:r>
        <w:rPr>
          <w:noProof/>
        </w:rPr>
        <w:tab/>
      </w:r>
      <w:r>
        <w:rPr>
          <w:noProof/>
        </w:rPr>
        <w:fldChar w:fldCharType="begin"/>
      </w:r>
      <w:r>
        <w:rPr>
          <w:noProof/>
        </w:rPr>
        <w:instrText xml:space="preserve"> PAGEREF _Toc109160854 \h </w:instrText>
      </w:r>
      <w:r>
        <w:rPr>
          <w:noProof/>
        </w:rPr>
      </w:r>
      <w:r>
        <w:rPr>
          <w:noProof/>
        </w:rPr>
        <w:fldChar w:fldCharType="separate"/>
      </w:r>
      <w:r>
        <w:rPr>
          <w:noProof/>
        </w:rPr>
        <w:t>42</w:t>
      </w:r>
      <w:r>
        <w:rPr>
          <w:noProof/>
        </w:rPr>
        <w:fldChar w:fldCharType="end"/>
      </w:r>
    </w:p>
    <w:p w14:paraId="2A5A6AD9" w14:textId="45D69864" w:rsidR="0086541C" w:rsidRDefault="0086541C">
      <w:pPr>
        <w:pStyle w:val="Spisilustracji"/>
        <w:tabs>
          <w:tab w:val="right" w:leader="dot" w:pos="9062"/>
        </w:tabs>
        <w:rPr>
          <w:rFonts w:asciiTheme="minorHAnsi" w:eastAsiaTheme="minorEastAsia" w:hAnsiTheme="minorHAnsi"/>
          <w:noProof/>
          <w:sz w:val="22"/>
          <w:lang w:eastAsia="pl-PL"/>
        </w:rPr>
      </w:pPr>
      <w:r w:rsidRPr="00455CCD">
        <w:rPr>
          <w:rFonts w:cs="Arial"/>
          <w:noProof/>
        </w:rPr>
        <w:t xml:space="preserve">Tabela 5 </w:t>
      </w:r>
      <w:r w:rsidRPr="00455CCD">
        <w:rPr>
          <w:rFonts w:eastAsia="Times New Roman" w:cs="Arial"/>
          <w:noProof/>
        </w:rPr>
        <w:t>Dynamika liczby ludności w latach 2011 – 2020 – analiza porównawcza</w:t>
      </w:r>
      <w:r>
        <w:rPr>
          <w:noProof/>
        </w:rPr>
        <w:tab/>
      </w:r>
      <w:r>
        <w:rPr>
          <w:noProof/>
        </w:rPr>
        <w:fldChar w:fldCharType="begin"/>
      </w:r>
      <w:r>
        <w:rPr>
          <w:noProof/>
        </w:rPr>
        <w:instrText xml:space="preserve"> PAGEREF _Toc109160855 \h </w:instrText>
      </w:r>
      <w:r>
        <w:rPr>
          <w:noProof/>
        </w:rPr>
      </w:r>
      <w:r>
        <w:rPr>
          <w:noProof/>
        </w:rPr>
        <w:fldChar w:fldCharType="separate"/>
      </w:r>
      <w:r>
        <w:rPr>
          <w:noProof/>
        </w:rPr>
        <w:t>44</w:t>
      </w:r>
      <w:r>
        <w:rPr>
          <w:noProof/>
        </w:rPr>
        <w:fldChar w:fldCharType="end"/>
      </w:r>
    </w:p>
    <w:p w14:paraId="69C1D20F" w14:textId="249A1B57" w:rsidR="0086541C" w:rsidRDefault="0086541C">
      <w:pPr>
        <w:pStyle w:val="Spisilustracji"/>
        <w:tabs>
          <w:tab w:val="right" w:leader="dot" w:pos="9062"/>
        </w:tabs>
        <w:rPr>
          <w:rFonts w:asciiTheme="minorHAnsi" w:eastAsiaTheme="minorEastAsia" w:hAnsiTheme="minorHAnsi"/>
          <w:noProof/>
          <w:sz w:val="22"/>
          <w:lang w:eastAsia="pl-PL"/>
        </w:rPr>
      </w:pPr>
      <w:r w:rsidRPr="00455CCD">
        <w:rPr>
          <w:rFonts w:cs="Arial"/>
          <w:noProof/>
        </w:rPr>
        <w:t xml:space="preserve">Tabela 6 </w:t>
      </w:r>
      <w:r w:rsidRPr="00455CCD">
        <w:rPr>
          <w:rFonts w:eastAsia="Calibri" w:cs="Arial"/>
          <w:noProof/>
        </w:rPr>
        <w:t>Przyrost naturalny, urodzenia, zgony na terenie gminy Sulejów (stan w dniu 31XII) w latach 2011 – 2020</w:t>
      </w:r>
      <w:r>
        <w:rPr>
          <w:noProof/>
        </w:rPr>
        <w:tab/>
      </w:r>
      <w:r>
        <w:rPr>
          <w:noProof/>
        </w:rPr>
        <w:fldChar w:fldCharType="begin"/>
      </w:r>
      <w:r>
        <w:rPr>
          <w:noProof/>
        </w:rPr>
        <w:instrText xml:space="preserve"> PAGEREF _Toc109160856 \h </w:instrText>
      </w:r>
      <w:r>
        <w:rPr>
          <w:noProof/>
        </w:rPr>
      </w:r>
      <w:r>
        <w:rPr>
          <w:noProof/>
        </w:rPr>
        <w:fldChar w:fldCharType="separate"/>
      </w:r>
      <w:r>
        <w:rPr>
          <w:noProof/>
        </w:rPr>
        <w:t>45</w:t>
      </w:r>
      <w:r>
        <w:rPr>
          <w:noProof/>
        </w:rPr>
        <w:fldChar w:fldCharType="end"/>
      </w:r>
    </w:p>
    <w:p w14:paraId="4BA47160" w14:textId="797B23D8" w:rsidR="0086541C" w:rsidRDefault="0086541C">
      <w:pPr>
        <w:pStyle w:val="Spisilustracji"/>
        <w:tabs>
          <w:tab w:val="right" w:leader="dot" w:pos="9062"/>
        </w:tabs>
        <w:rPr>
          <w:rFonts w:asciiTheme="minorHAnsi" w:eastAsiaTheme="minorEastAsia" w:hAnsiTheme="minorHAnsi"/>
          <w:noProof/>
          <w:sz w:val="22"/>
          <w:lang w:eastAsia="pl-PL"/>
        </w:rPr>
      </w:pPr>
      <w:r w:rsidRPr="00455CCD">
        <w:rPr>
          <w:rFonts w:cs="Arial"/>
          <w:noProof/>
        </w:rPr>
        <w:t xml:space="preserve">Tabela 7 </w:t>
      </w:r>
      <w:r w:rsidRPr="00455CCD">
        <w:rPr>
          <w:rFonts w:eastAsia="Calibri" w:cs="Arial"/>
          <w:noProof/>
        </w:rPr>
        <w:t>Przyrost naturalny, urodzenia, zgony na 1000 ludności na terenie gminy Sulejów (stan w dniu 31 XII) w latach 2011 – 2020</w:t>
      </w:r>
      <w:r>
        <w:rPr>
          <w:noProof/>
        </w:rPr>
        <w:tab/>
      </w:r>
      <w:r>
        <w:rPr>
          <w:noProof/>
        </w:rPr>
        <w:fldChar w:fldCharType="begin"/>
      </w:r>
      <w:r>
        <w:rPr>
          <w:noProof/>
        </w:rPr>
        <w:instrText xml:space="preserve"> PAGEREF _Toc109160857 \h </w:instrText>
      </w:r>
      <w:r>
        <w:rPr>
          <w:noProof/>
        </w:rPr>
      </w:r>
      <w:r>
        <w:rPr>
          <w:noProof/>
        </w:rPr>
        <w:fldChar w:fldCharType="separate"/>
      </w:r>
      <w:r>
        <w:rPr>
          <w:noProof/>
        </w:rPr>
        <w:t>45</w:t>
      </w:r>
      <w:r>
        <w:rPr>
          <w:noProof/>
        </w:rPr>
        <w:fldChar w:fldCharType="end"/>
      </w:r>
    </w:p>
    <w:p w14:paraId="7E9E473D" w14:textId="1B2418FC" w:rsidR="0086541C" w:rsidRDefault="0086541C">
      <w:pPr>
        <w:pStyle w:val="Spisilustracji"/>
        <w:tabs>
          <w:tab w:val="right" w:leader="dot" w:pos="9062"/>
        </w:tabs>
        <w:rPr>
          <w:rFonts w:asciiTheme="minorHAnsi" w:eastAsiaTheme="minorEastAsia" w:hAnsiTheme="minorHAnsi"/>
          <w:noProof/>
          <w:sz w:val="22"/>
          <w:lang w:eastAsia="pl-PL"/>
        </w:rPr>
      </w:pPr>
      <w:r w:rsidRPr="00455CCD">
        <w:rPr>
          <w:rFonts w:cs="Arial"/>
          <w:noProof/>
        </w:rPr>
        <w:t>Tabela 8 Przyrost naturalny na 1000 mieszkańców w: gminie Sulejów, gminach ościennych, powiecie piotrkowskim i opoczyńskim oraz województwie łódzkim w latach 2011 – 2020 – analiza porównawcza</w:t>
      </w:r>
      <w:r>
        <w:rPr>
          <w:noProof/>
        </w:rPr>
        <w:tab/>
      </w:r>
      <w:r>
        <w:rPr>
          <w:noProof/>
        </w:rPr>
        <w:fldChar w:fldCharType="begin"/>
      </w:r>
      <w:r>
        <w:rPr>
          <w:noProof/>
        </w:rPr>
        <w:instrText xml:space="preserve"> PAGEREF _Toc109160858 \h </w:instrText>
      </w:r>
      <w:r>
        <w:rPr>
          <w:noProof/>
        </w:rPr>
      </w:r>
      <w:r>
        <w:rPr>
          <w:noProof/>
        </w:rPr>
        <w:fldChar w:fldCharType="separate"/>
      </w:r>
      <w:r>
        <w:rPr>
          <w:noProof/>
        </w:rPr>
        <w:t>46</w:t>
      </w:r>
      <w:r>
        <w:rPr>
          <w:noProof/>
        </w:rPr>
        <w:fldChar w:fldCharType="end"/>
      </w:r>
    </w:p>
    <w:p w14:paraId="191FE76C" w14:textId="07066682" w:rsidR="0086541C" w:rsidRDefault="0086541C">
      <w:pPr>
        <w:pStyle w:val="Spisilustracji"/>
        <w:tabs>
          <w:tab w:val="right" w:leader="dot" w:pos="9062"/>
        </w:tabs>
        <w:rPr>
          <w:rFonts w:asciiTheme="minorHAnsi" w:eastAsiaTheme="minorEastAsia" w:hAnsiTheme="minorHAnsi"/>
          <w:noProof/>
          <w:sz w:val="22"/>
          <w:lang w:eastAsia="pl-PL"/>
        </w:rPr>
      </w:pPr>
      <w:r w:rsidRPr="00455CCD">
        <w:rPr>
          <w:rFonts w:cs="Arial"/>
          <w:noProof/>
        </w:rPr>
        <w:t xml:space="preserve">Tabela 9 </w:t>
      </w:r>
      <w:r w:rsidRPr="00455CCD">
        <w:rPr>
          <w:rFonts w:eastAsia="Times New Roman" w:cs="Arial"/>
          <w:noProof/>
        </w:rPr>
        <w:t>Migracje wewnętrzne i zagraniczne w gminie Sulejów w latach 2011 – 2020</w:t>
      </w:r>
      <w:r>
        <w:rPr>
          <w:noProof/>
        </w:rPr>
        <w:tab/>
      </w:r>
      <w:r>
        <w:rPr>
          <w:noProof/>
        </w:rPr>
        <w:fldChar w:fldCharType="begin"/>
      </w:r>
      <w:r>
        <w:rPr>
          <w:noProof/>
        </w:rPr>
        <w:instrText xml:space="preserve"> PAGEREF _Toc109160859 \h </w:instrText>
      </w:r>
      <w:r>
        <w:rPr>
          <w:noProof/>
        </w:rPr>
      </w:r>
      <w:r>
        <w:rPr>
          <w:noProof/>
        </w:rPr>
        <w:fldChar w:fldCharType="separate"/>
      </w:r>
      <w:r>
        <w:rPr>
          <w:noProof/>
        </w:rPr>
        <w:t>47</w:t>
      </w:r>
      <w:r>
        <w:rPr>
          <w:noProof/>
        </w:rPr>
        <w:fldChar w:fldCharType="end"/>
      </w:r>
    </w:p>
    <w:p w14:paraId="77FDE23D" w14:textId="4C6924AF" w:rsidR="0086541C" w:rsidRDefault="0086541C">
      <w:pPr>
        <w:pStyle w:val="Spisilustracji"/>
        <w:tabs>
          <w:tab w:val="right" w:leader="dot" w:pos="9062"/>
        </w:tabs>
        <w:rPr>
          <w:rFonts w:asciiTheme="minorHAnsi" w:eastAsiaTheme="minorEastAsia" w:hAnsiTheme="minorHAnsi"/>
          <w:noProof/>
          <w:sz w:val="22"/>
          <w:lang w:eastAsia="pl-PL"/>
        </w:rPr>
      </w:pPr>
      <w:r w:rsidRPr="00455CCD">
        <w:rPr>
          <w:rFonts w:cs="Arial"/>
          <w:noProof/>
        </w:rPr>
        <w:t>Tabela 10 Saldo migracji ogółem w gminie Sulejów, gminach ościennych, powiecie opoczyńskim i piotrkowskim oraz województwie łódzkim w latach 2011 – 2020 – analiza porównawcza</w:t>
      </w:r>
      <w:r>
        <w:rPr>
          <w:noProof/>
        </w:rPr>
        <w:tab/>
      </w:r>
      <w:r>
        <w:rPr>
          <w:noProof/>
        </w:rPr>
        <w:fldChar w:fldCharType="begin"/>
      </w:r>
      <w:r>
        <w:rPr>
          <w:noProof/>
        </w:rPr>
        <w:instrText xml:space="preserve"> PAGEREF _Toc109160860 \h </w:instrText>
      </w:r>
      <w:r>
        <w:rPr>
          <w:noProof/>
        </w:rPr>
      </w:r>
      <w:r>
        <w:rPr>
          <w:noProof/>
        </w:rPr>
        <w:fldChar w:fldCharType="separate"/>
      </w:r>
      <w:r>
        <w:rPr>
          <w:noProof/>
        </w:rPr>
        <w:t>48</w:t>
      </w:r>
      <w:r>
        <w:rPr>
          <w:noProof/>
        </w:rPr>
        <w:fldChar w:fldCharType="end"/>
      </w:r>
    </w:p>
    <w:p w14:paraId="61DD2D5A" w14:textId="56EAA0A1" w:rsidR="0086541C" w:rsidRDefault="0086541C">
      <w:pPr>
        <w:pStyle w:val="Spisilustracji"/>
        <w:tabs>
          <w:tab w:val="right" w:leader="dot" w:pos="9062"/>
        </w:tabs>
        <w:rPr>
          <w:rFonts w:asciiTheme="minorHAnsi" w:eastAsiaTheme="minorEastAsia" w:hAnsiTheme="minorHAnsi"/>
          <w:noProof/>
          <w:sz w:val="22"/>
          <w:lang w:eastAsia="pl-PL"/>
        </w:rPr>
      </w:pPr>
      <w:r w:rsidRPr="00455CCD">
        <w:rPr>
          <w:rFonts w:cs="Arial"/>
          <w:noProof/>
        </w:rPr>
        <w:t>Tabela 11 Ludność w wieku przedprodukcyjnym, produkcyjnym i poprodukcyjnym w gminie Sulejów w latach 2011 – 2020</w:t>
      </w:r>
      <w:r>
        <w:rPr>
          <w:noProof/>
        </w:rPr>
        <w:tab/>
      </w:r>
      <w:r>
        <w:rPr>
          <w:noProof/>
        </w:rPr>
        <w:fldChar w:fldCharType="begin"/>
      </w:r>
      <w:r>
        <w:rPr>
          <w:noProof/>
        </w:rPr>
        <w:instrText xml:space="preserve"> PAGEREF _Toc109160861 \h </w:instrText>
      </w:r>
      <w:r>
        <w:rPr>
          <w:noProof/>
        </w:rPr>
      </w:r>
      <w:r>
        <w:rPr>
          <w:noProof/>
        </w:rPr>
        <w:fldChar w:fldCharType="separate"/>
      </w:r>
      <w:r>
        <w:rPr>
          <w:noProof/>
        </w:rPr>
        <w:t>50</w:t>
      </w:r>
      <w:r>
        <w:rPr>
          <w:noProof/>
        </w:rPr>
        <w:fldChar w:fldCharType="end"/>
      </w:r>
    </w:p>
    <w:p w14:paraId="7D21C4D0" w14:textId="69ABA452" w:rsidR="0086541C" w:rsidRDefault="0086541C">
      <w:pPr>
        <w:pStyle w:val="Spisilustracji"/>
        <w:tabs>
          <w:tab w:val="right" w:leader="dot" w:pos="9062"/>
        </w:tabs>
        <w:rPr>
          <w:rFonts w:asciiTheme="minorHAnsi" w:eastAsiaTheme="minorEastAsia" w:hAnsiTheme="minorHAnsi"/>
          <w:noProof/>
          <w:sz w:val="22"/>
          <w:lang w:eastAsia="pl-PL"/>
        </w:rPr>
      </w:pPr>
      <w:r w:rsidRPr="00455CCD">
        <w:rPr>
          <w:rFonts w:cs="Arial"/>
          <w:noProof/>
        </w:rPr>
        <w:t>Tabela 12 Ludność w podziale na lata produkcyjne w 2020 roku – analiza porównawcza</w:t>
      </w:r>
      <w:r>
        <w:rPr>
          <w:noProof/>
        </w:rPr>
        <w:tab/>
      </w:r>
      <w:r>
        <w:rPr>
          <w:noProof/>
        </w:rPr>
        <w:fldChar w:fldCharType="begin"/>
      </w:r>
      <w:r>
        <w:rPr>
          <w:noProof/>
        </w:rPr>
        <w:instrText xml:space="preserve"> PAGEREF _Toc109160862 \h </w:instrText>
      </w:r>
      <w:r>
        <w:rPr>
          <w:noProof/>
        </w:rPr>
      </w:r>
      <w:r>
        <w:rPr>
          <w:noProof/>
        </w:rPr>
        <w:fldChar w:fldCharType="separate"/>
      </w:r>
      <w:r>
        <w:rPr>
          <w:noProof/>
        </w:rPr>
        <w:t>50</w:t>
      </w:r>
      <w:r>
        <w:rPr>
          <w:noProof/>
        </w:rPr>
        <w:fldChar w:fldCharType="end"/>
      </w:r>
    </w:p>
    <w:p w14:paraId="138847B7" w14:textId="0452EC2E" w:rsidR="0086541C" w:rsidRDefault="0086541C">
      <w:pPr>
        <w:pStyle w:val="Spisilustracji"/>
        <w:tabs>
          <w:tab w:val="right" w:leader="dot" w:pos="9062"/>
        </w:tabs>
        <w:rPr>
          <w:rFonts w:asciiTheme="minorHAnsi" w:eastAsiaTheme="minorEastAsia" w:hAnsiTheme="minorHAnsi"/>
          <w:noProof/>
          <w:sz w:val="22"/>
          <w:lang w:eastAsia="pl-PL"/>
        </w:rPr>
      </w:pPr>
      <w:r w:rsidRPr="00455CCD">
        <w:rPr>
          <w:rFonts w:cs="Arial"/>
          <w:noProof/>
        </w:rPr>
        <w:t>Tabela 13 Prognoza liczby ludności w gminie Sulejów</w:t>
      </w:r>
      <w:r>
        <w:rPr>
          <w:noProof/>
        </w:rPr>
        <w:tab/>
      </w:r>
      <w:r>
        <w:rPr>
          <w:noProof/>
        </w:rPr>
        <w:fldChar w:fldCharType="begin"/>
      </w:r>
      <w:r>
        <w:rPr>
          <w:noProof/>
        </w:rPr>
        <w:instrText xml:space="preserve"> PAGEREF _Toc109160863 \h </w:instrText>
      </w:r>
      <w:r>
        <w:rPr>
          <w:noProof/>
        </w:rPr>
      </w:r>
      <w:r>
        <w:rPr>
          <w:noProof/>
        </w:rPr>
        <w:fldChar w:fldCharType="separate"/>
      </w:r>
      <w:r>
        <w:rPr>
          <w:noProof/>
        </w:rPr>
        <w:t>52</w:t>
      </w:r>
      <w:r>
        <w:rPr>
          <w:noProof/>
        </w:rPr>
        <w:fldChar w:fldCharType="end"/>
      </w:r>
    </w:p>
    <w:p w14:paraId="6E33FD89" w14:textId="69743166" w:rsidR="0086541C" w:rsidRDefault="0086541C">
      <w:pPr>
        <w:pStyle w:val="Spisilustracji"/>
        <w:tabs>
          <w:tab w:val="right" w:leader="dot" w:pos="9062"/>
        </w:tabs>
        <w:rPr>
          <w:rFonts w:asciiTheme="minorHAnsi" w:eastAsiaTheme="minorEastAsia" w:hAnsiTheme="minorHAnsi"/>
          <w:noProof/>
          <w:sz w:val="22"/>
          <w:lang w:eastAsia="pl-PL"/>
        </w:rPr>
      </w:pPr>
      <w:r w:rsidRPr="00455CCD">
        <w:rPr>
          <w:rFonts w:cs="Arial"/>
          <w:noProof/>
        </w:rPr>
        <w:t xml:space="preserve">Tabela 14 </w:t>
      </w:r>
      <w:r w:rsidRPr="00455CCD">
        <w:rPr>
          <w:rFonts w:eastAsia="Calibri" w:cs="Arial"/>
          <w:noProof/>
        </w:rPr>
        <w:t>Prognoza liczby ludności na lata 2019 – 2030 – analiza porównawcza</w:t>
      </w:r>
      <w:r>
        <w:rPr>
          <w:noProof/>
        </w:rPr>
        <w:tab/>
      </w:r>
      <w:r>
        <w:rPr>
          <w:noProof/>
        </w:rPr>
        <w:fldChar w:fldCharType="begin"/>
      </w:r>
      <w:r>
        <w:rPr>
          <w:noProof/>
        </w:rPr>
        <w:instrText xml:space="preserve"> PAGEREF _Toc109160864 \h </w:instrText>
      </w:r>
      <w:r>
        <w:rPr>
          <w:noProof/>
        </w:rPr>
      </w:r>
      <w:r>
        <w:rPr>
          <w:noProof/>
        </w:rPr>
        <w:fldChar w:fldCharType="separate"/>
      </w:r>
      <w:r>
        <w:rPr>
          <w:noProof/>
        </w:rPr>
        <w:t>53</w:t>
      </w:r>
      <w:r>
        <w:rPr>
          <w:noProof/>
        </w:rPr>
        <w:fldChar w:fldCharType="end"/>
      </w:r>
    </w:p>
    <w:p w14:paraId="5B926A9A" w14:textId="633CA14C" w:rsidR="0086541C" w:rsidRDefault="0086541C">
      <w:pPr>
        <w:pStyle w:val="Spisilustracji"/>
        <w:tabs>
          <w:tab w:val="right" w:leader="dot" w:pos="9062"/>
        </w:tabs>
        <w:rPr>
          <w:rFonts w:asciiTheme="minorHAnsi" w:eastAsiaTheme="minorEastAsia" w:hAnsiTheme="minorHAnsi"/>
          <w:noProof/>
          <w:sz w:val="22"/>
          <w:lang w:eastAsia="pl-PL"/>
        </w:rPr>
      </w:pPr>
      <w:r w:rsidRPr="00455CCD">
        <w:rPr>
          <w:rFonts w:cs="Arial"/>
          <w:noProof/>
        </w:rPr>
        <w:t xml:space="preserve">Tabela 15 </w:t>
      </w:r>
      <w:r w:rsidRPr="00455CCD">
        <w:rPr>
          <w:rFonts w:eastAsia="Times New Roman" w:cs="Arial"/>
          <w:noProof/>
        </w:rPr>
        <w:t>Zasoby mieszkaniowe w 2020 roku – analiza porównawcza</w:t>
      </w:r>
      <w:r>
        <w:rPr>
          <w:noProof/>
        </w:rPr>
        <w:tab/>
      </w:r>
      <w:r>
        <w:rPr>
          <w:noProof/>
        </w:rPr>
        <w:fldChar w:fldCharType="begin"/>
      </w:r>
      <w:r>
        <w:rPr>
          <w:noProof/>
        </w:rPr>
        <w:instrText xml:space="preserve"> PAGEREF _Toc109160865 \h </w:instrText>
      </w:r>
      <w:r>
        <w:rPr>
          <w:noProof/>
        </w:rPr>
      </w:r>
      <w:r>
        <w:rPr>
          <w:noProof/>
        </w:rPr>
        <w:fldChar w:fldCharType="separate"/>
      </w:r>
      <w:r>
        <w:rPr>
          <w:noProof/>
        </w:rPr>
        <w:t>56</w:t>
      </w:r>
      <w:r>
        <w:rPr>
          <w:noProof/>
        </w:rPr>
        <w:fldChar w:fldCharType="end"/>
      </w:r>
    </w:p>
    <w:p w14:paraId="1B107D46" w14:textId="039DAE2F" w:rsidR="0086541C" w:rsidRDefault="0086541C">
      <w:pPr>
        <w:pStyle w:val="Spisilustracji"/>
        <w:tabs>
          <w:tab w:val="right" w:leader="dot" w:pos="9062"/>
        </w:tabs>
        <w:rPr>
          <w:rFonts w:asciiTheme="minorHAnsi" w:eastAsiaTheme="minorEastAsia" w:hAnsiTheme="minorHAnsi"/>
          <w:noProof/>
          <w:sz w:val="22"/>
          <w:lang w:eastAsia="pl-PL"/>
        </w:rPr>
      </w:pPr>
      <w:r w:rsidRPr="00455CCD">
        <w:rPr>
          <w:rFonts w:cs="Arial"/>
          <w:noProof/>
        </w:rPr>
        <w:t>Tabela 16 Wielkość mieszkaniowego zasobu gminy Sulejów</w:t>
      </w:r>
      <w:r>
        <w:rPr>
          <w:noProof/>
        </w:rPr>
        <w:tab/>
      </w:r>
      <w:r>
        <w:rPr>
          <w:noProof/>
        </w:rPr>
        <w:fldChar w:fldCharType="begin"/>
      </w:r>
      <w:r>
        <w:rPr>
          <w:noProof/>
        </w:rPr>
        <w:instrText xml:space="preserve"> PAGEREF _Toc109160866 \h </w:instrText>
      </w:r>
      <w:r>
        <w:rPr>
          <w:noProof/>
        </w:rPr>
      </w:r>
      <w:r>
        <w:rPr>
          <w:noProof/>
        </w:rPr>
        <w:fldChar w:fldCharType="separate"/>
      </w:r>
      <w:r>
        <w:rPr>
          <w:noProof/>
        </w:rPr>
        <w:t>56</w:t>
      </w:r>
      <w:r>
        <w:rPr>
          <w:noProof/>
        </w:rPr>
        <w:fldChar w:fldCharType="end"/>
      </w:r>
    </w:p>
    <w:p w14:paraId="62A2AC69" w14:textId="6937618A" w:rsidR="0086541C" w:rsidRDefault="0086541C">
      <w:pPr>
        <w:pStyle w:val="Spisilustracji"/>
        <w:tabs>
          <w:tab w:val="right" w:leader="dot" w:pos="9062"/>
        </w:tabs>
        <w:rPr>
          <w:rFonts w:asciiTheme="minorHAnsi" w:eastAsiaTheme="minorEastAsia" w:hAnsiTheme="minorHAnsi"/>
          <w:noProof/>
          <w:sz w:val="22"/>
          <w:lang w:eastAsia="pl-PL"/>
        </w:rPr>
      </w:pPr>
      <w:r w:rsidRPr="00455CCD">
        <w:rPr>
          <w:rFonts w:cs="Arial"/>
          <w:noProof/>
        </w:rPr>
        <w:t xml:space="preserve">Tabela 17 </w:t>
      </w:r>
      <w:r w:rsidRPr="00455CCD">
        <w:rPr>
          <w:rFonts w:eastAsia="Times New Roman" w:cs="Arial"/>
          <w:noProof/>
        </w:rPr>
        <w:t>Zasoby mieszkaniowe w gminie Sulejów w latach 2011 – 2019</w:t>
      </w:r>
      <w:r>
        <w:rPr>
          <w:noProof/>
        </w:rPr>
        <w:tab/>
      </w:r>
      <w:r>
        <w:rPr>
          <w:noProof/>
        </w:rPr>
        <w:fldChar w:fldCharType="begin"/>
      </w:r>
      <w:r>
        <w:rPr>
          <w:noProof/>
        </w:rPr>
        <w:instrText xml:space="preserve"> PAGEREF _Toc109160867 \h </w:instrText>
      </w:r>
      <w:r>
        <w:rPr>
          <w:noProof/>
        </w:rPr>
      </w:r>
      <w:r>
        <w:rPr>
          <w:noProof/>
        </w:rPr>
        <w:fldChar w:fldCharType="separate"/>
      </w:r>
      <w:r>
        <w:rPr>
          <w:noProof/>
        </w:rPr>
        <w:t>56</w:t>
      </w:r>
      <w:r>
        <w:rPr>
          <w:noProof/>
        </w:rPr>
        <w:fldChar w:fldCharType="end"/>
      </w:r>
    </w:p>
    <w:p w14:paraId="15BD2B03" w14:textId="3D3594E6" w:rsidR="0086541C" w:rsidRDefault="0086541C">
      <w:pPr>
        <w:pStyle w:val="Spisilustracji"/>
        <w:tabs>
          <w:tab w:val="right" w:leader="dot" w:pos="9062"/>
        </w:tabs>
        <w:rPr>
          <w:rFonts w:asciiTheme="minorHAnsi" w:eastAsiaTheme="minorEastAsia" w:hAnsiTheme="minorHAnsi"/>
          <w:noProof/>
          <w:sz w:val="22"/>
          <w:lang w:eastAsia="pl-PL"/>
        </w:rPr>
      </w:pPr>
      <w:r w:rsidRPr="00455CCD">
        <w:rPr>
          <w:rFonts w:cs="Arial"/>
          <w:noProof/>
        </w:rPr>
        <w:t xml:space="preserve">Tabela 18 </w:t>
      </w:r>
      <w:r w:rsidRPr="00455CCD">
        <w:rPr>
          <w:rFonts w:eastAsia="Times New Roman" w:cs="Arial"/>
          <w:noProof/>
          <w:lang w:eastAsia="pl-PL"/>
        </w:rPr>
        <w:t>Budynki mieszkalne podłączone do infrastruktury technicznej - w % ogółu budynków mieszkalnych – analiza porównawcza</w:t>
      </w:r>
      <w:r>
        <w:rPr>
          <w:noProof/>
        </w:rPr>
        <w:tab/>
      </w:r>
      <w:r>
        <w:rPr>
          <w:noProof/>
        </w:rPr>
        <w:fldChar w:fldCharType="begin"/>
      </w:r>
      <w:r>
        <w:rPr>
          <w:noProof/>
        </w:rPr>
        <w:instrText xml:space="preserve"> PAGEREF _Toc109160868 \h </w:instrText>
      </w:r>
      <w:r>
        <w:rPr>
          <w:noProof/>
        </w:rPr>
      </w:r>
      <w:r>
        <w:rPr>
          <w:noProof/>
        </w:rPr>
        <w:fldChar w:fldCharType="separate"/>
      </w:r>
      <w:r>
        <w:rPr>
          <w:noProof/>
        </w:rPr>
        <w:t>57</w:t>
      </w:r>
      <w:r>
        <w:rPr>
          <w:noProof/>
        </w:rPr>
        <w:fldChar w:fldCharType="end"/>
      </w:r>
    </w:p>
    <w:p w14:paraId="1527D707" w14:textId="29759E9E" w:rsidR="0086541C" w:rsidRDefault="0086541C">
      <w:pPr>
        <w:pStyle w:val="Spisilustracji"/>
        <w:tabs>
          <w:tab w:val="right" w:leader="dot" w:pos="9062"/>
        </w:tabs>
        <w:rPr>
          <w:rFonts w:asciiTheme="minorHAnsi" w:eastAsiaTheme="minorEastAsia" w:hAnsiTheme="minorHAnsi"/>
          <w:noProof/>
          <w:sz w:val="22"/>
          <w:lang w:eastAsia="pl-PL"/>
        </w:rPr>
      </w:pPr>
      <w:r w:rsidRPr="00455CCD">
        <w:rPr>
          <w:rFonts w:cs="Arial"/>
          <w:noProof/>
        </w:rPr>
        <w:t>Tabela 19 Mieszkania wyposażone w instalacje – w % ogółu mieszkań w 2019 roku – analiza porównawcza</w:t>
      </w:r>
      <w:r>
        <w:rPr>
          <w:noProof/>
        </w:rPr>
        <w:tab/>
      </w:r>
      <w:r>
        <w:rPr>
          <w:noProof/>
        </w:rPr>
        <w:fldChar w:fldCharType="begin"/>
      </w:r>
      <w:r>
        <w:rPr>
          <w:noProof/>
        </w:rPr>
        <w:instrText xml:space="preserve"> PAGEREF _Toc109160869 \h </w:instrText>
      </w:r>
      <w:r>
        <w:rPr>
          <w:noProof/>
        </w:rPr>
      </w:r>
      <w:r>
        <w:rPr>
          <w:noProof/>
        </w:rPr>
        <w:fldChar w:fldCharType="separate"/>
      </w:r>
      <w:r>
        <w:rPr>
          <w:noProof/>
        </w:rPr>
        <w:t>58</w:t>
      </w:r>
      <w:r>
        <w:rPr>
          <w:noProof/>
        </w:rPr>
        <w:fldChar w:fldCharType="end"/>
      </w:r>
    </w:p>
    <w:p w14:paraId="3470DF37" w14:textId="103D9BFC" w:rsidR="0086541C" w:rsidRDefault="0086541C">
      <w:pPr>
        <w:pStyle w:val="Spisilustracji"/>
        <w:tabs>
          <w:tab w:val="right" w:leader="dot" w:pos="9062"/>
        </w:tabs>
        <w:rPr>
          <w:rFonts w:asciiTheme="minorHAnsi" w:eastAsiaTheme="minorEastAsia" w:hAnsiTheme="minorHAnsi"/>
          <w:noProof/>
          <w:sz w:val="22"/>
          <w:lang w:eastAsia="pl-PL"/>
        </w:rPr>
      </w:pPr>
      <w:r w:rsidRPr="00455CCD">
        <w:rPr>
          <w:rFonts w:cs="Arial"/>
          <w:noProof/>
        </w:rPr>
        <w:t xml:space="preserve">Tabela 20 </w:t>
      </w:r>
      <w:r w:rsidRPr="00455CCD">
        <w:rPr>
          <w:rFonts w:eastAsia="Arial" w:cs="Arial"/>
          <w:noProof/>
        </w:rPr>
        <w:t>Korzystający z instalacji w % ogółu ludności w gminie Sulejów w latach 2011 – 2019</w:t>
      </w:r>
      <w:r>
        <w:rPr>
          <w:noProof/>
        </w:rPr>
        <w:tab/>
      </w:r>
      <w:r>
        <w:rPr>
          <w:noProof/>
        </w:rPr>
        <w:fldChar w:fldCharType="begin"/>
      </w:r>
      <w:r>
        <w:rPr>
          <w:noProof/>
        </w:rPr>
        <w:instrText xml:space="preserve"> PAGEREF _Toc109160870 \h </w:instrText>
      </w:r>
      <w:r>
        <w:rPr>
          <w:noProof/>
        </w:rPr>
      </w:r>
      <w:r>
        <w:rPr>
          <w:noProof/>
        </w:rPr>
        <w:fldChar w:fldCharType="separate"/>
      </w:r>
      <w:r>
        <w:rPr>
          <w:noProof/>
        </w:rPr>
        <w:t>58</w:t>
      </w:r>
      <w:r>
        <w:rPr>
          <w:noProof/>
        </w:rPr>
        <w:fldChar w:fldCharType="end"/>
      </w:r>
    </w:p>
    <w:p w14:paraId="6930193E" w14:textId="0F51AEA2" w:rsidR="0086541C" w:rsidRDefault="0086541C">
      <w:pPr>
        <w:pStyle w:val="Spisilustracji"/>
        <w:tabs>
          <w:tab w:val="right" w:leader="dot" w:pos="9062"/>
        </w:tabs>
        <w:rPr>
          <w:rFonts w:asciiTheme="minorHAnsi" w:eastAsiaTheme="minorEastAsia" w:hAnsiTheme="minorHAnsi"/>
          <w:noProof/>
          <w:sz w:val="22"/>
          <w:lang w:eastAsia="pl-PL"/>
        </w:rPr>
      </w:pPr>
      <w:r w:rsidRPr="00455CCD">
        <w:rPr>
          <w:rFonts w:cs="Arial"/>
          <w:noProof/>
        </w:rPr>
        <w:t>Tabela 21 Liczba uczniów/wychowanków w jednostkach prowadzonych przez gminę Sulejów</w:t>
      </w:r>
      <w:r>
        <w:rPr>
          <w:noProof/>
        </w:rPr>
        <w:tab/>
      </w:r>
      <w:r>
        <w:rPr>
          <w:noProof/>
        </w:rPr>
        <w:fldChar w:fldCharType="begin"/>
      </w:r>
      <w:r>
        <w:rPr>
          <w:noProof/>
        </w:rPr>
        <w:instrText xml:space="preserve"> PAGEREF _Toc109160871 \h </w:instrText>
      </w:r>
      <w:r>
        <w:rPr>
          <w:noProof/>
        </w:rPr>
      </w:r>
      <w:r>
        <w:rPr>
          <w:noProof/>
        </w:rPr>
        <w:fldChar w:fldCharType="separate"/>
      </w:r>
      <w:r>
        <w:rPr>
          <w:noProof/>
        </w:rPr>
        <w:t>61</w:t>
      </w:r>
      <w:r>
        <w:rPr>
          <w:noProof/>
        </w:rPr>
        <w:fldChar w:fldCharType="end"/>
      </w:r>
    </w:p>
    <w:p w14:paraId="75455EAC" w14:textId="212C4B03" w:rsidR="0086541C" w:rsidRDefault="0086541C">
      <w:pPr>
        <w:pStyle w:val="Spisilustracji"/>
        <w:tabs>
          <w:tab w:val="right" w:leader="dot" w:pos="9062"/>
        </w:tabs>
        <w:rPr>
          <w:rFonts w:asciiTheme="minorHAnsi" w:eastAsiaTheme="minorEastAsia" w:hAnsiTheme="minorHAnsi"/>
          <w:noProof/>
          <w:sz w:val="22"/>
          <w:lang w:eastAsia="pl-PL"/>
        </w:rPr>
      </w:pPr>
      <w:r w:rsidRPr="00455CCD">
        <w:rPr>
          <w:rFonts w:cs="Arial"/>
          <w:noProof/>
        </w:rPr>
        <w:t>Tabela 22 Liczba uczniów w jednostkach niepublicznych</w:t>
      </w:r>
      <w:r>
        <w:rPr>
          <w:noProof/>
        </w:rPr>
        <w:tab/>
      </w:r>
      <w:r>
        <w:rPr>
          <w:noProof/>
        </w:rPr>
        <w:fldChar w:fldCharType="begin"/>
      </w:r>
      <w:r>
        <w:rPr>
          <w:noProof/>
        </w:rPr>
        <w:instrText xml:space="preserve"> PAGEREF _Toc109160872 \h </w:instrText>
      </w:r>
      <w:r>
        <w:rPr>
          <w:noProof/>
        </w:rPr>
      </w:r>
      <w:r>
        <w:rPr>
          <w:noProof/>
        </w:rPr>
        <w:fldChar w:fldCharType="separate"/>
      </w:r>
      <w:r>
        <w:rPr>
          <w:noProof/>
        </w:rPr>
        <w:t>61</w:t>
      </w:r>
      <w:r>
        <w:rPr>
          <w:noProof/>
        </w:rPr>
        <w:fldChar w:fldCharType="end"/>
      </w:r>
    </w:p>
    <w:p w14:paraId="014DF60F" w14:textId="06C0B49F" w:rsidR="0086541C" w:rsidRDefault="0086541C">
      <w:pPr>
        <w:pStyle w:val="Spisilustracji"/>
        <w:tabs>
          <w:tab w:val="right" w:leader="dot" w:pos="9062"/>
        </w:tabs>
        <w:rPr>
          <w:rFonts w:asciiTheme="minorHAnsi" w:eastAsiaTheme="minorEastAsia" w:hAnsiTheme="minorHAnsi"/>
          <w:noProof/>
          <w:sz w:val="22"/>
          <w:lang w:eastAsia="pl-PL"/>
        </w:rPr>
      </w:pPr>
      <w:r w:rsidRPr="00455CCD">
        <w:rPr>
          <w:rFonts w:cs="Arial"/>
          <w:noProof/>
        </w:rPr>
        <w:t>Tabela 23 Wydatki na oświatę w latach 2014 – 2020</w:t>
      </w:r>
      <w:r>
        <w:rPr>
          <w:noProof/>
        </w:rPr>
        <w:tab/>
      </w:r>
      <w:r>
        <w:rPr>
          <w:noProof/>
        </w:rPr>
        <w:fldChar w:fldCharType="begin"/>
      </w:r>
      <w:r>
        <w:rPr>
          <w:noProof/>
        </w:rPr>
        <w:instrText xml:space="preserve"> PAGEREF _Toc109160873 \h </w:instrText>
      </w:r>
      <w:r>
        <w:rPr>
          <w:noProof/>
        </w:rPr>
      </w:r>
      <w:r>
        <w:rPr>
          <w:noProof/>
        </w:rPr>
        <w:fldChar w:fldCharType="separate"/>
      </w:r>
      <w:r>
        <w:rPr>
          <w:noProof/>
        </w:rPr>
        <w:t>61</w:t>
      </w:r>
      <w:r>
        <w:rPr>
          <w:noProof/>
        </w:rPr>
        <w:fldChar w:fldCharType="end"/>
      </w:r>
    </w:p>
    <w:p w14:paraId="26E53D72" w14:textId="45342F2C" w:rsidR="0086541C" w:rsidRDefault="0086541C">
      <w:pPr>
        <w:pStyle w:val="Spisilustracji"/>
        <w:tabs>
          <w:tab w:val="right" w:leader="dot" w:pos="9062"/>
        </w:tabs>
        <w:rPr>
          <w:rFonts w:asciiTheme="minorHAnsi" w:eastAsiaTheme="minorEastAsia" w:hAnsiTheme="minorHAnsi"/>
          <w:noProof/>
          <w:sz w:val="22"/>
          <w:lang w:eastAsia="pl-PL"/>
        </w:rPr>
      </w:pPr>
      <w:r w:rsidRPr="00455CCD">
        <w:rPr>
          <w:rFonts w:cs="Arial"/>
          <w:noProof/>
        </w:rPr>
        <w:t xml:space="preserve">Tabela 24 </w:t>
      </w:r>
      <w:r w:rsidRPr="00455CCD">
        <w:rPr>
          <w:rFonts w:eastAsia="Times New Roman" w:cs="Arial"/>
          <w:noProof/>
        </w:rPr>
        <w:t>Gospodarstwa domowe oraz osoby korzystające ze środowiskowej pomocy społecznej w gminie Sulejów w latach 2011 – 2020</w:t>
      </w:r>
      <w:r>
        <w:rPr>
          <w:noProof/>
        </w:rPr>
        <w:tab/>
      </w:r>
      <w:r>
        <w:rPr>
          <w:noProof/>
        </w:rPr>
        <w:fldChar w:fldCharType="begin"/>
      </w:r>
      <w:r>
        <w:rPr>
          <w:noProof/>
        </w:rPr>
        <w:instrText xml:space="preserve"> PAGEREF _Toc109160874 \h </w:instrText>
      </w:r>
      <w:r>
        <w:rPr>
          <w:noProof/>
        </w:rPr>
      </w:r>
      <w:r>
        <w:rPr>
          <w:noProof/>
        </w:rPr>
        <w:fldChar w:fldCharType="separate"/>
      </w:r>
      <w:r>
        <w:rPr>
          <w:noProof/>
        </w:rPr>
        <w:t>65</w:t>
      </w:r>
      <w:r>
        <w:rPr>
          <w:noProof/>
        </w:rPr>
        <w:fldChar w:fldCharType="end"/>
      </w:r>
    </w:p>
    <w:p w14:paraId="43730765" w14:textId="403BC89C" w:rsidR="0086541C" w:rsidRDefault="0086541C">
      <w:pPr>
        <w:pStyle w:val="Spisilustracji"/>
        <w:tabs>
          <w:tab w:val="right" w:leader="dot" w:pos="9062"/>
        </w:tabs>
        <w:rPr>
          <w:rFonts w:asciiTheme="minorHAnsi" w:eastAsiaTheme="minorEastAsia" w:hAnsiTheme="minorHAnsi"/>
          <w:noProof/>
          <w:sz w:val="22"/>
          <w:lang w:eastAsia="pl-PL"/>
        </w:rPr>
      </w:pPr>
      <w:r w:rsidRPr="00455CCD">
        <w:rPr>
          <w:rFonts w:cs="Arial"/>
          <w:noProof/>
          <w:lang w:bidi="en-US"/>
        </w:rPr>
        <w:t>Tabela 25 Korzystający ze środowiskowej pomocy społecznej w 2020 roku – analiza porównawcza</w:t>
      </w:r>
      <w:r>
        <w:rPr>
          <w:noProof/>
        </w:rPr>
        <w:tab/>
      </w:r>
      <w:r>
        <w:rPr>
          <w:noProof/>
        </w:rPr>
        <w:fldChar w:fldCharType="begin"/>
      </w:r>
      <w:r>
        <w:rPr>
          <w:noProof/>
        </w:rPr>
        <w:instrText xml:space="preserve"> PAGEREF _Toc109160875 \h </w:instrText>
      </w:r>
      <w:r>
        <w:rPr>
          <w:noProof/>
        </w:rPr>
      </w:r>
      <w:r>
        <w:rPr>
          <w:noProof/>
        </w:rPr>
        <w:fldChar w:fldCharType="separate"/>
      </w:r>
      <w:r>
        <w:rPr>
          <w:noProof/>
        </w:rPr>
        <w:t>65</w:t>
      </w:r>
      <w:r>
        <w:rPr>
          <w:noProof/>
        </w:rPr>
        <w:fldChar w:fldCharType="end"/>
      </w:r>
    </w:p>
    <w:p w14:paraId="2EEF8FE3" w14:textId="179CBE71" w:rsidR="0086541C" w:rsidRDefault="0086541C">
      <w:pPr>
        <w:pStyle w:val="Spisilustracji"/>
        <w:tabs>
          <w:tab w:val="right" w:leader="dot" w:pos="9062"/>
        </w:tabs>
        <w:rPr>
          <w:rFonts w:asciiTheme="minorHAnsi" w:eastAsiaTheme="minorEastAsia" w:hAnsiTheme="minorHAnsi"/>
          <w:noProof/>
          <w:sz w:val="22"/>
          <w:lang w:eastAsia="pl-PL"/>
        </w:rPr>
      </w:pPr>
      <w:r w:rsidRPr="00455CCD">
        <w:rPr>
          <w:rFonts w:cs="Arial"/>
          <w:noProof/>
        </w:rPr>
        <w:t xml:space="preserve">Tabela 26 </w:t>
      </w:r>
      <w:r w:rsidRPr="00455CCD">
        <w:rPr>
          <w:rFonts w:eastAsia="Times New Roman" w:cs="Arial"/>
          <w:noProof/>
        </w:rPr>
        <w:t>Wydatki z budżetu gminy Sulejów w roku 2020 (w zł)</w:t>
      </w:r>
      <w:r>
        <w:rPr>
          <w:noProof/>
        </w:rPr>
        <w:tab/>
      </w:r>
      <w:r>
        <w:rPr>
          <w:noProof/>
        </w:rPr>
        <w:fldChar w:fldCharType="begin"/>
      </w:r>
      <w:r>
        <w:rPr>
          <w:noProof/>
        </w:rPr>
        <w:instrText xml:space="preserve"> PAGEREF _Toc109160876 \h </w:instrText>
      </w:r>
      <w:r>
        <w:rPr>
          <w:noProof/>
        </w:rPr>
      </w:r>
      <w:r>
        <w:rPr>
          <w:noProof/>
        </w:rPr>
        <w:fldChar w:fldCharType="separate"/>
      </w:r>
      <w:r>
        <w:rPr>
          <w:noProof/>
        </w:rPr>
        <w:t>66</w:t>
      </w:r>
      <w:r>
        <w:rPr>
          <w:noProof/>
        </w:rPr>
        <w:fldChar w:fldCharType="end"/>
      </w:r>
    </w:p>
    <w:p w14:paraId="376FBFB2" w14:textId="04C3CD58" w:rsidR="0086541C" w:rsidRDefault="0086541C">
      <w:pPr>
        <w:pStyle w:val="Spisilustracji"/>
        <w:tabs>
          <w:tab w:val="right" w:leader="dot" w:pos="9062"/>
        </w:tabs>
        <w:rPr>
          <w:rFonts w:asciiTheme="minorHAnsi" w:eastAsiaTheme="minorEastAsia" w:hAnsiTheme="minorHAnsi"/>
          <w:noProof/>
          <w:sz w:val="22"/>
          <w:lang w:eastAsia="pl-PL"/>
        </w:rPr>
      </w:pPr>
      <w:r w:rsidRPr="00455CCD">
        <w:rPr>
          <w:rFonts w:cs="Arial"/>
          <w:noProof/>
        </w:rPr>
        <w:t xml:space="preserve">Tabela 27 </w:t>
      </w:r>
      <w:r w:rsidRPr="00455CCD">
        <w:rPr>
          <w:rFonts w:eastAsia="Times New Roman" w:cs="Arial"/>
          <w:noProof/>
        </w:rPr>
        <w:t>Udział wydatków na pomoc społeczną w wydatkach ogółem w gminie Sulejów w latach 2013 – 2020</w:t>
      </w:r>
      <w:r>
        <w:rPr>
          <w:noProof/>
        </w:rPr>
        <w:tab/>
      </w:r>
      <w:r>
        <w:rPr>
          <w:noProof/>
        </w:rPr>
        <w:fldChar w:fldCharType="begin"/>
      </w:r>
      <w:r>
        <w:rPr>
          <w:noProof/>
        </w:rPr>
        <w:instrText xml:space="preserve"> PAGEREF _Toc109160877 \h </w:instrText>
      </w:r>
      <w:r>
        <w:rPr>
          <w:noProof/>
        </w:rPr>
      </w:r>
      <w:r>
        <w:rPr>
          <w:noProof/>
        </w:rPr>
        <w:fldChar w:fldCharType="separate"/>
      </w:r>
      <w:r>
        <w:rPr>
          <w:noProof/>
        </w:rPr>
        <w:t>66</w:t>
      </w:r>
      <w:r>
        <w:rPr>
          <w:noProof/>
        </w:rPr>
        <w:fldChar w:fldCharType="end"/>
      </w:r>
    </w:p>
    <w:p w14:paraId="5519ED66" w14:textId="67BF80AF" w:rsidR="0086541C" w:rsidRDefault="0086541C">
      <w:pPr>
        <w:pStyle w:val="Spisilustracji"/>
        <w:tabs>
          <w:tab w:val="right" w:leader="dot" w:pos="9062"/>
        </w:tabs>
        <w:rPr>
          <w:rFonts w:asciiTheme="minorHAnsi" w:eastAsiaTheme="minorEastAsia" w:hAnsiTheme="minorHAnsi"/>
          <w:noProof/>
          <w:sz w:val="22"/>
          <w:lang w:eastAsia="pl-PL"/>
        </w:rPr>
      </w:pPr>
      <w:r w:rsidRPr="00455CCD">
        <w:rPr>
          <w:rFonts w:cs="Arial"/>
          <w:noProof/>
        </w:rPr>
        <w:t xml:space="preserve">Tabela 28 </w:t>
      </w:r>
      <w:r w:rsidRPr="00455CCD">
        <w:rPr>
          <w:rFonts w:eastAsia="Arial" w:cs="Arial"/>
          <w:noProof/>
        </w:rPr>
        <w:t xml:space="preserve">Wydatki ogółem oraz na pomoc społeczną, </w:t>
      </w:r>
      <w:r w:rsidRPr="00455CCD">
        <w:rPr>
          <w:rFonts w:eastAsia="Times New Roman" w:cs="Arial"/>
          <w:noProof/>
          <w:lang w:eastAsia="pl-PL"/>
        </w:rPr>
        <w:t>udział wydatków na pomoc społeczną w wydatkach ogółem – analiza porównawcza w 2020 roku</w:t>
      </w:r>
      <w:r>
        <w:rPr>
          <w:noProof/>
        </w:rPr>
        <w:tab/>
      </w:r>
      <w:r>
        <w:rPr>
          <w:noProof/>
        </w:rPr>
        <w:fldChar w:fldCharType="begin"/>
      </w:r>
      <w:r>
        <w:rPr>
          <w:noProof/>
        </w:rPr>
        <w:instrText xml:space="preserve"> PAGEREF _Toc109160878 \h </w:instrText>
      </w:r>
      <w:r>
        <w:rPr>
          <w:noProof/>
        </w:rPr>
      </w:r>
      <w:r>
        <w:rPr>
          <w:noProof/>
        </w:rPr>
        <w:fldChar w:fldCharType="separate"/>
      </w:r>
      <w:r>
        <w:rPr>
          <w:noProof/>
        </w:rPr>
        <w:t>67</w:t>
      </w:r>
      <w:r>
        <w:rPr>
          <w:noProof/>
        </w:rPr>
        <w:fldChar w:fldCharType="end"/>
      </w:r>
    </w:p>
    <w:p w14:paraId="5EB544CF" w14:textId="0565AD90" w:rsidR="0086541C" w:rsidRDefault="0086541C">
      <w:pPr>
        <w:pStyle w:val="Spisilustracji"/>
        <w:tabs>
          <w:tab w:val="right" w:leader="dot" w:pos="9062"/>
        </w:tabs>
        <w:rPr>
          <w:rFonts w:asciiTheme="minorHAnsi" w:eastAsiaTheme="minorEastAsia" w:hAnsiTheme="minorHAnsi"/>
          <w:noProof/>
          <w:sz w:val="22"/>
          <w:lang w:eastAsia="pl-PL"/>
        </w:rPr>
      </w:pPr>
      <w:r w:rsidRPr="00455CCD">
        <w:rPr>
          <w:rFonts w:cs="Arial"/>
          <w:noProof/>
        </w:rPr>
        <w:t>Tabela 29 Bezrobotni zarejestrowani z obszaru gminy Sulejów w latach 2011 – 2020</w:t>
      </w:r>
      <w:r>
        <w:rPr>
          <w:noProof/>
        </w:rPr>
        <w:tab/>
      </w:r>
      <w:r>
        <w:rPr>
          <w:noProof/>
        </w:rPr>
        <w:fldChar w:fldCharType="begin"/>
      </w:r>
      <w:r>
        <w:rPr>
          <w:noProof/>
        </w:rPr>
        <w:instrText xml:space="preserve"> PAGEREF _Toc109160879 \h </w:instrText>
      </w:r>
      <w:r>
        <w:rPr>
          <w:noProof/>
        </w:rPr>
      </w:r>
      <w:r>
        <w:rPr>
          <w:noProof/>
        </w:rPr>
        <w:fldChar w:fldCharType="separate"/>
      </w:r>
      <w:r>
        <w:rPr>
          <w:noProof/>
        </w:rPr>
        <w:t>68</w:t>
      </w:r>
      <w:r>
        <w:rPr>
          <w:noProof/>
        </w:rPr>
        <w:fldChar w:fldCharType="end"/>
      </w:r>
    </w:p>
    <w:p w14:paraId="6B1DA279" w14:textId="33770A9C" w:rsidR="0086541C" w:rsidRDefault="0086541C">
      <w:pPr>
        <w:pStyle w:val="Spisilustracji"/>
        <w:tabs>
          <w:tab w:val="right" w:leader="dot" w:pos="9062"/>
        </w:tabs>
        <w:rPr>
          <w:rFonts w:asciiTheme="minorHAnsi" w:eastAsiaTheme="minorEastAsia" w:hAnsiTheme="minorHAnsi"/>
          <w:noProof/>
          <w:sz w:val="22"/>
          <w:lang w:eastAsia="pl-PL"/>
        </w:rPr>
      </w:pPr>
      <w:r w:rsidRPr="00455CCD">
        <w:rPr>
          <w:rFonts w:cs="Arial"/>
          <w:noProof/>
        </w:rPr>
        <w:t xml:space="preserve">Tabela 30 </w:t>
      </w:r>
      <w:r w:rsidRPr="00455CCD">
        <w:rPr>
          <w:rFonts w:eastAsia="Calibri" w:cs="Arial"/>
          <w:noProof/>
        </w:rPr>
        <w:t>Udział % bezrobotnych w liczbie ludności w wieku produkcyjnym w gminie Sulejów</w:t>
      </w:r>
      <w:r>
        <w:rPr>
          <w:noProof/>
        </w:rPr>
        <w:tab/>
      </w:r>
      <w:r>
        <w:rPr>
          <w:noProof/>
        </w:rPr>
        <w:fldChar w:fldCharType="begin"/>
      </w:r>
      <w:r>
        <w:rPr>
          <w:noProof/>
        </w:rPr>
        <w:instrText xml:space="preserve"> PAGEREF _Toc109160880 \h </w:instrText>
      </w:r>
      <w:r>
        <w:rPr>
          <w:noProof/>
        </w:rPr>
      </w:r>
      <w:r>
        <w:rPr>
          <w:noProof/>
        </w:rPr>
        <w:fldChar w:fldCharType="separate"/>
      </w:r>
      <w:r>
        <w:rPr>
          <w:noProof/>
        </w:rPr>
        <w:t>69</w:t>
      </w:r>
      <w:r>
        <w:rPr>
          <w:noProof/>
        </w:rPr>
        <w:fldChar w:fldCharType="end"/>
      </w:r>
    </w:p>
    <w:p w14:paraId="6AEEDDA9" w14:textId="213FBF52" w:rsidR="0086541C" w:rsidRDefault="0086541C">
      <w:pPr>
        <w:pStyle w:val="Spisilustracji"/>
        <w:tabs>
          <w:tab w:val="right" w:leader="dot" w:pos="9062"/>
        </w:tabs>
        <w:rPr>
          <w:rFonts w:asciiTheme="minorHAnsi" w:eastAsiaTheme="minorEastAsia" w:hAnsiTheme="minorHAnsi"/>
          <w:noProof/>
          <w:sz w:val="22"/>
          <w:lang w:eastAsia="pl-PL"/>
        </w:rPr>
      </w:pPr>
      <w:r w:rsidRPr="00455CCD">
        <w:rPr>
          <w:rFonts w:cs="Arial"/>
          <w:noProof/>
        </w:rPr>
        <w:t>Tabela 31 Udział bezrobotnych zarejestrowanych w liczbie ludności w wieku produkcyjnym (w %) w latach 2011 -2020 – analiza porównawcza</w:t>
      </w:r>
      <w:r>
        <w:rPr>
          <w:noProof/>
        </w:rPr>
        <w:tab/>
      </w:r>
      <w:r>
        <w:rPr>
          <w:noProof/>
        </w:rPr>
        <w:fldChar w:fldCharType="begin"/>
      </w:r>
      <w:r>
        <w:rPr>
          <w:noProof/>
        </w:rPr>
        <w:instrText xml:space="preserve"> PAGEREF _Toc109160881 \h </w:instrText>
      </w:r>
      <w:r>
        <w:rPr>
          <w:noProof/>
        </w:rPr>
      </w:r>
      <w:r>
        <w:rPr>
          <w:noProof/>
        </w:rPr>
        <w:fldChar w:fldCharType="separate"/>
      </w:r>
      <w:r>
        <w:rPr>
          <w:noProof/>
        </w:rPr>
        <w:t>70</w:t>
      </w:r>
      <w:r>
        <w:rPr>
          <w:noProof/>
        </w:rPr>
        <w:fldChar w:fldCharType="end"/>
      </w:r>
    </w:p>
    <w:p w14:paraId="68BA9733" w14:textId="76A7E30F" w:rsidR="0086541C" w:rsidRDefault="0086541C">
      <w:pPr>
        <w:pStyle w:val="Spisilustracji"/>
        <w:tabs>
          <w:tab w:val="right" w:leader="dot" w:pos="9062"/>
        </w:tabs>
        <w:rPr>
          <w:rFonts w:asciiTheme="minorHAnsi" w:eastAsiaTheme="minorEastAsia" w:hAnsiTheme="minorHAnsi"/>
          <w:noProof/>
          <w:sz w:val="22"/>
          <w:lang w:eastAsia="pl-PL"/>
        </w:rPr>
      </w:pPr>
      <w:r w:rsidRPr="00455CCD">
        <w:rPr>
          <w:rFonts w:cs="Arial"/>
          <w:noProof/>
        </w:rPr>
        <w:t>Tabela 32 Odsetek bezrobotnych zarejestrowanych wg poziomu wykształcenia (%) w powiecie piotrkowskim w latach 2011 – 2020</w:t>
      </w:r>
      <w:r>
        <w:rPr>
          <w:noProof/>
        </w:rPr>
        <w:tab/>
      </w:r>
      <w:r>
        <w:rPr>
          <w:noProof/>
        </w:rPr>
        <w:fldChar w:fldCharType="begin"/>
      </w:r>
      <w:r>
        <w:rPr>
          <w:noProof/>
        </w:rPr>
        <w:instrText xml:space="preserve"> PAGEREF _Toc109160882 \h </w:instrText>
      </w:r>
      <w:r>
        <w:rPr>
          <w:noProof/>
        </w:rPr>
      </w:r>
      <w:r>
        <w:rPr>
          <w:noProof/>
        </w:rPr>
        <w:fldChar w:fldCharType="separate"/>
      </w:r>
      <w:r>
        <w:rPr>
          <w:noProof/>
        </w:rPr>
        <w:t>71</w:t>
      </w:r>
      <w:r>
        <w:rPr>
          <w:noProof/>
        </w:rPr>
        <w:fldChar w:fldCharType="end"/>
      </w:r>
    </w:p>
    <w:p w14:paraId="594774A4" w14:textId="1785C3CD" w:rsidR="0086541C" w:rsidRDefault="0086541C">
      <w:pPr>
        <w:pStyle w:val="Spisilustracji"/>
        <w:tabs>
          <w:tab w:val="right" w:leader="dot" w:pos="9062"/>
        </w:tabs>
        <w:rPr>
          <w:rFonts w:asciiTheme="minorHAnsi" w:eastAsiaTheme="minorEastAsia" w:hAnsiTheme="minorHAnsi"/>
          <w:noProof/>
          <w:sz w:val="22"/>
          <w:lang w:eastAsia="pl-PL"/>
        </w:rPr>
      </w:pPr>
      <w:r w:rsidRPr="00455CCD">
        <w:rPr>
          <w:rFonts w:cs="Arial"/>
          <w:noProof/>
        </w:rPr>
        <w:t>Tabela 33 Bezrobocie rejestrowane w powiecie piotrkowskim w latach 2011 – 2020</w:t>
      </w:r>
      <w:r>
        <w:rPr>
          <w:noProof/>
        </w:rPr>
        <w:tab/>
      </w:r>
      <w:r>
        <w:rPr>
          <w:noProof/>
        </w:rPr>
        <w:fldChar w:fldCharType="begin"/>
      </w:r>
      <w:r>
        <w:rPr>
          <w:noProof/>
        </w:rPr>
        <w:instrText xml:space="preserve"> PAGEREF _Toc109160883 \h </w:instrText>
      </w:r>
      <w:r>
        <w:rPr>
          <w:noProof/>
        </w:rPr>
      </w:r>
      <w:r>
        <w:rPr>
          <w:noProof/>
        </w:rPr>
        <w:fldChar w:fldCharType="separate"/>
      </w:r>
      <w:r>
        <w:rPr>
          <w:noProof/>
        </w:rPr>
        <w:t>71</w:t>
      </w:r>
      <w:r>
        <w:rPr>
          <w:noProof/>
        </w:rPr>
        <w:fldChar w:fldCharType="end"/>
      </w:r>
    </w:p>
    <w:p w14:paraId="25528DBF" w14:textId="743E6656" w:rsidR="0086541C" w:rsidRDefault="0086541C">
      <w:pPr>
        <w:pStyle w:val="Spisilustracji"/>
        <w:tabs>
          <w:tab w:val="right" w:leader="dot" w:pos="9062"/>
        </w:tabs>
        <w:rPr>
          <w:rFonts w:asciiTheme="minorHAnsi" w:eastAsiaTheme="minorEastAsia" w:hAnsiTheme="minorHAnsi"/>
          <w:noProof/>
          <w:sz w:val="22"/>
          <w:lang w:eastAsia="pl-PL"/>
        </w:rPr>
      </w:pPr>
      <w:r w:rsidRPr="00455CCD">
        <w:rPr>
          <w:rFonts w:cs="Arial"/>
          <w:noProof/>
        </w:rPr>
        <w:t>Tabela 34 Pracujący z terenu gminy Sulejów w latach 2011 – 2020</w:t>
      </w:r>
      <w:r>
        <w:rPr>
          <w:noProof/>
        </w:rPr>
        <w:tab/>
      </w:r>
      <w:r>
        <w:rPr>
          <w:noProof/>
        </w:rPr>
        <w:fldChar w:fldCharType="begin"/>
      </w:r>
      <w:r>
        <w:rPr>
          <w:noProof/>
        </w:rPr>
        <w:instrText xml:space="preserve"> PAGEREF _Toc109160884 \h </w:instrText>
      </w:r>
      <w:r>
        <w:rPr>
          <w:noProof/>
        </w:rPr>
      </w:r>
      <w:r>
        <w:rPr>
          <w:noProof/>
        </w:rPr>
        <w:fldChar w:fldCharType="separate"/>
      </w:r>
      <w:r>
        <w:rPr>
          <w:noProof/>
        </w:rPr>
        <w:t>72</w:t>
      </w:r>
      <w:r>
        <w:rPr>
          <w:noProof/>
        </w:rPr>
        <w:fldChar w:fldCharType="end"/>
      </w:r>
    </w:p>
    <w:p w14:paraId="6B14ADE1" w14:textId="4F6150E5" w:rsidR="0086541C" w:rsidRDefault="0086541C">
      <w:pPr>
        <w:pStyle w:val="Spisilustracji"/>
        <w:tabs>
          <w:tab w:val="right" w:leader="dot" w:pos="9062"/>
        </w:tabs>
        <w:rPr>
          <w:rFonts w:asciiTheme="minorHAnsi" w:eastAsiaTheme="minorEastAsia" w:hAnsiTheme="minorHAnsi"/>
          <w:noProof/>
          <w:sz w:val="22"/>
          <w:lang w:eastAsia="pl-PL"/>
        </w:rPr>
      </w:pPr>
      <w:r w:rsidRPr="00455CCD">
        <w:rPr>
          <w:rFonts w:cs="Arial"/>
          <w:noProof/>
        </w:rPr>
        <w:t>Tabela 35 Współczynnik pracujących na 1000 mieszkańców w latach 2011 – 2020 – analiza porównawcza</w:t>
      </w:r>
      <w:r>
        <w:rPr>
          <w:noProof/>
        </w:rPr>
        <w:tab/>
      </w:r>
      <w:r>
        <w:rPr>
          <w:noProof/>
        </w:rPr>
        <w:fldChar w:fldCharType="begin"/>
      </w:r>
      <w:r>
        <w:rPr>
          <w:noProof/>
        </w:rPr>
        <w:instrText xml:space="preserve"> PAGEREF _Toc109160885 \h </w:instrText>
      </w:r>
      <w:r>
        <w:rPr>
          <w:noProof/>
        </w:rPr>
      </w:r>
      <w:r>
        <w:rPr>
          <w:noProof/>
        </w:rPr>
        <w:fldChar w:fldCharType="separate"/>
      </w:r>
      <w:r>
        <w:rPr>
          <w:noProof/>
        </w:rPr>
        <w:t>73</w:t>
      </w:r>
      <w:r>
        <w:rPr>
          <w:noProof/>
        </w:rPr>
        <w:fldChar w:fldCharType="end"/>
      </w:r>
    </w:p>
    <w:p w14:paraId="135F743F" w14:textId="6036D769" w:rsidR="0086541C" w:rsidRDefault="0086541C">
      <w:pPr>
        <w:pStyle w:val="Spisilustracji"/>
        <w:tabs>
          <w:tab w:val="right" w:leader="dot" w:pos="9062"/>
        </w:tabs>
        <w:rPr>
          <w:rFonts w:asciiTheme="minorHAnsi" w:eastAsiaTheme="minorEastAsia" w:hAnsiTheme="minorHAnsi"/>
          <w:noProof/>
          <w:sz w:val="22"/>
          <w:lang w:eastAsia="pl-PL"/>
        </w:rPr>
      </w:pPr>
      <w:r w:rsidRPr="00455CCD">
        <w:rPr>
          <w:rFonts w:cs="Arial"/>
          <w:noProof/>
        </w:rPr>
        <w:t xml:space="preserve">Tabela 36 </w:t>
      </w:r>
      <w:r w:rsidRPr="00455CCD">
        <w:rPr>
          <w:rFonts w:eastAsia="Calibri" w:cs="Arial"/>
          <w:noProof/>
        </w:rPr>
        <w:t>Podmioty gospodarki narodowej wpisane do rejestru Regon w gminie Sulejów w latach 2011 – 2020</w:t>
      </w:r>
      <w:r>
        <w:rPr>
          <w:noProof/>
        </w:rPr>
        <w:tab/>
      </w:r>
      <w:r>
        <w:rPr>
          <w:noProof/>
        </w:rPr>
        <w:fldChar w:fldCharType="begin"/>
      </w:r>
      <w:r>
        <w:rPr>
          <w:noProof/>
        </w:rPr>
        <w:instrText xml:space="preserve"> PAGEREF _Toc109160886 \h </w:instrText>
      </w:r>
      <w:r>
        <w:rPr>
          <w:noProof/>
        </w:rPr>
      </w:r>
      <w:r>
        <w:rPr>
          <w:noProof/>
        </w:rPr>
        <w:fldChar w:fldCharType="separate"/>
      </w:r>
      <w:r>
        <w:rPr>
          <w:noProof/>
        </w:rPr>
        <w:t>76</w:t>
      </w:r>
      <w:r>
        <w:rPr>
          <w:noProof/>
        </w:rPr>
        <w:fldChar w:fldCharType="end"/>
      </w:r>
    </w:p>
    <w:p w14:paraId="4FFB50C1" w14:textId="27A7D7F4" w:rsidR="0086541C" w:rsidRDefault="0086541C">
      <w:pPr>
        <w:pStyle w:val="Spisilustracji"/>
        <w:tabs>
          <w:tab w:val="right" w:leader="dot" w:pos="9062"/>
        </w:tabs>
        <w:rPr>
          <w:rFonts w:asciiTheme="minorHAnsi" w:eastAsiaTheme="minorEastAsia" w:hAnsiTheme="minorHAnsi"/>
          <w:noProof/>
          <w:sz w:val="22"/>
          <w:lang w:eastAsia="pl-PL"/>
        </w:rPr>
      </w:pPr>
      <w:r w:rsidRPr="00455CCD">
        <w:rPr>
          <w:rFonts w:cs="Arial"/>
          <w:noProof/>
        </w:rPr>
        <w:t xml:space="preserve">Tabela 37 </w:t>
      </w:r>
      <w:r w:rsidRPr="00455CCD">
        <w:rPr>
          <w:rFonts w:eastAsia="Calibri" w:cs="Arial"/>
          <w:noProof/>
        </w:rPr>
        <w:t>Podmioty gospodarki narodowej w gminie Sulejów wpisane do rejestru Regon wg sekcji PKD 2007 (stan w dniu 31.XII)</w:t>
      </w:r>
      <w:r>
        <w:rPr>
          <w:noProof/>
        </w:rPr>
        <w:tab/>
      </w:r>
      <w:r>
        <w:rPr>
          <w:noProof/>
        </w:rPr>
        <w:fldChar w:fldCharType="begin"/>
      </w:r>
      <w:r>
        <w:rPr>
          <w:noProof/>
        </w:rPr>
        <w:instrText xml:space="preserve"> PAGEREF _Toc109160887 \h </w:instrText>
      </w:r>
      <w:r>
        <w:rPr>
          <w:noProof/>
        </w:rPr>
      </w:r>
      <w:r>
        <w:rPr>
          <w:noProof/>
        </w:rPr>
        <w:fldChar w:fldCharType="separate"/>
      </w:r>
      <w:r>
        <w:rPr>
          <w:noProof/>
        </w:rPr>
        <w:t>77</w:t>
      </w:r>
      <w:r>
        <w:rPr>
          <w:noProof/>
        </w:rPr>
        <w:fldChar w:fldCharType="end"/>
      </w:r>
    </w:p>
    <w:p w14:paraId="7755DAF8" w14:textId="064A5A68" w:rsidR="0086541C" w:rsidRDefault="0086541C">
      <w:pPr>
        <w:pStyle w:val="Spisilustracji"/>
        <w:tabs>
          <w:tab w:val="right" w:leader="dot" w:pos="9062"/>
        </w:tabs>
        <w:rPr>
          <w:rFonts w:asciiTheme="minorHAnsi" w:eastAsiaTheme="minorEastAsia" w:hAnsiTheme="minorHAnsi"/>
          <w:noProof/>
          <w:sz w:val="22"/>
          <w:lang w:eastAsia="pl-PL"/>
        </w:rPr>
      </w:pPr>
      <w:r w:rsidRPr="00455CCD">
        <w:rPr>
          <w:rFonts w:cs="Arial"/>
          <w:noProof/>
        </w:rPr>
        <w:t xml:space="preserve">Tabela 38 </w:t>
      </w:r>
      <w:r w:rsidRPr="00455CCD">
        <w:rPr>
          <w:rFonts w:eastAsia="Calibri" w:cs="Arial"/>
          <w:noProof/>
        </w:rPr>
        <w:t>Podmioty gospodarki narodowej w gminie Sulejów w latach 2014-2020</w:t>
      </w:r>
      <w:r>
        <w:rPr>
          <w:noProof/>
        </w:rPr>
        <w:tab/>
      </w:r>
      <w:r>
        <w:rPr>
          <w:noProof/>
        </w:rPr>
        <w:fldChar w:fldCharType="begin"/>
      </w:r>
      <w:r>
        <w:rPr>
          <w:noProof/>
        </w:rPr>
        <w:instrText xml:space="preserve"> PAGEREF _Toc109160888 \h </w:instrText>
      </w:r>
      <w:r>
        <w:rPr>
          <w:noProof/>
        </w:rPr>
      </w:r>
      <w:r>
        <w:rPr>
          <w:noProof/>
        </w:rPr>
        <w:fldChar w:fldCharType="separate"/>
      </w:r>
      <w:r>
        <w:rPr>
          <w:noProof/>
        </w:rPr>
        <w:t>78</w:t>
      </w:r>
      <w:r>
        <w:rPr>
          <w:noProof/>
        </w:rPr>
        <w:fldChar w:fldCharType="end"/>
      </w:r>
    </w:p>
    <w:p w14:paraId="33BE5AA6" w14:textId="48F78593" w:rsidR="0086541C" w:rsidRDefault="0086541C">
      <w:pPr>
        <w:pStyle w:val="Spisilustracji"/>
        <w:tabs>
          <w:tab w:val="right" w:leader="dot" w:pos="9062"/>
        </w:tabs>
        <w:rPr>
          <w:rFonts w:asciiTheme="minorHAnsi" w:eastAsiaTheme="minorEastAsia" w:hAnsiTheme="minorHAnsi"/>
          <w:noProof/>
          <w:sz w:val="22"/>
          <w:lang w:eastAsia="pl-PL"/>
        </w:rPr>
      </w:pPr>
      <w:r w:rsidRPr="00455CCD">
        <w:rPr>
          <w:rFonts w:cs="Arial"/>
          <w:noProof/>
        </w:rPr>
        <w:t xml:space="preserve">Tabela 39 </w:t>
      </w:r>
      <w:r w:rsidRPr="00455CCD">
        <w:rPr>
          <w:rFonts w:eastAsia="Calibri" w:cs="Arial"/>
          <w:noProof/>
        </w:rPr>
        <w:t>Podmioty gospodarki narodowej wpisane do rejestru Regon – analiza porównawcza w latach 2011 – 2020</w:t>
      </w:r>
      <w:r>
        <w:rPr>
          <w:noProof/>
        </w:rPr>
        <w:tab/>
      </w:r>
      <w:r>
        <w:rPr>
          <w:noProof/>
        </w:rPr>
        <w:fldChar w:fldCharType="begin"/>
      </w:r>
      <w:r>
        <w:rPr>
          <w:noProof/>
        </w:rPr>
        <w:instrText xml:space="preserve"> PAGEREF _Toc109160889 \h </w:instrText>
      </w:r>
      <w:r>
        <w:rPr>
          <w:noProof/>
        </w:rPr>
      </w:r>
      <w:r>
        <w:rPr>
          <w:noProof/>
        </w:rPr>
        <w:fldChar w:fldCharType="separate"/>
      </w:r>
      <w:r>
        <w:rPr>
          <w:noProof/>
        </w:rPr>
        <w:t>79</w:t>
      </w:r>
      <w:r>
        <w:rPr>
          <w:noProof/>
        </w:rPr>
        <w:fldChar w:fldCharType="end"/>
      </w:r>
    </w:p>
    <w:p w14:paraId="28A86434" w14:textId="7DFA6750" w:rsidR="0086541C" w:rsidRDefault="0086541C">
      <w:pPr>
        <w:pStyle w:val="Spisilustracji"/>
        <w:tabs>
          <w:tab w:val="right" w:leader="dot" w:pos="9062"/>
        </w:tabs>
        <w:rPr>
          <w:rFonts w:asciiTheme="minorHAnsi" w:eastAsiaTheme="minorEastAsia" w:hAnsiTheme="minorHAnsi"/>
          <w:noProof/>
          <w:sz w:val="22"/>
          <w:lang w:eastAsia="pl-PL"/>
        </w:rPr>
      </w:pPr>
      <w:r w:rsidRPr="00455CCD">
        <w:rPr>
          <w:rFonts w:cs="Arial"/>
          <w:noProof/>
        </w:rPr>
        <w:t xml:space="preserve">Tabela 40 </w:t>
      </w:r>
      <w:r w:rsidRPr="00455CCD">
        <w:rPr>
          <w:rFonts w:eastAsia="Arial" w:cs="Arial"/>
          <w:noProof/>
        </w:rPr>
        <w:t>Poziom aktywizacji gospodarczej w gminie Sulejów, gminach powiatu piotrkowskiego oraz w gminach ościennych w latach 2011 – 2020 – analiza porównawcza</w:t>
      </w:r>
      <w:r>
        <w:rPr>
          <w:noProof/>
        </w:rPr>
        <w:tab/>
      </w:r>
      <w:r>
        <w:rPr>
          <w:noProof/>
        </w:rPr>
        <w:fldChar w:fldCharType="begin"/>
      </w:r>
      <w:r>
        <w:rPr>
          <w:noProof/>
        </w:rPr>
        <w:instrText xml:space="preserve"> PAGEREF _Toc109160890 \h </w:instrText>
      </w:r>
      <w:r>
        <w:rPr>
          <w:noProof/>
        </w:rPr>
      </w:r>
      <w:r>
        <w:rPr>
          <w:noProof/>
        </w:rPr>
        <w:fldChar w:fldCharType="separate"/>
      </w:r>
      <w:r>
        <w:rPr>
          <w:noProof/>
        </w:rPr>
        <w:t>80</w:t>
      </w:r>
      <w:r>
        <w:rPr>
          <w:noProof/>
        </w:rPr>
        <w:fldChar w:fldCharType="end"/>
      </w:r>
    </w:p>
    <w:p w14:paraId="5F18E6D2" w14:textId="311651EB" w:rsidR="0086541C" w:rsidRDefault="0086541C">
      <w:pPr>
        <w:pStyle w:val="Spisilustracji"/>
        <w:tabs>
          <w:tab w:val="right" w:leader="dot" w:pos="9062"/>
        </w:tabs>
        <w:rPr>
          <w:rFonts w:asciiTheme="minorHAnsi" w:eastAsiaTheme="minorEastAsia" w:hAnsiTheme="minorHAnsi"/>
          <w:noProof/>
          <w:sz w:val="22"/>
          <w:lang w:eastAsia="pl-PL"/>
        </w:rPr>
      </w:pPr>
      <w:r w:rsidRPr="00455CCD">
        <w:rPr>
          <w:rFonts w:cs="Arial"/>
          <w:noProof/>
        </w:rPr>
        <w:t xml:space="preserve">Tabela 41 </w:t>
      </w:r>
      <w:r w:rsidRPr="00455CCD">
        <w:rPr>
          <w:rFonts w:eastAsia="Arial" w:cs="Arial"/>
          <w:noProof/>
        </w:rPr>
        <w:t>Saldo ilości firm w ostatnich 3 latach (2017/2020) – analiza porównawcza gmin</w:t>
      </w:r>
      <w:r>
        <w:rPr>
          <w:noProof/>
        </w:rPr>
        <w:tab/>
      </w:r>
      <w:r>
        <w:rPr>
          <w:noProof/>
        </w:rPr>
        <w:fldChar w:fldCharType="begin"/>
      </w:r>
      <w:r>
        <w:rPr>
          <w:noProof/>
        </w:rPr>
        <w:instrText xml:space="preserve"> PAGEREF _Toc109160891 \h </w:instrText>
      </w:r>
      <w:r>
        <w:rPr>
          <w:noProof/>
        </w:rPr>
      </w:r>
      <w:r>
        <w:rPr>
          <w:noProof/>
        </w:rPr>
        <w:fldChar w:fldCharType="separate"/>
      </w:r>
      <w:r>
        <w:rPr>
          <w:noProof/>
        </w:rPr>
        <w:t>81</w:t>
      </w:r>
      <w:r>
        <w:rPr>
          <w:noProof/>
        </w:rPr>
        <w:fldChar w:fldCharType="end"/>
      </w:r>
    </w:p>
    <w:p w14:paraId="595BEE83" w14:textId="1145C925" w:rsidR="0086541C" w:rsidRDefault="0086541C">
      <w:pPr>
        <w:pStyle w:val="Spisilustracji"/>
        <w:tabs>
          <w:tab w:val="right" w:leader="dot" w:pos="9062"/>
        </w:tabs>
        <w:rPr>
          <w:rFonts w:asciiTheme="minorHAnsi" w:eastAsiaTheme="minorEastAsia" w:hAnsiTheme="minorHAnsi"/>
          <w:noProof/>
          <w:sz w:val="22"/>
          <w:lang w:eastAsia="pl-PL"/>
        </w:rPr>
      </w:pPr>
      <w:r w:rsidRPr="00455CCD">
        <w:rPr>
          <w:rFonts w:cs="Arial"/>
          <w:noProof/>
        </w:rPr>
        <w:t xml:space="preserve">Tabela 42 </w:t>
      </w:r>
      <w:r w:rsidRPr="00455CCD">
        <w:rPr>
          <w:rFonts w:eastAsia="Times New Roman" w:cs="Arial"/>
          <w:noProof/>
        </w:rPr>
        <w:t>Wyniki finansowe samorządu gminy Sulejów w latach 2016 – 2020</w:t>
      </w:r>
      <w:r>
        <w:rPr>
          <w:noProof/>
        </w:rPr>
        <w:tab/>
      </w:r>
      <w:r>
        <w:rPr>
          <w:noProof/>
        </w:rPr>
        <w:fldChar w:fldCharType="begin"/>
      </w:r>
      <w:r>
        <w:rPr>
          <w:noProof/>
        </w:rPr>
        <w:instrText xml:space="preserve"> PAGEREF _Toc109160892 \h </w:instrText>
      </w:r>
      <w:r>
        <w:rPr>
          <w:noProof/>
        </w:rPr>
      </w:r>
      <w:r>
        <w:rPr>
          <w:noProof/>
        </w:rPr>
        <w:fldChar w:fldCharType="separate"/>
      </w:r>
      <w:r>
        <w:rPr>
          <w:noProof/>
        </w:rPr>
        <w:t>83</w:t>
      </w:r>
      <w:r>
        <w:rPr>
          <w:noProof/>
        </w:rPr>
        <w:fldChar w:fldCharType="end"/>
      </w:r>
    </w:p>
    <w:p w14:paraId="36DA0AD5" w14:textId="304D2FB6" w:rsidR="0086541C" w:rsidRDefault="0086541C">
      <w:pPr>
        <w:pStyle w:val="Spisilustracji"/>
        <w:tabs>
          <w:tab w:val="right" w:leader="dot" w:pos="9062"/>
        </w:tabs>
        <w:rPr>
          <w:rFonts w:asciiTheme="minorHAnsi" w:eastAsiaTheme="minorEastAsia" w:hAnsiTheme="minorHAnsi"/>
          <w:noProof/>
          <w:sz w:val="22"/>
          <w:lang w:eastAsia="pl-PL"/>
        </w:rPr>
      </w:pPr>
      <w:r w:rsidRPr="00455CCD">
        <w:rPr>
          <w:rFonts w:cs="Arial"/>
          <w:noProof/>
        </w:rPr>
        <w:t>Tabela 43 Struktura dochodów na 1 mieszkańca w gminie Sulejów w zł w latach 2011 – 2020</w:t>
      </w:r>
      <w:r>
        <w:rPr>
          <w:noProof/>
        </w:rPr>
        <w:tab/>
      </w:r>
      <w:r>
        <w:rPr>
          <w:noProof/>
        </w:rPr>
        <w:fldChar w:fldCharType="begin"/>
      </w:r>
      <w:r>
        <w:rPr>
          <w:noProof/>
        </w:rPr>
        <w:instrText xml:space="preserve"> PAGEREF _Toc109160893 \h </w:instrText>
      </w:r>
      <w:r>
        <w:rPr>
          <w:noProof/>
        </w:rPr>
      </w:r>
      <w:r>
        <w:rPr>
          <w:noProof/>
        </w:rPr>
        <w:fldChar w:fldCharType="separate"/>
      </w:r>
      <w:r>
        <w:rPr>
          <w:noProof/>
        </w:rPr>
        <w:t>85</w:t>
      </w:r>
      <w:r>
        <w:rPr>
          <w:noProof/>
        </w:rPr>
        <w:fldChar w:fldCharType="end"/>
      </w:r>
    </w:p>
    <w:p w14:paraId="65DE4ECA" w14:textId="05FB2CD3" w:rsidR="0086541C" w:rsidRDefault="0086541C">
      <w:pPr>
        <w:pStyle w:val="Spisilustracji"/>
        <w:tabs>
          <w:tab w:val="right" w:leader="dot" w:pos="9062"/>
        </w:tabs>
        <w:rPr>
          <w:rFonts w:asciiTheme="minorHAnsi" w:eastAsiaTheme="minorEastAsia" w:hAnsiTheme="minorHAnsi"/>
          <w:noProof/>
          <w:sz w:val="22"/>
          <w:lang w:eastAsia="pl-PL"/>
        </w:rPr>
      </w:pPr>
      <w:r w:rsidRPr="00455CCD">
        <w:rPr>
          <w:rFonts w:cs="Arial"/>
          <w:noProof/>
        </w:rPr>
        <w:t>Tabela 44 Drzewo celów</w:t>
      </w:r>
      <w:r>
        <w:rPr>
          <w:noProof/>
        </w:rPr>
        <w:tab/>
      </w:r>
      <w:r>
        <w:rPr>
          <w:noProof/>
        </w:rPr>
        <w:fldChar w:fldCharType="begin"/>
      </w:r>
      <w:r>
        <w:rPr>
          <w:noProof/>
        </w:rPr>
        <w:instrText xml:space="preserve"> PAGEREF _Toc109160894 \h </w:instrText>
      </w:r>
      <w:r>
        <w:rPr>
          <w:noProof/>
        </w:rPr>
      </w:r>
      <w:r>
        <w:rPr>
          <w:noProof/>
        </w:rPr>
        <w:fldChar w:fldCharType="separate"/>
      </w:r>
      <w:r>
        <w:rPr>
          <w:noProof/>
        </w:rPr>
        <w:t>114</w:t>
      </w:r>
      <w:r>
        <w:rPr>
          <w:noProof/>
        </w:rPr>
        <w:fldChar w:fldCharType="end"/>
      </w:r>
    </w:p>
    <w:p w14:paraId="16236F2C" w14:textId="1C818B2E" w:rsidR="003562B8" w:rsidRPr="003F689F" w:rsidRDefault="003562B8" w:rsidP="003562B8">
      <w:pPr>
        <w:spacing w:after="0" w:line="360" w:lineRule="auto"/>
        <w:jc w:val="both"/>
        <w:rPr>
          <w:rFonts w:ascii="Arial" w:hAnsi="Arial" w:cs="Arial"/>
          <w:color w:val="385623" w:themeColor="accent6" w:themeShade="80"/>
          <w:sz w:val="20"/>
          <w:szCs w:val="20"/>
        </w:rPr>
      </w:pPr>
      <w:r w:rsidRPr="003F689F">
        <w:rPr>
          <w:rFonts w:ascii="Arial" w:hAnsi="Arial"/>
          <w:color w:val="385623" w:themeColor="accent6" w:themeShade="80"/>
          <w:sz w:val="20"/>
        </w:rPr>
        <w:fldChar w:fldCharType="end"/>
      </w:r>
    </w:p>
    <w:p w14:paraId="686CB144" w14:textId="77777777" w:rsidR="003562B8" w:rsidRPr="0060646A" w:rsidRDefault="003562B8" w:rsidP="003562B8">
      <w:pPr>
        <w:pStyle w:val="Nagwek1"/>
        <w:rPr>
          <w:b/>
          <w:bCs/>
          <w:color w:val="808080" w:themeColor="background1" w:themeShade="80"/>
          <w:sz w:val="24"/>
          <w:szCs w:val="24"/>
        </w:rPr>
      </w:pPr>
      <w:bookmarkStart w:id="203" w:name="_Toc96164567"/>
      <w:r w:rsidRPr="0060646A">
        <w:rPr>
          <w:b/>
          <w:bCs/>
          <w:color w:val="808080" w:themeColor="background1" w:themeShade="80"/>
          <w:sz w:val="24"/>
          <w:szCs w:val="24"/>
        </w:rPr>
        <w:lastRenderedPageBreak/>
        <w:t>SPIS MAP</w:t>
      </w:r>
      <w:bookmarkEnd w:id="203"/>
    </w:p>
    <w:p w14:paraId="41DCF22C" w14:textId="5199A8B1" w:rsidR="00F31AF1" w:rsidRDefault="003562B8">
      <w:pPr>
        <w:pStyle w:val="Spisilustracji"/>
        <w:tabs>
          <w:tab w:val="right" w:leader="dot" w:pos="9062"/>
        </w:tabs>
        <w:rPr>
          <w:rFonts w:asciiTheme="minorHAnsi" w:eastAsiaTheme="minorEastAsia" w:hAnsiTheme="minorHAnsi"/>
          <w:noProof/>
          <w:sz w:val="22"/>
          <w:lang w:eastAsia="pl-PL"/>
        </w:rPr>
      </w:pPr>
      <w:r w:rsidRPr="003F689F">
        <w:rPr>
          <w:color w:val="385623" w:themeColor="accent6" w:themeShade="80"/>
          <w:sz w:val="20"/>
        </w:rPr>
        <w:fldChar w:fldCharType="begin"/>
      </w:r>
      <w:r w:rsidRPr="003F689F">
        <w:rPr>
          <w:color w:val="385623" w:themeColor="accent6" w:themeShade="80"/>
        </w:rPr>
        <w:instrText xml:space="preserve"> TOC \c "Mapa" </w:instrText>
      </w:r>
      <w:r w:rsidRPr="003F689F">
        <w:rPr>
          <w:color w:val="385623" w:themeColor="accent6" w:themeShade="80"/>
          <w:sz w:val="20"/>
        </w:rPr>
        <w:fldChar w:fldCharType="separate"/>
      </w:r>
      <w:r w:rsidR="00F31AF1" w:rsidRPr="00523B3A">
        <w:rPr>
          <w:rFonts w:cs="Arial"/>
          <w:noProof/>
        </w:rPr>
        <w:t>Mapa 1 Mapa administracyjna województwa łódzkiego, powiat piotrkowski, gmina Sulejów</w:t>
      </w:r>
      <w:r w:rsidR="00F31AF1">
        <w:rPr>
          <w:noProof/>
        </w:rPr>
        <w:tab/>
      </w:r>
      <w:r w:rsidR="00F31AF1">
        <w:rPr>
          <w:noProof/>
        </w:rPr>
        <w:fldChar w:fldCharType="begin"/>
      </w:r>
      <w:r w:rsidR="00F31AF1">
        <w:rPr>
          <w:noProof/>
        </w:rPr>
        <w:instrText xml:space="preserve"> PAGEREF _Toc109160849 \h </w:instrText>
      </w:r>
      <w:r w:rsidR="00F31AF1">
        <w:rPr>
          <w:noProof/>
        </w:rPr>
      </w:r>
      <w:r w:rsidR="00F31AF1">
        <w:rPr>
          <w:noProof/>
        </w:rPr>
        <w:fldChar w:fldCharType="separate"/>
      </w:r>
      <w:r w:rsidR="00F31AF1">
        <w:rPr>
          <w:noProof/>
        </w:rPr>
        <w:t>5</w:t>
      </w:r>
      <w:r w:rsidR="00F31AF1">
        <w:rPr>
          <w:noProof/>
        </w:rPr>
        <w:fldChar w:fldCharType="end"/>
      </w:r>
    </w:p>
    <w:p w14:paraId="54436018" w14:textId="5EF2D276" w:rsidR="00F31AF1" w:rsidRDefault="00F31AF1">
      <w:pPr>
        <w:pStyle w:val="Spisilustracji"/>
        <w:tabs>
          <w:tab w:val="right" w:leader="dot" w:pos="9062"/>
        </w:tabs>
        <w:rPr>
          <w:rFonts w:asciiTheme="minorHAnsi" w:eastAsiaTheme="minorEastAsia" w:hAnsiTheme="minorHAnsi"/>
          <w:noProof/>
          <w:sz w:val="22"/>
          <w:lang w:eastAsia="pl-PL"/>
        </w:rPr>
      </w:pPr>
      <w:r w:rsidRPr="00523B3A">
        <w:rPr>
          <w:rFonts w:cs="Arial"/>
          <w:noProof/>
        </w:rPr>
        <w:t>Mapa 2 Sieć drogowa gminy Sulejów</w:t>
      </w:r>
      <w:r>
        <w:rPr>
          <w:noProof/>
        </w:rPr>
        <w:tab/>
      </w:r>
      <w:r>
        <w:rPr>
          <w:noProof/>
        </w:rPr>
        <w:fldChar w:fldCharType="begin"/>
      </w:r>
      <w:r>
        <w:rPr>
          <w:noProof/>
        </w:rPr>
        <w:instrText xml:space="preserve"> PAGEREF _Toc109160850 \h </w:instrText>
      </w:r>
      <w:r>
        <w:rPr>
          <w:noProof/>
        </w:rPr>
      </w:r>
      <w:r>
        <w:rPr>
          <w:noProof/>
        </w:rPr>
        <w:fldChar w:fldCharType="separate"/>
      </w:r>
      <w:r>
        <w:rPr>
          <w:noProof/>
        </w:rPr>
        <w:t>8</w:t>
      </w:r>
      <w:r>
        <w:rPr>
          <w:noProof/>
        </w:rPr>
        <w:fldChar w:fldCharType="end"/>
      </w:r>
    </w:p>
    <w:p w14:paraId="1B2D26CD" w14:textId="37CA57F4" w:rsidR="003562B8" w:rsidRPr="003F689F" w:rsidRDefault="003562B8" w:rsidP="003562B8">
      <w:pPr>
        <w:spacing w:after="0" w:line="360" w:lineRule="auto"/>
        <w:jc w:val="both"/>
        <w:rPr>
          <w:rFonts w:ascii="Arial" w:hAnsi="Arial" w:cs="Arial"/>
          <w:color w:val="385623" w:themeColor="accent6" w:themeShade="80"/>
          <w:sz w:val="20"/>
          <w:szCs w:val="20"/>
        </w:rPr>
      </w:pPr>
      <w:r w:rsidRPr="003F689F">
        <w:rPr>
          <w:color w:val="385623" w:themeColor="accent6" w:themeShade="80"/>
        </w:rPr>
        <w:fldChar w:fldCharType="end"/>
      </w:r>
    </w:p>
    <w:p w14:paraId="2E3650A7" w14:textId="77777777" w:rsidR="003562B8" w:rsidRPr="0060646A" w:rsidRDefault="003562B8" w:rsidP="003562B8">
      <w:pPr>
        <w:pStyle w:val="Nagwek1"/>
        <w:rPr>
          <w:b/>
          <w:bCs/>
          <w:color w:val="808080" w:themeColor="background1" w:themeShade="80"/>
          <w:sz w:val="24"/>
          <w:szCs w:val="24"/>
        </w:rPr>
      </w:pPr>
      <w:bookmarkStart w:id="204" w:name="_Toc96164568"/>
      <w:r w:rsidRPr="0060646A">
        <w:rPr>
          <w:b/>
          <w:bCs/>
          <w:color w:val="808080" w:themeColor="background1" w:themeShade="80"/>
          <w:sz w:val="24"/>
          <w:szCs w:val="24"/>
        </w:rPr>
        <w:t>SPIS WYKRESÓW</w:t>
      </w:r>
      <w:bookmarkEnd w:id="204"/>
    </w:p>
    <w:p w14:paraId="0272B73D" w14:textId="77F059A5" w:rsidR="00F31AF1" w:rsidRDefault="003562B8">
      <w:pPr>
        <w:pStyle w:val="Spisilustracji"/>
        <w:tabs>
          <w:tab w:val="right" w:leader="dot" w:pos="9062"/>
        </w:tabs>
        <w:rPr>
          <w:rFonts w:asciiTheme="minorHAnsi" w:eastAsiaTheme="minorEastAsia" w:hAnsiTheme="minorHAnsi"/>
          <w:noProof/>
          <w:sz w:val="22"/>
          <w:lang w:eastAsia="pl-PL"/>
        </w:rPr>
      </w:pPr>
      <w:r w:rsidRPr="003F689F">
        <w:rPr>
          <w:rFonts w:cs="Arial"/>
          <w:color w:val="385623" w:themeColor="accent6" w:themeShade="80"/>
          <w:sz w:val="40"/>
          <w:szCs w:val="40"/>
        </w:rPr>
        <w:fldChar w:fldCharType="begin"/>
      </w:r>
      <w:r w:rsidRPr="003F689F">
        <w:rPr>
          <w:rFonts w:cs="Arial"/>
          <w:color w:val="385623" w:themeColor="accent6" w:themeShade="80"/>
          <w:sz w:val="40"/>
          <w:szCs w:val="40"/>
        </w:rPr>
        <w:instrText xml:space="preserve"> TOC \c "Wykres" </w:instrText>
      </w:r>
      <w:r w:rsidRPr="003F689F">
        <w:rPr>
          <w:rFonts w:cs="Arial"/>
          <w:color w:val="385623" w:themeColor="accent6" w:themeShade="80"/>
          <w:sz w:val="40"/>
          <w:szCs w:val="40"/>
        </w:rPr>
        <w:fldChar w:fldCharType="separate"/>
      </w:r>
      <w:r w:rsidR="00F31AF1" w:rsidRPr="008F191D">
        <w:rPr>
          <w:rFonts w:cs="Arial"/>
          <w:noProof/>
          <w:lang w:bidi="en-US"/>
        </w:rPr>
        <w:t>Wykres 1 Liczba mieszkańców w gminie Sulejów w latach 2011 – 2020</w:t>
      </w:r>
      <w:r w:rsidR="00F31AF1">
        <w:rPr>
          <w:noProof/>
        </w:rPr>
        <w:tab/>
      </w:r>
      <w:r w:rsidR="00F31AF1">
        <w:rPr>
          <w:noProof/>
        </w:rPr>
        <w:fldChar w:fldCharType="begin"/>
      </w:r>
      <w:r w:rsidR="00F31AF1">
        <w:rPr>
          <w:noProof/>
        </w:rPr>
        <w:instrText xml:space="preserve"> PAGEREF _Toc109160831 \h </w:instrText>
      </w:r>
      <w:r w:rsidR="00F31AF1">
        <w:rPr>
          <w:noProof/>
        </w:rPr>
      </w:r>
      <w:r w:rsidR="00F31AF1">
        <w:rPr>
          <w:noProof/>
        </w:rPr>
        <w:fldChar w:fldCharType="separate"/>
      </w:r>
      <w:r w:rsidR="00F31AF1">
        <w:rPr>
          <w:noProof/>
        </w:rPr>
        <w:t>42</w:t>
      </w:r>
      <w:r w:rsidR="00F31AF1">
        <w:rPr>
          <w:noProof/>
        </w:rPr>
        <w:fldChar w:fldCharType="end"/>
      </w:r>
    </w:p>
    <w:p w14:paraId="05EC61DA" w14:textId="11D1BDBC" w:rsidR="00F31AF1" w:rsidRDefault="00F31AF1">
      <w:pPr>
        <w:pStyle w:val="Spisilustracji"/>
        <w:tabs>
          <w:tab w:val="right" w:leader="dot" w:pos="9062"/>
        </w:tabs>
        <w:rPr>
          <w:rFonts w:asciiTheme="minorHAnsi" w:eastAsiaTheme="minorEastAsia" w:hAnsiTheme="minorHAnsi"/>
          <w:noProof/>
          <w:sz w:val="22"/>
          <w:lang w:eastAsia="pl-PL"/>
        </w:rPr>
      </w:pPr>
      <w:r>
        <w:rPr>
          <w:noProof/>
        </w:rPr>
        <w:t>Wykres 2 Przyrost naturalny ludności w gminie Sulejów w latach 2011 – 2020</w:t>
      </w:r>
      <w:r>
        <w:rPr>
          <w:noProof/>
        </w:rPr>
        <w:tab/>
      </w:r>
      <w:r>
        <w:rPr>
          <w:noProof/>
        </w:rPr>
        <w:fldChar w:fldCharType="begin"/>
      </w:r>
      <w:r>
        <w:rPr>
          <w:noProof/>
        </w:rPr>
        <w:instrText xml:space="preserve"> PAGEREF _Toc109160832 \h </w:instrText>
      </w:r>
      <w:r>
        <w:rPr>
          <w:noProof/>
        </w:rPr>
      </w:r>
      <w:r>
        <w:rPr>
          <w:noProof/>
        </w:rPr>
        <w:fldChar w:fldCharType="separate"/>
      </w:r>
      <w:r>
        <w:rPr>
          <w:noProof/>
        </w:rPr>
        <w:t>46</w:t>
      </w:r>
      <w:r>
        <w:rPr>
          <w:noProof/>
        </w:rPr>
        <w:fldChar w:fldCharType="end"/>
      </w:r>
    </w:p>
    <w:p w14:paraId="58728EA2" w14:textId="322A94FF" w:rsidR="00F31AF1" w:rsidRDefault="00F31AF1">
      <w:pPr>
        <w:pStyle w:val="Spisilustracji"/>
        <w:tabs>
          <w:tab w:val="right" w:leader="dot" w:pos="9062"/>
        </w:tabs>
        <w:rPr>
          <w:rFonts w:asciiTheme="minorHAnsi" w:eastAsiaTheme="minorEastAsia" w:hAnsiTheme="minorHAnsi"/>
          <w:noProof/>
          <w:sz w:val="22"/>
          <w:lang w:eastAsia="pl-PL"/>
        </w:rPr>
      </w:pPr>
      <w:r w:rsidRPr="008F191D">
        <w:rPr>
          <w:rFonts w:cs="Arial"/>
          <w:noProof/>
          <w:lang w:bidi="en-US"/>
        </w:rPr>
        <w:t>Wykres 3 Saldo migracji w gminie Sulejów w latach 2011 – 2020</w:t>
      </w:r>
      <w:r>
        <w:rPr>
          <w:noProof/>
        </w:rPr>
        <w:tab/>
      </w:r>
      <w:r>
        <w:rPr>
          <w:noProof/>
        </w:rPr>
        <w:fldChar w:fldCharType="begin"/>
      </w:r>
      <w:r>
        <w:rPr>
          <w:noProof/>
        </w:rPr>
        <w:instrText xml:space="preserve"> PAGEREF _Toc109160833 \h </w:instrText>
      </w:r>
      <w:r>
        <w:rPr>
          <w:noProof/>
        </w:rPr>
      </w:r>
      <w:r>
        <w:rPr>
          <w:noProof/>
        </w:rPr>
        <w:fldChar w:fldCharType="separate"/>
      </w:r>
      <w:r>
        <w:rPr>
          <w:noProof/>
        </w:rPr>
        <w:t>47</w:t>
      </w:r>
      <w:r>
        <w:rPr>
          <w:noProof/>
        </w:rPr>
        <w:fldChar w:fldCharType="end"/>
      </w:r>
    </w:p>
    <w:p w14:paraId="3DD6D4A7" w14:textId="3DE3DEE5" w:rsidR="00F31AF1" w:rsidRDefault="00F31AF1">
      <w:pPr>
        <w:pStyle w:val="Spisilustracji"/>
        <w:tabs>
          <w:tab w:val="right" w:leader="dot" w:pos="9062"/>
        </w:tabs>
        <w:rPr>
          <w:rFonts w:asciiTheme="minorHAnsi" w:eastAsiaTheme="minorEastAsia" w:hAnsiTheme="minorHAnsi"/>
          <w:noProof/>
          <w:sz w:val="22"/>
          <w:lang w:eastAsia="pl-PL"/>
        </w:rPr>
      </w:pPr>
      <w:r w:rsidRPr="008F191D">
        <w:rPr>
          <w:rFonts w:cs="Arial"/>
          <w:noProof/>
          <w:lang w:bidi="en-US"/>
        </w:rPr>
        <w:t>Wykres 4 Saldo migracji ogółem w 2020 roku – analiza porównawcza</w:t>
      </w:r>
      <w:r>
        <w:rPr>
          <w:noProof/>
        </w:rPr>
        <w:tab/>
      </w:r>
      <w:r>
        <w:rPr>
          <w:noProof/>
        </w:rPr>
        <w:fldChar w:fldCharType="begin"/>
      </w:r>
      <w:r>
        <w:rPr>
          <w:noProof/>
        </w:rPr>
        <w:instrText xml:space="preserve"> PAGEREF _Toc109160834 \h </w:instrText>
      </w:r>
      <w:r>
        <w:rPr>
          <w:noProof/>
        </w:rPr>
      </w:r>
      <w:r>
        <w:rPr>
          <w:noProof/>
        </w:rPr>
        <w:fldChar w:fldCharType="separate"/>
      </w:r>
      <w:r>
        <w:rPr>
          <w:noProof/>
        </w:rPr>
        <w:t>49</w:t>
      </w:r>
      <w:r>
        <w:rPr>
          <w:noProof/>
        </w:rPr>
        <w:fldChar w:fldCharType="end"/>
      </w:r>
    </w:p>
    <w:p w14:paraId="75A8E63A" w14:textId="7C4B5C48" w:rsidR="00F31AF1" w:rsidRDefault="00F31AF1">
      <w:pPr>
        <w:pStyle w:val="Spisilustracji"/>
        <w:tabs>
          <w:tab w:val="right" w:leader="dot" w:pos="9062"/>
        </w:tabs>
        <w:rPr>
          <w:rFonts w:asciiTheme="minorHAnsi" w:eastAsiaTheme="minorEastAsia" w:hAnsiTheme="minorHAnsi"/>
          <w:noProof/>
          <w:sz w:val="22"/>
          <w:lang w:eastAsia="pl-PL"/>
        </w:rPr>
      </w:pPr>
      <w:r w:rsidRPr="008F191D">
        <w:rPr>
          <w:rFonts w:cs="Arial"/>
          <w:noProof/>
        </w:rPr>
        <w:t>Wykres 5 Podział ludności wg ekonomicznych grup wieku w 2020 r w gminie Sulejów</w:t>
      </w:r>
      <w:r>
        <w:rPr>
          <w:noProof/>
        </w:rPr>
        <w:tab/>
      </w:r>
      <w:r>
        <w:rPr>
          <w:noProof/>
        </w:rPr>
        <w:fldChar w:fldCharType="begin"/>
      </w:r>
      <w:r>
        <w:rPr>
          <w:noProof/>
        </w:rPr>
        <w:instrText xml:space="preserve"> PAGEREF _Toc109160835 \h </w:instrText>
      </w:r>
      <w:r>
        <w:rPr>
          <w:noProof/>
        </w:rPr>
      </w:r>
      <w:r>
        <w:rPr>
          <w:noProof/>
        </w:rPr>
        <w:fldChar w:fldCharType="separate"/>
      </w:r>
      <w:r>
        <w:rPr>
          <w:noProof/>
        </w:rPr>
        <w:t>51</w:t>
      </w:r>
      <w:r>
        <w:rPr>
          <w:noProof/>
        </w:rPr>
        <w:fldChar w:fldCharType="end"/>
      </w:r>
    </w:p>
    <w:p w14:paraId="6B953DEC" w14:textId="43BD7483" w:rsidR="00F31AF1" w:rsidRDefault="00F31AF1">
      <w:pPr>
        <w:pStyle w:val="Spisilustracji"/>
        <w:tabs>
          <w:tab w:val="right" w:leader="dot" w:pos="9062"/>
        </w:tabs>
        <w:rPr>
          <w:rFonts w:asciiTheme="minorHAnsi" w:eastAsiaTheme="minorEastAsia" w:hAnsiTheme="minorHAnsi"/>
          <w:noProof/>
          <w:sz w:val="22"/>
          <w:lang w:eastAsia="pl-PL"/>
        </w:rPr>
      </w:pPr>
      <w:r w:rsidRPr="008F191D">
        <w:rPr>
          <w:rFonts w:cs="Arial"/>
          <w:noProof/>
          <w:lang w:bidi="en-US"/>
        </w:rPr>
        <w:t>Wykres 6 Liczba mieszkańców w gminie Sulejów w latach 2020 - 2030 – prognoza</w:t>
      </w:r>
      <w:r>
        <w:rPr>
          <w:noProof/>
        </w:rPr>
        <w:tab/>
      </w:r>
      <w:r>
        <w:rPr>
          <w:noProof/>
        </w:rPr>
        <w:fldChar w:fldCharType="begin"/>
      </w:r>
      <w:r>
        <w:rPr>
          <w:noProof/>
        </w:rPr>
        <w:instrText xml:space="preserve"> PAGEREF _Toc109160836 \h </w:instrText>
      </w:r>
      <w:r>
        <w:rPr>
          <w:noProof/>
        </w:rPr>
      </w:r>
      <w:r>
        <w:rPr>
          <w:noProof/>
        </w:rPr>
        <w:fldChar w:fldCharType="separate"/>
      </w:r>
      <w:r>
        <w:rPr>
          <w:noProof/>
        </w:rPr>
        <w:t>53</w:t>
      </w:r>
      <w:r>
        <w:rPr>
          <w:noProof/>
        </w:rPr>
        <w:fldChar w:fldCharType="end"/>
      </w:r>
    </w:p>
    <w:p w14:paraId="57757481" w14:textId="7B530660" w:rsidR="00F31AF1" w:rsidRDefault="00F31AF1">
      <w:pPr>
        <w:pStyle w:val="Spisilustracji"/>
        <w:tabs>
          <w:tab w:val="right" w:leader="dot" w:pos="9062"/>
        </w:tabs>
        <w:rPr>
          <w:rFonts w:asciiTheme="minorHAnsi" w:eastAsiaTheme="minorEastAsia" w:hAnsiTheme="minorHAnsi"/>
          <w:noProof/>
          <w:sz w:val="22"/>
          <w:lang w:eastAsia="pl-PL"/>
        </w:rPr>
      </w:pPr>
      <w:r w:rsidRPr="008F191D">
        <w:rPr>
          <w:rFonts w:cs="Arial"/>
          <w:noProof/>
        </w:rPr>
        <w:t xml:space="preserve">Wykres 7 </w:t>
      </w:r>
      <w:r w:rsidRPr="008F191D">
        <w:rPr>
          <w:rFonts w:eastAsia="Calibri" w:cs="Arial"/>
          <w:noProof/>
        </w:rPr>
        <w:t>Liczba ludności – analiza porównawcza wg stanu faktycznego na rok 2020 oraz prognozy na rok 2030</w:t>
      </w:r>
      <w:r>
        <w:rPr>
          <w:noProof/>
        </w:rPr>
        <w:tab/>
      </w:r>
      <w:r>
        <w:rPr>
          <w:noProof/>
        </w:rPr>
        <w:fldChar w:fldCharType="begin"/>
      </w:r>
      <w:r>
        <w:rPr>
          <w:noProof/>
        </w:rPr>
        <w:instrText xml:space="preserve"> PAGEREF _Toc109160837 \h </w:instrText>
      </w:r>
      <w:r>
        <w:rPr>
          <w:noProof/>
        </w:rPr>
      </w:r>
      <w:r>
        <w:rPr>
          <w:noProof/>
        </w:rPr>
        <w:fldChar w:fldCharType="separate"/>
      </w:r>
      <w:r>
        <w:rPr>
          <w:noProof/>
        </w:rPr>
        <w:t>54</w:t>
      </w:r>
      <w:r>
        <w:rPr>
          <w:noProof/>
        </w:rPr>
        <w:fldChar w:fldCharType="end"/>
      </w:r>
    </w:p>
    <w:p w14:paraId="500356BF" w14:textId="13433319" w:rsidR="00F31AF1" w:rsidRDefault="00F31AF1">
      <w:pPr>
        <w:pStyle w:val="Spisilustracji"/>
        <w:tabs>
          <w:tab w:val="right" w:leader="dot" w:pos="9062"/>
        </w:tabs>
        <w:rPr>
          <w:rFonts w:asciiTheme="minorHAnsi" w:eastAsiaTheme="minorEastAsia" w:hAnsiTheme="minorHAnsi"/>
          <w:noProof/>
          <w:sz w:val="22"/>
          <w:lang w:eastAsia="pl-PL"/>
        </w:rPr>
      </w:pPr>
      <w:r>
        <w:rPr>
          <w:noProof/>
        </w:rPr>
        <w:t>Wykres 8 Budynki mieszkalne w 2020 roku w gminach – analiza porównawcza</w:t>
      </w:r>
      <w:r>
        <w:rPr>
          <w:noProof/>
        </w:rPr>
        <w:tab/>
      </w:r>
      <w:r>
        <w:rPr>
          <w:noProof/>
        </w:rPr>
        <w:fldChar w:fldCharType="begin"/>
      </w:r>
      <w:r>
        <w:rPr>
          <w:noProof/>
        </w:rPr>
        <w:instrText xml:space="preserve"> PAGEREF _Toc109160838 \h </w:instrText>
      </w:r>
      <w:r>
        <w:rPr>
          <w:noProof/>
        </w:rPr>
      </w:r>
      <w:r>
        <w:rPr>
          <w:noProof/>
        </w:rPr>
        <w:fldChar w:fldCharType="separate"/>
      </w:r>
      <w:r>
        <w:rPr>
          <w:noProof/>
        </w:rPr>
        <w:t>55</w:t>
      </w:r>
      <w:r>
        <w:rPr>
          <w:noProof/>
        </w:rPr>
        <w:fldChar w:fldCharType="end"/>
      </w:r>
    </w:p>
    <w:p w14:paraId="2B23CE15" w14:textId="23960C6B" w:rsidR="00F31AF1" w:rsidRDefault="00F31AF1">
      <w:pPr>
        <w:pStyle w:val="Spisilustracji"/>
        <w:tabs>
          <w:tab w:val="right" w:leader="dot" w:pos="9062"/>
        </w:tabs>
        <w:rPr>
          <w:rFonts w:asciiTheme="minorHAnsi" w:eastAsiaTheme="minorEastAsia" w:hAnsiTheme="minorHAnsi"/>
          <w:noProof/>
          <w:sz w:val="22"/>
          <w:lang w:eastAsia="pl-PL"/>
        </w:rPr>
      </w:pPr>
      <w:r>
        <w:rPr>
          <w:noProof/>
        </w:rPr>
        <w:t>Wykres 9 Beneficjenci środowiskowej pomocy społecznej w gminie Sulejów w latach 2011 – 2020</w:t>
      </w:r>
      <w:r>
        <w:rPr>
          <w:noProof/>
        </w:rPr>
        <w:tab/>
      </w:r>
      <w:r>
        <w:rPr>
          <w:noProof/>
        </w:rPr>
        <w:fldChar w:fldCharType="begin"/>
      </w:r>
      <w:r>
        <w:rPr>
          <w:noProof/>
        </w:rPr>
        <w:instrText xml:space="preserve"> PAGEREF _Toc109160839 \h </w:instrText>
      </w:r>
      <w:r>
        <w:rPr>
          <w:noProof/>
        </w:rPr>
      </w:r>
      <w:r>
        <w:rPr>
          <w:noProof/>
        </w:rPr>
        <w:fldChar w:fldCharType="separate"/>
      </w:r>
      <w:r>
        <w:rPr>
          <w:noProof/>
        </w:rPr>
        <w:t>65</w:t>
      </w:r>
      <w:r>
        <w:rPr>
          <w:noProof/>
        </w:rPr>
        <w:fldChar w:fldCharType="end"/>
      </w:r>
    </w:p>
    <w:p w14:paraId="17A5B64D" w14:textId="2C20D2F5" w:rsidR="00F31AF1" w:rsidRDefault="00F31AF1">
      <w:pPr>
        <w:pStyle w:val="Spisilustracji"/>
        <w:tabs>
          <w:tab w:val="right" w:leader="dot" w:pos="9062"/>
        </w:tabs>
        <w:rPr>
          <w:rFonts w:asciiTheme="minorHAnsi" w:eastAsiaTheme="minorEastAsia" w:hAnsiTheme="minorHAnsi"/>
          <w:noProof/>
          <w:sz w:val="22"/>
          <w:lang w:eastAsia="pl-PL"/>
        </w:rPr>
      </w:pPr>
      <w:r>
        <w:rPr>
          <w:noProof/>
        </w:rPr>
        <w:t>Wykres 10 Bezrobotni zarejestrowani z obszaru gminy Sulejów z podziałem na płeć w latach  2011 – 2020</w:t>
      </w:r>
      <w:r>
        <w:rPr>
          <w:noProof/>
        </w:rPr>
        <w:tab/>
      </w:r>
      <w:r>
        <w:rPr>
          <w:noProof/>
        </w:rPr>
        <w:fldChar w:fldCharType="begin"/>
      </w:r>
      <w:r>
        <w:rPr>
          <w:noProof/>
        </w:rPr>
        <w:instrText xml:space="preserve"> PAGEREF _Toc109160840 \h </w:instrText>
      </w:r>
      <w:r>
        <w:rPr>
          <w:noProof/>
        </w:rPr>
      </w:r>
      <w:r>
        <w:rPr>
          <w:noProof/>
        </w:rPr>
        <w:fldChar w:fldCharType="separate"/>
      </w:r>
      <w:r>
        <w:rPr>
          <w:noProof/>
        </w:rPr>
        <w:t>69</w:t>
      </w:r>
      <w:r>
        <w:rPr>
          <w:noProof/>
        </w:rPr>
        <w:fldChar w:fldCharType="end"/>
      </w:r>
    </w:p>
    <w:p w14:paraId="4B4F6411" w14:textId="31C7FB6F" w:rsidR="00F31AF1" w:rsidRDefault="00F31AF1">
      <w:pPr>
        <w:pStyle w:val="Spisilustracji"/>
        <w:tabs>
          <w:tab w:val="right" w:leader="dot" w:pos="9062"/>
        </w:tabs>
        <w:rPr>
          <w:rFonts w:asciiTheme="minorHAnsi" w:eastAsiaTheme="minorEastAsia" w:hAnsiTheme="minorHAnsi"/>
          <w:noProof/>
          <w:sz w:val="22"/>
          <w:lang w:eastAsia="pl-PL"/>
        </w:rPr>
      </w:pPr>
      <w:r w:rsidRPr="008F191D">
        <w:rPr>
          <w:rFonts w:cs="Arial"/>
          <w:noProof/>
        </w:rPr>
        <w:t>Wykres 11 Aktywność zawodowa mieszkańców gminy Sulejów w latach 2011 – 2020</w:t>
      </w:r>
      <w:r>
        <w:rPr>
          <w:noProof/>
        </w:rPr>
        <w:tab/>
      </w:r>
      <w:r>
        <w:rPr>
          <w:noProof/>
        </w:rPr>
        <w:fldChar w:fldCharType="begin"/>
      </w:r>
      <w:r>
        <w:rPr>
          <w:noProof/>
        </w:rPr>
        <w:instrText xml:space="preserve"> PAGEREF _Toc109160841 \h </w:instrText>
      </w:r>
      <w:r>
        <w:rPr>
          <w:noProof/>
        </w:rPr>
      </w:r>
      <w:r>
        <w:rPr>
          <w:noProof/>
        </w:rPr>
        <w:fldChar w:fldCharType="separate"/>
      </w:r>
      <w:r>
        <w:rPr>
          <w:noProof/>
        </w:rPr>
        <w:t>72</w:t>
      </w:r>
      <w:r>
        <w:rPr>
          <w:noProof/>
        </w:rPr>
        <w:fldChar w:fldCharType="end"/>
      </w:r>
    </w:p>
    <w:p w14:paraId="3FBEAD94" w14:textId="29D0490E" w:rsidR="00F31AF1" w:rsidRDefault="00F31AF1">
      <w:pPr>
        <w:pStyle w:val="Spisilustracji"/>
        <w:tabs>
          <w:tab w:val="right" w:leader="dot" w:pos="9062"/>
        </w:tabs>
        <w:rPr>
          <w:rFonts w:asciiTheme="minorHAnsi" w:eastAsiaTheme="minorEastAsia" w:hAnsiTheme="minorHAnsi"/>
          <w:noProof/>
          <w:sz w:val="22"/>
          <w:lang w:eastAsia="pl-PL"/>
        </w:rPr>
      </w:pPr>
      <w:r>
        <w:rPr>
          <w:noProof/>
        </w:rPr>
        <w:t>Wykres 12 Współczynnik pracujących na 1000 mieszkańców w gminie Sulejów</w:t>
      </w:r>
      <w:r>
        <w:rPr>
          <w:noProof/>
        </w:rPr>
        <w:tab/>
      </w:r>
      <w:r>
        <w:rPr>
          <w:noProof/>
        </w:rPr>
        <w:fldChar w:fldCharType="begin"/>
      </w:r>
      <w:r>
        <w:rPr>
          <w:noProof/>
        </w:rPr>
        <w:instrText xml:space="preserve"> PAGEREF _Toc109160842 \h </w:instrText>
      </w:r>
      <w:r>
        <w:rPr>
          <w:noProof/>
        </w:rPr>
      </w:r>
      <w:r>
        <w:rPr>
          <w:noProof/>
        </w:rPr>
        <w:fldChar w:fldCharType="separate"/>
      </w:r>
      <w:r>
        <w:rPr>
          <w:noProof/>
        </w:rPr>
        <w:t>73</w:t>
      </w:r>
      <w:r>
        <w:rPr>
          <w:noProof/>
        </w:rPr>
        <w:fldChar w:fldCharType="end"/>
      </w:r>
    </w:p>
    <w:p w14:paraId="1115D299" w14:textId="42A96100" w:rsidR="00F31AF1" w:rsidRDefault="00F31AF1">
      <w:pPr>
        <w:pStyle w:val="Spisilustracji"/>
        <w:tabs>
          <w:tab w:val="right" w:leader="dot" w:pos="9062"/>
        </w:tabs>
        <w:rPr>
          <w:rFonts w:asciiTheme="minorHAnsi" w:eastAsiaTheme="minorEastAsia" w:hAnsiTheme="minorHAnsi"/>
          <w:noProof/>
          <w:sz w:val="22"/>
          <w:lang w:eastAsia="pl-PL"/>
        </w:rPr>
      </w:pPr>
      <w:r>
        <w:rPr>
          <w:noProof/>
        </w:rPr>
        <w:t>Wykres 13 Współczynnik pracujących na 1000 mieszkańców - analiza porównawcza, rok 2020</w:t>
      </w:r>
      <w:r>
        <w:rPr>
          <w:noProof/>
        </w:rPr>
        <w:tab/>
      </w:r>
      <w:r>
        <w:rPr>
          <w:noProof/>
        </w:rPr>
        <w:fldChar w:fldCharType="begin"/>
      </w:r>
      <w:r>
        <w:rPr>
          <w:noProof/>
        </w:rPr>
        <w:instrText xml:space="preserve"> PAGEREF _Toc109160843 \h </w:instrText>
      </w:r>
      <w:r>
        <w:rPr>
          <w:noProof/>
        </w:rPr>
      </w:r>
      <w:r>
        <w:rPr>
          <w:noProof/>
        </w:rPr>
        <w:fldChar w:fldCharType="separate"/>
      </w:r>
      <w:r>
        <w:rPr>
          <w:noProof/>
        </w:rPr>
        <w:t>74</w:t>
      </w:r>
      <w:r>
        <w:rPr>
          <w:noProof/>
        </w:rPr>
        <w:fldChar w:fldCharType="end"/>
      </w:r>
    </w:p>
    <w:p w14:paraId="0D3CE42B" w14:textId="758E5C06" w:rsidR="00F31AF1" w:rsidRDefault="00F31AF1">
      <w:pPr>
        <w:pStyle w:val="Spisilustracji"/>
        <w:tabs>
          <w:tab w:val="right" w:leader="dot" w:pos="9062"/>
        </w:tabs>
        <w:rPr>
          <w:rFonts w:asciiTheme="minorHAnsi" w:eastAsiaTheme="minorEastAsia" w:hAnsiTheme="minorHAnsi"/>
          <w:noProof/>
          <w:sz w:val="22"/>
          <w:lang w:eastAsia="pl-PL"/>
        </w:rPr>
      </w:pPr>
      <w:r>
        <w:rPr>
          <w:noProof/>
        </w:rPr>
        <w:t xml:space="preserve">Wykres 14 </w:t>
      </w:r>
      <w:r w:rsidRPr="008F191D">
        <w:rPr>
          <w:rFonts w:eastAsia="Calibri"/>
          <w:noProof/>
        </w:rPr>
        <w:t>Podmioty gospodarki narodowej wpisane do rejestru Regon w gminie Sulejów</w:t>
      </w:r>
      <w:r w:rsidRPr="008F191D">
        <w:rPr>
          <w:rFonts w:eastAsia="Calibri"/>
          <w:b/>
          <w:bCs/>
          <w:noProof/>
        </w:rPr>
        <w:t xml:space="preserve"> </w:t>
      </w:r>
      <w:r w:rsidRPr="008F191D">
        <w:rPr>
          <w:rFonts w:eastAsia="Calibri"/>
          <w:noProof/>
        </w:rPr>
        <w:t>w latach 2011 – 2020</w:t>
      </w:r>
      <w:r>
        <w:rPr>
          <w:noProof/>
        </w:rPr>
        <w:tab/>
      </w:r>
      <w:r>
        <w:rPr>
          <w:noProof/>
        </w:rPr>
        <w:fldChar w:fldCharType="begin"/>
      </w:r>
      <w:r>
        <w:rPr>
          <w:noProof/>
        </w:rPr>
        <w:instrText xml:space="preserve"> PAGEREF _Toc109160844 \h </w:instrText>
      </w:r>
      <w:r>
        <w:rPr>
          <w:noProof/>
        </w:rPr>
      </w:r>
      <w:r>
        <w:rPr>
          <w:noProof/>
        </w:rPr>
        <w:fldChar w:fldCharType="separate"/>
      </w:r>
      <w:r>
        <w:rPr>
          <w:noProof/>
        </w:rPr>
        <w:t>76</w:t>
      </w:r>
      <w:r>
        <w:rPr>
          <w:noProof/>
        </w:rPr>
        <w:fldChar w:fldCharType="end"/>
      </w:r>
    </w:p>
    <w:p w14:paraId="7409FC04" w14:textId="310B522E" w:rsidR="00F31AF1" w:rsidRDefault="00F31AF1">
      <w:pPr>
        <w:pStyle w:val="Spisilustracji"/>
        <w:tabs>
          <w:tab w:val="right" w:leader="dot" w:pos="9062"/>
        </w:tabs>
        <w:rPr>
          <w:rFonts w:asciiTheme="minorHAnsi" w:eastAsiaTheme="minorEastAsia" w:hAnsiTheme="minorHAnsi"/>
          <w:noProof/>
          <w:sz w:val="22"/>
          <w:lang w:eastAsia="pl-PL"/>
        </w:rPr>
      </w:pPr>
      <w:r w:rsidRPr="008F191D">
        <w:rPr>
          <w:rFonts w:cs="Arial"/>
          <w:noProof/>
          <w:lang w:bidi="en-US"/>
        </w:rPr>
        <w:t>Wykres 15 Rozkład podmiotów gospodarki narodowej według klasy wielkości (stan na dzień 31.12.2020 r.)</w:t>
      </w:r>
      <w:r>
        <w:rPr>
          <w:noProof/>
        </w:rPr>
        <w:tab/>
      </w:r>
      <w:r>
        <w:rPr>
          <w:noProof/>
        </w:rPr>
        <w:fldChar w:fldCharType="begin"/>
      </w:r>
      <w:r>
        <w:rPr>
          <w:noProof/>
        </w:rPr>
        <w:instrText xml:space="preserve"> PAGEREF _Toc109160845 \h </w:instrText>
      </w:r>
      <w:r>
        <w:rPr>
          <w:noProof/>
        </w:rPr>
      </w:r>
      <w:r>
        <w:rPr>
          <w:noProof/>
        </w:rPr>
        <w:fldChar w:fldCharType="separate"/>
      </w:r>
      <w:r>
        <w:rPr>
          <w:noProof/>
        </w:rPr>
        <w:t>79</w:t>
      </w:r>
      <w:r>
        <w:rPr>
          <w:noProof/>
        </w:rPr>
        <w:fldChar w:fldCharType="end"/>
      </w:r>
    </w:p>
    <w:p w14:paraId="3E1620B6" w14:textId="7C1A6E1D" w:rsidR="00F31AF1" w:rsidRDefault="00F31AF1">
      <w:pPr>
        <w:pStyle w:val="Spisilustracji"/>
        <w:tabs>
          <w:tab w:val="right" w:leader="dot" w:pos="9062"/>
        </w:tabs>
        <w:rPr>
          <w:rFonts w:asciiTheme="minorHAnsi" w:eastAsiaTheme="minorEastAsia" w:hAnsiTheme="minorHAnsi"/>
          <w:noProof/>
          <w:sz w:val="22"/>
          <w:lang w:eastAsia="pl-PL"/>
        </w:rPr>
      </w:pPr>
      <w:r>
        <w:rPr>
          <w:noProof/>
        </w:rPr>
        <w:t>Wykres 16 Poziom aktywizacji gospodarczej w latach 2011 - 2020 w gminie Sulejów</w:t>
      </w:r>
      <w:r>
        <w:rPr>
          <w:noProof/>
        </w:rPr>
        <w:tab/>
      </w:r>
      <w:r>
        <w:rPr>
          <w:noProof/>
        </w:rPr>
        <w:fldChar w:fldCharType="begin"/>
      </w:r>
      <w:r>
        <w:rPr>
          <w:noProof/>
        </w:rPr>
        <w:instrText xml:space="preserve"> PAGEREF _Toc109160846 \h </w:instrText>
      </w:r>
      <w:r>
        <w:rPr>
          <w:noProof/>
        </w:rPr>
      </w:r>
      <w:r>
        <w:rPr>
          <w:noProof/>
        </w:rPr>
        <w:fldChar w:fldCharType="separate"/>
      </w:r>
      <w:r>
        <w:rPr>
          <w:noProof/>
        </w:rPr>
        <w:t>81</w:t>
      </w:r>
      <w:r>
        <w:rPr>
          <w:noProof/>
        </w:rPr>
        <w:fldChar w:fldCharType="end"/>
      </w:r>
    </w:p>
    <w:p w14:paraId="71F1B850" w14:textId="6C53DAD1" w:rsidR="00F31AF1" w:rsidRDefault="00F31AF1">
      <w:pPr>
        <w:pStyle w:val="Spisilustracji"/>
        <w:tabs>
          <w:tab w:val="right" w:leader="dot" w:pos="9062"/>
        </w:tabs>
        <w:rPr>
          <w:rFonts w:asciiTheme="minorHAnsi" w:eastAsiaTheme="minorEastAsia" w:hAnsiTheme="minorHAnsi"/>
          <w:noProof/>
          <w:sz w:val="22"/>
          <w:lang w:eastAsia="pl-PL"/>
        </w:rPr>
      </w:pPr>
      <w:r>
        <w:rPr>
          <w:noProof/>
        </w:rPr>
        <w:t>Wykres 17 Struktura dochodów i wydatków gminy Sulejów w latach 2016 – 2020</w:t>
      </w:r>
      <w:r>
        <w:rPr>
          <w:noProof/>
        </w:rPr>
        <w:tab/>
      </w:r>
      <w:r>
        <w:rPr>
          <w:noProof/>
        </w:rPr>
        <w:fldChar w:fldCharType="begin"/>
      </w:r>
      <w:r>
        <w:rPr>
          <w:noProof/>
        </w:rPr>
        <w:instrText xml:space="preserve"> PAGEREF _Toc109160847 \h </w:instrText>
      </w:r>
      <w:r>
        <w:rPr>
          <w:noProof/>
        </w:rPr>
      </w:r>
      <w:r>
        <w:rPr>
          <w:noProof/>
        </w:rPr>
        <w:fldChar w:fldCharType="separate"/>
      </w:r>
      <w:r>
        <w:rPr>
          <w:noProof/>
        </w:rPr>
        <w:t>84</w:t>
      </w:r>
      <w:r>
        <w:rPr>
          <w:noProof/>
        </w:rPr>
        <w:fldChar w:fldCharType="end"/>
      </w:r>
    </w:p>
    <w:p w14:paraId="6138B8DE" w14:textId="3A2C980C" w:rsidR="00F31AF1" w:rsidRDefault="00F31AF1">
      <w:pPr>
        <w:pStyle w:val="Spisilustracji"/>
        <w:tabs>
          <w:tab w:val="right" w:leader="dot" w:pos="9062"/>
        </w:tabs>
        <w:rPr>
          <w:rFonts w:asciiTheme="minorHAnsi" w:eastAsiaTheme="minorEastAsia" w:hAnsiTheme="minorHAnsi"/>
          <w:noProof/>
          <w:sz w:val="22"/>
          <w:lang w:eastAsia="pl-PL"/>
        </w:rPr>
      </w:pPr>
      <w:r w:rsidRPr="008F191D">
        <w:rPr>
          <w:rFonts w:cs="Arial"/>
          <w:noProof/>
        </w:rPr>
        <w:t>Wykres 18 Dochody w przeliczeniu na 1 mieszkańca w gminie Sulejów w latach 2016 – 2020</w:t>
      </w:r>
      <w:r>
        <w:rPr>
          <w:noProof/>
        </w:rPr>
        <w:tab/>
      </w:r>
      <w:r>
        <w:rPr>
          <w:noProof/>
        </w:rPr>
        <w:fldChar w:fldCharType="begin"/>
      </w:r>
      <w:r>
        <w:rPr>
          <w:noProof/>
        </w:rPr>
        <w:instrText xml:space="preserve"> PAGEREF _Toc109160848 \h </w:instrText>
      </w:r>
      <w:r>
        <w:rPr>
          <w:noProof/>
        </w:rPr>
      </w:r>
      <w:r>
        <w:rPr>
          <w:noProof/>
        </w:rPr>
        <w:fldChar w:fldCharType="separate"/>
      </w:r>
      <w:r>
        <w:rPr>
          <w:noProof/>
        </w:rPr>
        <w:t>84</w:t>
      </w:r>
      <w:r>
        <w:rPr>
          <w:noProof/>
        </w:rPr>
        <w:fldChar w:fldCharType="end"/>
      </w:r>
    </w:p>
    <w:p w14:paraId="53ED7CB9" w14:textId="5818F463" w:rsidR="003562B8" w:rsidRPr="003F689F" w:rsidRDefault="003562B8" w:rsidP="003562B8">
      <w:pPr>
        <w:spacing w:after="0" w:line="360" w:lineRule="auto"/>
        <w:jc w:val="both"/>
        <w:rPr>
          <w:rFonts w:ascii="Arial" w:hAnsi="Arial" w:cs="Arial"/>
          <w:b/>
          <w:bCs/>
          <w:color w:val="385623" w:themeColor="accent6" w:themeShade="80"/>
          <w:sz w:val="20"/>
          <w:szCs w:val="20"/>
        </w:rPr>
      </w:pPr>
      <w:r w:rsidRPr="003F689F">
        <w:rPr>
          <w:color w:val="385623" w:themeColor="accent6" w:themeShade="80"/>
        </w:rPr>
        <w:fldChar w:fldCharType="end"/>
      </w:r>
    </w:p>
    <w:p w14:paraId="58D6A231" w14:textId="77777777" w:rsidR="003562B8" w:rsidRPr="0060646A" w:rsidRDefault="003562B8" w:rsidP="003562B8">
      <w:pPr>
        <w:pStyle w:val="Nagwek1"/>
        <w:rPr>
          <w:b/>
          <w:bCs/>
          <w:color w:val="808080" w:themeColor="background1" w:themeShade="80"/>
          <w:sz w:val="24"/>
          <w:szCs w:val="24"/>
        </w:rPr>
      </w:pPr>
      <w:bookmarkStart w:id="205" w:name="_Toc96164569"/>
      <w:r w:rsidRPr="0060646A">
        <w:rPr>
          <w:b/>
          <w:bCs/>
          <w:color w:val="808080" w:themeColor="background1" w:themeShade="80"/>
          <w:sz w:val="24"/>
          <w:szCs w:val="24"/>
        </w:rPr>
        <w:t>SPIS RYSUNKÓW</w:t>
      </w:r>
      <w:bookmarkEnd w:id="205"/>
    </w:p>
    <w:p w14:paraId="10F22EF0" w14:textId="5FA67D6B" w:rsidR="00F31AF1" w:rsidRDefault="003562B8">
      <w:pPr>
        <w:pStyle w:val="Spisilustracji"/>
        <w:tabs>
          <w:tab w:val="right" w:leader="dot" w:pos="9062"/>
        </w:tabs>
        <w:rPr>
          <w:rFonts w:asciiTheme="minorHAnsi" w:eastAsiaTheme="minorEastAsia" w:hAnsiTheme="minorHAnsi"/>
          <w:noProof/>
          <w:sz w:val="22"/>
          <w:lang w:eastAsia="pl-PL"/>
        </w:rPr>
      </w:pPr>
      <w:r>
        <w:rPr>
          <w:sz w:val="20"/>
        </w:rPr>
        <w:fldChar w:fldCharType="begin"/>
      </w:r>
      <w:r>
        <w:instrText xml:space="preserve"> TOC \c "Rysunek" </w:instrText>
      </w:r>
      <w:r>
        <w:rPr>
          <w:sz w:val="20"/>
        </w:rPr>
        <w:fldChar w:fldCharType="separate"/>
      </w:r>
      <w:r w:rsidR="00F31AF1" w:rsidRPr="006351E0">
        <w:rPr>
          <w:rFonts w:cs="Arial"/>
          <w:noProof/>
        </w:rPr>
        <w:t>Rysunek 1 Położenie gminy Sulejów w powiecie piotrkowskim</w:t>
      </w:r>
      <w:r w:rsidR="00F31AF1">
        <w:rPr>
          <w:noProof/>
        </w:rPr>
        <w:tab/>
      </w:r>
      <w:r w:rsidR="00F31AF1">
        <w:rPr>
          <w:noProof/>
        </w:rPr>
        <w:fldChar w:fldCharType="begin"/>
      </w:r>
      <w:r w:rsidR="00F31AF1">
        <w:rPr>
          <w:noProof/>
        </w:rPr>
        <w:instrText xml:space="preserve"> PAGEREF _Toc109160828 \h </w:instrText>
      </w:r>
      <w:r w:rsidR="00F31AF1">
        <w:rPr>
          <w:noProof/>
        </w:rPr>
      </w:r>
      <w:r w:rsidR="00F31AF1">
        <w:rPr>
          <w:noProof/>
        </w:rPr>
        <w:fldChar w:fldCharType="separate"/>
      </w:r>
      <w:r w:rsidR="00F31AF1">
        <w:rPr>
          <w:noProof/>
        </w:rPr>
        <w:t>6</w:t>
      </w:r>
      <w:r w:rsidR="00F31AF1">
        <w:rPr>
          <w:noProof/>
        </w:rPr>
        <w:fldChar w:fldCharType="end"/>
      </w:r>
    </w:p>
    <w:p w14:paraId="35FF5AF8" w14:textId="44F56E3A" w:rsidR="00F31AF1" w:rsidRDefault="00F31AF1">
      <w:pPr>
        <w:pStyle w:val="Spisilustracji"/>
        <w:tabs>
          <w:tab w:val="right" w:leader="dot" w:pos="9062"/>
        </w:tabs>
        <w:rPr>
          <w:rFonts w:asciiTheme="minorHAnsi" w:eastAsiaTheme="minorEastAsia" w:hAnsiTheme="minorHAnsi"/>
          <w:noProof/>
          <w:sz w:val="22"/>
          <w:lang w:eastAsia="pl-PL"/>
        </w:rPr>
      </w:pPr>
      <w:r w:rsidRPr="006351E0">
        <w:rPr>
          <w:rFonts w:cs="Arial"/>
          <w:noProof/>
        </w:rPr>
        <w:t>Rysunek 2 Połączenia Łódzkiej Kolei Aglomeracyjnej</w:t>
      </w:r>
      <w:r>
        <w:rPr>
          <w:noProof/>
        </w:rPr>
        <w:tab/>
      </w:r>
      <w:r>
        <w:rPr>
          <w:noProof/>
        </w:rPr>
        <w:fldChar w:fldCharType="begin"/>
      </w:r>
      <w:r>
        <w:rPr>
          <w:noProof/>
        </w:rPr>
        <w:instrText xml:space="preserve"> PAGEREF _Toc109160829 \h </w:instrText>
      </w:r>
      <w:r>
        <w:rPr>
          <w:noProof/>
        </w:rPr>
      </w:r>
      <w:r>
        <w:rPr>
          <w:noProof/>
        </w:rPr>
        <w:fldChar w:fldCharType="separate"/>
      </w:r>
      <w:r>
        <w:rPr>
          <w:noProof/>
        </w:rPr>
        <w:t>33</w:t>
      </w:r>
      <w:r>
        <w:rPr>
          <w:noProof/>
        </w:rPr>
        <w:fldChar w:fldCharType="end"/>
      </w:r>
    </w:p>
    <w:p w14:paraId="2051B543" w14:textId="731D0307" w:rsidR="00F31AF1" w:rsidRDefault="00F31AF1">
      <w:pPr>
        <w:pStyle w:val="Spisilustracji"/>
        <w:tabs>
          <w:tab w:val="right" w:leader="dot" w:pos="9062"/>
        </w:tabs>
        <w:rPr>
          <w:rFonts w:asciiTheme="minorHAnsi" w:eastAsiaTheme="minorEastAsia" w:hAnsiTheme="minorHAnsi"/>
          <w:noProof/>
          <w:sz w:val="22"/>
          <w:lang w:eastAsia="pl-PL"/>
        </w:rPr>
      </w:pPr>
      <w:r w:rsidRPr="006351E0">
        <w:rPr>
          <w:rFonts w:cs="Arial"/>
          <w:noProof/>
        </w:rPr>
        <w:t>Rysunek 3 Miejskie Obszary Funkcjonalne</w:t>
      </w:r>
      <w:r>
        <w:rPr>
          <w:noProof/>
        </w:rPr>
        <w:tab/>
      </w:r>
      <w:r>
        <w:rPr>
          <w:noProof/>
        </w:rPr>
        <w:fldChar w:fldCharType="begin"/>
      </w:r>
      <w:r>
        <w:rPr>
          <w:noProof/>
        </w:rPr>
        <w:instrText xml:space="preserve"> PAGEREF _Toc109160830 \h </w:instrText>
      </w:r>
      <w:r>
        <w:rPr>
          <w:noProof/>
        </w:rPr>
      </w:r>
      <w:r>
        <w:rPr>
          <w:noProof/>
        </w:rPr>
        <w:fldChar w:fldCharType="separate"/>
      </w:r>
      <w:r>
        <w:rPr>
          <w:noProof/>
        </w:rPr>
        <w:t>137</w:t>
      </w:r>
      <w:r>
        <w:rPr>
          <w:noProof/>
        </w:rPr>
        <w:fldChar w:fldCharType="end"/>
      </w:r>
    </w:p>
    <w:p w14:paraId="1F6D50FF" w14:textId="79A384A8" w:rsidR="003562B8" w:rsidRDefault="003562B8" w:rsidP="003562B8">
      <w:r>
        <w:fldChar w:fldCharType="end"/>
      </w:r>
    </w:p>
    <w:p w14:paraId="3FC8FD43" w14:textId="77777777" w:rsidR="003562B8" w:rsidRPr="0060646A" w:rsidRDefault="003562B8" w:rsidP="003562B8">
      <w:pPr>
        <w:pStyle w:val="Nagwek1"/>
        <w:rPr>
          <w:b/>
          <w:bCs/>
          <w:color w:val="808080" w:themeColor="background1" w:themeShade="80"/>
          <w:sz w:val="24"/>
          <w:szCs w:val="24"/>
        </w:rPr>
      </w:pPr>
      <w:bookmarkStart w:id="206" w:name="_Toc96164570"/>
      <w:r w:rsidRPr="0060646A">
        <w:rPr>
          <w:b/>
          <w:bCs/>
          <w:color w:val="808080" w:themeColor="background1" w:themeShade="80"/>
          <w:sz w:val="24"/>
          <w:szCs w:val="24"/>
        </w:rPr>
        <w:t>SPIS FOTOGRAFII</w:t>
      </w:r>
      <w:bookmarkEnd w:id="206"/>
    </w:p>
    <w:p w14:paraId="48456FD4" w14:textId="2D4E7448" w:rsidR="00F31AF1" w:rsidRDefault="003562B8">
      <w:pPr>
        <w:pStyle w:val="Spisilustracji"/>
        <w:tabs>
          <w:tab w:val="right" w:leader="dot" w:pos="9062"/>
        </w:tabs>
        <w:rPr>
          <w:rFonts w:asciiTheme="minorHAnsi" w:eastAsiaTheme="minorEastAsia" w:hAnsiTheme="minorHAnsi"/>
          <w:noProof/>
          <w:sz w:val="22"/>
          <w:lang w:eastAsia="pl-PL"/>
        </w:rPr>
      </w:pPr>
      <w:r>
        <w:rPr>
          <w:sz w:val="20"/>
        </w:rPr>
        <w:fldChar w:fldCharType="begin"/>
      </w:r>
      <w:r>
        <w:rPr>
          <w:sz w:val="20"/>
        </w:rPr>
        <w:instrText xml:space="preserve"> TOC \c "Fotografia" </w:instrText>
      </w:r>
      <w:r>
        <w:rPr>
          <w:sz w:val="20"/>
        </w:rPr>
        <w:fldChar w:fldCharType="separate"/>
      </w:r>
      <w:r w:rsidR="00F31AF1" w:rsidRPr="0098760A">
        <w:rPr>
          <w:rFonts w:cs="Arial"/>
          <w:noProof/>
        </w:rPr>
        <w:t>Fotografia 1 Drogi krajowe w Sulejowie</w:t>
      </w:r>
      <w:r w:rsidR="00F31AF1">
        <w:rPr>
          <w:noProof/>
        </w:rPr>
        <w:tab/>
      </w:r>
      <w:r w:rsidR="00F31AF1">
        <w:rPr>
          <w:noProof/>
        </w:rPr>
        <w:fldChar w:fldCharType="begin"/>
      </w:r>
      <w:r w:rsidR="00F31AF1">
        <w:rPr>
          <w:noProof/>
        </w:rPr>
        <w:instrText xml:space="preserve"> PAGEREF _Toc109160813 \h </w:instrText>
      </w:r>
      <w:r w:rsidR="00F31AF1">
        <w:rPr>
          <w:noProof/>
        </w:rPr>
      </w:r>
      <w:r w:rsidR="00F31AF1">
        <w:rPr>
          <w:noProof/>
        </w:rPr>
        <w:fldChar w:fldCharType="separate"/>
      </w:r>
      <w:r w:rsidR="00F31AF1">
        <w:rPr>
          <w:noProof/>
        </w:rPr>
        <w:t>7</w:t>
      </w:r>
      <w:r w:rsidR="00F31AF1">
        <w:rPr>
          <w:noProof/>
        </w:rPr>
        <w:fldChar w:fldCharType="end"/>
      </w:r>
    </w:p>
    <w:p w14:paraId="2AE000D8" w14:textId="19B6D02D" w:rsidR="00F31AF1" w:rsidRDefault="00F31AF1">
      <w:pPr>
        <w:pStyle w:val="Spisilustracji"/>
        <w:tabs>
          <w:tab w:val="right" w:leader="dot" w:pos="9062"/>
        </w:tabs>
        <w:rPr>
          <w:rFonts w:asciiTheme="minorHAnsi" w:eastAsiaTheme="minorEastAsia" w:hAnsiTheme="minorHAnsi"/>
          <w:noProof/>
          <w:sz w:val="22"/>
          <w:lang w:eastAsia="pl-PL"/>
        </w:rPr>
      </w:pPr>
      <w:r w:rsidRPr="0098760A">
        <w:rPr>
          <w:rFonts w:cs="Arial"/>
          <w:noProof/>
        </w:rPr>
        <w:t>Fotografia 2 Rzeka Pilica w mieście Sulejów</w:t>
      </w:r>
      <w:r>
        <w:rPr>
          <w:noProof/>
        </w:rPr>
        <w:tab/>
      </w:r>
      <w:r>
        <w:rPr>
          <w:noProof/>
        </w:rPr>
        <w:fldChar w:fldCharType="begin"/>
      </w:r>
      <w:r>
        <w:rPr>
          <w:noProof/>
        </w:rPr>
        <w:instrText xml:space="preserve"> PAGEREF _Toc109160814 \h </w:instrText>
      </w:r>
      <w:r>
        <w:rPr>
          <w:noProof/>
        </w:rPr>
      </w:r>
      <w:r>
        <w:rPr>
          <w:noProof/>
        </w:rPr>
        <w:fldChar w:fldCharType="separate"/>
      </w:r>
      <w:r>
        <w:rPr>
          <w:noProof/>
        </w:rPr>
        <w:t>11</w:t>
      </w:r>
      <w:r>
        <w:rPr>
          <w:noProof/>
        </w:rPr>
        <w:fldChar w:fldCharType="end"/>
      </w:r>
    </w:p>
    <w:p w14:paraId="6E8D165D" w14:textId="27EE44DC" w:rsidR="00F31AF1" w:rsidRDefault="00F31AF1">
      <w:pPr>
        <w:pStyle w:val="Spisilustracji"/>
        <w:tabs>
          <w:tab w:val="right" w:leader="dot" w:pos="9062"/>
        </w:tabs>
        <w:rPr>
          <w:rFonts w:asciiTheme="minorHAnsi" w:eastAsiaTheme="minorEastAsia" w:hAnsiTheme="minorHAnsi"/>
          <w:noProof/>
          <w:sz w:val="22"/>
          <w:lang w:eastAsia="pl-PL"/>
        </w:rPr>
      </w:pPr>
      <w:r w:rsidRPr="0098760A">
        <w:rPr>
          <w:rFonts w:cs="Arial"/>
          <w:noProof/>
        </w:rPr>
        <w:t>Fotografia 3 Zbiornik Sulejowski</w:t>
      </w:r>
      <w:r>
        <w:rPr>
          <w:noProof/>
        </w:rPr>
        <w:tab/>
      </w:r>
      <w:r>
        <w:rPr>
          <w:noProof/>
        </w:rPr>
        <w:fldChar w:fldCharType="begin"/>
      </w:r>
      <w:r>
        <w:rPr>
          <w:noProof/>
        </w:rPr>
        <w:instrText xml:space="preserve"> PAGEREF _Toc109160815 \h </w:instrText>
      </w:r>
      <w:r>
        <w:rPr>
          <w:noProof/>
        </w:rPr>
      </w:r>
      <w:r>
        <w:rPr>
          <w:noProof/>
        </w:rPr>
        <w:fldChar w:fldCharType="separate"/>
      </w:r>
      <w:r>
        <w:rPr>
          <w:noProof/>
        </w:rPr>
        <w:t>12</w:t>
      </w:r>
      <w:r>
        <w:rPr>
          <w:noProof/>
        </w:rPr>
        <w:fldChar w:fldCharType="end"/>
      </w:r>
    </w:p>
    <w:p w14:paraId="359FDAF5" w14:textId="76FD308D" w:rsidR="00F31AF1" w:rsidRDefault="00F31AF1">
      <w:pPr>
        <w:pStyle w:val="Spisilustracji"/>
        <w:tabs>
          <w:tab w:val="right" w:leader="dot" w:pos="9062"/>
        </w:tabs>
        <w:rPr>
          <w:rFonts w:asciiTheme="minorHAnsi" w:eastAsiaTheme="minorEastAsia" w:hAnsiTheme="minorHAnsi"/>
          <w:noProof/>
          <w:sz w:val="22"/>
          <w:lang w:eastAsia="pl-PL"/>
        </w:rPr>
      </w:pPr>
      <w:r w:rsidRPr="0098760A">
        <w:rPr>
          <w:rFonts w:cs="Arial"/>
          <w:noProof/>
        </w:rPr>
        <w:t>Fotografia 4 Lasy oraz rzeka Pilica w gminie Sulejów</w:t>
      </w:r>
      <w:r>
        <w:rPr>
          <w:noProof/>
        </w:rPr>
        <w:tab/>
      </w:r>
      <w:r>
        <w:rPr>
          <w:noProof/>
        </w:rPr>
        <w:fldChar w:fldCharType="begin"/>
      </w:r>
      <w:r>
        <w:rPr>
          <w:noProof/>
        </w:rPr>
        <w:instrText xml:space="preserve"> PAGEREF _Toc109160816 \h </w:instrText>
      </w:r>
      <w:r>
        <w:rPr>
          <w:noProof/>
        </w:rPr>
      </w:r>
      <w:r>
        <w:rPr>
          <w:noProof/>
        </w:rPr>
        <w:fldChar w:fldCharType="separate"/>
      </w:r>
      <w:r>
        <w:rPr>
          <w:noProof/>
        </w:rPr>
        <w:t>14</w:t>
      </w:r>
      <w:r>
        <w:rPr>
          <w:noProof/>
        </w:rPr>
        <w:fldChar w:fldCharType="end"/>
      </w:r>
    </w:p>
    <w:p w14:paraId="509FB581" w14:textId="7C9EAF8D" w:rsidR="00F31AF1" w:rsidRDefault="00F31AF1">
      <w:pPr>
        <w:pStyle w:val="Spisilustracji"/>
        <w:tabs>
          <w:tab w:val="right" w:leader="dot" w:pos="9062"/>
        </w:tabs>
        <w:rPr>
          <w:rFonts w:asciiTheme="minorHAnsi" w:eastAsiaTheme="minorEastAsia" w:hAnsiTheme="minorHAnsi"/>
          <w:noProof/>
          <w:sz w:val="22"/>
          <w:lang w:eastAsia="pl-PL"/>
        </w:rPr>
      </w:pPr>
      <w:r w:rsidRPr="0098760A">
        <w:rPr>
          <w:rFonts w:cs="Arial"/>
          <w:noProof/>
        </w:rPr>
        <w:t>Fotografia 5 Widok na miejscowość Kurnędz</w:t>
      </w:r>
      <w:r>
        <w:rPr>
          <w:noProof/>
        </w:rPr>
        <w:tab/>
      </w:r>
      <w:r>
        <w:rPr>
          <w:noProof/>
        </w:rPr>
        <w:fldChar w:fldCharType="begin"/>
      </w:r>
      <w:r>
        <w:rPr>
          <w:noProof/>
        </w:rPr>
        <w:instrText xml:space="preserve"> PAGEREF _Toc109160817 \h </w:instrText>
      </w:r>
      <w:r>
        <w:rPr>
          <w:noProof/>
        </w:rPr>
      </w:r>
      <w:r>
        <w:rPr>
          <w:noProof/>
        </w:rPr>
        <w:fldChar w:fldCharType="separate"/>
      </w:r>
      <w:r>
        <w:rPr>
          <w:noProof/>
        </w:rPr>
        <w:t>25</w:t>
      </w:r>
      <w:r>
        <w:rPr>
          <w:noProof/>
        </w:rPr>
        <w:fldChar w:fldCharType="end"/>
      </w:r>
    </w:p>
    <w:p w14:paraId="1A03012A" w14:textId="6902632E" w:rsidR="00F31AF1" w:rsidRDefault="00F31AF1">
      <w:pPr>
        <w:pStyle w:val="Spisilustracji"/>
        <w:tabs>
          <w:tab w:val="right" w:leader="dot" w:pos="9062"/>
        </w:tabs>
        <w:rPr>
          <w:rFonts w:asciiTheme="minorHAnsi" w:eastAsiaTheme="minorEastAsia" w:hAnsiTheme="minorHAnsi"/>
          <w:noProof/>
          <w:sz w:val="22"/>
          <w:lang w:eastAsia="pl-PL"/>
        </w:rPr>
      </w:pPr>
      <w:r w:rsidRPr="0098760A">
        <w:rPr>
          <w:rFonts w:cs="Arial"/>
          <w:noProof/>
        </w:rPr>
        <w:t>Fotografia 6 Miasto Sulejów – położenie nad rzeką Pilicą</w:t>
      </w:r>
      <w:r>
        <w:rPr>
          <w:noProof/>
        </w:rPr>
        <w:tab/>
      </w:r>
      <w:r>
        <w:rPr>
          <w:noProof/>
        </w:rPr>
        <w:fldChar w:fldCharType="begin"/>
      </w:r>
      <w:r>
        <w:rPr>
          <w:noProof/>
        </w:rPr>
        <w:instrText xml:space="preserve"> PAGEREF _Toc109160818 \h </w:instrText>
      </w:r>
      <w:r>
        <w:rPr>
          <w:noProof/>
        </w:rPr>
      </w:r>
      <w:r>
        <w:rPr>
          <w:noProof/>
        </w:rPr>
        <w:fldChar w:fldCharType="separate"/>
      </w:r>
      <w:r>
        <w:rPr>
          <w:noProof/>
        </w:rPr>
        <w:t>26</w:t>
      </w:r>
      <w:r>
        <w:rPr>
          <w:noProof/>
        </w:rPr>
        <w:fldChar w:fldCharType="end"/>
      </w:r>
    </w:p>
    <w:p w14:paraId="00505FEF" w14:textId="10FFB74D" w:rsidR="00F31AF1" w:rsidRDefault="00F31AF1">
      <w:pPr>
        <w:pStyle w:val="Spisilustracji"/>
        <w:tabs>
          <w:tab w:val="right" w:leader="dot" w:pos="9062"/>
        </w:tabs>
        <w:rPr>
          <w:rFonts w:asciiTheme="minorHAnsi" w:eastAsiaTheme="minorEastAsia" w:hAnsiTheme="minorHAnsi"/>
          <w:noProof/>
          <w:sz w:val="22"/>
          <w:lang w:eastAsia="pl-PL"/>
        </w:rPr>
      </w:pPr>
      <w:r w:rsidRPr="0098760A">
        <w:rPr>
          <w:rFonts w:cs="Arial"/>
          <w:noProof/>
        </w:rPr>
        <w:t>Fotografia 7 Podklasztorze – kościół romański</w:t>
      </w:r>
      <w:r>
        <w:rPr>
          <w:noProof/>
        </w:rPr>
        <w:tab/>
      </w:r>
      <w:r>
        <w:rPr>
          <w:noProof/>
        </w:rPr>
        <w:fldChar w:fldCharType="begin"/>
      </w:r>
      <w:r>
        <w:rPr>
          <w:noProof/>
        </w:rPr>
        <w:instrText xml:space="preserve"> PAGEREF _Toc109160819 \h </w:instrText>
      </w:r>
      <w:r>
        <w:rPr>
          <w:noProof/>
        </w:rPr>
      </w:r>
      <w:r>
        <w:rPr>
          <w:noProof/>
        </w:rPr>
        <w:fldChar w:fldCharType="separate"/>
      </w:r>
      <w:r>
        <w:rPr>
          <w:noProof/>
        </w:rPr>
        <w:t>27</w:t>
      </w:r>
      <w:r>
        <w:rPr>
          <w:noProof/>
        </w:rPr>
        <w:fldChar w:fldCharType="end"/>
      </w:r>
    </w:p>
    <w:p w14:paraId="267D05BA" w14:textId="4669416E" w:rsidR="00F31AF1" w:rsidRDefault="00F31AF1">
      <w:pPr>
        <w:pStyle w:val="Spisilustracji"/>
        <w:tabs>
          <w:tab w:val="right" w:leader="dot" w:pos="9062"/>
        </w:tabs>
        <w:rPr>
          <w:rFonts w:asciiTheme="minorHAnsi" w:eastAsiaTheme="minorEastAsia" w:hAnsiTheme="minorHAnsi"/>
          <w:noProof/>
          <w:sz w:val="22"/>
          <w:lang w:eastAsia="pl-PL"/>
        </w:rPr>
      </w:pPr>
      <w:r w:rsidRPr="0098760A">
        <w:rPr>
          <w:rFonts w:cs="Arial"/>
          <w:noProof/>
        </w:rPr>
        <w:t>Fotografia 8 Rewitalizowany plac w Sulejowie</w:t>
      </w:r>
      <w:r>
        <w:rPr>
          <w:noProof/>
        </w:rPr>
        <w:tab/>
      </w:r>
      <w:r>
        <w:rPr>
          <w:noProof/>
        </w:rPr>
        <w:fldChar w:fldCharType="begin"/>
      </w:r>
      <w:r>
        <w:rPr>
          <w:noProof/>
        </w:rPr>
        <w:instrText xml:space="preserve"> PAGEREF _Toc109160820 \h </w:instrText>
      </w:r>
      <w:r>
        <w:rPr>
          <w:noProof/>
        </w:rPr>
      </w:r>
      <w:r>
        <w:rPr>
          <w:noProof/>
        </w:rPr>
        <w:fldChar w:fldCharType="separate"/>
      </w:r>
      <w:r>
        <w:rPr>
          <w:noProof/>
        </w:rPr>
        <w:t>30</w:t>
      </w:r>
      <w:r>
        <w:rPr>
          <w:noProof/>
        </w:rPr>
        <w:fldChar w:fldCharType="end"/>
      </w:r>
    </w:p>
    <w:p w14:paraId="2551895D" w14:textId="3DF7FC09" w:rsidR="00F31AF1" w:rsidRDefault="00F31AF1">
      <w:pPr>
        <w:pStyle w:val="Spisilustracji"/>
        <w:tabs>
          <w:tab w:val="right" w:leader="dot" w:pos="9062"/>
        </w:tabs>
        <w:rPr>
          <w:rFonts w:asciiTheme="minorHAnsi" w:eastAsiaTheme="minorEastAsia" w:hAnsiTheme="minorHAnsi"/>
          <w:noProof/>
          <w:sz w:val="22"/>
          <w:lang w:eastAsia="pl-PL"/>
        </w:rPr>
      </w:pPr>
      <w:r w:rsidRPr="0098760A">
        <w:rPr>
          <w:rFonts w:cs="Arial"/>
          <w:noProof/>
        </w:rPr>
        <w:t>Fotografia 9 Miejscowość Włodzimierzów</w:t>
      </w:r>
      <w:r>
        <w:rPr>
          <w:noProof/>
        </w:rPr>
        <w:tab/>
      </w:r>
      <w:r>
        <w:rPr>
          <w:noProof/>
        </w:rPr>
        <w:fldChar w:fldCharType="begin"/>
      </w:r>
      <w:r>
        <w:rPr>
          <w:noProof/>
        </w:rPr>
        <w:instrText xml:space="preserve"> PAGEREF _Toc109160821 \h </w:instrText>
      </w:r>
      <w:r>
        <w:rPr>
          <w:noProof/>
        </w:rPr>
      </w:r>
      <w:r>
        <w:rPr>
          <w:noProof/>
        </w:rPr>
        <w:fldChar w:fldCharType="separate"/>
      </w:r>
      <w:r>
        <w:rPr>
          <w:noProof/>
        </w:rPr>
        <w:t>31</w:t>
      </w:r>
      <w:r>
        <w:rPr>
          <w:noProof/>
        </w:rPr>
        <w:fldChar w:fldCharType="end"/>
      </w:r>
    </w:p>
    <w:p w14:paraId="440F8003" w14:textId="6E8F68D1" w:rsidR="00F31AF1" w:rsidRDefault="00F31AF1">
      <w:pPr>
        <w:pStyle w:val="Spisilustracji"/>
        <w:tabs>
          <w:tab w:val="right" w:leader="dot" w:pos="9062"/>
        </w:tabs>
        <w:rPr>
          <w:rFonts w:asciiTheme="minorHAnsi" w:eastAsiaTheme="minorEastAsia" w:hAnsiTheme="minorHAnsi"/>
          <w:noProof/>
          <w:sz w:val="22"/>
          <w:lang w:eastAsia="pl-PL"/>
        </w:rPr>
      </w:pPr>
      <w:r w:rsidRPr="0098760A">
        <w:rPr>
          <w:rFonts w:cs="Arial"/>
          <w:noProof/>
        </w:rPr>
        <w:t>Fotografia 10 Miejscowość Łęczno</w:t>
      </w:r>
      <w:r>
        <w:rPr>
          <w:noProof/>
        </w:rPr>
        <w:tab/>
      </w:r>
      <w:r>
        <w:rPr>
          <w:noProof/>
        </w:rPr>
        <w:fldChar w:fldCharType="begin"/>
      </w:r>
      <w:r>
        <w:rPr>
          <w:noProof/>
        </w:rPr>
        <w:instrText xml:space="preserve"> PAGEREF _Toc109160822 \h </w:instrText>
      </w:r>
      <w:r>
        <w:rPr>
          <w:noProof/>
        </w:rPr>
      </w:r>
      <w:r>
        <w:rPr>
          <w:noProof/>
        </w:rPr>
        <w:fldChar w:fldCharType="separate"/>
      </w:r>
      <w:r>
        <w:rPr>
          <w:noProof/>
        </w:rPr>
        <w:t>40</w:t>
      </w:r>
      <w:r>
        <w:rPr>
          <w:noProof/>
        </w:rPr>
        <w:fldChar w:fldCharType="end"/>
      </w:r>
    </w:p>
    <w:p w14:paraId="21AEDB04" w14:textId="422C4F51" w:rsidR="00F31AF1" w:rsidRDefault="00F31AF1">
      <w:pPr>
        <w:pStyle w:val="Spisilustracji"/>
        <w:tabs>
          <w:tab w:val="right" w:leader="dot" w:pos="9062"/>
        </w:tabs>
        <w:rPr>
          <w:rFonts w:asciiTheme="minorHAnsi" w:eastAsiaTheme="minorEastAsia" w:hAnsiTheme="minorHAnsi"/>
          <w:noProof/>
          <w:sz w:val="22"/>
          <w:lang w:eastAsia="pl-PL"/>
        </w:rPr>
      </w:pPr>
      <w:r w:rsidRPr="0098760A">
        <w:rPr>
          <w:rFonts w:cs="Arial"/>
          <w:noProof/>
        </w:rPr>
        <w:t>Fotografia 11 Przystań w Barkowicach</w:t>
      </w:r>
      <w:r>
        <w:rPr>
          <w:noProof/>
        </w:rPr>
        <w:tab/>
      </w:r>
      <w:r>
        <w:rPr>
          <w:noProof/>
        </w:rPr>
        <w:fldChar w:fldCharType="begin"/>
      </w:r>
      <w:r>
        <w:rPr>
          <w:noProof/>
        </w:rPr>
        <w:instrText xml:space="preserve"> PAGEREF _Toc109160823 \h </w:instrText>
      </w:r>
      <w:r>
        <w:rPr>
          <w:noProof/>
        </w:rPr>
      </w:r>
      <w:r>
        <w:rPr>
          <w:noProof/>
        </w:rPr>
        <w:fldChar w:fldCharType="separate"/>
      </w:r>
      <w:r>
        <w:rPr>
          <w:noProof/>
        </w:rPr>
        <w:t>87</w:t>
      </w:r>
      <w:r>
        <w:rPr>
          <w:noProof/>
        </w:rPr>
        <w:fldChar w:fldCharType="end"/>
      </w:r>
    </w:p>
    <w:p w14:paraId="4C14FFD2" w14:textId="7A97C239" w:rsidR="00F31AF1" w:rsidRDefault="00F31AF1">
      <w:pPr>
        <w:pStyle w:val="Spisilustracji"/>
        <w:tabs>
          <w:tab w:val="right" w:leader="dot" w:pos="9062"/>
        </w:tabs>
        <w:rPr>
          <w:rFonts w:asciiTheme="minorHAnsi" w:eastAsiaTheme="minorEastAsia" w:hAnsiTheme="minorHAnsi"/>
          <w:noProof/>
          <w:sz w:val="22"/>
          <w:lang w:eastAsia="pl-PL"/>
        </w:rPr>
      </w:pPr>
      <w:r w:rsidRPr="0098760A">
        <w:rPr>
          <w:rFonts w:cs="Arial"/>
          <w:noProof/>
        </w:rPr>
        <w:t>Fotografia 12 Zespół klasztorny Opactwa Cystersów w Sulejowie na Podklasztorzu</w:t>
      </w:r>
      <w:r>
        <w:rPr>
          <w:noProof/>
        </w:rPr>
        <w:tab/>
      </w:r>
      <w:r>
        <w:rPr>
          <w:noProof/>
        </w:rPr>
        <w:fldChar w:fldCharType="begin"/>
      </w:r>
      <w:r>
        <w:rPr>
          <w:noProof/>
        </w:rPr>
        <w:instrText xml:space="preserve"> PAGEREF _Toc109160824 \h </w:instrText>
      </w:r>
      <w:r>
        <w:rPr>
          <w:noProof/>
        </w:rPr>
      </w:r>
      <w:r>
        <w:rPr>
          <w:noProof/>
        </w:rPr>
        <w:fldChar w:fldCharType="separate"/>
      </w:r>
      <w:r>
        <w:rPr>
          <w:noProof/>
        </w:rPr>
        <w:t>88</w:t>
      </w:r>
      <w:r>
        <w:rPr>
          <w:noProof/>
        </w:rPr>
        <w:fldChar w:fldCharType="end"/>
      </w:r>
    </w:p>
    <w:p w14:paraId="5CA6ED2F" w14:textId="6CEBAB5B" w:rsidR="00F31AF1" w:rsidRDefault="00F31AF1">
      <w:pPr>
        <w:pStyle w:val="Spisilustracji"/>
        <w:tabs>
          <w:tab w:val="right" w:leader="dot" w:pos="9062"/>
        </w:tabs>
        <w:rPr>
          <w:rFonts w:asciiTheme="minorHAnsi" w:eastAsiaTheme="minorEastAsia" w:hAnsiTheme="minorHAnsi"/>
          <w:noProof/>
          <w:sz w:val="22"/>
          <w:lang w:eastAsia="pl-PL"/>
        </w:rPr>
      </w:pPr>
      <w:r w:rsidRPr="0098760A">
        <w:rPr>
          <w:rFonts w:cs="Arial"/>
          <w:noProof/>
        </w:rPr>
        <w:t>Fotografia 13 Jezioro Wapienniki w Sulejowie</w:t>
      </w:r>
      <w:r>
        <w:rPr>
          <w:noProof/>
        </w:rPr>
        <w:tab/>
      </w:r>
      <w:r>
        <w:rPr>
          <w:noProof/>
        </w:rPr>
        <w:fldChar w:fldCharType="begin"/>
      </w:r>
      <w:r>
        <w:rPr>
          <w:noProof/>
        </w:rPr>
        <w:instrText xml:space="preserve"> PAGEREF _Toc109160825 \h </w:instrText>
      </w:r>
      <w:r>
        <w:rPr>
          <w:noProof/>
        </w:rPr>
      </w:r>
      <w:r>
        <w:rPr>
          <w:noProof/>
        </w:rPr>
        <w:fldChar w:fldCharType="separate"/>
      </w:r>
      <w:r>
        <w:rPr>
          <w:noProof/>
        </w:rPr>
        <w:t>89</w:t>
      </w:r>
      <w:r>
        <w:rPr>
          <w:noProof/>
        </w:rPr>
        <w:fldChar w:fldCharType="end"/>
      </w:r>
    </w:p>
    <w:p w14:paraId="0AE6125F" w14:textId="42EB7F51" w:rsidR="00F31AF1" w:rsidRDefault="00F31AF1">
      <w:pPr>
        <w:pStyle w:val="Spisilustracji"/>
        <w:tabs>
          <w:tab w:val="right" w:leader="dot" w:pos="9062"/>
        </w:tabs>
        <w:rPr>
          <w:rFonts w:asciiTheme="minorHAnsi" w:eastAsiaTheme="minorEastAsia" w:hAnsiTheme="minorHAnsi"/>
          <w:noProof/>
          <w:sz w:val="22"/>
          <w:lang w:eastAsia="pl-PL"/>
        </w:rPr>
      </w:pPr>
      <w:r w:rsidRPr="0098760A">
        <w:rPr>
          <w:rFonts w:cs="Arial"/>
          <w:noProof/>
        </w:rPr>
        <w:t>Fotografia 14 Miejscowość Barkowice</w:t>
      </w:r>
      <w:r>
        <w:rPr>
          <w:noProof/>
        </w:rPr>
        <w:tab/>
      </w:r>
      <w:r>
        <w:rPr>
          <w:noProof/>
        </w:rPr>
        <w:fldChar w:fldCharType="begin"/>
      </w:r>
      <w:r>
        <w:rPr>
          <w:noProof/>
        </w:rPr>
        <w:instrText xml:space="preserve"> PAGEREF _Toc109160826 \h </w:instrText>
      </w:r>
      <w:r>
        <w:rPr>
          <w:noProof/>
        </w:rPr>
      </w:r>
      <w:r>
        <w:rPr>
          <w:noProof/>
        </w:rPr>
        <w:fldChar w:fldCharType="separate"/>
      </w:r>
      <w:r>
        <w:rPr>
          <w:noProof/>
        </w:rPr>
        <w:t>89</w:t>
      </w:r>
      <w:r>
        <w:rPr>
          <w:noProof/>
        </w:rPr>
        <w:fldChar w:fldCharType="end"/>
      </w:r>
    </w:p>
    <w:p w14:paraId="375B8860" w14:textId="4A476A13" w:rsidR="00F31AF1" w:rsidRDefault="00F31AF1">
      <w:pPr>
        <w:pStyle w:val="Spisilustracji"/>
        <w:tabs>
          <w:tab w:val="right" w:leader="dot" w:pos="9062"/>
        </w:tabs>
        <w:rPr>
          <w:rFonts w:asciiTheme="minorHAnsi" w:eastAsiaTheme="minorEastAsia" w:hAnsiTheme="minorHAnsi"/>
          <w:noProof/>
          <w:sz w:val="22"/>
          <w:lang w:eastAsia="pl-PL"/>
        </w:rPr>
      </w:pPr>
      <w:r w:rsidRPr="0098760A">
        <w:rPr>
          <w:rFonts w:cs="Arial"/>
          <w:noProof/>
        </w:rPr>
        <w:t>Fotografia 15 Wyspa przy miejscowości Barkowice</w:t>
      </w:r>
      <w:r>
        <w:rPr>
          <w:noProof/>
        </w:rPr>
        <w:tab/>
      </w:r>
      <w:r>
        <w:rPr>
          <w:noProof/>
        </w:rPr>
        <w:fldChar w:fldCharType="begin"/>
      </w:r>
      <w:r>
        <w:rPr>
          <w:noProof/>
        </w:rPr>
        <w:instrText xml:space="preserve"> PAGEREF _Toc109160827 \h </w:instrText>
      </w:r>
      <w:r>
        <w:rPr>
          <w:noProof/>
        </w:rPr>
      </w:r>
      <w:r>
        <w:rPr>
          <w:noProof/>
        </w:rPr>
        <w:fldChar w:fldCharType="separate"/>
      </w:r>
      <w:r>
        <w:rPr>
          <w:noProof/>
        </w:rPr>
        <w:t>90</w:t>
      </w:r>
      <w:r>
        <w:rPr>
          <w:noProof/>
        </w:rPr>
        <w:fldChar w:fldCharType="end"/>
      </w:r>
    </w:p>
    <w:p w14:paraId="3D38E676" w14:textId="4D8B97C0" w:rsidR="003562B8" w:rsidRPr="00A809B7" w:rsidRDefault="003562B8" w:rsidP="003562B8">
      <w:pPr>
        <w:spacing w:after="0" w:line="360" w:lineRule="auto"/>
        <w:rPr>
          <w:rFonts w:ascii="Arial" w:hAnsi="Arial" w:cs="Arial"/>
          <w:sz w:val="20"/>
          <w:szCs w:val="20"/>
        </w:rPr>
      </w:pPr>
      <w:r>
        <w:rPr>
          <w:rFonts w:ascii="Arial" w:hAnsi="Arial"/>
          <w:sz w:val="20"/>
        </w:rPr>
        <w:fldChar w:fldCharType="end"/>
      </w:r>
    </w:p>
    <w:p w14:paraId="4AEE229F" w14:textId="77777777" w:rsidR="003562B8" w:rsidRPr="00A809B7" w:rsidRDefault="003562B8" w:rsidP="003562B8">
      <w:pPr>
        <w:spacing w:after="0" w:line="360" w:lineRule="auto"/>
        <w:rPr>
          <w:rFonts w:ascii="Arial" w:hAnsi="Arial" w:cs="Arial"/>
          <w:sz w:val="20"/>
          <w:szCs w:val="20"/>
        </w:rPr>
      </w:pPr>
      <w:bookmarkStart w:id="207" w:name="_GoBack"/>
      <w:bookmarkEnd w:id="207"/>
    </w:p>
    <w:p w14:paraId="2CB2FADD" w14:textId="77777777" w:rsidR="003562B8" w:rsidRPr="00A809B7" w:rsidRDefault="003562B8" w:rsidP="003562B8">
      <w:pPr>
        <w:spacing w:after="0" w:line="360" w:lineRule="auto"/>
        <w:rPr>
          <w:rFonts w:ascii="Arial" w:hAnsi="Arial" w:cs="Arial"/>
          <w:sz w:val="20"/>
          <w:szCs w:val="20"/>
        </w:rPr>
      </w:pPr>
    </w:p>
    <w:p w14:paraId="694EC69A" w14:textId="77777777" w:rsidR="003562B8" w:rsidRDefault="003562B8" w:rsidP="003562B8">
      <w:pPr>
        <w:spacing w:after="0" w:line="360" w:lineRule="auto"/>
        <w:rPr>
          <w:rFonts w:ascii="Arial" w:hAnsi="Arial" w:cs="Arial"/>
          <w:sz w:val="20"/>
          <w:szCs w:val="20"/>
        </w:rPr>
      </w:pPr>
    </w:p>
    <w:p w14:paraId="194C1205" w14:textId="77777777" w:rsidR="003562B8" w:rsidRPr="0056494F" w:rsidRDefault="003562B8" w:rsidP="00EE71ED">
      <w:pPr>
        <w:spacing w:after="0" w:line="360" w:lineRule="auto"/>
        <w:jc w:val="both"/>
        <w:rPr>
          <w:rFonts w:ascii="Arial" w:hAnsi="Arial" w:cs="Arial"/>
          <w:sz w:val="20"/>
          <w:szCs w:val="20"/>
        </w:rPr>
      </w:pPr>
    </w:p>
    <w:sectPr w:rsidR="003562B8" w:rsidRPr="0056494F" w:rsidSect="00916566">
      <w:pgSz w:w="11906" w:h="16838"/>
      <w:pgMar w:top="1276"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3B26DE5" w14:textId="77777777" w:rsidR="00D4315D" w:rsidRDefault="00D4315D" w:rsidP="0063184C">
      <w:pPr>
        <w:spacing w:after="0" w:line="240" w:lineRule="auto"/>
      </w:pPr>
      <w:r>
        <w:separator/>
      </w:r>
    </w:p>
  </w:endnote>
  <w:endnote w:type="continuationSeparator" w:id="0">
    <w:p w14:paraId="0FF25AC8" w14:textId="77777777" w:rsidR="00D4315D" w:rsidRDefault="00D4315D" w:rsidP="0063184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3" w:usb1="10000000" w:usb2="00000000" w:usb3="00000000" w:csb0="80000001" w:csb1="00000000"/>
  </w:font>
  <w:font w:name="Times New Roman">
    <w:panose1 w:val="02020603050405020304"/>
    <w:charset w:val="EE"/>
    <w:family w:val="roman"/>
    <w:pitch w:val="variable"/>
    <w:sig w:usb0="20002A87" w:usb1="00000000" w:usb2="00000000"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3" w:usb1="10000000" w:usb2="00000000" w:usb3="00000000" w:csb0="80000001"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20002A87" w:usb1="00000000" w:usb2="00000000" w:usb3="00000000" w:csb0="000001FF" w:csb1="00000000"/>
  </w:font>
  <w:font w:name="Calibri Light">
    <w:panose1 w:val="020F0302020204030204"/>
    <w:charset w:val="EE"/>
    <w:family w:val="swiss"/>
    <w:pitch w:val="variable"/>
    <w:sig w:usb0="E4002EFF" w:usb1="C000247B" w:usb2="00000009" w:usb3="00000000" w:csb0="000001FF" w:csb1="00000000"/>
  </w:font>
  <w:font w:name="Open Sans">
    <w:altName w:val="Arial"/>
    <w:charset w:val="00"/>
    <w:family w:val="swiss"/>
    <w:pitch w:val="variable"/>
    <w:sig w:usb0="00000001" w:usb1="4000205B" w:usb2="00000028" w:usb3="00000000" w:csb0="0000019F" w:csb1="00000000"/>
  </w:font>
  <w:font w:name="Tahoma">
    <w:panose1 w:val="020B0604030504040204"/>
    <w:charset w:val="EE"/>
    <w:family w:val="swiss"/>
    <w:pitch w:val="variable"/>
    <w:sig w:usb0="E1002EFF" w:usb1="C000605B" w:usb2="00000029" w:usb3="00000000" w:csb0="000101FF" w:csb1="00000000"/>
  </w:font>
  <w:font w:name="NewBrunswick">
    <w:altName w:val="Cambria"/>
    <w:panose1 w:val="00000000000000000000"/>
    <w:charset w:val="EE"/>
    <w:family w:val="roman"/>
    <w:notTrueType/>
    <w:pitch w:val="default"/>
    <w:sig w:usb0="00000005" w:usb1="00000000" w:usb2="00000000" w:usb3="00000000" w:csb0="00000002" w:csb1="00000000"/>
  </w:font>
  <w:font w:name="Batang">
    <w:altName w:val="바탕"/>
    <w:panose1 w:val="02030600000101010101"/>
    <w:charset w:val="81"/>
    <w:family w:val="auto"/>
    <w:notTrueType/>
    <w:pitch w:val="fixed"/>
    <w:sig w:usb0="00000001" w:usb1="09060000" w:usb2="00000010" w:usb3="00000000" w:csb0="00080000" w:csb1="00000000"/>
  </w:font>
  <w:font w:name="Andale Sans UI">
    <w:charset w:val="00"/>
    <w:family w:val="auto"/>
    <w:pitch w:val="variable"/>
  </w:font>
  <w:font w:name="SimSun">
    <w:altName w:val="宋体"/>
    <w:panose1 w:val="02010600030101010101"/>
    <w:charset w:val="86"/>
    <w:family w:val="auto"/>
    <w:pitch w:val="variable"/>
    <w:sig w:usb0="00000003" w:usb1="288F0000" w:usb2="00000016" w:usb3="00000000" w:csb0="00040001" w:csb1="00000000"/>
  </w:font>
  <w:font w:name="Lucida Sans Unicode">
    <w:panose1 w:val="020B0602030504020204"/>
    <w:charset w:val="EE"/>
    <w:family w:val="swiss"/>
    <w:pitch w:val="variable"/>
    <w:sig w:usb0="80000AFF" w:usb1="0000396B" w:usb2="00000000" w:usb3="00000000" w:csb0="000000BF" w:csb1="00000000"/>
  </w:font>
  <w:font w:name="Verdana">
    <w:panose1 w:val="020B0604030504040204"/>
    <w:charset w:val="EE"/>
    <w:family w:val="swiss"/>
    <w:pitch w:val="variable"/>
    <w:sig w:usb0="A00006FF" w:usb1="4000205B" w:usb2="00000010" w:usb3="00000000" w:csb0="0000019F" w:csb1="00000000"/>
  </w:font>
  <w:font w:name="TimesNewRoman">
    <w:altName w:val="MS Gothic"/>
    <w:panose1 w:val="00000000000000000000"/>
    <w:charset w:val="80"/>
    <w:family w:val="auto"/>
    <w:notTrueType/>
    <w:pitch w:val="default"/>
    <w:sig w:usb0="00000000" w:usb1="08070000" w:usb2="00000010" w:usb3="00000000" w:csb0="00020000" w:csb1="00000000"/>
  </w:font>
  <w:font w:name="KMXHM J+ Myriad Pro">
    <w:altName w:val="Calibri"/>
    <w:panose1 w:val="00000000000000000000"/>
    <w:charset w:val="EE"/>
    <w:family w:val="swiss"/>
    <w:notTrueType/>
    <w:pitch w:val="default"/>
    <w:sig w:usb0="00000005" w:usb1="00000000" w:usb2="00000000" w:usb3="00000000" w:csb0="00000002" w:csb1="00000000"/>
  </w:font>
  <w:font w:name="Cambria Math">
    <w:panose1 w:val="02040503050406030204"/>
    <w:charset w:val="EE"/>
    <w:family w:val="roman"/>
    <w:pitch w:val="variable"/>
    <w:sig w:usb0="E00006FF" w:usb1="420024FF" w:usb2="02000000" w:usb3="00000000" w:csb0="0000019F" w:csb1="00000000"/>
  </w:font>
  <w:font w:name="Cambria">
    <w:panose1 w:val="02040503050406030204"/>
    <w:charset w:val="EE"/>
    <w:family w:val="roman"/>
    <w:pitch w:val="variable"/>
    <w:sig w:usb0="E00006FF" w:usb1="420024FF" w:usb2="02000000" w:usb3="00000000" w:csb0="0000019F" w:csb1="00000000"/>
  </w:font>
  <w:font w:name="Arial1">
    <w:altName w:val="Arial"/>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20225187"/>
      <w:docPartObj>
        <w:docPartGallery w:val="Page Numbers (Bottom of Page)"/>
        <w:docPartUnique/>
      </w:docPartObj>
    </w:sdtPr>
    <w:sdtContent>
      <w:p w14:paraId="0D4E5B4B" w14:textId="317CCA63" w:rsidR="00CC410F" w:rsidRDefault="00CC410F">
        <w:pPr>
          <w:pStyle w:val="Stopka"/>
          <w:jc w:val="right"/>
        </w:pPr>
        <w:r>
          <w:fldChar w:fldCharType="begin"/>
        </w:r>
        <w:r>
          <w:instrText>PAGE   \* MERGEFORMAT</w:instrText>
        </w:r>
        <w:r>
          <w:fldChar w:fldCharType="separate"/>
        </w:r>
        <w:r w:rsidR="006558CA">
          <w:rPr>
            <w:noProof/>
          </w:rPr>
          <w:t>139</w:t>
        </w:r>
        <w:r>
          <w:fldChar w:fldCharType="end"/>
        </w:r>
      </w:p>
    </w:sdtContent>
  </w:sdt>
  <w:p w14:paraId="04CDE90E" w14:textId="77777777" w:rsidR="00CC410F" w:rsidRDefault="00CC410F">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E9DBD92" w14:textId="77777777" w:rsidR="00D4315D" w:rsidRDefault="00D4315D" w:rsidP="0063184C">
      <w:pPr>
        <w:spacing w:after="0" w:line="240" w:lineRule="auto"/>
      </w:pPr>
      <w:r>
        <w:separator/>
      </w:r>
    </w:p>
  </w:footnote>
  <w:footnote w:type="continuationSeparator" w:id="0">
    <w:p w14:paraId="7628573B" w14:textId="77777777" w:rsidR="00D4315D" w:rsidRDefault="00D4315D" w:rsidP="0063184C">
      <w:pPr>
        <w:spacing w:after="0" w:line="240" w:lineRule="auto"/>
      </w:pPr>
      <w:r>
        <w:continuationSeparator/>
      </w:r>
    </w:p>
  </w:footnote>
  <w:footnote w:id="1">
    <w:p w14:paraId="3034D800" w14:textId="43BEDECA" w:rsidR="00CC410F" w:rsidRDefault="00CC410F">
      <w:pPr>
        <w:pStyle w:val="Tekstprzypisudolnego"/>
      </w:pPr>
      <w:r>
        <w:rPr>
          <w:rStyle w:val="Odwoanieprzypisudolnego"/>
        </w:rPr>
        <w:footnoteRef/>
      </w:r>
      <w:r>
        <w:t xml:space="preserve"> </w:t>
      </w:r>
      <w:r w:rsidRPr="00A44956">
        <w:t>Plan Gospodarki Niskoemisyjnej dla Miasta i Gminy Sulejów</w:t>
      </w:r>
    </w:p>
  </w:footnote>
  <w:footnote w:id="2">
    <w:p w14:paraId="4141EEF8" w14:textId="298BBC87" w:rsidR="00CC410F" w:rsidRDefault="00CC410F">
      <w:pPr>
        <w:pStyle w:val="Tekstprzypisudolnego"/>
      </w:pPr>
      <w:r>
        <w:rPr>
          <w:rStyle w:val="Odwoanieprzypisudolnego"/>
        </w:rPr>
        <w:footnoteRef/>
      </w:r>
      <w:r>
        <w:t xml:space="preserve"> </w:t>
      </w:r>
      <w:r w:rsidRPr="00A44956">
        <w:t>Plan Gospodarki Niskoemisyjnej dla Miasta i Gminy Sulejów</w:t>
      </w:r>
    </w:p>
  </w:footnote>
  <w:footnote w:id="3">
    <w:p w14:paraId="00794BF8" w14:textId="4077B853" w:rsidR="00CC410F" w:rsidRDefault="00CC410F">
      <w:pPr>
        <w:pStyle w:val="Tekstprzypisudolnego"/>
      </w:pPr>
      <w:r>
        <w:rPr>
          <w:rStyle w:val="Odwoanieprzypisudolnego"/>
        </w:rPr>
        <w:footnoteRef/>
      </w:r>
      <w:r>
        <w:t xml:space="preserve"> </w:t>
      </w:r>
      <w:r w:rsidRPr="00A44956">
        <w:t>Plan Gospodarki Niskoemisyjnej dla Miasta i Gminy Sulejów</w:t>
      </w:r>
    </w:p>
  </w:footnote>
  <w:footnote w:id="4">
    <w:p w14:paraId="2DE1C4F5" w14:textId="79DBFE95" w:rsidR="00CC410F" w:rsidRDefault="00CC410F" w:rsidP="0048352F">
      <w:pPr>
        <w:pStyle w:val="Tekstprzypisudolnego"/>
      </w:pPr>
      <w:r>
        <w:rPr>
          <w:rStyle w:val="Odwoanieprzypisudolnego"/>
        </w:rPr>
        <w:footnoteRef/>
      </w:r>
      <w:r>
        <w:t xml:space="preserve"> S</w:t>
      </w:r>
      <w:r w:rsidRPr="0048352F">
        <w:t xml:space="preserve">tudium uwarunkowań i kierunków zagospodarowania przestrzennego gminy </w:t>
      </w:r>
      <w:r>
        <w:t>S</w:t>
      </w:r>
      <w:r w:rsidRPr="0048352F">
        <w:t>ulejów</w:t>
      </w:r>
    </w:p>
  </w:footnote>
  <w:footnote w:id="5">
    <w:p w14:paraId="7D1AE141" w14:textId="5FB5D242" w:rsidR="00CC410F" w:rsidRDefault="00CC410F">
      <w:pPr>
        <w:pStyle w:val="Tekstprzypisudolnego"/>
      </w:pPr>
      <w:r>
        <w:rPr>
          <w:rStyle w:val="Odwoanieprzypisudolnego"/>
        </w:rPr>
        <w:footnoteRef/>
      </w:r>
      <w:r>
        <w:t xml:space="preserve"> </w:t>
      </w:r>
      <w:r w:rsidRPr="00FC4E0F">
        <w:t>Lokalny Program Rewitalizacji Miasta i Gminy Sulejów na lata 2016-2023</w:t>
      </w:r>
    </w:p>
  </w:footnote>
  <w:footnote w:id="6">
    <w:p w14:paraId="6F95FB57" w14:textId="2E6EAA59" w:rsidR="00CC410F" w:rsidRDefault="00CC410F" w:rsidP="00063F57">
      <w:pPr>
        <w:pStyle w:val="Tekstprzypisudolnego"/>
      </w:pPr>
      <w:r>
        <w:rPr>
          <w:rStyle w:val="Odwoanieprzypisudolnego"/>
        </w:rPr>
        <w:footnoteRef/>
      </w:r>
      <w:r>
        <w:t xml:space="preserve"> Studium uwarunkowań i kierunków zagospodarowania  przestrzennego gminy Sulejów</w:t>
      </w:r>
    </w:p>
  </w:footnote>
  <w:footnote w:id="7">
    <w:p w14:paraId="683E7F4C" w14:textId="3F5D4927" w:rsidR="00CC410F" w:rsidRPr="008C5313" w:rsidRDefault="00CC410F" w:rsidP="008B37E6">
      <w:pPr>
        <w:pStyle w:val="Tekstprzypisudolnego"/>
        <w:jc w:val="both"/>
      </w:pPr>
      <w:r w:rsidRPr="008C5313">
        <w:rPr>
          <w:rStyle w:val="Odwoanieprzypisudolnego"/>
        </w:rPr>
        <w:footnoteRef/>
      </w:r>
      <w:r w:rsidRPr="008C5313">
        <w:t xml:space="preserve"> „Znaczenie infrastruktury komunalnej dla rozwoju lokalnego i regionalnego – przykład województwa łódzkiego” Katedra Zagospodarowania Środowiska i Polityki Przestrzennej, Uniwersytet Łódzki, dr</w:t>
      </w:r>
      <w:r>
        <w:t> </w:t>
      </w:r>
      <w:r w:rsidRPr="008C5313">
        <w:t>Bartosz Bartosiewicz – prezentacja, www.rpo.lodzkie.pl</w:t>
      </w:r>
    </w:p>
  </w:footnote>
  <w:footnote w:id="8">
    <w:p w14:paraId="41BB89AE" w14:textId="716CF316" w:rsidR="00CC410F" w:rsidRDefault="00CC410F" w:rsidP="000F6C83">
      <w:pPr>
        <w:pStyle w:val="Tekstprzypisudolnego"/>
      </w:pPr>
      <w:r>
        <w:rPr>
          <w:rStyle w:val="Odwoanieprzypisudolnego"/>
        </w:rPr>
        <w:footnoteRef/>
      </w:r>
      <w:r>
        <w:t xml:space="preserve"> Założenia do planu zaopatrzenia w ciepło, energię elektryczną i paliwa gazowe dla Miasta i Gminy Sulejów – opracowane na lata 2020-2035</w:t>
      </w:r>
    </w:p>
  </w:footnote>
  <w:footnote w:id="9">
    <w:p w14:paraId="23EF76DB" w14:textId="6B516658" w:rsidR="00CC410F" w:rsidRDefault="00CC410F">
      <w:pPr>
        <w:pStyle w:val="Tekstprzypisudolnego"/>
      </w:pPr>
      <w:r>
        <w:rPr>
          <w:rStyle w:val="Odwoanieprzypisudolnego"/>
        </w:rPr>
        <w:footnoteRef/>
      </w:r>
      <w:r>
        <w:t xml:space="preserve"> Zaktualizowane dane – ostatnie aktualne, dostępne dane statystyczne GUS.</w:t>
      </w:r>
    </w:p>
  </w:footnote>
  <w:footnote w:id="10">
    <w:p w14:paraId="56C8097B" w14:textId="5C795A86" w:rsidR="00CC410F" w:rsidRDefault="00CC410F">
      <w:pPr>
        <w:pStyle w:val="Tekstprzypisudolnego"/>
      </w:pPr>
      <w:r>
        <w:rPr>
          <w:rStyle w:val="Odwoanieprzypisudolnego"/>
        </w:rPr>
        <w:footnoteRef/>
      </w:r>
      <w:r>
        <w:t xml:space="preserve"> </w:t>
      </w:r>
      <w:r w:rsidRPr="00FF40AC">
        <w:t>Analiza stanu gospodarki odpadami komunalnymi za 2020</w:t>
      </w:r>
    </w:p>
  </w:footnote>
  <w:footnote w:id="11">
    <w:p w14:paraId="1DB2F854" w14:textId="6B00A2A1" w:rsidR="00CC410F" w:rsidRDefault="00CC410F">
      <w:pPr>
        <w:pStyle w:val="Tekstprzypisudolnego"/>
      </w:pPr>
      <w:r>
        <w:rPr>
          <w:rStyle w:val="Odwoanieprzypisudolnego"/>
        </w:rPr>
        <w:footnoteRef/>
      </w:r>
      <w:r>
        <w:t xml:space="preserve"> </w:t>
      </w:r>
      <w:r w:rsidRPr="008C38DE">
        <w:rPr>
          <w:bCs/>
        </w:rPr>
        <w:t>Raport o stanie gminy Sulejów za 2020 rok</w:t>
      </w:r>
    </w:p>
  </w:footnote>
  <w:footnote w:id="12">
    <w:p w14:paraId="576112B7" w14:textId="77777777" w:rsidR="00CC410F" w:rsidRPr="006F40D1" w:rsidRDefault="00CC410F" w:rsidP="001C4525">
      <w:pPr>
        <w:pStyle w:val="Tekstprzypisudolnego"/>
      </w:pPr>
      <w:r w:rsidRPr="006F40D1">
        <w:rPr>
          <w:rStyle w:val="Odwoanieprzypisudolnego"/>
        </w:rPr>
        <w:footnoteRef/>
      </w:r>
      <w:r w:rsidRPr="006F40D1">
        <w:t xml:space="preserve"> Definicja zaczerpnięta z „Materiałów dydaktycznych Zakładu Demografii i Gerontologii Społecznej UŁ” www.demografia.uni.lodz.pl </w:t>
      </w:r>
    </w:p>
  </w:footnote>
  <w:footnote w:id="13">
    <w:p w14:paraId="4B5CD61F" w14:textId="77777777" w:rsidR="00CC410F" w:rsidRPr="00F87F25" w:rsidRDefault="00CC410F" w:rsidP="00FC62B9">
      <w:pPr>
        <w:pStyle w:val="Tekstprzypisudolnego"/>
      </w:pPr>
      <w:r w:rsidRPr="00F87F25">
        <w:rPr>
          <w:rStyle w:val="Odwoanieprzypisudolnego"/>
        </w:rPr>
        <w:footnoteRef/>
      </w:r>
      <w:r w:rsidRPr="00F87F25">
        <w:t xml:space="preserve"> „Prognoza ludności gmin na lata 2017-2030”. Prognoza ta została opracowana w oparciu o długoterminowe założenia „Prognozy ludności Polski na lata 2014-2050” oraz „Prognozy dla powiatów i miast na prawie powiatu na lata 2014-2050.”</w:t>
      </w:r>
    </w:p>
  </w:footnote>
  <w:footnote w:id="14">
    <w:p w14:paraId="7629D0B6" w14:textId="76D5C58B" w:rsidR="00CC410F" w:rsidRDefault="00CC410F">
      <w:pPr>
        <w:pStyle w:val="Tekstprzypisudolnego"/>
      </w:pPr>
      <w:r>
        <w:rPr>
          <w:rStyle w:val="Odwoanieprzypisudolnego"/>
        </w:rPr>
        <w:footnoteRef/>
      </w:r>
      <w:r>
        <w:t xml:space="preserve"> </w:t>
      </w:r>
      <w:r w:rsidRPr="00864DD9">
        <w:t>Lokalny Program Rewitalizacji Miasta i Gminy Sulejów na lata 2016-2023</w:t>
      </w:r>
    </w:p>
  </w:footnote>
  <w:footnote w:id="15">
    <w:p w14:paraId="0CEC6F17" w14:textId="1D89CF24" w:rsidR="00CC410F" w:rsidRDefault="00CC410F">
      <w:pPr>
        <w:pStyle w:val="Tekstprzypisudolnego"/>
      </w:pPr>
      <w:r>
        <w:rPr>
          <w:rStyle w:val="Odwoanieprzypisudolnego"/>
        </w:rPr>
        <w:footnoteRef/>
      </w:r>
      <w:r>
        <w:t xml:space="preserve"> </w:t>
      </w:r>
      <w:r w:rsidRPr="00FA60CF">
        <w:rPr>
          <w:bCs/>
        </w:rPr>
        <w:t>Raport o stanie gminy Sulejów za 2020 rok</w:t>
      </w:r>
    </w:p>
  </w:footnote>
  <w:footnote w:id="16">
    <w:p w14:paraId="368297A7" w14:textId="7947AA1E" w:rsidR="00CC410F" w:rsidRPr="00145553" w:rsidRDefault="00CC410F">
      <w:pPr>
        <w:pStyle w:val="Tekstprzypisudolnego"/>
        <w:rPr>
          <w:i/>
          <w:iCs/>
        </w:rPr>
      </w:pPr>
      <w:r>
        <w:rPr>
          <w:rStyle w:val="Odwoanieprzypisudolnego"/>
        </w:rPr>
        <w:footnoteRef/>
      </w:r>
      <w:r>
        <w:t xml:space="preserve"> </w:t>
      </w:r>
      <w:r w:rsidRPr="00145553">
        <w:rPr>
          <w:i/>
          <w:iCs/>
        </w:rPr>
        <w:t>Strategia Rozwiązywania Problemów Społecznych Gminy Sulejów na lata 2021-2027</w:t>
      </w:r>
    </w:p>
  </w:footnote>
  <w:footnote w:id="17">
    <w:p w14:paraId="3DEC643F" w14:textId="01999A2E" w:rsidR="00CC410F" w:rsidRDefault="00CC410F">
      <w:pPr>
        <w:pStyle w:val="Tekstprzypisudolnego"/>
      </w:pPr>
      <w:r>
        <w:rPr>
          <w:rStyle w:val="Odwoanieprzypisudolnego"/>
        </w:rPr>
        <w:footnoteRef/>
      </w:r>
      <w:r>
        <w:t xml:space="preserve"> Studium uwarunkowań i kierunków zagospodarowania przestrzennego gminy Sulejów</w:t>
      </w:r>
    </w:p>
  </w:footnote>
  <w:footnote w:id="18">
    <w:p w14:paraId="7A72B5DB" w14:textId="0277690F" w:rsidR="00CC410F" w:rsidRPr="001F537A" w:rsidRDefault="00CC410F" w:rsidP="009D0903">
      <w:pPr>
        <w:pStyle w:val="Tekstprzypisudolnego"/>
      </w:pPr>
      <w:r w:rsidRPr="00DE017B">
        <w:rPr>
          <w:rStyle w:val="Odwoanieprzypisudolnego"/>
        </w:rPr>
        <w:footnoteRef/>
      </w:r>
      <w:r w:rsidRPr="00DE017B">
        <w:t xml:space="preserve"> </w:t>
      </w:r>
      <w:r w:rsidRPr="002A00DC">
        <w:t xml:space="preserve">geoportal województwa łódzkiego, </w:t>
      </w:r>
      <w:hyperlink r:id="rId1" w:history="1">
        <w:r w:rsidRPr="007D0B60">
          <w:rPr>
            <w:rStyle w:val="Hipercze"/>
          </w:rPr>
          <w:t xml:space="preserve">https://mapy.lodzkie.pl/mapa/struktura-wladania-gruntow-w-wojewodztwie-lodzkim </w:t>
        </w:r>
        <w:r w:rsidRPr="002A00DC">
          <w:rPr>
            <w:rStyle w:val="Hipercze"/>
            <w:color w:val="auto"/>
            <w:u w:val="none"/>
          </w:rPr>
          <w:t>- stan na 01.01.2020</w:t>
        </w:r>
      </w:hyperlink>
      <w:r>
        <w:t xml:space="preserve"> r.</w:t>
      </w:r>
    </w:p>
  </w:footnote>
  <w:footnote w:id="19">
    <w:p w14:paraId="2A57904A" w14:textId="4BD79539" w:rsidR="00CC410F" w:rsidRDefault="00CC410F">
      <w:pPr>
        <w:pStyle w:val="Tekstprzypisudolnego"/>
      </w:pPr>
      <w:r>
        <w:rPr>
          <w:rStyle w:val="Odwoanieprzypisudolnego"/>
        </w:rPr>
        <w:footnoteRef/>
      </w:r>
      <w:r>
        <w:t xml:space="preserve"> </w:t>
      </w:r>
      <w:r w:rsidRPr="00E95046">
        <w:t>kajakowniasulejow.pl/okolice/wapienniki/</w:t>
      </w:r>
    </w:p>
  </w:footnote>
  <w:footnote w:id="20">
    <w:p w14:paraId="5B877F33" w14:textId="49D2544C" w:rsidR="00CC410F" w:rsidRDefault="00CC410F">
      <w:pPr>
        <w:pStyle w:val="Tekstprzypisudolnego"/>
      </w:pPr>
      <w:r>
        <w:rPr>
          <w:rStyle w:val="Odwoanieprzypisudolnego"/>
        </w:rPr>
        <w:footnoteRef/>
      </w:r>
      <w:r>
        <w:t xml:space="preserve"> </w:t>
      </w:r>
      <w:r w:rsidRPr="008614C9">
        <w:t>kajakowniasulejow.pl/okolice/wapienniki/</w:t>
      </w:r>
    </w:p>
  </w:footnote>
  <w:footnote w:id="21">
    <w:p w14:paraId="4851D440" w14:textId="77777777" w:rsidR="00CC410F" w:rsidRDefault="00CC410F" w:rsidP="005A5D41">
      <w:pPr>
        <w:pStyle w:val="Tekstprzypisudolnego"/>
      </w:pPr>
      <w:r w:rsidRPr="00E40E28">
        <w:rPr>
          <w:rStyle w:val="Odwoanieprzypisudolnego"/>
        </w:rPr>
        <w:footnoteRef/>
      </w:r>
      <w:r w:rsidRPr="00E40E28">
        <w:t xml:space="preserve"> Strategia Rozwoju Województwa Łódzkiego 2030</w:t>
      </w:r>
    </w:p>
  </w:footnote>
  <w:footnote w:id="22">
    <w:p w14:paraId="002A64BF" w14:textId="6E95E8EE" w:rsidR="00CC410F" w:rsidRDefault="00CC410F" w:rsidP="0056494F">
      <w:pPr>
        <w:pStyle w:val="Tekstprzypisudolnego"/>
      </w:pPr>
      <w:r>
        <w:rPr>
          <w:rStyle w:val="Odwoanieprzypisudolnego"/>
        </w:rPr>
        <w:footnoteRef/>
      </w:r>
      <w:r>
        <w:t xml:space="preserve"> Miejski Obszar Funkcjonalny jest szczególnym typem obszaru funkcjonalnego. Zgodnie z ustawą o zasadach prowadzenia polityki rozwoju obszar funkcjonalny to obszar, na którym występuje względnie wyodrębniający się, intensywny i otwarty system powiązań społecznych, gospodarczych lub przyrodniczych, uwarunkowanych cechami środowiska geograficznego (przyrodniczego i antropogenicznego).</w:t>
      </w:r>
    </w:p>
  </w:footnote>
  <w:footnote w:id="23">
    <w:p w14:paraId="06487B50" w14:textId="77777777" w:rsidR="00CC410F" w:rsidRDefault="00CC410F" w:rsidP="005A5D41">
      <w:pPr>
        <w:pStyle w:val="Tekstprzypisudolnego"/>
      </w:pPr>
      <w:r>
        <w:rPr>
          <w:rStyle w:val="Odwoanieprzypisudolnego"/>
        </w:rPr>
        <w:footnoteRef/>
      </w:r>
      <w:r>
        <w:t xml:space="preserve"> T</w:t>
      </w:r>
      <w:r w:rsidRPr="001D3DE5">
        <w:t>urystyka 3E (Entertainment – rozrywka, Excitement – ekscytacja, Education – edukacja), inaczej zwana turystyką kreatywną.</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jc w:val="center"/>
      <w:tblCellMar>
        <w:top w:w="144" w:type="dxa"/>
        <w:left w:w="115" w:type="dxa"/>
        <w:bottom w:w="144" w:type="dxa"/>
        <w:right w:w="115" w:type="dxa"/>
      </w:tblCellMar>
      <w:tblLook w:val="04A0" w:firstRow="1" w:lastRow="0" w:firstColumn="1" w:lastColumn="0" w:noHBand="0" w:noVBand="1"/>
    </w:tblPr>
    <w:tblGrid>
      <w:gridCol w:w="8904"/>
      <w:gridCol w:w="398"/>
    </w:tblGrid>
    <w:tr w:rsidR="00CC410F" w:rsidRPr="0060646A" w14:paraId="43772EBC" w14:textId="77777777" w:rsidTr="003562B8">
      <w:trPr>
        <w:jc w:val="center"/>
      </w:trPr>
      <w:sdt>
        <w:sdtPr>
          <w:rPr>
            <w:b/>
            <w:bCs/>
            <w:caps/>
            <w:color w:val="C00000"/>
            <w:sz w:val="18"/>
            <w:szCs w:val="18"/>
          </w:rPr>
          <w:alias w:val="Tytuł"/>
          <w:tag w:val=""/>
          <w:id w:val="126446070"/>
          <w:dataBinding w:prefixMappings="xmlns:ns0='http://purl.org/dc/elements/1.1/' xmlns:ns1='http://schemas.openxmlformats.org/package/2006/metadata/core-properties' " w:xpath="/ns1:coreProperties[1]/ns0:title[1]" w:storeItemID="{6C3C8BC8-F283-45AE-878A-BAB7291924A1}"/>
          <w:text/>
        </w:sdtPr>
        <w:sdtContent>
          <w:tc>
            <w:tcPr>
              <w:tcW w:w="8904" w:type="dxa"/>
              <w:shd w:val="clear" w:color="auto" w:fill="auto"/>
              <w:vAlign w:val="center"/>
            </w:tcPr>
            <w:p w14:paraId="10178509" w14:textId="50AE5460" w:rsidR="00CC410F" w:rsidRPr="003562B8" w:rsidRDefault="00CC410F" w:rsidP="003562B8">
              <w:pPr>
                <w:pStyle w:val="Nagwek"/>
                <w:jc w:val="right"/>
                <w:rPr>
                  <w:b/>
                  <w:bCs/>
                  <w:caps/>
                  <w:color w:val="C00000"/>
                  <w:sz w:val="18"/>
                  <w:szCs w:val="18"/>
                </w:rPr>
              </w:pPr>
              <w:r>
                <w:rPr>
                  <w:b/>
                  <w:bCs/>
                  <w:caps/>
                  <w:color w:val="C00000"/>
                  <w:sz w:val="18"/>
                  <w:szCs w:val="18"/>
                </w:rPr>
                <w:t>Strategia rozwoju gminy sulejów na lata 2021 - 2030</w:t>
              </w:r>
            </w:p>
          </w:tc>
        </w:sdtContent>
      </w:sdt>
      <w:tc>
        <w:tcPr>
          <w:tcW w:w="398" w:type="dxa"/>
          <w:shd w:val="clear" w:color="auto" w:fill="auto"/>
          <w:vAlign w:val="center"/>
        </w:tcPr>
        <w:p w14:paraId="715776D8" w14:textId="21A4F2F4" w:rsidR="00CC410F" w:rsidRPr="0060646A" w:rsidRDefault="00CC410F">
          <w:pPr>
            <w:pStyle w:val="Nagwek"/>
            <w:jc w:val="right"/>
            <w:rPr>
              <w:caps/>
              <w:sz w:val="18"/>
              <w:szCs w:val="18"/>
            </w:rPr>
          </w:pPr>
        </w:p>
      </w:tc>
    </w:tr>
    <w:tr w:rsidR="00CC410F" w:rsidRPr="0060646A" w14:paraId="697FEF22" w14:textId="77777777" w:rsidTr="003562B8">
      <w:trPr>
        <w:trHeight w:hRule="exact" w:val="115"/>
        <w:jc w:val="center"/>
      </w:trPr>
      <w:tc>
        <w:tcPr>
          <w:tcW w:w="8904" w:type="dxa"/>
          <w:shd w:val="clear" w:color="auto" w:fill="808080" w:themeFill="background1" w:themeFillShade="80"/>
          <w:tcMar>
            <w:top w:w="0" w:type="dxa"/>
            <w:bottom w:w="0" w:type="dxa"/>
          </w:tcMar>
        </w:tcPr>
        <w:p w14:paraId="4E48BC49" w14:textId="77777777" w:rsidR="00CC410F" w:rsidRPr="0060646A" w:rsidRDefault="00CC410F">
          <w:pPr>
            <w:pStyle w:val="Nagwek"/>
            <w:rPr>
              <w:caps/>
              <w:sz w:val="18"/>
              <w:szCs w:val="18"/>
            </w:rPr>
          </w:pPr>
        </w:p>
      </w:tc>
      <w:tc>
        <w:tcPr>
          <w:tcW w:w="398" w:type="dxa"/>
          <w:shd w:val="clear" w:color="auto" w:fill="808080" w:themeFill="background1" w:themeFillShade="80"/>
          <w:tcMar>
            <w:top w:w="0" w:type="dxa"/>
            <w:bottom w:w="0" w:type="dxa"/>
          </w:tcMar>
        </w:tcPr>
        <w:p w14:paraId="576C1C20" w14:textId="77777777" w:rsidR="00CC410F" w:rsidRPr="0060646A" w:rsidRDefault="00CC410F">
          <w:pPr>
            <w:pStyle w:val="Nagwek"/>
            <w:rPr>
              <w:caps/>
              <w:sz w:val="18"/>
              <w:szCs w:val="18"/>
            </w:rPr>
          </w:pPr>
        </w:p>
      </w:tc>
    </w:tr>
  </w:tbl>
  <w:p w14:paraId="75ACC4D6" w14:textId="77777777" w:rsidR="00CC410F" w:rsidRDefault="00CC410F">
    <w:pPr>
      <w:pStyle w:val="Nagwek"/>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9513D6"/>
    <w:multiLevelType w:val="hybridMultilevel"/>
    <w:tmpl w:val="40D8124C"/>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nsid w:val="01B076E6"/>
    <w:multiLevelType w:val="hybridMultilevel"/>
    <w:tmpl w:val="BFE8DE1E"/>
    <w:lvl w:ilvl="0" w:tplc="C958EBEC">
      <w:start w:val="1"/>
      <w:numFmt w:val="bullet"/>
      <w:lvlText w:val=""/>
      <w:lvlJc w:val="left"/>
      <w:rPr>
        <w:rFonts w:ascii="Symbol" w:hAnsi="Symbol" w:hint="default"/>
        <w:color w:val="C00000"/>
        <w:sz w:val="22"/>
        <w:szCs w:val="2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nsid w:val="02662BE2"/>
    <w:multiLevelType w:val="hybridMultilevel"/>
    <w:tmpl w:val="AD0ADD86"/>
    <w:lvl w:ilvl="0" w:tplc="1AB4C152">
      <w:start w:val="1"/>
      <w:numFmt w:val="bullet"/>
      <w:pStyle w:val="WykropP1"/>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nsid w:val="04F425F3"/>
    <w:multiLevelType w:val="hybridMultilevel"/>
    <w:tmpl w:val="2A625BDA"/>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nsid w:val="05EA0EC5"/>
    <w:multiLevelType w:val="hybridMultilevel"/>
    <w:tmpl w:val="A0EAC048"/>
    <w:lvl w:ilvl="0" w:tplc="5CE4286E">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5">
    <w:nsid w:val="06D30BA7"/>
    <w:multiLevelType w:val="hybridMultilevel"/>
    <w:tmpl w:val="6430F4C8"/>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nsid w:val="08486C8E"/>
    <w:multiLevelType w:val="hybridMultilevel"/>
    <w:tmpl w:val="91F86ACC"/>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nsid w:val="095959B2"/>
    <w:multiLevelType w:val="hybridMultilevel"/>
    <w:tmpl w:val="331E6FE4"/>
    <w:lvl w:ilvl="0" w:tplc="DC1E2902">
      <w:start w:val="1"/>
      <w:numFmt w:val="bullet"/>
      <w:lvlText w:val=""/>
      <w:lvlJc w:val="left"/>
      <w:rPr>
        <w:rFonts w:ascii="Symbol" w:hAnsi="Symbol" w:hint="default"/>
        <w:color w:val="C00000"/>
        <w:sz w:val="22"/>
        <w:szCs w:val="2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
    <w:nsid w:val="09D56197"/>
    <w:multiLevelType w:val="hybridMultilevel"/>
    <w:tmpl w:val="3B8E13A0"/>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nsid w:val="0B2F34BF"/>
    <w:multiLevelType w:val="hybridMultilevel"/>
    <w:tmpl w:val="89A025A2"/>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nsid w:val="126D17C9"/>
    <w:multiLevelType w:val="hybridMultilevel"/>
    <w:tmpl w:val="6380C4F6"/>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nsid w:val="14813D70"/>
    <w:multiLevelType w:val="hybridMultilevel"/>
    <w:tmpl w:val="489CEAF4"/>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nsid w:val="14E54040"/>
    <w:multiLevelType w:val="hybridMultilevel"/>
    <w:tmpl w:val="0FA8074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
    <w:nsid w:val="14F94A21"/>
    <w:multiLevelType w:val="hybridMultilevel"/>
    <w:tmpl w:val="0CDCA8E4"/>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nsid w:val="17AC60DC"/>
    <w:multiLevelType w:val="hybridMultilevel"/>
    <w:tmpl w:val="7B7CA63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nsid w:val="194E78B9"/>
    <w:multiLevelType w:val="hybridMultilevel"/>
    <w:tmpl w:val="E75A0AF8"/>
    <w:lvl w:ilvl="0" w:tplc="5AACEC60">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
    <w:nsid w:val="195A41A3"/>
    <w:multiLevelType w:val="hybridMultilevel"/>
    <w:tmpl w:val="A680EEEC"/>
    <w:lvl w:ilvl="0" w:tplc="786A0444">
      <w:start w:val="1"/>
      <w:numFmt w:val="bullet"/>
      <w:lvlText w:val=""/>
      <w:lvlJc w:val="left"/>
      <w:rPr>
        <w:rFonts w:ascii="Symbol" w:hAnsi="Symbol" w:hint="default"/>
        <w:color w:val="C00000"/>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cs="Wingdings" w:hint="default"/>
      </w:rPr>
    </w:lvl>
    <w:lvl w:ilvl="3" w:tplc="FFFFFFFF">
      <w:start w:val="1"/>
      <w:numFmt w:val="bullet"/>
      <w:lvlText w:val=""/>
      <w:lvlJc w:val="left"/>
      <w:pPr>
        <w:ind w:left="2880" w:hanging="360"/>
      </w:pPr>
      <w:rPr>
        <w:rFonts w:ascii="Symbol" w:hAnsi="Symbol" w:cs="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cs="Wingdings" w:hint="default"/>
      </w:rPr>
    </w:lvl>
    <w:lvl w:ilvl="6" w:tplc="FFFFFFFF">
      <w:start w:val="1"/>
      <w:numFmt w:val="bullet"/>
      <w:lvlText w:val=""/>
      <w:lvlJc w:val="left"/>
      <w:pPr>
        <w:ind w:left="5040" w:hanging="360"/>
      </w:pPr>
      <w:rPr>
        <w:rFonts w:ascii="Symbol" w:hAnsi="Symbol" w:cs="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cs="Wingdings" w:hint="default"/>
      </w:rPr>
    </w:lvl>
  </w:abstractNum>
  <w:abstractNum w:abstractNumId="17">
    <w:nsid w:val="199F1D06"/>
    <w:multiLevelType w:val="hybridMultilevel"/>
    <w:tmpl w:val="715C4BC2"/>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nsid w:val="1C2B4AB1"/>
    <w:multiLevelType w:val="hybridMultilevel"/>
    <w:tmpl w:val="38CEA41E"/>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nsid w:val="1E0C6403"/>
    <w:multiLevelType w:val="hybridMultilevel"/>
    <w:tmpl w:val="30D0FCCE"/>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nsid w:val="1FDD141C"/>
    <w:multiLevelType w:val="hybridMultilevel"/>
    <w:tmpl w:val="33E4FFEE"/>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nsid w:val="26EF5C28"/>
    <w:multiLevelType w:val="hybridMultilevel"/>
    <w:tmpl w:val="992217A2"/>
    <w:lvl w:ilvl="0" w:tplc="1BF28548">
      <w:start w:val="1"/>
      <w:numFmt w:val="bullet"/>
      <w:lvlText w:val=""/>
      <w:lvlJc w:val="left"/>
      <w:rPr>
        <w:rFonts w:ascii="Symbol" w:hAnsi="Symbol" w:hint="default"/>
        <w:color w:val="C0000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2">
    <w:nsid w:val="26F37017"/>
    <w:multiLevelType w:val="hybridMultilevel"/>
    <w:tmpl w:val="C666D93C"/>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nsid w:val="270E00A5"/>
    <w:multiLevelType w:val="hybridMultilevel"/>
    <w:tmpl w:val="D82A6B5E"/>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nsid w:val="29776C06"/>
    <w:multiLevelType w:val="hybridMultilevel"/>
    <w:tmpl w:val="DC14A1A4"/>
    <w:lvl w:ilvl="0" w:tplc="5CE4286E">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5">
    <w:nsid w:val="29805A01"/>
    <w:multiLevelType w:val="hybridMultilevel"/>
    <w:tmpl w:val="60E24278"/>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nsid w:val="2A292586"/>
    <w:multiLevelType w:val="hybridMultilevel"/>
    <w:tmpl w:val="5E64BFBC"/>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nsid w:val="2B1C1EF7"/>
    <w:multiLevelType w:val="hybridMultilevel"/>
    <w:tmpl w:val="661A87AC"/>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nsid w:val="2B2C7966"/>
    <w:multiLevelType w:val="hybridMultilevel"/>
    <w:tmpl w:val="34A88650"/>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nsid w:val="2B3558F5"/>
    <w:multiLevelType w:val="hybridMultilevel"/>
    <w:tmpl w:val="DEE464C6"/>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nsid w:val="2BA0643B"/>
    <w:multiLevelType w:val="hybridMultilevel"/>
    <w:tmpl w:val="EF86A04C"/>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nsid w:val="2C061B5F"/>
    <w:multiLevelType w:val="hybridMultilevel"/>
    <w:tmpl w:val="78FCDC28"/>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nsid w:val="2CB95F00"/>
    <w:multiLevelType w:val="singleLevel"/>
    <w:tmpl w:val="9288DBFA"/>
    <w:lvl w:ilvl="0">
      <w:start w:val="4"/>
      <w:numFmt w:val="bullet"/>
      <w:pStyle w:val="Tekstpodstawowy2"/>
      <w:lvlText w:val=""/>
      <w:lvlJc w:val="left"/>
      <w:pPr>
        <w:tabs>
          <w:tab w:val="num" w:pos="420"/>
        </w:tabs>
        <w:ind w:left="420" w:hanging="360"/>
      </w:pPr>
      <w:rPr>
        <w:rFonts w:ascii="Symbol" w:hAnsi="Symbol" w:cs="Symbol" w:hint="default"/>
      </w:rPr>
    </w:lvl>
  </w:abstractNum>
  <w:abstractNum w:abstractNumId="33">
    <w:nsid w:val="2CBC66E5"/>
    <w:multiLevelType w:val="hybridMultilevel"/>
    <w:tmpl w:val="604E09F2"/>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nsid w:val="2CC1161D"/>
    <w:multiLevelType w:val="hybridMultilevel"/>
    <w:tmpl w:val="1C707922"/>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nsid w:val="2EF068C5"/>
    <w:multiLevelType w:val="hybridMultilevel"/>
    <w:tmpl w:val="0FDE0BF6"/>
    <w:lvl w:ilvl="0" w:tplc="5C98B7AE">
      <w:start w:val="1"/>
      <w:numFmt w:val="bullet"/>
      <w:lvlText w:val=""/>
      <w:lvlJc w:val="left"/>
      <w:rPr>
        <w:rFonts w:ascii="Symbol" w:hAnsi="Symbol" w:hint="default"/>
        <w:color w:val="C0000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6">
    <w:nsid w:val="2F394C71"/>
    <w:multiLevelType w:val="hybridMultilevel"/>
    <w:tmpl w:val="A174643C"/>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nsid w:val="2FD65268"/>
    <w:multiLevelType w:val="hybridMultilevel"/>
    <w:tmpl w:val="0F2EC088"/>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nsid w:val="314A2DF4"/>
    <w:multiLevelType w:val="hybridMultilevel"/>
    <w:tmpl w:val="3B268BA8"/>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nsid w:val="32C26F0A"/>
    <w:multiLevelType w:val="hybridMultilevel"/>
    <w:tmpl w:val="6626371E"/>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nsid w:val="33CC6666"/>
    <w:multiLevelType w:val="hybridMultilevel"/>
    <w:tmpl w:val="6D561C02"/>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nsid w:val="353C7454"/>
    <w:multiLevelType w:val="hybridMultilevel"/>
    <w:tmpl w:val="FD4AA878"/>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nsid w:val="36D83E97"/>
    <w:multiLevelType w:val="hybridMultilevel"/>
    <w:tmpl w:val="D1FAEC56"/>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nsid w:val="37771687"/>
    <w:multiLevelType w:val="hybridMultilevel"/>
    <w:tmpl w:val="FBF21AE6"/>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nsid w:val="385272DE"/>
    <w:multiLevelType w:val="hybridMultilevel"/>
    <w:tmpl w:val="D96A5AAA"/>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nsid w:val="395652B9"/>
    <w:multiLevelType w:val="hybridMultilevel"/>
    <w:tmpl w:val="8CFADAF6"/>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nsid w:val="396B7334"/>
    <w:multiLevelType w:val="hybridMultilevel"/>
    <w:tmpl w:val="CC021F40"/>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nsid w:val="3A4642EF"/>
    <w:multiLevelType w:val="hybridMultilevel"/>
    <w:tmpl w:val="15C0DD7A"/>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nsid w:val="3A725C79"/>
    <w:multiLevelType w:val="hybridMultilevel"/>
    <w:tmpl w:val="AEB87024"/>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nsid w:val="3DED6265"/>
    <w:multiLevelType w:val="hybridMultilevel"/>
    <w:tmpl w:val="28AEF1D4"/>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nsid w:val="415B7D53"/>
    <w:multiLevelType w:val="hybridMultilevel"/>
    <w:tmpl w:val="3ACC31C6"/>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nsid w:val="422715BA"/>
    <w:multiLevelType w:val="hybridMultilevel"/>
    <w:tmpl w:val="7A7ECBF4"/>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nsid w:val="447D2CB3"/>
    <w:multiLevelType w:val="hybridMultilevel"/>
    <w:tmpl w:val="3B941130"/>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nsid w:val="44C02B08"/>
    <w:multiLevelType w:val="multilevel"/>
    <w:tmpl w:val="2C32CCD6"/>
    <w:styleLink w:val="WWNum5"/>
    <w:lvl w:ilvl="0">
      <w:numFmt w:val="bullet"/>
      <w:lvlText w:val="•"/>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54">
    <w:nsid w:val="45C42B42"/>
    <w:multiLevelType w:val="hybridMultilevel"/>
    <w:tmpl w:val="63703A9E"/>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nsid w:val="46B67666"/>
    <w:multiLevelType w:val="hybridMultilevel"/>
    <w:tmpl w:val="CCBA6FDA"/>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nsid w:val="47670963"/>
    <w:multiLevelType w:val="hybridMultilevel"/>
    <w:tmpl w:val="A7D067E6"/>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nsid w:val="47F36E49"/>
    <w:multiLevelType w:val="hybridMultilevel"/>
    <w:tmpl w:val="86D4DA0C"/>
    <w:lvl w:ilvl="0" w:tplc="8C62332C">
      <w:start w:val="1"/>
      <w:numFmt w:val="bullet"/>
      <w:pStyle w:val="strzaka"/>
      <w:lvlText w:val=""/>
      <w:lvlJc w:val="left"/>
      <w:pPr>
        <w:ind w:left="502" w:hanging="360"/>
      </w:pPr>
      <w:rPr>
        <w:rFonts w:ascii="Wingdings" w:hAnsi="Wingdings" w:hint="default"/>
        <w:strike w:val="0"/>
        <w:color w:val="EB8737"/>
        <w:sz w:val="14"/>
      </w:rPr>
    </w:lvl>
    <w:lvl w:ilvl="1" w:tplc="C88E857C">
      <w:start w:val="1"/>
      <w:numFmt w:val="bullet"/>
      <w:lvlText w:val=""/>
      <w:lvlJc w:val="left"/>
      <w:pPr>
        <w:ind w:left="1077" w:hanging="360"/>
      </w:pPr>
      <w:rPr>
        <w:rFonts w:ascii="Wingdings" w:hAnsi="Wingdings" w:hint="default"/>
        <w:color w:val="E7E6E6" w:themeColor="background2"/>
        <w:sz w:val="14"/>
      </w:rPr>
    </w:lvl>
    <w:lvl w:ilvl="2" w:tplc="F23A4B82">
      <w:numFmt w:val="bullet"/>
      <w:lvlText w:val=""/>
      <w:lvlJc w:val="left"/>
      <w:pPr>
        <w:ind w:left="1797" w:hanging="360"/>
      </w:pPr>
      <w:rPr>
        <w:rFonts w:ascii="Symbol" w:eastAsia="Calibri" w:hAnsi="Symbol" w:cs="Times New Roman" w:hint="default"/>
      </w:rPr>
    </w:lvl>
    <w:lvl w:ilvl="3" w:tplc="04150001" w:tentative="1">
      <w:start w:val="1"/>
      <w:numFmt w:val="bullet"/>
      <w:lvlText w:val=""/>
      <w:lvlJc w:val="left"/>
      <w:pPr>
        <w:ind w:left="2517" w:hanging="360"/>
      </w:pPr>
      <w:rPr>
        <w:rFonts w:ascii="Symbol" w:hAnsi="Symbol" w:hint="default"/>
      </w:rPr>
    </w:lvl>
    <w:lvl w:ilvl="4" w:tplc="04150003" w:tentative="1">
      <w:start w:val="1"/>
      <w:numFmt w:val="bullet"/>
      <w:lvlText w:val="o"/>
      <w:lvlJc w:val="left"/>
      <w:pPr>
        <w:ind w:left="3237" w:hanging="360"/>
      </w:pPr>
      <w:rPr>
        <w:rFonts w:ascii="Courier New" w:hAnsi="Courier New" w:cs="Courier New" w:hint="default"/>
      </w:rPr>
    </w:lvl>
    <w:lvl w:ilvl="5" w:tplc="04150005" w:tentative="1">
      <w:start w:val="1"/>
      <w:numFmt w:val="bullet"/>
      <w:lvlText w:val=""/>
      <w:lvlJc w:val="left"/>
      <w:pPr>
        <w:ind w:left="3957" w:hanging="360"/>
      </w:pPr>
      <w:rPr>
        <w:rFonts w:ascii="Wingdings" w:hAnsi="Wingdings" w:hint="default"/>
      </w:rPr>
    </w:lvl>
    <w:lvl w:ilvl="6" w:tplc="04150001" w:tentative="1">
      <w:start w:val="1"/>
      <w:numFmt w:val="bullet"/>
      <w:lvlText w:val=""/>
      <w:lvlJc w:val="left"/>
      <w:pPr>
        <w:ind w:left="4677" w:hanging="360"/>
      </w:pPr>
      <w:rPr>
        <w:rFonts w:ascii="Symbol" w:hAnsi="Symbol" w:hint="default"/>
      </w:rPr>
    </w:lvl>
    <w:lvl w:ilvl="7" w:tplc="04150003" w:tentative="1">
      <w:start w:val="1"/>
      <w:numFmt w:val="bullet"/>
      <w:lvlText w:val="o"/>
      <w:lvlJc w:val="left"/>
      <w:pPr>
        <w:ind w:left="5397" w:hanging="360"/>
      </w:pPr>
      <w:rPr>
        <w:rFonts w:ascii="Courier New" w:hAnsi="Courier New" w:cs="Courier New" w:hint="default"/>
      </w:rPr>
    </w:lvl>
    <w:lvl w:ilvl="8" w:tplc="04150005" w:tentative="1">
      <w:start w:val="1"/>
      <w:numFmt w:val="bullet"/>
      <w:lvlText w:val=""/>
      <w:lvlJc w:val="left"/>
      <w:pPr>
        <w:ind w:left="6117" w:hanging="360"/>
      </w:pPr>
      <w:rPr>
        <w:rFonts w:ascii="Wingdings" w:hAnsi="Wingdings" w:hint="default"/>
      </w:rPr>
    </w:lvl>
  </w:abstractNum>
  <w:abstractNum w:abstractNumId="58">
    <w:nsid w:val="492E3AB3"/>
    <w:multiLevelType w:val="hybridMultilevel"/>
    <w:tmpl w:val="28F83A84"/>
    <w:lvl w:ilvl="0" w:tplc="468601A6">
      <w:start w:val="1"/>
      <w:numFmt w:val="bullet"/>
      <w:lvlText w:val=""/>
      <w:lvlJc w:val="left"/>
      <w:rPr>
        <w:rFonts w:ascii="Symbol" w:hAnsi="Symbol" w:hint="default"/>
        <w:color w:val="C0000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nsid w:val="499630E8"/>
    <w:multiLevelType w:val="hybridMultilevel"/>
    <w:tmpl w:val="058C4CC6"/>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
    <w:nsid w:val="4B0F55D7"/>
    <w:multiLevelType w:val="hybridMultilevel"/>
    <w:tmpl w:val="9FD89DAE"/>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nsid w:val="4B286F58"/>
    <w:multiLevelType w:val="hybridMultilevel"/>
    <w:tmpl w:val="BF0230B0"/>
    <w:lvl w:ilvl="0" w:tplc="32703C1E">
      <w:start w:val="1"/>
      <w:numFmt w:val="bullet"/>
      <w:lvlText w:val=""/>
      <w:lvlJc w:val="left"/>
      <w:rPr>
        <w:rFonts w:ascii="Symbol" w:hAnsi="Symbol" w:hint="default"/>
        <w:color w:val="C00000"/>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cs="Wingdings" w:hint="default"/>
      </w:rPr>
    </w:lvl>
    <w:lvl w:ilvl="3" w:tplc="FFFFFFFF">
      <w:start w:val="1"/>
      <w:numFmt w:val="bullet"/>
      <w:lvlText w:val=""/>
      <w:lvlJc w:val="left"/>
      <w:pPr>
        <w:ind w:left="2880" w:hanging="360"/>
      </w:pPr>
      <w:rPr>
        <w:rFonts w:ascii="Symbol" w:hAnsi="Symbol" w:cs="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cs="Wingdings" w:hint="default"/>
      </w:rPr>
    </w:lvl>
    <w:lvl w:ilvl="6" w:tplc="FFFFFFFF">
      <w:start w:val="1"/>
      <w:numFmt w:val="bullet"/>
      <w:lvlText w:val=""/>
      <w:lvlJc w:val="left"/>
      <w:pPr>
        <w:ind w:left="5040" w:hanging="360"/>
      </w:pPr>
      <w:rPr>
        <w:rFonts w:ascii="Symbol" w:hAnsi="Symbol" w:cs="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cs="Wingdings" w:hint="default"/>
      </w:rPr>
    </w:lvl>
  </w:abstractNum>
  <w:abstractNum w:abstractNumId="62">
    <w:nsid w:val="4E740D99"/>
    <w:multiLevelType w:val="hybridMultilevel"/>
    <w:tmpl w:val="BBB23C20"/>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
    <w:nsid w:val="4EDB5C4C"/>
    <w:multiLevelType w:val="hybridMultilevel"/>
    <w:tmpl w:val="87B6E324"/>
    <w:lvl w:ilvl="0" w:tplc="68200CF6">
      <w:start w:val="1"/>
      <w:numFmt w:val="bullet"/>
      <w:lvlText w:val=""/>
      <w:lvlJc w:val="left"/>
      <w:rPr>
        <w:rFonts w:ascii="Symbol" w:hAnsi="Symbol" w:hint="default"/>
        <w:color w:val="C0000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4">
    <w:nsid w:val="52403937"/>
    <w:multiLevelType w:val="hybridMultilevel"/>
    <w:tmpl w:val="6F6AA0AE"/>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nsid w:val="56E71900"/>
    <w:multiLevelType w:val="hybridMultilevel"/>
    <w:tmpl w:val="7C8EE7C6"/>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6">
    <w:nsid w:val="56FC4527"/>
    <w:multiLevelType w:val="hybridMultilevel"/>
    <w:tmpl w:val="77E86142"/>
    <w:lvl w:ilvl="0" w:tplc="ED1C109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
    <w:nsid w:val="57C908E3"/>
    <w:multiLevelType w:val="hybridMultilevel"/>
    <w:tmpl w:val="970E9A7A"/>
    <w:lvl w:ilvl="0" w:tplc="E2567BCE">
      <w:start w:val="1"/>
      <w:numFmt w:val="bullet"/>
      <w:lvlText w:val=""/>
      <w:lvlJc w:val="left"/>
      <w:rPr>
        <w:rFonts w:ascii="Symbol" w:hAnsi="Symbol" w:hint="default"/>
        <w:color w:val="C0000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8">
    <w:nsid w:val="58E51D8F"/>
    <w:multiLevelType w:val="hybridMultilevel"/>
    <w:tmpl w:val="68B45A4E"/>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9">
    <w:nsid w:val="5B7025BE"/>
    <w:multiLevelType w:val="hybridMultilevel"/>
    <w:tmpl w:val="47C47F70"/>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0">
    <w:nsid w:val="5D41535E"/>
    <w:multiLevelType w:val="hybridMultilevel"/>
    <w:tmpl w:val="7856E6A4"/>
    <w:lvl w:ilvl="0" w:tplc="0AF004B8">
      <w:start w:val="1"/>
      <w:numFmt w:val="upperRoman"/>
      <w:pStyle w:val="Listapunktowana5"/>
      <w:lvlText w:val="%1."/>
      <w:lvlJc w:val="left"/>
      <w:pPr>
        <w:ind w:left="765" w:hanging="720"/>
      </w:pPr>
      <w:rPr>
        <w:rFonts w:hint="default"/>
      </w:rPr>
    </w:lvl>
    <w:lvl w:ilvl="1" w:tplc="04150019">
      <w:start w:val="1"/>
      <w:numFmt w:val="lowerLetter"/>
      <w:lvlText w:val="%2."/>
      <w:lvlJc w:val="left"/>
      <w:pPr>
        <w:ind w:left="1125" w:hanging="360"/>
      </w:pPr>
    </w:lvl>
    <w:lvl w:ilvl="2" w:tplc="0415001B">
      <w:start w:val="1"/>
      <w:numFmt w:val="lowerRoman"/>
      <w:lvlText w:val="%3."/>
      <w:lvlJc w:val="right"/>
      <w:pPr>
        <w:ind w:left="1845" w:hanging="180"/>
      </w:pPr>
    </w:lvl>
    <w:lvl w:ilvl="3" w:tplc="0415000F">
      <w:start w:val="1"/>
      <w:numFmt w:val="decimal"/>
      <w:lvlText w:val="%4."/>
      <w:lvlJc w:val="left"/>
      <w:pPr>
        <w:ind w:left="2565" w:hanging="360"/>
      </w:pPr>
    </w:lvl>
    <w:lvl w:ilvl="4" w:tplc="04150019">
      <w:start w:val="1"/>
      <w:numFmt w:val="lowerLetter"/>
      <w:lvlText w:val="%5."/>
      <w:lvlJc w:val="left"/>
      <w:pPr>
        <w:ind w:left="3285" w:hanging="360"/>
      </w:pPr>
    </w:lvl>
    <w:lvl w:ilvl="5" w:tplc="0415001B">
      <w:start w:val="1"/>
      <w:numFmt w:val="lowerRoman"/>
      <w:lvlText w:val="%6."/>
      <w:lvlJc w:val="right"/>
      <w:pPr>
        <w:ind w:left="4005" w:hanging="180"/>
      </w:pPr>
    </w:lvl>
    <w:lvl w:ilvl="6" w:tplc="0415000F">
      <w:start w:val="1"/>
      <w:numFmt w:val="decimal"/>
      <w:lvlText w:val="%7."/>
      <w:lvlJc w:val="left"/>
      <w:pPr>
        <w:ind w:left="4725" w:hanging="360"/>
      </w:pPr>
    </w:lvl>
    <w:lvl w:ilvl="7" w:tplc="04150019">
      <w:start w:val="1"/>
      <w:numFmt w:val="lowerLetter"/>
      <w:lvlText w:val="%8."/>
      <w:lvlJc w:val="left"/>
      <w:pPr>
        <w:ind w:left="5445" w:hanging="360"/>
      </w:pPr>
    </w:lvl>
    <w:lvl w:ilvl="8" w:tplc="0415001B">
      <w:start w:val="1"/>
      <w:numFmt w:val="lowerRoman"/>
      <w:lvlText w:val="%9."/>
      <w:lvlJc w:val="right"/>
      <w:pPr>
        <w:ind w:left="6165" w:hanging="180"/>
      </w:pPr>
    </w:lvl>
  </w:abstractNum>
  <w:abstractNum w:abstractNumId="71">
    <w:nsid w:val="5E647CAC"/>
    <w:multiLevelType w:val="hybridMultilevel"/>
    <w:tmpl w:val="FB58E47C"/>
    <w:lvl w:ilvl="0" w:tplc="F440F43E">
      <w:start w:val="1"/>
      <w:numFmt w:val="bullet"/>
      <w:lvlText w:val=""/>
      <w:lvlJc w:val="left"/>
      <w:rPr>
        <w:rFonts w:ascii="Symbol" w:hAnsi="Symbol" w:hint="default"/>
        <w:color w:val="C00000"/>
      </w:rPr>
    </w:lvl>
    <w:lvl w:ilvl="1" w:tplc="04150003" w:tentative="1">
      <w:start w:val="1"/>
      <w:numFmt w:val="bullet"/>
      <w:lvlText w:val="o"/>
      <w:lvlJc w:val="left"/>
      <w:pPr>
        <w:ind w:left="1398" w:hanging="360"/>
      </w:pPr>
      <w:rPr>
        <w:rFonts w:ascii="Courier New" w:hAnsi="Courier New" w:cs="Courier New" w:hint="default"/>
      </w:rPr>
    </w:lvl>
    <w:lvl w:ilvl="2" w:tplc="04150005" w:tentative="1">
      <w:start w:val="1"/>
      <w:numFmt w:val="bullet"/>
      <w:lvlText w:val=""/>
      <w:lvlJc w:val="left"/>
      <w:pPr>
        <w:ind w:left="2118" w:hanging="360"/>
      </w:pPr>
      <w:rPr>
        <w:rFonts w:ascii="Wingdings" w:hAnsi="Wingdings" w:hint="default"/>
      </w:rPr>
    </w:lvl>
    <w:lvl w:ilvl="3" w:tplc="04150001" w:tentative="1">
      <w:start w:val="1"/>
      <w:numFmt w:val="bullet"/>
      <w:lvlText w:val=""/>
      <w:lvlJc w:val="left"/>
      <w:pPr>
        <w:ind w:left="2838" w:hanging="360"/>
      </w:pPr>
      <w:rPr>
        <w:rFonts w:ascii="Symbol" w:hAnsi="Symbol" w:hint="default"/>
      </w:rPr>
    </w:lvl>
    <w:lvl w:ilvl="4" w:tplc="04150003" w:tentative="1">
      <w:start w:val="1"/>
      <w:numFmt w:val="bullet"/>
      <w:lvlText w:val="o"/>
      <w:lvlJc w:val="left"/>
      <w:pPr>
        <w:ind w:left="3558" w:hanging="360"/>
      </w:pPr>
      <w:rPr>
        <w:rFonts w:ascii="Courier New" w:hAnsi="Courier New" w:cs="Courier New" w:hint="default"/>
      </w:rPr>
    </w:lvl>
    <w:lvl w:ilvl="5" w:tplc="04150005" w:tentative="1">
      <w:start w:val="1"/>
      <w:numFmt w:val="bullet"/>
      <w:lvlText w:val=""/>
      <w:lvlJc w:val="left"/>
      <w:pPr>
        <w:ind w:left="4278" w:hanging="360"/>
      </w:pPr>
      <w:rPr>
        <w:rFonts w:ascii="Wingdings" w:hAnsi="Wingdings" w:hint="default"/>
      </w:rPr>
    </w:lvl>
    <w:lvl w:ilvl="6" w:tplc="04150001" w:tentative="1">
      <w:start w:val="1"/>
      <w:numFmt w:val="bullet"/>
      <w:lvlText w:val=""/>
      <w:lvlJc w:val="left"/>
      <w:pPr>
        <w:ind w:left="4998" w:hanging="360"/>
      </w:pPr>
      <w:rPr>
        <w:rFonts w:ascii="Symbol" w:hAnsi="Symbol" w:hint="default"/>
      </w:rPr>
    </w:lvl>
    <w:lvl w:ilvl="7" w:tplc="04150003" w:tentative="1">
      <w:start w:val="1"/>
      <w:numFmt w:val="bullet"/>
      <w:lvlText w:val="o"/>
      <w:lvlJc w:val="left"/>
      <w:pPr>
        <w:ind w:left="5718" w:hanging="360"/>
      </w:pPr>
      <w:rPr>
        <w:rFonts w:ascii="Courier New" w:hAnsi="Courier New" w:cs="Courier New" w:hint="default"/>
      </w:rPr>
    </w:lvl>
    <w:lvl w:ilvl="8" w:tplc="04150005" w:tentative="1">
      <w:start w:val="1"/>
      <w:numFmt w:val="bullet"/>
      <w:lvlText w:val=""/>
      <w:lvlJc w:val="left"/>
      <w:pPr>
        <w:ind w:left="6438" w:hanging="360"/>
      </w:pPr>
      <w:rPr>
        <w:rFonts w:ascii="Wingdings" w:hAnsi="Wingdings" w:hint="default"/>
      </w:rPr>
    </w:lvl>
  </w:abstractNum>
  <w:abstractNum w:abstractNumId="72">
    <w:nsid w:val="600322D8"/>
    <w:multiLevelType w:val="hybridMultilevel"/>
    <w:tmpl w:val="CED2CE58"/>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3">
    <w:nsid w:val="621A567A"/>
    <w:multiLevelType w:val="multilevel"/>
    <w:tmpl w:val="D1FC37A8"/>
    <w:lvl w:ilvl="0">
      <w:start w:val="1"/>
      <w:numFmt w:val="decimal"/>
      <w:lvlText w:val="%1."/>
      <w:lvlJc w:val="left"/>
      <w:pPr>
        <w:ind w:left="720" w:hanging="360"/>
      </w:pPr>
      <w:rPr>
        <w:rFonts w:hint="default"/>
        <w:sz w:val="28"/>
        <w:szCs w:val="28"/>
      </w:rPr>
    </w:lvl>
    <w:lvl w:ilvl="1">
      <w:start w:val="1"/>
      <w:numFmt w:val="decimal"/>
      <w:isLgl/>
      <w:lvlText w:val="%1.%2."/>
      <w:lvlJc w:val="left"/>
      <w:pPr>
        <w:ind w:left="1080" w:hanging="720"/>
      </w:pPr>
      <w:rPr>
        <w:rFonts w:hint="default"/>
        <w:sz w:val="24"/>
        <w:szCs w:val="24"/>
      </w:rPr>
    </w:lvl>
    <w:lvl w:ilvl="2">
      <w:start w:val="1"/>
      <w:numFmt w:val="decimal"/>
      <w:isLgl/>
      <w:lvlText w:val="%1.%2.%3."/>
      <w:lvlJc w:val="left"/>
      <w:pPr>
        <w:ind w:left="1440" w:hanging="1080"/>
      </w:pPr>
      <w:rPr>
        <w:rFonts w:hint="default"/>
        <w:sz w:val="22"/>
        <w:szCs w:val="22"/>
      </w:rPr>
    </w:lvl>
    <w:lvl w:ilvl="3">
      <w:start w:val="1"/>
      <w:numFmt w:val="decimal"/>
      <w:isLgl/>
      <w:lvlText w:val="%1.%2.%3.%4."/>
      <w:lvlJc w:val="left"/>
      <w:pPr>
        <w:ind w:left="1800" w:hanging="1440"/>
      </w:pPr>
      <w:rPr>
        <w:rFonts w:hint="default"/>
      </w:rPr>
    </w:lvl>
    <w:lvl w:ilvl="4">
      <w:start w:val="1"/>
      <w:numFmt w:val="decimal"/>
      <w:isLgl/>
      <w:lvlText w:val="%1.%2.%3.%4.%5."/>
      <w:lvlJc w:val="left"/>
      <w:pPr>
        <w:ind w:left="2160" w:hanging="1800"/>
      </w:pPr>
      <w:rPr>
        <w:rFonts w:hint="default"/>
      </w:rPr>
    </w:lvl>
    <w:lvl w:ilvl="5">
      <w:start w:val="1"/>
      <w:numFmt w:val="decimal"/>
      <w:isLgl/>
      <w:lvlText w:val="%1.%2.%3.%4.%5.%6."/>
      <w:lvlJc w:val="left"/>
      <w:pPr>
        <w:ind w:left="2520" w:hanging="2160"/>
      </w:pPr>
      <w:rPr>
        <w:rFonts w:hint="default"/>
      </w:rPr>
    </w:lvl>
    <w:lvl w:ilvl="6">
      <w:start w:val="1"/>
      <w:numFmt w:val="decimal"/>
      <w:isLgl/>
      <w:lvlText w:val="%1.%2.%3.%4.%5.%6.%7."/>
      <w:lvlJc w:val="left"/>
      <w:pPr>
        <w:ind w:left="2880" w:hanging="2520"/>
      </w:pPr>
      <w:rPr>
        <w:rFonts w:hint="default"/>
      </w:rPr>
    </w:lvl>
    <w:lvl w:ilvl="7">
      <w:start w:val="1"/>
      <w:numFmt w:val="decimal"/>
      <w:isLgl/>
      <w:lvlText w:val="%1.%2.%3.%4.%5.%6.%7.%8."/>
      <w:lvlJc w:val="left"/>
      <w:pPr>
        <w:ind w:left="3240" w:hanging="2880"/>
      </w:pPr>
      <w:rPr>
        <w:rFonts w:hint="default"/>
      </w:rPr>
    </w:lvl>
    <w:lvl w:ilvl="8">
      <w:start w:val="1"/>
      <w:numFmt w:val="decimal"/>
      <w:isLgl/>
      <w:lvlText w:val="%1.%2.%3.%4.%5.%6.%7.%8.%9."/>
      <w:lvlJc w:val="left"/>
      <w:pPr>
        <w:ind w:left="3600" w:hanging="3240"/>
      </w:pPr>
      <w:rPr>
        <w:rFonts w:hint="default"/>
      </w:rPr>
    </w:lvl>
  </w:abstractNum>
  <w:abstractNum w:abstractNumId="74">
    <w:nsid w:val="639F0615"/>
    <w:multiLevelType w:val="hybridMultilevel"/>
    <w:tmpl w:val="E780DAA2"/>
    <w:lvl w:ilvl="0" w:tplc="026AF1B8">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75">
    <w:nsid w:val="649150AA"/>
    <w:multiLevelType w:val="hybridMultilevel"/>
    <w:tmpl w:val="9678E288"/>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6">
    <w:nsid w:val="64CD5023"/>
    <w:multiLevelType w:val="hybridMultilevel"/>
    <w:tmpl w:val="161C882A"/>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7">
    <w:nsid w:val="666D38B1"/>
    <w:multiLevelType w:val="hybridMultilevel"/>
    <w:tmpl w:val="27D68DF0"/>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8">
    <w:nsid w:val="66C71C01"/>
    <w:multiLevelType w:val="hybridMultilevel"/>
    <w:tmpl w:val="22AA52BC"/>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9">
    <w:nsid w:val="674C1A18"/>
    <w:multiLevelType w:val="hybridMultilevel"/>
    <w:tmpl w:val="630640D2"/>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0">
    <w:nsid w:val="6751637B"/>
    <w:multiLevelType w:val="hybridMultilevel"/>
    <w:tmpl w:val="567C610E"/>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1">
    <w:nsid w:val="69DC6EEB"/>
    <w:multiLevelType w:val="hybridMultilevel"/>
    <w:tmpl w:val="F1ACEFF4"/>
    <w:lvl w:ilvl="0" w:tplc="ED1C109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2">
    <w:nsid w:val="69FE08BB"/>
    <w:multiLevelType w:val="hybridMultilevel"/>
    <w:tmpl w:val="2D6607FC"/>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3">
    <w:nsid w:val="6ADD0099"/>
    <w:multiLevelType w:val="hybridMultilevel"/>
    <w:tmpl w:val="7F4E512A"/>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4">
    <w:nsid w:val="6DD55971"/>
    <w:multiLevelType w:val="hybridMultilevel"/>
    <w:tmpl w:val="F62200BA"/>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5">
    <w:nsid w:val="6E29612E"/>
    <w:multiLevelType w:val="hybridMultilevel"/>
    <w:tmpl w:val="C89C8CDC"/>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6">
    <w:nsid w:val="70540E3F"/>
    <w:multiLevelType w:val="hybridMultilevel"/>
    <w:tmpl w:val="75744476"/>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7">
    <w:nsid w:val="73892F67"/>
    <w:multiLevelType w:val="hybridMultilevel"/>
    <w:tmpl w:val="3F7CFFC8"/>
    <w:lvl w:ilvl="0" w:tplc="2BFA7E6A">
      <w:start w:val="1"/>
      <w:numFmt w:val="bullet"/>
      <w:lvlText w:val=""/>
      <w:lvlJc w:val="left"/>
      <w:rPr>
        <w:rFonts w:ascii="Symbol" w:hAnsi="Symbol" w:hint="default"/>
        <w:color w:val="C0000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8">
    <w:nsid w:val="75DD7824"/>
    <w:multiLevelType w:val="hybridMultilevel"/>
    <w:tmpl w:val="87BE02CA"/>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9">
    <w:nsid w:val="75EE0CFB"/>
    <w:multiLevelType w:val="hybridMultilevel"/>
    <w:tmpl w:val="5A1A0A3C"/>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0">
    <w:nsid w:val="787562D6"/>
    <w:multiLevelType w:val="hybridMultilevel"/>
    <w:tmpl w:val="0EE2318A"/>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1">
    <w:nsid w:val="7A8040BD"/>
    <w:multiLevelType w:val="hybridMultilevel"/>
    <w:tmpl w:val="11809980"/>
    <w:lvl w:ilvl="0" w:tplc="5CE4286E">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2">
    <w:nsid w:val="7C215324"/>
    <w:multiLevelType w:val="hybridMultilevel"/>
    <w:tmpl w:val="FBD6C840"/>
    <w:lvl w:ilvl="0" w:tplc="5CE4286E">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3">
    <w:nsid w:val="7DB97B2E"/>
    <w:multiLevelType w:val="hybridMultilevel"/>
    <w:tmpl w:val="BE262E12"/>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4">
    <w:nsid w:val="7E223956"/>
    <w:multiLevelType w:val="hybridMultilevel"/>
    <w:tmpl w:val="C6D20C36"/>
    <w:lvl w:ilvl="0" w:tplc="5CE4286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73"/>
  </w:num>
  <w:num w:numId="2">
    <w:abstractNumId w:val="57"/>
  </w:num>
  <w:num w:numId="3">
    <w:abstractNumId w:val="32"/>
  </w:num>
  <w:num w:numId="4">
    <w:abstractNumId w:val="70"/>
  </w:num>
  <w:num w:numId="5">
    <w:abstractNumId w:val="81"/>
  </w:num>
  <w:num w:numId="6">
    <w:abstractNumId w:val="66"/>
  </w:num>
  <w:num w:numId="7">
    <w:abstractNumId w:val="60"/>
  </w:num>
  <w:num w:numId="8">
    <w:abstractNumId w:val="76"/>
  </w:num>
  <w:num w:numId="9">
    <w:abstractNumId w:val="46"/>
  </w:num>
  <w:num w:numId="10">
    <w:abstractNumId w:val="31"/>
  </w:num>
  <w:num w:numId="11">
    <w:abstractNumId w:val="52"/>
  </w:num>
  <w:num w:numId="12">
    <w:abstractNumId w:val="91"/>
  </w:num>
  <w:num w:numId="13">
    <w:abstractNumId w:val="26"/>
  </w:num>
  <w:num w:numId="14">
    <w:abstractNumId w:val="50"/>
  </w:num>
  <w:num w:numId="15">
    <w:abstractNumId w:val="72"/>
  </w:num>
  <w:num w:numId="16">
    <w:abstractNumId w:val="88"/>
  </w:num>
  <w:num w:numId="17">
    <w:abstractNumId w:val="77"/>
  </w:num>
  <w:num w:numId="18">
    <w:abstractNumId w:val="6"/>
  </w:num>
  <w:num w:numId="19">
    <w:abstractNumId w:val="48"/>
  </w:num>
  <w:num w:numId="20">
    <w:abstractNumId w:val="42"/>
  </w:num>
  <w:num w:numId="21">
    <w:abstractNumId w:val="4"/>
  </w:num>
  <w:num w:numId="22">
    <w:abstractNumId w:val="2"/>
  </w:num>
  <w:num w:numId="23">
    <w:abstractNumId w:val="9"/>
  </w:num>
  <w:num w:numId="24">
    <w:abstractNumId w:val="18"/>
  </w:num>
  <w:num w:numId="25">
    <w:abstractNumId w:val="74"/>
  </w:num>
  <w:num w:numId="26">
    <w:abstractNumId w:val="13"/>
  </w:num>
  <w:num w:numId="27">
    <w:abstractNumId w:val="92"/>
  </w:num>
  <w:num w:numId="28">
    <w:abstractNumId w:val="24"/>
  </w:num>
  <w:num w:numId="29">
    <w:abstractNumId w:val="82"/>
  </w:num>
  <w:num w:numId="30">
    <w:abstractNumId w:val="30"/>
  </w:num>
  <w:num w:numId="31">
    <w:abstractNumId w:val="85"/>
  </w:num>
  <w:num w:numId="32">
    <w:abstractNumId w:val="64"/>
  </w:num>
  <w:num w:numId="33">
    <w:abstractNumId w:val="0"/>
  </w:num>
  <w:num w:numId="34">
    <w:abstractNumId w:val="10"/>
  </w:num>
  <w:num w:numId="35">
    <w:abstractNumId w:val="84"/>
  </w:num>
  <w:num w:numId="36">
    <w:abstractNumId w:val="43"/>
  </w:num>
  <w:num w:numId="37">
    <w:abstractNumId w:val="83"/>
  </w:num>
  <w:num w:numId="38">
    <w:abstractNumId w:val="20"/>
  </w:num>
  <w:num w:numId="39">
    <w:abstractNumId w:val="44"/>
  </w:num>
  <w:num w:numId="40">
    <w:abstractNumId w:val="34"/>
  </w:num>
  <w:num w:numId="41">
    <w:abstractNumId w:val="22"/>
  </w:num>
  <w:num w:numId="42">
    <w:abstractNumId w:val="59"/>
  </w:num>
  <w:num w:numId="43">
    <w:abstractNumId w:val="23"/>
  </w:num>
  <w:num w:numId="44">
    <w:abstractNumId w:val="29"/>
  </w:num>
  <w:num w:numId="45">
    <w:abstractNumId w:val="38"/>
  </w:num>
  <w:num w:numId="46">
    <w:abstractNumId w:val="49"/>
  </w:num>
  <w:num w:numId="47">
    <w:abstractNumId w:val="40"/>
  </w:num>
  <w:num w:numId="48">
    <w:abstractNumId w:val="5"/>
  </w:num>
  <w:num w:numId="49">
    <w:abstractNumId w:val="86"/>
  </w:num>
  <w:num w:numId="50">
    <w:abstractNumId w:val="39"/>
  </w:num>
  <w:num w:numId="51">
    <w:abstractNumId w:val="56"/>
  </w:num>
  <w:num w:numId="52">
    <w:abstractNumId w:val="51"/>
  </w:num>
  <w:num w:numId="53">
    <w:abstractNumId w:val="19"/>
  </w:num>
  <w:num w:numId="54">
    <w:abstractNumId w:val="11"/>
  </w:num>
  <w:num w:numId="55">
    <w:abstractNumId w:val="79"/>
  </w:num>
  <w:num w:numId="56">
    <w:abstractNumId w:val="45"/>
  </w:num>
  <w:num w:numId="57">
    <w:abstractNumId w:val="69"/>
  </w:num>
  <w:num w:numId="58">
    <w:abstractNumId w:val="62"/>
  </w:num>
  <w:num w:numId="59">
    <w:abstractNumId w:val="53"/>
  </w:num>
  <w:num w:numId="60">
    <w:abstractNumId w:val="14"/>
  </w:num>
  <w:num w:numId="61">
    <w:abstractNumId w:val="25"/>
  </w:num>
  <w:num w:numId="62">
    <w:abstractNumId w:val="8"/>
  </w:num>
  <w:num w:numId="63">
    <w:abstractNumId w:val="37"/>
  </w:num>
  <w:num w:numId="64">
    <w:abstractNumId w:val="27"/>
  </w:num>
  <w:num w:numId="65">
    <w:abstractNumId w:val="68"/>
  </w:num>
  <w:num w:numId="66">
    <w:abstractNumId w:val="17"/>
  </w:num>
  <w:num w:numId="67">
    <w:abstractNumId w:val="28"/>
  </w:num>
  <w:num w:numId="68">
    <w:abstractNumId w:val="41"/>
  </w:num>
  <w:num w:numId="69">
    <w:abstractNumId w:val="75"/>
  </w:num>
  <w:num w:numId="70">
    <w:abstractNumId w:val="67"/>
  </w:num>
  <w:num w:numId="71">
    <w:abstractNumId w:val="58"/>
  </w:num>
  <w:num w:numId="72">
    <w:abstractNumId w:val="71"/>
  </w:num>
  <w:num w:numId="73">
    <w:abstractNumId w:val="1"/>
  </w:num>
  <w:num w:numId="74">
    <w:abstractNumId w:val="16"/>
  </w:num>
  <w:num w:numId="75">
    <w:abstractNumId w:val="61"/>
  </w:num>
  <w:num w:numId="76">
    <w:abstractNumId w:val="7"/>
  </w:num>
  <w:num w:numId="77">
    <w:abstractNumId w:val="63"/>
  </w:num>
  <w:num w:numId="78">
    <w:abstractNumId w:val="21"/>
  </w:num>
  <w:num w:numId="79">
    <w:abstractNumId w:val="87"/>
  </w:num>
  <w:num w:numId="80">
    <w:abstractNumId w:val="35"/>
  </w:num>
  <w:num w:numId="81">
    <w:abstractNumId w:val="55"/>
  </w:num>
  <w:num w:numId="82">
    <w:abstractNumId w:val="94"/>
  </w:num>
  <w:num w:numId="83">
    <w:abstractNumId w:val="3"/>
  </w:num>
  <w:num w:numId="84">
    <w:abstractNumId w:val="36"/>
  </w:num>
  <w:num w:numId="85">
    <w:abstractNumId w:val="93"/>
  </w:num>
  <w:num w:numId="86">
    <w:abstractNumId w:val="33"/>
  </w:num>
  <w:num w:numId="87">
    <w:abstractNumId w:val="89"/>
  </w:num>
  <w:num w:numId="88">
    <w:abstractNumId w:val="15"/>
  </w:num>
  <w:num w:numId="89">
    <w:abstractNumId w:val="54"/>
  </w:num>
  <w:num w:numId="90">
    <w:abstractNumId w:val="78"/>
  </w:num>
  <w:num w:numId="91">
    <w:abstractNumId w:val="65"/>
  </w:num>
  <w:num w:numId="92">
    <w:abstractNumId w:val="90"/>
  </w:num>
  <w:num w:numId="93">
    <w:abstractNumId w:val="12"/>
  </w:num>
  <w:num w:numId="94">
    <w:abstractNumId w:val="80"/>
  </w:num>
  <w:num w:numId="95">
    <w:abstractNumId w:val="47"/>
  </w:num>
  <w:numIdMacAtCleanup w:val="8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56BF2"/>
    <w:rsid w:val="000011E0"/>
    <w:rsid w:val="0000390F"/>
    <w:rsid w:val="00003BE9"/>
    <w:rsid w:val="000055B3"/>
    <w:rsid w:val="000058EE"/>
    <w:rsid w:val="00005AEA"/>
    <w:rsid w:val="0000638B"/>
    <w:rsid w:val="000070B1"/>
    <w:rsid w:val="00010534"/>
    <w:rsid w:val="00010E00"/>
    <w:rsid w:val="000121E6"/>
    <w:rsid w:val="00013707"/>
    <w:rsid w:val="00014BC1"/>
    <w:rsid w:val="0001515F"/>
    <w:rsid w:val="000157EF"/>
    <w:rsid w:val="00016CBA"/>
    <w:rsid w:val="00017A5F"/>
    <w:rsid w:val="00017CBB"/>
    <w:rsid w:val="00020041"/>
    <w:rsid w:val="00023205"/>
    <w:rsid w:val="00025D52"/>
    <w:rsid w:val="0002635B"/>
    <w:rsid w:val="00027259"/>
    <w:rsid w:val="000277C3"/>
    <w:rsid w:val="00030DEF"/>
    <w:rsid w:val="00031DF5"/>
    <w:rsid w:val="0003427E"/>
    <w:rsid w:val="0003429E"/>
    <w:rsid w:val="00036E06"/>
    <w:rsid w:val="00037453"/>
    <w:rsid w:val="0004002D"/>
    <w:rsid w:val="00040C80"/>
    <w:rsid w:val="00041EA6"/>
    <w:rsid w:val="000421AA"/>
    <w:rsid w:val="00042DA4"/>
    <w:rsid w:val="00043B5D"/>
    <w:rsid w:val="000440E4"/>
    <w:rsid w:val="00044A0A"/>
    <w:rsid w:val="000451AF"/>
    <w:rsid w:val="00047E27"/>
    <w:rsid w:val="00052C53"/>
    <w:rsid w:val="00053A0D"/>
    <w:rsid w:val="00054672"/>
    <w:rsid w:val="00055201"/>
    <w:rsid w:val="00055B46"/>
    <w:rsid w:val="00056756"/>
    <w:rsid w:val="00063DEB"/>
    <w:rsid w:val="00063F57"/>
    <w:rsid w:val="00064E2F"/>
    <w:rsid w:val="00065F9D"/>
    <w:rsid w:val="000661DB"/>
    <w:rsid w:val="000665A8"/>
    <w:rsid w:val="00066EB5"/>
    <w:rsid w:val="00071224"/>
    <w:rsid w:val="00071D79"/>
    <w:rsid w:val="00072AD4"/>
    <w:rsid w:val="0007316A"/>
    <w:rsid w:val="00074F25"/>
    <w:rsid w:val="000751AA"/>
    <w:rsid w:val="000752DB"/>
    <w:rsid w:val="00077038"/>
    <w:rsid w:val="00077273"/>
    <w:rsid w:val="00077BBF"/>
    <w:rsid w:val="00077FA3"/>
    <w:rsid w:val="000809CD"/>
    <w:rsid w:val="00080AE8"/>
    <w:rsid w:val="00080FC9"/>
    <w:rsid w:val="00081985"/>
    <w:rsid w:val="000820C2"/>
    <w:rsid w:val="00082DB1"/>
    <w:rsid w:val="00082F10"/>
    <w:rsid w:val="0008398A"/>
    <w:rsid w:val="00083A62"/>
    <w:rsid w:val="000845F4"/>
    <w:rsid w:val="00084AEC"/>
    <w:rsid w:val="000851B0"/>
    <w:rsid w:val="000860ED"/>
    <w:rsid w:val="00086858"/>
    <w:rsid w:val="0008768F"/>
    <w:rsid w:val="00087FD3"/>
    <w:rsid w:val="00091405"/>
    <w:rsid w:val="000918E9"/>
    <w:rsid w:val="000919EA"/>
    <w:rsid w:val="00091A72"/>
    <w:rsid w:val="00092772"/>
    <w:rsid w:val="00094163"/>
    <w:rsid w:val="00094DE7"/>
    <w:rsid w:val="00095068"/>
    <w:rsid w:val="00095D72"/>
    <w:rsid w:val="00096CB4"/>
    <w:rsid w:val="00097D57"/>
    <w:rsid w:val="000A0974"/>
    <w:rsid w:val="000A1DB0"/>
    <w:rsid w:val="000A2429"/>
    <w:rsid w:val="000A2438"/>
    <w:rsid w:val="000A29DC"/>
    <w:rsid w:val="000A3175"/>
    <w:rsid w:val="000A4338"/>
    <w:rsid w:val="000A54C9"/>
    <w:rsid w:val="000A6AD0"/>
    <w:rsid w:val="000A7776"/>
    <w:rsid w:val="000A7EB1"/>
    <w:rsid w:val="000B1CEF"/>
    <w:rsid w:val="000B1F0D"/>
    <w:rsid w:val="000B2AAA"/>
    <w:rsid w:val="000B2B4D"/>
    <w:rsid w:val="000B2EF5"/>
    <w:rsid w:val="000B3BB8"/>
    <w:rsid w:val="000B55FB"/>
    <w:rsid w:val="000B5F8B"/>
    <w:rsid w:val="000B62B5"/>
    <w:rsid w:val="000B6B65"/>
    <w:rsid w:val="000B765B"/>
    <w:rsid w:val="000C010D"/>
    <w:rsid w:val="000C15A7"/>
    <w:rsid w:val="000C17ED"/>
    <w:rsid w:val="000C2518"/>
    <w:rsid w:val="000C2AB8"/>
    <w:rsid w:val="000C3A8C"/>
    <w:rsid w:val="000C3F8E"/>
    <w:rsid w:val="000C40B4"/>
    <w:rsid w:val="000C4DC5"/>
    <w:rsid w:val="000C5B29"/>
    <w:rsid w:val="000C65F3"/>
    <w:rsid w:val="000C74A3"/>
    <w:rsid w:val="000C765B"/>
    <w:rsid w:val="000C7C52"/>
    <w:rsid w:val="000D03D9"/>
    <w:rsid w:val="000D1428"/>
    <w:rsid w:val="000D2E9A"/>
    <w:rsid w:val="000D3F22"/>
    <w:rsid w:val="000D3F8C"/>
    <w:rsid w:val="000D6055"/>
    <w:rsid w:val="000D7390"/>
    <w:rsid w:val="000D79D7"/>
    <w:rsid w:val="000E02E2"/>
    <w:rsid w:val="000E04B9"/>
    <w:rsid w:val="000E3516"/>
    <w:rsid w:val="000E36C5"/>
    <w:rsid w:val="000E4720"/>
    <w:rsid w:val="000E6222"/>
    <w:rsid w:val="000E673E"/>
    <w:rsid w:val="000E6DCE"/>
    <w:rsid w:val="000F0A8B"/>
    <w:rsid w:val="000F1B45"/>
    <w:rsid w:val="000F26C9"/>
    <w:rsid w:val="000F2FBD"/>
    <w:rsid w:val="000F3A1A"/>
    <w:rsid w:val="000F4D57"/>
    <w:rsid w:val="000F5CA6"/>
    <w:rsid w:val="000F6BCB"/>
    <w:rsid w:val="000F6C83"/>
    <w:rsid w:val="00100706"/>
    <w:rsid w:val="00101A18"/>
    <w:rsid w:val="00101C97"/>
    <w:rsid w:val="001025E2"/>
    <w:rsid w:val="00102676"/>
    <w:rsid w:val="001030CB"/>
    <w:rsid w:val="001034CD"/>
    <w:rsid w:val="00103DC5"/>
    <w:rsid w:val="00104765"/>
    <w:rsid w:val="00105699"/>
    <w:rsid w:val="00107AB2"/>
    <w:rsid w:val="00107C22"/>
    <w:rsid w:val="00107D43"/>
    <w:rsid w:val="00110186"/>
    <w:rsid w:val="00110F48"/>
    <w:rsid w:val="0011115C"/>
    <w:rsid w:val="00111588"/>
    <w:rsid w:val="001147AA"/>
    <w:rsid w:val="00114ED8"/>
    <w:rsid w:val="00114F33"/>
    <w:rsid w:val="00115DFA"/>
    <w:rsid w:val="001163BD"/>
    <w:rsid w:val="00117046"/>
    <w:rsid w:val="00117AE7"/>
    <w:rsid w:val="00120131"/>
    <w:rsid w:val="001206C9"/>
    <w:rsid w:val="001219D1"/>
    <w:rsid w:val="00122421"/>
    <w:rsid w:val="0012433D"/>
    <w:rsid w:val="00125667"/>
    <w:rsid w:val="00125A6F"/>
    <w:rsid w:val="00130556"/>
    <w:rsid w:val="00131104"/>
    <w:rsid w:val="00132783"/>
    <w:rsid w:val="00132E5C"/>
    <w:rsid w:val="00133EE7"/>
    <w:rsid w:val="0013423C"/>
    <w:rsid w:val="00134D66"/>
    <w:rsid w:val="001358D8"/>
    <w:rsid w:val="0013705E"/>
    <w:rsid w:val="00137E50"/>
    <w:rsid w:val="001405BA"/>
    <w:rsid w:val="00142064"/>
    <w:rsid w:val="0014219D"/>
    <w:rsid w:val="00143AA7"/>
    <w:rsid w:val="00144DDA"/>
    <w:rsid w:val="001453A6"/>
    <w:rsid w:val="0014549B"/>
    <w:rsid w:val="0014553E"/>
    <w:rsid w:val="00145553"/>
    <w:rsid w:val="00145DF6"/>
    <w:rsid w:val="00146FC4"/>
    <w:rsid w:val="00150AC6"/>
    <w:rsid w:val="00150AD5"/>
    <w:rsid w:val="0015167D"/>
    <w:rsid w:val="001524BF"/>
    <w:rsid w:val="00152B34"/>
    <w:rsid w:val="00153717"/>
    <w:rsid w:val="00153841"/>
    <w:rsid w:val="00153FEB"/>
    <w:rsid w:val="0015476F"/>
    <w:rsid w:val="00154B81"/>
    <w:rsid w:val="00157BD6"/>
    <w:rsid w:val="00160BEF"/>
    <w:rsid w:val="00161734"/>
    <w:rsid w:val="001619AD"/>
    <w:rsid w:val="00167C04"/>
    <w:rsid w:val="0017330C"/>
    <w:rsid w:val="00173465"/>
    <w:rsid w:val="00173C0E"/>
    <w:rsid w:val="00174616"/>
    <w:rsid w:val="00176C91"/>
    <w:rsid w:val="00177414"/>
    <w:rsid w:val="00177875"/>
    <w:rsid w:val="00181439"/>
    <w:rsid w:val="001825AB"/>
    <w:rsid w:val="001837CB"/>
    <w:rsid w:val="0018487F"/>
    <w:rsid w:val="00184A3E"/>
    <w:rsid w:val="0018524A"/>
    <w:rsid w:val="00190663"/>
    <w:rsid w:val="001915E8"/>
    <w:rsid w:val="00191EF8"/>
    <w:rsid w:val="001941B2"/>
    <w:rsid w:val="00194710"/>
    <w:rsid w:val="00194B72"/>
    <w:rsid w:val="00195002"/>
    <w:rsid w:val="001956F9"/>
    <w:rsid w:val="00195F98"/>
    <w:rsid w:val="00196227"/>
    <w:rsid w:val="001973B0"/>
    <w:rsid w:val="001A0475"/>
    <w:rsid w:val="001A0CC9"/>
    <w:rsid w:val="001A1816"/>
    <w:rsid w:val="001A2D15"/>
    <w:rsid w:val="001A3078"/>
    <w:rsid w:val="001A620F"/>
    <w:rsid w:val="001A6C3C"/>
    <w:rsid w:val="001A6FF1"/>
    <w:rsid w:val="001A72A3"/>
    <w:rsid w:val="001A7BEB"/>
    <w:rsid w:val="001A7E05"/>
    <w:rsid w:val="001B00B1"/>
    <w:rsid w:val="001B06B2"/>
    <w:rsid w:val="001B0C7A"/>
    <w:rsid w:val="001B0F04"/>
    <w:rsid w:val="001B1946"/>
    <w:rsid w:val="001B2ADE"/>
    <w:rsid w:val="001B3286"/>
    <w:rsid w:val="001B4890"/>
    <w:rsid w:val="001B5688"/>
    <w:rsid w:val="001B573A"/>
    <w:rsid w:val="001B591A"/>
    <w:rsid w:val="001B6BE5"/>
    <w:rsid w:val="001B6CFB"/>
    <w:rsid w:val="001C0119"/>
    <w:rsid w:val="001C015B"/>
    <w:rsid w:val="001C1487"/>
    <w:rsid w:val="001C1EC6"/>
    <w:rsid w:val="001C3805"/>
    <w:rsid w:val="001C3B62"/>
    <w:rsid w:val="001C4525"/>
    <w:rsid w:val="001C54E3"/>
    <w:rsid w:val="001C6C62"/>
    <w:rsid w:val="001D052A"/>
    <w:rsid w:val="001D3AEC"/>
    <w:rsid w:val="001D41C4"/>
    <w:rsid w:val="001D447E"/>
    <w:rsid w:val="001D50D4"/>
    <w:rsid w:val="001D5F2C"/>
    <w:rsid w:val="001D78C8"/>
    <w:rsid w:val="001E0A0F"/>
    <w:rsid w:val="001E0D06"/>
    <w:rsid w:val="001E0D8B"/>
    <w:rsid w:val="001E1445"/>
    <w:rsid w:val="001E4307"/>
    <w:rsid w:val="001E4AB8"/>
    <w:rsid w:val="001E4E15"/>
    <w:rsid w:val="001E5FCA"/>
    <w:rsid w:val="001E6708"/>
    <w:rsid w:val="001E6EDF"/>
    <w:rsid w:val="001E6F38"/>
    <w:rsid w:val="001E7013"/>
    <w:rsid w:val="001E7F2D"/>
    <w:rsid w:val="001F133A"/>
    <w:rsid w:val="001F1842"/>
    <w:rsid w:val="001F1D93"/>
    <w:rsid w:val="001F283C"/>
    <w:rsid w:val="001F4C36"/>
    <w:rsid w:val="001F5176"/>
    <w:rsid w:val="001F537A"/>
    <w:rsid w:val="001F55B0"/>
    <w:rsid w:val="001F5C81"/>
    <w:rsid w:val="001F5E0B"/>
    <w:rsid w:val="001F6E01"/>
    <w:rsid w:val="00200B13"/>
    <w:rsid w:val="00201782"/>
    <w:rsid w:val="00201FA8"/>
    <w:rsid w:val="00202B13"/>
    <w:rsid w:val="0020347C"/>
    <w:rsid w:val="002045C4"/>
    <w:rsid w:val="00204DF5"/>
    <w:rsid w:val="0020540F"/>
    <w:rsid w:val="00206542"/>
    <w:rsid w:val="00207733"/>
    <w:rsid w:val="002079E7"/>
    <w:rsid w:val="00210A24"/>
    <w:rsid w:val="002114C2"/>
    <w:rsid w:val="002121ED"/>
    <w:rsid w:val="00213790"/>
    <w:rsid w:val="002145A0"/>
    <w:rsid w:val="00214F22"/>
    <w:rsid w:val="002158E3"/>
    <w:rsid w:val="002171CD"/>
    <w:rsid w:val="00217745"/>
    <w:rsid w:val="00217F4E"/>
    <w:rsid w:val="002200F1"/>
    <w:rsid w:val="00220364"/>
    <w:rsid w:val="00220A32"/>
    <w:rsid w:val="00221AFC"/>
    <w:rsid w:val="00221F76"/>
    <w:rsid w:val="0022222A"/>
    <w:rsid w:val="00222584"/>
    <w:rsid w:val="002227E1"/>
    <w:rsid w:val="00222B6B"/>
    <w:rsid w:val="00222C07"/>
    <w:rsid w:val="00224643"/>
    <w:rsid w:val="00226B51"/>
    <w:rsid w:val="00230601"/>
    <w:rsid w:val="00231DF1"/>
    <w:rsid w:val="00232268"/>
    <w:rsid w:val="00232DF3"/>
    <w:rsid w:val="00234FCD"/>
    <w:rsid w:val="0023567C"/>
    <w:rsid w:val="00235AB3"/>
    <w:rsid w:val="00236CA3"/>
    <w:rsid w:val="00240E3E"/>
    <w:rsid w:val="0024110A"/>
    <w:rsid w:val="002431A0"/>
    <w:rsid w:val="002431CA"/>
    <w:rsid w:val="0024488C"/>
    <w:rsid w:val="0024586C"/>
    <w:rsid w:val="00245C0D"/>
    <w:rsid w:val="00246F6B"/>
    <w:rsid w:val="002478AF"/>
    <w:rsid w:val="00247FA1"/>
    <w:rsid w:val="00251669"/>
    <w:rsid w:val="002516CA"/>
    <w:rsid w:val="00251D45"/>
    <w:rsid w:val="002525F1"/>
    <w:rsid w:val="00252745"/>
    <w:rsid w:val="00252BD2"/>
    <w:rsid w:val="00253790"/>
    <w:rsid w:val="00253D20"/>
    <w:rsid w:val="00254529"/>
    <w:rsid w:val="002556A0"/>
    <w:rsid w:val="002557E4"/>
    <w:rsid w:val="00255F28"/>
    <w:rsid w:val="002579EB"/>
    <w:rsid w:val="0026023B"/>
    <w:rsid w:val="00260E3D"/>
    <w:rsid w:val="00261371"/>
    <w:rsid w:val="00263545"/>
    <w:rsid w:val="002640B0"/>
    <w:rsid w:val="00264BA7"/>
    <w:rsid w:val="00264FF1"/>
    <w:rsid w:val="00265D80"/>
    <w:rsid w:val="00266885"/>
    <w:rsid w:val="00266ADB"/>
    <w:rsid w:val="00267072"/>
    <w:rsid w:val="0026723B"/>
    <w:rsid w:val="0026793E"/>
    <w:rsid w:val="00270250"/>
    <w:rsid w:val="00270D62"/>
    <w:rsid w:val="00272141"/>
    <w:rsid w:val="00272A47"/>
    <w:rsid w:val="0027315F"/>
    <w:rsid w:val="0027365B"/>
    <w:rsid w:val="00273B98"/>
    <w:rsid w:val="0027431D"/>
    <w:rsid w:val="002753D4"/>
    <w:rsid w:val="0027652D"/>
    <w:rsid w:val="00277894"/>
    <w:rsid w:val="002779C7"/>
    <w:rsid w:val="00280401"/>
    <w:rsid w:val="0028122F"/>
    <w:rsid w:val="00281EBF"/>
    <w:rsid w:val="00282FB1"/>
    <w:rsid w:val="00283E7A"/>
    <w:rsid w:val="0028521E"/>
    <w:rsid w:val="00285DE4"/>
    <w:rsid w:val="00285FE4"/>
    <w:rsid w:val="002864AC"/>
    <w:rsid w:val="00286B59"/>
    <w:rsid w:val="0028716D"/>
    <w:rsid w:val="0029017F"/>
    <w:rsid w:val="002905DD"/>
    <w:rsid w:val="00292AB2"/>
    <w:rsid w:val="00293967"/>
    <w:rsid w:val="00293A87"/>
    <w:rsid w:val="00294228"/>
    <w:rsid w:val="00294AEF"/>
    <w:rsid w:val="00295757"/>
    <w:rsid w:val="00295865"/>
    <w:rsid w:val="002962A1"/>
    <w:rsid w:val="002A00DC"/>
    <w:rsid w:val="002A0572"/>
    <w:rsid w:val="002A05C5"/>
    <w:rsid w:val="002A0DC5"/>
    <w:rsid w:val="002A14A0"/>
    <w:rsid w:val="002A2244"/>
    <w:rsid w:val="002A2410"/>
    <w:rsid w:val="002A3714"/>
    <w:rsid w:val="002A399B"/>
    <w:rsid w:val="002A44E2"/>
    <w:rsid w:val="002A4C74"/>
    <w:rsid w:val="002A57CB"/>
    <w:rsid w:val="002A5ADC"/>
    <w:rsid w:val="002A6668"/>
    <w:rsid w:val="002B0FCE"/>
    <w:rsid w:val="002B1D6A"/>
    <w:rsid w:val="002B266C"/>
    <w:rsid w:val="002B362C"/>
    <w:rsid w:val="002B4BD0"/>
    <w:rsid w:val="002B4C0D"/>
    <w:rsid w:val="002B66EE"/>
    <w:rsid w:val="002B6DE8"/>
    <w:rsid w:val="002B7A70"/>
    <w:rsid w:val="002C0024"/>
    <w:rsid w:val="002C05A3"/>
    <w:rsid w:val="002C430E"/>
    <w:rsid w:val="002C62C1"/>
    <w:rsid w:val="002C7C9F"/>
    <w:rsid w:val="002C7EDA"/>
    <w:rsid w:val="002D0319"/>
    <w:rsid w:val="002D1B63"/>
    <w:rsid w:val="002D24B6"/>
    <w:rsid w:val="002D3750"/>
    <w:rsid w:val="002D38B8"/>
    <w:rsid w:val="002D48A7"/>
    <w:rsid w:val="002D4AF2"/>
    <w:rsid w:val="002D4C2B"/>
    <w:rsid w:val="002D4E99"/>
    <w:rsid w:val="002D4F22"/>
    <w:rsid w:val="002D54AD"/>
    <w:rsid w:val="002D667E"/>
    <w:rsid w:val="002D7EF3"/>
    <w:rsid w:val="002E08FD"/>
    <w:rsid w:val="002E2415"/>
    <w:rsid w:val="002E3290"/>
    <w:rsid w:val="002E3745"/>
    <w:rsid w:val="002E39FC"/>
    <w:rsid w:val="002E4B0C"/>
    <w:rsid w:val="002E4D0A"/>
    <w:rsid w:val="002E57E5"/>
    <w:rsid w:val="002E6099"/>
    <w:rsid w:val="002E6523"/>
    <w:rsid w:val="002E7B52"/>
    <w:rsid w:val="002F1380"/>
    <w:rsid w:val="002F1AE4"/>
    <w:rsid w:val="002F26B4"/>
    <w:rsid w:val="002F2741"/>
    <w:rsid w:val="002F28C5"/>
    <w:rsid w:val="002F55A1"/>
    <w:rsid w:val="002F5FAB"/>
    <w:rsid w:val="002F6A1A"/>
    <w:rsid w:val="003012DB"/>
    <w:rsid w:val="00301542"/>
    <w:rsid w:val="003030C0"/>
    <w:rsid w:val="00303702"/>
    <w:rsid w:val="00303B2B"/>
    <w:rsid w:val="003040E4"/>
    <w:rsid w:val="003043FB"/>
    <w:rsid w:val="003045A5"/>
    <w:rsid w:val="00305485"/>
    <w:rsid w:val="003056F1"/>
    <w:rsid w:val="0030683D"/>
    <w:rsid w:val="0030724C"/>
    <w:rsid w:val="003104A3"/>
    <w:rsid w:val="00310AB0"/>
    <w:rsid w:val="00310D68"/>
    <w:rsid w:val="00310FF7"/>
    <w:rsid w:val="00311CC9"/>
    <w:rsid w:val="00311EC2"/>
    <w:rsid w:val="003125FE"/>
    <w:rsid w:val="00317E16"/>
    <w:rsid w:val="0032129B"/>
    <w:rsid w:val="00322045"/>
    <w:rsid w:val="00324406"/>
    <w:rsid w:val="003246F3"/>
    <w:rsid w:val="00326A0C"/>
    <w:rsid w:val="00327215"/>
    <w:rsid w:val="00330CBD"/>
    <w:rsid w:val="00331327"/>
    <w:rsid w:val="00331D6D"/>
    <w:rsid w:val="00332734"/>
    <w:rsid w:val="003364F6"/>
    <w:rsid w:val="00336923"/>
    <w:rsid w:val="00336E1C"/>
    <w:rsid w:val="00337A14"/>
    <w:rsid w:val="00340946"/>
    <w:rsid w:val="00340E4C"/>
    <w:rsid w:val="00340E95"/>
    <w:rsid w:val="00341B32"/>
    <w:rsid w:val="00342A34"/>
    <w:rsid w:val="00342EA5"/>
    <w:rsid w:val="0034362A"/>
    <w:rsid w:val="00343C94"/>
    <w:rsid w:val="00344217"/>
    <w:rsid w:val="00344220"/>
    <w:rsid w:val="003476A7"/>
    <w:rsid w:val="0034778E"/>
    <w:rsid w:val="00347E4D"/>
    <w:rsid w:val="00353420"/>
    <w:rsid w:val="003562B8"/>
    <w:rsid w:val="00356ADB"/>
    <w:rsid w:val="003602A7"/>
    <w:rsid w:val="00361144"/>
    <w:rsid w:val="00361337"/>
    <w:rsid w:val="003617C0"/>
    <w:rsid w:val="003618C1"/>
    <w:rsid w:val="00362775"/>
    <w:rsid w:val="00362DC0"/>
    <w:rsid w:val="003633BB"/>
    <w:rsid w:val="00363C40"/>
    <w:rsid w:val="00363EFE"/>
    <w:rsid w:val="003640C5"/>
    <w:rsid w:val="0036410B"/>
    <w:rsid w:val="003648E1"/>
    <w:rsid w:val="00364F40"/>
    <w:rsid w:val="00365958"/>
    <w:rsid w:val="003663C6"/>
    <w:rsid w:val="00366E57"/>
    <w:rsid w:val="00367BFB"/>
    <w:rsid w:val="00371B68"/>
    <w:rsid w:val="0037256B"/>
    <w:rsid w:val="00372ECE"/>
    <w:rsid w:val="003734DE"/>
    <w:rsid w:val="00374FE5"/>
    <w:rsid w:val="003759B4"/>
    <w:rsid w:val="00376197"/>
    <w:rsid w:val="0037653F"/>
    <w:rsid w:val="00376668"/>
    <w:rsid w:val="00376A7B"/>
    <w:rsid w:val="003805A9"/>
    <w:rsid w:val="0038277B"/>
    <w:rsid w:val="00382FE5"/>
    <w:rsid w:val="003844B5"/>
    <w:rsid w:val="003846A3"/>
    <w:rsid w:val="0038546B"/>
    <w:rsid w:val="00387211"/>
    <w:rsid w:val="003872B4"/>
    <w:rsid w:val="00387515"/>
    <w:rsid w:val="003907A2"/>
    <w:rsid w:val="00391902"/>
    <w:rsid w:val="0039191D"/>
    <w:rsid w:val="00391A75"/>
    <w:rsid w:val="00391CE7"/>
    <w:rsid w:val="00392070"/>
    <w:rsid w:val="0039370A"/>
    <w:rsid w:val="00393CF5"/>
    <w:rsid w:val="0039406B"/>
    <w:rsid w:val="0039438F"/>
    <w:rsid w:val="00395AE1"/>
    <w:rsid w:val="00397349"/>
    <w:rsid w:val="003974CF"/>
    <w:rsid w:val="003A0031"/>
    <w:rsid w:val="003A0BD9"/>
    <w:rsid w:val="003A143F"/>
    <w:rsid w:val="003A14B1"/>
    <w:rsid w:val="003A1747"/>
    <w:rsid w:val="003A23DC"/>
    <w:rsid w:val="003A335B"/>
    <w:rsid w:val="003A4181"/>
    <w:rsid w:val="003A4DF9"/>
    <w:rsid w:val="003A58B1"/>
    <w:rsid w:val="003A6741"/>
    <w:rsid w:val="003A7759"/>
    <w:rsid w:val="003B01ED"/>
    <w:rsid w:val="003B238D"/>
    <w:rsid w:val="003B2F3C"/>
    <w:rsid w:val="003B322C"/>
    <w:rsid w:val="003B384A"/>
    <w:rsid w:val="003B41F6"/>
    <w:rsid w:val="003B42AA"/>
    <w:rsid w:val="003B4485"/>
    <w:rsid w:val="003B51FE"/>
    <w:rsid w:val="003B59CB"/>
    <w:rsid w:val="003B6505"/>
    <w:rsid w:val="003B7E68"/>
    <w:rsid w:val="003C014A"/>
    <w:rsid w:val="003C0CF7"/>
    <w:rsid w:val="003C0F10"/>
    <w:rsid w:val="003C1D6F"/>
    <w:rsid w:val="003C3793"/>
    <w:rsid w:val="003D0524"/>
    <w:rsid w:val="003D08AD"/>
    <w:rsid w:val="003D0C41"/>
    <w:rsid w:val="003D1448"/>
    <w:rsid w:val="003D196F"/>
    <w:rsid w:val="003D1983"/>
    <w:rsid w:val="003D423B"/>
    <w:rsid w:val="003D439A"/>
    <w:rsid w:val="003D549A"/>
    <w:rsid w:val="003D70DF"/>
    <w:rsid w:val="003D726B"/>
    <w:rsid w:val="003E04DD"/>
    <w:rsid w:val="003E11C8"/>
    <w:rsid w:val="003E1D8C"/>
    <w:rsid w:val="003E3C6F"/>
    <w:rsid w:val="003E6AE8"/>
    <w:rsid w:val="003E7AFC"/>
    <w:rsid w:val="003F06DC"/>
    <w:rsid w:val="003F1553"/>
    <w:rsid w:val="003F26F8"/>
    <w:rsid w:val="003F2F0C"/>
    <w:rsid w:val="003F47F4"/>
    <w:rsid w:val="003F689F"/>
    <w:rsid w:val="003F6D5C"/>
    <w:rsid w:val="003F7F05"/>
    <w:rsid w:val="0040074D"/>
    <w:rsid w:val="004009D3"/>
    <w:rsid w:val="00400F34"/>
    <w:rsid w:val="004013E1"/>
    <w:rsid w:val="004034AB"/>
    <w:rsid w:val="00403E13"/>
    <w:rsid w:val="004046A1"/>
    <w:rsid w:val="00404BBC"/>
    <w:rsid w:val="00405CAF"/>
    <w:rsid w:val="004065A3"/>
    <w:rsid w:val="00406FD9"/>
    <w:rsid w:val="00407F9F"/>
    <w:rsid w:val="00410B29"/>
    <w:rsid w:val="00410BC2"/>
    <w:rsid w:val="00411544"/>
    <w:rsid w:val="00412B6C"/>
    <w:rsid w:val="00414552"/>
    <w:rsid w:val="00415199"/>
    <w:rsid w:val="00415280"/>
    <w:rsid w:val="0041565C"/>
    <w:rsid w:val="00416024"/>
    <w:rsid w:val="00416674"/>
    <w:rsid w:val="00416916"/>
    <w:rsid w:val="00416947"/>
    <w:rsid w:val="00417DB9"/>
    <w:rsid w:val="004222ED"/>
    <w:rsid w:val="00422395"/>
    <w:rsid w:val="00423E82"/>
    <w:rsid w:val="0042414A"/>
    <w:rsid w:val="00426414"/>
    <w:rsid w:val="00426457"/>
    <w:rsid w:val="00427CF4"/>
    <w:rsid w:val="00427DA2"/>
    <w:rsid w:val="00430239"/>
    <w:rsid w:val="0043030A"/>
    <w:rsid w:val="0043127C"/>
    <w:rsid w:val="00433159"/>
    <w:rsid w:val="00434260"/>
    <w:rsid w:val="004347E7"/>
    <w:rsid w:val="00435754"/>
    <w:rsid w:val="00435888"/>
    <w:rsid w:val="0043601C"/>
    <w:rsid w:val="00436356"/>
    <w:rsid w:val="004363BB"/>
    <w:rsid w:val="004366E1"/>
    <w:rsid w:val="00437D50"/>
    <w:rsid w:val="0044099F"/>
    <w:rsid w:val="00440E44"/>
    <w:rsid w:val="0044183D"/>
    <w:rsid w:val="00443C0B"/>
    <w:rsid w:val="004445D3"/>
    <w:rsid w:val="00445801"/>
    <w:rsid w:val="004472EC"/>
    <w:rsid w:val="00447B8F"/>
    <w:rsid w:val="00447F06"/>
    <w:rsid w:val="00450D2D"/>
    <w:rsid w:val="004516FF"/>
    <w:rsid w:val="00451FAF"/>
    <w:rsid w:val="00454274"/>
    <w:rsid w:val="004543C7"/>
    <w:rsid w:val="00455C37"/>
    <w:rsid w:val="00456FD1"/>
    <w:rsid w:val="00460D19"/>
    <w:rsid w:val="004620B0"/>
    <w:rsid w:val="00462145"/>
    <w:rsid w:val="00462E4C"/>
    <w:rsid w:val="00465816"/>
    <w:rsid w:val="004666E3"/>
    <w:rsid w:val="00466AD9"/>
    <w:rsid w:val="00470C2E"/>
    <w:rsid w:val="0047156B"/>
    <w:rsid w:val="00472CB3"/>
    <w:rsid w:val="00475634"/>
    <w:rsid w:val="004757BB"/>
    <w:rsid w:val="00475C82"/>
    <w:rsid w:val="00476043"/>
    <w:rsid w:val="0047633F"/>
    <w:rsid w:val="0047671E"/>
    <w:rsid w:val="00476D46"/>
    <w:rsid w:val="00476F59"/>
    <w:rsid w:val="00477F0C"/>
    <w:rsid w:val="004804C7"/>
    <w:rsid w:val="004804D6"/>
    <w:rsid w:val="00480FF6"/>
    <w:rsid w:val="00481B6E"/>
    <w:rsid w:val="00482D69"/>
    <w:rsid w:val="00482EB5"/>
    <w:rsid w:val="00483144"/>
    <w:rsid w:val="0048352F"/>
    <w:rsid w:val="00484C9B"/>
    <w:rsid w:val="00485082"/>
    <w:rsid w:val="00485C34"/>
    <w:rsid w:val="00485CEE"/>
    <w:rsid w:val="00486796"/>
    <w:rsid w:val="00486D32"/>
    <w:rsid w:val="0048769A"/>
    <w:rsid w:val="00487E46"/>
    <w:rsid w:val="00491ACA"/>
    <w:rsid w:val="00491D5F"/>
    <w:rsid w:val="00492923"/>
    <w:rsid w:val="004945DC"/>
    <w:rsid w:val="004953BD"/>
    <w:rsid w:val="0049665D"/>
    <w:rsid w:val="00496CE7"/>
    <w:rsid w:val="00497323"/>
    <w:rsid w:val="00497699"/>
    <w:rsid w:val="00497C8D"/>
    <w:rsid w:val="004A1CBB"/>
    <w:rsid w:val="004A1F99"/>
    <w:rsid w:val="004A2407"/>
    <w:rsid w:val="004A299B"/>
    <w:rsid w:val="004A3465"/>
    <w:rsid w:val="004A3FE2"/>
    <w:rsid w:val="004A4CD1"/>
    <w:rsid w:val="004A5599"/>
    <w:rsid w:val="004A570B"/>
    <w:rsid w:val="004A5A64"/>
    <w:rsid w:val="004A5E78"/>
    <w:rsid w:val="004A6E50"/>
    <w:rsid w:val="004A6E67"/>
    <w:rsid w:val="004A70C0"/>
    <w:rsid w:val="004A7FD5"/>
    <w:rsid w:val="004B113F"/>
    <w:rsid w:val="004B1E50"/>
    <w:rsid w:val="004B2A5D"/>
    <w:rsid w:val="004B3D99"/>
    <w:rsid w:val="004B3F37"/>
    <w:rsid w:val="004B45A2"/>
    <w:rsid w:val="004B4C43"/>
    <w:rsid w:val="004B5C58"/>
    <w:rsid w:val="004B7271"/>
    <w:rsid w:val="004B7936"/>
    <w:rsid w:val="004C1EEA"/>
    <w:rsid w:val="004C232A"/>
    <w:rsid w:val="004C25B3"/>
    <w:rsid w:val="004C36B1"/>
    <w:rsid w:val="004C433A"/>
    <w:rsid w:val="004C575D"/>
    <w:rsid w:val="004C694D"/>
    <w:rsid w:val="004C695E"/>
    <w:rsid w:val="004D0468"/>
    <w:rsid w:val="004D0C6B"/>
    <w:rsid w:val="004D17CB"/>
    <w:rsid w:val="004D35C1"/>
    <w:rsid w:val="004D422C"/>
    <w:rsid w:val="004D4796"/>
    <w:rsid w:val="004D5840"/>
    <w:rsid w:val="004D7ACF"/>
    <w:rsid w:val="004E0112"/>
    <w:rsid w:val="004E0275"/>
    <w:rsid w:val="004E1A7F"/>
    <w:rsid w:val="004E23C5"/>
    <w:rsid w:val="004E45CA"/>
    <w:rsid w:val="004E6370"/>
    <w:rsid w:val="004E77DE"/>
    <w:rsid w:val="004F03C6"/>
    <w:rsid w:val="004F0ABD"/>
    <w:rsid w:val="004F368F"/>
    <w:rsid w:val="004F3BE3"/>
    <w:rsid w:val="004F64F5"/>
    <w:rsid w:val="004F6E63"/>
    <w:rsid w:val="004F7702"/>
    <w:rsid w:val="0050228F"/>
    <w:rsid w:val="00502625"/>
    <w:rsid w:val="00502790"/>
    <w:rsid w:val="00502DE1"/>
    <w:rsid w:val="00502EE9"/>
    <w:rsid w:val="00503889"/>
    <w:rsid w:val="00503AC8"/>
    <w:rsid w:val="00503AEB"/>
    <w:rsid w:val="0050403E"/>
    <w:rsid w:val="00504861"/>
    <w:rsid w:val="00504E31"/>
    <w:rsid w:val="005068A4"/>
    <w:rsid w:val="005069F9"/>
    <w:rsid w:val="00507257"/>
    <w:rsid w:val="005104BD"/>
    <w:rsid w:val="00510625"/>
    <w:rsid w:val="0051157C"/>
    <w:rsid w:val="00511966"/>
    <w:rsid w:val="005123C3"/>
    <w:rsid w:val="00513362"/>
    <w:rsid w:val="00513F6D"/>
    <w:rsid w:val="00514531"/>
    <w:rsid w:val="00514839"/>
    <w:rsid w:val="005160EF"/>
    <w:rsid w:val="00520016"/>
    <w:rsid w:val="00520D2B"/>
    <w:rsid w:val="0052207B"/>
    <w:rsid w:val="005227CD"/>
    <w:rsid w:val="00524917"/>
    <w:rsid w:val="00525DA7"/>
    <w:rsid w:val="00526402"/>
    <w:rsid w:val="00527E7B"/>
    <w:rsid w:val="00530B8B"/>
    <w:rsid w:val="00531411"/>
    <w:rsid w:val="0053238A"/>
    <w:rsid w:val="00533B56"/>
    <w:rsid w:val="00533B5E"/>
    <w:rsid w:val="00533F4D"/>
    <w:rsid w:val="005345A2"/>
    <w:rsid w:val="00535CD4"/>
    <w:rsid w:val="005362AA"/>
    <w:rsid w:val="005375EC"/>
    <w:rsid w:val="00540403"/>
    <w:rsid w:val="005406D1"/>
    <w:rsid w:val="005410EA"/>
    <w:rsid w:val="0054277C"/>
    <w:rsid w:val="00542A5B"/>
    <w:rsid w:val="0054458B"/>
    <w:rsid w:val="00545E15"/>
    <w:rsid w:val="00546872"/>
    <w:rsid w:val="005500E8"/>
    <w:rsid w:val="005501EC"/>
    <w:rsid w:val="00550268"/>
    <w:rsid w:val="00551704"/>
    <w:rsid w:val="00551D2A"/>
    <w:rsid w:val="00552233"/>
    <w:rsid w:val="0055417F"/>
    <w:rsid w:val="0055469F"/>
    <w:rsid w:val="005552E7"/>
    <w:rsid w:val="0055532C"/>
    <w:rsid w:val="00556A4D"/>
    <w:rsid w:val="00560BAF"/>
    <w:rsid w:val="0056179C"/>
    <w:rsid w:val="00562725"/>
    <w:rsid w:val="0056361A"/>
    <w:rsid w:val="0056440B"/>
    <w:rsid w:val="0056494F"/>
    <w:rsid w:val="00564D98"/>
    <w:rsid w:val="00564DC8"/>
    <w:rsid w:val="005651C1"/>
    <w:rsid w:val="0056546D"/>
    <w:rsid w:val="00567042"/>
    <w:rsid w:val="00567C89"/>
    <w:rsid w:val="00570304"/>
    <w:rsid w:val="00570739"/>
    <w:rsid w:val="00575326"/>
    <w:rsid w:val="005801F6"/>
    <w:rsid w:val="00580E86"/>
    <w:rsid w:val="00581250"/>
    <w:rsid w:val="00583118"/>
    <w:rsid w:val="005854EC"/>
    <w:rsid w:val="005875A2"/>
    <w:rsid w:val="0058771E"/>
    <w:rsid w:val="005901ED"/>
    <w:rsid w:val="00590782"/>
    <w:rsid w:val="00590FBB"/>
    <w:rsid w:val="00591016"/>
    <w:rsid w:val="00592CC7"/>
    <w:rsid w:val="00592FB6"/>
    <w:rsid w:val="00593147"/>
    <w:rsid w:val="00595F1A"/>
    <w:rsid w:val="0059643D"/>
    <w:rsid w:val="00597964"/>
    <w:rsid w:val="005A01D7"/>
    <w:rsid w:val="005A12F8"/>
    <w:rsid w:val="005A201C"/>
    <w:rsid w:val="005A3102"/>
    <w:rsid w:val="005A31D9"/>
    <w:rsid w:val="005A4B37"/>
    <w:rsid w:val="005A5D41"/>
    <w:rsid w:val="005A6C0F"/>
    <w:rsid w:val="005A6CC7"/>
    <w:rsid w:val="005A7026"/>
    <w:rsid w:val="005A7875"/>
    <w:rsid w:val="005A7B6F"/>
    <w:rsid w:val="005B0C28"/>
    <w:rsid w:val="005B1592"/>
    <w:rsid w:val="005B5042"/>
    <w:rsid w:val="005B5B09"/>
    <w:rsid w:val="005B6336"/>
    <w:rsid w:val="005B65D6"/>
    <w:rsid w:val="005B707E"/>
    <w:rsid w:val="005C022F"/>
    <w:rsid w:val="005C0510"/>
    <w:rsid w:val="005C1F08"/>
    <w:rsid w:val="005C2636"/>
    <w:rsid w:val="005C2B78"/>
    <w:rsid w:val="005C30C5"/>
    <w:rsid w:val="005C4324"/>
    <w:rsid w:val="005C4577"/>
    <w:rsid w:val="005C4993"/>
    <w:rsid w:val="005C50D4"/>
    <w:rsid w:val="005C69A0"/>
    <w:rsid w:val="005C69BA"/>
    <w:rsid w:val="005C6CDB"/>
    <w:rsid w:val="005C729B"/>
    <w:rsid w:val="005C7F48"/>
    <w:rsid w:val="005D030D"/>
    <w:rsid w:val="005D0869"/>
    <w:rsid w:val="005D25E9"/>
    <w:rsid w:val="005D44A3"/>
    <w:rsid w:val="005D4653"/>
    <w:rsid w:val="005D4B84"/>
    <w:rsid w:val="005D52CB"/>
    <w:rsid w:val="005D5380"/>
    <w:rsid w:val="005D5C3A"/>
    <w:rsid w:val="005D62AF"/>
    <w:rsid w:val="005D6606"/>
    <w:rsid w:val="005E0956"/>
    <w:rsid w:val="005E1032"/>
    <w:rsid w:val="005E28AE"/>
    <w:rsid w:val="005E2B78"/>
    <w:rsid w:val="005E428E"/>
    <w:rsid w:val="005E48FE"/>
    <w:rsid w:val="005E6175"/>
    <w:rsid w:val="005E6C94"/>
    <w:rsid w:val="005E75B3"/>
    <w:rsid w:val="005F0A9A"/>
    <w:rsid w:val="005F1CA9"/>
    <w:rsid w:val="005F23B3"/>
    <w:rsid w:val="005F36E2"/>
    <w:rsid w:val="005F38DD"/>
    <w:rsid w:val="005F43BC"/>
    <w:rsid w:val="005F5317"/>
    <w:rsid w:val="005F5FF6"/>
    <w:rsid w:val="005F6B21"/>
    <w:rsid w:val="005F7FA4"/>
    <w:rsid w:val="006020AB"/>
    <w:rsid w:val="0060646A"/>
    <w:rsid w:val="0060689F"/>
    <w:rsid w:val="006079E7"/>
    <w:rsid w:val="006101CC"/>
    <w:rsid w:val="00610EB7"/>
    <w:rsid w:val="006115E3"/>
    <w:rsid w:val="0061328E"/>
    <w:rsid w:val="006143D1"/>
    <w:rsid w:val="00614B7F"/>
    <w:rsid w:val="00616B23"/>
    <w:rsid w:val="006175A5"/>
    <w:rsid w:val="0062027C"/>
    <w:rsid w:val="00621ED7"/>
    <w:rsid w:val="0062268B"/>
    <w:rsid w:val="00622D03"/>
    <w:rsid w:val="00622FF1"/>
    <w:rsid w:val="00623277"/>
    <w:rsid w:val="00625B7A"/>
    <w:rsid w:val="00626366"/>
    <w:rsid w:val="006265A7"/>
    <w:rsid w:val="006277EE"/>
    <w:rsid w:val="00627A5D"/>
    <w:rsid w:val="00630333"/>
    <w:rsid w:val="006316DE"/>
    <w:rsid w:val="0063184C"/>
    <w:rsid w:val="00632A3E"/>
    <w:rsid w:val="00634A90"/>
    <w:rsid w:val="00636290"/>
    <w:rsid w:val="00636AC3"/>
    <w:rsid w:val="006374C6"/>
    <w:rsid w:val="0064067A"/>
    <w:rsid w:val="00640880"/>
    <w:rsid w:val="00640E90"/>
    <w:rsid w:val="00640F14"/>
    <w:rsid w:val="00642AC4"/>
    <w:rsid w:val="00643F3A"/>
    <w:rsid w:val="00645B25"/>
    <w:rsid w:val="00646762"/>
    <w:rsid w:val="00647325"/>
    <w:rsid w:val="00650269"/>
    <w:rsid w:val="00651A5F"/>
    <w:rsid w:val="00651B9D"/>
    <w:rsid w:val="006527D5"/>
    <w:rsid w:val="00653B6A"/>
    <w:rsid w:val="006557DD"/>
    <w:rsid w:val="006558CA"/>
    <w:rsid w:val="006574A1"/>
    <w:rsid w:val="006649EA"/>
    <w:rsid w:val="00664D35"/>
    <w:rsid w:val="00665207"/>
    <w:rsid w:val="006659D8"/>
    <w:rsid w:val="00665A68"/>
    <w:rsid w:val="00666FBC"/>
    <w:rsid w:val="00667B77"/>
    <w:rsid w:val="00670B5C"/>
    <w:rsid w:val="0067151E"/>
    <w:rsid w:val="00672745"/>
    <w:rsid w:val="00672BBB"/>
    <w:rsid w:val="0067472C"/>
    <w:rsid w:val="00674C91"/>
    <w:rsid w:val="00676061"/>
    <w:rsid w:val="006760D9"/>
    <w:rsid w:val="00676647"/>
    <w:rsid w:val="00676FF8"/>
    <w:rsid w:val="0067711F"/>
    <w:rsid w:val="0067722C"/>
    <w:rsid w:val="00680BCE"/>
    <w:rsid w:val="00680F4F"/>
    <w:rsid w:val="00682059"/>
    <w:rsid w:val="00682846"/>
    <w:rsid w:val="00682F44"/>
    <w:rsid w:val="00682FF5"/>
    <w:rsid w:val="0068347E"/>
    <w:rsid w:val="006837EF"/>
    <w:rsid w:val="00684713"/>
    <w:rsid w:val="00684FE0"/>
    <w:rsid w:val="00685CA5"/>
    <w:rsid w:val="006862F1"/>
    <w:rsid w:val="00686558"/>
    <w:rsid w:val="006870C9"/>
    <w:rsid w:val="00687104"/>
    <w:rsid w:val="00690905"/>
    <w:rsid w:val="006916AC"/>
    <w:rsid w:val="00691A74"/>
    <w:rsid w:val="006944B1"/>
    <w:rsid w:val="006949FA"/>
    <w:rsid w:val="00694D66"/>
    <w:rsid w:val="0069515D"/>
    <w:rsid w:val="00695EE1"/>
    <w:rsid w:val="006A0146"/>
    <w:rsid w:val="006A1A93"/>
    <w:rsid w:val="006A1FD0"/>
    <w:rsid w:val="006A2EA9"/>
    <w:rsid w:val="006A35A6"/>
    <w:rsid w:val="006A35EF"/>
    <w:rsid w:val="006A4322"/>
    <w:rsid w:val="006A49F4"/>
    <w:rsid w:val="006A5020"/>
    <w:rsid w:val="006A63F1"/>
    <w:rsid w:val="006A727F"/>
    <w:rsid w:val="006B00F9"/>
    <w:rsid w:val="006B132A"/>
    <w:rsid w:val="006B197D"/>
    <w:rsid w:val="006B1F09"/>
    <w:rsid w:val="006B24BE"/>
    <w:rsid w:val="006B2584"/>
    <w:rsid w:val="006B2CB6"/>
    <w:rsid w:val="006B3E62"/>
    <w:rsid w:val="006B5B68"/>
    <w:rsid w:val="006B5DE5"/>
    <w:rsid w:val="006C0581"/>
    <w:rsid w:val="006C0D71"/>
    <w:rsid w:val="006C1F08"/>
    <w:rsid w:val="006C1FF7"/>
    <w:rsid w:val="006C2A0D"/>
    <w:rsid w:val="006C3A06"/>
    <w:rsid w:val="006C3B55"/>
    <w:rsid w:val="006C3EC5"/>
    <w:rsid w:val="006C43E3"/>
    <w:rsid w:val="006C4BED"/>
    <w:rsid w:val="006C5E8D"/>
    <w:rsid w:val="006C6854"/>
    <w:rsid w:val="006C6A97"/>
    <w:rsid w:val="006C72EF"/>
    <w:rsid w:val="006C744F"/>
    <w:rsid w:val="006C7998"/>
    <w:rsid w:val="006D1165"/>
    <w:rsid w:val="006D11FC"/>
    <w:rsid w:val="006D1712"/>
    <w:rsid w:val="006D17C9"/>
    <w:rsid w:val="006D22B8"/>
    <w:rsid w:val="006D26F5"/>
    <w:rsid w:val="006D2D96"/>
    <w:rsid w:val="006D3035"/>
    <w:rsid w:val="006D3376"/>
    <w:rsid w:val="006D4627"/>
    <w:rsid w:val="006D4EE0"/>
    <w:rsid w:val="006D6502"/>
    <w:rsid w:val="006D67DE"/>
    <w:rsid w:val="006D6854"/>
    <w:rsid w:val="006D6B32"/>
    <w:rsid w:val="006D6CF0"/>
    <w:rsid w:val="006D70B6"/>
    <w:rsid w:val="006E0432"/>
    <w:rsid w:val="006E0AD0"/>
    <w:rsid w:val="006E0B9E"/>
    <w:rsid w:val="006E0D3D"/>
    <w:rsid w:val="006E1A69"/>
    <w:rsid w:val="006E1ABC"/>
    <w:rsid w:val="006E245D"/>
    <w:rsid w:val="006E32E7"/>
    <w:rsid w:val="006E3CD5"/>
    <w:rsid w:val="006E3D3A"/>
    <w:rsid w:val="006E570B"/>
    <w:rsid w:val="006E5B5D"/>
    <w:rsid w:val="006E6720"/>
    <w:rsid w:val="006E6D05"/>
    <w:rsid w:val="006E7FBB"/>
    <w:rsid w:val="006F0635"/>
    <w:rsid w:val="006F1624"/>
    <w:rsid w:val="006F1DA2"/>
    <w:rsid w:val="006F26D6"/>
    <w:rsid w:val="006F39CE"/>
    <w:rsid w:val="006F40D1"/>
    <w:rsid w:val="006F45BF"/>
    <w:rsid w:val="006F4837"/>
    <w:rsid w:val="006F50C9"/>
    <w:rsid w:val="006F5485"/>
    <w:rsid w:val="006F69D7"/>
    <w:rsid w:val="006F6AD5"/>
    <w:rsid w:val="006F6FEB"/>
    <w:rsid w:val="00701090"/>
    <w:rsid w:val="00701845"/>
    <w:rsid w:val="00701E4E"/>
    <w:rsid w:val="007023D0"/>
    <w:rsid w:val="007023DF"/>
    <w:rsid w:val="007030C6"/>
    <w:rsid w:val="0070338F"/>
    <w:rsid w:val="007037B6"/>
    <w:rsid w:val="00704100"/>
    <w:rsid w:val="0070464D"/>
    <w:rsid w:val="0070574E"/>
    <w:rsid w:val="00707EE7"/>
    <w:rsid w:val="00713354"/>
    <w:rsid w:val="00714167"/>
    <w:rsid w:val="007151A2"/>
    <w:rsid w:val="00717351"/>
    <w:rsid w:val="007179B0"/>
    <w:rsid w:val="0072338C"/>
    <w:rsid w:val="007233F0"/>
    <w:rsid w:val="0072360F"/>
    <w:rsid w:val="00725599"/>
    <w:rsid w:val="00726299"/>
    <w:rsid w:val="00726D23"/>
    <w:rsid w:val="007302B6"/>
    <w:rsid w:val="0073080E"/>
    <w:rsid w:val="0073161B"/>
    <w:rsid w:val="0073206E"/>
    <w:rsid w:val="0073221E"/>
    <w:rsid w:val="00733EED"/>
    <w:rsid w:val="007341B9"/>
    <w:rsid w:val="00734939"/>
    <w:rsid w:val="007352A6"/>
    <w:rsid w:val="00736E74"/>
    <w:rsid w:val="00737CDE"/>
    <w:rsid w:val="00737DB6"/>
    <w:rsid w:val="00737DF1"/>
    <w:rsid w:val="00737FD6"/>
    <w:rsid w:val="0074043A"/>
    <w:rsid w:val="00740E5D"/>
    <w:rsid w:val="0074130D"/>
    <w:rsid w:val="007424EA"/>
    <w:rsid w:val="00742F7A"/>
    <w:rsid w:val="007439F6"/>
    <w:rsid w:val="00745151"/>
    <w:rsid w:val="00745445"/>
    <w:rsid w:val="00746DCF"/>
    <w:rsid w:val="00747BE3"/>
    <w:rsid w:val="00750B77"/>
    <w:rsid w:val="00750CCC"/>
    <w:rsid w:val="0075198F"/>
    <w:rsid w:val="00751E05"/>
    <w:rsid w:val="00752822"/>
    <w:rsid w:val="007529ED"/>
    <w:rsid w:val="00752FBE"/>
    <w:rsid w:val="0075327F"/>
    <w:rsid w:val="00753AC7"/>
    <w:rsid w:val="007558B5"/>
    <w:rsid w:val="00755A96"/>
    <w:rsid w:val="00755E52"/>
    <w:rsid w:val="00756B1A"/>
    <w:rsid w:val="00757F53"/>
    <w:rsid w:val="007608E8"/>
    <w:rsid w:val="00761368"/>
    <w:rsid w:val="00761C35"/>
    <w:rsid w:val="00762509"/>
    <w:rsid w:val="007628D8"/>
    <w:rsid w:val="00763071"/>
    <w:rsid w:val="00764A28"/>
    <w:rsid w:val="00765B9C"/>
    <w:rsid w:val="00766B87"/>
    <w:rsid w:val="00767378"/>
    <w:rsid w:val="007676F3"/>
    <w:rsid w:val="007701E1"/>
    <w:rsid w:val="00770874"/>
    <w:rsid w:val="00770F2B"/>
    <w:rsid w:val="00771A04"/>
    <w:rsid w:val="00772068"/>
    <w:rsid w:val="0077340A"/>
    <w:rsid w:val="007745D2"/>
    <w:rsid w:val="007756CB"/>
    <w:rsid w:val="00775777"/>
    <w:rsid w:val="00775C1E"/>
    <w:rsid w:val="00776F6D"/>
    <w:rsid w:val="007818FF"/>
    <w:rsid w:val="00781CBB"/>
    <w:rsid w:val="0078274F"/>
    <w:rsid w:val="007830F4"/>
    <w:rsid w:val="007835C6"/>
    <w:rsid w:val="00783C60"/>
    <w:rsid w:val="0078435A"/>
    <w:rsid w:val="00784654"/>
    <w:rsid w:val="00784C8D"/>
    <w:rsid w:val="00784F59"/>
    <w:rsid w:val="00786D30"/>
    <w:rsid w:val="007908A9"/>
    <w:rsid w:val="00791920"/>
    <w:rsid w:val="00792411"/>
    <w:rsid w:val="00792747"/>
    <w:rsid w:val="00792757"/>
    <w:rsid w:val="00792F12"/>
    <w:rsid w:val="0079322F"/>
    <w:rsid w:val="007942CC"/>
    <w:rsid w:val="00794755"/>
    <w:rsid w:val="00794EC7"/>
    <w:rsid w:val="00794FC3"/>
    <w:rsid w:val="00797A1E"/>
    <w:rsid w:val="007A0510"/>
    <w:rsid w:val="007A0D55"/>
    <w:rsid w:val="007A24F2"/>
    <w:rsid w:val="007A292C"/>
    <w:rsid w:val="007A3703"/>
    <w:rsid w:val="007A47E9"/>
    <w:rsid w:val="007A4B37"/>
    <w:rsid w:val="007A677B"/>
    <w:rsid w:val="007A7024"/>
    <w:rsid w:val="007A72E7"/>
    <w:rsid w:val="007B0ECF"/>
    <w:rsid w:val="007B1117"/>
    <w:rsid w:val="007B114B"/>
    <w:rsid w:val="007B2AFA"/>
    <w:rsid w:val="007B4184"/>
    <w:rsid w:val="007B4914"/>
    <w:rsid w:val="007B4973"/>
    <w:rsid w:val="007B7859"/>
    <w:rsid w:val="007C0010"/>
    <w:rsid w:val="007C0CA1"/>
    <w:rsid w:val="007C103C"/>
    <w:rsid w:val="007C3D7D"/>
    <w:rsid w:val="007C5007"/>
    <w:rsid w:val="007C5BD4"/>
    <w:rsid w:val="007C5CDD"/>
    <w:rsid w:val="007C7134"/>
    <w:rsid w:val="007C722E"/>
    <w:rsid w:val="007C7982"/>
    <w:rsid w:val="007D2213"/>
    <w:rsid w:val="007D2D49"/>
    <w:rsid w:val="007D3478"/>
    <w:rsid w:val="007D46D0"/>
    <w:rsid w:val="007D4DAE"/>
    <w:rsid w:val="007D572E"/>
    <w:rsid w:val="007D6DC5"/>
    <w:rsid w:val="007D7CD5"/>
    <w:rsid w:val="007E06A6"/>
    <w:rsid w:val="007E2950"/>
    <w:rsid w:val="007E2ADA"/>
    <w:rsid w:val="007E3D18"/>
    <w:rsid w:val="007E4660"/>
    <w:rsid w:val="007E48A1"/>
    <w:rsid w:val="007E678B"/>
    <w:rsid w:val="007F0448"/>
    <w:rsid w:val="007F05C7"/>
    <w:rsid w:val="007F09A2"/>
    <w:rsid w:val="007F2039"/>
    <w:rsid w:val="007F3868"/>
    <w:rsid w:val="007F3BD0"/>
    <w:rsid w:val="007F7802"/>
    <w:rsid w:val="007F78EB"/>
    <w:rsid w:val="00800C01"/>
    <w:rsid w:val="00801CDD"/>
    <w:rsid w:val="008040BE"/>
    <w:rsid w:val="00804DDD"/>
    <w:rsid w:val="00804E1F"/>
    <w:rsid w:val="00804F5D"/>
    <w:rsid w:val="008070AD"/>
    <w:rsid w:val="00813D7A"/>
    <w:rsid w:val="00814E25"/>
    <w:rsid w:val="00816C69"/>
    <w:rsid w:val="00817249"/>
    <w:rsid w:val="00817874"/>
    <w:rsid w:val="00817906"/>
    <w:rsid w:val="008208F4"/>
    <w:rsid w:val="00821816"/>
    <w:rsid w:val="0082331C"/>
    <w:rsid w:val="00824524"/>
    <w:rsid w:val="00824DCE"/>
    <w:rsid w:val="00824DDB"/>
    <w:rsid w:val="00827108"/>
    <w:rsid w:val="00830792"/>
    <w:rsid w:val="00830A3D"/>
    <w:rsid w:val="00831080"/>
    <w:rsid w:val="00831F2E"/>
    <w:rsid w:val="008334D1"/>
    <w:rsid w:val="00833FB0"/>
    <w:rsid w:val="00834E84"/>
    <w:rsid w:val="00835AF9"/>
    <w:rsid w:val="008361AA"/>
    <w:rsid w:val="00836EF5"/>
    <w:rsid w:val="008409BE"/>
    <w:rsid w:val="008429BE"/>
    <w:rsid w:val="0084524B"/>
    <w:rsid w:val="00846364"/>
    <w:rsid w:val="0084669B"/>
    <w:rsid w:val="00847145"/>
    <w:rsid w:val="00847BBA"/>
    <w:rsid w:val="00850C72"/>
    <w:rsid w:val="008535B9"/>
    <w:rsid w:val="0085489D"/>
    <w:rsid w:val="008558FC"/>
    <w:rsid w:val="00856156"/>
    <w:rsid w:val="00856407"/>
    <w:rsid w:val="00860ADF"/>
    <w:rsid w:val="00860F2A"/>
    <w:rsid w:val="008614C9"/>
    <w:rsid w:val="00862984"/>
    <w:rsid w:val="00864B50"/>
    <w:rsid w:val="00864DD9"/>
    <w:rsid w:val="00864FE0"/>
    <w:rsid w:val="0086541C"/>
    <w:rsid w:val="008655DB"/>
    <w:rsid w:val="008667E6"/>
    <w:rsid w:val="00867EDE"/>
    <w:rsid w:val="008705C9"/>
    <w:rsid w:val="00872CF6"/>
    <w:rsid w:val="008733A5"/>
    <w:rsid w:val="00874C6A"/>
    <w:rsid w:val="008758C8"/>
    <w:rsid w:val="00877C84"/>
    <w:rsid w:val="00880D80"/>
    <w:rsid w:val="008810B4"/>
    <w:rsid w:val="00881D77"/>
    <w:rsid w:val="00882969"/>
    <w:rsid w:val="0088391F"/>
    <w:rsid w:val="008844DC"/>
    <w:rsid w:val="00885531"/>
    <w:rsid w:val="008877BA"/>
    <w:rsid w:val="00887841"/>
    <w:rsid w:val="00887E09"/>
    <w:rsid w:val="00890D5C"/>
    <w:rsid w:val="0089468C"/>
    <w:rsid w:val="00894E81"/>
    <w:rsid w:val="008959BE"/>
    <w:rsid w:val="00897956"/>
    <w:rsid w:val="008A2116"/>
    <w:rsid w:val="008A264F"/>
    <w:rsid w:val="008A3AF0"/>
    <w:rsid w:val="008A4001"/>
    <w:rsid w:val="008A450E"/>
    <w:rsid w:val="008A4A91"/>
    <w:rsid w:val="008A4CC9"/>
    <w:rsid w:val="008A514E"/>
    <w:rsid w:val="008A5230"/>
    <w:rsid w:val="008A697A"/>
    <w:rsid w:val="008A7402"/>
    <w:rsid w:val="008A7AAE"/>
    <w:rsid w:val="008B09FE"/>
    <w:rsid w:val="008B10B0"/>
    <w:rsid w:val="008B14CE"/>
    <w:rsid w:val="008B1AB2"/>
    <w:rsid w:val="008B37E6"/>
    <w:rsid w:val="008B57A2"/>
    <w:rsid w:val="008B5F46"/>
    <w:rsid w:val="008B6D4C"/>
    <w:rsid w:val="008C1505"/>
    <w:rsid w:val="008C2FD3"/>
    <w:rsid w:val="008C38DE"/>
    <w:rsid w:val="008C41D3"/>
    <w:rsid w:val="008C4B6C"/>
    <w:rsid w:val="008C4C6C"/>
    <w:rsid w:val="008C5313"/>
    <w:rsid w:val="008C6A25"/>
    <w:rsid w:val="008C6ACE"/>
    <w:rsid w:val="008D000D"/>
    <w:rsid w:val="008D049E"/>
    <w:rsid w:val="008D1029"/>
    <w:rsid w:val="008D1D75"/>
    <w:rsid w:val="008D1EEC"/>
    <w:rsid w:val="008D20DD"/>
    <w:rsid w:val="008D346E"/>
    <w:rsid w:val="008D43C3"/>
    <w:rsid w:val="008D5B81"/>
    <w:rsid w:val="008D67D7"/>
    <w:rsid w:val="008D7519"/>
    <w:rsid w:val="008E01A5"/>
    <w:rsid w:val="008E157C"/>
    <w:rsid w:val="008E183E"/>
    <w:rsid w:val="008E2706"/>
    <w:rsid w:val="008E2A99"/>
    <w:rsid w:val="008E445A"/>
    <w:rsid w:val="008E4C91"/>
    <w:rsid w:val="008E55BD"/>
    <w:rsid w:val="008E569A"/>
    <w:rsid w:val="008F2DDC"/>
    <w:rsid w:val="008F3675"/>
    <w:rsid w:val="008F3898"/>
    <w:rsid w:val="008F39F0"/>
    <w:rsid w:val="008F5442"/>
    <w:rsid w:val="008F5E41"/>
    <w:rsid w:val="008F5FE6"/>
    <w:rsid w:val="008F7164"/>
    <w:rsid w:val="008F788F"/>
    <w:rsid w:val="00902CB8"/>
    <w:rsid w:val="009036C9"/>
    <w:rsid w:val="00904DAE"/>
    <w:rsid w:val="009062D0"/>
    <w:rsid w:val="0090633B"/>
    <w:rsid w:val="00911857"/>
    <w:rsid w:val="00911CC5"/>
    <w:rsid w:val="00912F61"/>
    <w:rsid w:val="009131E4"/>
    <w:rsid w:val="009140D8"/>
    <w:rsid w:val="009146DA"/>
    <w:rsid w:val="00915D6E"/>
    <w:rsid w:val="00916384"/>
    <w:rsid w:val="00916566"/>
    <w:rsid w:val="009168D5"/>
    <w:rsid w:val="00916C90"/>
    <w:rsid w:val="00917167"/>
    <w:rsid w:val="00917AFE"/>
    <w:rsid w:val="009219B9"/>
    <w:rsid w:val="00924660"/>
    <w:rsid w:val="00924C78"/>
    <w:rsid w:val="00925A7D"/>
    <w:rsid w:val="009264B4"/>
    <w:rsid w:val="00926EE8"/>
    <w:rsid w:val="00927448"/>
    <w:rsid w:val="009279D3"/>
    <w:rsid w:val="009303F6"/>
    <w:rsid w:val="00931AD5"/>
    <w:rsid w:val="00933745"/>
    <w:rsid w:val="00933F7A"/>
    <w:rsid w:val="00934C11"/>
    <w:rsid w:val="00934C6B"/>
    <w:rsid w:val="0093584C"/>
    <w:rsid w:val="00935EBB"/>
    <w:rsid w:val="00936C56"/>
    <w:rsid w:val="00936F08"/>
    <w:rsid w:val="00937A38"/>
    <w:rsid w:val="00940709"/>
    <w:rsid w:val="00942E29"/>
    <w:rsid w:val="009436CB"/>
    <w:rsid w:val="009470BE"/>
    <w:rsid w:val="00947A93"/>
    <w:rsid w:val="00947DAA"/>
    <w:rsid w:val="00947DE4"/>
    <w:rsid w:val="0095009B"/>
    <w:rsid w:val="009501B8"/>
    <w:rsid w:val="00952725"/>
    <w:rsid w:val="00953B4E"/>
    <w:rsid w:val="00953C34"/>
    <w:rsid w:val="0096003A"/>
    <w:rsid w:val="00961E61"/>
    <w:rsid w:val="00961F65"/>
    <w:rsid w:val="0096217B"/>
    <w:rsid w:val="0096234F"/>
    <w:rsid w:val="0096394D"/>
    <w:rsid w:val="00963BA8"/>
    <w:rsid w:val="009641F2"/>
    <w:rsid w:val="00966682"/>
    <w:rsid w:val="0096716A"/>
    <w:rsid w:val="009736D6"/>
    <w:rsid w:val="00974D8E"/>
    <w:rsid w:val="00975253"/>
    <w:rsid w:val="00975692"/>
    <w:rsid w:val="00975920"/>
    <w:rsid w:val="00975CDF"/>
    <w:rsid w:val="00975F53"/>
    <w:rsid w:val="009762B3"/>
    <w:rsid w:val="0097704F"/>
    <w:rsid w:val="009802DE"/>
    <w:rsid w:val="009819CC"/>
    <w:rsid w:val="00981DFE"/>
    <w:rsid w:val="00982005"/>
    <w:rsid w:val="00982753"/>
    <w:rsid w:val="00983CEC"/>
    <w:rsid w:val="009844B2"/>
    <w:rsid w:val="00984746"/>
    <w:rsid w:val="00984CA8"/>
    <w:rsid w:val="00985A99"/>
    <w:rsid w:val="0098607D"/>
    <w:rsid w:val="00986AE4"/>
    <w:rsid w:val="00986CB0"/>
    <w:rsid w:val="00987912"/>
    <w:rsid w:val="00990104"/>
    <w:rsid w:val="0099064A"/>
    <w:rsid w:val="00990669"/>
    <w:rsid w:val="00990ECB"/>
    <w:rsid w:val="009914B2"/>
    <w:rsid w:val="009914F9"/>
    <w:rsid w:val="00992326"/>
    <w:rsid w:val="00993246"/>
    <w:rsid w:val="00994480"/>
    <w:rsid w:val="00994C19"/>
    <w:rsid w:val="00994EAA"/>
    <w:rsid w:val="00995C48"/>
    <w:rsid w:val="00996508"/>
    <w:rsid w:val="009967BE"/>
    <w:rsid w:val="00997C25"/>
    <w:rsid w:val="009A2438"/>
    <w:rsid w:val="009A2FAC"/>
    <w:rsid w:val="009A3828"/>
    <w:rsid w:val="009A39F5"/>
    <w:rsid w:val="009A3BF4"/>
    <w:rsid w:val="009A4857"/>
    <w:rsid w:val="009A5A43"/>
    <w:rsid w:val="009A5CE6"/>
    <w:rsid w:val="009A6DA8"/>
    <w:rsid w:val="009A6E15"/>
    <w:rsid w:val="009A790A"/>
    <w:rsid w:val="009B1C26"/>
    <w:rsid w:val="009B2007"/>
    <w:rsid w:val="009B2B2A"/>
    <w:rsid w:val="009B3161"/>
    <w:rsid w:val="009B348F"/>
    <w:rsid w:val="009B414D"/>
    <w:rsid w:val="009B4C76"/>
    <w:rsid w:val="009B6601"/>
    <w:rsid w:val="009B7741"/>
    <w:rsid w:val="009C047C"/>
    <w:rsid w:val="009C207B"/>
    <w:rsid w:val="009C23F5"/>
    <w:rsid w:val="009C41FE"/>
    <w:rsid w:val="009C4422"/>
    <w:rsid w:val="009C4D15"/>
    <w:rsid w:val="009C7A55"/>
    <w:rsid w:val="009D0903"/>
    <w:rsid w:val="009D0B82"/>
    <w:rsid w:val="009D1C83"/>
    <w:rsid w:val="009D3E4A"/>
    <w:rsid w:val="009D59D8"/>
    <w:rsid w:val="009E0581"/>
    <w:rsid w:val="009E19D6"/>
    <w:rsid w:val="009E2883"/>
    <w:rsid w:val="009E4138"/>
    <w:rsid w:val="009E483B"/>
    <w:rsid w:val="009E4A08"/>
    <w:rsid w:val="009E56C7"/>
    <w:rsid w:val="009E59E7"/>
    <w:rsid w:val="009E5A03"/>
    <w:rsid w:val="009E60DC"/>
    <w:rsid w:val="009F0EA5"/>
    <w:rsid w:val="009F13B8"/>
    <w:rsid w:val="009F1B2D"/>
    <w:rsid w:val="009F2FAD"/>
    <w:rsid w:val="009F314F"/>
    <w:rsid w:val="009F33D8"/>
    <w:rsid w:val="009F3AE3"/>
    <w:rsid w:val="009F4019"/>
    <w:rsid w:val="009F55A1"/>
    <w:rsid w:val="009F74E8"/>
    <w:rsid w:val="009F7FC5"/>
    <w:rsid w:val="00A02E59"/>
    <w:rsid w:val="00A03BEA"/>
    <w:rsid w:val="00A0453E"/>
    <w:rsid w:val="00A0494D"/>
    <w:rsid w:val="00A04FA6"/>
    <w:rsid w:val="00A05A03"/>
    <w:rsid w:val="00A05A5B"/>
    <w:rsid w:val="00A0628A"/>
    <w:rsid w:val="00A067FA"/>
    <w:rsid w:val="00A06F69"/>
    <w:rsid w:val="00A07C18"/>
    <w:rsid w:val="00A10DC6"/>
    <w:rsid w:val="00A11D3A"/>
    <w:rsid w:val="00A11EDC"/>
    <w:rsid w:val="00A13564"/>
    <w:rsid w:val="00A135A9"/>
    <w:rsid w:val="00A13E3A"/>
    <w:rsid w:val="00A1408C"/>
    <w:rsid w:val="00A1437D"/>
    <w:rsid w:val="00A1597B"/>
    <w:rsid w:val="00A21AF5"/>
    <w:rsid w:val="00A22BB0"/>
    <w:rsid w:val="00A2538B"/>
    <w:rsid w:val="00A25B1F"/>
    <w:rsid w:val="00A278ED"/>
    <w:rsid w:val="00A30030"/>
    <w:rsid w:val="00A3077E"/>
    <w:rsid w:val="00A30EF8"/>
    <w:rsid w:val="00A323DD"/>
    <w:rsid w:val="00A32BD0"/>
    <w:rsid w:val="00A32C82"/>
    <w:rsid w:val="00A33FD5"/>
    <w:rsid w:val="00A34428"/>
    <w:rsid w:val="00A35FEE"/>
    <w:rsid w:val="00A36461"/>
    <w:rsid w:val="00A364F5"/>
    <w:rsid w:val="00A40E16"/>
    <w:rsid w:val="00A417A3"/>
    <w:rsid w:val="00A41BC8"/>
    <w:rsid w:val="00A41C12"/>
    <w:rsid w:val="00A4227B"/>
    <w:rsid w:val="00A430D1"/>
    <w:rsid w:val="00A43CD5"/>
    <w:rsid w:val="00A44263"/>
    <w:rsid w:val="00A44956"/>
    <w:rsid w:val="00A44E60"/>
    <w:rsid w:val="00A44F86"/>
    <w:rsid w:val="00A451AD"/>
    <w:rsid w:val="00A453B0"/>
    <w:rsid w:val="00A45C1C"/>
    <w:rsid w:val="00A45FFF"/>
    <w:rsid w:val="00A46902"/>
    <w:rsid w:val="00A46D4C"/>
    <w:rsid w:val="00A46E2C"/>
    <w:rsid w:val="00A500E4"/>
    <w:rsid w:val="00A50246"/>
    <w:rsid w:val="00A5144C"/>
    <w:rsid w:val="00A51E25"/>
    <w:rsid w:val="00A523E1"/>
    <w:rsid w:val="00A525C6"/>
    <w:rsid w:val="00A53293"/>
    <w:rsid w:val="00A53F35"/>
    <w:rsid w:val="00A54700"/>
    <w:rsid w:val="00A54A6E"/>
    <w:rsid w:val="00A55124"/>
    <w:rsid w:val="00A57C0A"/>
    <w:rsid w:val="00A60685"/>
    <w:rsid w:val="00A624B8"/>
    <w:rsid w:val="00A629F5"/>
    <w:rsid w:val="00A63DCD"/>
    <w:rsid w:val="00A64443"/>
    <w:rsid w:val="00A65137"/>
    <w:rsid w:val="00A65579"/>
    <w:rsid w:val="00A65C5B"/>
    <w:rsid w:val="00A6610C"/>
    <w:rsid w:val="00A66549"/>
    <w:rsid w:val="00A671C8"/>
    <w:rsid w:val="00A70A3A"/>
    <w:rsid w:val="00A71103"/>
    <w:rsid w:val="00A714C0"/>
    <w:rsid w:val="00A732A2"/>
    <w:rsid w:val="00A735A5"/>
    <w:rsid w:val="00A76698"/>
    <w:rsid w:val="00A77DA9"/>
    <w:rsid w:val="00A804D1"/>
    <w:rsid w:val="00A809B7"/>
    <w:rsid w:val="00A80B21"/>
    <w:rsid w:val="00A80D73"/>
    <w:rsid w:val="00A80E17"/>
    <w:rsid w:val="00A816F4"/>
    <w:rsid w:val="00A824FC"/>
    <w:rsid w:val="00A82F06"/>
    <w:rsid w:val="00A84690"/>
    <w:rsid w:val="00A85696"/>
    <w:rsid w:val="00A861BD"/>
    <w:rsid w:val="00A866A0"/>
    <w:rsid w:val="00A86A0A"/>
    <w:rsid w:val="00A904B8"/>
    <w:rsid w:val="00A90F92"/>
    <w:rsid w:val="00A927B9"/>
    <w:rsid w:val="00A937CE"/>
    <w:rsid w:val="00A949D1"/>
    <w:rsid w:val="00A94FFE"/>
    <w:rsid w:val="00A9505D"/>
    <w:rsid w:val="00A957A5"/>
    <w:rsid w:val="00AA120C"/>
    <w:rsid w:val="00AA1BDE"/>
    <w:rsid w:val="00AA34FE"/>
    <w:rsid w:val="00AA459C"/>
    <w:rsid w:val="00AA4DD6"/>
    <w:rsid w:val="00AA65D4"/>
    <w:rsid w:val="00AA70E4"/>
    <w:rsid w:val="00AA7383"/>
    <w:rsid w:val="00AA79EE"/>
    <w:rsid w:val="00AA7DC4"/>
    <w:rsid w:val="00AB155C"/>
    <w:rsid w:val="00AB2DF8"/>
    <w:rsid w:val="00AB3282"/>
    <w:rsid w:val="00AB3D2B"/>
    <w:rsid w:val="00AB437C"/>
    <w:rsid w:val="00AB4FC0"/>
    <w:rsid w:val="00AB5820"/>
    <w:rsid w:val="00AB70DE"/>
    <w:rsid w:val="00AB7E2F"/>
    <w:rsid w:val="00AC140E"/>
    <w:rsid w:val="00AC22BC"/>
    <w:rsid w:val="00AC315B"/>
    <w:rsid w:val="00AC31EB"/>
    <w:rsid w:val="00AC33F5"/>
    <w:rsid w:val="00AC3660"/>
    <w:rsid w:val="00AC36A8"/>
    <w:rsid w:val="00AD25B8"/>
    <w:rsid w:val="00AD52BE"/>
    <w:rsid w:val="00AD5C2C"/>
    <w:rsid w:val="00AD69B8"/>
    <w:rsid w:val="00AD6F50"/>
    <w:rsid w:val="00AD7E7F"/>
    <w:rsid w:val="00AE0058"/>
    <w:rsid w:val="00AE3B16"/>
    <w:rsid w:val="00AE42E1"/>
    <w:rsid w:val="00AE5452"/>
    <w:rsid w:val="00AE567E"/>
    <w:rsid w:val="00AE5E26"/>
    <w:rsid w:val="00AE6468"/>
    <w:rsid w:val="00AE7449"/>
    <w:rsid w:val="00AE7679"/>
    <w:rsid w:val="00AF0222"/>
    <w:rsid w:val="00AF188A"/>
    <w:rsid w:val="00AF1F5F"/>
    <w:rsid w:val="00AF20C3"/>
    <w:rsid w:val="00AF2AED"/>
    <w:rsid w:val="00AF3576"/>
    <w:rsid w:val="00AF42F0"/>
    <w:rsid w:val="00AF4A22"/>
    <w:rsid w:val="00AF7984"/>
    <w:rsid w:val="00B000E8"/>
    <w:rsid w:val="00B008B3"/>
    <w:rsid w:val="00B00A11"/>
    <w:rsid w:val="00B02211"/>
    <w:rsid w:val="00B0279E"/>
    <w:rsid w:val="00B03CFB"/>
    <w:rsid w:val="00B0413D"/>
    <w:rsid w:val="00B06198"/>
    <w:rsid w:val="00B06BE0"/>
    <w:rsid w:val="00B070A3"/>
    <w:rsid w:val="00B07D80"/>
    <w:rsid w:val="00B12294"/>
    <w:rsid w:val="00B1236D"/>
    <w:rsid w:val="00B1244D"/>
    <w:rsid w:val="00B15EFE"/>
    <w:rsid w:val="00B15FB9"/>
    <w:rsid w:val="00B20709"/>
    <w:rsid w:val="00B20800"/>
    <w:rsid w:val="00B20F02"/>
    <w:rsid w:val="00B21098"/>
    <w:rsid w:val="00B2143B"/>
    <w:rsid w:val="00B223EA"/>
    <w:rsid w:val="00B23500"/>
    <w:rsid w:val="00B23943"/>
    <w:rsid w:val="00B24423"/>
    <w:rsid w:val="00B24E13"/>
    <w:rsid w:val="00B25BEF"/>
    <w:rsid w:val="00B268D5"/>
    <w:rsid w:val="00B278D2"/>
    <w:rsid w:val="00B27B09"/>
    <w:rsid w:val="00B305E1"/>
    <w:rsid w:val="00B307C7"/>
    <w:rsid w:val="00B31727"/>
    <w:rsid w:val="00B34325"/>
    <w:rsid w:val="00B355EB"/>
    <w:rsid w:val="00B35D2F"/>
    <w:rsid w:val="00B37676"/>
    <w:rsid w:val="00B405EB"/>
    <w:rsid w:val="00B40862"/>
    <w:rsid w:val="00B4096E"/>
    <w:rsid w:val="00B40F3D"/>
    <w:rsid w:val="00B40FC2"/>
    <w:rsid w:val="00B414EE"/>
    <w:rsid w:val="00B4165E"/>
    <w:rsid w:val="00B41D9F"/>
    <w:rsid w:val="00B41E4C"/>
    <w:rsid w:val="00B42082"/>
    <w:rsid w:val="00B430EA"/>
    <w:rsid w:val="00B45671"/>
    <w:rsid w:val="00B45684"/>
    <w:rsid w:val="00B506BB"/>
    <w:rsid w:val="00B52404"/>
    <w:rsid w:val="00B533CA"/>
    <w:rsid w:val="00B54F52"/>
    <w:rsid w:val="00B5770C"/>
    <w:rsid w:val="00B622C0"/>
    <w:rsid w:val="00B62448"/>
    <w:rsid w:val="00B635E4"/>
    <w:rsid w:val="00B63EF2"/>
    <w:rsid w:val="00B652A5"/>
    <w:rsid w:val="00B67BBF"/>
    <w:rsid w:val="00B71595"/>
    <w:rsid w:val="00B71897"/>
    <w:rsid w:val="00B7201F"/>
    <w:rsid w:val="00B74554"/>
    <w:rsid w:val="00B74EDB"/>
    <w:rsid w:val="00B7711A"/>
    <w:rsid w:val="00B77C4D"/>
    <w:rsid w:val="00B81012"/>
    <w:rsid w:val="00B81694"/>
    <w:rsid w:val="00B8192B"/>
    <w:rsid w:val="00B822EA"/>
    <w:rsid w:val="00B82AEB"/>
    <w:rsid w:val="00B82C10"/>
    <w:rsid w:val="00B82F21"/>
    <w:rsid w:val="00B834E7"/>
    <w:rsid w:val="00B835C8"/>
    <w:rsid w:val="00B8418D"/>
    <w:rsid w:val="00B8448E"/>
    <w:rsid w:val="00B84F3B"/>
    <w:rsid w:val="00B859CD"/>
    <w:rsid w:val="00B85CEB"/>
    <w:rsid w:val="00B87281"/>
    <w:rsid w:val="00B90749"/>
    <w:rsid w:val="00B90D95"/>
    <w:rsid w:val="00B918FD"/>
    <w:rsid w:val="00B91E87"/>
    <w:rsid w:val="00B9439C"/>
    <w:rsid w:val="00B960FC"/>
    <w:rsid w:val="00B96F78"/>
    <w:rsid w:val="00B970A4"/>
    <w:rsid w:val="00B978FE"/>
    <w:rsid w:val="00B97E60"/>
    <w:rsid w:val="00BA03EA"/>
    <w:rsid w:val="00BA04BA"/>
    <w:rsid w:val="00BA069A"/>
    <w:rsid w:val="00BA13AC"/>
    <w:rsid w:val="00BA1E28"/>
    <w:rsid w:val="00BA243B"/>
    <w:rsid w:val="00BA31BB"/>
    <w:rsid w:val="00BA3821"/>
    <w:rsid w:val="00BA4B4F"/>
    <w:rsid w:val="00BA4DC1"/>
    <w:rsid w:val="00BA5621"/>
    <w:rsid w:val="00BA6569"/>
    <w:rsid w:val="00BA7051"/>
    <w:rsid w:val="00BB02B9"/>
    <w:rsid w:val="00BB164F"/>
    <w:rsid w:val="00BB18F2"/>
    <w:rsid w:val="00BB1E6C"/>
    <w:rsid w:val="00BB1F8C"/>
    <w:rsid w:val="00BB2703"/>
    <w:rsid w:val="00BB3610"/>
    <w:rsid w:val="00BB3654"/>
    <w:rsid w:val="00BB3B41"/>
    <w:rsid w:val="00BB5F33"/>
    <w:rsid w:val="00BB7F73"/>
    <w:rsid w:val="00BC00FA"/>
    <w:rsid w:val="00BC0CFA"/>
    <w:rsid w:val="00BC12E7"/>
    <w:rsid w:val="00BC1C71"/>
    <w:rsid w:val="00BC2D1B"/>
    <w:rsid w:val="00BC2F71"/>
    <w:rsid w:val="00BC35C0"/>
    <w:rsid w:val="00BC4668"/>
    <w:rsid w:val="00BC4A6C"/>
    <w:rsid w:val="00BC720E"/>
    <w:rsid w:val="00BC784D"/>
    <w:rsid w:val="00BC7B8E"/>
    <w:rsid w:val="00BC7D29"/>
    <w:rsid w:val="00BD01B3"/>
    <w:rsid w:val="00BD07FB"/>
    <w:rsid w:val="00BD14B4"/>
    <w:rsid w:val="00BD23C1"/>
    <w:rsid w:val="00BD2C28"/>
    <w:rsid w:val="00BD3121"/>
    <w:rsid w:val="00BD332D"/>
    <w:rsid w:val="00BD460B"/>
    <w:rsid w:val="00BD4E91"/>
    <w:rsid w:val="00BD5F1A"/>
    <w:rsid w:val="00BD6E74"/>
    <w:rsid w:val="00BD7A39"/>
    <w:rsid w:val="00BE01BA"/>
    <w:rsid w:val="00BE02D1"/>
    <w:rsid w:val="00BE14D1"/>
    <w:rsid w:val="00BE1BF9"/>
    <w:rsid w:val="00BE20B4"/>
    <w:rsid w:val="00BE4ED1"/>
    <w:rsid w:val="00BE6746"/>
    <w:rsid w:val="00BF008E"/>
    <w:rsid w:val="00BF00B7"/>
    <w:rsid w:val="00BF1C15"/>
    <w:rsid w:val="00BF2749"/>
    <w:rsid w:val="00BF34D8"/>
    <w:rsid w:val="00BF3632"/>
    <w:rsid w:val="00BF3E63"/>
    <w:rsid w:val="00BF3EAE"/>
    <w:rsid w:val="00BF4FF1"/>
    <w:rsid w:val="00C00412"/>
    <w:rsid w:val="00C016B1"/>
    <w:rsid w:val="00C018FB"/>
    <w:rsid w:val="00C02C23"/>
    <w:rsid w:val="00C03170"/>
    <w:rsid w:val="00C0646B"/>
    <w:rsid w:val="00C0686C"/>
    <w:rsid w:val="00C11273"/>
    <w:rsid w:val="00C11534"/>
    <w:rsid w:val="00C12B0D"/>
    <w:rsid w:val="00C1339E"/>
    <w:rsid w:val="00C1422C"/>
    <w:rsid w:val="00C16543"/>
    <w:rsid w:val="00C16BD0"/>
    <w:rsid w:val="00C16C71"/>
    <w:rsid w:val="00C1769B"/>
    <w:rsid w:val="00C20B62"/>
    <w:rsid w:val="00C21291"/>
    <w:rsid w:val="00C21E03"/>
    <w:rsid w:val="00C2389A"/>
    <w:rsid w:val="00C2398C"/>
    <w:rsid w:val="00C247B5"/>
    <w:rsid w:val="00C24C1E"/>
    <w:rsid w:val="00C25143"/>
    <w:rsid w:val="00C2586D"/>
    <w:rsid w:val="00C25C1C"/>
    <w:rsid w:val="00C26AA3"/>
    <w:rsid w:val="00C26C0C"/>
    <w:rsid w:val="00C26CAA"/>
    <w:rsid w:val="00C2708A"/>
    <w:rsid w:val="00C27353"/>
    <w:rsid w:val="00C30324"/>
    <w:rsid w:val="00C30CFD"/>
    <w:rsid w:val="00C31838"/>
    <w:rsid w:val="00C32F75"/>
    <w:rsid w:val="00C33312"/>
    <w:rsid w:val="00C3365F"/>
    <w:rsid w:val="00C33725"/>
    <w:rsid w:val="00C3424E"/>
    <w:rsid w:val="00C3473A"/>
    <w:rsid w:val="00C3550E"/>
    <w:rsid w:val="00C35A98"/>
    <w:rsid w:val="00C36504"/>
    <w:rsid w:val="00C36EB9"/>
    <w:rsid w:val="00C408BF"/>
    <w:rsid w:val="00C416D5"/>
    <w:rsid w:val="00C419E9"/>
    <w:rsid w:val="00C41DEF"/>
    <w:rsid w:val="00C43EDF"/>
    <w:rsid w:val="00C45BDA"/>
    <w:rsid w:val="00C462B9"/>
    <w:rsid w:val="00C46A67"/>
    <w:rsid w:val="00C51A04"/>
    <w:rsid w:val="00C53DB2"/>
    <w:rsid w:val="00C541D6"/>
    <w:rsid w:val="00C56BF2"/>
    <w:rsid w:val="00C607E5"/>
    <w:rsid w:val="00C623DB"/>
    <w:rsid w:val="00C626C4"/>
    <w:rsid w:val="00C62724"/>
    <w:rsid w:val="00C64B3C"/>
    <w:rsid w:val="00C65957"/>
    <w:rsid w:val="00C66C8A"/>
    <w:rsid w:val="00C7095D"/>
    <w:rsid w:val="00C72171"/>
    <w:rsid w:val="00C73B27"/>
    <w:rsid w:val="00C74395"/>
    <w:rsid w:val="00C74759"/>
    <w:rsid w:val="00C74C9F"/>
    <w:rsid w:val="00C754FE"/>
    <w:rsid w:val="00C760B8"/>
    <w:rsid w:val="00C7687C"/>
    <w:rsid w:val="00C76ADF"/>
    <w:rsid w:val="00C773E5"/>
    <w:rsid w:val="00C812CF"/>
    <w:rsid w:val="00C820BB"/>
    <w:rsid w:val="00C83833"/>
    <w:rsid w:val="00C84063"/>
    <w:rsid w:val="00C87733"/>
    <w:rsid w:val="00C905CF"/>
    <w:rsid w:val="00C90B31"/>
    <w:rsid w:val="00C919C4"/>
    <w:rsid w:val="00C91C50"/>
    <w:rsid w:val="00C93E80"/>
    <w:rsid w:val="00C94714"/>
    <w:rsid w:val="00C957E0"/>
    <w:rsid w:val="00C97426"/>
    <w:rsid w:val="00C975DF"/>
    <w:rsid w:val="00C979AE"/>
    <w:rsid w:val="00CA0A8B"/>
    <w:rsid w:val="00CA0DDC"/>
    <w:rsid w:val="00CA123F"/>
    <w:rsid w:val="00CA18C8"/>
    <w:rsid w:val="00CA1F83"/>
    <w:rsid w:val="00CA26B0"/>
    <w:rsid w:val="00CA2754"/>
    <w:rsid w:val="00CA31CB"/>
    <w:rsid w:val="00CA4A85"/>
    <w:rsid w:val="00CA606E"/>
    <w:rsid w:val="00CA6F24"/>
    <w:rsid w:val="00CB0EC2"/>
    <w:rsid w:val="00CB1431"/>
    <w:rsid w:val="00CB1478"/>
    <w:rsid w:val="00CB2C4C"/>
    <w:rsid w:val="00CB37C5"/>
    <w:rsid w:val="00CB38D9"/>
    <w:rsid w:val="00CB41BB"/>
    <w:rsid w:val="00CB42E6"/>
    <w:rsid w:val="00CB5269"/>
    <w:rsid w:val="00CB7709"/>
    <w:rsid w:val="00CB7BFC"/>
    <w:rsid w:val="00CC008B"/>
    <w:rsid w:val="00CC03E3"/>
    <w:rsid w:val="00CC0F88"/>
    <w:rsid w:val="00CC1074"/>
    <w:rsid w:val="00CC1948"/>
    <w:rsid w:val="00CC1BD5"/>
    <w:rsid w:val="00CC2EBF"/>
    <w:rsid w:val="00CC2F6B"/>
    <w:rsid w:val="00CC3322"/>
    <w:rsid w:val="00CC33F7"/>
    <w:rsid w:val="00CC410F"/>
    <w:rsid w:val="00CC6991"/>
    <w:rsid w:val="00CC794B"/>
    <w:rsid w:val="00CD02A2"/>
    <w:rsid w:val="00CD0736"/>
    <w:rsid w:val="00CD0A3C"/>
    <w:rsid w:val="00CD4B32"/>
    <w:rsid w:val="00CD4B5C"/>
    <w:rsid w:val="00CD7224"/>
    <w:rsid w:val="00CE0A51"/>
    <w:rsid w:val="00CE2D49"/>
    <w:rsid w:val="00CE2FED"/>
    <w:rsid w:val="00CE521A"/>
    <w:rsid w:val="00CE58E1"/>
    <w:rsid w:val="00CF13CC"/>
    <w:rsid w:val="00CF1B6D"/>
    <w:rsid w:val="00CF289E"/>
    <w:rsid w:val="00CF317D"/>
    <w:rsid w:val="00CF425C"/>
    <w:rsid w:val="00CF49B8"/>
    <w:rsid w:val="00CF4BEB"/>
    <w:rsid w:val="00CF4C93"/>
    <w:rsid w:val="00CF508A"/>
    <w:rsid w:val="00CF5BE6"/>
    <w:rsid w:val="00CF5E2F"/>
    <w:rsid w:val="00CF5F50"/>
    <w:rsid w:val="00CF6F06"/>
    <w:rsid w:val="00CF7944"/>
    <w:rsid w:val="00CF7BB9"/>
    <w:rsid w:val="00D005F9"/>
    <w:rsid w:val="00D00B32"/>
    <w:rsid w:val="00D00B9B"/>
    <w:rsid w:val="00D027B3"/>
    <w:rsid w:val="00D03305"/>
    <w:rsid w:val="00D044B4"/>
    <w:rsid w:val="00D056E2"/>
    <w:rsid w:val="00D05BBB"/>
    <w:rsid w:val="00D066EF"/>
    <w:rsid w:val="00D07223"/>
    <w:rsid w:val="00D072B7"/>
    <w:rsid w:val="00D07A35"/>
    <w:rsid w:val="00D10776"/>
    <w:rsid w:val="00D12867"/>
    <w:rsid w:val="00D12C45"/>
    <w:rsid w:val="00D154EE"/>
    <w:rsid w:val="00D156B1"/>
    <w:rsid w:val="00D157A4"/>
    <w:rsid w:val="00D15D25"/>
    <w:rsid w:val="00D20572"/>
    <w:rsid w:val="00D21B54"/>
    <w:rsid w:val="00D22275"/>
    <w:rsid w:val="00D227F2"/>
    <w:rsid w:val="00D2298C"/>
    <w:rsid w:val="00D22BFD"/>
    <w:rsid w:val="00D23B98"/>
    <w:rsid w:val="00D24573"/>
    <w:rsid w:val="00D251F7"/>
    <w:rsid w:val="00D26F5B"/>
    <w:rsid w:val="00D27A0D"/>
    <w:rsid w:val="00D3107A"/>
    <w:rsid w:val="00D316A5"/>
    <w:rsid w:val="00D34CC1"/>
    <w:rsid w:val="00D34FD2"/>
    <w:rsid w:val="00D35337"/>
    <w:rsid w:val="00D36E16"/>
    <w:rsid w:val="00D421DC"/>
    <w:rsid w:val="00D430E5"/>
    <w:rsid w:val="00D4315D"/>
    <w:rsid w:val="00D43BDD"/>
    <w:rsid w:val="00D45F66"/>
    <w:rsid w:val="00D464EA"/>
    <w:rsid w:val="00D46BC2"/>
    <w:rsid w:val="00D50CE4"/>
    <w:rsid w:val="00D527B9"/>
    <w:rsid w:val="00D534CC"/>
    <w:rsid w:val="00D53F2B"/>
    <w:rsid w:val="00D55CA4"/>
    <w:rsid w:val="00D56121"/>
    <w:rsid w:val="00D565C2"/>
    <w:rsid w:val="00D56D93"/>
    <w:rsid w:val="00D57D9B"/>
    <w:rsid w:val="00D60673"/>
    <w:rsid w:val="00D616D1"/>
    <w:rsid w:val="00D63E6F"/>
    <w:rsid w:val="00D63F22"/>
    <w:rsid w:val="00D64265"/>
    <w:rsid w:val="00D6481C"/>
    <w:rsid w:val="00D6486A"/>
    <w:rsid w:val="00D64890"/>
    <w:rsid w:val="00D64B07"/>
    <w:rsid w:val="00D6552C"/>
    <w:rsid w:val="00D662FC"/>
    <w:rsid w:val="00D66FD0"/>
    <w:rsid w:val="00D675E9"/>
    <w:rsid w:val="00D722C8"/>
    <w:rsid w:val="00D72B2E"/>
    <w:rsid w:val="00D72FDC"/>
    <w:rsid w:val="00D73AFA"/>
    <w:rsid w:val="00D76216"/>
    <w:rsid w:val="00D7642C"/>
    <w:rsid w:val="00D76B72"/>
    <w:rsid w:val="00D77785"/>
    <w:rsid w:val="00D8142D"/>
    <w:rsid w:val="00D81D51"/>
    <w:rsid w:val="00D8226C"/>
    <w:rsid w:val="00D82907"/>
    <w:rsid w:val="00D8319B"/>
    <w:rsid w:val="00D8423A"/>
    <w:rsid w:val="00D84AAE"/>
    <w:rsid w:val="00D8630E"/>
    <w:rsid w:val="00D867CC"/>
    <w:rsid w:val="00D87C74"/>
    <w:rsid w:val="00D87C7E"/>
    <w:rsid w:val="00D9011E"/>
    <w:rsid w:val="00D902CF"/>
    <w:rsid w:val="00D90625"/>
    <w:rsid w:val="00D910EC"/>
    <w:rsid w:val="00D916F7"/>
    <w:rsid w:val="00D92483"/>
    <w:rsid w:val="00D924DE"/>
    <w:rsid w:val="00D92691"/>
    <w:rsid w:val="00D92CD3"/>
    <w:rsid w:val="00D9388F"/>
    <w:rsid w:val="00D95600"/>
    <w:rsid w:val="00D95D90"/>
    <w:rsid w:val="00D9685B"/>
    <w:rsid w:val="00DA03E8"/>
    <w:rsid w:val="00DA0536"/>
    <w:rsid w:val="00DA18FE"/>
    <w:rsid w:val="00DA2B07"/>
    <w:rsid w:val="00DA2E61"/>
    <w:rsid w:val="00DA38F9"/>
    <w:rsid w:val="00DA49D8"/>
    <w:rsid w:val="00DA5EB6"/>
    <w:rsid w:val="00DA6337"/>
    <w:rsid w:val="00DA6D3B"/>
    <w:rsid w:val="00DA7F2F"/>
    <w:rsid w:val="00DB0670"/>
    <w:rsid w:val="00DB0AC5"/>
    <w:rsid w:val="00DB0B62"/>
    <w:rsid w:val="00DB13A1"/>
    <w:rsid w:val="00DB23D2"/>
    <w:rsid w:val="00DB2866"/>
    <w:rsid w:val="00DB2C7E"/>
    <w:rsid w:val="00DB2EA1"/>
    <w:rsid w:val="00DB4FE5"/>
    <w:rsid w:val="00DB6388"/>
    <w:rsid w:val="00DC17BF"/>
    <w:rsid w:val="00DC184E"/>
    <w:rsid w:val="00DC3639"/>
    <w:rsid w:val="00DC36BC"/>
    <w:rsid w:val="00DC3CFC"/>
    <w:rsid w:val="00DC4DBE"/>
    <w:rsid w:val="00DC56BD"/>
    <w:rsid w:val="00DC5C6C"/>
    <w:rsid w:val="00DC6DF0"/>
    <w:rsid w:val="00DC7787"/>
    <w:rsid w:val="00DC783D"/>
    <w:rsid w:val="00DD145F"/>
    <w:rsid w:val="00DD14A5"/>
    <w:rsid w:val="00DD1567"/>
    <w:rsid w:val="00DD308F"/>
    <w:rsid w:val="00DD3E83"/>
    <w:rsid w:val="00DD4C46"/>
    <w:rsid w:val="00DD50AC"/>
    <w:rsid w:val="00DD79C1"/>
    <w:rsid w:val="00DE017B"/>
    <w:rsid w:val="00DE01CD"/>
    <w:rsid w:val="00DE2DA8"/>
    <w:rsid w:val="00DE3BD4"/>
    <w:rsid w:val="00DE450D"/>
    <w:rsid w:val="00DE4933"/>
    <w:rsid w:val="00DE56FA"/>
    <w:rsid w:val="00DE5A9F"/>
    <w:rsid w:val="00DE673F"/>
    <w:rsid w:val="00DE6E99"/>
    <w:rsid w:val="00DE705A"/>
    <w:rsid w:val="00DE7515"/>
    <w:rsid w:val="00DF0BDD"/>
    <w:rsid w:val="00DF364C"/>
    <w:rsid w:val="00DF56D6"/>
    <w:rsid w:val="00DF5EF6"/>
    <w:rsid w:val="00DF75AE"/>
    <w:rsid w:val="00DF76D1"/>
    <w:rsid w:val="00E0125D"/>
    <w:rsid w:val="00E029F8"/>
    <w:rsid w:val="00E02F1A"/>
    <w:rsid w:val="00E04328"/>
    <w:rsid w:val="00E050AA"/>
    <w:rsid w:val="00E052B4"/>
    <w:rsid w:val="00E06ADA"/>
    <w:rsid w:val="00E11339"/>
    <w:rsid w:val="00E11FC1"/>
    <w:rsid w:val="00E12168"/>
    <w:rsid w:val="00E134EE"/>
    <w:rsid w:val="00E13597"/>
    <w:rsid w:val="00E15A37"/>
    <w:rsid w:val="00E16553"/>
    <w:rsid w:val="00E16C80"/>
    <w:rsid w:val="00E17157"/>
    <w:rsid w:val="00E177BE"/>
    <w:rsid w:val="00E201DE"/>
    <w:rsid w:val="00E20AD3"/>
    <w:rsid w:val="00E23333"/>
    <w:rsid w:val="00E24282"/>
    <w:rsid w:val="00E25596"/>
    <w:rsid w:val="00E26D1F"/>
    <w:rsid w:val="00E26D8A"/>
    <w:rsid w:val="00E27BF9"/>
    <w:rsid w:val="00E30089"/>
    <w:rsid w:val="00E3128E"/>
    <w:rsid w:val="00E33F93"/>
    <w:rsid w:val="00E348C8"/>
    <w:rsid w:val="00E34A1F"/>
    <w:rsid w:val="00E355C6"/>
    <w:rsid w:val="00E357DF"/>
    <w:rsid w:val="00E368AB"/>
    <w:rsid w:val="00E3732D"/>
    <w:rsid w:val="00E40CD3"/>
    <w:rsid w:val="00E40D97"/>
    <w:rsid w:val="00E40E28"/>
    <w:rsid w:val="00E42FFC"/>
    <w:rsid w:val="00E4478B"/>
    <w:rsid w:val="00E47A57"/>
    <w:rsid w:val="00E512FA"/>
    <w:rsid w:val="00E53367"/>
    <w:rsid w:val="00E53735"/>
    <w:rsid w:val="00E549FF"/>
    <w:rsid w:val="00E55DD7"/>
    <w:rsid w:val="00E57E5A"/>
    <w:rsid w:val="00E607F7"/>
    <w:rsid w:val="00E60BF0"/>
    <w:rsid w:val="00E60E90"/>
    <w:rsid w:val="00E610F4"/>
    <w:rsid w:val="00E61C38"/>
    <w:rsid w:val="00E62399"/>
    <w:rsid w:val="00E6243B"/>
    <w:rsid w:val="00E64CC8"/>
    <w:rsid w:val="00E65B12"/>
    <w:rsid w:val="00E65EEA"/>
    <w:rsid w:val="00E65F9E"/>
    <w:rsid w:val="00E66258"/>
    <w:rsid w:val="00E66FAC"/>
    <w:rsid w:val="00E6741B"/>
    <w:rsid w:val="00E67AF4"/>
    <w:rsid w:val="00E67E84"/>
    <w:rsid w:val="00E721CB"/>
    <w:rsid w:val="00E72266"/>
    <w:rsid w:val="00E724B3"/>
    <w:rsid w:val="00E725CC"/>
    <w:rsid w:val="00E73D9E"/>
    <w:rsid w:val="00E74C1B"/>
    <w:rsid w:val="00E74ED2"/>
    <w:rsid w:val="00E75967"/>
    <w:rsid w:val="00E763C4"/>
    <w:rsid w:val="00E766BB"/>
    <w:rsid w:val="00E76F99"/>
    <w:rsid w:val="00E771D1"/>
    <w:rsid w:val="00E775E3"/>
    <w:rsid w:val="00E815DE"/>
    <w:rsid w:val="00E8442E"/>
    <w:rsid w:val="00E8447A"/>
    <w:rsid w:val="00E863F9"/>
    <w:rsid w:val="00E867A0"/>
    <w:rsid w:val="00E86B4B"/>
    <w:rsid w:val="00E901D4"/>
    <w:rsid w:val="00E90F3F"/>
    <w:rsid w:val="00E91512"/>
    <w:rsid w:val="00E92039"/>
    <w:rsid w:val="00E94E50"/>
    <w:rsid w:val="00E95046"/>
    <w:rsid w:val="00E97BD2"/>
    <w:rsid w:val="00EA030E"/>
    <w:rsid w:val="00EA0933"/>
    <w:rsid w:val="00EA0C0F"/>
    <w:rsid w:val="00EA2DCB"/>
    <w:rsid w:val="00EA4CAC"/>
    <w:rsid w:val="00EA4D3D"/>
    <w:rsid w:val="00EA643C"/>
    <w:rsid w:val="00EA65A9"/>
    <w:rsid w:val="00EA68FA"/>
    <w:rsid w:val="00EA6F11"/>
    <w:rsid w:val="00EA76E8"/>
    <w:rsid w:val="00EA7A58"/>
    <w:rsid w:val="00EA7B71"/>
    <w:rsid w:val="00EB04FF"/>
    <w:rsid w:val="00EB0B78"/>
    <w:rsid w:val="00EB2D6B"/>
    <w:rsid w:val="00EB2E74"/>
    <w:rsid w:val="00EB4E6C"/>
    <w:rsid w:val="00EB6E87"/>
    <w:rsid w:val="00EB7F96"/>
    <w:rsid w:val="00EC1A18"/>
    <w:rsid w:val="00EC1A69"/>
    <w:rsid w:val="00EC1E78"/>
    <w:rsid w:val="00EC201B"/>
    <w:rsid w:val="00EC20D1"/>
    <w:rsid w:val="00EC2D14"/>
    <w:rsid w:val="00EC2E1E"/>
    <w:rsid w:val="00EC4BDD"/>
    <w:rsid w:val="00EC4F8D"/>
    <w:rsid w:val="00EC5088"/>
    <w:rsid w:val="00EC72CA"/>
    <w:rsid w:val="00EC7488"/>
    <w:rsid w:val="00EC7A88"/>
    <w:rsid w:val="00ED018A"/>
    <w:rsid w:val="00ED19E4"/>
    <w:rsid w:val="00ED2973"/>
    <w:rsid w:val="00ED422F"/>
    <w:rsid w:val="00ED4F85"/>
    <w:rsid w:val="00ED5266"/>
    <w:rsid w:val="00ED582F"/>
    <w:rsid w:val="00ED5BCD"/>
    <w:rsid w:val="00ED63BC"/>
    <w:rsid w:val="00ED702D"/>
    <w:rsid w:val="00EE0263"/>
    <w:rsid w:val="00EE02B0"/>
    <w:rsid w:val="00EE18D6"/>
    <w:rsid w:val="00EE4D06"/>
    <w:rsid w:val="00EE54A8"/>
    <w:rsid w:val="00EE65EC"/>
    <w:rsid w:val="00EE6F2C"/>
    <w:rsid w:val="00EE71ED"/>
    <w:rsid w:val="00EE79F2"/>
    <w:rsid w:val="00EE7B0E"/>
    <w:rsid w:val="00EF0B71"/>
    <w:rsid w:val="00EF276A"/>
    <w:rsid w:val="00EF2D46"/>
    <w:rsid w:val="00EF336A"/>
    <w:rsid w:val="00EF34F5"/>
    <w:rsid w:val="00EF38D9"/>
    <w:rsid w:val="00EF5604"/>
    <w:rsid w:val="00F010F9"/>
    <w:rsid w:val="00F01765"/>
    <w:rsid w:val="00F02833"/>
    <w:rsid w:val="00F033CA"/>
    <w:rsid w:val="00F037B2"/>
    <w:rsid w:val="00F03CB5"/>
    <w:rsid w:val="00F04B3A"/>
    <w:rsid w:val="00F04FA0"/>
    <w:rsid w:val="00F06C75"/>
    <w:rsid w:val="00F101BF"/>
    <w:rsid w:val="00F11115"/>
    <w:rsid w:val="00F126E3"/>
    <w:rsid w:val="00F1351F"/>
    <w:rsid w:val="00F14E15"/>
    <w:rsid w:val="00F15C0B"/>
    <w:rsid w:val="00F169CA"/>
    <w:rsid w:val="00F169D1"/>
    <w:rsid w:val="00F16A00"/>
    <w:rsid w:val="00F17F65"/>
    <w:rsid w:val="00F210C8"/>
    <w:rsid w:val="00F22FC2"/>
    <w:rsid w:val="00F231FD"/>
    <w:rsid w:val="00F2399B"/>
    <w:rsid w:val="00F240E9"/>
    <w:rsid w:val="00F2690D"/>
    <w:rsid w:val="00F269C8"/>
    <w:rsid w:val="00F3054A"/>
    <w:rsid w:val="00F305B1"/>
    <w:rsid w:val="00F306FB"/>
    <w:rsid w:val="00F30E05"/>
    <w:rsid w:val="00F30FF3"/>
    <w:rsid w:val="00F31AF1"/>
    <w:rsid w:val="00F3283C"/>
    <w:rsid w:val="00F3383F"/>
    <w:rsid w:val="00F33A88"/>
    <w:rsid w:val="00F33A9E"/>
    <w:rsid w:val="00F3474C"/>
    <w:rsid w:val="00F3545D"/>
    <w:rsid w:val="00F35609"/>
    <w:rsid w:val="00F36CD8"/>
    <w:rsid w:val="00F42998"/>
    <w:rsid w:val="00F43525"/>
    <w:rsid w:val="00F438AD"/>
    <w:rsid w:val="00F43F22"/>
    <w:rsid w:val="00F44379"/>
    <w:rsid w:val="00F45FA5"/>
    <w:rsid w:val="00F46ECF"/>
    <w:rsid w:val="00F47DC9"/>
    <w:rsid w:val="00F50F92"/>
    <w:rsid w:val="00F516E7"/>
    <w:rsid w:val="00F51719"/>
    <w:rsid w:val="00F52120"/>
    <w:rsid w:val="00F53739"/>
    <w:rsid w:val="00F5396A"/>
    <w:rsid w:val="00F556B7"/>
    <w:rsid w:val="00F575A6"/>
    <w:rsid w:val="00F60C1E"/>
    <w:rsid w:val="00F61BA4"/>
    <w:rsid w:val="00F63E6C"/>
    <w:rsid w:val="00F63ED9"/>
    <w:rsid w:val="00F6449C"/>
    <w:rsid w:val="00F64CC2"/>
    <w:rsid w:val="00F65403"/>
    <w:rsid w:val="00F658FA"/>
    <w:rsid w:val="00F6624E"/>
    <w:rsid w:val="00F66970"/>
    <w:rsid w:val="00F669A7"/>
    <w:rsid w:val="00F66EE1"/>
    <w:rsid w:val="00F66F5A"/>
    <w:rsid w:val="00F675F6"/>
    <w:rsid w:val="00F6769F"/>
    <w:rsid w:val="00F706A2"/>
    <w:rsid w:val="00F71110"/>
    <w:rsid w:val="00F727A6"/>
    <w:rsid w:val="00F730F8"/>
    <w:rsid w:val="00F751D0"/>
    <w:rsid w:val="00F7533E"/>
    <w:rsid w:val="00F75830"/>
    <w:rsid w:val="00F76826"/>
    <w:rsid w:val="00F76A83"/>
    <w:rsid w:val="00F76B15"/>
    <w:rsid w:val="00F77D75"/>
    <w:rsid w:val="00F8080D"/>
    <w:rsid w:val="00F81BEC"/>
    <w:rsid w:val="00F825DF"/>
    <w:rsid w:val="00F82F11"/>
    <w:rsid w:val="00F83E25"/>
    <w:rsid w:val="00F84078"/>
    <w:rsid w:val="00F848BA"/>
    <w:rsid w:val="00F84EA9"/>
    <w:rsid w:val="00F8510D"/>
    <w:rsid w:val="00F87B1F"/>
    <w:rsid w:val="00F87F25"/>
    <w:rsid w:val="00F902AC"/>
    <w:rsid w:val="00F910F9"/>
    <w:rsid w:val="00F921CF"/>
    <w:rsid w:val="00F93C4C"/>
    <w:rsid w:val="00F94501"/>
    <w:rsid w:val="00F95601"/>
    <w:rsid w:val="00F965C7"/>
    <w:rsid w:val="00FA0355"/>
    <w:rsid w:val="00FA04F9"/>
    <w:rsid w:val="00FA1759"/>
    <w:rsid w:val="00FA1A6E"/>
    <w:rsid w:val="00FA245C"/>
    <w:rsid w:val="00FA29B5"/>
    <w:rsid w:val="00FA39C1"/>
    <w:rsid w:val="00FA3F42"/>
    <w:rsid w:val="00FA5260"/>
    <w:rsid w:val="00FA55BE"/>
    <w:rsid w:val="00FA568C"/>
    <w:rsid w:val="00FA5B19"/>
    <w:rsid w:val="00FA60CF"/>
    <w:rsid w:val="00FA6614"/>
    <w:rsid w:val="00FA7D45"/>
    <w:rsid w:val="00FB11DB"/>
    <w:rsid w:val="00FB1A72"/>
    <w:rsid w:val="00FB2CEB"/>
    <w:rsid w:val="00FB32A5"/>
    <w:rsid w:val="00FB390F"/>
    <w:rsid w:val="00FB419E"/>
    <w:rsid w:val="00FB4298"/>
    <w:rsid w:val="00FB67D2"/>
    <w:rsid w:val="00FB71CC"/>
    <w:rsid w:val="00FB7F0D"/>
    <w:rsid w:val="00FC0F6E"/>
    <w:rsid w:val="00FC1A74"/>
    <w:rsid w:val="00FC4931"/>
    <w:rsid w:val="00FC4E0F"/>
    <w:rsid w:val="00FC62B9"/>
    <w:rsid w:val="00FC6B08"/>
    <w:rsid w:val="00FD01DA"/>
    <w:rsid w:val="00FD02EF"/>
    <w:rsid w:val="00FD0C16"/>
    <w:rsid w:val="00FD1532"/>
    <w:rsid w:val="00FD18D9"/>
    <w:rsid w:val="00FD32AB"/>
    <w:rsid w:val="00FD37C9"/>
    <w:rsid w:val="00FD407A"/>
    <w:rsid w:val="00FD7527"/>
    <w:rsid w:val="00FE015C"/>
    <w:rsid w:val="00FE1A3B"/>
    <w:rsid w:val="00FE301B"/>
    <w:rsid w:val="00FE364F"/>
    <w:rsid w:val="00FE5614"/>
    <w:rsid w:val="00FE5755"/>
    <w:rsid w:val="00FE5C89"/>
    <w:rsid w:val="00FE7766"/>
    <w:rsid w:val="00FE7777"/>
    <w:rsid w:val="00FF1F47"/>
    <w:rsid w:val="00FF2189"/>
    <w:rsid w:val="00FF40AC"/>
    <w:rsid w:val="00FF433A"/>
    <w:rsid w:val="00FF4A49"/>
    <w:rsid w:val="00FF6C19"/>
    <w:rsid w:val="00FF6E65"/>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6B60D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footnote reference"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HTML Preformatted"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style>
  <w:style w:type="paragraph" w:styleId="Nagwek1">
    <w:name w:val="heading 1"/>
    <w:basedOn w:val="Normalny"/>
    <w:next w:val="Normalny"/>
    <w:link w:val="Nagwek1Znak"/>
    <w:uiPriority w:val="9"/>
    <w:qFormat/>
    <w:rsid w:val="00EC20D1"/>
    <w:pPr>
      <w:keepNext/>
      <w:keepLines/>
      <w:spacing w:before="240" w:after="0"/>
      <w:outlineLvl w:val="0"/>
    </w:pPr>
    <w:rPr>
      <w:rFonts w:ascii="Arial" w:eastAsia="Times New Roman" w:hAnsi="Arial" w:cs="Arial"/>
      <w:color w:val="2E74B5"/>
      <w:sz w:val="32"/>
      <w:szCs w:val="32"/>
      <w:lang w:eastAsia="pl-PL"/>
    </w:rPr>
  </w:style>
  <w:style w:type="paragraph" w:styleId="Nagwek2">
    <w:name w:val="heading 2"/>
    <w:basedOn w:val="Normalny"/>
    <w:next w:val="Normalny"/>
    <w:link w:val="Nagwek2Znak"/>
    <w:uiPriority w:val="9"/>
    <w:qFormat/>
    <w:rsid w:val="00EC20D1"/>
    <w:pPr>
      <w:keepNext/>
      <w:keepLines/>
      <w:spacing w:before="200" w:after="0"/>
      <w:outlineLvl w:val="1"/>
    </w:pPr>
    <w:rPr>
      <w:rFonts w:ascii="Arial" w:eastAsia="Times New Roman" w:hAnsi="Arial" w:cs="Arial"/>
      <w:b/>
      <w:bCs/>
      <w:color w:val="5B9BD5"/>
      <w:sz w:val="26"/>
      <w:szCs w:val="26"/>
    </w:rPr>
  </w:style>
  <w:style w:type="paragraph" w:styleId="Nagwek3">
    <w:name w:val="heading 3"/>
    <w:basedOn w:val="Normalny"/>
    <w:next w:val="Normalny"/>
    <w:link w:val="Nagwek3Znak"/>
    <w:uiPriority w:val="9"/>
    <w:unhideWhenUsed/>
    <w:qFormat/>
    <w:rsid w:val="00EC20D1"/>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Nagwek4">
    <w:name w:val="heading 4"/>
    <w:basedOn w:val="Normalny"/>
    <w:next w:val="Normalny"/>
    <w:link w:val="Nagwek4Znak"/>
    <w:uiPriority w:val="9"/>
    <w:semiHidden/>
    <w:unhideWhenUsed/>
    <w:qFormat/>
    <w:rsid w:val="00EC20D1"/>
    <w:pPr>
      <w:pBdr>
        <w:top w:val="dotted" w:sz="6" w:space="2" w:color="4472C4" w:themeColor="accent1"/>
      </w:pBdr>
      <w:spacing w:before="200" w:after="0" w:line="276" w:lineRule="auto"/>
      <w:outlineLvl w:val="3"/>
    </w:pPr>
    <w:rPr>
      <w:rFonts w:eastAsiaTheme="minorEastAsia"/>
      <w:caps/>
      <w:color w:val="2F5496" w:themeColor="accent1" w:themeShade="BF"/>
      <w:spacing w:val="10"/>
      <w:sz w:val="20"/>
      <w:szCs w:val="20"/>
    </w:rPr>
  </w:style>
  <w:style w:type="paragraph" w:styleId="Nagwek5">
    <w:name w:val="heading 5"/>
    <w:basedOn w:val="Normalny"/>
    <w:next w:val="Normalny"/>
    <w:link w:val="Nagwek5Znak"/>
    <w:uiPriority w:val="9"/>
    <w:semiHidden/>
    <w:unhideWhenUsed/>
    <w:qFormat/>
    <w:rsid w:val="00EC20D1"/>
    <w:pPr>
      <w:pBdr>
        <w:bottom w:val="single" w:sz="6" w:space="1" w:color="4472C4" w:themeColor="accent1"/>
      </w:pBdr>
      <w:spacing w:before="200" w:after="0" w:line="276" w:lineRule="auto"/>
      <w:outlineLvl w:val="4"/>
    </w:pPr>
    <w:rPr>
      <w:rFonts w:eastAsiaTheme="minorEastAsia"/>
      <w:caps/>
      <w:color w:val="2F5496" w:themeColor="accent1" w:themeShade="BF"/>
      <w:spacing w:val="10"/>
      <w:sz w:val="20"/>
      <w:szCs w:val="20"/>
    </w:rPr>
  </w:style>
  <w:style w:type="paragraph" w:styleId="Nagwek6">
    <w:name w:val="heading 6"/>
    <w:basedOn w:val="Normalny"/>
    <w:next w:val="Normalny"/>
    <w:link w:val="Nagwek6Znak"/>
    <w:uiPriority w:val="9"/>
    <w:semiHidden/>
    <w:unhideWhenUsed/>
    <w:qFormat/>
    <w:rsid w:val="00EC20D1"/>
    <w:pPr>
      <w:pBdr>
        <w:bottom w:val="dotted" w:sz="6" w:space="1" w:color="4472C4" w:themeColor="accent1"/>
      </w:pBdr>
      <w:spacing w:before="200" w:after="0" w:line="276" w:lineRule="auto"/>
      <w:outlineLvl w:val="5"/>
    </w:pPr>
    <w:rPr>
      <w:rFonts w:eastAsiaTheme="minorEastAsia"/>
      <w:caps/>
      <w:color w:val="2F5496" w:themeColor="accent1" w:themeShade="BF"/>
      <w:spacing w:val="10"/>
      <w:sz w:val="20"/>
      <w:szCs w:val="20"/>
    </w:rPr>
  </w:style>
  <w:style w:type="paragraph" w:styleId="Nagwek7">
    <w:name w:val="heading 7"/>
    <w:basedOn w:val="Normalny"/>
    <w:next w:val="Normalny"/>
    <w:link w:val="Nagwek7Znak"/>
    <w:uiPriority w:val="9"/>
    <w:semiHidden/>
    <w:unhideWhenUsed/>
    <w:qFormat/>
    <w:rsid w:val="00EC20D1"/>
    <w:pPr>
      <w:spacing w:before="200" w:after="0" w:line="276" w:lineRule="auto"/>
      <w:outlineLvl w:val="6"/>
    </w:pPr>
    <w:rPr>
      <w:rFonts w:eastAsiaTheme="minorEastAsia"/>
      <w:caps/>
      <w:color w:val="2F5496" w:themeColor="accent1" w:themeShade="BF"/>
      <w:spacing w:val="10"/>
      <w:sz w:val="20"/>
      <w:szCs w:val="20"/>
    </w:rPr>
  </w:style>
  <w:style w:type="paragraph" w:styleId="Nagwek8">
    <w:name w:val="heading 8"/>
    <w:basedOn w:val="Normalny"/>
    <w:next w:val="Normalny"/>
    <w:link w:val="Nagwek8Znak"/>
    <w:uiPriority w:val="9"/>
    <w:semiHidden/>
    <w:unhideWhenUsed/>
    <w:qFormat/>
    <w:rsid w:val="00EC20D1"/>
    <w:pPr>
      <w:spacing w:before="200" w:after="0" w:line="276" w:lineRule="auto"/>
      <w:outlineLvl w:val="7"/>
    </w:pPr>
    <w:rPr>
      <w:rFonts w:eastAsiaTheme="minorEastAsia"/>
      <w:caps/>
      <w:spacing w:val="10"/>
      <w:sz w:val="18"/>
      <w:szCs w:val="18"/>
    </w:rPr>
  </w:style>
  <w:style w:type="paragraph" w:styleId="Nagwek9">
    <w:name w:val="heading 9"/>
    <w:basedOn w:val="Normalny"/>
    <w:next w:val="Normalny"/>
    <w:link w:val="Nagwek9Znak"/>
    <w:uiPriority w:val="9"/>
    <w:semiHidden/>
    <w:unhideWhenUsed/>
    <w:qFormat/>
    <w:rsid w:val="00EC20D1"/>
    <w:pPr>
      <w:spacing w:before="200" w:after="0" w:line="276" w:lineRule="auto"/>
      <w:outlineLvl w:val="8"/>
    </w:pPr>
    <w:rPr>
      <w:rFonts w:eastAsiaTheme="minorEastAsia"/>
      <w:i/>
      <w:iCs/>
      <w:caps/>
      <w:spacing w:val="10"/>
      <w:sz w:val="18"/>
      <w:szCs w:val="18"/>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Akapitzlist">
    <w:name w:val="List Paragraph"/>
    <w:aliases w:val="Numerowanie,List Paragraph,Akapit z listą BS,sw tekst,Kolorowa lista — akcent 11,Akapit z listą 1,Tekst punktowanie,Chorzów - Akapit z listą,A_wyliczenie,Kielce_wypunktowanie,lubu 1)_wypkt.,K-P_odwolanie,Lublin_odwolanie,Sl_Akapit z listą"/>
    <w:basedOn w:val="Normalny"/>
    <w:link w:val="AkapitzlistZnak"/>
    <w:uiPriority w:val="34"/>
    <w:qFormat/>
    <w:rsid w:val="00CC1074"/>
    <w:pPr>
      <w:ind w:left="720"/>
      <w:contextualSpacing/>
    </w:pPr>
  </w:style>
  <w:style w:type="character" w:styleId="Hipercze">
    <w:name w:val="Hyperlink"/>
    <w:basedOn w:val="Domylnaczcionkaakapitu"/>
    <w:uiPriority w:val="99"/>
    <w:rsid w:val="0063184C"/>
    <w:rPr>
      <w:color w:val="0563C1"/>
      <w:u w:val="single"/>
    </w:rPr>
  </w:style>
  <w:style w:type="paragraph" w:styleId="Tekstprzypisudolnego">
    <w:name w:val="footnote text"/>
    <w:aliases w:val="Podrozdział,Podrozdzia3,Tekst przypisu mój"/>
    <w:basedOn w:val="Normalny"/>
    <w:link w:val="TekstprzypisudolnegoZnak"/>
    <w:uiPriority w:val="99"/>
    <w:rsid w:val="0063184C"/>
    <w:pPr>
      <w:spacing w:after="0" w:line="240" w:lineRule="auto"/>
    </w:pPr>
    <w:rPr>
      <w:rFonts w:ascii="Arial" w:eastAsia="Arial" w:hAnsi="Arial" w:cs="Arial"/>
      <w:sz w:val="20"/>
      <w:szCs w:val="20"/>
    </w:rPr>
  </w:style>
  <w:style w:type="character" w:customStyle="1" w:styleId="TekstprzypisudolnegoZnak">
    <w:name w:val="Tekst przypisu dolnego Znak"/>
    <w:aliases w:val="Podrozdział Znak,Podrozdzia3 Znak,Tekst przypisu mój Znak"/>
    <w:basedOn w:val="Domylnaczcionkaakapitu"/>
    <w:link w:val="Tekstprzypisudolnego"/>
    <w:uiPriority w:val="99"/>
    <w:qFormat/>
    <w:rsid w:val="0063184C"/>
    <w:rPr>
      <w:rFonts w:ascii="Arial" w:eastAsia="Arial" w:hAnsi="Arial" w:cs="Arial"/>
      <w:sz w:val="20"/>
      <w:szCs w:val="20"/>
    </w:rPr>
  </w:style>
  <w:style w:type="character" w:styleId="Odwoanieprzypisudolnego">
    <w:name w:val="footnote reference"/>
    <w:aliases w:val="Odwo³anie przypisu,Przypis"/>
    <w:basedOn w:val="Domylnaczcionkaakapitu"/>
    <w:uiPriority w:val="99"/>
    <w:qFormat/>
    <w:rsid w:val="0063184C"/>
    <w:rPr>
      <w:rFonts w:cs="Times New Roman"/>
      <w:vertAlign w:val="superscript"/>
    </w:rPr>
  </w:style>
  <w:style w:type="character" w:customStyle="1" w:styleId="AkapitzlistZnak">
    <w:name w:val="Akapit z listą Znak"/>
    <w:aliases w:val="Numerowanie Znak,List Paragraph Znak,Akapit z listą BS Znak,sw tekst Znak,Kolorowa lista — akcent 11 Znak,Akapit z listą 1 Znak,Tekst punktowanie Znak,Chorzów - Akapit z listą Znak,A_wyliczenie Znak,Kielce_wypunktowanie Znak"/>
    <w:link w:val="Akapitzlist"/>
    <w:uiPriority w:val="34"/>
    <w:qFormat/>
    <w:locked/>
    <w:rsid w:val="0063184C"/>
  </w:style>
  <w:style w:type="paragraph" w:customStyle="1" w:styleId="BezodstpwZnak1">
    <w:name w:val="Bez odstępów Znak1"/>
    <w:basedOn w:val="Normalny"/>
    <w:qFormat/>
    <w:rsid w:val="0063184C"/>
    <w:pPr>
      <w:spacing w:after="0" w:line="276" w:lineRule="auto"/>
      <w:contextualSpacing/>
      <w:jc w:val="both"/>
    </w:pPr>
    <w:rPr>
      <w:rFonts w:ascii="Open Sans" w:hAnsi="Open Sans" w:cs="Calibri"/>
      <w:color w:val="000000"/>
      <w:sz w:val="20"/>
      <w:szCs w:val="20"/>
      <w:lang w:bidi="en-US"/>
    </w:rPr>
  </w:style>
  <w:style w:type="paragraph" w:styleId="Legenda">
    <w:name w:val="caption"/>
    <w:aliases w:val="Podpis nad obiektem,Legenda Znak Znak Znak,Legenda Znak Znak,Legenda Znak Znak Znak Znak,Legenda Znak Znak Znak Znak Znak Znak,Legenda Znak Znak Znak Znak Znak Znak Znak,Legenda Znak Znak Znak Znak Znak Znak Znak Znak Znak Z,Legenda Znak Z"/>
    <w:basedOn w:val="Normalny"/>
    <w:next w:val="Normalny"/>
    <w:link w:val="LegendaZnak"/>
    <w:uiPriority w:val="99"/>
    <w:unhideWhenUsed/>
    <w:qFormat/>
    <w:rsid w:val="0063184C"/>
    <w:pPr>
      <w:spacing w:before="100" w:after="200" w:line="276" w:lineRule="auto"/>
    </w:pPr>
    <w:rPr>
      <w:rFonts w:eastAsiaTheme="minorEastAsia"/>
      <w:b/>
      <w:bCs/>
      <w:color w:val="2F5496" w:themeColor="accent1" w:themeShade="BF"/>
      <w:sz w:val="16"/>
      <w:szCs w:val="16"/>
    </w:rPr>
  </w:style>
  <w:style w:type="paragraph" w:customStyle="1" w:styleId="strzaka">
    <w:name w:val="strzałka"/>
    <w:basedOn w:val="Akapitzlist"/>
    <w:link w:val="strzakaZnak"/>
    <w:qFormat/>
    <w:rsid w:val="000055B3"/>
    <w:pPr>
      <w:numPr>
        <w:numId w:val="2"/>
      </w:numPr>
      <w:spacing w:before="120" w:after="120" w:line="276" w:lineRule="auto"/>
      <w:jc w:val="both"/>
    </w:pPr>
    <w:rPr>
      <w:rFonts w:ascii="Open Sans" w:eastAsia="Calibri" w:hAnsi="Open Sans" w:cs="Times New Roman"/>
      <w:sz w:val="20"/>
      <w:szCs w:val="20"/>
    </w:rPr>
  </w:style>
  <w:style w:type="character" w:customStyle="1" w:styleId="strzakaZnak">
    <w:name w:val="strzałka Znak"/>
    <w:basedOn w:val="Domylnaczcionkaakapitu"/>
    <w:link w:val="strzaka"/>
    <w:rsid w:val="000055B3"/>
    <w:rPr>
      <w:rFonts w:ascii="Open Sans" w:eastAsia="Calibri" w:hAnsi="Open Sans" w:cs="Times New Roman"/>
      <w:sz w:val="20"/>
      <w:szCs w:val="20"/>
    </w:rPr>
  </w:style>
  <w:style w:type="paragraph" w:customStyle="1" w:styleId="footnotedescription">
    <w:name w:val="footnote description"/>
    <w:next w:val="Normalny"/>
    <w:link w:val="footnotedescriptionChar"/>
    <w:hidden/>
    <w:rsid w:val="000055B3"/>
    <w:pPr>
      <w:spacing w:after="0" w:line="266" w:lineRule="auto"/>
      <w:ind w:right="285"/>
      <w:jc w:val="both"/>
    </w:pPr>
    <w:rPr>
      <w:rFonts w:ascii="Times New Roman" w:eastAsia="Times New Roman" w:hAnsi="Times New Roman" w:cs="Times New Roman"/>
      <w:color w:val="000000"/>
      <w:sz w:val="20"/>
      <w:lang w:val="en-US"/>
    </w:rPr>
  </w:style>
  <w:style w:type="character" w:customStyle="1" w:styleId="footnotedescriptionChar">
    <w:name w:val="footnote description Char"/>
    <w:link w:val="footnotedescription"/>
    <w:rsid w:val="000055B3"/>
    <w:rPr>
      <w:rFonts w:ascii="Times New Roman" w:eastAsia="Times New Roman" w:hAnsi="Times New Roman" w:cs="Times New Roman"/>
      <w:color w:val="000000"/>
      <w:sz w:val="20"/>
      <w:lang w:val="en-US"/>
    </w:rPr>
  </w:style>
  <w:style w:type="paragraph" w:styleId="NormalnyWeb">
    <w:name w:val="Normal (Web)"/>
    <w:basedOn w:val="Normalny"/>
    <w:link w:val="NormalnyWebZnak"/>
    <w:uiPriority w:val="99"/>
    <w:rsid w:val="000055B3"/>
    <w:pPr>
      <w:spacing w:before="100" w:beforeAutospacing="1" w:after="100" w:afterAutospacing="1" w:line="240" w:lineRule="auto"/>
    </w:pPr>
    <w:rPr>
      <w:rFonts w:ascii="Times New Roman" w:eastAsia="Times New Roman" w:hAnsi="Times New Roman" w:cs="Times New Roman"/>
      <w:sz w:val="24"/>
      <w:szCs w:val="24"/>
      <w:lang w:eastAsia="pl-PL"/>
    </w:rPr>
  </w:style>
  <w:style w:type="table" w:styleId="Tabela-Siatka">
    <w:name w:val="Table Grid"/>
    <w:basedOn w:val="Standardowy"/>
    <w:uiPriority w:val="39"/>
    <w:rsid w:val="005552E7"/>
    <w:pPr>
      <w:spacing w:after="0" w:line="240" w:lineRule="auto"/>
    </w:pPr>
    <w:rPr>
      <w:rFonts w:ascii="Arial" w:eastAsia="Times New Roman" w:hAnsi="Arial" w:cs="Arial"/>
      <w:sz w:val="24"/>
      <w:szCs w:val="24"/>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ogrubienie">
    <w:name w:val="Strong"/>
    <w:basedOn w:val="Domylnaczcionkaakapitu"/>
    <w:uiPriority w:val="22"/>
    <w:qFormat/>
    <w:rsid w:val="005552E7"/>
    <w:rPr>
      <w:rFonts w:cs="Times New Roman"/>
      <w:b/>
      <w:bCs/>
    </w:rPr>
  </w:style>
  <w:style w:type="paragraph" w:styleId="Tekstpodstawowy2">
    <w:name w:val="Body Text 2"/>
    <w:basedOn w:val="Normalny"/>
    <w:link w:val="Tekstpodstawowy2Znak"/>
    <w:uiPriority w:val="99"/>
    <w:rsid w:val="005552E7"/>
    <w:pPr>
      <w:numPr>
        <w:numId w:val="3"/>
      </w:numPr>
      <w:spacing w:after="0" w:line="360" w:lineRule="auto"/>
      <w:jc w:val="both"/>
    </w:pPr>
    <w:rPr>
      <w:rFonts w:ascii="Times New Roman" w:eastAsia="Times New Roman" w:hAnsi="Times New Roman" w:cs="Times New Roman"/>
      <w:sz w:val="24"/>
      <w:szCs w:val="24"/>
      <w:lang w:eastAsia="pl-PL"/>
    </w:rPr>
  </w:style>
  <w:style w:type="character" w:customStyle="1" w:styleId="Tekstpodstawowy2Znak">
    <w:name w:val="Tekst podstawowy 2 Znak"/>
    <w:basedOn w:val="Domylnaczcionkaakapitu"/>
    <w:link w:val="Tekstpodstawowy2"/>
    <w:uiPriority w:val="99"/>
    <w:rsid w:val="005552E7"/>
    <w:rPr>
      <w:rFonts w:ascii="Times New Roman" w:eastAsia="Times New Roman" w:hAnsi="Times New Roman" w:cs="Times New Roman"/>
      <w:sz w:val="24"/>
      <w:szCs w:val="24"/>
      <w:lang w:eastAsia="pl-PL"/>
    </w:rPr>
  </w:style>
  <w:style w:type="character" w:styleId="Uwydatnienie">
    <w:name w:val="Emphasis"/>
    <w:basedOn w:val="Domylnaczcionkaakapitu"/>
    <w:uiPriority w:val="20"/>
    <w:qFormat/>
    <w:rsid w:val="005552E7"/>
    <w:rPr>
      <w:i/>
      <w:iCs/>
    </w:rPr>
  </w:style>
  <w:style w:type="character" w:customStyle="1" w:styleId="st">
    <w:name w:val="st"/>
    <w:basedOn w:val="Domylnaczcionkaakapitu"/>
    <w:rsid w:val="005552E7"/>
  </w:style>
  <w:style w:type="character" w:customStyle="1" w:styleId="Nagwek1Znak">
    <w:name w:val="Nagłówek 1 Znak"/>
    <w:basedOn w:val="Domylnaczcionkaakapitu"/>
    <w:link w:val="Nagwek1"/>
    <w:uiPriority w:val="9"/>
    <w:rsid w:val="00EC20D1"/>
    <w:rPr>
      <w:rFonts w:ascii="Arial" w:eastAsia="Times New Roman" w:hAnsi="Arial" w:cs="Arial"/>
      <w:color w:val="2E74B5"/>
      <w:sz w:val="32"/>
      <w:szCs w:val="32"/>
      <w:lang w:eastAsia="pl-PL"/>
    </w:rPr>
  </w:style>
  <w:style w:type="character" w:customStyle="1" w:styleId="Nagwek2Znak">
    <w:name w:val="Nagłówek 2 Znak"/>
    <w:basedOn w:val="Domylnaczcionkaakapitu"/>
    <w:link w:val="Nagwek2"/>
    <w:uiPriority w:val="9"/>
    <w:rsid w:val="00EC20D1"/>
    <w:rPr>
      <w:rFonts w:ascii="Arial" w:eastAsia="Times New Roman" w:hAnsi="Arial" w:cs="Arial"/>
      <w:b/>
      <w:bCs/>
      <w:color w:val="5B9BD5"/>
      <w:sz w:val="26"/>
      <w:szCs w:val="26"/>
    </w:rPr>
  </w:style>
  <w:style w:type="character" w:customStyle="1" w:styleId="Nagwek3Znak">
    <w:name w:val="Nagłówek 3 Znak"/>
    <w:basedOn w:val="Domylnaczcionkaakapitu"/>
    <w:link w:val="Nagwek3"/>
    <w:uiPriority w:val="9"/>
    <w:rsid w:val="00EC20D1"/>
    <w:rPr>
      <w:rFonts w:asciiTheme="majorHAnsi" w:eastAsiaTheme="majorEastAsia" w:hAnsiTheme="majorHAnsi" w:cstheme="majorBidi"/>
      <w:color w:val="1F3763" w:themeColor="accent1" w:themeShade="7F"/>
      <w:sz w:val="24"/>
      <w:szCs w:val="24"/>
    </w:rPr>
  </w:style>
  <w:style w:type="character" w:customStyle="1" w:styleId="Nagwek4Znak">
    <w:name w:val="Nagłówek 4 Znak"/>
    <w:basedOn w:val="Domylnaczcionkaakapitu"/>
    <w:link w:val="Nagwek4"/>
    <w:uiPriority w:val="9"/>
    <w:semiHidden/>
    <w:rsid w:val="00EC20D1"/>
    <w:rPr>
      <w:rFonts w:eastAsiaTheme="minorEastAsia"/>
      <w:caps/>
      <w:color w:val="2F5496" w:themeColor="accent1" w:themeShade="BF"/>
      <w:spacing w:val="10"/>
      <w:sz w:val="20"/>
      <w:szCs w:val="20"/>
    </w:rPr>
  </w:style>
  <w:style w:type="character" w:customStyle="1" w:styleId="Nagwek5Znak">
    <w:name w:val="Nagłówek 5 Znak"/>
    <w:basedOn w:val="Domylnaczcionkaakapitu"/>
    <w:link w:val="Nagwek5"/>
    <w:uiPriority w:val="9"/>
    <w:semiHidden/>
    <w:rsid w:val="00EC20D1"/>
    <w:rPr>
      <w:rFonts w:eastAsiaTheme="minorEastAsia"/>
      <w:caps/>
      <w:color w:val="2F5496" w:themeColor="accent1" w:themeShade="BF"/>
      <w:spacing w:val="10"/>
      <w:sz w:val="20"/>
      <w:szCs w:val="20"/>
    </w:rPr>
  </w:style>
  <w:style w:type="character" w:customStyle="1" w:styleId="Nagwek6Znak">
    <w:name w:val="Nagłówek 6 Znak"/>
    <w:basedOn w:val="Domylnaczcionkaakapitu"/>
    <w:link w:val="Nagwek6"/>
    <w:uiPriority w:val="9"/>
    <w:semiHidden/>
    <w:rsid w:val="00EC20D1"/>
    <w:rPr>
      <w:rFonts w:eastAsiaTheme="minorEastAsia"/>
      <w:caps/>
      <w:color w:val="2F5496" w:themeColor="accent1" w:themeShade="BF"/>
      <w:spacing w:val="10"/>
      <w:sz w:val="20"/>
      <w:szCs w:val="20"/>
    </w:rPr>
  </w:style>
  <w:style w:type="character" w:customStyle="1" w:styleId="Nagwek7Znak">
    <w:name w:val="Nagłówek 7 Znak"/>
    <w:basedOn w:val="Domylnaczcionkaakapitu"/>
    <w:link w:val="Nagwek7"/>
    <w:uiPriority w:val="9"/>
    <w:semiHidden/>
    <w:rsid w:val="00EC20D1"/>
    <w:rPr>
      <w:rFonts w:eastAsiaTheme="minorEastAsia"/>
      <w:caps/>
      <w:color w:val="2F5496" w:themeColor="accent1" w:themeShade="BF"/>
      <w:spacing w:val="10"/>
      <w:sz w:val="20"/>
      <w:szCs w:val="20"/>
    </w:rPr>
  </w:style>
  <w:style w:type="character" w:customStyle="1" w:styleId="Nagwek8Znak">
    <w:name w:val="Nagłówek 8 Znak"/>
    <w:basedOn w:val="Domylnaczcionkaakapitu"/>
    <w:link w:val="Nagwek8"/>
    <w:uiPriority w:val="9"/>
    <w:semiHidden/>
    <w:rsid w:val="00EC20D1"/>
    <w:rPr>
      <w:rFonts w:eastAsiaTheme="minorEastAsia"/>
      <w:caps/>
      <w:spacing w:val="10"/>
      <w:sz w:val="18"/>
      <w:szCs w:val="18"/>
    </w:rPr>
  </w:style>
  <w:style w:type="character" w:customStyle="1" w:styleId="Nagwek9Znak">
    <w:name w:val="Nagłówek 9 Znak"/>
    <w:basedOn w:val="Domylnaczcionkaakapitu"/>
    <w:link w:val="Nagwek9"/>
    <w:uiPriority w:val="9"/>
    <w:semiHidden/>
    <w:rsid w:val="00EC20D1"/>
    <w:rPr>
      <w:rFonts w:eastAsiaTheme="minorEastAsia"/>
      <w:i/>
      <w:iCs/>
      <w:caps/>
      <w:spacing w:val="10"/>
      <w:sz w:val="18"/>
      <w:szCs w:val="18"/>
    </w:rPr>
  </w:style>
  <w:style w:type="paragraph" w:styleId="Nagwekspisutreci">
    <w:name w:val="TOC Heading"/>
    <w:basedOn w:val="Nagwek1"/>
    <w:next w:val="Normalny"/>
    <w:uiPriority w:val="39"/>
    <w:qFormat/>
    <w:rsid w:val="00EC20D1"/>
    <w:pPr>
      <w:outlineLvl w:val="9"/>
    </w:pPr>
  </w:style>
  <w:style w:type="paragraph" w:styleId="Spistreci1">
    <w:name w:val="toc 1"/>
    <w:basedOn w:val="Normalny"/>
    <w:next w:val="Normalny"/>
    <w:autoRedefine/>
    <w:uiPriority w:val="39"/>
    <w:rsid w:val="003562B8"/>
    <w:pPr>
      <w:tabs>
        <w:tab w:val="left" w:pos="440"/>
        <w:tab w:val="right" w:leader="dot" w:pos="9062"/>
      </w:tabs>
      <w:spacing w:before="40" w:after="40" w:line="240" w:lineRule="auto"/>
    </w:pPr>
    <w:rPr>
      <w:rFonts w:ascii="Arial" w:eastAsia="Arial" w:hAnsi="Arial" w:cs="Arial"/>
      <w:noProof/>
      <w:sz w:val="20"/>
      <w:szCs w:val="20"/>
    </w:rPr>
  </w:style>
  <w:style w:type="paragraph" w:styleId="Spistreci2">
    <w:name w:val="toc 2"/>
    <w:basedOn w:val="Normalny"/>
    <w:next w:val="Normalny"/>
    <w:autoRedefine/>
    <w:uiPriority w:val="39"/>
    <w:rsid w:val="003562B8"/>
    <w:pPr>
      <w:tabs>
        <w:tab w:val="left" w:pos="1100"/>
        <w:tab w:val="right" w:leader="dot" w:pos="9062"/>
      </w:tabs>
      <w:spacing w:before="60" w:after="60" w:line="240" w:lineRule="auto"/>
      <w:ind w:left="426"/>
    </w:pPr>
    <w:rPr>
      <w:rFonts w:ascii="Arial" w:eastAsia="Arial" w:hAnsi="Arial" w:cs="Arial"/>
    </w:rPr>
  </w:style>
  <w:style w:type="paragraph" w:styleId="Spistreci3">
    <w:name w:val="toc 3"/>
    <w:basedOn w:val="Normalny"/>
    <w:next w:val="Normalny"/>
    <w:autoRedefine/>
    <w:uiPriority w:val="39"/>
    <w:rsid w:val="00EC20D1"/>
    <w:pPr>
      <w:spacing w:after="100"/>
      <w:ind w:left="440"/>
    </w:pPr>
    <w:rPr>
      <w:rFonts w:ascii="Arial" w:eastAsia="Arial" w:hAnsi="Arial" w:cs="Arial"/>
    </w:rPr>
  </w:style>
  <w:style w:type="paragraph" w:styleId="Tekstdymka">
    <w:name w:val="Balloon Text"/>
    <w:basedOn w:val="Normalny"/>
    <w:link w:val="TekstdymkaZnak"/>
    <w:uiPriority w:val="99"/>
    <w:semiHidden/>
    <w:rsid w:val="00EC20D1"/>
    <w:pPr>
      <w:spacing w:after="0" w:line="240" w:lineRule="auto"/>
    </w:pPr>
    <w:rPr>
      <w:rFonts w:ascii="Tahoma" w:eastAsia="Arial" w:hAnsi="Tahoma" w:cs="Tahoma"/>
      <w:sz w:val="16"/>
      <w:szCs w:val="16"/>
    </w:rPr>
  </w:style>
  <w:style w:type="character" w:customStyle="1" w:styleId="TekstdymkaZnak">
    <w:name w:val="Tekst dymka Znak"/>
    <w:basedOn w:val="Domylnaczcionkaakapitu"/>
    <w:link w:val="Tekstdymka"/>
    <w:uiPriority w:val="99"/>
    <w:semiHidden/>
    <w:rsid w:val="00EC20D1"/>
    <w:rPr>
      <w:rFonts w:ascii="Tahoma" w:eastAsia="Arial" w:hAnsi="Tahoma" w:cs="Tahoma"/>
      <w:sz w:val="16"/>
      <w:szCs w:val="16"/>
    </w:rPr>
  </w:style>
  <w:style w:type="paragraph" w:styleId="Bezodstpw">
    <w:name w:val="No Spacing"/>
    <w:basedOn w:val="Normalny"/>
    <w:link w:val="BezodstpwZnak"/>
    <w:uiPriority w:val="1"/>
    <w:qFormat/>
    <w:rsid w:val="00EC20D1"/>
    <w:pPr>
      <w:spacing w:after="0" w:line="240" w:lineRule="auto"/>
    </w:pPr>
    <w:rPr>
      <w:rFonts w:ascii="Arial" w:eastAsia="Times New Roman" w:hAnsi="Arial" w:cs="Arial"/>
      <w:sz w:val="23"/>
      <w:szCs w:val="23"/>
      <w:lang w:eastAsia="ja-JP"/>
    </w:rPr>
  </w:style>
  <w:style w:type="character" w:customStyle="1" w:styleId="BezodstpwZnak">
    <w:name w:val="Bez odstępów Znak"/>
    <w:basedOn w:val="Domylnaczcionkaakapitu"/>
    <w:link w:val="Bezodstpw"/>
    <w:locked/>
    <w:rsid w:val="00EC20D1"/>
    <w:rPr>
      <w:rFonts w:ascii="Arial" w:eastAsia="Times New Roman" w:hAnsi="Arial" w:cs="Arial"/>
      <w:sz w:val="23"/>
      <w:szCs w:val="23"/>
      <w:lang w:eastAsia="ja-JP"/>
    </w:rPr>
  </w:style>
  <w:style w:type="paragraph" w:styleId="Tytu">
    <w:name w:val="Title"/>
    <w:basedOn w:val="Normalny"/>
    <w:next w:val="Normalny"/>
    <w:link w:val="TytuZnak"/>
    <w:qFormat/>
    <w:rsid w:val="00EC20D1"/>
    <w:pPr>
      <w:pBdr>
        <w:bottom w:val="single" w:sz="8" w:space="4" w:color="5B9BD5"/>
      </w:pBdr>
      <w:spacing w:after="300" w:line="240" w:lineRule="auto"/>
    </w:pPr>
    <w:rPr>
      <w:rFonts w:ascii="Arial" w:eastAsia="Times New Roman" w:hAnsi="Arial" w:cs="Arial"/>
      <w:color w:val="323E4F"/>
      <w:spacing w:val="5"/>
      <w:kern w:val="28"/>
      <w:sz w:val="52"/>
      <w:szCs w:val="52"/>
      <w:lang w:eastAsia="pl-PL"/>
    </w:rPr>
  </w:style>
  <w:style w:type="character" w:customStyle="1" w:styleId="TytuZnak">
    <w:name w:val="Tytuł Znak"/>
    <w:basedOn w:val="Domylnaczcionkaakapitu"/>
    <w:link w:val="Tytu"/>
    <w:uiPriority w:val="10"/>
    <w:rsid w:val="00EC20D1"/>
    <w:rPr>
      <w:rFonts w:ascii="Arial" w:eastAsia="Times New Roman" w:hAnsi="Arial" w:cs="Arial"/>
      <w:color w:val="323E4F"/>
      <w:spacing w:val="5"/>
      <w:kern w:val="28"/>
      <w:sz w:val="52"/>
      <w:szCs w:val="52"/>
      <w:lang w:eastAsia="pl-PL"/>
    </w:rPr>
  </w:style>
  <w:style w:type="paragraph" w:styleId="Podtytu">
    <w:name w:val="Subtitle"/>
    <w:basedOn w:val="Normalny"/>
    <w:next w:val="Normalny"/>
    <w:link w:val="PodtytuZnak"/>
    <w:uiPriority w:val="11"/>
    <w:qFormat/>
    <w:rsid w:val="00EC20D1"/>
    <w:pPr>
      <w:numPr>
        <w:ilvl w:val="1"/>
      </w:numPr>
      <w:spacing w:after="200" w:line="276" w:lineRule="auto"/>
    </w:pPr>
    <w:rPr>
      <w:rFonts w:ascii="Arial" w:eastAsia="Times New Roman" w:hAnsi="Arial" w:cs="Arial"/>
      <w:i/>
      <w:iCs/>
      <w:color w:val="5B9BD5"/>
      <w:spacing w:val="15"/>
      <w:sz w:val="24"/>
      <w:szCs w:val="24"/>
      <w:lang w:eastAsia="pl-PL"/>
    </w:rPr>
  </w:style>
  <w:style w:type="character" w:customStyle="1" w:styleId="PodtytuZnak">
    <w:name w:val="Podtytuł Znak"/>
    <w:basedOn w:val="Domylnaczcionkaakapitu"/>
    <w:link w:val="Podtytu"/>
    <w:uiPriority w:val="11"/>
    <w:rsid w:val="00EC20D1"/>
    <w:rPr>
      <w:rFonts w:ascii="Arial" w:eastAsia="Times New Roman" w:hAnsi="Arial" w:cs="Arial"/>
      <w:i/>
      <w:iCs/>
      <w:color w:val="5B9BD5"/>
      <w:spacing w:val="15"/>
      <w:sz w:val="24"/>
      <w:szCs w:val="24"/>
      <w:lang w:eastAsia="pl-PL"/>
    </w:rPr>
  </w:style>
  <w:style w:type="paragraph" w:styleId="Nagwek">
    <w:name w:val="header"/>
    <w:basedOn w:val="Normalny"/>
    <w:link w:val="NagwekZnak"/>
    <w:uiPriority w:val="99"/>
    <w:rsid w:val="00EC20D1"/>
    <w:pPr>
      <w:tabs>
        <w:tab w:val="center" w:pos="4536"/>
        <w:tab w:val="right" w:pos="9072"/>
      </w:tabs>
      <w:spacing w:after="0" w:line="240" w:lineRule="auto"/>
    </w:pPr>
    <w:rPr>
      <w:rFonts w:ascii="Arial" w:eastAsia="Arial" w:hAnsi="Arial" w:cs="Arial"/>
    </w:rPr>
  </w:style>
  <w:style w:type="character" w:customStyle="1" w:styleId="NagwekZnak">
    <w:name w:val="Nagłówek Znak"/>
    <w:basedOn w:val="Domylnaczcionkaakapitu"/>
    <w:link w:val="Nagwek"/>
    <w:uiPriority w:val="99"/>
    <w:rsid w:val="00EC20D1"/>
    <w:rPr>
      <w:rFonts w:ascii="Arial" w:eastAsia="Arial" w:hAnsi="Arial" w:cs="Arial"/>
    </w:rPr>
  </w:style>
  <w:style w:type="paragraph" w:styleId="Stopka">
    <w:name w:val="footer"/>
    <w:aliases w:val="stand"/>
    <w:basedOn w:val="Normalny"/>
    <w:link w:val="StopkaZnak"/>
    <w:uiPriority w:val="99"/>
    <w:rsid w:val="00EC20D1"/>
    <w:pPr>
      <w:tabs>
        <w:tab w:val="center" w:pos="4536"/>
        <w:tab w:val="right" w:pos="9072"/>
      </w:tabs>
      <w:spacing w:after="0" w:line="240" w:lineRule="auto"/>
    </w:pPr>
    <w:rPr>
      <w:rFonts w:ascii="Arial" w:eastAsia="Arial" w:hAnsi="Arial" w:cs="Arial"/>
    </w:rPr>
  </w:style>
  <w:style w:type="character" w:customStyle="1" w:styleId="StopkaZnak">
    <w:name w:val="Stopka Znak"/>
    <w:aliases w:val="stand Znak"/>
    <w:basedOn w:val="Domylnaczcionkaakapitu"/>
    <w:link w:val="Stopka"/>
    <w:uiPriority w:val="99"/>
    <w:rsid w:val="00EC20D1"/>
    <w:rPr>
      <w:rFonts w:ascii="Arial" w:eastAsia="Arial" w:hAnsi="Arial" w:cs="Arial"/>
    </w:rPr>
  </w:style>
  <w:style w:type="paragraph" w:customStyle="1" w:styleId="Pa9">
    <w:name w:val="Pa9"/>
    <w:basedOn w:val="Normalny"/>
    <w:next w:val="Normalny"/>
    <w:uiPriority w:val="99"/>
    <w:rsid w:val="00EC20D1"/>
    <w:pPr>
      <w:autoSpaceDE w:val="0"/>
      <w:autoSpaceDN w:val="0"/>
      <w:adjustRightInd w:val="0"/>
      <w:spacing w:after="0" w:line="220" w:lineRule="atLeast"/>
    </w:pPr>
    <w:rPr>
      <w:rFonts w:ascii="NewBrunswick" w:eastAsia="Arial" w:hAnsi="NewBrunswick" w:cs="NewBrunswick"/>
      <w:sz w:val="24"/>
      <w:szCs w:val="24"/>
    </w:rPr>
  </w:style>
  <w:style w:type="character" w:customStyle="1" w:styleId="apple-converted-space">
    <w:name w:val="apple-converted-space"/>
    <w:basedOn w:val="Domylnaczcionkaakapitu"/>
    <w:rsid w:val="00EC20D1"/>
    <w:rPr>
      <w:rFonts w:cs="Times New Roman"/>
    </w:rPr>
  </w:style>
  <w:style w:type="paragraph" w:styleId="Tekstpodstawowy3">
    <w:name w:val="Body Text 3"/>
    <w:basedOn w:val="Normalny"/>
    <w:link w:val="Tekstpodstawowy3Znak"/>
    <w:uiPriority w:val="99"/>
    <w:semiHidden/>
    <w:rsid w:val="00EC20D1"/>
    <w:pPr>
      <w:spacing w:after="120"/>
    </w:pPr>
    <w:rPr>
      <w:rFonts w:ascii="Arial" w:eastAsia="Arial" w:hAnsi="Arial" w:cs="Arial"/>
      <w:sz w:val="16"/>
      <w:szCs w:val="16"/>
    </w:rPr>
  </w:style>
  <w:style w:type="character" w:customStyle="1" w:styleId="Tekstpodstawowy3Znak">
    <w:name w:val="Tekst podstawowy 3 Znak"/>
    <w:basedOn w:val="Domylnaczcionkaakapitu"/>
    <w:link w:val="Tekstpodstawowy3"/>
    <w:uiPriority w:val="99"/>
    <w:semiHidden/>
    <w:rsid w:val="00EC20D1"/>
    <w:rPr>
      <w:rFonts w:ascii="Arial" w:eastAsia="Arial" w:hAnsi="Arial" w:cs="Arial"/>
      <w:sz w:val="16"/>
      <w:szCs w:val="16"/>
    </w:rPr>
  </w:style>
  <w:style w:type="paragraph" w:styleId="Tekstpodstawowy">
    <w:name w:val="Body Text"/>
    <w:basedOn w:val="Normalny"/>
    <w:link w:val="TekstpodstawowyZnak"/>
    <w:uiPriority w:val="99"/>
    <w:rsid w:val="00EC20D1"/>
    <w:pPr>
      <w:spacing w:after="120"/>
    </w:pPr>
    <w:rPr>
      <w:rFonts w:ascii="Arial" w:eastAsia="Arial" w:hAnsi="Arial" w:cs="Arial"/>
    </w:rPr>
  </w:style>
  <w:style w:type="character" w:customStyle="1" w:styleId="TekstpodstawowyZnak">
    <w:name w:val="Tekst podstawowy Znak"/>
    <w:basedOn w:val="Domylnaczcionkaakapitu"/>
    <w:link w:val="Tekstpodstawowy"/>
    <w:uiPriority w:val="99"/>
    <w:rsid w:val="00EC20D1"/>
    <w:rPr>
      <w:rFonts w:ascii="Arial" w:eastAsia="Arial" w:hAnsi="Arial" w:cs="Arial"/>
    </w:rPr>
  </w:style>
  <w:style w:type="character" w:customStyle="1" w:styleId="opis-gal2">
    <w:name w:val="opis-gal2"/>
    <w:basedOn w:val="Domylnaczcionkaakapitu"/>
    <w:uiPriority w:val="99"/>
    <w:rsid w:val="00EC20D1"/>
    <w:rPr>
      <w:rFonts w:cs="Times New Roman"/>
    </w:rPr>
  </w:style>
  <w:style w:type="table" w:customStyle="1" w:styleId="Zwykatabela11">
    <w:name w:val="Zwykła tabela 11"/>
    <w:uiPriority w:val="99"/>
    <w:rsid w:val="00EC20D1"/>
    <w:pPr>
      <w:spacing w:after="0" w:line="240" w:lineRule="auto"/>
    </w:pPr>
    <w:rPr>
      <w:rFonts w:ascii="Arial" w:eastAsia="Arial" w:hAnsi="Arial" w:cs="Arial"/>
      <w:sz w:val="20"/>
      <w:szCs w:val="20"/>
      <w:lang w:eastAsia="pl-PL"/>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character" w:styleId="Odwoaniedokomentarza">
    <w:name w:val="annotation reference"/>
    <w:basedOn w:val="Domylnaczcionkaakapitu"/>
    <w:uiPriority w:val="99"/>
    <w:semiHidden/>
    <w:rsid w:val="00EC20D1"/>
    <w:rPr>
      <w:rFonts w:cs="Times New Roman"/>
      <w:sz w:val="16"/>
      <w:szCs w:val="16"/>
    </w:rPr>
  </w:style>
  <w:style w:type="paragraph" w:styleId="Tekstkomentarza">
    <w:name w:val="annotation text"/>
    <w:basedOn w:val="Normalny"/>
    <w:link w:val="TekstkomentarzaZnak"/>
    <w:uiPriority w:val="99"/>
    <w:rsid w:val="00EC20D1"/>
    <w:pPr>
      <w:spacing w:line="240" w:lineRule="auto"/>
    </w:pPr>
    <w:rPr>
      <w:rFonts w:ascii="Arial" w:eastAsia="Arial" w:hAnsi="Arial" w:cs="Arial"/>
      <w:sz w:val="20"/>
      <w:szCs w:val="20"/>
    </w:rPr>
  </w:style>
  <w:style w:type="character" w:customStyle="1" w:styleId="TekstkomentarzaZnak">
    <w:name w:val="Tekst komentarza Znak"/>
    <w:basedOn w:val="Domylnaczcionkaakapitu"/>
    <w:link w:val="Tekstkomentarza"/>
    <w:uiPriority w:val="99"/>
    <w:rsid w:val="00EC20D1"/>
    <w:rPr>
      <w:rFonts w:ascii="Arial" w:eastAsia="Arial" w:hAnsi="Arial" w:cs="Arial"/>
      <w:sz w:val="20"/>
      <w:szCs w:val="20"/>
    </w:rPr>
  </w:style>
  <w:style w:type="paragraph" w:styleId="Tematkomentarza">
    <w:name w:val="annotation subject"/>
    <w:basedOn w:val="Tekstkomentarza"/>
    <w:next w:val="Tekstkomentarza"/>
    <w:link w:val="TematkomentarzaZnak"/>
    <w:uiPriority w:val="99"/>
    <w:semiHidden/>
    <w:rsid w:val="00EC20D1"/>
    <w:rPr>
      <w:b/>
      <w:bCs/>
    </w:rPr>
  </w:style>
  <w:style w:type="character" w:customStyle="1" w:styleId="TematkomentarzaZnak">
    <w:name w:val="Temat komentarza Znak"/>
    <w:basedOn w:val="TekstkomentarzaZnak"/>
    <w:link w:val="Tematkomentarza"/>
    <w:uiPriority w:val="99"/>
    <w:semiHidden/>
    <w:rsid w:val="00EC20D1"/>
    <w:rPr>
      <w:rFonts w:ascii="Arial" w:eastAsia="Arial" w:hAnsi="Arial" w:cs="Arial"/>
      <w:b/>
      <w:bCs/>
      <w:sz w:val="20"/>
      <w:szCs w:val="20"/>
    </w:rPr>
  </w:style>
  <w:style w:type="paragraph" w:customStyle="1" w:styleId="Default">
    <w:name w:val="Default"/>
    <w:rsid w:val="00EC20D1"/>
    <w:pPr>
      <w:autoSpaceDE w:val="0"/>
      <w:autoSpaceDN w:val="0"/>
      <w:adjustRightInd w:val="0"/>
      <w:spacing w:after="0" w:line="240" w:lineRule="auto"/>
    </w:pPr>
    <w:rPr>
      <w:rFonts w:ascii="Arial" w:eastAsia="Arial" w:hAnsi="Arial" w:cs="Arial"/>
      <w:color w:val="000000"/>
      <w:sz w:val="24"/>
      <w:szCs w:val="24"/>
    </w:rPr>
  </w:style>
  <w:style w:type="paragraph" w:styleId="Listapunktowana5">
    <w:name w:val="List Bullet 5"/>
    <w:basedOn w:val="Normalny"/>
    <w:uiPriority w:val="99"/>
    <w:semiHidden/>
    <w:rsid w:val="00EC20D1"/>
    <w:pPr>
      <w:numPr>
        <w:numId w:val="4"/>
      </w:numPr>
    </w:pPr>
    <w:rPr>
      <w:rFonts w:ascii="Arial" w:eastAsia="Arial" w:hAnsi="Arial" w:cs="Arial"/>
    </w:rPr>
  </w:style>
  <w:style w:type="paragraph" w:styleId="Tekstprzypisukocowego">
    <w:name w:val="endnote text"/>
    <w:basedOn w:val="Normalny"/>
    <w:link w:val="TekstprzypisukocowegoZnak"/>
    <w:uiPriority w:val="99"/>
    <w:semiHidden/>
    <w:rsid w:val="00EC20D1"/>
    <w:pPr>
      <w:spacing w:after="0" w:line="240" w:lineRule="auto"/>
    </w:pPr>
    <w:rPr>
      <w:rFonts w:ascii="Arial" w:eastAsia="Arial" w:hAnsi="Arial" w:cs="Arial"/>
      <w:sz w:val="20"/>
      <w:szCs w:val="20"/>
    </w:rPr>
  </w:style>
  <w:style w:type="character" w:customStyle="1" w:styleId="TekstprzypisukocowegoZnak">
    <w:name w:val="Tekst przypisu końcowego Znak"/>
    <w:basedOn w:val="Domylnaczcionkaakapitu"/>
    <w:link w:val="Tekstprzypisukocowego"/>
    <w:uiPriority w:val="99"/>
    <w:semiHidden/>
    <w:rsid w:val="00EC20D1"/>
    <w:rPr>
      <w:rFonts w:ascii="Arial" w:eastAsia="Arial" w:hAnsi="Arial" w:cs="Arial"/>
      <w:sz w:val="20"/>
      <w:szCs w:val="20"/>
    </w:rPr>
  </w:style>
  <w:style w:type="character" w:styleId="Odwoanieprzypisukocowego">
    <w:name w:val="endnote reference"/>
    <w:basedOn w:val="Domylnaczcionkaakapitu"/>
    <w:uiPriority w:val="99"/>
    <w:semiHidden/>
    <w:rsid w:val="00EC20D1"/>
    <w:rPr>
      <w:rFonts w:cs="Times New Roman"/>
      <w:vertAlign w:val="superscript"/>
    </w:rPr>
  </w:style>
  <w:style w:type="table" w:customStyle="1" w:styleId="Tabelasiatki7kolorowa1">
    <w:name w:val="Tabela siatki 7 — kolorowa1"/>
    <w:uiPriority w:val="99"/>
    <w:rsid w:val="00EC20D1"/>
    <w:pPr>
      <w:spacing w:after="0" w:line="240" w:lineRule="auto"/>
    </w:pPr>
    <w:rPr>
      <w:rFonts w:ascii="Arial" w:eastAsia="Arial" w:hAnsi="Arial" w:cs="Arial"/>
      <w:color w:val="000000"/>
      <w:sz w:val="20"/>
      <w:szCs w:val="20"/>
      <w:lang w:eastAsia="pl-PL"/>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paragraph" w:styleId="Cytat">
    <w:name w:val="Quote"/>
    <w:basedOn w:val="Normalny"/>
    <w:next w:val="Normalny"/>
    <w:link w:val="CytatZnak"/>
    <w:uiPriority w:val="29"/>
    <w:qFormat/>
    <w:rsid w:val="00EC20D1"/>
    <w:pPr>
      <w:spacing w:before="100" w:after="200" w:line="276" w:lineRule="auto"/>
    </w:pPr>
    <w:rPr>
      <w:rFonts w:eastAsiaTheme="minorEastAsia"/>
      <w:i/>
      <w:iCs/>
      <w:sz w:val="24"/>
      <w:szCs w:val="24"/>
    </w:rPr>
  </w:style>
  <w:style w:type="character" w:customStyle="1" w:styleId="CytatZnak">
    <w:name w:val="Cytat Znak"/>
    <w:basedOn w:val="Domylnaczcionkaakapitu"/>
    <w:link w:val="Cytat"/>
    <w:uiPriority w:val="29"/>
    <w:rsid w:val="00EC20D1"/>
    <w:rPr>
      <w:rFonts w:eastAsiaTheme="minorEastAsia"/>
      <w:i/>
      <w:iCs/>
      <w:sz w:val="24"/>
      <w:szCs w:val="24"/>
    </w:rPr>
  </w:style>
  <w:style w:type="paragraph" w:styleId="Cytatintensywny">
    <w:name w:val="Intense Quote"/>
    <w:basedOn w:val="Normalny"/>
    <w:next w:val="Normalny"/>
    <w:link w:val="CytatintensywnyZnak"/>
    <w:uiPriority w:val="30"/>
    <w:qFormat/>
    <w:rsid w:val="00EC20D1"/>
    <w:pPr>
      <w:spacing w:before="240" w:after="240" w:line="240" w:lineRule="auto"/>
      <w:ind w:left="1080" w:right="1080"/>
      <w:jc w:val="center"/>
    </w:pPr>
    <w:rPr>
      <w:rFonts w:eastAsiaTheme="minorEastAsia"/>
      <w:color w:val="4472C4" w:themeColor="accent1"/>
      <w:sz w:val="24"/>
      <w:szCs w:val="24"/>
    </w:rPr>
  </w:style>
  <w:style w:type="character" w:customStyle="1" w:styleId="CytatintensywnyZnak">
    <w:name w:val="Cytat intensywny Znak"/>
    <w:basedOn w:val="Domylnaczcionkaakapitu"/>
    <w:link w:val="Cytatintensywny"/>
    <w:uiPriority w:val="30"/>
    <w:rsid w:val="00EC20D1"/>
    <w:rPr>
      <w:rFonts w:eastAsiaTheme="minorEastAsia"/>
      <w:color w:val="4472C4" w:themeColor="accent1"/>
      <w:sz w:val="24"/>
      <w:szCs w:val="24"/>
    </w:rPr>
  </w:style>
  <w:style w:type="character" w:styleId="Wyrnieniedelikatne">
    <w:name w:val="Subtle Emphasis"/>
    <w:uiPriority w:val="19"/>
    <w:qFormat/>
    <w:rsid w:val="00EC20D1"/>
    <w:rPr>
      <w:i/>
      <w:iCs/>
      <w:color w:val="1F3763" w:themeColor="accent1" w:themeShade="7F"/>
    </w:rPr>
  </w:style>
  <w:style w:type="character" w:styleId="Wyrnienieintensywne">
    <w:name w:val="Intense Emphasis"/>
    <w:uiPriority w:val="21"/>
    <w:qFormat/>
    <w:rsid w:val="00EC20D1"/>
    <w:rPr>
      <w:b/>
      <w:bCs/>
      <w:caps/>
      <w:color w:val="1F3763" w:themeColor="accent1" w:themeShade="7F"/>
      <w:spacing w:val="10"/>
    </w:rPr>
  </w:style>
  <w:style w:type="character" w:styleId="Odwoaniedelikatne">
    <w:name w:val="Subtle Reference"/>
    <w:uiPriority w:val="31"/>
    <w:qFormat/>
    <w:rsid w:val="00EC20D1"/>
    <w:rPr>
      <w:b/>
      <w:bCs/>
      <w:color w:val="4472C4" w:themeColor="accent1"/>
    </w:rPr>
  </w:style>
  <w:style w:type="character" w:styleId="Odwoanieintensywne">
    <w:name w:val="Intense Reference"/>
    <w:uiPriority w:val="32"/>
    <w:qFormat/>
    <w:rsid w:val="00EC20D1"/>
    <w:rPr>
      <w:b/>
      <w:bCs/>
      <w:i/>
      <w:iCs/>
      <w:caps/>
      <w:color w:val="4472C4" w:themeColor="accent1"/>
    </w:rPr>
  </w:style>
  <w:style w:type="character" w:styleId="Tytuksiki">
    <w:name w:val="Book Title"/>
    <w:uiPriority w:val="33"/>
    <w:qFormat/>
    <w:rsid w:val="00EC20D1"/>
    <w:rPr>
      <w:b/>
      <w:bCs/>
      <w:i/>
      <w:iCs/>
      <w:spacing w:val="0"/>
    </w:rPr>
  </w:style>
  <w:style w:type="character" w:customStyle="1" w:styleId="Nierozpoznanawzmianka1">
    <w:name w:val="Nierozpoznana wzmianka1"/>
    <w:basedOn w:val="Domylnaczcionkaakapitu"/>
    <w:uiPriority w:val="99"/>
    <w:semiHidden/>
    <w:unhideWhenUsed/>
    <w:rsid w:val="00EC20D1"/>
    <w:rPr>
      <w:color w:val="605E5C"/>
      <w:shd w:val="clear" w:color="auto" w:fill="E1DFDD"/>
    </w:rPr>
  </w:style>
  <w:style w:type="character" w:styleId="UyteHipercze">
    <w:name w:val="FollowedHyperlink"/>
    <w:basedOn w:val="Domylnaczcionkaakapitu"/>
    <w:uiPriority w:val="99"/>
    <w:semiHidden/>
    <w:unhideWhenUsed/>
    <w:rsid w:val="009C7A55"/>
    <w:rPr>
      <w:color w:val="954F72" w:themeColor="followedHyperlink"/>
      <w:u w:val="single"/>
    </w:rPr>
  </w:style>
  <w:style w:type="paragraph" w:styleId="Spisilustracji">
    <w:name w:val="table of figures"/>
    <w:basedOn w:val="Normalny"/>
    <w:next w:val="Normalny"/>
    <w:uiPriority w:val="99"/>
    <w:unhideWhenUsed/>
    <w:rsid w:val="00A33FD5"/>
    <w:pPr>
      <w:spacing w:after="0"/>
    </w:pPr>
    <w:rPr>
      <w:rFonts w:ascii="Arial" w:hAnsi="Arial"/>
      <w:sz w:val="18"/>
    </w:rPr>
  </w:style>
  <w:style w:type="paragraph" w:customStyle="1" w:styleId="Akapity">
    <w:name w:val="Akapity"/>
    <w:basedOn w:val="Normalny"/>
    <w:link w:val="AkapityZnak"/>
    <w:qFormat/>
    <w:rsid w:val="002114C2"/>
    <w:pPr>
      <w:spacing w:after="120" w:line="360" w:lineRule="auto"/>
      <w:ind w:firstLine="709"/>
      <w:jc w:val="both"/>
    </w:pPr>
    <w:rPr>
      <w:sz w:val="24"/>
      <w:szCs w:val="24"/>
    </w:rPr>
  </w:style>
  <w:style w:type="character" w:customStyle="1" w:styleId="AkapityZnak">
    <w:name w:val="Akapity Znak"/>
    <w:basedOn w:val="Domylnaczcionkaakapitu"/>
    <w:link w:val="Akapity"/>
    <w:rsid w:val="002114C2"/>
    <w:rPr>
      <w:sz w:val="24"/>
      <w:szCs w:val="24"/>
    </w:rPr>
  </w:style>
  <w:style w:type="character" w:customStyle="1" w:styleId="LegendaZnak">
    <w:name w:val="Legenda Znak"/>
    <w:aliases w:val="Podpis nad obiektem Znak,Legenda Znak Znak Znak Znak1,Legenda Znak Znak Znak1,Legenda Znak Znak Znak Znak Znak,Legenda Znak Znak Znak Znak Znak Znak Znak1,Legenda Znak Znak Znak Znak Znak Znak Znak Znak,Legenda Znak Z Znak"/>
    <w:basedOn w:val="Domylnaczcionkaakapitu"/>
    <w:link w:val="Legenda"/>
    <w:uiPriority w:val="99"/>
    <w:locked/>
    <w:rsid w:val="002114C2"/>
    <w:rPr>
      <w:rFonts w:eastAsiaTheme="minorEastAsia"/>
      <w:b/>
      <w:bCs/>
      <w:color w:val="2F5496" w:themeColor="accent1" w:themeShade="BF"/>
      <w:sz w:val="16"/>
      <w:szCs w:val="16"/>
    </w:rPr>
  </w:style>
  <w:style w:type="character" w:customStyle="1" w:styleId="highlight">
    <w:name w:val="highlight"/>
    <w:basedOn w:val="Domylnaczcionkaakapitu"/>
    <w:rsid w:val="002114C2"/>
  </w:style>
  <w:style w:type="paragraph" w:customStyle="1" w:styleId="rdo">
    <w:name w:val="Źródło"/>
    <w:basedOn w:val="Normalny"/>
    <w:qFormat/>
    <w:rsid w:val="002114C2"/>
    <w:pPr>
      <w:autoSpaceDE w:val="0"/>
      <w:autoSpaceDN w:val="0"/>
      <w:adjustRightInd w:val="0"/>
      <w:spacing w:after="240" w:line="276" w:lineRule="auto"/>
    </w:pPr>
    <w:rPr>
      <w:rFonts w:ascii="Calibri" w:eastAsia="Calibri" w:hAnsi="Calibri" w:cs="Times New Roman"/>
      <w:i/>
      <w:sz w:val="20"/>
      <w:lang w:eastAsia="pl-PL"/>
    </w:rPr>
  </w:style>
  <w:style w:type="paragraph" w:customStyle="1" w:styleId="AKAPITY0">
    <w:name w:val="AKAPITY"/>
    <w:basedOn w:val="Normalny"/>
    <w:qFormat/>
    <w:rsid w:val="002114C2"/>
    <w:pPr>
      <w:spacing w:after="120" w:line="360" w:lineRule="auto"/>
      <w:ind w:firstLine="709"/>
      <w:jc w:val="both"/>
    </w:pPr>
    <w:rPr>
      <w:rFonts w:ascii="Calibri" w:eastAsia="Calibri" w:hAnsi="Calibri" w:cs="Calibri"/>
      <w:sz w:val="24"/>
      <w:szCs w:val="24"/>
      <w:lang w:eastAsia="pl-PL"/>
    </w:rPr>
  </w:style>
  <w:style w:type="character" w:styleId="HTML-cytat">
    <w:name w:val="HTML Cite"/>
    <w:basedOn w:val="Domylnaczcionkaakapitu"/>
    <w:uiPriority w:val="99"/>
    <w:semiHidden/>
    <w:unhideWhenUsed/>
    <w:rsid w:val="00B42082"/>
    <w:rPr>
      <w:i/>
      <w:iCs/>
    </w:rPr>
  </w:style>
  <w:style w:type="table" w:customStyle="1" w:styleId="Tabela-Siatka1">
    <w:name w:val="Tabela - Siatka1"/>
    <w:basedOn w:val="Standardowy"/>
    <w:next w:val="Tabela-Siatka"/>
    <w:uiPriority w:val="39"/>
    <w:rsid w:val="00E27BF9"/>
    <w:pPr>
      <w:spacing w:after="0" w:line="240" w:lineRule="auto"/>
    </w:pPr>
    <w:rPr>
      <w:rFonts w:ascii="Arial" w:eastAsia="Times New Roman" w:hAnsi="Arial" w:cs="Arial"/>
      <w:sz w:val="24"/>
      <w:szCs w:val="24"/>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Zwykatabela111">
    <w:name w:val="Zwykła tabela 111"/>
    <w:uiPriority w:val="99"/>
    <w:rsid w:val="00E27BF9"/>
    <w:pPr>
      <w:spacing w:after="0" w:line="240" w:lineRule="auto"/>
    </w:pPr>
    <w:rPr>
      <w:rFonts w:ascii="Arial" w:eastAsia="Arial" w:hAnsi="Arial" w:cs="Arial"/>
      <w:sz w:val="20"/>
      <w:szCs w:val="20"/>
      <w:lang w:eastAsia="pl-PL"/>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elasiatki7kolorowa11">
    <w:name w:val="Tabela siatki 7 — kolorowa11"/>
    <w:uiPriority w:val="99"/>
    <w:rsid w:val="00E27BF9"/>
    <w:pPr>
      <w:spacing w:after="0" w:line="240" w:lineRule="auto"/>
    </w:pPr>
    <w:rPr>
      <w:rFonts w:ascii="Arial" w:eastAsia="Arial" w:hAnsi="Arial" w:cs="Arial"/>
      <w:color w:val="000000"/>
      <w:sz w:val="20"/>
      <w:szCs w:val="20"/>
      <w:lang w:eastAsia="pl-PL"/>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elasiatki4akcent51">
    <w:name w:val="Tabela siatki 4 — akcent 51"/>
    <w:basedOn w:val="Standardowy"/>
    <w:next w:val="Tabelasiatki4akcent52"/>
    <w:uiPriority w:val="49"/>
    <w:rsid w:val="00E27BF9"/>
    <w:pPr>
      <w:spacing w:after="0" w:line="240" w:lineRule="auto"/>
    </w:p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character" w:customStyle="1" w:styleId="NormalnyWebZnak">
    <w:name w:val="Normalny (Web) Znak"/>
    <w:link w:val="NormalnyWeb"/>
    <w:rsid w:val="00E27BF9"/>
    <w:rPr>
      <w:rFonts w:ascii="Times New Roman" w:eastAsia="Times New Roman" w:hAnsi="Times New Roman" w:cs="Times New Roman"/>
      <w:sz w:val="24"/>
      <w:szCs w:val="24"/>
      <w:lang w:eastAsia="pl-PL"/>
    </w:rPr>
  </w:style>
  <w:style w:type="paragraph" w:styleId="HTML-wstpniesformatowany">
    <w:name w:val="HTML Preformatted"/>
    <w:basedOn w:val="Normalny"/>
    <w:link w:val="HTML-wstpniesformatowanyZnak"/>
    <w:rsid w:val="00E27BF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pl-PL"/>
    </w:rPr>
  </w:style>
  <w:style w:type="character" w:customStyle="1" w:styleId="HTML-wstpniesformatowanyZnak">
    <w:name w:val="HTML - wstępnie sformatowany Znak"/>
    <w:basedOn w:val="Domylnaczcionkaakapitu"/>
    <w:link w:val="HTML-wstpniesformatowany"/>
    <w:rsid w:val="00E27BF9"/>
    <w:rPr>
      <w:rFonts w:ascii="Courier New" w:eastAsia="Times New Roman" w:hAnsi="Courier New" w:cs="Courier New"/>
      <w:sz w:val="20"/>
      <w:szCs w:val="20"/>
      <w:lang w:eastAsia="pl-PL"/>
    </w:rPr>
  </w:style>
  <w:style w:type="paragraph" w:customStyle="1" w:styleId="ZnakZnakZnakZnakZnakZnakZnakZnakZnak1ZnakZnakZnakZnak">
    <w:name w:val="Znak Znak Znak Znak Znak Znak Znak Znak Znak1 Znak Znak Znak Znak"/>
    <w:basedOn w:val="Normalny"/>
    <w:rsid w:val="00E27BF9"/>
    <w:pPr>
      <w:spacing w:after="0" w:line="240" w:lineRule="auto"/>
    </w:pPr>
    <w:rPr>
      <w:rFonts w:ascii="Times New Roman" w:eastAsia="Times New Roman" w:hAnsi="Times New Roman" w:cs="Times New Roman"/>
      <w:sz w:val="24"/>
      <w:szCs w:val="24"/>
      <w:lang w:eastAsia="pl-PL"/>
    </w:rPr>
  </w:style>
  <w:style w:type="paragraph" w:styleId="Tekstpodstawowywcity">
    <w:name w:val="Body Text Indent"/>
    <w:basedOn w:val="Normalny"/>
    <w:link w:val="TekstpodstawowywcityZnak"/>
    <w:rsid w:val="00E27BF9"/>
    <w:pPr>
      <w:spacing w:after="120" w:line="240" w:lineRule="auto"/>
      <w:ind w:left="283"/>
    </w:pPr>
    <w:rPr>
      <w:rFonts w:ascii="Times New Roman" w:eastAsia="Times New Roman" w:hAnsi="Times New Roman" w:cs="Times New Roman"/>
      <w:sz w:val="24"/>
      <w:szCs w:val="24"/>
      <w:lang w:eastAsia="pl-PL"/>
    </w:rPr>
  </w:style>
  <w:style w:type="character" w:customStyle="1" w:styleId="TekstpodstawowywcityZnak">
    <w:name w:val="Tekst podstawowy wcięty Znak"/>
    <w:basedOn w:val="Domylnaczcionkaakapitu"/>
    <w:link w:val="Tekstpodstawowywcity"/>
    <w:rsid w:val="00E27BF9"/>
    <w:rPr>
      <w:rFonts w:ascii="Times New Roman" w:eastAsia="Times New Roman" w:hAnsi="Times New Roman" w:cs="Times New Roman"/>
      <w:sz w:val="24"/>
      <w:szCs w:val="24"/>
      <w:lang w:eastAsia="pl-PL"/>
    </w:rPr>
  </w:style>
  <w:style w:type="table" w:customStyle="1" w:styleId="Tabela-Siatka11">
    <w:name w:val="Tabela - Siatka11"/>
    <w:basedOn w:val="Standardowy"/>
    <w:next w:val="Tabela-Siatka"/>
    <w:rsid w:val="00E27BF9"/>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ekstpodstawowywcity2">
    <w:name w:val="Body Text Indent 2"/>
    <w:basedOn w:val="Normalny"/>
    <w:link w:val="Tekstpodstawowywcity2Znak"/>
    <w:uiPriority w:val="99"/>
    <w:semiHidden/>
    <w:unhideWhenUsed/>
    <w:rsid w:val="00E27BF9"/>
    <w:pPr>
      <w:spacing w:after="120" w:line="480" w:lineRule="auto"/>
      <w:ind w:left="283"/>
    </w:pPr>
    <w:rPr>
      <w:rFonts w:ascii="Times New Roman" w:eastAsia="Times New Roman" w:hAnsi="Times New Roman" w:cs="Times New Roman"/>
      <w:sz w:val="24"/>
      <w:szCs w:val="24"/>
      <w:lang w:eastAsia="pl-PL"/>
    </w:rPr>
  </w:style>
  <w:style w:type="character" w:customStyle="1" w:styleId="Tekstpodstawowywcity2Znak">
    <w:name w:val="Tekst podstawowy wcięty 2 Znak"/>
    <w:basedOn w:val="Domylnaczcionkaakapitu"/>
    <w:link w:val="Tekstpodstawowywcity2"/>
    <w:uiPriority w:val="99"/>
    <w:semiHidden/>
    <w:rsid w:val="00E27BF9"/>
    <w:rPr>
      <w:rFonts w:ascii="Times New Roman" w:eastAsia="Times New Roman" w:hAnsi="Times New Roman" w:cs="Times New Roman"/>
      <w:sz w:val="24"/>
      <w:szCs w:val="24"/>
      <w:lang w:eastAsia="pl-PL"/>
    </w:rPr>
  </w:style>
  <w:style w:type="table" w:customStyle="1" w:styleId="Tabela-Siatka2">
    <w:name w:val="Tabela - Siatka2"/>
    <w:basedOn w:val="Standardowy"/>
    <w:next w:val="Tabela-Siatka"/>
    <w:uiPriority w:val="59"/>
    <w:rsid w:val="00E27BF9"/>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
    <w:name w:val="Tabela - Siatka4"/>
    <w:basedOn w:val="Standardowy"/>
    <w:next w:val="Tabela-Siatka"/>
    <w:uiPriority w:val="59"/>
    <w:rsid w:val="00E27BF9"/>
    <w:pPr>
      <w:spacing w:after="0" w:line="240" w:lineRule="auto"/>
    </w:pPr>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i4akcent52">
    <w:name w:val="Tabela siatki 4 — akcent 52"/>
    <w:basedOn w:val="Standardowy"/>
    <w:uiPriority w:val="49"/>
    <w:rsid w:val="00E27BF9"/>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Tabela-Siatka3">
    <w:name w:val="Tabela - Siatka3"/>
    <w:basedOn w:val="Standardowy"/>
    <w:next w:val="Tabela-Siatka"/>
    <w:uiPriority w:val="39"/>
    <w:rsid w:val="00285FE4"/>
    <w:pPr>
      <w:spacing w:after="0" w:line="240" w:lineRule="auto"/>
    </w:pPr>
    <w:rPr>
      <w:rFonts w:ascii="Arial" w:eastAsia="Times New Roman" w:hAnsi="Arial" w:cs="Arial"/>
      <w:sz w:val="24"/>
      <w:szCs w:val="24"/>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i4akcent520">
    <w:name w:val="Tabela siatki 4 — akcent 52"/>
    <w:basedOn w:val="Standardowy"/>
    <w:next w:val="Tabelasiatki4akcent52"/>
    <w:uiPriority w:val="49"/>
    <w:rsid w:val="00D044B4"/>
    <w:pPr>
      <w:spacing w:after="0" w:line="240" w:lineRule="auto"/>
    </w:p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Tabela-Siatka41">
    <w:name w:val="Tabela - Siatka41"/>
    <w:basedOn w:val="Standardowy"/>
    <w:next w:val="Tabela-Siatka"/>
    <w:uiPriority w:val="59"/>
    <w:rsid w:val="00C26CAA"/>
    <w:pPr>
      <w:spacing w:after="0" w:line="240" w:lineRule="auto"/>
    </w:pPr>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5">
    <w:name w:val="Tabela - Siatka5"/>
    <w:basedOn w:val="Standardowy"/>
    <w:next w:val="Tabela-Siatka"/>
    <w:uiPriority w:val="39"/>
    <w:rsid w:val="00CF4BEB"/>
    <w:pPr>
      <w:spacing w:after="0" w:line="240" w:lineRule="auto"/>
    </w:pPr>
    <w:rPr>
      <w:rFonts w:ascii="Arial" w:eastAsia="Times New Roman" w:hAnsi="Arial" w:cs="Arial"/>
      <w:sz w:val="24"/>
      <w:szCs w:val="24"/>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Zwykatabela112">
    <w:name w:val="Zwykła tabela 112"/>
    <w:uiPriority w:val="99"/>
    <w:rsid w:val="00CF4BEB"/>
    <w:pPr>
      <w:spacing w:after="0" w:line="240" w:lineRule="auto"/>
    </w:pPr>
    <w:rPr>
      <w:rFonts w:ascii="Arial" w:eastAsia="Arial" w:hAnsi="Arial" w:cs="Arial"/>
      <w:sz w:val="20"/>
      <w:szCs w:val="20"/>
      <w:lang w:eastAsia="pl-PL"/>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elasiatki7kolorowa12">
    <w:name w:val="Tabela siatki 7 — kolorowa12"/>
    <w:uiPriority w:val="99"/>
    <w:rsid w:val="00CF4BEB"/>
    <w:pPr>
      <w:spacing w:after="0" w:line="240" w:lineRule="auto"/>
    </w:pPr>
    <w:rPr>
      <w:rFonts w:ascii="Arial" w:eastAsia="Arial" w:hAnsi="Arial" w:cs="Arial"/>
      <w:color w:val="000000"/>
      <w:sz w:val="20"/>
      <w:szCs w:val="20"/>
      <w:lang w:eastAsia="pl-PL"/>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elasiatki4akcent53">
    <w:name w:val="Tabela siatki 4 — akcent 53"/>
    <w:basedOn w:val="Standardowy"/>
    <w:next w:val="Tabelasiatki4akcent52"/>
    <w:uiPriority w:val="49"/>
    <w:rsid w:val="00CF4BEB"/>
    <w:pPr>
      <w:spacing w:after="0" w:line="240" w:lineRule="auto"/>
    </w:p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Tabela-Siatka12">
    <w:name w:val="Tabela - Siatka12"/>
    <w:basedOn w:val="Standardowy"/>
    <w:next w:val="Tabela-Siatka"/>
    <w:rsid w:val="00CF4BEB"/>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21">
    <w:name w:val="Tabela - Siatka21"/>
    <w:basedOn w:val="Standardowy"/>
    <w:next w:val="Tabela-Siatka"/>
    <w:uiPriority w:val="59"/>
    <w:rsid w:val="00CF4BEB"/>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2">
    <w:name w:val="Tabela - Siatka42"/>
    <w:basedOn w:val="Standardowy"/>
    <w:next w:val="Tabela-Siatka"/>
    <w:uiPriority w:val="59"/>
    <w:rsid w:val="00CF4BEB"/>
    <w:pPr>
      <w:spacing w:after="0" w:line="240" w:lineRule="auto"/>
    </w:pPr>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0">
    <w:name w:val="Tabela - Siatka10"/>
    <w:basedOn w:val="Standardowy"/>
    <w:next w:val="Tabela-Siatka"/>
    <w:uiPriority w:val="59"/>
    <w:rsid w:val="00502EE9"/>
    <w:pPr>
      <w:spacing w:after="0" w:line="240" w:lineRule="auto"/>
    </w:pPr>
    <w:rPr>
      <w:rFonts w:eastAsia="Batang"/>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rd">
    <w:name w:val="Standard"/>
    <w:rsid w:val="00BC4A6C"/>
    <w:pPr>
      <w:widowControl w:val="0"/>
      <w:suppressAutoHyphens/>
      <w:autoSpaceDN w:val="0"/>
      <w:spacing w:after="0" w:line="240" w:lineRule="auto"/>
      <w:textAlignment w:val="baseline"/>
    </w:pPr>
    <w:rPr>
      <w:rFonts w:ascii="Times New Roman" w:eastAsia="Andale Sans UI" w:hAnsi="Times New Roman" w:cs="Tahoma"/>
      <w:kern w:val="3"/>
      <w:sz w:val="24"/>
      <w:szCs w:val="24"/>
      <w:lang w:val="en-US" w:bidi="en-US"/>
    </w:rPr>
  </w:style>
  <w:style w:type="character" w:customStyle="1" w:styleId="footnotemark">
    <w:name w:val="footnote mark"/>
    <w:hidden/>
    <w:rsid w:val="001C4525"/>
    <w:rPr>
      <w:rFonts w:ascii="Arial" w:eastAsia="Arial" w:hAnsi="Arial" w:cs="Arial"/>
      <w:color w:val="000000"/>
      <w:sz w:val="16"/>
      <w:vertAlign w:val="superscript"/>
    </w:rPr>
  </w:style>
  <w:style w:type="paragraph" w:styleId="Tekstpodstawowywcity3">
    <w:name w:val="Body Text Indent 3"/>
    <w:basedOn w:val="Normalny"/>
    <w:link w:val="Tekstpodstawowywcity3Znak"/>
    <w:uiPriority w:val="99"/>
    <w:unhideWhenUsed/>
    <w:rsid w:val="001C4525"/>
    <w:pPr>
      <w:spacing w:after="120"/>
      <w:ind w:left="283"/>
    </w:pPr>
    <w:rPr>
      <w:rFonts w:ascii="Times New Roman" w:eastAsia="SimSun" w:hAnsi="Times New Roman" w:cs="Times New Roman"/>
      <w:sz w:val="16"/>
      <w:szCs w:val="16"/>
      <w:lang w:val="x-none"/>
    </w:rPr>
  </w:style>
  <w:style w:type="character" w:customStyle="1" w:styleId="Tekstpodstawowywcity3Znak">
    <w:name w:val="Tekst podstawowy wcięty 3 Znak"/>
    <w:basedOn w:val="Domylnaczcionkaakapitu"/>
    <w:link w:val="Tekstpodstawowywcity3"/>
    <w:uiPriority w:val="99"/>
    <w:rsid w:val="001C4525"/>
    <w:rPr>
      <w:rFonts w:ascii="Times New Roman" w:eastAsia="SimSun" w:hAnsi="Times New Roman" w:cs="Times New Roman"/>
      <w:sz w:val="16"/>
      <w:szCs w:val="16"/>
      <w:lang w:val="x-none"/>
    </w:rPr>
  </w:style>
  <w:style w:type="character" w:customStyle="1" w:styleId="textexposedshow">
    <w:name w:val="text_exposed_show"/>
    <w:basedOn w:val="Domylnaczcionkaakapitu"/>
    <w:rsid w:val="001C4525"/>
  </w:style>
  <w:style w:type="paragraph" w:customStyle="1" w:styleId="p5">
    <w:name w:val="p5"/>
    <w:basedOn w:val="Normalny"/>
    <w:rsid w:val="001C4525"/>
    <w:pPr>
      <w:widowControl w:val="0"/>
      <w:tabs>
        <w:tab w:val="left" w:pos="351"/>
      </w:tabs>
      <w:autoSpaceDE w:val="0"/>
      <w:autoSpaceDN w:val="0"/>
      <w:adjustRightInd w:val="0"/>
      <w:spacing w:after="0" w:line="240" w:lineRule="atLeast"/>
      <w:ind w:left="594"/>
    </w:pPr>
    <w:rPr>
      <w:rFonts w:ascii="Times New Roman" w:eastAsia="Times New Roman" w:hAnsi="Times New Roman" w:cs="Times New Roman"/>
      <w:sz w:val="24"/>
      <w:szCs w:val="24"/>
      <w:lang w:val="en-US" w:eastAsia="pl-PL"/>
    </w:rPr>
  </w:style>
  <w:style w:type="paragraph" w:customStyle="1" w:styleId="Zawartotabeli">
    <w:name w:val="Zawartość tabeli"/>
    <w:basedOn w:val="Normalny"/>
    <w:rsid w:val="001C4525"/>
    <w:pPr>
      <w:widowControl w:val="0"/>
      <w:suppressLineNumbers/>
      <w:suppressAutoHyphens/>
      <w:spacing w:after="0" w:line="240" w:lineRule="auto"/>
    </w:pPr>
    <w:rPr>
      <w:rFonts w:ascii="Times New Roman" w:eastAsia="Lucida Sans Unicode" w:hAnsi="Times New Roman" w:cs="Tahoma"/>
      <w:color w:val="000000"/>
      <w:sz w:val="24"/>
      <w:szCs w:val="24"/>
      <w:lang w:val="en-US" w:bidi="en-US"/>
    </w:rPr>
  </w:style>
  <w:style w:type="character" w:customStyle="1" w:styleId="apple-style-span">
    <w:name w:val="apple-style-span"/>
    <w:basedOn w:val="Domylnaczcionkaakapitu"/>
    <w:rsid w:val="001C4525"/>
  </w:style>
  <w:style w:type="paragraph" w:customStyle="1" w:styleId="Tekstpodstawowy31">
    <w:name w:val="Tekst podstawowy 31"/>
    <w:basedOn w:val="Normalny"/>
    <w:rsid w:val="001C4525"/>
    <w:pPr>
      <w:spacing w:after="0" w:line="300" w:lineRule="exact"/>
      <w:jc w:val="both"/>
    </w:pPr>
    <w:rPr>
      <w:rFonts w:ascii="Arial" w:eastAsia="Times New Roman" w:hAnsi="Arial" w:cs="Times New Roman"/>
      <w:sz w:val="20"/>
      <w:szCs w:val="20"/>
      <w:lang w:eastAsia="ar-SA"/>
    </w:rPr>
  </w:style>
  <w:style w:type="paragraph" w:customStyle="1" w:styleId="Naglwekstrony">
    <w:name w:val="Naglówek strony"/>
    <w:basedOn w:val="Normalny"/>
    <w:rsid w:val="001C4525"/>
    <w:pPr>
      <w:widowControl w:val="0"/>
      <w:tabs>
        <w:tab w:val="center" w:pos="4536"/>
        <w:tab w:val="right" w:pos="9072"/>
      </w:tabs>
      <w:spacing w:after="0" w:line="240" w:lineRule="auto"/>
    </w:pPr>
    <w:rPr>
      <w:rFonts w:ascii="Times New Roman" w:eastAsia="Times New Roman" w:hAnsi="Times New Roman" w:cs="Times New Roman"/>
      <w:sz w:val="20"/>
      <w:szCs w:val="20"/>
      <w:lang w:eastAsia="pl-PL"/>
    </w:rPr>
  </w:style>
  <w:style w:type="paragraph" w:customStyle="1" w:styleId="normalnyarial">
    <w:name w:val="normalnyarial"/>
    <w:basedOn w:val="Normalny"/>
    <w:rsid w:val="001C4525"/>
    <w:pPr>
      <w:spacing w:after="0" w:line="300" w:lineRule="exact"/>
      <w:jc w:val="both"/>
    </w:pPr>
    <w:rPr>
      <w:rFonts w:ascii="Arial" w:eastAsia="Times New Roman" w:hAnsi="Arial" w:cs="Arial"/>
      <w:sz w:val="18"/>
      <w:szCs w:val="24"/>
      <w:lang w:eastAsia="pl-PL"/>
    </w:rPr>
  </w:style>
  <w:style w:type="paragraph" w:customStyle="1" w:styleId="wciety1-arial">
    <w:name w:val="wciety1-arial"/>
    <w:basedOn w:val="normalnyarial"/>
    <w:rsid w:val="001C4525"/>
    <w:pPr>
      <w:tabs>
        <w:tab w:val="left" w:pos="397"/>
      </w:tabs>
      <w:ind w:left="397" w:hanging="397"/>
    </w:pPr>
  </w:style>
  <w:style w:type="paragraph" w:customStyle="1" w:styleId="wciety2-arial">
    <w:name w:val="wciety2-arial"/>
    <w:basedOn w:val="normalnyarial"/>
    <w:rsid w:val="001C4525"/>
    <w:pPr>
      <w:tabs>
        <w:tab w:val="left" w:pos="397"/>
        <w:tab w:val="left" w:pos="794"/>
      </w:tabs>
      <w:ind w:left="794" w:hanging="397"/>
    </w:pPr>
  </w:style>
  <w:style w:type="paragraph" w:customStyle="1" w:styleId="Tabela1">
    <w:name w:val="Tabela1"/>
    <w:basedOn w:val="Normalny"/>
    <w:rsid w:val="001C4525"/>
    <w:pPr>
      <w:widowControl w:val="0"/>
      <w:spacing w:before="60" w:after="0" w:line="360" w:lineRule="auto"/>
      <w:jc w:val="both"/>
    </w:pPr>
    <w:rPr>
      <w:rFonts w:ascii="Arial" w:eastAsia="Times New Roman" w:hAnsi="Arial" w:cs="Times New Roman"/>
      <w:snapToGrid w:val="0"/>
      <w:sz w:val="18"/>
      <w:szCs w:val="20"/>
      <w:lang w:eastAsia="pl-PL"/>
    </w:rPr>
  </w:style>
  <w:style w:type="paragraph" w:customStyle="1" w:styleId="Tabela">
    <w:name w:val="Tabela"/>
    <w:basedOn w:val="Normalny"/>
    <w:uiPriority w:val="99"/>
    <w:rsid w:val="001C4525"/>
    <w:pPr>
      <w:widowControl w:val="0"/>
      <w:overflowPunct w:val="0"/>
      <w:autoSpaceDE w:val="0"/>
      <w:autoSpaceDN w:val="0"/>
      <w:adjustRightInd w:val="0"/>
      <w:spacing w:before="60" w:after="60" w:line="360" w:lineRule="auto"/>
      <w:jc w:val="center"/>
      <w:textAlignment w:val="baseline"/>
    </w:pPr>
    <w:rPr>
      <w:rFonts w:ascii="Arial" w:eastAsia="Times New Roman" w:hAnsi="Arial" w:cs="Times New Roman"/>
      <w:sz w:val="20"/>
      <w:szCs w:val="20"/>
      <w:lang w:eastAsia="pl-PL"/>
    </w:rPr>
  </w:style>
  <w:style w:type="table" w:customStyle="1" w:styleId="TableNormal">
    <w:name w:val="Table Normal"/>
    <w:uiPriority w:val="2"/>
    <w:semiHidden/>
    <w:unhideWhenUsed/>
    <w:qFormat/>
    <w:rsid w:val="001C4525"/>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ny"/>
    <w:uiPriority w:val="1"/>
    <w:qFormat/>
    <w:rsid w:val="001C4525"/>
    <w:pPr>
      <w:widowControl w:val="0"/>
      <w:autoSpaceDE w:val="0"/>
      <w:autoSpaceDN w:val="0"/>
      <w:spacing w:before="71" w:after="0" w:line="240" w:lineRule="auto"/>
      <w:ind w:left="71"/>
      <w:jc w:val="center"/>
    </w:pPr>
    <w:rPr>
      <w:rFonts w:ascii="Arial" w:eastAsia="Arial" w:hAnsi="Arial" w:cs="Arial"/>
      <w:lang w:val="en-US"/>
    </w:rPr>
  </w:style>
  <w:style w:type="table" w:customStyle="1" w:styleId="TableNormal1">
    <w:name w:val="Table Normal1"/>
    <w:uiPriority w:val="2"/>
    <w:semiHidden/>
    <w:unhideWhenUsed/>
    <w:qFormat/>
    <w:rsid w:val="001C4525"/>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Style20">
    <w:name w:val="Style20"/>
    <w:basedOn w:val="Normalny"/>
    <w:next w:val="Normalny"/>
    <w:uiPriority w:val="99"/>
    <w:rsid w:val="001C4525"/>
    <w:pPr>
      <w:widowControl w:val="0"/>
      <w:autoSpaceDE w:val="0"/>
      <w:autoSpaceDN w:val="0"/>
      <w:adjustRightInd w:val="0"/>
      <w:spacing w:after="0" w:line="414" w:lineRule="exact"/>
      <w:jc w:val="both"/>
    </w:pPr>
    <w:rPr>
      <w:rFonts w:ascii="Times New Roman" w:eastAsia="Times New Roman" w:hAnsi="Times New Roman" w:cs="Times New Roman"/>
      <w:sz w:val="24"/>
      <w:szCs w:val="24"/>
      <w:lang w:eastAsia="zh-CN"/>
    </w:rPr>
  </w:style>
  <w:style w:type="character" w:customStyle="1" w:styleId="FontStyle30">
    <w:name w:val="Font Style30"/>
    <w:basedOn w:val="Domylnaczcionkaakapitu"/>
    <w:uiPriority w:val="99"/>
    <w:rsid w:val="001C4525"/>
    <w:rPr>
      <w:rFonts w:cs="Times New Roman"/>
      <w:b w:val="0"/>
      <w:bCs w:val="0"/>
      <w:sz w:val="26"/>
      <w:szCs w:val="26"/>
      <w:lang w:eastAsia="zh-CN"/>
    </w:rPr>
  </w:style>
  <w:style w:type="character" w:customStyle="1" w:styleId="FontStyle31">
    <w:name w:val="Font Style31"/>
    <w:basedOn w:val="Domylnaczcionkaakapitu"/>
    <w:uiPriority w:val="99"/>
    <w:rsid w:val="001C4525"/>
    <w:rPr>
      <w:rFonts w:cs="Times New Roman"/>
      <w:sz w:val="22"/>
      <w:szCs w:val="22"/>
      <w:lang w:eastAsia="zh-CN"/>
    </w:rPr>
  </w:style>
  <w:style w:type="paragraph" w:customStyle="1" w:styleId="naglowek3-arial">
    <w:name w:val="naglowek3-arial"/>
    <w:basedOn w:val="Naglwekstrony"/>
    <w:next w:val="normalnyarial"/>
    <w:rsid w:val="001C4525"/>
    <w:pPr>
      <w:widowControl/>
      <w:tabs>
        <w:tab w:val="clear" w:pos="4536"/>
        <w:tab w:val="clear" w:pos="9072"/>
      </w:tabs>
      <w:spacing w:line="300" w:lineRule="exact"/>
      <w:jc w:val="both"/>
    </w:pPr>
    <w:rPr>
      <w:rFonts w:ascii="Arial" w:hAnsi="Arial" w:cs="Arial"/>
      <w:b/>
      <w:i/>
      <w:iCs/>
      <w:sz w:val="18"/>
    </w:rPr>
  </w:style>
  <w:style w:type="character" w:customStyle="1" w:styleId="CharacterStyle1">
    <w:name w:val="Character Style 1"/>
    <w:rsid w:val="001C4525"/>
    <w:rPr>
      <w:rFonts w:ascii="Verdana" w:hAnsi="Verdana"/>
      <w:sz w:val="14"/>
      <w:szCs w:val="14"/>
    </w:rPr>
  </w:style>
  <w:style w:type="character" w:customStyle="1" w:styleId="tekst1">
    <w:name w:val="tekst1"/>
    <w:rsid w:val="001C4525"/>
    <w:rPr>
      <w:rFonts w:ascii="Tahoma" w:hAnsi="Tahoma" w:cs="Tahoma" w:hint="default"/>
      <w:color w:val="000000"/>
      <w:sz w:val="16"/>
      <w:szCs w:val="16"/>
    </w:rPr>
  </w:style>
  <w:style w:type="table" w:customStyle="1" w:styleId="TableNormal2">
    <w:name w:val="Table Normal2"/>
    <w:uiPriority w:val="2"/>
    <w:semiHidden/>
    <w:unhideWhenUsed/>
    <w:qFormat/>
    <w:rsid w:val="001C4525"/>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Nagwek31">
    <w:name w:val="Nagłówek 31"/>
    <w:basedOn w:val="Normalny"/>
    <w:next w:val="Normalny"/>
    <w:uiPriority w:val="9"/>
    <w:unhideWhenUsed/>
    <w:qFormat/>
    <w:rsid w:val="001C4525"/>
    <w:pPr>
      <w:keepNext/>
      <w:keepLines/>
      <w:spacing w:before="40" w:after="0"/>
      <w:outlineLvl w:val="2"/>
    </w:pPr>
    <w:rPr>
      <w:rFonts w:ascii="Calibri Light" w:eastAsia="Times New Roman" w:hAnsi="Calibri Light" w:cs="Times New Roman"/>
      <w:color w:val="1F3763"/>
      <w:sz w:val="24"/>
      <w:szCs w:val="24"/>
    </w:rPr>
  </w:style>
  <w:style w:type="paragraph" w:customStyle="1" w:styleId="Nagwek41">
    <w:name w:val="Nagłówek 41"/>
    <w:basedOn w:val="Normalny"/>
    <w:next w:val="Normalny"/>
    <w:uiPriority w:val="9"/>
    <w:semiHidden/>
    <w:unhideWhenUsed/>
    <w:qFormat/>
    <w:rsid w:val="001C4525"/>
    <w:pPr>
      <w:pBdr>
        <w:top w:val="dotted" w:sz="6" w:space="2" w:color="4472C4"/>
      </w:pBdr>
      <w:spacing w:before="200" w:after="0" w:line="276" w:lineRule="auto"/>
      <w:outlineLvl w:val="3"/>
    </w:pPr>
    <w:rPr>
      <w:rFonts w:eastAsia="Times New Roman"/>
      <w:caps/>
      <w:color w:val="2F5496"/>
      <w:spacing w:val="10"/>
      <w:sz w:val="20"/>
      <w:szCs w:val="20"/>
    </w:rPr>
  </w:style>
  <w:style w:type="paragraph" w:customStyle="1" w:styleId="Nagwek51">
    <w:name w:val="Nagłówek 51"/>
    <w:basedOn w:val="Normalny"/>
    <w:next w:val="Normalny"/>
    <w:uiPriority w:val="9"/>
    <w:semiHidden/>
    <w:unhideWhenUsed/>
    <w:qFormat/>
    <w:rsid w:val="001C4525"/>
    <w:pPr>
      <w:pBdr>
        <w:bottom w:val="single" w:sz="6" w:space="1" w:color="4472C4"/>
      </w:pBdr>
      <w:spacing w:before="200" w:after="0" w:line="276" w:lineRule="auto"/>
      <w:outlineLvl w:val="4"/>
    </w:pPr>
    <w:rPr>
      <w:rFonts w:eastAsia="Times New Roman"/>
      <w:caps/>
      <w:color w:val="2F5496"/>
      <w:spacing w:val="10"/>
      <w:sz w:val="20"/>
      <w:szCs w:val="20"/>
    </w:rPr>
  </w:style>
  <w:style w:type="paragraph" w:customStyle="1" w:styleId="Nagwek61">
    <w:name w:val="Nagłówek 61"/>
    <w:basedOn w:val="Normalny"/>
    <w:next w:val="Normalny"/>
    <w:uiPriority w:val="9"/>
    <w:semiHidden/>
    <w:unhideWhenUsed/>
    <w:qFormat/>
    <w:rsid w:val="001C4525"/>
    <w:pPr>
      <w:pBdr>
        <w:bottom w:val="dotted" w:sz="6" w:space="1" w:color="4472C4"/>
      </w:pBdr>
      <w:spacing w:before="200" w:after="0" w:line="276" w:lineRule="auto"/>
      <w:outlineLvl w:val="5"/>
    </w:pPr>
    <w:rPr>
      <w:rFonts w:eastAsia="Times New Roman"/>
      <w:caps/>
      <w:color w:val="2F5496"/>
      <w:spacing w:val="10"/>
      <w:sz w:val="20"/>
      <w:szCs w:val="20"/>
    </w:rPr>
  </w:style>
  <w:style w:type="paragraph" w:customStyle="1" w:styleId="Nagwek71">
    <w:name w:val="Nagłówek 71"/>
    <w:basedOn w:val="Normalny"/>
    <w:next w:val="Normalny"/>
    <w:uiPriority w:val="9"/>
    <w:semiHidden/>
    <w:unhideWhenUsed/>
    <w:qFormat/>
    <w:rsid w:val="001C4525"/>
    <w:pPr>
      <w:spacing w:before="200" w:after="0" w:line="276" w:lineRule="auto"/>
      <w:outlineLvl w:val="6"/>
    </w:pPr>
    <w:rPr>
      <w:rFonts w:eastAsia="Times New Roman"/>
      <w:caps/>
      <w:color w:val="2F5496"/>
      <w:spacing w:val="10"/>
      <w:sz w:val="20"/>
      <w:szCs w:val="20"/>
    </w:rPr>
  </w:style>
  <w:style w:type="paragraph" w:customStyle="1" w:styleId="Nagwek81">
    <w:name w:val="Nagłówek 81"/>
    <w:basedOn w:val="Normalny"/>
    <w:next w:val="Normalny"/>
    <w:uiPriority w:val="9"/>
    <w:semiHidden/>
    <w:unhideWhenUsed/>
    <w:qFormat/>
    <w:rsid w:val="001C4525"/>
    <w:pPr>
      <w:spacing w:before="200" w:after="0" w:line="276" w:lineRule="auto"/>
      <w:outlineLvl w:val="7"/>
    </w:pPr>
    <w:rPr>
      <w:rFonts w:eastAsia="Times New Roman"/>
      <w:caps/>
      <w:spacing w:val="10"/>
      <w:sz w:val="18"/>
      <w:szCs w:val="18"/>
    </w:rPr>
  </w:style>
  <w:style w:type="paragraph" w:customStyle="1" w:styleId="Nagwek91">
    <w:name w:val="Nagłówek 91"/>
    <w:basedOn w:val="Normalny"/>
    <w:next w:val="Normalny"/>
    <w:uiPriority w:val="9"/>
    <w:semiHidden/>
    <w:unhideWhenUsed/>
    <w:qFormat/>
    <w:rsid w:val="001C4525"/>
    <w:pPr>
      <w:spacing w:before="200" w:after="0" w:line="276" w:lineRule="auto"/>
      <w:outlineLvl w:val="8"/>
    </w:pPr>
    <w:rPr>
      <w:rFonts w:eastAsia="Times New Roman"/>
      <w:i/>
      <w:iCs/>
      <w:caps/>
      <w:spacing w:val="10"/>
      <w:sz w:val="18"/>
      <w:szCs w:val="18"/>
    </w:rPr>
  </w:style>
  <w:style w:type="paragraph" w:customStyle="1" w:styleId="LegendaZnakZ1">
    <w:name w:val="Legenda Znak Z1"/>
    <w:basedOn w:val="Normalny"/>
    <w:next w:val="Normalny"/>
    <w:unhideWhenUsed/>
    <w:qFormat/>
    <w:rsid w:val="001C4525"/>
    <w:pPr>
      <w:spacing w:before="100" w:after="200" w:line="276" w:lineRule="auto"/>
    </w:pPr>
    <w:rPr>
      <w:rFonts w:eastAsia="Times New Roman"/>
      <w:b/>
      <w:bCs/>
      <w:color w:val="2F5496"/>
      <w:sz w:val="16"/>
      <w:szCs w:val="16"/>
    </w:rPr>
  </w:style>
  <w:style w:type="paragraph" w:customStyle="1" w:styleId="Cytat1">
    <w:name w:val="Cytat1"/>
    <w:basedOn w:val="Normalny"/>
    <w:next w:val="Normalny"/>
    <w:uiPriority w:val="29"/>
    <w:qFormat/>
    <w:rsid w:val="001C4525"/>
    <w:pPr>
      <w:spacing w:before="100" w:after="200" w:line="276" w:lineRule="auto"/>
    </w:pPr>
    <w:rPr>
      <w:rFonts w:eastAsia="Times New Roman"/>
      <w:i/>
      <w:iCs/>
      <w:sz w:val="24"/>
      <w:szCs w:val="24"/>
    </w:rPr>
  </w:style>
  <w:style w:type="paragraph" w:customStyle="1" w:styleId="Cytatintensywny1">
    <w:name w:val="Cytat intensywny1"/>
    <w:basedOn w:val="Normalny"/>
    <w:next w:val="Normalny"/>
    <w:uiPriority w:val="30"/>
    <w:qFormat/>
    <w:rsid w:val="001C4525"/>
    <w:pPr>
      <w:spacing w:before="240" w:after="240" w:line="240" w:lineRule="auto"/>
      <w:ind w:left="1080" w:right="1080"/>
      <w:jc w:val="center"/>
    </w:pPr>
    <w:rPr>
      <w:rFonts w:eastAsia="Times New Roman"/>
      <w:color w:val="4472C4"/>
      <w:sz w:val="24"/>
      <w:szCs w:val="24"/>
    </w:rPr>
  </w:style>
  <w:style w:type="character" w:customStyle="1" w:styleId="Wyrnieniedelikatne1">
    <w:name w:val="Wyróżnienie delikatne1"/>
    <w:uiPriority w:val="19"/>
    <w:qFormat/>
    <w:rsid w:val="001C4525"/>
    <w:rPr>
      <w:i/>
      <w:iCs/>
      <w:color w:val="1F3763"/>
    </w:rPr>
  </w:style>
  <w:style w:type="character" w:customStyle="1" w:styleId="Wyrnienieintensywne1">
    <w:name w:val="Wyróżnienie intensywne1"/>
    <w:uiPriority w:val="21"/>
    <w:qFormat/>
    <w:rsid w:val="001C4525"/>
    <w:rPr>
      <w:b/>
      <w:bCs/>
      <w:caps/>
      <w:color w:val="1F3763"/>
      <w:spacing w:val="10"/>
    </w:rPr>
  </w:style>
  <w:style w:type="character" w:customStyle="1" w:styleId="Odwoaniedelikatne1">
    <w:name w:val="Odwołanie delikatne1"/>
    <w:uiPriority w:val="31"/>
    <w:qFormat/>
    <w:rsid w:val="001C4525"/>
    <w:rPr>
      <w:b/>
      <w:bCs/>
      <w:color w:val="4472C4"/>
    </w:rPr>
  </w:style>
  <w:style w:type="character" w:customStyle="1" w:styleId="Odwoanieintensywne1">
    <w:name w:val="Odwołanie intensywne1"/>
    <w:uiPriority w:val="32"/>
    <w:qFormat/>
    <w:rsid w:val="001C4525"/>
    <w:rPr>
      <w:b/>
      <w:bCs/>
      <w:i/>
      <w:iCs/>
      <w:caps/>
      <w:color w:val="4472C4"/>
    </w:rPr>
  </w:style>
  <w:style w:type="character" w:customStyle="1" w:styleId="Nierozpoznanawzmianka10">
    <w:name w:val="Nierozpoznana wzmianka1"/>
    <w:basedOn w:val="Domylnaczcionkaakapitu"/>
    <w:uiPriority w:val="99"/>
    <w:semiHidden/>
    <w:unhideWhenUsed/>
    <w:rsid w:val="001C4525"/>
    <w:rPr>
      <w:color w:val="605E5C"/>
      <w:shd w:val="clear" w:color="auto" w:fill="E1DFDD"/>
    </w:rPr>
  </w:style>
  <w:style w:type="character" w:customStyle="1" w:styleId="UyteHipercze1">
    <w:name w:val="UżyteHiperłącze1"/>
    <w:basedOn w:val="Domylnaczcionkaakapitu"/>
    <w:uiPriority w:val="99"/>
    <w:semiHidden/>
    <w:unhideWhenUsed/>
    <w:rsid w:val="001C4525"/>
    <w:rPr>
      <w:color w:val="954F72"/>
      <w:u w:val="single"/>
    </w:rPr>
  </w:style>
  <w:style w:type="table" w:customStyle="1" w:styleId="Tabelasiatki4akcent521">
    <w:name w:val="Tabela siatki 4 — akcent 521"/>
    <w:basedOn w:val="Standardowy"/>
    <w:next w:val="Tabelasiatki4akcent52"/>
    <w:uiPriority w:val="49"/>
    <w:rsid w:val="001C4525"/>
    <w:pPr>
      <w:spacing w:after="0" w:line="240" w:lineRule="auto"/>
    </w:p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character" w:customStyle="1" w:styleId="Nagwek3Znak1">
    <w:name w:val="Nagłówek 3 Znak1"/>
    <w:basedOn w:val="Domylnaczcionkaakapitu"/>
    <w:uiPriority w:val="9"/>
    <w:semiHidden/>
    <w:rsid w:val="001C4525"/>
    <w:rPr>
      <w:rFonts w:asciiTheme="majorHAnsi" w:eastAsiaTheme="majorEastAsia" w:hAnsiTheme="majorHAnsi" w:cstheme="majorBidi"/>
      <w:color w:val="1F3763" w:themeColor="accent1" w:themeShade="7F"/>
      <w:sz w:val="24"/>
      <w:szCs w:val="24"/>
    </w:rPr>
  </w:style>
  <w:style w:type="character" w:customStyle="1" w:styleId="Nagwek4Znak1">
    <w:name w:val="Nagłówek 4 Znak1"/>
    <w:basedOn w:val="Domylnaczcionkaakapitu"/>
    <w:uiPriority w:val="9"/>
    <w:semiHidden/>
    <w:rsid w:val="001C4525"/>
    <w:rPr>
      <w:rFonts w:asciiTheme="majorHAnsi" w:eastAsiaTheme="majorEastAsia" w:hAnsiTheme="majorHAnsi" w:cstheme="majorBidi"/>
      <w:i/>
      <w:iCs/>
      <w:color w:val="2F5496" w:themeColor="accent1" w:themeShade="BF"/>
    </w:rPr>
  </w:style>
  <w:style w:type="character" w:customStyle="1" w:styleId="Nagwek5Znak1">
    <w:name w:val="Nagłówek 5 Znak1"/>
    <w:basedOn w:val="Domylnaczcionkaakapitu"/>
    <w:uiPriority w:val="9"/>
    <w:semiHidden/>
    <w:rsid w:val="001C4525"/>
    <w:rPr>
      <w:rFonts w:asciiTheme="majorHAnsi" w:eastAsiaTheme="majorEastAsia" w:hAnsiTheme="majorHAnsi" w:cstheme="majorBidi"/>
      <w:color w:val="2F5496" w:themeColor="accent1" w:themeShade="BF"/>
    </w:rPr>
  </w:style>
  <w:style w:type="character" w:customStyle="1" w:styleId="Nagwek6Znak1">
    <w:name w:val="Nagłówek 6 Znak1"/>
    <w:basedOn w:val="Domylnaczcionkaakapitu"/>
    <w:uiPriority w:val="9"/>
    <w:semiHidden/>
    <w:rsid w:val="001C4525"/>
    <w:rPr>
      <w:rFonts w:asciiTheme="majorHAnsi" w:eastAsiaTheme="majorEastAsia" w:hAnsiTheme="majorHAnsi" w:cstheme="majorBidi"/>
      <w:color w:val="1F3763" w:themeColor="accent1" w:themeShade="7F"/>
    </w:rPr>
  </w:style>
  <w:style w:type="character" w:customStyle="1" w:styleId="Nagwek7Znak1">
    <w:name w:val="Nagłówek 7 Znak1"/>
    <w:basedOn w:val="Domylnaczcionkaakapitu"/>
    <w:uiPriority w:val="9"/>
    <w:semiHidden/>
    <w:rsid w:val="001C4525"/>
    <w:rPr>
      <w:rFonts w:asciiTheme="majorHAnsi" w:eastAsiaTheme="majorEastAsia" w:hAnsiTheme="majorHAnsi" w:cstheme="majorBidi"/>
      <w:i/>
      <w:iCs/>
      <w:color w:val="1F3763" w:themeColor="accent1" w:themeShade="7F"/>
    </w:rPr>
  </w:style>
  <w:style w:type="character" w:customStyle="1" w:styleId="Nagwek8Znak1">
    <w:name w:val="Nagłówek 8 Znak1"/>
    <w:basedOn w:val="Domylnaczcionkaakapitu"/>
    <w:uiPriority w:val="9"/>
    <w:semiHidden/>
    <w:rsid w:val="001C4525"/>
    <w:rPr>
      <w:rFonts w:asciiTheme="majorHAnsi" w:eastAsiaTheme="majorEastAsia" w:hAnsiTheme="majorHAnsi" w:cstheme="majorBidi"/>
      <w:color w:val="272727" w:themeColor="text1" w:themeTint="D8"/>
      <w:sz w:val="21"/>
      <w:szCs w:val="21"/>
    </w:rPr>
  </w:style>
  <w:style w:type="character" w:customStyle="1" w:styleId="Nagwek9Znak1">
    <w:name w:val="Nagłówek 9 Znak1"/>
    <w:basedOn w:val="Domylnaczcionkaakapitu"/>
    <w:uiPriority w:val="9"/>
    <w:semiHidden/>
    <w:rsid w:val="001C4525"/>
    <w:rPr>
      <w:rFonts w:asciiTheme="majorHAnsi" w:eastAsiaTheme="majorEastAsia" w:hAnsiTheme="majorHAnsi" w:cstheme="majorBidi"/>
      <w:i/>
      <w:iCs/>
      <w:color w:val="272727" w:themeColor="text1" w:themeTint="D8"/>
      <w:sz w:val="21"/>
      <w:szCs w:val="21"/>
    </w:rPr>
  </w:style>
  <w:style w:type="character" w:customStyle="1" w:styleId="CytatZnak1">
    <w:name w:val="Cytat Znak1"/>
    <w:basedOn w:val="Domylnaczcionkaakapitu"/>
    <w:uiPriority w:val="29"/>
    <w:rsid w:val="001C4525"/>
    <w:rPr>
      <w:i/>
      <w:iCs/>
      <w:color w:val="404040" w:themeColor="text1" w:themeTint="BF"/>
    </w:rPr>
  </w:style>
  <w:style w:type="character" w:customStyle="1" w:styleId="CytatintensywnyZnak1">
    <w:name w:val="Cytat intensywny Znak1"/>
    <w:basedOn w:val="Domylnaczcionkaakapitu"/>
    <w:uiPriority w:val="30"/>
    <w:rsid w:val="001C4525"/>
    <w:rPr>
      <w:i/>
      <w:iCs/>
      <w:color w:val="4472C4" w:themeColor="accent1"/>
    </w:rPr>
  </w:style>
  <w:style w:type="paragraph" w:styleId="Poprawka">
    <w:name w:val="Revision"/>
    <w:hidden/>
    <w:uiPriority w:val="99"/>
    <w:semiHidden/>
    <w:rsid w:val="001C4525"/>
    <w:pPr>
      <w:spacing w:after="0" w:line="240" w:lineRule="auto"/>
    </w:pPr>
  </w:style>
  <w:style w:type="paragraph" w:customStyle="1" w:styleId="Tekst">
    <w:name w:val="Tekst"/>
    <w:basedOn w:val="Normalny"/>
    <w:link w:val="TekstZnak"/>
    <w:qFormat/>
    <w:rsid w:val="006B5DE5"/>
    <w:pPr>
      <w:spacing w:before="120" w:after="120" w:line="324" w:lineRule="auto"/>
      <w:jc w:val="both"/>
    </w:pPr>
    <w:rPr>
      <w:rFonts w:asciiTheme="majorHAnsi" w:eastAsia="Calibri" w:hAnsiTheme="majorHAnsi" w:cs="TimesNewRoman"/>
      <w:sz w:val="24"/>
      <w:lang w:eastAsia="pl-PL"/>
    </w:rPr>
  </w:style>
  <w:style w:type="character" w:customStyle="1" w:styleId="TekstZnak">
    <w:name w:val="Tekst Znak"/>
    <w:link w:val="Tekst"/>
    <w:rsid w:val="006B5DE5"/>
    <w:rPr>
      <w:rFonts w:asciiTheme="majorHAnsi" w:eastAsia="Calibri" w:hAnsiTheme="majorHAnsi" w:cs="TimesNewRoman"/>
      <w:sz w:val="24"/>
      <w:lang w:eastAsia="pl-PL"/>
    </w:rPr>
  </w:style>
  <w:style w:type="paragraph" w:customStyle="1" w:styleId="WykropP1">
    <w:name w:val="Wykrop.P1"/>
    <w:basedOn w:val="Tekst"/>
    <w:link w:val="WykropP1Znak"/>
    <w:uiPriority w:val="2"/>
    <w:qFormat/>
    <w:rsid w:val="006B5DE5"/>
    <w:pPr>
      <w:numPr>
        <w:numId w:val="22"/>
      </w:numPr>
    </w:pPr>
  </w:style>
  <w:style w:type="character" w:customStyle="1" w:styleId="WykropP1Znak">
    <w:name w:val="Wykrop.P1 Znak"/>
    <w:link w:val="WykropP1"/>
    <w:uiPriority w:val="2"/>
    <w:rsid w:val="006B5DE5"/>
    <w:rPr>
      <w:rFonts w:asciiTheme="majorHAnsi" w:eastAsia="Calibri" w:hAnsiTheme="majorHAnsi" w:cs="TimesNewRoman"/>
      <w:sz w:val="24"/>
      <w:lang w:eastAsia="pl-PL"/>
    </w:rPr>
  </w:style>
  <w:style w:type="paragraph" w:customStyle="1" w:styleId="obszartekstu">
    <w:name w:val="obszartekstu"/>
    <w:basedOn w:val="Normalny"/>
    <w:rsid w:val="006D3035"/>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Textbody">
    <w:name w:val="Text body"/>
    <w:basedOn w:val="Normalny"/>
    <w:rsid w:val="0055532C"/>
    <w:pPr>
      <w:widowControl w:val="0"/>
      <w:suppressAutoHyphens/>
      <w:autoSpaceDN w:val="0"/>
      <w:spacing w:after="120" w:line="240" w:lineRule="auto"/>
    </w:pPr>
    <w:rPr>
      <w:rFonts w:ascii="Times New Roman" w:eastAsia="Andale Sans UI" w:hAnsi="Times New Roman" w:cs="Tahoma"/>
      <w:kern w:val="3"/>
      <w:sz w:val="24"/>
      <w:szCs w:val="24"/>
    </w:rPr>
  </w:style>
  <w:style w:type="paragraph" w:customStyle="1" w:styleId="TableContents">
    <w:name w:val="Table Contents"/>
    <w:basedOn w:val="Normalny"/>
    <w:rsid w:val="00AF1F5F"/>
    <w:pPr>
      <w:widowControl w:val="0"/>
      <w:suppressLineNumbers/>
      <w:suppressAutoHyphens/>
      <w:autoSpaceDN w:val="0"/>
      <w:spacing w:after="0" w:line="240" w:lineRule="auto"/>
    </w:pPr>
    <w:rPr>
      <w:rFonts w:ascii="Times New Roman" w:eastAsia="Andale Sans UI" w:hAnsi="Times New Roman" w:cs="Tahoma"/>
      <w:kern w:val="3"/>
      <w:sz w:val="24"/>
      <w:szCs w:val="24"/>
    </w:rPr>
  </w:style>
  <w:style w:type="character" w:customStyle="1" w:styleId="StrongEmphasis">
    <w:name w:val="Strong Emphasis"/>
    <w:rsid w:val="00814E25"/>
    <w:rPr>
      <w:b/>
      <w:bCs/>
    </w:rPr>
  </w:style>
  <w:style w:type="character" w:customStyle="1" w:styleId="fontstyle01">
    <w:name w:val="fontstyle01"/>
    <w:basedOn w:val="Domylnaczcionkaakapitu"/>
    <w:rsid w:val="00C25143"/>
    <w:rPr>
      <w:rFonts w:ascii="Calibri" w:hAnsi="Calibri" w:hint="default"/>
      <w:b w:val="0"/>
      <w:bCs w:val="0"/>
      <w:i w:val="0"/>
      <w:iCs w:val="0"/>
      <w:color w:val="000000"/>
      <w:sz w:val="22"/>
      <w:szCs w:val="22"/>
    </w:rPr>
  </w:style>
  <w:style w:type="paragraph" w:customStyle="1" w:styleId="Pa1">
    <w:name w:val="Pa1"/>
    <w:basedOn w:val="Default"/>
    <w:next w:val="Default"/>
    <w:uiPriority w:val="99"/>
    <w:rsid w:val="00D77785"/>
    <w:pPr>
      <w:spacing w:line="481" w:lineRule="atLeast"/>
    </w:pPr>
    <w:rPr>
      <w:rFonts w:ascii="KMXHM J+ Myriad Pro" w:eastAsiaTheme="minorHAnsi" w:hAnsi="KMXHM J+ Myriad Pro" w:cstheme="minorBidi"/>
      <w:color w:val="auto"/>
    </w:rPr>
  </w:style>
  <w:style w:type="paragraph" w:customStyle="1" w:styleId="Tekstpodstawowy21">
    <w:name w:val="Tekst podstawowy 21"/>
    <w:basedOn w:val="Normalny"/>
    <w:rsid w:val="00753AC7"/>
    <w:pPr>
      <w:suppressAutoHyphens/>
      <w:spacing w:after="0" w:line="360" w:lineRule="auto"/>
      <w:jc w:val="both"/>
    </w:pPr>
    <w:rPr>
      <w:rFonts w:ascii="Times New Roman" w:eastAsia="Times New Roman" w:hAnsi="Times New Roman" w:cs="Times New Roman"/>
      <w:b/>
      <w:bCs/>
      <w:i/>
      <w:iCs/>
      <w:sz w:val="24"/>
      <w:szCs w:val="24"/>
      <w:lang w:eastAsia="ar-SA"/>
    </w:rPr>
  </w:style>
  <w:style w:type="paragraph" w:customStyle="1" w:styleId="Normalny1">
    <w:name w:val="Normalny1"/>
    <w:rsid w:val="005901ED"/>
    <w:pPr>
      <w:spacing w:after="0" w:line="276" w:lineRule="auto"/>
    </w:pPr>
    <w:rPr>
      <w:rFonts w:ascii="Arial" w:eastAsia="Arial" w:hAnsi="Arial" w:cs="Arial"/>
      <w:lang w:eastAsia="pl-PL"/>
    </w:rPr>
  </w:style>
  <w:style w:type="character" w:customStyle="1" w:styleId="WW8Num48z0">
    <w:name w:val="WW8Num48z0"/>
    <w:rsid w:val="0015476F"/>
    <w:rPr>
      <w:rFonts w:ascii="Symbol" w:hAnsi="Symbol"/>
    </w:rPr>
  </w:style>
  <w:style w:type="numbering" w:customStyle="1" w:styleId="WWNum5">
    <w:name w:val="WWNum5"/>
    <w:basedOn w:val="Bezlisty"/>
    <w:rsid w:val="00DB0670"/>
    <w:pPr>
      <w:numPr>
        <w:numId w:val="59"/>
      </w:numPr>
    </w:pPr>
  </w:style>
  <w:style w:type="table" w:customStyle="1" w:styleId="Tabela-Siatka6">
    <w:name w:val="Tabela - Siatka6"/>
    <w:basedOn w:val="Standardowy"/>
    <w:next w:val="Tabela-Siatka"/>
    <w:uiPriority w:val="39"/>
    <w:rsid w:val="00BA04B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Tekstzastpczy">
    <w:name w:val="Placeholder Text"/>
    <w:basedOn w:val="Domylnaczcionkaakapitu"/>
    <w:uiPriority w:val="99"/>
    <w:semiHidden/>
    <w:rsid w:val="0060646A"/>
    <w:rPr>
      <w:color w:val="808080"/>
    </w:rPr>
  </w:style>
  <w:style w:type="character" w:customStyle="1" w:styleId="UnresolvedMention">
    <w:name w:val="Unresolved Mention"/>
    <w:basedOn w:val="Domylnaczcionkaakapitu"/>
    <w:uiPriority w:val="99"/>
    <w:semiHidden/>
    <w:unhideWhenUsed/>
    <w:rsid w:val="002A00DC"/>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footnote reference"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HTML Preformatted"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style>
  <w:style w:type="paragraph" w:styleId="Nagwek1">
    <w:name w:val="heading 1"/>
    <w:basedOn w:val="Normalny"/>
    <w:next w:val="Normalny"/>
    <w:link w:val="Nagwek1Znak"/>
    <w:uiPriority w:val="9"/>
    <w:qFormat/>
    <w:rsid w:val="00EC20D1"/>
    <w:pPr>
      <w:keepNext/>
      <w:keepLines/>
      <w:spacing w:before="240" w:after="0"/>
      <w:outlineLvl w:val="0"/>
    </w:pPr>
    <w:rPr>
      <w:rFonts w:ascii="Arial" w:eastAsia="Times New Roman" w:hAnsi="Arial" w:cs="Arial"/>
      <w:color w:val="2E74B5"/>
      <w:sz w:val="32"/>
      <w:szCs w:val="32"/>
      <w:lang w:eastAsia="pl-PL"/>
    </w:rPr>
  </w:style>
  <w:style w:type="paragraph" w:styleId="Nagwek2">
    <w:name w:val="heading 2"/>
    <w:basedOn w:val="Normalny"/>
    <w:next w:val="Normalny"/>
    <w:link w:val="Nagwek2Znak"/>
    <w:uiPriority w:val="9"/>
    <w:qFormat/>
    <w:rsid w:val="00EC20D1"/>
    <w:pPr>
      <w:keepNext/>
      <w:keepLines/>
      <w:spacing w:before="200" w:after="0"/>
      <w:outlineLvl w:val="1"/>
    </w:pPr>
    <w:rPr>
      <w:rFonts w:ascii="Arial" w:eastAsia="Times New Roman" w:hAnsi="Arial" w:cs="Arial"/>
      <w:b/>
      <w:bCs/>
      <w:color w:val="5B9BD5"/>
      <w:sz w:val="26"/>
      <w:szCs w:val="26"/>
    </w:rPr>
  </w:style>
  <w:style w:type="paragraph" w:styleId="Nagwek3">
    <w:name w:val="heading 3"/>
    <w:basedOn w:val="Normalny"/>
    <w:next w:val="Normalny"/>
    <w:link w:val="Nagwek3Znak"/>
    <w:uiPriority w:val="9"/>
    <w:unhideWhenUsed/>
    <w:qFormat/>
    <w:rsid w:val="00EC20D1"/>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Nagwek4">
    <w:name w:val="heading 4"/>
    <w:basedOn w:val="Normalny"/>
    <w:next w:val="Normalny"/>
    <w:link w:val="Nagwek4Znak"/>
    <w:uiPriority w:val="9"/>
    <w:semiHidden/>
    <w:unhideWhenUsed/>
    <w:qFormat/>
    <w:rsid w:val="00EC20D1"/>
    <w:pPr>
      <w:pBdr>
        <w:top w:val="dotted" w:sz="6" w:space="2" w:color="4472C4" w:themeColor="accent1"/>
      </w:pBdr>
      <w:spacing w:before="200" w:after="0" w:line="276" w:lineRule="auto"/>
      <w:outlineLvl w:val="3"/>
    </w:pPr>
    <w:rPr>
      <w:rFonts w:eastAsiaTheme="minorEastAsia"/>
      <w:caps/>
      <w:color w:val="2F5496" w:themeColor="accent1" w:themeShade="BF"/>
      <w:spacing w:val="10"/>
      <w:sz w:val="20"/>
      <w:szCs w:val="20"/>
    </w:rPr>
  </w:style>
  <w:style w:type="paragraph" w:styleId="Nagwek5">
    <w:name w:val="heading 5"/>
    <w:basedOn w:val="Normalny"/>
    <w:next w:val="Normalny"/>
    <w:link w:val="Nagwek5Znak"/>
    <w:uiPriority w:val="9"/>
    <w:semiHidden/>
    <w:unhideWhenUsed/>
    <w:qFormat/>
    <w:rsid w:val="00EC20D1"/>
    <w:pPr>
      <w:pBdr>
        <w:bottom w:val="single" w:sz="6" w:space="1" w:color="4472C4" w:themeColor="accent1"/>
      </w:pBdr>
      <w:spacing w:before="200" w:after="0" w:line="276" w:lineRule="auto"/>
      <w:outlineLvl w:val="4"/>
    </w:pPr>
    <w:rPr>
      <w:rFonts w:eastAsiaTheme="minorEastAsia"/>
      <w:caps/>
      <w:color w:val="2F5496" w:themeColor="accent1" w:themeShade="BF"/>
      <w:spacing w:val="10"/>
      <w:sz w:val="20"/>
      <w:szCs w:val="20"/>
    </w:rPr>
  </w:style>
  <w:style w:type="paragraph" w:styleId="Nagwek6">
    <w:name w:val="heading 6"/>
    <w:basedOn w:val="Normalny"/>
    <w:next w:val="Normalny"/>
    <w:link w:val="Nagwek6Znak"/>
    <w:uiPriority w:val="9"/>
    <w:semiHidden/>
    <w:unhideWhenUsed/>
    <w:qFormat/>
    <w:rsid w:val="00EC20D1"/>
    <w:pPr>
      <w:pBdr>
        <w:bottom w:val="dotted" w:sz="6" w:space="1" w:color="4472C4" w:themeColor="accent1"/>
      </w:pBdr>
      <w:spacing w:before="200" w:after="0" w:line="276" w:lineRule="auto"/>
      <w:outlineLvl w:val="5"/>
    </w:pPr>
    <w:rPr>
      <w:rFonts w:eastAsiaTheme="minorEastAsia"/>
      <w:caps/>
      <w:color w:val="2F5496" w:themeColor="accent1" w:themeShade="BF"/>
      <w:spacing w:val="10"/>
      <w:sz w:val="20"/>
      <w:szCs w:val="20"/>
    </w:rPr>
  </w:style>
  <w:style w:type="paragraph" w:styleId="Nagwek7">
    <w:name w:val="heading 7"/>
    <w:basedOn w:val="Normalny"/>
    <w:next w:val="Normalny"/>
    <w:link w:val="Nagwek7Znak"/>
    <w:uiPriority w:val="9"/>
    <w:semiHidden/>
    <w:unhideWhenUsed/>
    <w:qFormat/>
    <w:rsid w:val="00EC20D1"/>
    <w:pPr>
      <w:spacing w:before="200" w:after="0" w:line="276" w:lineRule="auto"/>
      <w:outlineLvl w:val="6"/>
    </w:pPr>
    <w:rPr>
      <w:rFonts w:eastAsiaTheme="minorEastAsia"/>
      <w:caps/>
      <w:color w:val="2F5496" w:themeColor="accent1" w:themeShade="BF"/>
      <w:spacing w:val="10"/>
      <w:sz w:val="20"/>
      <w:szCs w:val="20"/>
    </w:rPr>
  </w:style>
  <w:style w:type="paragraph" w:styleId="Nagwek8">
    <w:name w:val="heading 8"/>
    <w:basedOn w:val="Normalny"/>
    <w:next w:val="Normalny"/>
    <w:link w:val="Nagwek8Znak"/>
    <w:uiPriority w:val="9"/>
    <w:semiHidden/>
    <w:unhideWhenUsed/>
    <w:qFormat/>
    <w:rsid w:val="00EC20D1"/>
    <w:pPr>
      <w:spacing w:before="200" w:after="0" w:line="276" w:lineRule="auto"/>
      <w:outlineLvl w:val="7"/>
    </w:pPr>
    <w:rPr>
      <w:rFonts w:eastAsiaTheme="minorEastAsia"/>
      <w:caps/>
      <w:spacing w:val="10"/>
      <w:sz w:val="18"/>
      <w:szCs w:val="18"/>
    </w:rPr>
  </w:style>
  <w:style w:type="paragraph" w:styleId="Nagwek9">
    <w:name w:val="heading 9"/>
    <w:basedOn w:val="Normalny"/>
    <w:next w:val="Normalny"/>
    <w:link w:val="Nagwek9Znak"/>
    <w:uiPriority w:val="9"/>
    <w:semiHidden/>
    <w:unhideWhenUsed/>
    <w:qFormat/>
    <w:rsid w:val="00EC20D1"/>
    <w:pPr>
      <w:spacing w:before="200" w:after="0" w:line="276" w:lineRule="auto"/>
      <w:outlineLvl w:val="8"/>
    </w:pPr>
    <w:rPr>
      <w:rFonts w:eastAsiaTheme="minorEastAsia"/>
      <w:i/>
      <w:iCs/>
      <w:caps/>
      <w:spacing w:val="10"/>
      <w:sz w:val="18"/>
      <w:szCs w:val="18"/>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Akapitzlist">
    <w:name w:val="List Paragraph"/>
    <w:aliases w:val="Numerowanie,List Paragraph,Akapit z listą BS,sw tekst,Kolorowa lista — akcent 11,Akapit z listą 1,Tekst punktowanie,Chorzów - Akapit z listą,A_wyliczenie,Kielce_wypunktowanie,lubu 1)_wypkt.,K-P_odwolanie,Lublin_odwolanie,Sl_Akapit z listą"/>
    <w:basedOn w:val="Normalny"/>
    <w:link w:val="AkapitzlistZnak"/>
    <w:uiPriority w:val="34"/>
    <w:qFormat/>
    <w:rsid w:val="00CC1074"/>
    <w:pPr>
      <w:ind w:left="720"/>
      <w:contextualSpacing/>
    </w:pPr>
  </w:style>
  <w:style w:type="character" w:styleId="Hipercze">
    <w:name w:val="Hyperlink"/>
    <w:basedOn w:val="Domylnaczcionkaakapitu"/>
    <w:uiPriority w:val="99"/>
    <w:rsid w:val="0063184C"/>
    <w:rPr>
      <w:color w:val="0563C1"/>
      <w:u w:val="single"/>
    </w:rPr>
  </w:style>
  <w:style w:type="paragraph" w:styleId="Tekstprzypisudolnego">
    <w:name w:val="footnote text"/>
    <w:aliases w:val="Podrozdział,Podrozdzia3,Tekst przypisu mój"/>
    <w:basedOn w:val="Normalny"/>
    <w:link w:val="TekstprzypisudolnegoZnak"/>
    <w:uiPriority w:val="99"/>
    <w:rsid w:val="0063184C"/>
    <w:pPr>
      <w:spacing w:after="0" w:line="240" w:lineRule="auto"/>
    </w:pPr>
    <w:rPr>
      <w:rFonts w:ascii="Arial" w:eastAsia="Arial" w:hAnsi="Arial" w:cs="Arial"/>
      <w:sz w:val="20"/>
      <w:szCs w:val="20"/>
    </w:rPr>
  </w:style>
  <w:style w:type="character" w:customStyle="1" w:styleId="TekstprzypisudolnegoZnak">
    <w:name w:val="Tekst przypisu dolnego Znak"/>
    <w:aliases w:val="Podrozdział Znak,Podrozdzia3 Znak,Tekst przypisu mój Znak"/>
    <w:basedOn w:val="Domylnaczcionkaakapitu"/>
    <w:link w:val="Tekstprzypisudolnego"/>
    <w:uiPriority w:val="99"/>
    <w:qFormat/>
    <w:rsid w:val="0063184C"/>
    <w:rPr>
      <w:rFonts w:ascii="Arial" w:eastAsia="Arial" w:hAnsi="Arial" w:cs="Arial"/>
      <w:sz w:val="20"/>
      <w:szCs w:val="20"/>
    </w:rPr>
  </w:style>
  <w:style w:type="character" w:styleId="Odwoanieprzypisudolnego">
    <w:name w:val="footnote reference"/>
    <w:aliases w:val="Odwo³anie przypisu,Przypis"/>
    <w:basedOn w:val="Domylnaczcionkaakapitu"/>
    <w:uiPriority w:val="99"/>
    <w:qFormat/>
    <w:rsid w:val="0063184C"/>
    <w:rPr>
      <w:rFonts w:cs="Times New Roman"/>
      <w:vertAlign w:val="superscript"/>
    </w:rPr>
  </w:style>
  <w:style w:type="character" w:customStyle="1" w:styleId="AkapitzlistZnak">
    <w:name w:val="Akapit z listą Znak"/>
    <w:aliases w:val="Numerowanie Znak,List Paragraph Znak,Akapit z listą BS Znak,sw tekst Znak,Kolorowa lista — akcent 11 Znak,Akapit z listą 1 Znak,Tekst punktowanie Znak,Chorzów - Akapit z listą Znak,A_wyliczenie Znak,Kielce_wypunktowanie Znak"/>
    <w:link w:val="Akapitzlist"/>
    <w:uiPriority w:val="34"/>
    <w:qFormat/>
    <w:locked/>
    <w:rsid w:val="0063184C"/>
  </w:style>
  <w:style w:type="paragraph" w:customStyle="1" w:styleId="BezodstpwZnak1">
    <w:name w:val="Bez odstępów Znak1"/>
    <w:basedOn w:val="Normalny"/>
    <w:qFormat/>
    <w:rsid w:val="0063184C"/>
    <w:pPr>
      <w:spacing w:after="0" w:line="276" w:lineRule="auto"/>
      <w:contextualSpacing/>
      <w:jc w:val="both"/>
    </w:pPr>
    <w:rPr>
      <w:rFonts w:ascii="Open Sans" w:hAnsi="Open Sans" w:cs="Calibri"/>
      <w:color w:val="000000"/>
      <w:sz w:val="20"/>
      <w:szCs w:val="20"/>
      <w:lang w:bidi="en-US"/>
    </w:rPr>
  </w:style>
  <w:style w:type="paragraph" w:styleId="Legenda">
    <w:name w:val="caption"/>
    <w:aliases w:val="Podpis nad obiektem,Legenda Znak Znak Znak,Legenda Znak Znak,Legenda Znak Znak Znak Znak,Legenda Znak Znak Znak Znak Znak Znak,Legenda Znak Znak Znak Znak Znak Znak Znak,Legenda Znak Znak Znak Znak Znak Znak Znak Znak Znak Z,Legenda Znak Z"/>
    <w:basedOn w:val="Normalny"/>
    <w:next w:val="Normalny"/>
    <w:link w:val="LegendaZnak"/>
    <w:uiPriority w:val="99"/>
    <w:unhideWhenUsed/>
    <w:qFormat/>
    <w:rsid w:val="0063184C"/>
    <w:pPr>
      <w:spacing w:before="100" w:after="200" w:line="276" w:lineRule="auto"/>
    </w:pPr>
    <w:rPr>
      <w:rFonts w:eastAsiaTheme="minorEastAsia"/>
      <w:b/>
      <w:bCs/>
      <w:color w:val="2F5496" w:themeColor="accent1" w:themeShade="BF"/>
      <w:sz w:val="16"/>
      <w:szCs w:val="16"/>
    </w:rPr>
  </w:style>
  <w:style w:type="paragraph" w:customStyle="1" w:styleId="strzaka">
    <w:name w:val="strzałka"/>
    <w:basedOn w:val="Akapitzlist"/>
    <w:link w:val="strzakaZnak"/>
    <w:qFormat/>
    <w:rsid w:val="000055B3"/>
    <w:pPr>
      <w:numPr>
        <w:numId w:val="2"/>
      </w:numPr>
      <w:spacing w:before="120" w:after="120" w:line="276" w:lineRule="auto"/>
      <w:jc w:val="both"/>
    </w:pPr>
    <w:rPr>
      <w:rFonts w:ascii="Open Sans" w:eastAsia="Calibri" w:hAnsi="Open Sans" w:cs="Times New Roman"/>
      <w:sz w:val="20"/>
      <w:szCs w:val="20"/>
    </w:rPr>
  </w:style>
  <w:style w:type="character" w:customStyle="1" w:styleId="strzakaZnak">
    <w:name w:val="strzałka Znak"/>
    <w:basedOn w:val="Domylnaczcionkaakapitu"/>
    <w:link w:val="strzaka"/>
    <w:rsid w:val="000055B3"/>
    <w:rPr>
      <w:rFonts w:ascii="Open Sans" w:eastAsia="Calibri" w:hAnsi="Open Sans" w:cs="Times New Roman"/>
      <w:sz w:val="20"/>
      <w:szCs w:val="20"/>
    </w:rPr>
  </w:style>
  <w:style w:type="paragraph" w:customStyle="1" w:styleId="footnotedescription">
    <w:name w:val="footnote description"/>
    <w:next w:val="Normalny"/>
    <w:link w:val="footnotedescriptionChar"/>
    <w:hidden/>
    <w:rsid w:val="000055B3"/>
    <w:pPr>
      <w:spacing w:after="0" w:line="266" w:lineRule="auto"/>
      <w:ind w:right="285"/>
      <w:jc w:val="both"/>
    </w:pPr>
    <w:rPr>
      <w:rFonts w:ascii="Times New Roman" w:eastAsia="Times New Roman" w:hAnsi="Times New Roman" w:cs="Times New Roman"/>
      <w:color w:val="000000"/>
      <w:sz w:val="20"/>
      <w:lang w:val="en-US"/>
    </w:rPr>
  </w:style>
  <w:style w:type="character" w:customStyle="1" w:styleId="footnotedescriptionChar">
    <w:name w:val="footnote description Char"/>
    <w:link w:val="footnotedescription"/>
    <w:rsid w:val="000055B3"/>
    <w:rPr>
      <w:rFonts w:ascii="Times New Roman" w:eastAsia="Times New Roman" w:hAnsi="Times New Roman" w:cs="Times New Roman"/>
      <w:color w:val="000000"/>
      <w:sz w:val="20"/>
      <w:lang w:val="en-US"/>
    </w:rPr>
  </w:style>
  <w:style w:type="paragraph" w:styleId="NormalnyWeb">
    <w:name w:val="Normal (Web)"/>
    <w:basedOn w:val="Normalny"/>
    <w:link w:val="NormalnyWebZnak"/>
    <w:uiPriority w:val="99"/>
    <w:rsid w:val="000055B3"/>
    <w:pPr>
      <w:spacing w:before="100" w:beforeAutospacing="1" w:after="100" w:afterAutospacing="1" w:line="240" w:lineRule="auto"/>
    </w:pPr>
    <w:rPr>
      <w:rFonts w:ascii="Times New Roman" w:eastAsia="Times New Roman" w:hAnsi="Times New Roman" w:cs="Times New Roman"/>
      <w:sz w:val="24"/>
      <w:szCs w:val="24"/>
      <w:lang w:eastAsia="pl-PL"/>
    </w:rPr>
  </w:style>
  <w:style w:type="table" w:styleId="Tabela-Siatka">
    <w:name w:val="Table Grid"/>
    <w:basedOn w:val="Standardowy"/>
    <w:uiPriority w:val="39"/>
    <w:rsid w:val="005552E7"/>
    <w:pPr>
      <w:spacing w:after="0" w:line="240" w:lineRule="auto"/>
    </w:pPr>
    <w:rPr>
      <w:rFonts w:ascii="Arial" w:eastAsia="Times New Roman" w:hAnsi="Arial" w:cs="Arial"/>
      <w:sz w:val="24"/>
      <w:szCs w:val="24"/>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ogrubienie">
    <w:name w:val="Strong"/>
    <w:basedOn w:val="Domylnaczcionkaakapitu"/>
    <w:uiPriority w:val="22"/>
    <w:qFormat/>
    <w:rsid w:val="005552E7"/>
    <w:rPr>
      <w:rFonts w:cs="Times New Roman"/>
      <w:b/>
      <w:bCs/>
    </w:rPr>
  </w:style>
  <w:style w:type="paragraph" w:styleId="Tekstpodstawowy2">
    <w:name w:val="Body Text 2"/>
    <w:basedOn w:val="Normalny"/>
    <w:link w:val="Tekstpodstawowy2Znak"/>
    <w:uiPriority w:val="99"/>
    <w:rsid w:val="005552E7"/>
    <w:pPr>
      <w:numPr>
        <w:numId w:val="3"/>
      </w:numPr>
      <w:spacing w:after="0" w:line="360" w:lineRule="auto"/>
      <w:jc w:val="both"/>
    </w:pPr>
    <w:rPr>
      <w:rFonts w:ascii="Times New Roman" w:eastAsia="Times New Roman" w:hAnsi="Times New Roman" w:cs="Times New Roman"/>
      <w:sz w:val="24"/>
      <w:szCs w:val="24"/>
      <w:lang w:eastAsia="pl-PL"/>
    </w:rPr>
  </w:style>
  <w:style w:type="character" w:customStyle="1" w:styleId="Tekstpodstawowy2Znak">
    <w:name w:val="Tekst podstawowy 2 Znak"/>
    <w:basedOn w:val="Domylnaczcionkaakapitu"/>
    <w:link w:val="Tekstpodstawowy2"/>
    <w:uiPriority w:val="99"/>
    <w:rsid w:val="005552E7"/>
    <w:rPr>
      <w:rFonts w:ascii="Times New Roman" w:eastAsia="Times New Roman" w:hAnsi="Times New Roman" w:cs="Times New Roman"/>
      <w:sz w:val="24"/>
      <w:szCs w:val="24"/>
      <w:lang w:eastAsia="pl-PL"/>
    </w:rPr>
  </w:style>
  <w:style w:type="character" w:styleId="Uwydatnienie">
    <w:name w:val="Emphasis"/>
    <w:basedOn w:val="Domylnaczcionkaakapitu"/>
    <w:uiPriority w:val="20"/>
    <w:qFormat/>
    <w:rsid w:val="005552E7"/>
    <w:rPr>
      <w:i/>
      <w:iCs/>
    </w:rPr>
  </w:style>
  <w:style w:type="character" w:customStyle="1" w:styleId="st">
    <w:name w:val="st"/>
    <w:basedOn w:val="Domylnaczcionkaakapitu"/>
    <w:rsid w:val="005552E7"/>
  </w:style>
  <w:style w:type="character" w:customStyle="1" w:styleId="Nagwek1Znak">
    <w:name w:val="Nagłówek 1 Znak"/>
    <w:basedOn w:val="Domylnaczcionkaakapitu"/>
    <w:link w:val="Nagwek1"/>
    <w:uiPriority w:val="9"/>
    <w:rsid w:val="00EC20D1"/>
    <w:rPr>
      <w:rFonts w:ascii="Arial" w:eastAsia="Times New Roman" w:hAnsi="Arial" w:cs="Arial"/>
      <w:color w:val="2E74B5"/>
      <w:sz w:val="32"/>
      <w:szCs w:val="32"/>
      <w:lang w:eastAsia="pl-PL"/>
    </w:rPr>
  </w:style>
  <w:style w:type="character" w:customStyle="1" w:styleId="Nagwek2Znak">
    <w:name w:val="Nagłówek 2 Znak"/>
    <w:basedOn w:val="Domylnaczcionkaakapitu"/>
    <w:link w:val="Nagwek2"/>
    <w:uiPriority w:val="9"/>
    <w:rsid w:val="00EC20D1"/>
    <w:rPr>
      <w:rFonts w:ascii="Arial" w:eastAsia="Times New Roman" w:hAnsi="Arial" w:cs="Arial"/>
      <w:b/>
      <w:bCs/>
      <w:color w:val="5B9BD5"/>
      <w:sz w:val="26"/>
      <w:szCs w:val="26"/>
    </w:rPr>
  </w:style>
  <w:style w:type="character" w:customStyle="1" w:styleId="Nagwek3Znak">
    <w:name w:val="Nagłówek 3 Znak"/>
    <w:basedOn w:val="Domylnaczcionkaakapitu"/>
    <w:link w:val="Nagwek3"/>
    <w:uiPriority w:val="9"/>
    <w:rsid w:val="00EC20D1"/>
    <w:rPr>
      <w:rFonts w:asciiTheme="majorHAnsi" w:eastAsiaTheme="majorEastAsia" w:hAnsiTheme="majorHAnsi" w:cstheme="majorBidi"/>
      <w:color w:val="1F3763" w:themeColor="accent1" w:themeShade="7F"/>
      <w:sz w:val="24"/>
      <w:szCs w:val="24"/>
    </w:rPr>
  </w:style>
  <w:style w:type="character" w:customStyle="1" w:styleId="Nagwek4Znak">
    <w:name w:val="Nagłówek 4 Znak"/>
    <w:basedOn w:val="Domylnaczcionkaakapitu"/>
    <w:link w:val="Nagwek4"/>
    <w:uiPriority w:val="9"/>
    <w:semiHidden/>
    <w:rsid w:val="00EC20D1"/>
    <w:rPr>
      <w:rFonts w:eastAsiaTheme="minorEastAsia"/>
      <w:caps/>
      <w:color w:val="2F5496" w:themeColor="accent1" w:themeShade="BF"/>
      <w:spacing w:val="10"/>
      <w:sz w:val="20"/>
      <w:szCs w:val="20"/>
    </w:rPr>
  </w:style>
  <w:style w:type="character" w:customStyle="1" w:styleId="Nagwek5Znak">
    <w:name w:val="Nagłówek 5 Znak"/>
    <w:basedOn w:val="Domylnaczcionkaakapitu"/>
    <w:link w:val="Nagwek5"/>
    <w:uiPriority w:val="9"/>
    <w:semiHidden/>
    <w:rsid w:val="00EC20D1"/>
    <w:rPr>
      <w:rFonts w:eastAsiaTheme="minorEastAsia"/>
      <w:caps/>
      <w:color w:val="2F5496" w:themeColor="accent1" w:themeShade="BF"/>
      <w:spacing w:val="10"/>
      <w:sz w:val="20"/>
      <w:szCs w:val="20"/>
    </w:rPr>
  </w:style>
  <w:style w:type="character" w:customStyle="1" w:styleId="Nagwek6Znak">
    <w:name w:val="Nagłówek 6 Znak"/>
    <w:basedOn w:val="Domylnaczcionkaakapitu"/>
    <w:link w:val="Nagwek6"/>
    <w:uiPriority w:val="9"/>
    <w:semiHidden/>
    <w:rsid w:val="00EC20D1"/>
    <w:rPr>
      <w:rFonts w:eastAsiaTheme="minorEastAsia"/>
      <w:caps/>
      <w:color w:val="2F5496" w:themeColor="accent1" w:themeShade="BF"/>
      <w:spacing w:val="10"/>
      <w:sz w:val="20"/>
      <w:szCs w:val="20"/>
    </w:rPr>
  </w:style>
  <w:style w:type="character" w:customStyle="1" w:styleId="Nagwek7Znak">
    <w:name w:val="Nagłówek 7 Znak"/>
    <w:basedOn w:val="Domylnaczcionkaakapitu"/>
    <w:link w:val="Nagwek7"/>
    <w:uiPriority w:val="9"/>
    <w:semiHidden/>
    <w:rsid w:val="00EC20D1"/>
    <w:rPr>
      <w:rFonts w:eastAsiaTheme="minorEastAsia"/>
      <w:caps/>
      <w:color w:val="2F5496" w:themeColor="accent1" w:themeShade="BF"/>
      <w:spacing w:val="10"/>
      <w:sz w:val="20"/>
      <w:szCs w:val="20"/>
    </w:rPr>
  </w:style>
  <w:style w:type="character" w:customStyle="1" w:styleId="Nagwek8Znak">
    <w:name w:val="Nagłówek 8 Znak"/>
    <w:basedOn w:val="Domylnaczcionkaakapitu"/>
    <w:link w:val="Nagwek8"/>
    <w:uiPriority w:val="9"/>
    <w:semiHidden/>
    <w:rsid w:val="00EC20D1"/>
    <w:rPr>
      <w:rFonts w:eastAsiaTheme="minorEastAsia"/>
      <w:caps/>
      <w:spacing w:val="10"/>
      <w:sz w:val="18"/>
      <w:szCs w:val="18"/>
    </w:rPr>
  </w:style>
  <w:style w:type="character" w:customStyle="1" w:styleId="Nagwek9Znak">
    <w:name w:val="Nagłówek 9 Znak"/>
    <w:basedOn w:val="Domylnaczcionkaakapitu"/>
    <w:link w:val="Nagwek9"/>
    <w:uiPriority w:val="9"/>
    <w:semiHidden/>
    <w:rsid w:val="00EC20D1"/>
    <w:rPr>
      <w:rFonts w:eastAsiaTheme="minorEastAsia"/>
      <w:i/>
      <w:iCs/>
      <w:caps/>
      <w:spacing w:val="10"/>
      <w:sz w:val="18"/>
      <w:szCs w:val="18"/>
    </w:rPr>
  </w:style>
  <w:style w:type="paragraph" w:styleId="Nagwekspisutreci">
    <w:name w:val="TOC Heading"/>
    <w:basedOn w:val="Nagwek1"/>
    <w:next w:val="Normalny"/>
    <w:uiPriority w:val="39"/>
    <w:qFormat/>
    <w:rsid w:val="00EC20D1"/>
    <w:pPr>
      <w:outlineLvl w:val="9"/>
    </w:pPr>
  </w:style>
  <w:style w:type="paragraph" w:styleId="Spistreci1">
    <w:name w:val="toc 1"/>
    <w:basedOn w:val="Normalny"/>
    <w:next w:val="Normalny"/>
    <w:autoRedefine/>
    <w:uiPriority w:val="39"/>
    <w:rsid w:val="003562B8"/>
    <w:pPr>
      <w:tabs>
        <w:tab w:val="left" w:pos="440"/>
        <w:tab w:val="right" w:leader="dot" w:pos="9062"/>
      </w:tabs>
      <w:spacing w:before="40" w:after="40" w:line="240" w:lineRule="auto"/>
    </w:pPr>
    <w:rPr>
      <w:rFonts w:ascii="Arial" w:eastAsia="Arial" w:hAnsi="Arial" w:cs="Arial"/>
      <w:noProof/>
      <w:sz w:val="20"/>
      <w:szCs w:val="20"/>
    </w:rPr>
  </w:style>
  <w:style w:type="paragraph" w:styleId="Spistreci2">
    <w:name w:val="toc 2"/>
    <w:basedOn w:val="Normalny"/>
    <w:next w:val="Normalny"/>
    <w:autoRedefine/>
    <w:uiPriority w:val="39"/>
    <w:rsid w:val="003562B8"/>
    <w:pPr>
      <w:tabs>
        <w:tab w:val="left" w:pos="1100"/>
        <w:tab w:val="right" w:leader="dot" w:pos="9062"/>
      </w:tabs>
      <w:spacing w:before="60" w:after="60" w:line="240" w:lineRule="auto"/>
      <w:ind w:left="426"/>
    </w:pPr>
    <w:rPr>
      <w:rFonts w:ascii="Arial" w:eastAsia="Arial" w:hAnsi="Arial" w:cs="Arial"/>
    </w:rPr>
  </w:style>
  <w:style w:type="paragraph" w:styleId="Spistreci3">
    <w:name w:val="toc 3"/>
    <w:basedOn w:val="Normalny"/>
    <w:next w:val="Normalny"/>
    <w:autoRedefine/>
    <w:uiPriority w:val="39"/>
    <w:rsid w:val="00EC20D1"/>
    <w:pPr>
      <w:spacing w:after="100"/>
      <w:ind w:left="440"/>
    </w:pPr>
    <w:rPr>
      <w:rFonts w:ascii="Arial" w:eastAsia="Arial" w:hAnsi="Arial" w:cs="Arial"/>
    </w:rPr>
  </w:style>
  <w:style w:type="paragraph" w:styleId="Tekstdymka">
    <w:name w:val="Balloon Text"/>
    <w:basedOn w:val="Normalny"/>
    <w:link w:val="TekstdymkaZnak"/>
    <w:uiPriority w:val="99"/>
    <w:semiHidden/>
    <w:rsid w:val="00EC20D1"/>
    <w:pPr>
      <w:spacing w:after="0" w:line="240" w:lineRule="auto"/>
    </w:pPr>
    <w:rPr>
      <w:rFonts w:ascii="Tahoma" w:eastAsia="Arial" w:hAnsi="Tahoma" w:cs="Tahoma"/>
      <w:sz w:val="16"/>
      <w:szCs w:val="16"/>
    </w:rPr>
  </w:style>
  <w:style w:type="character" w:customStyle="1" w:styleId="TekstdymkaZnak">
    <w:name w:val="Tekst dymka Znak"/>
    <w:basedOn w:val="Domylnaczcionkaakapitu"/>
    <w:link w:val="Tekstdymka"/>
    <w:uiPriority w:val="99"/>
    <w:semiHidden/>
    <w:rsid w:val="00EC20D1"/>
    <w:rPr>
      <w:rFonts w:ascii="Tahoma" w:eastAsia="Arial" w:hAnsi="Tahoma" w:cs="Tahoma"/>
      <w:sz w:val="16"/>
      <w:szCs w:val="16"/>
    </w:rPr>
  </w:style>
  <w:style w:type="paragraph" w:styleId="Bezodstpw">
    <w:name w:val="No Spacing"/>
    <w:basedOn w:val="Normalny"/>
    <w:link w:val="BezodstpwZnak"/>
    <w:uiPriority w:val="1"/>
    <w:qFormat/>
    <w:rsid w:val="00EC20D1"/>
    <w:pPr>
      <w:spacing w:after="0" w:line="240" w:lineRule="auto"/>
    </w:pPr>
    <w:rPr>
      <w:rFonts w:ascii="Arial" w:eastAsia="Times New Roman" w:hAnsi="Arial" w:cs="Arial"/>
      <w:sz w:val="23"/>
      <w:szCs w:val="23"/>
      <w:lang w:eastAsia="ja-JP"/>
    </w:rPr>
  </w:style>
  <w:style w:type="character" w:customStyle="1" w:styleId="BezodstpwZnak">
    <w:name w:val="Bez odstępów Znak"/>
    <w:basedOn w:val="Domylnaczcionkaakapitu"/>
    <w:link w:val="Bezodstpw"/>
    <w:locked/>
    <w:rsid w:val="00EC20D1"/>
    <w:rPr>
      <w:rFonts w:ascii="Arial" w:eastAsia="Times New Roman" w:hAnsi="Arial" w:cs="Arial"/>
      <w:sz w:val="23"/>
      <w:szCs w:val="23"/>
      <w:lang w:eastAsia="ja-JP"/>
    </w:rPr>
  </w:style>
  <w:style w:type="paragraph" w:styleId="Tytu">
    <w:name w:val="Title"/>
    <w:basedOn w:val="Normalny"/>
    <w:next w:val="Normalny"/>
    <w:link w:val="TytuZnak"/>
    <w:qFormat/>
    <w:rsid w:val="00EC20D1"/>
    <w:pPr>
      <w:pBdr>
        <w:bottom w:val="single" w:sz="8" w:space="4" w:color="5B9BD5"/>
      </w:pBdr>
      <w:spacing w:after="300" w:line="240" w:lineRule="auto"/>
    </w:pPr>
    <w:rPr>
      <w:rFonts w:ascii="Arial" w:eastAsia="Times New Roman" w:hAnsi="Arial" w:cs="Arial"/>
      <w:color w:val="323E4F"/>
      <w:spacing w:val="5"/>
      <w:kern w:val="28"/>
      <w:sz w:val="52"/>
      <w:szCs w:val="52"/>
      <w:lang w:eastAsia="pl-PL"/>
    </w:rPr>
  </w:style>
  <w:style w:type="character" w:customStyle="1" w:styleId="TytuZnak">
    <w:name w:val="Tytuł Znak"/>
    <w:basedOn w:val="Domylnaczcionkaakapitu"/>
    <w:link w:val="Tytu"/>
    <w:uiPriority w:val="10"/>
    <w:rsid w:val="00EC20D1"/>
    <w:rPr>
      <w:rFonts w:ascii="Arial" w:eastAsia="Times New Roman" w:hAnsi="Arial" w:cs="Arial"/>
      <w:color w:val="323E4F"/>
      <w:spacing w:val="5"/>
      <w:kern w:val="28"/>
      <w:sz w:val="52"/>
      <w:szCs w:val="52"/>
      <w:lang w:eastAsia="pl-PL"/>
    </w:rPr>
  </w:style>
  <w:style w:type="paragraph" w:styleId="Podtytu">
    <w:name w:val="Subtitle"/>
    <w:basedOn w:val="Normalny"/>
    <w:next w:val="Normalny"/>
    <w:link w:val="PodtytuZnak"/>
    <w:uiPriority w:val="11"/>
    <w:qFormat/>
    <w:rsid w:val="00EC20D1"/>
    <w:pPr>
      <w:numPr>
        <w:ilvl w:val="1"/>
      </w:numPr>
      <w:spacing w:after="200" w:line="276" w:lineRule="auto"/>
    </w:pPr>
    <w:rPr>
      <w:rFonts w:ascii="Arial" w:eastAsia="Times New Roman" w:hAnsi="Arial" w:cs="Arial"/>
      <w:i/>
      <w:iCs/>
      <w:color w:val="5B9BD5"/>
      <w:spacing w:val="15"/>
      <w:sz w:val="24"/>
      <w:szCs w:val="24"/>
      <w:lang w:eastAsia="pl-PL"/>
    </w:rPr>
  </w:style>
  <w:style w:type="character" w:customStyle="1" w:styleId="PodtytuZnak">
    <w:name w:val="Podtytuł Znak"/>
    <w:basedOn w:val="Domylnaczcionkaakapitu"/>
    <w:link w:val="Podtytu"/>
    <w:uiPriority w:val="11"/>
    <w:rsid w:val="00EC20D1"/>
    <w:rPr>
      <w:rFonts w:ascii="Arial" w:eastAsia="Times New Roman" w:hAnsi="Arial" w:cs="Arial"/>
      <w:i/>
      <w:iCs/>
      <w:color w:val="5B9BD5"/>
      <w:spacing w:val="15"/>
      <w:sz w:val="24"/>
      <w:szCs w:val="24"/>
      <w:lang w:eastAsia="pl-PL"/>
    </w:rPr>
  </w:style>
  <w:style w:type="paragraph" w:styleId="Nagwek">
    <w:name w:val="header"/>
    <w:basedOn w:val="Normalny"/>
    <w:link w:val="NagwekZnak"/>
    <w:uiPriority w:val="99"/>
    <w:rsid w:val="00EC20D1"/>
    <w:pPr>
      <w:tabs>
        <w:tab w:val="center" w:pos="4536"/>
        <w:tab w:val="right" w:pos="9072"/>
      </w:tabs>
      <w:spacing w:after="0" w:line="240" w:lineRule="auto"/>
    </w:pPr>
    <w:rPr>
      <w:rFonts w:ascii="Arial" w:eastAsia="Arial" w:hAnsi="Arial" w:cs="Arial"/>
    </w:rPr>
  </w:style>
  <w:style w:type="character" w:customStyle="1" w:styleId="NagwekZnak">
    <w:name w:val="Nagłówek Znak"/>
    <w:basedOn w:val="Domylnaczcionkaakapitu"/>
    <w:link w:val="Nagwek"/>
    <w:uiPriority w:val="99"/>
    <w:rsid w:val="00EC20D1"/>
    <w:rPr>
      <w:rFonts w:ascii="Arial" w:eastAsia="Arial" w:hAnsi="Arial" w:cs="Arial"/>
    </w:rPr>
  </w:style>
  <w:style w:type="paragraph" w:styleId="Stopka">
    <w:name w:val="footer"/>
    <w:aliases w:val="stand"/>
    <w:basedOn w:val="Normalny"/>
    <w:link w:val="StopkaZnak"/>
    <w:uiPriority w:val="99"/>
    <w:rsid w:val="00EC20D1"/>
    <w:pPr>
      <w:tabs>
        <w:tab w:val="center" w:pos="4536"/>
        <w:tab w:val="right" w:pos="9072"/>
      </w:tabs>
      <w:spacing w:after="0" w:line="240" w:lineRule="auto"/>
    </w:pPr>
    <w:rPr>
      <w:rFonts w:ascii="Arial" w:eastAsia="Arial" w:hAnsi="Arial" w:cs="Arial"/>
    </w:rPr>
  </w:style>
  <w:style w:type="character" w:customStyle="1" w:styleId="StopkaZnak">
    <w:name w:val="Stopka Znak"/>
    <w:aliases w:val="stand Znak"/>
    <w:basedOn w:val="Domylnaczcionkaakapitu"/>
    <w:link w:val="Stopka"/>
    <w:uiPriority w:val="99"/>
    <w:rsid w:val="00EC20D1"/>
    <w:rPr>
      <w:rFonts w:ascii="Arial" w:eastAsia="Arial" w:hAnsi="Arial" w:cs="Arial"/>
    </w:rPr>
  </w:style>
  <w:style w:type="paragraph" w:customStyle="1" w:styleId="Pa9">
    <w:name w:val="Pa9"/>
    <w:basedOn w:val="Normalny"/>
    <w:next w:val="Normalny"/>
    <w:uiPriority w:val="99"/>
    <w:rsid w:val="00EC20D1"/>
    <w:pPr>
      <w:autoSpaceDE w:val="0"/>
      <w:autoSpaceDN w:val="0"/>
      <w:adjustRightInd w:val="0"/>
      <w:spacing w:after="0" w:line="220" w:lineRule="atLeast"/>
    </w:pPr>
    <w:rPr>
      <w:rFonts w:ascii="NewBrunswick" w:eastAsia="Arial" w:hAnsi="NewBrunswick" w:cs="NewBrunswick"/>
      <w:sz w:val="24"/>
      <w:szCs w:val="24"/>
    </w:rPr>
  </w:style>
  <w:style w:type="character" w:customStyle="1" w:styleId="apple-converted-space">
    <w:name w:val="apple-converted-space"/>
    <w:basedOn w:val="Domylnaczcionkaakapitu"/>
    <w:rsid w:val="00EC20D1"/>
    <w:rPr>
      <w:rFonts w:cs="Times New Roman"/>
    </w:rPr>
  </w:style>
  <w:style w:type="paragraph" w:styleId="Tekstpodstawowy3">
    <w:name w:val="Body Text 3"/>
    <w:basedOn w:val="Normalny"/>
    <w:link w:val="Tekstpodstawowy3Znak"/>
    <w:uiPriority w:val="99"/>
    <w:semiHidden/>
    <w:rsid w:val="00EC20D1"/>
    <w:pPr>
      <w:spacing w:after="120"/>
    </w:pPr>
    <w:rPr>
      <w:rFonts w:ascii="Arial" w:eastAsia="Arial" w:hAnsi="Arial" w:cs="Arial"/>
      <w:sz w:val="16"/>
      <w:szCs w:val="16"/>
    </w:rPr>
  </w:style>
  <w:style w:type="character" w:customStyle="1" w:styleId="Tekstpodstawowy3Znak">
    <w:name w:val="Tekst podstawowy 3 Znak"/>
    <w:basedOn w:val="Domylnaczcionkaakapitu"/>
    <w:link w:val="Tekstpodstawowy3"/>
    <w:uiPriority w:val="99"/>
    <w:semiHidden/>
    <w:rsid w:val="00EC20D1"/>
    <w:rPr>
      <w:rFonts w:ascii="Arial" w:eastAsia="Arial" w:hAnsi="Arial" w:cs="Arial"/>
      <w:sz w:val="16"/>
      <w:szCs w:val="16"/>
    </w:rPr>
  </w:style>
  <w:style w:type="paragraph" w:styleId="Tekstpodstawowy">
    <w:name w:val="Body Text"/>
    <w:basedOn w:val="Normalny"/>
    <w:link w:val="TekstpodstawowyZnak"/>
    <w:uiPriority w:val="99"/>
    <w:rsid w:val="00EC20D1"/>
    <w:pPr>
      <w:spacing w:after="120"/>
    </w:pPr>
    <w:rPr>
      <w:rFonts w:ascii="Arial" w:eastAsia="Arial" w:hAnsi="Arial" w:cs="Arial"/>
    </w:rPr>
  </w:style>
  <w:style w:type="character" w:customStyle="1" w:styleId="TekstpodstawowyZnak">
    <w:name w:val="Tekst podstawowy Znak"/>
    <w:basedOn w:val="Domylnaczcionkaakapitu"/>
    <w:link w:val="Tekstpodstawowy"/>
    <w:uiPriority w:val="99"/>
    <w:rsid w:val="00EC20D1"/>
    <w:rPr>
      <w:rFonts w:ascii="Arial" w:eastAsia="Arial" w:hAnsi="Arial" w:cs="Arial"/>
    </w:rPr>
  </w:style>
  <w:style w:type="character" w:customStyle="1" w:styleId="opis-gal2">
    <w:name w:val="opis-gal2"/>
    <w:basedOn w:val="Domylnaczcionkaakapitu"/>
    <w:uiPriority w:val="99"/>
    <w:rsid w:val="00EC20D1"/>
    <w:rPr>
      <w:rFonts w:cs="Times New Roman"/>
    </w:rPr>
  </w:style>
  <w:style w:type="table" w:customStyle="1" w:styleId="Zwykatabela11">
    <w:name w:val="Zwykła tabela 11"/>
    <w:uiPriority w:val="99"/>
    <w:rsid w:val="00EC20D1"/>
    <w:pPr>
      <w:spacing w:after="0" w:line="240" w:lineRule="auto"/>
    </w:pPr>
    <w:rPr>
      <w:rFonts w:ascii="Arial" w:eastAsia="Arial" w:hAnsi="Arial" w:cs="Arial"/>
      <w:sz w:val="20"/>
      <w:szCs w:val="20"/>
      <w:lang w:eastAsia="pl-PL"/>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character" w:styleId="Odwoaniedokomentarza">
    <w:name w:val="annotation reference"/>
    <w:basedOn w:val="Domylnaczcionkaakapitu"/>
    <w:uiPriority w:val="99"/>
    <w:semiHidden/>
    <w:rsid w:val="00EC20D1"/>
    <w:rPr>
      <w:rFonts w:cs="Times New Roman"/>
      <w:sz w:val="16"/>
      <w:szCs w:val="16"/>
    </w:rPr>
  </w:style>
  <w:style w:type="paragraph" w:styleId="Tekstkomentarza">
    <w:name w:val="annotation text"/>
    <w:basedOn w:val="Normalny"/>
    <w:link w:val="TekstkomentarzaZnak"/>
    <w:uiPriority w:val="99"/>
    <w:rsid w:val="00EC20D1"/>
    <w:pPr>
      <w:spacing w:line="240" w:lineRule="auto"/>
    </w:pPr>
    <w:rPr>
      <w:rFonts w:ascii="Arial" w:eastAsia="Arial" w:hAnsi="Arial" w:cs="Arial"/>
      <w:sz w:val="20"/>
      <w:szCs w:val="20"/>
    </w:rPr>
  </w:style>
  <w:style w:type="character" w:customStyle="1" w:styleId="TekstkomentarzaZnak">
    <w:name w:val="Tekst komentarza Znak"/>
    <w:basedOn w:val="Domylnaczcionkaakapitu"/>
    <w:link w:val="Tekstkomentarza"/>
    <w:uiPriority w:val="99"/>
    <w:rsid w:val="00EC20D1"/>
    <w:rPr>
      <w:rFonts w:ascii="Arial" w:eastAsia="Arial" w:hAnsi="Arial" w:cs="Arial"/>
      <w:sz w:val="20"/>
      <w:szCs w:val="20"/>
    </w:rPr>
  </w:style>
  <w:style w:type="paragraph" w:styleId="Tematkomentarza">
    <w:name w:val="annotation subject"/>
    <w:basedOn w:val="Tekstkomentarza"/>
    <w:next w:val="Tekstkomentarza"/>
    <w:link w:val="TematkomentarzaZnak"/>
    <w:uiPriority w:val="99"/>
    <w:semiHidden/>
    <w:rsid w:val="00EC20D1"/>
    <w:rPr>
      <w:b/>
      <w:bCs/>
    </w:rPr>
  </w:style>
  <w:style w:type="character" w:customStyle="1" w:styleId="TematkomentarzaZnak">
    <w:name w:val="Temat komentarza Znak"/>
    <w:basedOn w:val="TekstkomentarzaZnak"/>
    <w:link w:val="Tematkomentarza"/>
    <w:uiPriority w:val="99"/>
    <w:semiHidden/>
    <w:rsid w:val="00EC20D1"/>
    <w:rPr>
      <w:rFonts w:ascii="Arial" w:eastAsia="Arial" w:hAnsi="Arial" w:cs="Arial"/>
      <w:b/>
      <w:bCs/>
      <w:sz w:val="20"/>
      <w:szCs w:val="20"/>
    </w:rPr>
  </w:style>
  <w:style w:type="paragraph" w:customStyle="1" w:styleId="Default">
    <w:name w:val="Default"/>
    <w:rsid w:val="00EC20D1"/>
    <w:pPr>
      <w:autoSpaceDE w:val="0"/>
      <w:autoSpaceDN w:val="0"/>
      <w:adjustRightInd w:val="0"/>
      <w:spacing w:after="0" w:line="240" w:lineRule="auto"/>
    </w:pPr>
    <w:rPr>
      <w:rFonts w:ascii="Arial" w:eastAsia="Arial" w:hAnsi="Arial" w:cs="Arial"/>
      <w:color w:val="000000"/>
      <w:sz w:val="24"/>
      <w:szCs w:val="24"/>
    </w:rPr>
  </w:style>
  <w:style w:type="paragraph" w:styleId="Listapunktowana5">
    <w:name w:val="List Bullet 5"/>
    <w:basedOn w:val="Normalny"/>
    <w:uiPriority w:val="99"/>
    <w:semiHidden/>
    <w:rsid w:val="00EC20D1"/>
    <w:pPr>
      <w:numPr>
        <w:numId w:val="4"/>
      </w:numPr>
    </w:pPr>
    <w:rPr>
      <w:rFonts w:ascii="Arial" w:eastAsia="Arial" w:hAnsi="Arial" w:cs="Arial"/>
    </w:rPr>
  </w:style>
  <w:style w:type="paragraph" w:styleId="Tekstprzypisukocowego">
    <w:name w:val="endnote text"/>
    <w:basedOn w:val="Normalny"/>
    <w:link w:val="TekstprzypisukocowegoZnak"/>
    <w:uiPriority w:val="99"/>
    <w:semiHidden/>
    <w:rsid w:val="00EC20D1"/>
    <w:pPr>
      <w:spacing w:after="0" w:line="240" w:lineRule="auto"/>
    </w:pPr>
    <w:rPr>
      <w:rFonts w:ascii="Arial" w:eastAsia="Arial" w:hAnsi="Arial" w:cs="Arial"/>
      <w:sz w:val="20"/>
      <w:szCs w:val="20"/>
    </w:rPr>
  </w:style>
  <w:style w:type="character" w:customStyle="1" w:styleId="TekstprzypisukocowegoZnak">
    <w:name w:val="Tekst przypisu końcowego Znak"/>
    <w:basedOn w:val="Domylnaczcionkaakapitu"/>
    <w:link w:val="Tekstprzypisukocowego"/>
    <w:uiPriority w:val="99"/>
    <w:semiHidden/>
    <w:rsid w:val="00EC20D1"/>
    <w:rPr>
      <w:rFonts w:ascii="Arial" w:eastAsia="Arial" w:hAnsi="Arial" w:cs="Arial"/>
      <w:sz w:val="20"/>
      <w:szCs w:val="20"/>
    </w:rPr>
  </w:style>
  <w:style w:type="character" w:styleId="Odwoanieprzypisukocowego">
    <w:name w:val="endnote reference"/>
    <w:basedOn w:val="Domylnaczcionkaakapitu"/>
    <w:uiPriority w:val="99"/>
    <w:semiHidden/>
    <w:rsid w:val="00EC20D1"/>
    <w:rPr>
      <w:rFonts w:cs="Times New Roman"/>
      <w:vertAlign w:val="superscript"/>
    </w:rPr>
  </w:style>
  <w:style w:type="table" w:customStyle="1" w:styleId="Tabelasiatki7kolorowa1">
    <w:name w:val="Tabela siatki 7 — kolorowa1"/>
    <w:uiPriority w:val="99"/>
    <w:rsid w:val="00EC20D1"/>
    <w:pPr>
      <w:spacing w:after="0" w:line="240" w:lineRule="auto"/>
    </w:pPr>
    <w:rPr>
      <w:rFonts w:ascii="Arial" w:eastAsia="Arial" w:hAnsi="Arial" w:cs="Arial"/>
      <w:color w:val="000000"/>
      <w:sz w:val="20"/>
      <w:szCs w:val="20"/>
      <w:lang w:eastAsia="pl-PL"/>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paragraph" w:styleId="Cytat">
    <w:name w:val="Quote"/>
    <w:basedOn w:val="Normalny"/>
    <w:next w:val="Normalny"/>
    <w:link w:val="CytatZnak"/>
    <w:uiPriority w:val="29"/>
    <w:qFormat/>
    <w:rsid w:val="00EC20D1"/>
    <w:pPr>
      <w:spacing w:before="100" w:after="200" w:line="276" w:lineRule="auto"/>
    </w:pPr>
    <w:rPr>
      <w:rFonts w:eastAsiaTheme="minorEastAsia"/>
      <w:i/>
      <w:iCs/>
      <w:sz w:val="24"/>
      <w:szCs w:val="24"/>
    </w:rPr>
  </w:style>
  <w:style w:type="character" w:customStyle="1" w:styleId="CytatZnak">
    <w:name w:val="Cytat Znak"/>
    <w:basedOn w:val="Domylnaczcionkaakapitu"/>
    <w:link w:val="Cytat"/>
    <w:uiPriority w:val="29"/>
    <w:rsid w:val="00EC20D1"/>
    <w:rPr>
      <w:rFonts w:eastAsiaTheme="minorEastAsia"/>
      <w:i/>
      <w:iCs/>
      <w:sz w:val="24"/>
      <w:szCs w:val="24"/>
    </w:rPr>
  </w:style>
  <w:style w:type="paragraph" w:styleId="Cytatintensywny">
    <w:name w:val="Intense Quote"/>
    <w:basedOn w:val="Normalny"/>
    <w:next w:val="Normalny"/>
    <w:link w:val="CytatintensywnyZnak"/>
    <w:uiPriority w:val="30"/>
    <w:qFormat/>
    <w:rsid w:val="00EC20D1"/>
    <w:pPr>
      <w:spacing w:before="240" w:after="240" w:line="240" w:lineRule="auto"/>
      <w:ind w:left="1080" w:right="1080"/>
      <w:jc w:val="center"/>
    </w:pPr>
    <w:rPr>
      <w:rFonts w:eastAsiaTheme="minorEastAsia"/>
      <w:color w:val="4472C4" w:themeColor="accent1"/>
      <w:sz w:val="24"/>
      <w:szCs w:val="24"/>
    </w:rPr>
  </w:style>
  <w:style w:type="character" w:customStyle="1" w:styleId="CytatintensywnyZnak">
    <w:name w:val="Cytat intensywny Znak"/>
    <w:basedOn w:val="Domylnaczcionkaakapitu"/>
    <w:link w:val="Cytatintensywny"/>
    <w:uiPriority w:val="30"/>
    <w:rsid w:val="00EC20D1"/>
    <w:rPr>
      <w:rFonts w:eastAsiaTheme="minorEastAsia"/>
      <w:color w:val="4472C4" w:themeColor="accent1"/>
      <w:sz w:val="24"/>
      <w:szCs w:val="24"/>
    </w:rPr>
  </w:style>
  <w:style w:type="character" w:styleId="Wyrnieniedelikatne">
    <w:name w:val="Subtle Emphasis"/>
    <w:uiPriority w:val="19"/>
    <w:qFormat/>
    <w:rsid w:val="00EC20D1"/>
    <w:rPr>
      <w:i/>
      <w:iCs/>
      <w:color w:val="1F3763" w:themeColor="accent1" w:themeShade="7F"/>
    </w:rPr>
  </w:style>
  <w:style w:type="character" w:styleId="Wyrnienieintensywne">
    <w:name w:val="Intense Emphasis"/>
    <w:uiPriority w:val="21"/>
    <w:qFormat/>
    <w:rsid w:val="00EC20D1"/>
    <w:rPr>
      <w:b/>
      <w:bCs/>
      <w:caps/>
      <w:color w:val="1F3763" w:themeColor="accent1" w:themeShade="7F"/>
      <w:spacing w:val="10"/>
    </w:rPr>
  </w:style>
  <w:style w:type="character" w:styleId="Odwoaniedelikatne">
    <w:name w:val="Subtle Reference"/>
    <w:uiPriority w:val="31"/>
    <w:qFormat/>
    <w:rsid w:val="00EC20D1"/>
    <w:rPr>
      <w:b/>
      <w:bCs/>
      <w:color w:val="4472C4" w:themeColor="accent1"/>
    </w:rPr>
  </w:style>
  <w:style w:type="character" w:styleId="Odwoanieintensywne">
    <w:name w:val="Intense Reference"/>
    <w:uiPriority w:val="32"/>
    <w:qFormat/>
    <w:rsid w:val="00EC20D1"/>
    <w:rPr>
      <w:b/>
      <w:bCs/>
      <w:i/>
      <w:iCs/>
      <w:caps/>
      <w:color w:val="4472C4" w:themeColor="accent1"/>
    </w:rPr>
  </w:style>
  <w:style w:type="character" w:styleId="Tytuksiki">
    <w:name w:val="Book Title"/>
    <w:uiPriority w:val="33"/>
    <w:qFormat/>
    <w:rsid w:val="00EC20D1"/>
    <w:rPr>
      <w:b/>
      <w:bCs/>
      <w:i/>
      <w:iCs/>
      <w:spacing w:val="0"/>
    </w:rPr>
  </w:style>
  <w:style w:type="character" w:customStyle="1" w:styleId="Nierozpoznanawzmianka1">
    <w:name w:val="Nierozpoznana wzmianka1"/>
    <w:basedOn w:val="Domylnaczcionkaakapitu"/>
    <w:uiPriority w:val="99"/>
    <w:semiHidden/>
    <w:unhideWhenUsed/>
    <w:rsid w:val="00EC20D1"/>
    <w:rPr>
      <w:color w:val="605E5C"/>
      <w:shd w:val="clear" w:color="auto" w:fill="E1DFDD"/>
    </w:rPr>
  </w:style>
  <w:style w:type="character" w:styleId="UyteHipercze">
    <w:name w:val="FollowedHyperlink"/>
    <w:basedOn w:val="Domylnaczcionkaakapitu"/>
    <w:uiPriority w:val="99"/>
    <w:semiHidden/>
    <w:unhideWhenUsed/>
    <w:rsid w:val="009C7A55"/>
    <w:rPr>
      <w:color w:val="954F72" w:themeColor="followedHyperlink"/>
      <w:u w:val="single"/>
    </w:rPr>
  </w:style>
  <w:style w:type="paragraph" w:styleId="Spisilustracji">
    <w:name w:val="table of figures"/>
    <w:basedOn w:val="Normalny"/>
    <w:next w:val="Normalny"/>
    <w:uiPriority w:val="99"/>
    <w:unhideWhenUsed/>
    <w:rsid w:val="00A33FD5"/>
    <w:pPr>
      <w:spacing w:after="0"/>
    </w:pPr>
    <w:rPr>
      <w:rFonts w:ascii="Arial" w:hAnsi="Arial"/>
      <w:sz w:val="18"/>
    </w:rPr>
  </w:style>
  <w:style w:type="paragraph" w:customStyle="1" w:styleId="Akapity">
    <w:name w:val="Akapity"/>
    <w:basedOn w:val="Normalny"/>
    <w:link w:val="AkapityZnak"/>
    <w:qFormat/>
    <w:rsid w:val="002114C2"/>
    <w:pPr>
      <w:spacing w:after="120" w:line="360" w:lineRule="auto"/>
      <w:ind w:firstLine="709"/>
      <w:jc w:val="both"/>
    </w:pPr>
    <w:rPr>
      <w:sz w:val="24"/>
      <w:szCs w:val="24"/>
    </w:rPr>
  </w:style>
  <w:style w:type="character" w:customStyle="1" w:styleId="AkapityZnak">
    <w:name w:val="Akapity Znak"/>
    <w:basedOn w:val="Domylnaczcionkaakapitu"/>
    <w:link w:val="Akapity"/>
    <w:rsid w:val="002114C2"/>
    <w:rPr>
      <w:sz w:val="24"/>
      <w:szCs w:val="24"/>
    </w:rPr>
  </w:style>
  <w:style w:type="character" w:customStyle="1" w:styleId="LegendaZnak">
    <w:name w:val="Legenda Znak"/>
    <w:aliases w:val="Podpis nad obiektem Znak,Legenda Znak Znak Znak Znak1,Legenda Znak Znak Znak1,Legenda Znak Znak Znak Znak Znak,Legenda Znak Znak Znak Znak Znak Znak Znak1,Legenda Znak Znak Znak Znak Znak Znak Znak Znak,Legenda Znak Z Znak"/>
    <w:basedOn w:val="Domylnaczcionkaakapitu"/>
    <w:link w:val="Legenda"/>
    <w:uiPriority w:val="99"/>
    <w:locked/>
    <w:rsid w:val="002114C2"/>
    <w:rPr>
      <w:rFonts w:eastAsiaTheme="minorEastAsia"/>
      <w:b/>
      <w:bCs/>
      <w:color w:val="2F5496" w:themeColor="accent1" w:themeShade="BF"/>
      <w:sz w:val="16"/>
      <w:szCs w:val="16"/>
    </w:rPr>
  </w:style>
  <w:style w:type="character" w:customStyle="1" w:styleId="highlight">
    <w:name w:val="highlight"/>
    <w:basedOn w:val="Domylnaczcionkaakapitu"/>
    <w:rsid w:val="002114C2"/>
  </w:style>
  <w:style w:type="paragraph" w:customStyle="1" w:styleId="rdo">
    <w:name w:val="Źródło"/>
    <w:basedOn w:val="Normalny"/>
    <w:qFormat/>
    <w:rsid w:val="002114C2"/>
    <w:pPr>
      <w:autoSpaceDE w:val="0"/>
      <w:autoSpaceDN w:val="0"/>
      <w:adjustRightInd w:val="0"/>
      <w:spacing w:after="240" w:line="276" w:lineRule="auto"/>
    </w:pPr>
    <w:rPr>
      <w:rFonts w:ascii="Calibri" w:eastAsia="Calibri" w:hAnsi="Calibri" w:cs="Times New Roman"/>
      <w:i/>
      <w:sz w:val="20"/>
      <w:lang w:eastAsia="pl-PL"/>
    </w:rPr>
  </w:style>
  <w:style w:type="paragraph" w:customStyle="1" w:styleId="AKAPITY0">
    <w:name w:val="AKAPITY"/>
    <w:basedOn w:val="Normalny"/>
    <w:qFormat/>
    <w:rsid w:val="002114C2"/>
    <w:pPr>
      <w:spacing w:after="120" w:line="360" w:lineRule="auto"/>
      <w:ind w:firstLine="709"/>
      <w:jc w:val="both"/>
    </w:pPr>
    <w:rPr>
      <w:rFonts w:ascii="Calibri" w:eastAsia="Calibri" w:hAnsi="Calibri" w:cs="Calibri"/>
      <w:sz w:val="24"/>
      <w:szCs w:val="24"/>
      <w:lang w:eastAsia="pl-PL"/>
    </w:rPr>
  </w:style>
  <w:style w:type="character" w:styleId="HTML-cytat">
    <w:name w:val="HTML Cite"/>
    <w:basedOn w:val="Domylnaczcionkaakapitu"/>
    <w:uiPriority w:val="99"/>
    <w:semiHidden/>
    <w:unhideWhenUsed/>
    <w:rsid w:val="00B42082"/>
    <w:rPr>
      <w:i/>
      <w:iCs/>
    </w:rPr>
  </w:style>
  <w:style w:type="table" w:customStyle="1" w:styleId="Tabela-Siatka1">
    <w:name w:val="Tabela - Siatka1"/>
    <w:basedOn w:val="Standardowy"/>
    <w:next w:val="Tabela-Siatka"/>
    <w:uiPriority w:val="39"/>
    <w:rsid w:val="00E27BF9"/>
    <w:pPr>
      <w:spacing w:after="0" w:line="240" w:lineRule="auto"/>
    </w:pPr>
    <w:rPr>
      <w:rFonts w:ascii="Arial" w:eastAsia="Times New Roman" w:hAnsi="Arial" w:cs="Arial"/>
      <w:sz w:val="24"/>
      <w:szCs w:val="24"/>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Zwykatabela111">
    <w:name w:val="Zwykła tabela 111"/>
    <w:uiPriority w:val="99"/>
    <w:rsid w:val="00E27BF9"/>
    <w:pPr>
      <w:spacing w:after="0" w:line="240" w:lineRule="auto"/>
    </w:pPr>
    <w:rPr>
      <w:rFonts w:ascii="Arial" w:eastAsia="Arial" w:hAnsi="Arial" w:cs="Arial"/>
      <w:sz w:val="20"/>
      <w:szCs w:val="20"/>
      <w:lang w:eastAsia="pl-PL"/>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elasiatki7kolorowa11">
    <w:name w:val="Tabela siatki 7 — kolorowa11"/>
    <w:uiPriority w:val="99"/>
    <w:rsid w:val="00E27BF9"/>
    <w:pPr>
      <w:spacing w:after="0" w:line="240" w:lineRule="auto"/>
    </w:pPr>
    <w:rPr>
      <w:rFonts w:ascii="Arial" w:eastAsia="Arial" w:hAnsi="Arial" w:cs="Arial"/>
      <w:color w:val="000000"/>
      <w:sz w:val="20"/>
      <w:szCs w:val="20"/>
      <w:lang w:eastAsia="pl-PL"/>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elasiatki4akcent51">
    <w:name w:val="Tabela siatki 4 — akcent 51"/>
    <w:basedOn w:val="Standardowy"/>
    <w:next w:val="Tabelasiatki4akcent52"/>
    <w:uiPriority w:val="49"/>
    <w:rsid w:val="00E27BF9"/>
    <w:pPr>
      <w:spacing w:after="0" w:line="240" w:lineRule="auto"/>
    </w:p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character" w:customStyle="1" w:styleId="NormalnyWebZnak">
    <w:name w:val="Normalny (Web) Znak"/>
    <w:link w:val="NormalnyWeb"/>
    <w:rsid w:val="00E27BF9"/>
    <w:rPr>
      <w:rFonts w:ascii="Times New Roman" w:eastAsia="Times New Roman" w:hAnsi="Times New Roman" w:cs="Times New Roman"/>
      <w:sz w:val="24"/>
      <w:szCs w:val="24"/>
      <w:lang w:eastAsia="pl-PL"/>
    </w:rPr>
  </w:style>
  <w:style w:type="paragraph" w:styleId="HTML-wstpniesformatowany">
    <w:name w:val="HTML Preformatted"/>
    <w:basedOn w:val="Normalny"/>
    <w:link w:val="HTML-wstpniesformatowanyZnak"/>
    <w:rsid w:val="00E27BF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pl-PL"/>
    </w:rPr>
  </w:style>
  <w:style w:type="character" w:customStyle="1" w:styleId="HTML-wstpniesformatowanyZnak">
    <w:name w:val="HTML - wstępnie sformatowany Znak"/>
    <w:basedOn w:val="Domylnaczcionkaakapitu"/>
    <w:link w:val="HTML-wstpniesformatowany"/>
    <w:rsid w:val="00E27BF9"/>
    <w:rPr>
      <w:rFonts w:ascii="Courier New" w:eastAsia="Times New Roman" w:hAnsi="Courier New" w:cs="Courier New"/>
      <w:sz w:val="20"/>
      <w:szCs w:val="20"/>
      <w:lang w:eastAsia="pl-PL"/>
    </w:rPr>
  </w:style>
  <w:style w:type="paragraph" w:customStyle="1" w:styleId="ZnakZnakZnakZnakZnakZnakZnakZnakZnak1ZnakZnakZnakZnak">
    <w:name w:val="Znak Znak Znak Znak Znak Znak Znak Znak Znak1 Znak Znak Znak Znak"/>
    <w:basedOn w:val="Normalny"/>
    <w:rsid w:val="00E27BF9"/>
    <w:pPr>
      <w:spacing w:after="0" w:line="240" w:lineRule="auto"/>
    </w:pPr>
    <w:rPr>
      <w:rFonts w:ascii="Times New Roman" w:eastAsia="Times New Roman" w:hAnsi="Times New Roman" w:cs="Times New Roman"/>
      <w:sz w:val="24"/>
      <w:szCs w:val="24"/>
      <w:lang w:eastAsia="pl-PL"/>
    </w:rPr>
  </w:style>
  <w:style w:type="paragraph" w:styleId="Tekstpodstawowywcity">
    <w:name w:val="Body Text Indent"/>
    <w:basedOn w:val="Normalny"/>
    <w:link w:val="TekstpodstawowywcityZnak"/>
    <w:rsid w:val="00E27BF9"/>
    <w:pPr>
      <w:spacing w:after="120" w:line="240" w:lineRule="auto"/>
      <w:ind w:left="283"/>
    </w:pPr>
    <w:rPr>
      <w:rFonts w:ascii="Times New Roman" w:eastAsia="Times New Roman" w:hAnsi="Times New Roman" w:cs="Times New Roman"/>
      <w:sz w:val="24"/>
      <w:szCs w:val="24"/>
      <w:lang w:eastAsia="pl-PL"/>
    </w:rPr>
  </w:style>
  <w:style w:type="character" w:customStyle="1" w:styleId="TekstpodstawowywcityZnak">
    <w:name w:val="Tekst podstawowy wcięty Znak"/>
    <w:basedOn w:val="Domylnaczcionkaakapitu"/>
    <w:link w:val="Tekstpodstawowywcity"/>
    <w:rsid w:val="00E27BF9"/>
    <w:rPr>
      <w:rFonts w:ascii="Times New Roman" w:eastAsia="Times New Roman" w:hAnsi="Times New Roman" w:cs="Times New Roman"/>
      <w:sz w:val="24"/>
      <w:szCs w:val="24"/>
      <w:lang w:eastAsia="pl-PL"/>
    </w:rPr>
  </w:style>
  <w:style w:type="table" w:customStyle="1" w:styleId="Tabela-Siatka11">
    <w:name w:val="Tabela - Siatka11"/>
    <w:basedOn w:val="Standardowy"/>
    <w:next w:val="Tabela-Siatka"/>
    <w:rsid w:val="00E27BF9"/>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ekstpodstawowywcity2">
    <w:name w:val="Body Text Indent 2"/>
    <w:basedOn w:val="Normalny"/>
    <w:link w:val="Tekstpodstawowywcity2Znak"/>
    <w:uiPriority w:val="99"/>
    <w:semiHidden/>
    <w:unhideWhenUsed/>
    <w:rsid w:val="00E27BF9"/>
    <w:pPr>
      <w:spacing w:after="120" w:line="480" w:lineRule="auto"/>
      <w:ind w:left="283"/>
    </w:pPr>
    <w:rPr>
      <w:rFonts w:ascii="Times New Roman" w:eastAsia="Times New Roman" w:hAnsi="Times New Roman" w:cs="Times New Roman"/>
      <w:sz w:val="24"/>
      <w:szCs w:val="24"/>
      <w:lang w:eastAsia="pl-PL"/>
    </w:rPr>
  </w:style>
  <w:style w:type="character" w:customStyle="1" w:styleId="Tekstpodstawowywcity2Znak">
    <w:name w:val="Tekst podstawowy wcięty 2 Znak"/>
    <w:basedOn w:val="Domylnaczcionkaakapitu"/>
    <w:link w:val="Tekstpodstawowywcity2"/>
    <w:uiPriority w:val="99"/>
    <w:semiHidden/>
    <w:rsid w:val="00E27BF9"/>
    <w:rPr>
      <w:rFonts w:ascii="Times New Roman" w:eastAsia="Times New Roman" w:hAnsi="Times New Roman" w:cs="Times New Roman"/>
      <w:sz w:val="24"/>
      <w:szCs w:val="24"/>
      <w:lang w:eastAsia="pl-PL"/>
    </w:rPr>
  </w:style>
  <w:style w:type="table" w:customStyle="1" w:styleId="Tabela-Siatka2">
    <w:name w:val="Tabela - Siatka2"/>
    <w:basedOn w:val="Standardowy"/>
    <w:next w:val="Tabela-Siatka"/>
    <w:uiPriority w:val="59"/>
    <w:rsid w:val="00E27BF9"/>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
    <w:name w:val="Tabela - Siatka4"/>
    <w:basedOn w:val="Standardowy"/>
    <w:next w:val="Tabela-Siatka"/>
    <w:uiPriority w:val="59"/>
    <w:rsid w:val="00E27BF9"/>
    <w:pPr>
      <w:spacing w:after="0" w:line="240" w:lineRule="auto"/>
    </w:pPr>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i4akcent52">
    <w:name w:val="Tabela siatki 4 — akcent 52"/>
    <w:basedOn w:val="Standardowy"/>
    <w:uiPriority w:val="49"/>
    <w:rsid w:val="00E27BF9"/>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Tabela-Siatka3">
    <w:name w:val="Tabela - Siatka3"/>
    <w:basedOn w:val="Standardowy"/>
    <w:next w:val="Tabela-Siatka"/>
    <w:uiPriority w:val="39"/>
    <w:rsid w:val="00285FE4"/>
    <w:pPr>
      <w:spacing w:after="0" w:line="240" w:lineRule="auto"/>
    </w:pPr>
    <w:rPr>
      <w:rFonts w:ascii="Arial" w:eastAsia="Times New Roman" w:hAnsi="Arial" w:cs="Arial"/>
      <w:sz w:val="24"/>
      <w:szCs w:val="24"/>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i4akcent520">
    <w:name w:val="Tabela siatki 4 — akcent 52"/>
    <w:basedOn w:val="Standardowy"/>
    <w:next w:val="Tabelasiatki4akcent52"/>
    <w:uiPriority w:val="49"/>
    <w:rsid w:val="00D044B4"/>
    <w:pPr>
      <w:spacing w:after="0" w:line="240" w:lineRule="auto"/>
    </w:p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Tabela-Siatka41">
    <w:name w:val="Tabela - Siatka41"/>
    <w:basedOn w:val="Standardowy"/>
    <w:next w:val="Tabela-Siatka"/>
    <w:uiPriority w:val="59"/>
    <w:rsid w:val="00C26CAA"/>
    <w:pPr>
      <w:spacing w:after="0" w:line="240" w:lineRule="auto"/>
    </w:pPr>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5">
    <w:name w:val="Tabela - Siatka5"/>
    <w:basedOn w:val="Standardowy"/>
    <w:next w:val="Tabela-Siatka"/>
    <w:uiPriority w:val="39"/>
    <w:rsid w:val="00CF4BEB"/>
    <w:pPr>
      <w:spacing w:after="0" w:line="240" w:lineRule="auto"/>
    </w:pPr>
    <w:rPr>
      <w:rFonts w:ascii="Arial" w:eastAsia="Times New Roman" w:hAnsi="Arial" w:cs="Arial"/>
      <w:sz w:val="24"/>
      <w:szCs w:val="24"/>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Zwykatabela112">
    <w:name w:val="Zwykła tabela 112"/>
    <w:uiPriority w:val="99"/>
    <w:rsid w:val="00CF4BEB"/>
    <w:pPr>
      <w:spacing w:after="0" w:line="240" w:lineRule="auto"/>
    </w:pPr>
    <w:rPr>
      <w:rFonts w:ascii="Arial" w:eastAsia="Arial" w:hAnsi="Arial" w:cs="Arial"/>
      <w:sz w:val="20"/>
      <w:szCs w:val="20"/>
      <w:lang w:eastAsia="pl-PL"/>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elasiatki7kolorowa12">
    <w:name w:val="Tabela siatki 7 — kolorowa12"/>
    <w:uiPriority w:val="99"/>
    <w:rsid w:val="00CF4BEB"/>
    <w:pPr>
      <w:spacing w:after="0" w:line="240" w:lineRule="auto"/>
    </w:pPr>
    <w:rPr>
      <w:rFonts w:ascii="Arial" w:eastAsia="Arial" w:hAnsi="Arial" w:cs="Arial"/>
      <w:color w:val="000000"/>
      <w:sz w:val="20"/>
      <w:szCs w:val="20"/>
      <w:lang w:eastAsia="pl-PL"/>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elasiatki4akcent53">
    <w:name w:val="Tabela siatki 4 — akcent 53"/>
    <w:basedOn w:val="Standardowy"/>
    <w:next w:val="Tabelasiatki4akcent52"/>
    <w:uiPriority w:val="49"/>
    <w:rsid w:val="00CF4BEB"/>
    <w:pPr>
      <w:spacing w:after="0" w:line="240" w:lineRule="auto"/>
    </w:p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Tabela-Siatka12">
    <w:name w:val="Tabela - Siatka12"/>
    <w:basedOn w:val="Standardowy"/>
    <w:next w:val="Tabela-Siatka"/>
    <w:rsid w:val="00CF4BEB"/>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21">
    <w:name w:val="Tabela - Siatka21"/>
    <w:basedOn w:val="Standardowy"/>
    <w:next w:val="Tabela-Siatka"/>
    <w:uiPriority w:val="59"/>
    <w:rsid w:val="00CF4BEB"/>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2">
    <w:name w:val="Tabela - Siatka42"/>
    <w:basedOn w:val="Standardowy"/>
    <w:next w:val="Tabela-Siatka"/>
    <w:uiPriority w:val="59"/>
    <w:rsid w:val="00CF4BEB"/>
    <w:pPr>
      <w:spacing w:after="0" w:line="240" w:lineRule="auto"/>
    </w:pPr>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0">
    <w:name w:val="Tabela - Siatka10"/>
    <w:basedOn w:val="Standardowy"/>
    <w:next w:val="Tabela-Siatka"/>
    <w:uiPriority w:val="59"/>
    <w:rsid w:val="00502EE9"/>
    <w:pPr>
      <w:spacing w:after="0" w:line="240" w:lineRule="auto"/>
    </w:pPr>
    <w:rPr>
      <w:rFonts w:eastAsia="Batang"/>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rd">
    <w:name w:val="Standard"/>
    <w:rsid w:val="00BC4A6C"/>
    <w:pPr>
      <w:widowControl w:val="0"/>
      <w:suppressAutoHyphens/>
      <w:autoSpaceDN w:val="0"/>
      <w:spacing w:after="0" w:line="240" w:lineRule="auto"/>
      <w:textAlignment w:val="baseline"/>
    </w:pPr>
    <w:rPr>
      <w:rFonts w:ascii="Times New Roman" w:eastAsia="Andale Sans UI" w:hAnsi="Times New Roman" w:cs="Tahoma"/>
      <w:kern w:val="3"/>
      <w:sz w:val="24"/>
      <w:szCs w:val="24"/>
      <w:lang w:val="en-US" w:bidi="en-US"/>
    </w:rPr>
  </w:style>
  <w:style w:type="character" w:customStyle="1" w:styleId="footnotemark">
    <w:name w:val="footnote mark"/>
    <w:hidden/>
    <w:rsid w:val="001C4525"/>
    <w:rPr>
      <w:rFonts w:ascii="Arial" w:eastAsia="Arial" w:hAnsi="Arial" w:cs="Arial"/>
      <w:color w:val="000000"/>
      <w:sz w:val="16"/>
      <w:vertAlign w:val="superscript"/>
    </w:rPr>
  </w:style>
  <w:style w:type="paragraph" w:styleId="Tekstpodstawowywcity3">
    <w:name w:val="Body Text Indent 3"/>
    <w:basedOn w:val="Normalny"/>
    <w:link w:val="Tekstpodstawowywcity3Znak"/>
    <w:uiPriority w:val="99"/>
    <w:unhideWhenUsed/>
    <w:rsid w:val="001C4525"/>
    <w:pPr>
      <w:spacing w:after="120"/>
      <w:ind w:left="283"/>
    </w:pPr>
    <w:rPr>
      <w:rFonts w:ascii="Times New Roman" w:eastAsia="SimSun" w:hAnsi="Times New Roman" w:cs="Times New Roman"/>
      <w:sz w:val="16"/>
      <w:szCs w:val="16"/>
      <w:lang w:val="x-none"/>
    </w:rPr>
  </w:style>
  <w:style w:type="character" w:customStyle="1" w:styleId="Tekstpodstawowywcity3Znak">
    <w:name w:val="Tekst podstawowy wcięty 3 Znak"/>
    <w:basedOn w:val="Domylnaczcionkaakapitu"/>
    <w:link w:val="Tekstpodstawowywcity3"/>
    <w:uiPriority w:val="99"/>
    <w:rsid w:val="001C4525"/>
    <w:rPr>
      <w:rFonts w:ascii="Times New Roman" w:eastAsia="SimSun" w:hAnsi="Times New Roman" w:cs="Times New Roman"/>
      <w:sz w:val="16"/>
      <w:szCs w:val="16"/>
      <w:lang w:val="x-none"/>
    </w:rPr>
  </w:style>
  <w:style w:type="character" w:customStyle="1" w:styleId="textexposedshow">
    <w:name w:val="text_exposed_show"/>
    <w:basedOn w:val="Domylnaczcionkaakapitu"/>
    <w:rsid w:val="001C4525"/>
  </w:style>
  <w:style w:type="paragraph" w:customStyle="1" w:styleId="p5">
    <w:name w:val="p5"/>
    <w:basedOn w:val="Normalny"/>
    <w:rsid w:val="001C4525"/>
    <w:pPr>
      <w:widowControl w:val="0"/>
      <w:tabs>
        <w:tab w:val="left" w:pos="351"/>
      </w:tabs>
      <w:autoSpaceDE w:val="0"/>
      <w:autoSpaceDN w:val="0"/>
      <w:adjustRightInd w:val="0"/>
      <w:spacing w:after="0" w:line="240" w:lineRule="atLeast"/>
      <w:ind w:left="594"/>
    </w:pPr>
    <w:rPr>
      <w:rFonts w:ascii="Times New Roman" w:eastAsia="Times New Roman" w:hAnsi="Times New Roman" w:cs="Times New Roman"/>
      <w:sz w:val="24"/>
      <w:szCs w:val="24"/>
      <w:lang w:val="en-US" w:eastAsia="pl-PL"/>
    </w:rPr>
  </w:style>
  <w:style w:type="paragraph" w:customStyle="1" w:styleId="Zawartotabeli">
    <w:name w:val="Zawartość tabeli"/>
    <w:basedOn w:val="Normalny"/>
    <w:rsid w:val="001C4525"/>
    <w:pPr>
      <w:widowControl w:val="0"/>
      <w:suppressLineNumbers/>
      <w:suppressAutoHyphens/>
      <w:spacing w:after="0" w:line="240" w:lineRule="auto"/>
    </w:pPr>
    <w:rPr>
      <w:rFonts w:ascii="Times New Roman" w:eastAsia="Lucida Sans Unicode" w:hAnsi="Times New Roman" w:cs="Tahoma"/>
      <w:color w:val="000000"/>
      <w:sz w:val="24"/>
      <w:szCs w:val="24"/>
      <w:lang w:val="en-US" w:bidi="en-US"/>
    </w:rPr>
  </w:style>
  <w:style w:type="character" w:customStyle="1" w:styleId="apple-style-span">
    <w:name w:val="apple-style-span"/>
    <w:basedOn w:val="Domylnaczcionkaakapitu"/>
    <w:rsid w:val="001C4525"/>
  </w:style>
  <w:style w:type="paragraph" w:customStyle="1" w:styleId="Tekstpodstawowy31">
    <w:name w:val="Tekst podstawowy 31"/>
    <w:basedOn w:val="Normalny"/>
    <w:rsid w:val="001C4525"/>
    <w:pPr>
      <w:spacing w:after="0" w:line="300" w:lineRule="exact"/>
      <w:jc w:val="both"/>
    </w:pPr>
    <w:rPr>
      <w:rFonts w:ascii="Arial" w:eastAsia="Times New Roman" w:hAnsi="Arial" w:cs="Times New Roman"/>
      <w:sz w:val="20"/>
      <w:szCs w:val="20"/>
      <w:lang w:eastAsia="ar-SA"/>
    </w:rPr>
  </w:style>
  <w:style w:type="paragraph" w:customStyle="1" w:styleId="Naglwekstrony">
    <w:name w:val="Naglówek strony"/>
    <w:basedOn w:val="Normalny"/>
    <w:rsid w:val="001C4525"/>
    <w:pPr>
      <w:widowControl w:val="0"/>
      <w:tabs>
        <w:tab w:val="center" w:pos="4536"/>
        <w:tab w:val="right" w:pos="9072"/>
      </w:tabs>
      <w:spacing w:after="0" w:line="240" w:lineRule="auto"/>
    </w:pPr>
    <w:rPr>
      <w:rFonts w:ascii="Times New Roman" w:eastAsia="Times New Roman" w:hAnsi="Times New Roman" w:cs="Times New Roman"/>
      <w:sz w:val="20"/>
      <w:szCs w:val="20"/>
      <w:lang w:eastAsia="pl-PL"/>
    </w:rPr>
  </w:style>
  <w:style w:type="paragraph" w:customStyle="1" w:styleId="normalnyarial">
    <w:name w:val="normalnyarial"/>
    <w:basedOn w:val="Normalny"/>
    <w:rsid w:val="001C4525"/>
    <w:pPr>
      <w:spacing w:after="0" w:line="300" w:lineRule="exact"/>
      <w:jc w:val="both"/>
    </w:pPr>
    <w:rPr>
      <w:rFonts w:ascii="Arial" w:eastAsia="Times New Roman" w:hAnsi="Arial" w:cs="Arial"/>
      <w:sz w:val="18"/>
      <w:szCs w:val="24"/>
      <w:lang w:eastAsia="pl-PL"/>
    </w:rPr>
  </w:style>
  <w:style w:type="paragraph" w:customStyle="1" w:styleId="wciety1-arial">
    <w:name w:val="wciety1-arial"/>
    <w:basedOn w:val="normalnyarial"/>
    <w:rsid w:val="001C4525"/>
    <w:pPr>
      <w:tabs>
        <w:tab w:val="left" w:pos="397"/>
      </w:tabs>
      <w:ind w:left="397" w:hanging="397"/>
    </w:pPr>
  </w:style>
  <w:style w:type="paragraph" w:customStyle="1" w:styleId="wciety2-arial">
    <w:name w:val="wciety2-arial"/>
    <w:basedOn w:val="normalnyarial"/>
    <w:rsid w:val="001C4525"/>
    <w:pPr>
      <w:tabs>
        <w:tab w:val="left" w:pos="397"/>
        <w:tab w:val="left" w:pos="794"/>
      </w:tabs>
      <w:ind w:left="794" w:hanging="397"/>
    </w:pPr>
  </w:style>
  <w:style w:type="paragraph" w:customStyle="1" w:styleId="Tabela1">
    <w:name w:val="Tabela1"/>
    <w:basedOn w:val="Normalny"/>
    <w:rsid w:val="001C4525"/>
    <w:pPr>
      <w:widowControl w:val="0"/>
      <w:spacing w:before="60" w:after="0" w:line="360" w:lineRule="auto"/>
      <w:jc w:val="both"/>
    </w:pPr>
    <w:rPr>
      <w:rFonts w:ascii="Arial" w:eastAsia="Times New Roman" w:hAnsi="Arial" w:cs="Times New Roman"/>
      <w:snapToGrid w:val="0"/>
      <w:sz w:val="18"/>
      <w:szCs w:val="20"/>
      <w:lang w:eastAsia="pl-PL"/>
    </w:rPr>
  </w:style>
  <w:style w:type="paragraph" w:customStyle="1" w:styleId="Tabela">
    <w:name w:val="Tabela"/>
    <w:basedOn w:val="Normalny"/>
    <w:uiPriority w:val="99"/>
    <w:rsid w:val="001C4525"/>
    <w:pPr>
      <w:widowControl w:val="0"/>
      <w:overflowPunct w:val="0"/>
      <w:autoSpaceDE w:val="0"/>
      <w:autoSpaceDN w:val="0"/>
      <w:adjustRightInd w:val="0"/>
      <w:spacing w:before="60" w:after="60" w:line="360" w:lineRule="auto"/>
      <w:jc w:val="center"/>
      <w:textAlignment w:val="baseline"/>
    </w:pPr>
    <w:rPr>
      <w:rFonts w:ascii="Arial" w:eastAsia="Times New Roman" w:hAnsi="Arial" w:cs="Times New Roman"/>
      <w:sz w:val="20"/>
      <w:szCs w:val="20"/>
      <w:lang w:eastAsia="pl-PL"/>
    </w:rPr>
  </w:style>
  <w:style w:type="table" w:customStyle="1" w:styleId="TableNormal">
    <w:name w:val="Table Normal"/>
    <w:uiPriority w:val="2"/>
    <w:semiHidden/>
    <w:unhideWhenUsed/>
    <w:qFormat/>
    <w:rsid w:val="001C4525"/>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ny"/>
    <w:uiPriority w:val="1"/>
    <w:qFormat/>
    <w:rsid w:val="001C4525"/>
    <w:pPr>
      <w:widowControl w:val="0"/>
      <w:autoSpaceDE w:val="0"/>
      <w:autoSpaceDN w:val="0"/>
      <w:spacing w:before="71" w:after="0" w:line="240" w:lineRule="auto"/>
      <w:ind w:left="71"/>
      <w:jc w:val="center"/>
    </w:pPr>
    <w:rPr>
      <w:rFonts w:ascii="Arial" w:eastAsia="Arial" w:hAnsi="Arial" w:cs="Arial"/>
      <w:lang w:val="en-US"/>
    </w:rPr>
  </w:style>
  <w:style w:type="table" w:customStyle="1" w:styleId="TableNormal1">
    <w:name w:val="Table Normal1"/>
    <w:uiPriority w:val="2"/>
    <w:semiHidden/>
    <w:unhideWhenUsed/>
    <w:qFormat/>
    <w:rsid w:val="001C4525"/>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Style20">
    <w:name w:val="Style20"/>
    <w:basedOn w:val="Normalny"/>
    <w:next w:val="Normalny"/>
    <w:uiPriority w:val="99"/>
    <w:rsid w:val="001C4525"/>
    <w:pPr>
      <w:widowControl w:val="0"/>
      <w:autoSpaceDE w:val="0"/>
      <w:autoSpaceDN w:val="0"/>
      <w:adjustRightInd w:val="0"/>
      <w:spacing w:after="0" w:line="414" w:lineRule="exact"/>
      <w:jc w:val="both"/>
    </w:pPr>
    <w:rPr>
      <w:rFonts w:ascii="Times New Roman" w:eastAsia="Times New Roman" w:hAnsi="Times New Roman" w:cs="Times New Roman"/>
      <w:sz w:val="24"/>
      <w:szCs w:val="24"/>
      <w:lang w:eastAsia="zh-CN"/>
    </w:rPr>
  </w:style>
  <w:style w:type="character" w:customStyle="1" w:styleId="FontStyle30">
    <w:name w:val="Font Style30"/>
    <w:basedOn w:val="Domylnaczcionkaakapitu"/>
    <w:uiPriority w:val="99"/>
    <w:rsid w:val="001C4525"/>
    <w:rPr>
      <w:rFonts w:cs="Times New Roman"/>
      <w:b w:val="0"/>
      <w:bCs w:val="0"/>
      <w:sz w:val="26"/>
      <w:szCs w:val="26"/>
      <w:lang w:eastAsia="zh-CN"/>
    </w:rPr>
  </w:style>
  <w:style w:type="character" w:customStyle="1" w:styleId="FontStyle31">
    <w:name w:val="Font Style31"/>
    <w:basedOn w:val="Domylnaczcionkaakapitu"/>
    <w:uiPriority w:val="99"/>
    <w:rsid w:val="001C4525"/>
    <w:rPr>
      <w:rFonts w:cs="Times New Roman"/>
      <w:sz w:val="22"/>
      <w:szCs w:val="22"/>
      <w:lang w:eastAsia="zh-CN"/>
    </w:rPr>
  </w:style>
  <w:style w:type="paragraph" w:customStyle="1" w:styleId="naglowek3-arial">
    <w:name w:val="naglowek3-arial"/>
    <w:basedOn w:val="Naglwekstrony"/>
    <w:next w:val="normalnyarial"/>
    <w:rsid w:val="001C4525"/>
    <w:pPr>
      <w:widowControl/>
      <w:tabs>
        <w:tab w:val="clear" w:pos="4536"/>
        <w:tab w:val="clear" w:pos="9072"/>
      </w:tabs>
      <w:spacing w:line="300" w:lineRule="exact"/>
      <w:jc w:val="both"/>
    </w:pPr>
    <w:rPr>
      <w:rFonts w:ascii="Arial" w:hAnsi="Arial" w:cs="Arial"/>
      <w:b/>
      <w:i/>
      <w:iCs/>
      <w:sz w:val="18"/>
    </w:rPr>
  </w:style>
  <w:style w:type="character" w:customStyle="1" w:styleId="CharacterStyle1">
    <w:name w:val="Character Style 1"/>
    <w:rsid w:val="001C4525"/>
    <w:rPr>
      <w:rFonts w:ascii="Verdana" w:hAnsi="Verdana"/>
      <w:sz w:val="14"/>
      <w:szCs w:val="14"/>
    </w:rPr>
  </w:style>
  <w:style w:type="character" w:customStyle="1" w:styleId="tekst1">
    <w:name w:val="tekst1"/>
    <w:rsid w:val="001C4525"/>
    <w:rPr>
      <w:rFonts w:ascii="Tahoma" w:hAnsi="Tahoma" w:cs="Tahoma" w:hint="default"/>
      <w:color w:val="000000"/>
      <w:sz w:val="16"/>
      <w:szCs w:val="16"/>
    </w:rPr>
  </w:style>
  <w:style w:type="table" w:customStyle="1" w:styleId="TableNormal2">
    <w:name w:val="Table Normal2"/>
    <w:uiPriority w:val="2"/>
    <w:semiHidden/>
    <w:unhideWhenUsed/>
    <w:qFormat/>
    <w:rsid w:val="001C4525"/>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Nagwek31">
    <w:name w:val="Nagłówek 31"/>
    <w:basedOn w:val="Normalny"/>
    <w:next w:val="Normalny"/>
    <w:uiPriority w:val="9"/>
    <w:unhideWhenUsed/>
    <w:qFormat/>
    <w:rsid w:val="001C4525"/>
    <w:pPr>
      <w:keepNext/>
      <w:keepLines/>
      <w:spacing w:before="40" w:after="0"/>
      <w:outlineLvl w:val="2"/>
    </w:pPr>
    <w:rPr>
      <w:rFonts w:ascii="Calibri Light" w:eastAsia="Times New Roman" w:hAnsi="Calibri Light" w:cs="Times New Roman"/>
      <w:color w:val="1F3763"/>
      <w:sz w:val="24"/>
      <w:szCs w:val="24"/>
    </w:rPr>
  </w:style>
  <w:style w:type="paragraph" w:customStyle="1" w:styleId="Nagwek41">
    <w:name w:val="Nagłówek 41"/>
    <w:basedOn w:val="Normalny"/>
    <w:next w:val="Normalny"/>
    <w:uiPriority w:val="9"/>
    <w:semiHidden/>
    <w:unhideWhenUsed/>
    <w:qFormat/>
    <w:rsid w:val="001C4525"/>
    <w:pPr>
      <w:pBdr>
        <w:top w:val="dotted" w:sz="6" w:space="2" w:color="4472C4"/>
      </w:pBdr>
      <w:spacing w:before="200" w:after="0" w:line="276" w:lineRule="auto"/>
      <w:outlineLvl w:val="3"/>
    </w:pPr>
    <w:rPr>
      <w:rFonts w:eastAsia="Times New Roman"/>
      <w:caps/>
      <w:color w:val="2F5496"/>
      <w:spacing w:val="10"/>
      <w:sz w:val="20"/>
      <w:szCs w:val="20"/>
    </w:rPr>
  </w:style>
  <w:style w:type="paragraph" w:customStyle="1" w:styleId="Nagwek51">
    <w:name w:val="Nagłówek 51"/>
    <w:basedOn w:val="Normalny"/>
    <w:next w:val="Normalny"/>
    <w:uiPriority w:val="9"/>
    <w:semiHidden/>
    <w:unhideWhenUsed/>
    <w:qFormat/>
    <w:rsid w:val="001C4525"/>
    <w:pPr>
      <w:pBdr>
        <w:bottom w:val="single" w:sz="6" w:space="1" w:color="4472C4"/>
      </w:pBdr>
      <w:spacing w:before="200" w:after="0" w:line="276" w:lineRule="auto"/>
      <w:outlineLvl w:val="4"/>
    </w:pPr>
    <w:rPr>
      <w:rFonts w:eastAsia="Times New Roman"/>
      <w:caps/>
      <w:color w:val="2F5496"/>
      <w:spacing w:val="10"/>
      <w:sz w:val="20"/>
      <w:szCs w:val="20"/>
    </w:rPr>
  </w:style>
  <w:style w:type="paragraph" w:customStyle="1" w:styleId="Nagwek61">
    <w:name w:val="Nagłówek 61"/>
    <w:basedOn w:val="Normalny"/>
    <w:next w:val="Normalny"/>
    <w:uiPriority w:val="9"/>
    <w:semiHidden/>
    <w:unhideWhenUsed/>
    <w:qFormat/>
    <w:rsid w:val="001C4525"/>
    <w:pPr>
      <w:pBdr>
        <w:bottom w:val="dotted" w:sz="6" w:space="1" w:color="4472C4"/>
      </w:pBdr>
      <w:spacing w:before="200" w:after="0" w:line="276" w:lineRule="auto"/>
      <w:outlineLvl w:val="5"/>
    </w:pPr>
    <w:rPr>
      <w:rFonts w:eastAsia="Times New Roman"/>
      <w:caps/>
      <w:color w:val="2F5496"/>
      <w:spacing w:val="10"/>
      <w:sz w:val="20"/>
      <w:szCs w:val="20"/>
    </w:rPr>
  </w:style>
  <w:style w:type="paragraph" w:customStyle="1" w:styleId="Nagwek71">
    <w:name w:val="Nagłówek 71"/>
    <w:basedOn w:val="Normalny"/>
    <w:next w:val="Normalny"/>
    <w:uiPriority w:val="9"/>
    <w:semiHidden/>
    <w:unhideWhenUsed/>
    <w:qFormat/>
    <w:rsid w:val="001C4525"/>
    <w:pPr>
      <w:spacing w:before="200" w:after="0" w:line="276" w:lineRule="auto"/>
      <w:outlineLvl w:val="6"/>
    </w:pPr>
    <w:rPr>
      <w:rFonts w:eastAsia="Times New Roman"/>
      <w:caps/>
      <w:color w:val="2F5496"/>
      <w:spacing w:val="10"/>
      <w:sz w:val="20"/>
      <w:szCs w:val="20"/>
    </w:rPr>
  </w:style>
  <w:style w:type="paragraph" w:customStyle="1" w:styleId="Nagwek81">
    <w:name w:val="Nagłówek 81"/>
    <w:basedOn w:val="Normalny"/>
    <w:next w:val="Normalny"/>
    <w:uiPriority w:val="9"/>
    <w:semiHidden/>
    <w:unhideWhenUsed/>
    <w:qFormat/>
    <w:rsid w:val="001C4525"/>
    <w:pPr>
      <w:spacing w:before="200" w:after="0" w:line="276" w:lineRule="auto"/>
      <w:outlineLvl w:val="7"/>
    </w:pPr>
    <w:rPr>
      <w:rFonts w:eastAsia="Times New Roman"/>
      <w:caps/>
      <w:spacing w:val="10"/>
      <w:sz w:val="18"/>
      <w:szCs w:val="18"/>
    </w:rPr>
  </w:style>
  <w:style w:type="paragraph" w:customStyle="1" w:styleId="Nagwek91">
    <w:name w:val="Nagłówek 91"/>
    <w:basedOn w:val="Normalny"/>
    <w:next w:val="Normalny"/>
    <w:uiPriority w:val="9"/>
    <w:semiHidden/>
    <w:unhideWhenUsed/>
    <w:qFormat/>
    <w:rsid w:val="001C4525"/>
    <w:pPr>
      <w:spacing w:before="200" w:after="0" w:line="276" w:lineRule="auto"/>
      <w:outlineLvl w:val="8"/>
    </w:pPr>
    <w:rPr>
      <w:rFonts w:eastAsia="Times New Roman"/>
      <w:i/>
      <w:iCs/>
      <w:caps/>
      <w:spacing w:val="10"/>
      <w:sz w:val="18"/>
      <w:szCs w:val="18"/>
    </w:rPr>
  </w:style>
  <w:style w:type="paragraph" w:customStyle="1" w:styleId="LegendaZnakZ1">
    <w:name w:val="Legenda Znak Z1"/>
    <w:basedOn w:val="Normalny"/>
    <w:next w:val="Normalny"/>
    <w:unhideWhenUsed/>
    <w:qFormat/>
    <w:rsid w:val="001C4525"/>
    <w:pPr>
      <w:spacing w:before="100" w:after="200" w:line="276" w:lineRule="auto"/>
    </w:pPr>
    <w:rPr>
      <w:rFonts w:eastAsia="Times New Roman"/>
      <w:b/>
      <w:bCs/>
      <w:color w:val="2F5496"/>
      <w:sz w:val="16"/>
      <w:szCs w:val="16"/>
    </w:rPr>
  </w:style>
  <w:style w:type="paragraph" w:customStyle="1" w:styleId="Cytat1">
    <w:name w:val="Cytat1"/>
    <w:basedOn w:val="Normalny"/>
    <w:next w:val="Normalny"/>
    <w:uiPriority w:val="29"/>
    <w:qFormat/>
    <w:rsid w:val="001C4525"/>
    <w:pPr>
      <w:spacing w:before="100" w:after="200" w:line="276" w:lineRule="auto"/>
    </w:pPr>
    <w:rPr>
      <w:rFonts w:eastAsia="Times New Roman"/>
      <w:i/>
      <w:iCs/>
      <w:sz w:val="24"/>
      <w:szCs w:val="24"/>
    </w:rPr>
  </w:style>
  <w:style w:type="paragraph" w:customStyle="1" w:styleId="Cytatintensywny1">
    <w:name w:val="Cytat intensywny1"/>
    <w:basedOn w:val="Normalny"/>
    <w:next w:val="Normalny"/>
    <w:uiPriority w:val="30"/>
    <w:qFormat/>
    <w:rsid w:val="001C4525"/>
    <w:pPr>
      <w:spacing w:before="240" w:after="240" w:line="240" w:lineRule="auto"/>
      <w:ind w:left="1080" w:right="1080"/>
      <w:jc w:val="center"/>
    </w:pPr>
    <w:rPr>
      <w:rFonts w:eastAsia="Times New Roman"/>
      <w:color w:val="4472C4"/>
      <w:sz w:val="24"/>
      <w:szCs w:val="24"/>
    </w:rPr>
  </w:style>
  <w:style w:type="character" w:customStyle="1" w:styleId="Wyrnieniedelikatne1">
    <w:name w:val="Wyróżnienie delikatne1"/>
    <w:uiPriority w:val="19"/>
    <w:qFormat/>
    <w:rsid w:val="001C4525"/>
    <w:rPr>
      <w:i/>
      <w:iCs/>
      <w:color w:val="1F3763"/>
    </w:rPr>
  </w:style>
  <w:style w:type="character" w:customStyle="1" w:styleId="Wyrnienieintensywne1">
    <w:name w:val="Wyróżnienie intensywne1"/>
    <w:uiPriority w:val="21"/>
    <w:qFormat/>
    <w:rsid w:val="001C4525"/>
    <w:rPr>
      <w:b/>
      <w:bCs/>
      <w:caps/>
      <w:color w:val="1F3763"/>
      <w:spacing w:val="10"/>
    </w:rPr>
  </w:style>
  <w:style w:type="character" w:customStyle="1" w:styleId="Odwoaniedelikatne1">
    <w:name w:val="Odwołanie delikatne1"/>
    <w:uiPriority w:val="31"/>
    <w:qFormat/>
    <w:rsid w:val="001C4525"/>
    <w:rPr>
      <w:b/>
      <w:bCs/>
      <w:color w:val="4472C4"/>
    </w:rPr>
  </w:style>
  <w:style w:type="character" w:customStyle="1" w:styleId="Odwoanieintensywne1">
    <w:name w:val="Odwołanie intensywne1"/>
    <w:uiPriority w:val="32"/>
    <w:qFormat/>
    <w:rsid w:val="001C4525"/>
    <w:rPr>
      <w:b/>
      <w:bCs/>
      <w:i/>
      <w:iCs/>
      <w:caps/>
      <w:color w:val="4472C4"/>
    </w:rPr>
  </w:style>
  <w:style w:type="character" w:customStyle="1" w:styleId="Nierozpoznanawzmianka10">
    <w:name w:val="Nierozpoznana wzmianka1"/>
    <w:basedOn w:val="Domylnaczcionkaakapitu"/>
    <w:uiPriority w:val="99"/>
    <w:semiHidden/>
    <w:unhideWhenUsed/>
    <w:rsid w:val="001C4525"/>
    <w:rPr>
      <w:color w:val="605E5C"/>
      <w:shd w:val="clear" w:color="auto" w:fill="E1DFDD"/>
    </w:rPr>
  </w:style>
  <w:style w:type="character" w:customStyle="1" w:styleId="UyteHipercze1">
    <w:name w:val="UżyteHiperłącze1"/>
    <w:basedOn w:val="Domylnaczcionkaakapitu"/>
    <w:uiPriority w:val="99"/>
    <w:semiHidden/>
    <w:unhideWhenUsed/>
    <w:rsid w:val="001C4525"/>
    <w:rPr>
      <w:color w:val="954F72"/>
      <w:u w:val="single"/>
    </w:rPr>
  </w:style>
  <w:style w:type="table" w:customStyle="1" w:styleId="Tabelasiatki4akcent521">
    <w:name w:val="Tabela siatki 4 — akcent 521"/>
    <w:basedOn w:val="Standardowy"/>
    <w:next w:val="Tabelasiatki4akcent52"/>
    <w:uiPriority w:val="49"/>
    <w:rsid w:val="001C4525"/>
    <w:pPr>
      <w:spacing w:after="0" w:line="240" w:lineRule="auto"/>
    </w:p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character" w:customStyle="1" w:styleId="Nagwek3Znak1">
    <w:name w:val="Nagłówek 3 Znak1"/>
    <w:basedOn w:val="Domylnaczcionkaakapitu"/>
    <w:uiPriority w:val="9"/>
    <w:semiHidden/>
    <w:rsid w:val="001C4525"/>
    <w:rPr>
      <w:rFonts w:asciiTheme="majorHAnsi" w:eastAsiaTheme="majorEastAsia" w:hAnsiTheme="majorHAnsi" w:cstheme="majorBidi"/>
      <w:color w:val="1F3763" w:themeColor="accent1" w:themeShade="7F"/>
      <w:sz w:val="24"/>
      <w:szCs w:val="24"/>
    </w:rPr>
  </w:style>
  <w:style w:type="character" w:customStyle="1" w:styleId="Nagwek4Znak1">
    <w:name w:val="Nagłówek 4 Znak1"/>
    <w:basedOn w:val="Domylnaczcionkaakapitu"/>
    <w:uiPriority w:val="9"/>
    <w:semiHidden/>
    <w:rsid w:val="001C4525"/>
    <w:rPr>
      <w:rFonts w:asciiTheme="majorHAnsi" w:eastAsiaTheme="majorEastAsia" w:hAnsiTheme="majorHAnsi" w:cstheme="majorBidi"/>
      <w:i/>
      <w:iCs/>
      <w:color w:val="2F5496" w:themeColor="accent1" w:themeShade="BF"/>
    </w:rPr>
  </w:style>
  <w:style w:type="character" w:customStyle="1" w:styleId="Nagwek5Znak1">
    <w:name w:val="Nagłówek 5 Znak1"/>
    <w:basedOn w:val="Domylnaczcionkaakapitu"/>
    <w:uiPriority w:val="9"/>
    <w:semiHidden/>
    <w:rsid w:val="001C4525"/>
    <w:rPr>
      <w:rFonts w:asciiTheme="majorHAnsi" w:eastAsiaTheme="majorEastAsia" w:hAnsiTheme="majorHAnsi" w:cstheme="majorBidi"/>
      <w:color w:val="2F5496" w:themeColor="accent1" w:themeShade="BF"/>
    </w:rPr>
  </w:style>
  <w:style w:type="character" w:customStyle="1" w:styleId="Nagwek6Znak1">
    <w:name w:val="Nagłówek 6 Znak1"/>
    <w:basedOn w:val="Domylnaczcionkaakapitu"/>
    <w:uiPriority w:val="9"/>
    <w:semiHidden/>
    <w:rsid w:val="001C4525"/>
    <w:rPr>
      <w:rFonts w:asciiTheme="majorHAnsi" w:eastAsiaTheme="majorEastAsia" w:hAnsiTheme="majorHAnsi" w:cstheme="majorBidi"/>
      <w:color w:val="1F3763" w:themeColor="accent1" w:themeShade="7F"/>
    </w:rPr>
  </w:style>
  <w:style w:type="character" w:customStyle="1" w:styleId="Nagwek7Znak1">
    <w:name w:val="Nagłówek 7 Znak1"/>
    <w:basedOn w:val="Domylnaczcionkaakapitu"/>
    <w:uiPriority w:val="9"/>
    <w:semiHidden/>
    <w:rsid w:val="001C4525"/>
    <w:rPr>
      <w:rFonts w:asciiTheme="majorHAnsi" w:eastAsiaTheme="majorEastAsia" w:hAnsiTheme="majorHAnsi" w:cstheme="majorBidi"/>
      <w:i/>
      <w:iCs/>
      <w:color w:val="1F3763" w:themeColor="accent1" w:themeShade="7F"/>
    </w:rPr>
  </w:style>
  <w:style w:type="character" w:customStyle="1" w:styleId="Nagwek8Znak1">
    <w:name w:val="Nagłówek 8 Znak1"/>
    <w:basedOn w:val="Domylnaczcionkaakapitu"/>
    <w:uiPriority w:val="9"/>
    <w:semiHidden/>
    <w:rsid w:val="001C4525"/>
    <w:rPr>
      <w:rFonts w:asciiTheme="majorHAnsi" w:eastAsiaTheme="majorEastAsia" w:hAnsiTheme="majorHAnsi" w:cstheme="majorBidi"/>
      <w:color w:val="272727" w:themeColor="text1" w:themeTint="D8"/>
      <w:sz w:val="21"/>
      <w:szCs w:val="21"/>
    </w:rPr>
  </w:style>
  <w:style w:type="character" w:customStyle="1" w:styleId="Nagwek9Znak1">
    <w:name w:val="Nagłówek 9 Znak1"/>
    <w:basedOn w:val="Domylnaczcionkaakapitu"/>
    <w:uiPriority w:val="9"/>
    <w:semiHidden/>
    <w:rsid w:val="001C4525"/>
    <w:rPr>
      <w:rFonts w:asciiTheme="majorHAnsi" w:eastAsiaTheme="majorEastAsia" w:hAnsiTheme="majorHAnsi" w:cstheme="majorBidi"/>
      <w:i/>
      <w:iCs/>
      <w:color w:val="272727" w:themeColor="text1" w:themeTint="D8"/>
      <w:sz w:val="21"/>
      <w:szCs w:val="21"/>
    </w:rPr>
  </w:style>
  <w:style w:type="character" w:customStyle="1" w:styleId="CytatZnak1">
    <w:name w:val="Cytat Znak1"/>
    <w:basedOn w:val="Domylnaczcionkaakapitu"/>
    <w:uiPriority w:val="29"/>
    <w:rsid w:val="001C4525"/>
    <w:rPr>
      <w:i/>
      <w:iCs/>
      <w:color w:val="404040" w:themeColor="text1" w:themeTint="BF"/>
    </w:rPr>
  </w:style>
  <w:style w:type="character" w:customStyle="1" w:styleId="CytatintensywnyZnak1">
    <w:name w:val="Cytat intensywny Znak1"/>
    <w:basedOn w:val="Domylnaczcionkaakapitu"/>
    <w:uiPriority w:val="30"/>
    <w:rsid w:val="001C4525"/>
    <w:rPr>
      <w:i/>
      <w:iCs/>
      <w:color w:val="4472C4" w:themeColor="accent1"/>
    </w:rPr>
  </w:style>
  <w:style w:type="paragraph" w:styleId="Poprawka">
    <w:name w:val="Revision"/>
    <w:hidden/>
    <w:uiPriority w:val="99"/>
    <w:semiHidden/>
    <w:rsid w:val="001C4525"/>
    <w:pPr>
      <w:spacing w:after="0" w:line="240" w:lineRule="auto"/>
    </w:pPr>
  </w:style>
  <w:style w:type="paragraph" w:customStyle="1" w:styleId="Tekst">
    <w:name w:val="Tekst"/>
    <w:basedOn w:val="Normalny"/>
    <w:link w:val="TekstZnak"/>
    <w:qFormat/>
    <w:rsid w:val="006B5DE5"/>
    <w:pPr>
      <w:spacing w:before="120" w:after="120" w:line="324" w:lineRule="auto"/>
      <w:jc w:val="both"/>
    </w:pPr>
    <w:rPr>
      <w:rFonts w:asciiTheme="majorHAnsi" w:eastAsia="Calibri" w:hAnsiTheme="majorHAnsi" w:cs="TimesNewRoman"/>
      <w:sz w:val="24"/>
      <w:lang w:eastAsia="pl-PL"/>
    </w:rPr>
  </w:style>
  <w:style w:type="character" w:customStyle="1" w:styleId="TekstZnak">
    <w:name w:val="Tekst Znak"/>
    <w:link w:val="Tekst"/>
    <w:rsid w:val="006B5DE5"/>
    <w:rPr>
      <w:rFonts w:asciiTheme="majorHAnsi" w:eastAsia="Calibri" w:hAnsiTheme="majorHAnsi" w:cs="TimesNewRoman"/>
      <w:sz w:val="24"/>
      <w:lang w:eastAsia="pl-PL"/>
    </w:rPr>
  </w:style>
  <w:style w:type="paragraph" w:customStyle="1" w:styleId="WykropP1">
    <w:name w:val="Wykrop.P1"/>
    <w:basedOn w:val="Tekst"/>
    <w:link w:val="WykropP1Znak"/>
    <w:uiPriority w:val="2"/>
    <w:qFormat/>
    <w:rsid w:val="006B5DE5"/>
    <w:pPr>
      <w:numPr>
        <w:numId w:val="22"/>
      </w:numPr>
    </w:pPr>
  </w:style>
  <w:style w:type="character" w:customStyle="1" w:styleId="WykropP1Znak">
    <w:name w:val="Wykrop.P1 Znak"/>
    <w:link w:val="WykropP1"/>
    <w:uiPriority w:val="2"/>
    <w:rsid w:val="006B5DE5"/>
    <w:rPr>
      <w:rFonts w:asciiTheme="majorHAnsi" w:eastAsia="Calibri" w:hAnsiTheme="majorHAnsi" w:cs="TimesNewRoman"/>
      <w:sz w:val="24"/>
      <w:lang w:eastAsia="pl-PL"/>
    </w:rPr>
  </w:style>
  <w:style w:type="paragraph" w:customStyle="1" w:styleId="obszartekstu">
    <w:name w:val="obszartekstu"/>
    <w:basedOn w:val="Normalny"/>
    <w:rsid w:val="006D3035"/>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Textbody">
    <w:name w:val="Text body"/>
    <w:basedOn w:val="Normalny"/>
    <w:rsid w:val="0055532C"/>
    <w:pPr>
      <w:widowControl w:val="0"/>
      <w:suppressAutoHyphens/>
      <w:autoSpaceDN w:val="0"/>
      <w:spacing w:after="120" w:line="240" w:lineRule="auto"/>
    </w:pPr>
    <w:rPr>
      <w:rFonts w:ascii="Times New Roman" w:eastAsia="Andale Sans UI" w:hAnsi="Times New Roman" w:cs="Tahoma"/>
      <w:kern w:val="3"/>
      <w:sz w:val="24"/>
      <w:szCs w:val="24"/>
    </w:rPr>
  </w:style>
  <w:style w:type="paragraph" w:customStyle="1" w:styleId="TableContents">
    <w:name w:val="Table Contents"/>
    <w:basedOn w:val="Normalny"/>
    <w:rsid w:val="00AF1F5F"/>
    <w:pPr>
      <w:widowControl w:val="0"/>
      <w:suppressLineNumbers/>
      <w:suppressAutoHyphens/>
      <w:autoSpaceDN w:val="0"/>
      <w:spacing w:after="0" w:line="240" w:lineRule="auto"/>
    </w:pPr>
    <w:rPr>
      <w:rFonts w:ascii="Times New Roman" w:eastAsia="Andale Sans UI" w:hAnsi="Times New Roman" w:cs="Tahoma"/>
      <w:kern w:val="3"/>
      <w:sz w:val="24"/>
      <w:szCs w:val="24"/>
    </w:rPr>
  </w:style>
  <w:style w:type="character" w:customStyle="1" w:styleId="StrongEmphasis">
    <w:name w:val="Strong Emphasis"/>
    <w:rsid w:val="00814E25"/>
    <w:rPr>
      <w:b/>
      <w:bCs/>
    </w:rPr>
  </w:style>
  <w:style w:type="character" w:customStyle="1" w:styleId="fontstyle01">
    <w:name w:val="fontstyle01"/>
    <w:basedOn w:val="Domylnaczcionkaakapitu"/>
    <w:rsid w:val="00C25143"/>
    <w:rPr>
      <w:rFonts w:ascii="Calibri" w:hAnsi="Calibri" w:hint="default"/>
      <w:b w:val="0"/>
      <w:bCs w:val="0"/>
      <w:i w:val="0"/>
      <w:iCs w:val="0"/>
      <w:color w:val="000000"/>
      <w:sz w:val="22"/>
      <w:szCs w:val="22"/>
    </w:rPr>
  </w:style>
  <w:style w:type="paragraph" w:customStyle="1" w:styleId="Pa1">
    <w:name w:val="Pa1"/>
    <w:basedOn w:val="Default"/>
    <w:next w:val="Default"/>
    <w:uiPriority w:val="99"/>
    <w:rsid w:val="00D77785"/>
    <w:pPr>
      <w:spacing w:line="481" w:lineRule="atLeast"/>
    </w:pPr>
    <w:rPr>
      <w:rFonts w:ascii="KMXHM J+ Myriad Pro" w:eastAsiaTheme="minorHAnsi" w:hAnsi="KMXHM J+ Myriad Pro" w:cstheme="minorBidi"/>
      <w:color w:val="auto"/>
    </w:rPr>
  </w:style>
  <w:style w:type="paragraph" w:customStyle="1" w:styleId="Tekstpodstawowy21">
    <w:name w:val="Tekst podstawowy 21"/>
    <w:basedOn w:val="Normalny"/>
    <w:rsid w:val="00753AC7"/>
    <w:pPr>
      <w:suppressAutoHyphens/>
      <w:spacing w:after="0" w:line="360" w:lineRule="auto"/>
      <w:jc w:val="both"/>
    </w:pPr>
    <w:rPr>
      <w:rFonts w:ascii="Times New Roman" w:eastAsia="Times New Roman" w:hAnsi="Times New Roman" w:cs="Times New Roman"/>
      <w:b/>
      <w:bCs/>
      <w:i/>
      <w:iCs/>
      <w:sz w:val="24"/>
      <w:szCs w:val="24"/>
      <w:lang w:eastAsia="ar-SA"/>
    </w:rPr>
  </w:style>
  <w:style w:type="paragraph" w:customStyle="1" w:styleId="Normalny1">
    <w:name w:val="Normalny1"/>
    <w:rsid w:val="005901ED"/>
    <w:pPr>
      <w:spacing w:after="0" w:line="276" w:lineRule="auto"/>
    </w:pPr>
    <w:rPr>
      <w:rFonts w:ascii="Arial" w:eastAsia="Arial" w:hAnsi="Arial" w:cs="Arial"/>
      <w:lang w:eastAsia="pl-PL"/>
    </w:rPr>
  </w:style>
  <w:style w:type="character" w:customStyle="1" w:styleId="WW8Num48z0">
    <w:name w:val="WW8Num48z0"/>
    <w:rsid w:val="0015476F"/>
    <w:rPr>
      <w:rFonts w:ascii="Symbol" w:hAnsi="Symbol"/>
    </w:rPr>
  </w:style>
  <w:style w:type="numbering" w:customStyle="1" w:styleId="WWNum5">
    <w:name w:val="WWNum5"/>
    <w:basedOn w:val="Bezlisty"/>
    <w:rsid w:val="00DB0670"/>
    <w:pPr>
      <w:numPr>
        <w:numId w:val="59"/>
      </w:numPr>
    </w:pPr>
  </w:style>
  <w:style w:type="table" w:customStyle="1" w:styleId="Tabela-Siatka6">
    <w:name w:val="Tabela - Siatka6"/>
    <w:basedOn w:val="Standardowy"/>
    <w:next w:val="Tabela-Siatka"/>
    <w:uiPriority w:val="39"/>
    <w:rsid w:val="00BA04B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Tekstzastpczy">
    <w:name w:val="Placeholder Text"/>
    <w:basedOn w:val="Domylnaczcionkaakapitu"/>
    <w:uiPriority w:val="99"/>
    <w:semiHidden/>
    <w:rsid w:val="0060646A"/>
    <w:rPr>
      <w:color w:val="808080"/>
    </w:rPr>
  </w:style>
  <w:style w:type="character" w:customStyle="1" w:styleId="UnresolvedMention">
    <w:name w:val="Unresolved Mention"/>
    <w:basedOn w:val="Domylnaczcionkaakapitu"/>
    <w:uiPriority w:val="99"/>
    <w:semiHidden/>
    <w:unhideWhenUsed/>
    <w:rsid w:val="002A00D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290723">
      <w:bodyDiv w:val="1"/>
      <w:marLeft w:val="0"/>
      <w:marRight w:val="0"/>
      <w:marTop w:val="0"/>
      <w:marBottom w:val="0"/>
      <w:divBdr>
        <w:top w:val="none" w:sz="0" w:space="0" w:color="auto"/>
        <w:left w:val="none" w:sz="0" w:space="0" w:color="auto"/>
        <w:bottom w:val="none" w:sz="0" w:space="0" w:color="auto"/>
        <w:right w:val="none" w:sz="0" w:space="0" w:color="auto"/>
      </w:divBdr>
    </w:div>
    <w:div w:id="23363273">
      <w:bodyDiv w:val="1"/>
      <w:marLeft w:val="0"/>
      <w:marRight w:val="0"/>
      <w:marTop w:val="0"/>
      <w:marBottom w:val="0"/>
      <w:divBdr>
        <w:top w:val="none" w:sz="0" w:space="0" w:color="auto"/>
        <w:left w:val="none" w:sz="0" w:space="0" w:color="auto"/>
        <w:bottom w:val="none" w:sz="0" w:space="0" w:color="auto"/>
        <w:right w:val="none" w:sz="0" w:space="0" w:color="auto"/>
      </w:divBdr>
    </w:div>
    <w:div w:id="33895565">
      <w:bodyDiv w:val="1"/>
      <w:marLeft w:val="0"/>
      <w:marRight w:val="0"/>
      <w:marTop w:val="0"/>
      <w:marBottom w:val="0"/>
      <w:divBdr>
        <w:top w:val="none" w:sz="0" w:space="0" w:color="auto"/>
        <w:left w:val="none" w:sz="0" w:space="0" w:color="auto"/>
        <w:bottom w:val="none" w:sz="0" w:space="0" w:color="auto"/>
        <w:right w:val="none" w:sz="0" w:space="0" w:color="auto"/>
      </w:divBdr>
    </w:div>
    <w:div w:id="36206387">
      <w:bodyDiv w:val="1"/>
      <w:marLeft w:val="0"/>
      <w:marRight w:val="0"/>
      <w:marTop w:val="0"/>
      <w:marBottom w:val="0"/>
      <w:divBdr>
        <w:top w:val="none" w:sz="0" w:space="0" w:color="auto"/>
        <w:left w:val="none" w:sz="0" w:space="0" w:color="auto"/>
        <w:bottom w:val="none" w:sz="0" w:space="0" w:color="auto"/>
        <w:right w:val="none" w:sz="0" w:space="0" w:color="auto"/>
      </w:divBdr>
    </w:div>
    <w:div w:id="49696676">
      <w:bodyDiv w:val="1"/>
      <w:marLeft w:val="0"/>
      <w:marRight w:val="0"/>
      <w:marTop w:val="0"/>
      <w:marBottom w:val="0"/>
      <w:divBdr>
        <w:top w:val="none" w:sz="0" w:space="0" w:color="auto"/>
        <w:left w:val="none" w:sz="0" w:space="0" w:color="auto"/>
        <w:bottom w:val="none" w:sz="0" w:space="0" w:color="auto"/>
        <w:right w:val="none" w:sz="0" w:space="0" w:color="auto"/>
      </w:divBdr>
    </w:div>
    <w:div w:id="51386791">
      <w:bodyDiv w:val="1"/>
      <w:marLeft w:val="0"/>
      <w:marRight w:val="0"/>
      <w:marTop w:val="0"/>
      <w:marBottom w:val="0"/>
      <w:divBdr>
        <w:top w:val="none" w:sz="0" w:space="0" w:color="auto"/>
        <w:left w:val="none" w:sz="0" w:space="0" w:color="auto"/>
        <w:bottom w:val="none" w:sz="0" w:space="0" w:color="auto"/>
        <w:right w:val="none" w:sz="0" w:space="0" w:color="auto"/>
      </w:divBdr>
    </w:div>
    <w:div w:id="51541234">
      <w:bodyDiv w:val="1"/>
      <w:marLeft w:val="0"/>
      <w:marRight w:val="0"/>
      <w:marTop w:val="0"/>
      <w:marBottom w:val="0"/>
      <w:divBdr>
        <w:top w:val="none" w:sz="0" w:space="0" w:color="auto"/>
        <w:left w:val="none" w:sz="0" w:space="0" w:color="auto"/>
        <w:bottom w:val="none" w:sz="0" w:space="0" w:color="auto"/>
        <w:right w:val="none" w:sz="0" w:space="0" w:color="auto"/>
      </w:divBdr>
    </w:div>
    <w:div w:id="64111243">
      <w:bodyDiv w:val="1"/>
      <w:marLeft w:val="0"/>
      <w:marRight w:val="0"/>
      <w:marTop w:val="0"/>
      <w:marBottom w:val="0"/>
      <w:divBdr>
        <w:top w:val="none" w:sz="0" w:space="0" w:color="auto"/>
        <w:left w:val="none" w:sz="0" w:space="0" w:color="auto"/>
        <w:bottom w:val="none" w:sz="0" w:space="0" w:color="auto"/>
        <w:right w:val="none" w:sz="0" w:space="0" w:color="auto"/>
      </w:divBdr>
    </w:div>
    <w:div w:id="73549247">
      <w:bodyDiv w:val="1"/>
      <w:marLeft w:val="0"/>
      <w:marRight w:val="0"/>
      <w:marTop w:val="0"/>
      <w:marBottom w:val="0"/>
      <w:divBdr>
        <w:top w:val="none" w:sz="0" w:space="0" w:color="auto"/>
        <w:left w:val="none" w:sz="0" w:space="0" w:color="auto"/>
        <w:bottom w:val="none" w:sz="0" w:space="0" w:color="auto"/>
        <w:right w:val="none" w:sz="0" w:space="0" w:color="auto"/>
      </w:divBdr>
    </w:div>
    <w:div w:id="82147794">
      <w:bodyDiv w:val="1"/>
      <w:marLeft w:val="0"/>
      <w:marRight w:val="0"/>
      <w:marTop w:val="0"/>
      <w:marBottom w:val="0"/>
      <w:divBdr>
        <w:top w:val="none" w:sz="0" w:space="0" w:color="auto"/>
        <w:left w:val="none" w:sz="0" w:space="0" w:color="auto"/>
        <w:bottom w:val="none" w:sz="0" w:space="0" w:color="auto"/>
        <w:right w:val="none" w:sz="0" w:space="0" w:color="auto"/>
      </w:divBdr>
    </w:div>
    <w:div w:id="86194631">
      <w:bodyDiv w:val="1"/>
      <w:marLeft w:val="0"/>
      <w:marRight w:val="0"/>
      <w:marTop w:val="0"/>
      <w:marBottom w:val="0"/>
      <w:divBdr>
        <w:top w:val="none" w:sz="0" w:space="0" w:color="auto"/>
        <w:left w:val="none" w:sz="0" w:space="0" w:color="auto"/>
        <w:bottom w:val="none" w:sz="0" w:space="0" w:color="auto"/>
        <w:right w:val="none" w:sz="0" w:space="0" w:color="auto"/>
      </w:divBdr>
      <w:divsChild>
        <w:div w:id="1931964941">
          <w:marLeft w:val="0"/>
          <w:marRight w:val="0"/>
          <w:marTop w:val="0"/>
          <w:marBottom w:val="0"/>
          <w:divBdr>
            <w:top w:val="none" w:sz="0" w:space="0" w:color="auto"/>
            <w:left w:val="none" w:sz="0" w:space="0" w:color="auto"/>
            <w:bottom w:val="none" w:sz="0" w:space="0" w:color="auto"/>
            <w:right w:val="none" w:sz="0" w:space="0" w:color="auto"/>
          </w:divBdr>
        </w:div>
      </w:divsChild>
    </w:div>
    <w:div w:id="105203531">
      <w:bodyDiv w:val="1"/>
      <w:marLeft w:val="0"/>
      <w:marRight w:val="0"/>
      <w:marTop w:val="0"/>
      <w:marBottom w:val="0"/>
      <w:divBdr>
        <w:top w:val="none" w:sz="0" w:space="0" w:color="auto"/>
        <w:left w:val="none" w:sz="0" w:space="0" w:color="auto"/>
        <w:bottom w:val="none" w:sz="0" w:space="0" w:color="auto"/>
        <w:right w:val="none" w:sz="0" w:space="0" w:color="auto"/>
      </w:divBdr>
    </w:div>
    <w:div w:id="107090892">
      <w:bodyDiv w:val="1"/>
      <w:marLeft w:val="0"/>
      <w:marRight w:val="0"/>
      <w:marTop w:val="0"/>
      <w:marBottom w:val="0"/>
      <w:divBdr>
        <w:top w:val="none" w:sz="0" w:space="0" w:color="auto"/>
        <w:left w:val="none" w:sz="0" w:space="0" w:color="auto"/>
        <w:bottom w:val="none" w:sz="0" w:space="0" w:color="auto"/>
        <w:right w:val="none" w:sz="0" w:space="0" w:color="auto"/>
      </w:divBdr>
    </w:div>
    <w:div w:id="110562133">
      <w:bodyDiv w:val="1"/>
      <w:marLeft w:val="0"/>
      <w:marRight w:val="0"/>
      <w:marTop w:val="0"/>
      <w:marBottom w:val="0"/>
      <w:divBdr>
        <w:top w:val="none" w:sz="0" w:space="0" w:color="auto"/>
        <w:left w:val="none" w:sz="0" w:space="0" w:color="auto"/>
        <w:bottom w:val="none" w:sz="0" w:space="0" w:color="auto"/>
        <w:right w:val="none" w:sz="0" w:space="0" w:color="auto"/>
      </w:divBdr>
    </w:div>
    <w:div w:id="111096588">
      <w:bodyDiv w:val="1"/>
      <w:marLeft w:val="0"/>
      <w:marRight w:val="0"/>
      <w:marTop w:val="0"/>
      <w:marBottom w:val="0"/>
      <w:divBdr>
        <w:top w:val="none" w:sz="0" w:space="0" w:color="auto"/>
        <w:left w:val="none" w:sz="0" w:space="0" w:color="auto"/>
        <w:bottom w:val="none" w:sz="0" w:space="0" w:color="auto"/>
        <w:right w:val="none" w:sz="0" w:space="0" w:color="auto"/>
      </w:divBdr>
    </w:div>
    <w:div w:id="114834951">
      <w:bodyDiv w:val="1"/>
      <w:marLeft w:val="0"/>
      <w:marRight w:val="0"/>
      <w:marTop w:val="0"/>
      <w:marBottom w:val="0"/>
      <w:divBdr>
        <w:top w:val="none" w:sz="0" w:space="0" w:color="auto"/>
        <w:left w:val="none" w:sz="0" w:space="0" w:color="auto"/>
        <w:bottom w:val="none" w:sz="0" w:space="0" w:color="auto"/>
        <w:right w:val="none" w:sz="0" w:space="0" w:color="auto"/>
      </w:divBdr>
    </w:div>
    <w:div w:id="123011101">
      <w:bodyDiv w:val="1"/>
      <w:marLeft w:val="0"/>
      <w:marRight w:val="0"/>
      <w:marTop w:val="0"/>
      <w:marBottom w:val="0"/>
      <w:divBdr>
        <w:top w:val="none" w:sz="0" w:space="0" w:color="auto"/>
        <w:left w:val="none" w:sz="0" w:space="0" w:color="auto"/>
        <w:bottom w:val="none" w:sz="0" w:space="0" w:color="auto"/>
        <w:right w:val="none" w:sz="0" w:space="0" w:color="auto"/>
      </w:divBdr>
    </w:div>
    <w:div w:id="128208321">
      <w:bodyDiv w:val="1"/>
      <w:marLeft w:val="0"/>
      <w:marRight w:val="0"/>
      <w:marTop w:val="0"/>
      <w:marBottom w:val="0"/>
      <w:divBdr>
        <w:top w:val="none" w:sz="0" w:space="0" w:color="auto"/>
        <w:left w:val="none" w:sz="0" w:space="0" w:color="auto"/>
        <w:bottom w:val="none" w:sz="0" w:space="0" w:color="auto"/>
        <w:right w:val="none" w:sz="0" w:space="0" w:color="auto"/>
      </w:divBdr>
    </w:div>
    <w:div w:id="135417711">
      <w:bodyDiv w:val="1"/>
      <w:marLeft w:val="0"/>
      <w:marRight w:val="0"/>
      <w:marTop w:val="0"/>
      <w:marBottom w:val="0"/>
      <w:divBdr>
        <w:top w:val="none" w:sz="0" w:space="0" w:color="auto"/>
        <w:left w:val="none" w:sz="0" w:space="0" w:color="auto"/>
        <w:bottom w:val="none" w:sz="0" w:space="0" w:color="auto"/>
        <w:right w:val="none" w:sz="0" w:space="0" w:color="auto"/>
      </w:divBdr>
      <w:divsChild>
        <w:div w:id="578370241">
          <w:marLeft w:val="0"/>
          <w:marRight w:val="0"/>
          <w:marTop w:val="0"/>
          <w:marBottom w:val="0"/>
          <w:divBdr>
            <w:top w:val="none" w:sz="0" w:space="0" w:color="auto"/>
            <w:left w:val="none" w:sz="0" w:space="0" w:color="auto"/>
            <w:bottom w:val="none" w:sz="0" w:space="0" w:color="auto"/>
            <w:right w:val="none" w:sz="0" w:space="0" w:color="auto"/>
          </w:divBdr>
        </w:div>
      </w:divsChild>
    </w:div>
    <w:div w:id="151608916">
      <w:bodyDiv w:val="1"/>
      <w:marLeft w:val="0"/>
      <w:marRight w:val="0"/>
      <w:marTop w:val="0"/>
      <w:marBottom w:val="0"/>
      <w:divBdr>
        <w:top w:val="none" w:sz="0" w:space="0" w:color="auto"/>
        <w:left w:val="none" w:sz="0" w:space="0" w:color="auto"/>
        <w:bottom w:val="none" w:sz="0" w:space="0" w:color="auto"/>
        <w:right w:val="none" w:sz="0" w:space="0" w:color="auto"/>
      </w:divBdr>
    </w:div>
    <w:div w:id="164901126">
      <w:bodyDiv w:val="1"/>
      <w:marLeft w:val="0"/>
      <w:marRight w:val="0"/>
      <w:marTop w:val="0"/>
      <w:marBottom w:val="0"/>
      <w:divBdr>
        <w:top w:val="none" w:sz="0" w:space="0" w:color="auto"/>
        <w:left w:val="none" w:sz="0" w:space="0" w:color="auto"/>
        <w:bottom w:val="none" w:sz="0" w:space="0" w:color="auto"/>
        <w:right w:val="none" w:sz="0" w:space="0" w:color="auto"/>
      </w:divBdr>
    </w:div>
    <w:div w:id="176819934">
      <w:bodyDiv w:val="1"/>
      <w:marLeft w:val="0"/>
      <w:marRight w:val="0"/>
      <w:marTop w:val="0"/>
      <w:marBottom w:val="0"/>
      <w:divBdr>
        <w:top w:val="none" w:sz="0" w:space="0" w:color="auto"/>
        <w:left w:val="none" w:sz="0" w:space="0" w:color="auto"/>
        <w:bottom w:val="none" w:sz="0" w:space="0" w:color="auto"/>
        <w:right w:val="none" w:sz="0" w:space="0" w:color="auto"/>
      </w:divBdr>
    </w:div>
    <w:div w:id="181624807">
      <w:bodyDiv w:val="1"/>
      <w:marLeft w:val="0"/>
      <w:marRight w:val="0"/>
      <w:marTop w:val="0"/>
      <w:marBottom w:val="0"/>
      <w:divBdr>
        <w:top w:val="none" w:sz="0" w:space="0" w:color="auto"/>
        <w:left w:val="none" w:sz="0" w:space="0" w:color="auto"/>
        <w:bottom w:val="none" w:sz="0" w:space="0" w:color="auto"/>
        <w:right w:val="none" w:sz="0" w:space="0" w:color="auto"/>
      </w:divBdr>
    </w:div>
    <w:div w:id="188877895">
      <w:bodyDiv w:val="1"/>
      <w:marLeft w:val="0"/>
      <w:marRight w:val="0"/>
      <w:marTop w:val="0"/>
      <w:marBottom w:val="0"/>
      <w:divBdr>
        <w:top w:val="none" w:sz="0" w:space="0" w:color="auto"/>
        <w:left w:val="none" w:sz="0" w:space="0" w:color="auto"/>
        <w:bottom w:val="none" w:sz="0" w:space="0" w:color="auto"/>
        <w:right w:val="none" w:sz="0" w:space="0" w:color="auto"/>
      </w:divBdr>
    </w:div>
    <w:div w:id="212548656">
      <w:bodyDiv w:val="1"/>
      <w:marLeft w:val="0"/>
      <w:marRight w:val="0"/>
      <w:marTop w:val="0"/>
      <w:marBottom w:val="0"/>
      <w:divBdr>
        <w:top w:val="none" w:sz="0" w:space="0" w:color="auto"/>
        <w:left w:val="none" w:sz="0" w:space="0" w:color="auto"/>
        <w:bottom w:val="none" w:sz="0" w:space="0" w:color="auto"/>
        <w:right w:val="none" w:sz="0" w:space="0" w:color="auto"/>
      </w:divBdr>
    </w:div>
    <w:div w:id="218328533">
      <w:bodyDiv w:val="1"/>
      <w:marLeft w:val="0"/>
      <w:marRight w:val="0"/>
      <w:marTop w:val="0"/>
      <w:marBottom w:val="0"/>
      <w:divBdr>
        <w:top w:val="none" w:sz="0" w:space="0" w:color="auto"/>
        <w:left w:val="none" w:sz="0" w:space="0" w:color="auto"/>
        <w:bottom w:val="none" w:sz="0" w:space="0" w:color="auto"/>
        <w:right w:val="none" w:sz="0" w:space="0" w:color="auto"/>
      </w:divBdr>
    </w:div>
    <w:div w:id="225603062">
      <w:bodyDiv w:val="1"/>
      <w:marLeft w:val="0"/>
      <w:marRight w:val="0"/>
      <w:marTop w:val="0"/>
      <w:marBottom w:val="0"/>
      <w:divBdr>
        <w:top w:val="none" w:sz="0" w:space="0" w:color="auto"/>
        <w:left w:val="none" w:sz="0" w:space="0" w:color="auto"/>
        <w:bottom w:val="none" w:sz="0" w:space="0" w:color="auto"/>
        <w:right w:val="none" w:sz="0" w:space="0" w:color="auto"/>
      </w:divBdr>
    </w:div>
    <w:div w:id="226764939">
      <w:bodyDiv w:val="1"/>
      <w:marLeft w:val="0"/>
      <w:marRight w:val="0"/>
      <w:marTop w:val="0"/>
      <w:marBottom w:val="0"/>
      <w:divBdr>
        <w:top w:val="none" w:sz="0" w:space="0" w:color="auto"/>
        <w:left w:val="none" w:sz="0" w:space="0" w:color="auto"/>
        <w:bottom w:val="none" w:sz="0" w:space="0" w:color="auto"/>
        <w:right w:val="none" w:sz="0" w:space="0" w:color="auto"/>
      </w:divBdr>
    </w:div>
    <w:div w:id="232274360">
      <w:bodyDiv w:val="1"/>
      <w:marLeft w:val="0"/>
      <w:marRight w:val="0"/>
      <w:marTop w:val="0"/>
      <w:marBottom w:val="0"/>
      <w:divBdr>
        <w:top w:val="none" w:sz="0" w:space="0" w:color="auto"/>
        <w:left w:val="none" w:sz="0" w:space="0" w:color="auto"/>
        <w:bottom w:val="none" w:sz="0" w:space="0" w:color="auto"/>
        <w:right w:val="none" w:sz="0" w:space="0" w:color="auto"/>
      </w:divBdr>
    </w:div>
    <w:div w:id="239798677">
      <w:bodyDiv w:val="1"/>
      <w:marLeft w:val="0"/>
      <w:marRight w:val="0"/>
      <w:marTop w:val="0"/>
      <w:marBottom w:val="0"/>
      <w:divBdr>
        <w:top w:val="none" w:sz="0" w:space="0" w:color="auto"/>
        <w:left w:val="none" w:sz="0" w:space="0" w:color="auto"/>
        <w:bottom w:val="none" w:sz="0" w:space="0" w:color="auto"/>
        <w:right w:val="none" w:sz="0" w:space="0" w:color="auto"/>
      </w:divBdr>
    </w:div>
    <w:div w:id="244152320">
      <w:bodyDiv w:val="1"/>
      <w:marLeft w:val="0"/>
      <w:marRight w:val="0"/>
      <w:marTop w:val="0"/>
      <w:marBottom w:val="0"/>
      <w:divBdr>
        <w:top w:val="none" w:sz="0" w:space="0" w:color="auto"/>
        <w:left w:val="none" w:sz="0" w:space="0" w:color="auto"/>
        <w:bottom w:val="none" w:sz="0" w:space="0" w:color="auto"/>
        <w:right w:val="none" w:sz="0" w:space="0" w:color="auto"/>
      </w:divBdr>
    </w:div>
    <w:div w:id="246816895">
      <w:bodyDiv w:val="1"/>
      <w:marLeft w:val="0"/>
      <w:marRight w:val="0"/>
      <w:marTop w:val="0"/>
      <w:marBottom w:val="0"/>
      <w:divBdr>
        <w:top w:val="none" w:sz="0" w:space="0" w:color="auto"/>
        <w:left w:val="none" w:sz="0" w:space="0" w:color="auto"/>
        <w:bottom w:val="none" w:sz="0" w:space="0" w:color="auto"/>
        <w:right w:val="none" w:sz="0" w:space="0" w:color="auto"/>
      </w:divBdr>
    </w:div>
    <w:div w:id="249782019">
      <w:bodyDiv w:val="1"/>
      <w:marLeft w:val="0"/>
      <w:marRight w:val="0"/>
      <w:marTop w:val="0"/>
      <w:marBottom w:val="0"/>
      <w:divBdr>
        <w:top w:val="none" w:sz="0" w:space="0" w:color="auto"/>
        <w:left w:val="none" w:sz="0" w:space="0" w:color="auto"/>
        <w:bottom w:val="none" w:sz="0" w:space="0" w:color="auto"/>
        <w:right w:val="none" w:sz="0" w:space="0" w:color="auto"/>
      </w:divBdr>
    </w:div>
    <w:div w:id="251934180">
      <w:bodyDiv w:val="1"/>
      <w:marLeft w:val="0"/>
      <w:marRight w:val="0"/>
      <w:marTop w:val="0"/>
      <w:marBottom w:val="0"/>
      <w:divBdr>
        <w:top w:val="none" w:sz="0" w:space="0" w:color="auto"/>
        <w:left w:val="none" w:sz="0" w:space="0" w:color="auto"/>
        <w:bottom w:val="none" w:sz="0" w:space="0" w:color="auto"/>
        <w:right w:val="none" w:sz="0" w:space="0" w:color="auto"/>
      </w:divBdr>
    </w:div>
    <w:div w:id="260258370">
      <w:bodyDiv w:val="1"/>
      <w:marLeft w:val="0"/>
      <w:marRight w:val="0"/>
      <w:marTop w:val="0"/>
      <w:marBottom w:val="0"/>
      <w:divBdr>
        <w:top w:val="none" w:sz="0" w:space="0" w:color="auto"/>
        <w:left w:val="none" w:sz="0" w:space="0" w:color="auto"/>
        <w:bottom w:val="none" w:sz="0" w:space="0" w:color="auto"/>
        <w:right w:val="none" w:sz="0" w:space="0" w:color="auto"/>
      </w:divBdr>
    </w:div>
    <w:div w:id="266547954">
      <w:bodyDiv w:val="1"/>
      <w:marLeft w:val="0"/>
      <w:marRight w:val="0"/>
      <w:marTop w:val="0"/>
      <w:marBottom w:val="0"/>
      <w:divBdr>
        <w:top w:val="none" w:sz="0" w:space="0" w:color="auto"/>
        <w:left w:val="none" w:sz="0" w:space="0" w:color="auto"/>
        <w:bottom w:val="none" w:sz="0" w:space="0" w:color="auto"/>
        <w:right w:val="none" w:sz="0" w:space="0" w:color="auto"/>
      </w:divBdr>
    </w:div>
    <w:div w:id="270088015">
      <w:bodyDiv w:val="1"/>
      <w:marLeft w:val="0"/>
      <w:marRight w:val="0"/>
      <w:marTop w:val="0"/>
      <w:marBottom w:val="0"/>
      <w:divBdr>
        <w:top w:val="none" w:sz="0" w:space="0" w:color="auto"/>
        <w:left w:val="none" w:sz="0" w:space="0" w:color="auto"/>
        <w:bottom w:val="none" w:sz="0" w:space="0" w:color="auto"/>
        <w:right w:val="none" w:sz="0" w:space="0" w:color="auto"/>
      </w:divBdr>
    </w:div>
    <w:div w:id="274990226">
      <w:bodyDiv w:val="1"/>
      <w:marLeft w:val="0"/>
      <w:marRight w:val="0"/>
      <w:marTop w:val="0"/>
      <w:marBottom w:val="0"/>
      <w:divBdr>
        <w:top w:val="none" w:sz="0" w:space="0" w:color="auto"/>
        <w:left w:val="none" w:sz="0" w:space="0" w:color="auto"/>
        <w:bottom w:val="none" w:sz="0" w:space="0" w:color="auto"/>
        <w:right w:val="none" w:sz="0" w:space="0" w:color="auto"/>
      </w:divBdr>
      <w:divsChild>
        <w:div w:id="1182087993">
          <w:marLeft w:val="0"/>
          <w:marRight w:val="0"/>
          <w:marTop w:val="0"/>
          <w:marBottom w:val="525"/>
          <w:divBdr>
            <w:top w:val="none" w:sz="0" w:space="0" w:color="auto"/>
            <w:left w:val="none" w:sz="0" w:space="0" w:color="auto"/>
            <w:bottom w:val="none" w:sz="0" w:space="0" w:color="auto"/>
            <w:right w:val="none" w:sz="0" w:space="0" w:color="auto"/>
          </w:divBdr>
        </w:div>
        <w:div w:id="277949800">
          <w:marLeft w:val="0"/>
          <w:marRight w:val="0"/>
          <w:marTop w:val="0"/>
          <w:marBottom w:val="0"/>
          <w:divBdr>
            <w:top w:val="none" w:sz="0" w:space="0" w:color="auto"/>
            <w:left w:val="none" w:sz="0" w:space="0" w:color="auto"/>
            <w:bottom w:val="none" w:sz="0" w:space="0" w:color="auto"/>
            <w:right w:val="none" w:sz="0" w:space="0" w:color="auto"/>
          </w:divBdr>
          <w:divsChild>
            <w:div w:id="622032175">
              <w:marLeft w:val="0"/>
              <w:marRight w:val="0"/>
              <w:marTop w:val="0"/>
              <w:marBottom w:val="300"/>
              <w:divBdr>
                <w:top w:val="none" w:sz="0" w:space="0" w:color="auto"/>
                <w:left w:val="none" w:sz="0" w:space="0" w:color="auto"/>
                <w:bottom w:val="none" w:sz="0" w:space="0" w:color="auto"/>
                <w:right w:val="none" w:sz="0" w:space="0" w:color="auto"/>
              </w:divBdr>
              <w:divsChild>
                <w:div w:id="1172573019">
                  <w:marLeft w:val="0"/>
                  <w:marRight w:val="0"/>
                  <w:marTop w:val="0"/>
                  <w:marBottom w:val="0"/>
                  <w:divBdr>
                    <w:top w:val="none" w:sz="0" w:space="0" w:color="auto"/>
                    <w:left w:val="none" w:sz="0" w:space="0" w:color="auto"/>
                    <w:bottom w:val="none" w:sz="0" w:space="0" w:color="auto"/>
                    <w:right w:val="none" w:sz="0" w:space="0" w:color="auto"/>
                  </w:divBdr>
                  <w:divsChild>
                    <w:div w:id="523910437">
                      <w:marLeft w:val="0"/>
                      <w:marRight w:val="150"/>
                      <w:marTop w:val="0"/>
                      <w:marBottom w:val="150"/>
                      <w:divBdr>
                        <w:top w:val="single" w:sz="6" w:space="4" w:color="auto"/>
                        <w:left w:val="single" w:sz="6" w:space="26" w:color="auto"/>
                        <w:bottom w:val="single" w:sz="6" w:space="2" w:color="auto"/>
                        <w:right w:val="single" w:sz="6" w:space="8" w:color="auto"/>
                      </w:divBdr>
                    </w:div>
                  </w:divsChild>
                </w:div>
              </w:divsChild>
            </w:div>
            <w:div w:id="853809417">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 w:id="277682763">
      <w:bodyDiv w:val="1"/>
      <w:marLeft w:val="0"/>
      <w:marRight w:val="0"/>
      <w:marTop w:val="0"/>
      <w:marBottom w:val="0"/>
      <w:divBdr>
        <w:top w:val="none" w:sz="0" w:space="0" w:color="auto"/>
        <w:left w:val="none" w:sz="0" w:space="0" w:color="auto"/>
        <w:bottom w:val="none" w:sz="0" w:space="0" w:color="auto"/>
        <w:right w:val="none" w:sz="0" w:space="0" w:color="auto"/>
      </w:divBdr>
      <w:divsChild>
        <w:div w:id="989866314">
          <w:marLeft w:val="0"/>
          <w:marRight w:val="0"/>
          <w:marTop w:val="0"/>
          <w:marBottom w:val="0"/>
          <w:divBdr>
            <w:top w:val="none" w:sz="0" w:space="0" w:color="auto"/>
            <w:left w:val="none" w:sz="0" w:space="0" w:color="auto"/>
            <w:bottom w:val="none" w:sz="0" w:space="0" w:color="auto"/>
            <w:right w:val="none" w:sz="0" w:space="0" w:color="auto"/>
          </w:divBdr>
        </w:div>
      </w:divsChild>
    </w:div>
    <w:div w:id="280966329">
      <w:bodyDiv w:val="1"/>
      <w:marLeft w:val="0"/>
      <w:marRight w:val="0"/>
      <w:marTop w:val="0"/>
      <w:marBottom w:val="0"/>
      <w:divBdr>
        <w:top w:val="none" w:sz="0" w:space="0" w:color="auto"/>
        <w:left w:val="none" w:sz="0" w:space="0" w:color="auto"/>
        <w:bottom w:val="none" w:sz="0" w:space="0" w:color="auto"/>
        <w:right w:val="none" w:sz="0" w:space="0" w:color="auto"/>
      </w:divBdr>
    </w:div>
    <w:div w:id="290283325">
      <w:bodyDiv w:val="1"/>
      <w:marLeft w:val="0"/>
      <w:marRight w:val="0"/>
      <w:marTop w:val="0"/>
      <w:marBottom w:val="0"/>
      <w:divBdr>
        <w:top w:val="none" w:sz="0" w:space="0" w:color="auto"/>
        <w:left w:val="none" w:sz="0" w:space="0" w:color="auto"/>
        <w:bottom w:val="none" w:sz="0" w:space="0" w:color="auto"/>
        <w:right w:val="none" w:sz="0" w:space="0" w:color="auto"/>
      </w:divBdr>
    </w:div>
    <w:div w:id="299309258">
      <w:bodyDiv w:val="1"/>
      <w:marLeft w:val="0"/>
      <w:marRight w:val="0"/>
      <w:marTop w:val="0"/>
      <w:marBottom w:val="0"/>
      <w:divBdr>
        <w:top w:val="none" w:sz="0" w:space="0" w:color="auto"/>
        <w:left w:val="none" w:sz="0" w:space="0" w:color="auto"/>
        <w:bottom w:val="none" w:sz="0" w:space="0" w:color="auto"/>
        <w:right w:val="none" w:sz="0" w:space="0" w:color="auto"/>
      </w:divBdr>
    </w:div>
    <w:div w:id="318581575">
      <w:bodyDiv w:val="1"/>
      <w:marLeft w:val="0"/>
      <w:marRight w:val="0"/>
      <w:marTop w:val="0"/>
      <w:marBottom w:val="0"/>
      <w:divBdr>
        <w:top w:val="none" w:sz="0" w:space="0" w:color="auto"/>
        <w:left w:val="none" w:sz="0" w:space="0" w:color="auto"/>
        <w:bottom w:val="none" w:sz="0" w:space="0" w:color="auto"/>
        <w:right w:val="none" w:sz="0" w:space="0" w:color="auto"/>
      </w:divBdr>
    </w:div>
    <w:div w:id="332998794">
      <w:bodyDiv w:val="1"/>
      <w:marLeft w:val="0"/>
      <w:marRight w:val="0"/>
      <w:marTop w:val="0"/>
      <w:marBottom w:val="0"/>
      <w:divBdr>
        <w:top w:val="none" w:sz="0" w:space="0" w:color="auto"/>
        <w:left w:val="none" w:sz="0" w:space="0" w:color="auto"/>
        <w:bottom w:val="none" w:sz="0" w:space="0" w:color="auto"/>
        <w:right w:val="none" w:sz="0" w:space="0" w:color="auto"/>
      </w:divBdr>
    </w:div>
    <w:div w:id="341208539">
      <w:bodyDiv w:val="1"/>
      <w:marLeft w:val="0"/>
      <w:marRight w:val="0"/>
      <w:marTop w:val="0"/>
      <w:marBottom w:val="0"/>
      <w:divBdr>
        <w:top w:val="none" w:sz="0" w:space="0" w:color="auto"/>
        <w:left w:val="none" w:sz="0" w:space="0" w:color="auto"/>
        <w:bottom w:val="none" w:sz="0" w:space="0" w:color="auto"/>
        <w:right w:val="none" w:sz="0" w:space="0" w:color="auto"/>
      </w:divBdr>
    </w:div>
    <w:div w:id="355741201">
      <w:bodyDiv w:val="1"/>
      <w:marLeft w:val="0"/>
      <w:marRight w:val="0"/>
      <w:marTop w:val="0"/>
      <w:marBottom w:val="0"/>
      <w:divBdr>
        <w:top w:val="none" w:sz="0" w:space="0" w:color="auto"/>
        <w:left w:val="none" w:sz="0" w:space="0" w:color="auto"/>
        <w:bottom w:val="none" w:sz="0" w:space="0" w:color="auto"/>
        <w:right w:val="none" w:sz="0" w:space="0" w:color="auto"/>
      </w:divBdr>
    </w:div>
    <w:div w:id="362831077">
      <w:bodyDiv w:val="1"/>
      <w:marLeft w:val="0"/>
      <w:marRight w:val="0"/>
      <w:marTop w:val="0"/>
      <w:marBottom w:val="0"/>
      <w:divBdr>
        <w:top w:val="none" w:sz="0" w:space="0" w:color="auto"/>
        <w:left w:val="none" w:sz="0" w:space="0" w:color="auto"/>
        <w:bottom w:val="none" w:sz="0" w:space="0" w:color="auto"/>
        <w:right w:val="none" w:sz="0" w:space="0" w:color="auto"/>
      </w:divBdr>
    </w:div>
    <w:div w:id="370493004">
      <w:bodyDiv w:val="1"/>
      <w:marLeft w:val="0"/>
      <w:marRight w:val="0"/>
      <w:marTop w:val="0"/>
      <w:marBottom w:val="0"/>
      <w:divBdr>
        <w:top w:val="none" w:sz="0" w:space="0" w:color="auto"/>
        <w:left w:val="none" w:sz="0" w:space="0" w:color="auto"/>
        <w:bottom w:val="none" w:sz="0" w:space="0" w:color="auto"/>
        <w:right w:val="none" w:sz="0" w:space="0" w:color="auto"/>
      </w:divBdr>
    </w:div>
    <w:div w:id="372578350">
      <w:bodyDiv w:val="1"/>
      <w:marLeft w:val="0"/>
      <w:marRight w:val="0"/>
      <w:marTop w:val="0"/>
      <w:marBottom w:val="0"/>
      <w:divBdr>
        <w:top w:val="none" w:sz="0" w:space="0" w:color="auto"/>
        <w:left w:val="none" w:sz="0" w:space="0" w:color="auto"/>
        <w:bottom w:val="none" w:sz="0" w:space="0" w:color="auto"/>
        <w:right w:val="none" w:sz="0" w:space="0" w:color="auto"/>
      </w:divBdr>
    </w:div>
    <w:div w:id="376274128">
      <w:bodyDiv w:val="1"/>
      <w:marLeft w:val="0"/>
      <w:marRight w:val="0"/>
      <w:marTop w:val="0"/>
      <w:marBottom w:val="0"/>
      <w:divBdr>
        <w:top w:val="none" w:sz="0" w:space="0" w:color="auto"/>
        <w:left w:val="none" w:sz="0" w:space="0" w:color="auto"/>
        <w:bottom w:val="none" w:sz="0" w:space="0" w:color="auto"/>
        <w:right w:val="none" w:sz="0" w:space="0" w:color="auto"/>
      </w:divBdr>
    </w:div>
    <w:div w:id="399988207">
      <w:bodyDiv w:val="1"/>
      <w:marLeft w:val="0"/>
      <w:marRight w:val="0"/>
      <w:marTop w:val="0"/>
      <w:marBottom w:val="0"/>
      <w:divBdr>
        <w:top w:val="none" w:sz="0" w:space="0" w:color="auto"/>
        <w:left w:val="none" w:sz="0" w:space="0" w:color="auto"/>
        <w:bottom w:val="none" w:sz="0" w:space="0" w:color="auto"/>
        <w:right w:val="none" w:sz="0" w:space="0" w:color="auto"/>
      </w:divBdr>
    </w:div>
    <w:div w:id="414589946">
      <w:bodyDiv w:val="1"/>
      <w:marLeft w:val="0"/>
      <w:marRight w:val="0"/>
      <w:marTop w:val="0"/>
      <w:marBottom w:val="0"/>
      <w:divBdr>
        <w:top w:val="none" w:sz="0" w:space="0" w:color="auto"/>
        <w:left w:val="none" w:sz="0" w:space="0" w:color="auto"/>
        <w:bottom w:val="none" w:sz="0" w:space="0" w:color="auto"/>
        <w:right w:val="none" w:sz="0" w:space="0" w:color="auto"/>
      </w:divBdr>
    </w:div>
    <w:div w:id="430779342">
      <w:bodyDiv w:val="1"/>
      <w:marLeft w:val="0"/>
      <w:marRight w:val="0"/>
      <w:marTop w:val="0"/>
      <w:marBottom w:val="0"/>
      <w:divBdr>
        <w:top w:val="none" w:sz="0" w:space="0" w:color="auto"/>
        <w:left w:val="none" w:sz="0" w:space="0" w:color="auto"/>
        <w:bottom w:val="none" w:sz="0" w:space="0" w:color="auto"/>
        <w:right w:val="none" w:sz="0" w:space="0" w:color="auto"/>
      </w:divBdr>
    </w:div>
    <w:div w:id="436945300">
      <w:bodyDiv w:val="1"/>
      <w:marLeft w:val="0"/>
      <w:marRight w:val="0"/>
      <w:marTop w:val="0"/>
      <w:marBottom w:val="0"/>
      <w:divBdr>
        <w:top w:val="none" w:sz="0" w:space="0" w:color="auto"/>
        <w:left w:val="none" w:sz="0" w:space="0" w:color="auto"/>
        <w:bottom w:val="none" w:sz="0" w:space="0" w:color="auto"/>
        <w:right w:val="none" w:sz="0" w:space="0" w:color="auto"/>
      </w:divBdr>
    </w:div>
    <w:div w:id="445272438">
      <w:bodyDiv w:val="1"/>
      <w:marLeft w:val="0"/>
      <w:marRight w:val="0"/>
      <w:marTop w:val="0"/>
      <w:marBottom w:val="0"/>
      <w:divBdr>
        <w:top w:val="none" w:sz="0" w:space="0" w:color="auto"/>
        <w:left w:val="none" w:sz="0" w:space="0" w:color="auto"/>
        <w:bottom w:val="none" w:sz="0" w:space="0" w:color="auto"/>
        <w:right w:val="none" w:sz="0" w:space="0" w:color="auto"/>
      </w:divBdr>
    </w:div>
    <w:div w:id="453906053">
      <w:bodyDiv w:val="1"/>
      <w:marLeft w:val="0"/>
      <w:marRight w:val="0"/>
      <w:marTop w:val="0"/>
      <w:marBottom w:val="0"/>
      <w:divBdr>
        <w:top w:val="none" w:sz="0" w:space="0" w:color="auto"/>
        <w:left w:val="none" w:sz="0" w:space="0" w:color="auto"/>
        <w:bottom w:val="none" w:sz="0" w:space="0" w:color="auto"/>
        <w:right w:val="none" w:sz="0" w:space="0" w:color="auto"/>
      </w:divBdr>
    </w:div>
    <w:div w:id="458229214">
      <w:bodyDiv w:val="1"/>
      <w:marLeft w:val="0"/>
      <w:marRight w:val="0"/>
      <w:marTop w:val="0"/>
      <w:marBottom w:val="0"/>
      <w:divBdr>
        <w:top w:val="none" w:sz="0" w:space="0" w:color="auto"/>
        <w:left w:val="none" w:sz="0" w:space="0" w:color="auto"/>
        <w:bottom w:val="none" w:sz="0" w:space="0" w:color="auto"/>
        <w:right w:val="none" w:sz="0" w:space="0" w:color="auto"/>
      </w:divBdr>
    </w:div>
    <w:div w:id="464782595">
      <w:bodyDiv w:val="1"/>
      <w:marLeft w:val="0"/>
      <w:marRight w:val="0"/>
      <w:marTop w:val="0"/>
      <w:marBottom w:val="0"/>
      <w:divBdr>
        <w:top w:val="none" w:sz="0" w:space="0" w:color="auto"/>
        <w:left w:val="none" w:sz="0" w:space="0" w:color="auto"/>
        <w:bottom w:val="none" w:sz="0" w:space="0" w:color="auto"/>
        <w:right w:val="none" w:sz="0" w:space="0" w:color="auto"/>
      </w:divBdr>
    </w:div>
    <w:div w:id="478544188">
      <w:bodyDiv w:val="1"/>
      <w:marLeft w:val="0"/>
      <w:marRight w:val="0"/>
      <w:marTop w:val="0"/>
      <w:marBottom w:val="0"/>
      <w:divBdr>
        <w:top w:val="none" w:sz="0" w:space="0" w:color="auto"/>
        <w:left w:val="none" w:sz="0" w:space="0" w:color="auto"/>
        <w:bottom w:val="none" w:sz="0" w:space="0" w:color="auto"/>
        <w:right w:val="none" w:sz="0" w:space="0" w:color="auto"/>
      </w:divBdr>
    </w:div>
    <w:div w:id="480195411">
      <w:bodyDiv w:val="1"/>
      <w:marLeft w:val="0"/>
      <w:marRight w:val="0"/>
      <w:marTop w:val="0"/>
      <w:marBottom w:val="0"/>
      <w:divBdr>
        <w:top w:val="none" w:sz="0" w:space="0" w:color="auto"/>
        <w:left w:val="none" w:sz="0" w:space="0" w:color="auto"/>
        <w:bottom w:val="none" w:sz="0" w:space="0" w:color="auto"/>
        <w:right w:val="none" w:sz="0" w:space="0" w:color="auto"/>
      </w:divBdr>
    </w:div>
    <w:div w:id="481656802">
      <w:bodyDiv w:val="1"/>
      <w:marLeft w:val="0"/>
      <w:marRight w:val="0"/>
      <w:marTop w:val="0"/>
      <w:marBottom w:val="0"/>
      <w:divBdr>
        <w:top w:val="none" w:sz="0" w:space="0" w:color="auto"/>
        <w:left w:val="none" w:sz="0" w:space="0" w:color="auto"/>
        <w:bottom w:val="none" w:sz="0" w:space="0" w:color="auto"/>
        <w:right w:val="none" w:sz="0" w:space="0" w:color="auto"/>
      </w:divBdr>
    </w:div>
    <w:div w:id="489906633">
      <w:bodyDiv w:val="1"/>
      <w:marLeft w:val="0"/>
      <w:marRight w:val="0"/>
      <w:marTop w:val="0"/>
      <w:marBottom w:val="0"/>
      <w:divBdr>
        <w:top w:val="none" w:sz="0" w:space="0" w:color="auto"/>
        <w:left w:val="none" w:sz="0" w:space="0" w:color="auto"/>
        <w:bottom w:val="none" w:sz="0" w:space="0" w:color="auto"/>
        <w:right w:val="none" w:sz="0" w:space="0" w:color="auto"/>
      </w:divBdr>
    </w:div>
    <w:div w:id="494299603">
      <w:bodyDiv w:val="1"/>
      <w:marLeft w:val="0"/>
      <w:marRight w:val="0"/>
      <w:marTop w:val="0"/>
      <w:marBottom w:val="0"/>
      <w:divBdr>
        <w:top w:val="none" w:sz="0" w:space="0" w:color="auto"/>
        <w:left w:val="none" w:sz="0" w:space="0" w:color="auto"/>
        <w:bottom w:val="none" w:sz="0" w:space="0" w:color="auto"/>
        <w:right w:val="none" w:sz="0" w:space="0" w:color="auto"/>
      </w:divBdr>
    </w:div>
    <w:div w:id="496043497">
      <w:bodyDiv w:val="1"/>
      <w:marLeft w:val="0"/>
      <w:marRight w:val="0"/>
      <w:marTop w:val="0"/>
      <w:marBottom w:val="0"/>
      <w:divBdr>
        <w:top w:val="none" w:sz="0" w:space="0" w:color="auto"/>
        <w:left w:val="none" w:sz="0" w:space="0" w:color="auto"/>
        <w:bottom w:val="none" w:sz="0" w:space="0" w:color="auto"/>
        <w:right w:val="none" w:sz="0" w:space="0" w:color="auto"/>
      </w:divBdr>
    </w:div>
    <w:div w:id="511997384">
      <w:bodyDiv w:val="1"/>
      <w:marLeft w:val="0"/>
      <w:marRight w:val="0"/>
      <w:marTop w:val="0"/>
      <w:marBottom w:val="0"/>
      <w:divBdr>
        <w:top w:val="none" w:sz="0" w:space="0" w:color="auto"/>
        <w:left w:val="none" w:sz="0" w:space="0" w:color="auto"/>
        <w:bottom w:val="none" w:sz="0" w:space="0" w:color="auto"/>
        <w:right w:val="none" w:sz="0" w:space="0" w:color="auto"/>
      </w:divBdr>
    </w:div>
    <w:div w:id="521558350">
      <w:bodyDiv w:val="1"/>
      <w:marLeft w:val="0"/>
      <w:marRight w:val="0"/>
      <w:marTop w:val="0"/>
      <w:marBottom w:val="0"/>
      <w:divBdr>
        <w:top w:val="none" w:sz="0" w:space="0" w:color="auto"/>
        <w:left w:val="none" w:sz="0" w:space="0" w:color="auto"/>
        <w:bottom w:val="none" w:sz="0" w:space="0" w:color="auto"/>
        <w:right w:val="none" w:sz="0" w:space="0" w:color="auto"/>
      </w:divBdr>
    </w:div>
    <w:div w:id="524560548">
      <w:bodyDiv w:val="1"/>
      <w:marLeft w:val="0"/>
      <w:marRight w:val="0"/>
      <w:marTop w:val="0"/>
      <w:marBottom w:val="0"/>
      <w:divBdr>
        <w:top w:val="none" w:sz="0" w:space="0" w:color="auto"/>
        <w:left w:val="none" w:sz="0" w:space="0" w:color="auto"/>
        <w:bottom w:val="none" w:sz="0" w:space="0" w:color="auto"/>
        <w:right w:val="none" w:sz="0" w:space="0" w:color="auto"/>
      </w:divBdr>
    </w:div>
    <w:div w:id="537738050">
      <w:bodyDiv w:val="1"/>
      <w:marLeft w:val="0"/>
      <w:marRight w:val="0"/>
      <w:marTop w:val="0"/>
      <w:marBottom w:val="0"/>
      <w:divBdr>
        <w:top w:val="none" w:sz="0" w:space="0" w:color="auto"/>
        <w:left w:val="none" w:sz="0" w:space="0" w:color="auto"/>
        <w:bottom w:val="none" w:sz="0" w:space="0" w:color="auto"/>
        <w:right w:val="none" w:sz="0" w:space="0" w:color="auto"/>
      </w:divBdr>
    </w:div>
    <w:div w:id="541750990">
      <w:bodyDiv w:val="1"/>
      <w:marLeft w:val="0"/>
      <w:marRight w:val="0"/>
      <w:marTop w:val="0"/>
      <w:marBottom w:val="0"/>
      <w:divBdr>
        <w:top w:val="none" w:sz="0" w:space="0" w:color="auto"/>
        <w:left w:val="none" w:sz="0" w:space="0" w:color="auto"/>
        <w:bottom w:val="none" w:sz="0" w:space="0" w:color="auto"/>
        <w:right w:val="none" w:sz="0" w:space="0" w:color="auto"/>
      </w:divBdr>
    </w:div>
    <w:div w:id="586571407">
      <w:bodyDiv w:val="1"/>
      <w:marLeft w:val="0"/>
      <w:marRight w:val="0"/>
      <w:marTop w:val="0"/>
      <w:marBottom w:val="0"/>
      <w:divBdr>
        <w:top w:val="none" w:sz="0" w:space="0" w:color="auto"/>
        <w:left w:val="none" w:sz="0" w:space="0" w:color="auto"/>
        <w:bottom w:val="none" w:sz="0" w:space="0" w:color="auto"/>
        <w:right w:val="none" w:sz="0" w:space="0" w:color="auto"/>
      </w:divBdr>
    </w:div>
    <w:div w:id="588851388">
      <w:bodyDiv w:val="1"/>
      <w:marLeft w:val="0"/>
      <w:marRight w:val="0"/>
      <w:marTop w:val="0"/>
      <w:marBottom w:val="0"/>
      <w:divBdr>
        <w:top w:val="none" w:sz="0" w:space="0" w:color="auto"/>
        <w:left w:val="none" w:sz="0" w:space="0" w:color="auto"/>
        <w:bottom w:val="none" w:sz="0" w:space="0" w:color="auto"/>
        <w:right w:val="none" w:sz="0" w:space="0" w:color="auto"/>
      </w:divBdr>
    </w:div>
    <w:div w:id="590242743">
      <w:bodyDiv w:val="1"/>
      <w:marLeft w:val="0"/>
      <w:marRight w:val="0"/>
      <w:marTop w:val="0"/>
      <w:marBottom w:val="0"/>
      <w:divBdr>
        <w:top w:val="none" w:sz="0" w:space="0" w:color="auto"/>
        <w:left w:val="none" w:sz="0" w:space="0" w:color="auto"/>
        <w:bottom w:val="none" w:sz="0" w:space="0" w:color="auto"/>
        <w:right w:val="none" w:sz="0" w:space="0" w:color="auto"/>
      </w:divBdr>
    </w:div>
    <w:div w:id="590699857">
      <w:bodyDiv w:val="1"/>
      <w:marLeft w:val="0"/>
      <w:marRight w:val="0"/>
      <w:marTop w:val="0"/>
      <w:marBottom w:val="0"/>
      <w:divBdr>
        <w:top w:val="none" w:sz="0" w:space="0" w:color="auto"/>
        <w:left w:val="none" w:sz="0" w:space="0" w:color="auto"/>
        <w:bottom w:val="none" w:sz="0" w:space="0" w:color="auto"/>
        <w:right w:val="none" w:sz="0" w:space="0" w:color="auto"/>
      </w:divBdr>
    </w:div>
    <w:div w:id="602424479">
      <w:bodyDiv w:val="1"/>
      <w:marLeft w:val="0"/>
      <w:marRight w:val="0"/>
      <w:marTop w:val="0"/>
      <w:marBottom w:val="0"/>
      <w:divBdr>
        <w:top w:val="none" w:sz="0" w:space="0" w:color="auto"/>
        <w:left w:val="none" w:sz="0" w:space="0" w:color="auto"/>
        <w:bottom w:val="none" w:sz="0" w:space="0" w:color="auto"/>
        <w:right w:val="none" w:sz="0" w:space="0" w:color="auto"/>
      </w:divBdr>
    </w:div>
    <w:div w:id="606621076">
      <w:bodyDiv w:val="1"/>
      <w:marLeft w:val="0"/>
      <w:marRight w:val="0"/>
      <w:marTop w:val="0"/>
      <w:marBottom w:val="0"/>
      <w:divBdr>
        <w:top w:val="none" w:sz="0" w:space="0" w:color="auto"/>
        <w:left w:val="none" w:sz="0" w:space="0" w:color="auto"/>
        <w:bottom w:val="none" w:sz="0" w:space="0" w:color="auto"/>
        <w:right w:val="none" w:sz="0" w:space="0" w:color="auto"/>
      </w:divBdr>
    </w:div>
    <w:div w:id="610942606">
      <w:bodyDiv w:val="1"/>
      <w:marLeft w:val="0"/>
      <w:marRight w:val="0"/>
      <w:marTop w:val="0"/>
      <w:marBottom w:val="0"/>
      <w:divBdr>
        <w:top w:val="none" w:sz="0" w:space="0" w:color="auto"/>
        <w:left w:val="none" w:sz="0" w:space="0" w:color="auto"/>
        <w:bottom w:val="none" w:sz="0" w:space="0" w:color="auto"/>
        <w:right w:val="none" w:sz="0" w:space="0" w:color="auto"/>
      </w:divBdr>
    </w:div>
    <w:div w:id="645011908">
      <w:bodyDiv w:val="1"/>
      <w:marLeft w:val="0"/>
      <w:marRight w:val="0"/>
      <w:marTop w:val="0"/>
      <w:marBottom w:val="0"/>
      <w:divBdr>
        <w:top w:val="none" w:sz="0" w:space="0" w:color="auto"/>
        <w:left w:val="none" w:sz="0" w:space="0" w:color="auto"/>
        <w:bottom w:val="none" w:sz="0" w:space="0" w:color="auto"/>
        <w:right w:val="none" w:sz="0" w:space="0" w:color="auto"/>
      </w:divBdr>
    </w:div>
    <w:div w:id="652174079">
      <w:bodyDiv w:val="1"/>
      <w:marLeft w:val="0"/>
      <w:marRight w:val="0"/>
      <w:marTop w:val="0"/>
      <w:marBottom w:val="0"/>
      <w:divBdr>
        <w:top w:val="none" w:sz="0" w:space="0" w:color="auto"/>
        <w:left w:val="none" w:sz="0" w:space="0" w:color="auto"/>
        <w:bottom w:val="none" w:sz="0" w:space="0" w:color="auto"/>
        <w:right w:val="none" w:sz="0" w:space="0" w:color="auto"/>
      </w:divBdr>
    </w:div>
    <w:div w:id="664864877">
      <w:bodyDiv w:val="1"/>
      <w:marLeft w:val="0"/>
      <w:marRight w:val="0"/>
      <w:marTop w:val="0"/>
      <w:marBottom w:val="0"/>
      <w:divBdr>
        <w:top w:val="none" w:sz="0" w:space="0" w:color="auto"/>
        <w:left w:val="none" w:sz="0" w:space="0" w:color="auto"/>
        <w:bottom w:val="none" w:sz="0" w:space="0" w:color="auto"/>
        <w:right w:val="none" w:sz="0" w:space="0" w:color="auto"/>
      </w:divBdr>
    </w:div>
    <w:div w:id="684134142">
      <w:bodyDiv w:val="1"/>
      <w:marLeft w:val="0"/>
      <w:marRight w:val="0"/>
      <w:marTop w:val="0"/>
      <w:marBottom w:val="0"/>
      <w:divBdr>
        <w:top w:val="none" w:sz="0" w:space="0" w:color="auto"/>
        <w:left w:val="none" w:sz="0" w:space="0" w:color="auto"/>
        <w:bottom w:val="none" w:sz="0" w:space="0" w:color="auto"/>
        <w:right w:val="none" w:sz="0" w:space="0" w:color="auto"/>
      </w:divBdr>
    </w:div>
    <w:div w:id="685599986">
      <w:bodyDiv w:val="1"/>
      <w:marLeft w:val="0"/>
      <w:marRight w:val="0"/>
      <w:marTop w:val="0"/>
      <w:marBottom w:val="0"/>
      <w:divBdr>
        <w:top w:val="none" w:sz="0" w:space="0" w:color="auto"/>
        <w:left w:val="none" w:sz="0" w:space="0" w:color="auto"/>
        <w:bottom w:val="none" w:sz="0" w:space="0" w:color="auto"/>
        <w:right w:val="none" w:sz="0" w:space="0" w:color="auto"/>
      </w:divBdr>
    </w:div>
    <w:div w:id="688146853">
      <w:bodyDiv w:val="1"/>
      <w:marLeft w:val="0"/>
      <w:marRight w:val="0"/>
      <w:marTop w:val="0"/>
      <w:marBottom w:val="0"/>
      <w:divBdr>
        <w:top w:val="none" w:sz="0" w:space="0" w:color="auto"/>
        <w:left w:val="none" w:sz="0" w:space="0" w:color="auto"/>
        <w:bottom w:val="none" w:sz="0" w:space="0" w:color="auto"/>
        <w:right w:val="none" w:sz="0" w:space="0" w:color="auto"/>
      </w:divBdr>
    </w:div>
    <w:div w:id="690686118">
      <w:bodyDiv w:val="1"/>
      <w:marLeft w:val="0"/>
      <w:marRight w:val="0"/>
      <w:marTop w:val="0"/>
      <w:marBottom w:val="0"/>
      <w:divBdr>
        <w:top w:val="none" w:sz="0" w:space="0" w:color="auto"/>
        <w:left w:val="none" w:sz="0" w:space="0" w:color="auto"/>
        <w:bottom w:val="none" w:sz="0" w:space="0" w:color="auto"/>
        <w:right w:val="none" w:sz="0" w:space="0" w:color="auto"/>
      </w:divBdr>
    </w:div>
    <w:div w:id="700320868">
      <w:bodyDiv w:val="1"/>
      <w:marLeft w:val="0"/>
      <w:marRight w:val="0"/>
      <w:marTop w:val="0"/>
      <w:marBottom w:val="0"/>
      <w:divBdr>
        <w:top w:val="none" w:sz="0" w:space="0" w:color="auto"/>
        <w:left w:val="none" w:sz="0" w:space="0" w:color="auto"/>
        <w:bottom w:val="none" w:sz="0" w:space="0" w:color="auto"/>
        <w:right w:val="none" w:sz="0" w:space="0" w:color="auto"/>
      </w:divBdr>
    </w:div>
    <w:div w:id="726219692">
      <w:bodyDiv w:val="1"/>
      <w:marLeft w:val="0"/>
      <w:marRight w:val="0"/>
      <w:marTop w:val="0"/>
      <w:marBottom w:val="0"/>
      <w:divBdr>
        <w:top w:val="none" w:sz="0" w:space="0" w:color="auto"/>
        <w:left w:val="none" w:sz="0" w:space="0" w:color="auto"/>
        <w:bottom w:val="none" w:sz="0" w:space="0" w:color="auto"/>
        <w:right w:val="none" w:sz="0" w:space="0" w:color="auto"/>
      </w:divBdr>
    </w:div>
    <w:div w:id="743068744">
      <w:bodyDiv w:val="1"/>
      <w:marLeft w:val="0"/>
      <w:marRight w:val="0"/>
      <w:marTop w:val="0"/>
      <w:marBottom w:val="0"/>
      <w:divBdr>
        <w:top w:val="none" w:sz="0" w:space="0" w:color="auto"/>
        <w:left w:val="none" w:sz="0" w:space="0" w:color="auto"/>
        <w:bottom w:val="none" w:sz="0" w:space="0" w:color="auto"/>
        <w:right w:val="none" w:sz="0" w:space="0" w:color="auto"/>
      </w:divBdr>
    </w:div>
    <w:div w:id="743530574">
      <w:bodyDiv w:val="1"/>
      <w:marLeft w:val="0"/>
      <w:marRight w:val="0"/>
      <w:marTop w:val="0"/>
      <w:marBottom w:val="0"/>
      <w:divBdr>
        <w:top w:val="none" w:sz="0" w:space="0" w:color="auto"/>
        <w:left w:val="none" w:sz="0" w:space="0" w:color="auto"/>
        <w:bottom w:val="none" w:sz="0" w:space="0" w:color="auto"/>
        <w:right w:val="none" w:sz="0" w:space="0" w:color="auto"/>
      </w:divBdr>
    </w:div>
    <w:div w:id="743721807">
      <w:bodyDiv w:val="1"/>
      <w:marLeft w:val="0"/>
      <w:marRight w:val="0"/>
      <w:marTop w:val="0"/>
      <w:marBottom w:val="0"/>
      <w:divBdr>
        <w:top w:val="none" w:sz="0" w:space="0" w:color="auto"/>
        <w:left w:val="none" w:sz="0" w:space="0" w:color="auto"/>
        <w:bottom w:val="none" w:sz="0" w:space="0" w:color="auto"/>
        <w:right w:val="none" w:sz="0" w:space="0" w:color="auto"/>
      </w:divBdr>
    </w:div>
    <w:div w:id="756443066">
      <w:bodyDiv w:val="1"/>
      <w:marLeft w:val="0"/>
      <w:marRight w:val="0"/>
      <w:marTop w:val="0"/>
      <w:marBottom w:val="0"/>
      <w:divBdr>
        <w:top w:val="none" w:sz="0" w:space="0" w:color="auto"/>
        <w:left w:val="none" w:sz="0" w:space="0" w:color="auto"/>
        <w:bottom w:val="none" w:sz="0" w:space="0" w:color="auto"/>
        <w:right w:val="none" w:sz="0" w:space="0" w:color="auto"/>
      </w:divBdr>
    </w:div>
    <w:div w:id="756830931">
      <w:bodyDiv w:val="1"/>
      <w:marLeft w:val="0"/>
      <w:marRight w:val="0"/>
      <w:marTop w:val="0"/>
      <w:marBottom w:val="0"/>
      <w:divBdr>
        <w:top w:val="none" w:sz="0" w:space="0" w:color="auto"/>
        <w:left w:val="none" w:sz="0" w:space="0" w:color="auto"/>
        <w:bottom w:val="none" w:sz="0" w:space="0" w:color="auto"/>
        <w:right w:val="none" w:sz="0" w:space="0" w:color="auto"/>
      </w:divBdr>
    </w:div>
    <w:div w:id="760880813">
      <w:bodyDiv w:val="1"/>
      <w:marLeft w:val="0"/>
      <w:marRight w:val="0"/>
      <w:marTop w:val="0"/>
      <w:marBottom w:val="0"/>
      <w:divBdr>
        <w:top w:val="none" w:sz="0" w:space="0" w:color="auto"/>
        <w:left w:val="none" w:sz="0" w:space="0" w:color="auto"/>
        <w:bottom w:val="none" w:sz="0" w:space="0" w:color="auto"/>
        <w:right w:val="none" w:sz="0" w:space="0" w:color="auto"/>
      </w:divBdr>
    </w:div>
    <w:div w:id="769279207">
      <w:bodyDiv w:val="1"/>
      <w:marLeft w:val="0"/>
      <w:marRight w:val="0"/>
      <w:marTop w:val="0"/>
      <w:marBottom w:val="0"/>
      <w:divBdr>
        <w:top w:val="none" w:sz="0" w:space="0" w:color="auto"/>
        <w:left w:val="none" w:sz="0" w:space="0" w:color="auto"/>
        <w:bottom w:val="none" w:sz="0" w:space="0" w:color="auto"/>
        <w:right w:val="none" w:sz="0" w:space="0" w:color="auto"/>
      </w:divBdr>
    </w:div>
    <w:div w:id="772095575">
      <w:bodyDiv w:val="1"/>
      <w:marLeft w:val="0"/>
      <w:marRight w:val="0"/>
      <w:marTop w:val="0"/>
      <w:marBottom w:val="0"/>
      <w:divBdr>
        <w:top w:val="none" w:sz="0" w:space="0" w:color="auto"/>
        <w:left w:val="none" w:sz="0" w:space="0" w:color="auto"/>
        <w:bottom w:val="none" w:sz="0" w:space="0" w:color="auto"/>
        <w:right w:val="none" w:sz="0" w:space="0" w:color="auto"/>
      </w:divBdr>
    </w:div>
    <w:div w:id="772869557">
      <w:bodyDiv w:val="1"/>
      <w:marLeft w:val="0"/>
      <w:marRight w:val="0"/>
      <w:marTop w:val="0"/>
      <w:marBottom w:val="0"/>
      <w:divBdr>
        <w:top w:val="none" w:sz="0" w:space="0" w:color="auto"/>
        <w:left w:val="none" w:sz="0" w:space="0" w:color="auto"/>
        <w:bottom w:val="none" w:sz="0" w:space="0" w:color="auto"/>
        <w:right w:val="none" w:sz="0" w:space="0" w:color="auto"/>
      </w:divBdr>
    </w:div>
    <w:div w:id="777140505">
      <w:bodyDiv w:val="1"/>
      <w:marLeft w:val="0"/>
      <w:marRight w:val="0"/>
      <w:marTop w:val="0"/>
      <w:marBottom w:val="0"/>
      <w:divBdr>
        <w:top w:val="none" w:sz="0" w:space="0" w:color="auto"/>
        <w:left w:val="none" w:sz="0" w:space="0" w:color="auto"/>
        <w:bottom w:val="none" w:sz="0" w:space="0" w:color="auto"/>
        <w:right w:val="none" w:sz="0" w:space="0" w:color="auto"/>
      </w:divBdr>
    </w:div>
    <w:div w:id="780954152">
      <w:bodyDiv w:val="1"/>
      <w:marLeft w:val="0"/>
      <w:marRight w:val="0"/>
      <w:marTop w:val="0"/>
      <w:marBottom w:val="0"/>
      <w:divBdr>
        <w:top w:val="none" w:sz="0" w:space="0" w:color="auto"/>
        <w:left w:val="none" w:sz="0" w:space="0" w:color="auto"/>
        <w:bottom w:val="none" w:sz="0" w:space="0" w:color="auto"/>
        <w:right w:val="none" w:sz="0" w:space="0" w:color="auto"/>
      </w:divBdr>
    </w:div>
    <w:div w:id="788746920">
      <w:bodyDiv w:val="1"/>
      <w:marLeft w:val="0"/>
      <w:marRight w:val="0"/>
      <w:marTop w:val="0"/>
      <w:marBottom w:val="0"/>
      <w:divBdr>
        <w:top w:val="none" w:sz="0" w:space="0" w:color="auto"/>
        <w:left w:val="none" w:sz="0" w:space="0" w:color="auto"/>
        <w:bottom w:val="none" w:sz="0" w:space="0" w:color="auto"/>
        <w:right w:val="none" w:sz="0" w:space="0" w:color="auto"/>
      </w:divBdr>
      <w:divsChild>
        <w:div w:id="370806249">
          <w:marLeft w:val="1154"/>
          <w:marRight w:val="0"/>
          <w:marTop w:val="0"/>
          <w:marBottom w:val="0"/>
          <w:divBdr>
            <w:top w:val="none" w:sz="0" w:space="0" w:color="auto"/>
            <w:left w:val="none" w:sz="0" w:space="0" w:color="auto"/>
            <w:bottom w:val="none" w:sz="0" w:space="0" w:color="auto"/>
            <w:right w:val="none" w:sz="0" w:space="0" w:color="auto"/>
          </w:divBdr>
        </w:div>
      </w:divsChild>
    </w:div>
    <w:div w:id="810250566">
      <w:bodyDiv w:val="1"/>
      <w:marLeft w:val="0"/>
      <w:marRight w:val="0"/>
      <w:marTop w:val="0"/>
      <w:marBottom w:val="0"/>
      <w:divBdr>
        <w:top w:val="none" w:sz="0" w:space="0" w:color="auto"/>
        <w:left w:val="none" w:sz="0" w:space="0" w:color="auto"/>
        <w:bottom w:val="none" w:sz="0" w:space="0" w:color="auto"/>
        <w:right w:val="none" w:sz="0" w:space="0" w:color="auto"/>
      </w:divBdr>
    </w:div>
    <w:div w:id="858859121">
      <w:bodyDiv w:val="1"/>
      <w:marLeft w:val="0"/>
      <w:marRight w:val="0"/>
      <w:marTop w:val="0"/>
      <w:marBottom w:val="0"/>
      <w:divBdr>
        <w:top w:val="none" w:sz="0" w:space="0" w:color="auto"/>
        <w:left w:val="none" w:sz="0" w:space="0" w:color="auto"/>
        <w:bottom w:val="none" w:sz="0" w:space="0" w:color="auto"/>
        <w:right w:val="none" w:sz="0" w:space="0" w:color="auto"/>
      </w:divBdr>
    </w:div>
    <w:div w:id="868837762">
      <w:bodyDiv w:val="1"/>
      <w:marLeft w:val="0"/>
      <w:marRight w:val="0"/>
      <w:marTop w:val="0"/>
      <w:marBottom w:val="0"/>
      <w:divBdr>
        <w:top w:val="none" w:sz="0" w:space="0" w:color="auto"/>
        <w:left w:val="none" w:sz="0" w:space="0" w:color="auto"/>
        <w:bottom w:val="none" w:sz="0" w:space="0" w:color="auto"/>
        <w:right w:val="none" w:sz="0" w:space="0" w:color="auto"/>
      </w:divBdr>
    </w:div>
    <w:div w:id="878781376">
      <w:bodyDiv w:val="1"/>
      <w:marLeft w:val="0"/>
      <w:marRight w:val="0"/>
      <w:marTop w:val="0"/>
      <w:marBottom w:val="0"/>
      <w:divBdr>
        <w:top w:val="none" w:sz="0" w:space="0" w:color="auto"/>
        <w:left w:val="none" w:sz="0" w:space="0" w:color="auto"/>
        <w:bottom w:val="none" w:sz="0" w:space="0" w:color="auto"/>
        <w:right w:val="none" w:sz="0" w:space="0" w:color="auto"/>
      </w:divBdr>
    </w:div>
    <w:div w:id="879056372">
      <w:bodyDiv w:val="1"/>
      <w:marLeft w:val="0"/>
      <w:marRight w:val="0"/>
      <w:marTop w:val="0"/>
      <w:marBottom w:val="0"/>
      <w:divBdr>
        <w:top w:val="none" w:sz="0" w:space="0" w:color="auto"/>
        <w:left w:val="none" w:sz="0" w:space="0" w:color="auto"/>
        <w:bottom w:val="none" w:sz="0" w:space="0" w:color="auto"/>
        <w:right w:val="none" w:sz="0" w:space="0" w:color="auto"/>
      </w:divBdr>
    </w:div>
    <w:div w:id="886601809">
      <w:bodyDiv w:val="1"/>
      <w:marLeft w:val="0"/>
      <w:marRight w:val="0"/>
      <w:marTop w:val="0"/>
      <w:marBottom w:val="0"/>
      <w:divBdr>
        <w:top w:val="none" w:sz="0" w:space="0" w:color="auto"/>
        <w:left w:val="none" w:sz="0" w:space="0" w:color="auto"/>
        <w:bottom w:val="none" w:sz="0" w:space="0" w:color="auto"/>
        <w:right w:val="none" w:sz="0" w:space="0" w:color="auto"/>
      </w:divBdr>
    </w:div>
    <w:div w:id="901790794">
      <w:bodyDiv w:val="1"/>
      <w:marLeft w:val="0"/>
      <w:marRight w:val="0"/>
      <w:marTop w:val="0"/>
      <w:marBottom w:val="0"/>
      <w:divBdr>
        <w:top w:val="none" w:sz="0" w:space="0" w:color="auto"/>
        <w:left w:val="none" w:sz="0" w:space="0" w:color="auto"/>
        <w:bottom w:val="none" w:sz="0" w:space="0" w:color="auto"/>
        <w:right w:val="none" w:sz="0" w:space="0" w:color="auto"/>
      </w:divBdr>
    </w:div>
    <w:div w:id="931470204">
      <w:bodyDiv w:val="1"/>
      <w:marLeft w:val="0"/>
      <w:marRight w:val="0"/>
      <w:marTop w:val="0"/>
      <w:marBottom w:val="0"/>
      <w:divBdr>
        <w:top w:val="none" w:sz="0" w:space="0" w:color="auto"/>
        <w:left w:val="none" w:sz="0" w:space="0" w:color="auto"/>
        <w:bottom w:val="none" w:sz="0" w:space="0" w:color="auto"/>
        <w:right w:val="none" w:sz="0" w:space="0" w:color="auto"/>
      </w:divBdr>
    </w:div>
    <w:div w:id="938411449">
      <w:bodyDiv w:val="1"/>
      <w:marLeft w:val="0"/>
      <w:marRight w:val="0"/>
      <w:marTop w:val="0"/>
      <w:marBottom w:val="0"/>
      <w:divBdr>
        <w:top w:val="none" w:sz="0" w:space="0" w:color="auto"/>
        <w:left w:val="none" w:sz="0" w:space="0" w:color="auto"/>
        <w:bottom w:val="none" w:sz="0" w:space="0" w:color="auto"/>
        <w:right w:val="none" w:sz="0" w:space="0" w:color="auto"/>
      </w:divBdr>
    </w:div>
    <w:div w:id="948051095">
      <w:bodyDiv w:val="1"/>
      <w:marLeft w:val="0"/>
      <w:marRight w:val="0"/>
      <w:marTop w:val="0"/>
      <w:marBottom w:val="0"/>
      <w:divBdr>
        <w:top w:val="none" w:sz="0" w:space="0" w:color="auto"/>
        <w:left w:val="none" w:sz="0" w:space="0" w:color="auto"/>
        <w:bottom w:val="none" w:sz="0" w:space="0" w:color="auto"/>
        <w:right w:val="none" w:sz="0" w:space="0" w:color="auto"/>
      </w:divBdr>
    </w:div>
    <w:div w:id="951671056">
      <w:bodyDiv w:val="1"/>
      <w:marLeft w:val="0"/>
      <w:marRight w:val="0"/>
      <w:marTop w:val="0"/>
      <w:marBottom w:val="0"/>
      <w:divBdr>
        <w:top w:val="none" w:sz="0" w:space="0" w:color="auto"/>
        <w:left w:val="none" w:sz="0" w:space="0" w:color="auto"/>
        <w:bottom w:val="none" w:sz="0" w:space="0" w:color="auto"/>
        <w:right w:val="none" w:sz="0" w:space="0" w:color="auto"/>
      </w:divBdr>
    </w:div>
    <w:div w:id="953554870">
      <w:bodyDiv w:val="1"/>
      <w:marLeft w:val="0"/>
      <w:marRight w:val="0"/>
      <w:marTop w:val="0"/>
      <w:marBottom w:val="0"/>
      <w:divBdr>
        <w:top w:val="none" w:sz="0" w:space="0" w:color="auto"/>
        <w:left w:val="none" w:sz="0" w:space="0" w:color="auto"/>
        <w:bottom w:val="none" w:sz="0" w:space="0" w:color="auto"/>
        <w:right w:val="none" w:sz="0" w:space="0" w:color="auto"/>
      </w:divBdr>
    </w:div>
    <w:div w:id="954361197">
      <w:bodyDiv w:val="1"/>
      <w:marLeft w:val="0"/>
      <w:marRight w:val="0"/>
      <w:marTop w:val="0"/>
      <w:marBottom w:val="0"/>
      <w:divBdr>
        <w:top w:val="none" w:sz="0" w:space="0" w:color="auto"/>
        <w:left w:val="none" w:sz="0" w:space="0" w:color="auto"/>
        <w:bottom w:val="none" w:sz="0" w:space="0" w:color="auto"/>
        <w:right w:val="none" w:sz="0" w:space="0" w:color="auto"/>
      </w:divBdr>
    </w:div>
    <w:div w:id="966396646">
      <w:bodyDiv w:val="1"/>
      <w:marLeft w:val="0"/>
      <w:marRight w:val="0"/>
      <w:marTop w:val="0"/>
      <w:marBottom w:val="0"/>
      <w:divBdr>
        <w:top w:val="none" w:sz="0" w:space="0" w:color="auto"/>
        <w:left w:val="none" w:sz="0" w:space="0" w:color="auto"/>
        <w:bottom w:val="none" w:sz="0" w:space="0" w:color="auto"/>
        <w:right w:val="none" w:sz="0" w:space="0" w:color="auto"/>
      </w:divBdr>
    </w:div>
    <w:div w:id="969747349">
      <w:bodyDiv w:val="1"/>
      <w:marLeft w:val="0"/>
      <w:marRight w:val="0"/>
      <w:marTop w:val="0"/>
      <w:marBottom w:val="0"/>
      <w:divBdr>
        <w:top w:val="none" w:sz="0" w:space="0" w:color="auto"/>
        <w:left w:val="none" w:sz="0" w:space="0" w:color="auto"/>
        <w:bottom w:val="none" w:sz="0" w:space="0" w:color="auto"/>
        <w:right w:val="none" w:sz="0" w:space="0" w:color="auto"/>
      </w:divBdr>
    </w:div>
    <w:div w:id="980426798">
      <w:bodyDiv w:val="1"/>
      <w:marLeft w:val="0"/>
      <w:marRight w:val="0"/>
      <w:marTop w:val="0"/>
      <w:marBottom w:val="0"/>
      <w:divBdr>
        <w:top w:val="none" w:sz="0" w:space="0" w:color="auto"/>
        <w:left w:val="none" w:sz="0" w:space="0" w:color="auto"/>
        <w:bottom w:val="none" w:sz="0" w:space="0" w:color="auto"/>
        <w:right w:val="none" w:sz="0" w:space="0" w:color="auto"/>
      </w:divBdr>
    </w:div>
    <w:div w:id="992680804">
      <w:bodyDiv w:val="1"/>
      <w:marLeft w:val="0"/>
      <w:marRight w:val="0"/>
      <w:marTop w:val="0"/>
      <w:marBottom w:val="0"/>
      <w:divBdr>
        <w:top w:val="none" w:sz="0" w:space="0" w:color="auto"/>
        <w:left w:val="none" w:sz="0" w:space="0" w:color="auto"/>
        <w:bottom w:val="none" w:sz="0" w:space="0" w:color="auto"/>
        <w:right w:val="none" w:sz="0" w:space="0" w:color="auto"/>
      </w:divBdr>
    </w:div>
    <w:div w:id="997270967">
      <w:bodyDiv w:val="1"/>
      <w:marLeft w:val="0"/>
      <w:marRight w:val="0"/>
      <w:marTop w:val="0"/>
      <w:marBottom w:val="0"/>
      <w:divBdr>
        <w:top w:val="none" w:sz="0" w:space="0" w:color="auto"/>
        <w:left w:val="none" w:sz="0" w:space="0" w:color="auto"/>
        <w:bottom w:val="none" w:sz="0" w:space="0" w:color="auto"/>
        <w:right w:val="none" w:sz="0" w:space="0" w:color="auto"/>
      </w:divBdr>
    </w:div>
    <w:div w:id="998002297">
      <w:bodyDiv w:val="1"/>
      <w:marLeft w:val="0"/>
      <w:marRight w:val="0"/>
      <w:marTop w:val="0"/>
      <w:marBottom w:val="0"/>
      <w:divBdr>
        <w:top w:val="none" w:sz="0" w:space="0" w:color="auto"/>
        <w:left w:val="none" w:sz="0" w:space="0" w:color="auto"/>
        <w:bottom w:val="none" w:sz="0" w:space="0" w:color="auto"/>
        <w:right w:val="none" w:sz="0" w:space="0" w:color="auto"/>
      </w:divBdr>
    </w:div>
    <w:div w:id="1003164781">
      <w:bodyDiv w:val="1"/>
      <w:marLeft w:val="0"/>
      <w:marRight w:val="0"/>
      <w:marTop w:val="0"/>
      <w:marBottom w:val="0"/>
      <w:divBdr>
        <w:top w:val="none" w:sz="0" w:space="0" w:color="auto"/>
        <w:left w:val="none" w:sz="0" w:space="0" w:color="auto"/>
        <w:bottom w:val="none" w:sz="0" w:space="0" w:color="auto"/>
        <w:right w:val="none" w:sz="0" w:space="0" w:color="auto"/>
      </w:divBdr>
    </w:div>
    <w:div w:id="1005787473">
      <w:bodyDiv w:val="1"/>
      <w:marLeft w:val="0"/>
      <w:marRight w:val="0"/>
      <w:marTop w:val="0"/>
      <w:marBottom w:val="0"/>
      <w:divBdr>
        <w:top w:val="none" w:sz="0" w:space="0" w:color="auto"/>
        <w:left w:val="none" w:sz="0" w:space="0" w:color="auto"/>
        <w:bottom w:val="none" w:sz="0" w:space="0" w:color="auto"/>
        <w:right w:val="none" w:sz="0" w:space="0" w:color="auto"/>
      </w:divBdr>
    </w:div>
    <w:div w:id="1019354298">
      <w:bodyDiv w:val="1"/>
      <w:marLeft w:val="0"/>
      <w:marRight w:val="0"/>
      <w:marTop w:val="0"/>
      <w:marBottom w:val="0"/>
      <w:divBdr>
        <w:top w:val="none" w:sz="0" w:space="0" w:color="auto"/>
        <w:left w:val="none" w:sz="0" w:space="0" w:color="auto"/>
        <w:bottom w:val="none" w:sz="0" w:space="0" w:color="auto"/>
        <w:right w:val="none" w:sz="0" w:space="0" w:color="auto"/>
      </w:divBdr>
    </w:div>
    <w:div w:id="1093353955">
      <w:bodyDiv w:val="1"/>
      <w:marLeft w:val="0"/>
      <w:marRight w:val="0"/>
      <w:marTop w:val="0"/>
      <w:marBottom w:val="0"/>
      <w:divBdr>
        <w:top w:val="none" w:sz="0" w:space="0" w:color="auto"/>
        <w:left w:val="none" w:sz="0" w:space="0" w:color="auto"/>
        <w:bottom w:val="none" w:sz="0" w:space="0" w:color="auto"/>
        <w:right w:val="none" w:sz="0" w:space="0" w:color="auto"/>
      </w:divBdr>
    </w:div>
    <w:div w:id="1097597755">
      <w:bodyDiv w:val="1"/>
      <w:marLeft w:val="0"/>
      <w:marRight w:val="0"/>
      <w:marTop w:val="0"/>
      <w:marBottom w:val="0"/>
      <w:divBdr>
        <w:top w:val="none" w:sz="0" w:space="0" w:color="auto"/>
        <w:left w:val="none" w:sz="0" w:space="0" w:color="auto"/>
        <w:bottom w:val="none" w:sz="0" w:space="0" w:color="auto"/>
        <w:right w:val="none" w:sz="0" w:space="0" w:color="auto"/>
      </w:divBdr>
    </w:div>
    <w:div w:id="1108234075">
      <w:bodyDiv w:val="1"/>
      <w:marLeft w:val="0"/>
      <w:marRight w:val="0"/>
      <w:marTop w:val="0"/>
      <w:marBottom w:val="0"/>
      <w:divBdr>
        <w:top w:val="none" w:sz="0" w:space="0" w:color="auto"/>
        <w:left w:val="none" w:sz="0" w:space="0" w:color="auto"/>
        <w:bottom w:val="none" w:sz="0" w:space="0" w:color="auto"/>
        <w:right w:val="none" w:sz="0" w:space="0" w:color="auto"/>
      </w:divBdr>
      <w:divsChild>
        <w:div w:id="188111115">
          <w:marLeft w:val="0"/>
          <w:marRight w:val="0"/>
          <w:marTop w:val="0"/>
          <w:marBottom w:val="0"/>
          <w:divBdr>
            <w:top w:val="none" w:sz="0" w:space="0" w:color="auto"/>
            <w:left w:val="none" w:sz="0" w:space="0" w:color="auto"/>
            <w:bottom w:val="none" w:sz="0" w:space="0" w:color="auto"/>
            <w:right w:val="none" w:sz="0" w:space="0" w:color="auto"/>
          </w:divBdr>
        </w:div>
        <w:div w:id="561450137">
          <w:marLeft w:val="0"/>
          <w:marRight w:val="0"/>
          <w:marTop w:val="0"/>
          <w:marBottom w:val="0"/>
          <w:divBdr>
            <w:top w:val="none" w:sz="0" w:space="0" w:color="auto"/>
            <w:left w:val="none" w:sz="0" w:space="0" w:color="auto"/>
            <w:bottom w:val="none" w:sz="0" w:space="0" w:color="auto"/>
            <w:right w:val="none" w:sz="0" w:space="0" w:color="auto"/>
          </w:divBdr>
        </w:div>
        <w:div w:id="1363088140">
          <w:marLeft w:val="0"/>
          <w:marRight w:val="0"/>
          <w:marTop w:val="0"/>
          <w:marBottom w:val="0"/>
          <w:divBdr>
            <w:top w:val="none" w:sz="0" w:space="0" w:color="auto"/>
            <w:left w:val="none" w:sz="0" w:space="0" w:color="auto"/>
            <w:bottom w:val="none" w:sz="0" w:space="0" w:color="auto"/>
            <w:right w:val="none" w:sz="0" w:space="0" w:color="auto"/>
          </w:divBdr>
        </w:div>
      </w:divsChild>
    </w:div>
    <w:div w:id="1113596467">
      <w:bodyDiv w:val="1"/>
      <w:marLeft w:val="0"/>
      <w:marRight w:val="0"/>
      <w:marTop w:val="0"/>
      <w:marBottom w:val="0"/>
      <w:divBdr>
        <w:top w:val="none" w:sz="0" w:space="0" w:color="auto"/>
        <w:left w:val="none" w:sz="0" w:space="0" w:color="auto"/>
        <w:bottom w:val="none" w:sz="0" w:space="0" w:color="auto"/>
        <w:right w:val="none" w:sz="0" w:space="0" w:color="auto"/>
      </w:divBdr>
    </w:div>
    <w:div w:id="1121805052">
      <w:bodyDiv w:val="1"/>
      <w:marLeft w:val="0"/>
      <w:marRight w:val="0"/>
      <w:marTop w:val="0"/>
      <w:marBottom w:val="0"/>
      <w:divBdr>
        <w:top w:val="none" w:sz="0" w:space="0" w:color="auto"/>
        <w:left w:val="none" w:sz="0" w:space="0" w:color="auto"/>
        <w:bottom w:val="none" w:sz="0" w:space="0" w:color="auto"/>
        <w:right w:val="none" w:sz="0" w:space="0" w:color="auto"/>
      </w:divBdr>
    </w:div>
    <w:div w:id="1130519046">
      <w:bodyDiv w:val="1"/>
      <w:marLeft w:val="0"/>
      <w:marRight w:val="0"/>
      <w:marTop w:val="0"/>
      <w:marBottom w:val="0"/>
      <w:divBdr>
        <w:top w:val="none" w:sz="0" w:space="0" w:color="auto"/>
        <w:left w:val="none" w:sz="0" w:space="0" w:color="auto"/>
        <w:bottom w:val="none" w:sz="0" w:space="0" w:color="auto"/>
        <w:right w:val="none" w:sz="0" w:space="0" w:color="auto"/>
      </w:divBdr>
    </w:div>
    <w:div w:id="1131362401">
      <w:bodyDiv w:val="1"/>
      <w:marLeft w:val="0"/>
      <w:marRight w:val="0"/>
      <w:marTop w:val="0"/>
      <w:marBottom w:val="0"/>
      <w:divBdr>
        <w:top w:val="none" w:sz="0" w:space="0" w:color="auto"/>
        <w:left w:val="none" w:sz="0" w:space="0" w:color="auto"/>
        <w:bottom w:val="none" w:sz="0" w:space="0" w:color="auto"/>
        <w:right w:val="none" w:sz="0" w:space="0" w:color="auto"/>
      </w:divBdr>
    </w:div>
    <w:div w:id="1135684092">
      <w:bodyDiv w:val="1"/>
      <w:marLeft w:val="0"/>
      <w:marRight w:val="0"/>
      <w:marTop w:val="0"/>
      <w:marBottom w:val="0"/>
      <w:divBdr>
        <w:top w:val="none" w:sz="0" w:space="0" w:color="auto"/>
        <w:left w:val="none" w:sz="0" w:space="0" w:color="auto"/>
        <w:bottom w:val="none" w:sz="0" w:space="0" w:color="auto"/>
        <w:right w:val="none" w:sz="0" w:space="0" w:color="auto"/>
      </w:divBdr>
    </w:div>
    <w:div w:id="1136725883">
      <w:bodyDiv w:val="1"/>
      <w:marLeft w:val="0"/>
      <w:marRight w:val="0"/>
      <w:marTop w:val="0"/>
      <w:marBottom w:val="0"/>
      <w:divBdr>
        <w:top w:val="none" w:sz="0" w:space="0" w:color="auto"/>
        <w:left w:val="none" w:sz="0" w:space="0" w:color="auto"/>
        <w:bottom w:val="none" w:sz="0" w:space="0" w:color="auto"/>
        <w:right w:val="none" w:sz="0" w:space="0" w:color="auto"/>
      </w:divBdr>
    </w:div>
    <w:div w:id="1142774904">
      <w:bodyDiv w:val="1"/>
      <w:marLeft w:val="0"/>
      <w:marRight w:val="0"/>
      <w:marTop w:val="0"/>
      <w:marBottom w:val="0"/>
      <w:divBdr>
        <w:top w:val="none" w:sz="0" w:space="0" w:color="auto"/>
        <w:left w:val="none" w:sz="0" w:space="0" w:color="auto"/>
        <w:bottom w:val="none" w:sz="0" w:space="0" w:color="auto"/>
        <w:right w:val="none" w:sz="0" w:space="0" w:color="auto"/>
      </w:divBdr>
    </w:div>
    <w:div w:id="1150756728">
      <w:bodyDiv w:val="1"/>
      <w:marLeft w:val="0"/>
      <w:marRight w:val="0"/>
      <w:marTop w:val="0"/>
      <w:marBottom w:val="0"/>
      <w:divBdr>
        <w:top w:val="none" w:sz="0" w:space="0" w:color="auto"/>
        <w:left w:val="none" w:sz="0" w:space="0" w:color="auto"/>
        <w:bottom w:val="none" w:sz="0" w:space="0" w:color="auto"/>
        <w:right w:val="none" w:sz="0" w:space="0" w:color="auto"/>
      </w:divBdr>
    </w:div>
    <w:div w:id="1151560616">
      <w:bodyDiv w:val="1"/>
      <w:marLeft w:val="0"/>
      <w:marRight w:val="0"/>
      <w:marTop w:val="0"/>
      <w:marBottom w:val="0"/>
      <w:divBdr>
        <w:top w:val="none" w:sz="0" w:space="0" w:color="auto"/>
        <w:left w:val="none" w:sz="0" w:space="0" w:color="auto"/>
        <w:bottom w:val="none" w:sz="0" w:space="0" w:color="auto"/>
        <w:right w:val="none" w:sz="0" w:space="0" w:color="auto"/>
      </w:divBdr>
    </w:div>
    <w:div w:id="1153136483">
      <w:bodyDiv w:val="1"/>
      <w:marLeft w:val="0"/>
      <w:marRight w:val="0"/>
      <w:marTop w:val="0"/>
      <w:marBottom w:val="0"/>
      <w:divBdr>
        <w:top w:val="none" w:sz="0" w:space="0" w:color="auto"/>
        <w:left w:val="none" w:sz="0" w:space="0" w:color="auto"/>
        <w:bottom w:val="none" w:sz="0" w:space="0" w:color="auto"/>
        <w:right w:val="none" w:sz="0" w:space="0" w:color="auto"/>
      </w:divBdr>
    </w:div>
    <w:div w:id="1155217079">
      <w:bodyDiv w:val="1"/>
      <w:marLeft w:val="0"/>
      <w:marRight w:val="0"/>
      <w:marTop w:val="0"/>
      <w:marBottom w:val="0"/>
      <w:divBdr>
        <w:top w:val="none" w:sz="0" w:space="0" w:color="auto"/>
        <w:left w:val="none" w:sz="0" w:space="0" w:color="auto"/>
        <w:bottom w:val="none" w:sz="0" w:space="0" w:color="auto"/>
        <w:right w:val="none" w:sz="0" w:space="0" w:color="auto"/>
      </w:divBdr>
      <w:divsChild>
        <w:div w:id="238566943">
          <w:marLeft w:val="0"/>
          <w:marRight w:val="0"/>
          <w:marTop w:val="0"/>
          <w:marBottom w:val="0"/>
          <w:divBdr>
            <w:top w:val="none" w:sz="0" w:space="0" w:color="auto"/>
            <w:left w:val="none" w:sz="0" w:space="0" w:color="auto"/>
            <w:bottom w:val="none" w:sz="0" w:space="0" w:color="auto"/>
            <w:right w:val="none" w:sz="0" w:space="0" w:color="auto"/>
          </w:divBdr>
        </w:div>
      </w:divsChild>
    </w:div>
    <w:div w:id="1157457284">
      <w:bodyDiv w:val="1"/>
      <w:marLeft w:val="0"/>
      <w:marRight w:val="0"/>
      <w:marTop w:val="0"/>
      <w:marBottom w:val="0"/>
      <w:divBdr>
        <w:top w:val="none" w:sz="0" w:space="0" w:color="auto"/>
        <w:left w:val="none" w:sz="0" w:space="0" w:color="auto"/>
        <w:bottom w:val="none" w:sz="0" w:space="0" w:color="auto"/>
        <w:right w:val="none" w:sz="0" w:space="0" w:color="auto"/>
      </w:divBdr>
    </w:div>
    <w:div w:id="1163349852">
      <w:bodyDiv w:val="1"/>
      <w:marLeft w:val="0"/>
      <w:marRight w:val="0"/>
      <w:marTop w:val="0"/>
      <w:marBottom w:val="0"/>
      <w:divBdr>
        <w:top w:val="none" w:sz="0" w:space="0" w:color="auto"/>
        <w:left w:val="none" w:sz="0" w:space="0" w:color="auto"/>
        <w:bottom w:val="none" w:sz="0" w:space="0" w:color="auto"/>
        <w:right w:val="none" w:sz="0" w:space="0" w:color="auto"/>
      </w:divBdr>
    </w:div>
    <w:div w:id="1167818217">
      <w:bodyDiv w:val="1"/>
      <w:marLeft w:val="0"/>
      <w:marRight w:val="0"/>
      <w:marTop w:val="0"/>
      <w:marBottom w:val="0"/>
      <w:divBdr>
        <w:top w:val="none" w:sz="0" w:space="0" w:color="auto"/>
        <w:left w:val="none" w:sz="0" w:space="0" w:color="auto"/>
        <w:bottom w:val="none" w:sz="0" w:space="0" w:color="auto"/>
        <w:right w:val="none" w:sz="0" w:space="0" w:color="auto"/>
      </w:divBdr>
    </w:div>
    <w:div w:id="1170800700">
      <w:bodyDiv w:val="1"/>
      <w:marLeft w:val="0"/>
      <w:marRight w:val="0"/>
      <w:marTop w:val="0"/>
      <w:marBottom w:val="0"/>
      <w:divBdr>
        <w:top w:val="none" w:sz="0" w:space="0" w:color="auto"/>
        <w:left w:val="none" w:sz="0" w:space="0" w:color="auto"/>
        <w:bottom w:val="none" w:sz="0" w:space="0" w:color="auto"/>
        <w:right w:val="none" w:sz="0" w:space="0" w:color="auto"/>
      </w:divBdr>
    </w:div>
    <w:div w:id="1186211484">
      <w:bodyDiv w:val="1"/>
      <w:marLeft w:val="0"/>
      <w:marRight w:val="0"/>
      <w:marTop w:val="0"/>
      <w:marBottom w:val="0"/>
      <w:divBdr>
        <w:top w:val="none" w:sz="0" w:space="0" w:color="auto"/>
        <w:left w:val="none" w:sz="0" w:space="0" w:color="auto"/>
        <w:bottom w:val="none" w:sz="0" w:space="0" w:color="auto"/>
        <w:right w:val="none" w:sz="0" w:space="0" w:color="auto"/>
      </w:divBdr>
    </w:div>
    <w:div w:id="1212227017">
      <w:bodyDiv w:val="1"/>
      <w:marLeft w:val="0"/>
      <w:marRight w:val="0"/>
      <w:marTop w:val="0"/>
      <w:marBottom w:val="0"/>
      <w:divBdr>
        <w:top w:val="none" w:sz="0" w:space="0" w:color="auto"/>
        <w:left w:val="none" w:sz="0" w:space="0" w:color="auto"/>
        <w:bottom w:val="none" w:sz="0" w:space="0" w:color="auto"/>
        <w:right w:val="none" w:sz="0" w:space="0" w:color="auto"/>
      </w:divBdr>
    </w:div>
    <w:div w:id="1223635886">
      <w:bodyDiv w:val="1"/>
      <w:marLeft w:val="0"/>
      <w:marRight w:val="0"/>
      <w:marTop w:val="0"/>
      <w:marBottom w:val="0"/>
      <w:divBdr>
        <w:top w:val="none" w:sz="0" w:space="0" w:color="auto"/>
        <w:left w:val="none" w:sz="0" w:space="0" w:color="auto"/>
        <w:bottom w:val="none" w:sz="0" w:space="0" w:color="auto"/>
        <w:right w:val="none" w:sz="0" w:space="0" w:color="auto"/>
      </w:divBdr>
    </w:div>
    <w:div w:id="1227764503">
      <w:bodyDiv w:val="1"/>
      <w:marLeft w:val="0"/>
      <w:marRight w:val="0"/>
      <w:marTop w:val="0"/>
      <w:marBottom w:val="0"/>
      <w:divBdr>
        <w:top w:val="none" w:sz="0" w:space="0" w:color="auto"/>
        <w:left w:val="none" w:sz="0" w:space="0" w:color="auto"/>
        <w:bottom w:val="none" w:sz="0" w:space="0" w:color="auto"/>
        <w:right w:val="none" w:sz="0" w:space="0" w:color="auto"/>
      </w:divBdr>
    </w:div>
    <w:div w:id="1231886765">
      <w:bodyDiv w:val="1"/>
      <w:marLeft w:val="0"/>
      <w:marRight w:val="0"/>
      <w:marTop w:val="0"/>
      <w:marBottom w:val="0"/>
      <w:divBdr>
        <w:top w:val="none" w:sz="0" w:space="0" w:color="auto"/>
        <w:left w:val="none" w:sz="0" w:space="0" w:color="auto"/>
        <w:bottom w:val="none" w:sz="0" w:space="0" w:color="auto"/>
        <w:right w:val="none" w:sz="0" w:space="0" w:color="auto"/>
      </w:divBdr>
    </w:div>
    <w:div w:id="1233738863">
      <w:bodyDiv w:val="1"/>
      <w:marLeft w:val="0"/>
      <w:marRight w:val="0"/>
      <w:marTop w:val="0"/>
      <w:marBottom w:val="0"/>
      <w:divBdr>
        <w:top w:val="none" w:sz="0" w:space="0" w:color="auto"/>
        <w:left w:val="none" w:sz="0" w:space="0" w:color="auto"/>
        <w:bottom w:val="none" w:sz="0" w:space="0" w:color="auto"/>
        <w:right w:val="none" w:sz="0" w:space="0" w:color="auto"/>
      </w:divBdr>
    </w:div>
    <w:div w:id="1239748336">
      <w:bodyDiv w:val="1"/>
      <w:marLeft w:val="0"/>
      <w:marRight w:val="0"/>
      <w:marTop w:val="0"/>
      <w:marBottom w:val="0"/>
      <w:divBdr>
        <w:top w:val="none" w:sz="0" w:space="0" w:color="auto"/>
        <w:left w:val="none" w:sz="0" w:space="0" w:color="auto"/>
        <w:bottom w:val="none" w:sz="0" w:space="0" w:color="auto"/>
        <w:right w:val="none" w:sz="0" w:space="0" w:color="auto"/>
      </w:divBdr>
      <w:divsChild>
        <w:div w:id="1058481100">
          <w:marLeft w:val="0"/>
          <w:marRight w:val="0"/>
          <w:marTop w:val="0"/>
          <w:marBottom w:val="0"/>
          <w:divBdr>
            <w:top w:val="none" w:sz="0" w:space="0" w:color="auto"/>
            <w:left w:val="none" w:sz="0" w:space="0" w:color="auto"/>
            <w:bottom w:val="none" w:sz="0" w:space="0" w:color="auto"/>
            <w:right w:val="none" w:sz="0" w:space="0" w:color="auto"/>
          </w:divBdr>
        </w:div>
        <w:div w:id="1111507054">
          <w:marLeft w:val="0"/>
          <w:marRight w:val="0"/>
          <w:marTop w:val="0"/>
          <w:marBottom w:val="0"/>
          <w:divBdr>
            <w:top w:val="none" w:sz="0" w:space="0" w:color="auto"/>
            <w:left w:val="none" w:sz="0" w:space="0" w:color="auto"/>
            <w:bottom w:val="none" w:sz="0" w:space="0" w:color="auto"/>
            <w:right w:val="none" w:sz="0" w:space="0" w:color="auto"/>
          </w:divBdr>
        </w:div>
        <w:div w:id="1829054815">
          <w:marLeft w:val="0"/>
          <w:marRight w:val="0"/>
          <w:marTop w:val="0"/>
          <w:marBottom w:val="0"/>
          <w:divBdr>
            <w:top w:val="none" w:sz="0" w:space="0" w:color="auto"/>
            <w:left w:val="none" w:sz="0" w:space="0" w:color="auto"/>
            <w:bottom w:val="none" w:sz="0" w:space="0" w:color="auto"/>
            <w:right w:val="none" w:sz="0" w:space="0" w:color="auto"/>
          </w:divBdr>
        </w:div>
      </w:divsChild>
    </w:div>
    <w:div w:id="1242174943">
      <w:bodyDiv w:val="1"/>
      <w:marLeft w:val="0"/>
      <w:marRight w:val="0"/>
      <w:marTop w:val="0"/>
      <w:marBottom w:val="0"/>
      <w:divBdr>
        <w:top w:val="none" w:sz="0" w:space="0" w:color="auto"/>
        <w:left w:val="none" w:sz="0" w:space="0" w:color="auto"/>
        <w:bottom w:val="none" w:sz="0" w:space="0" w:color="auto"/>
        <w:right w:val="none" w:sz="0" w:space="0" w:color="auto"/>
      </w:divBdr>
    </w:div>
    <w:div w:id="1258633367">
      <w:bodyDiv w:val="1"/>
      <w:marLeft w:val="0"/>
      <w:marRight w:val="0"/>
      <w:marTop w:val="0"/>
      <w:marBottom w:val="0"/>
      <w:divBdr>
        <w:top w:val="none" w:sz="0" w:space="0" w:color="auto"/>
        <w:left w:val="none" w:sz="0" w:space="0" w:color="auto"/>
        <w:bottom w:val="none" w:sz="0" w:space="0" w:color="auto"/>
        <w:right w:val="none" w:sz="0" w:space="0" w:color="auto"/>
      </w:divBdr>
    </w:div>
    <w:div w:id="1259173531">
      <w:bodyDiv w:val="1"/>
      <w:marLeft w:val="0"/>
      <w:marRight w:val="0"/>
      <w:marTop w:val="0"/>
      <w:marBottom w:val="0"/>
      <w:divBdr>
        <w:top w:val="none" w:sz="0" w:space="0" w:color="auto"/>
        <w:left w:val="none" w:sz="0" w:space="0" w:color="auto"/>
        <w:bottom w:val="none" w:sz="0" w:space="0" w:color="auto"/>
        <w:right w:val="none" w:sz="0" w:space="0" w:color="auto"/>
      </w:divBdr>
    </w:div>
    <w:div w:id="1264875218">
      <w:bodyDiv w:val="1"/>
      <w:marLeft w:val="0"/>
      <w:marRight w:val="0"/>
      <w:marTop w:val="0"/>
      <w:marBottom w:val="0"/>
      <w:divBdr>
        <w:top w:val="none" w:sz="0" w:space="0" w:color="auto"/>
        <w:left w:val="none" w:sz="0" w:space="0" w:color="auto"/>
        <w:bottom w:val="none" w:sz="0" w:space="0" w:color="auto"/>
        <w:right w:val="none" w:sz="0" w:space="0" w:color="auto"/>
      </w:divBdr>
    </w:div>
    <w:div w:id="1265268020">
      <w:bodyDiv w:val="1"/>
      <w:marLeft w:val="0"/>
      <w:marRight w:val="0"/>
      <w:marTop w:val="0"/>
      <w:marBottom w:val="0"/>
      <w:divBdr>
        <w:top w:val="none" w:sz="0" w:space="0" w:color="auto"/>
        <w:left w:val="none" w:sz="0" w:space="0" w:color="auto"/>
        <w:bottom w:val="none" w:sz="0" w:space="0" w:color="auto"/>
        <w:right w:val="none" w:sz="0" w:space="0" w:color="auto"/>
      </w:divBdr>
    </w:div>
    <w:div w:id="1273512078">
      <w:bodyDiv w:val="1"/>
      <w:marLeft w:val="0"/>
      <w:marRight w:val="0"/>
      <w:marTop w:val="0"/>
      <w:marBottom w:val="0"/>
      <w:divBdr>
        <w:top w:val="none" w:sz="0" w:space="0" w:color="auto"/>
        <w:left w:val="none" w:sz="0" w:space="0" w:color="auto"/>
        <w:bottom w:val="none" w:sz="0" w:space="0" w:color="auto"/>
        <w:right w:val="none" w:sz="0" w:space="0" w:color="auto"/>
      </w:divBdr>
    </w:div>
    <w:div w:id="1311473006">
      <w:bodyDiv w:val="1"/>
      <w:marLeft w:val="0"/>
      <w:marRight w:val="0"/>
      <w:marTop w:val="0"/>
      <w:marBottom w:val="0"/>
      <w:divBdr>
        <w:top w:val="none" w:sz="0" w:space="0" w:color="auto"/>
        <w:left w:val="none" w:sz="0" w:space="0" w:color="auto"/>
        <w:bottom w:val="none" w:sz="0" w:space="0" w:color="auto"/>
        <w:right w:val="none" w:sz="0" w:space="0" w:color="auto"/>
      </w:divBdr>
    </w:div>
    <w:div w:id="1319723874">
      <w:bodyDiv w:val="1"/>
      <w:marLeft w:val="0"/>
      <w:marRight w:val="0"/>
      <w:marTop w:val="0"/>
      <w:marBottom w:val="0"/>
      <w:divBdr>
        <w:top w:val="none" w:sz="0" w:space="0" w:color="auto"/>
        <w:left w:val="none" w:sz="0" w:space="0" w:color="auto"/>
        <w:bottom w:val="none" w:sz="0" w:space="0" w:color="auto"/>
        <w:right w:val="none" w:sz="0" w:space="0" w:color="auto"/>
      </w:divBdr>
    </w:div>
    <w:div w:id="1320384338">
      <w:bodyDiv w:val="1"/>
      <w:marLeft w:val="0"/>
      <w:marRight w:val="0"/>
      <w:marTop w:val="0"/>
      <w:marBottom w:val="0"/>
      <w:divBdr>
        <w:top w:val="none" w:sz="0" w:space="0" w:color="auto"/>
        <w:left w:val="none" w:sz="0" w:space="0" w:color="auto"/>
        <w:bottom w:val="none" w:sz="0" w:space="0" w:color="auto"/>
        <w:right w:val="none" w:sz="0" w:space="0" w:color="auto"/>
      </w:divBdr>
    </w:div>
    <w:div w:id="1323855560">
      <w:bodyDiv w:val="1"/>
      <w:marLeft w:val="0"/>
      <w:marRight w:val="0"/>
      <w:marTop w:val="0"/>
      <w:marBottom w:val="0"/>
      <w:divBdr>
        <w:top w:val="none" w:sz="0" w:space="0" w:color="auto"/>
        <w:left w:val="none" w:sz="0" w:space="0" w:color="auto"/>
        <w:bottom w:val="none" w:sz="0" w:space="0" w:color="auto"/>
        <w:right w:val="none" w:sz="0" w:space="0" w:color="auto"/>
      </w:divBdr>
    </w:div>
    <w:div w:id="1326275322">
      <w:bodyDiv w:val="1"/>
      <w:marLeft w:val="0"/>
      <w:marRight w:val="0"/>
      <w:marTop w:val="0"/>
      <w:marBottom w:val="0"/>
      <w:divBdr>
        <w:top w:val="none" w:sz="0" w:space="0" w:color="auto"/>
        <w:left w:val="none" w:sz="0" w:space="0" w:color="auto"/>
        <w:bottom w:val="none" w:sz="0" w:space="0" w:color="auto"/>
        <w:right w:val="none" w:sz="0" w:space="0" w:color="auto"/>
      </w:divBdr>
    </w:div>
    <w:div w:id="1327317094">
      <w:bodyDiv w:val="1"/>
      <w:marLeft w:val="0"/>
      <w:marRight w:val="0"/>
      <w:marTop w:val="0"/>
      <w:marBottom w:val="0"/>
      <w:divBdr>
        <w:top w:val="none" w:sz="0" w:space="0" w:color="auto"/>
        <w:left w:val="none" w:sz="0" w:space="0" w:color="auto"/>
        <w:bottom w:val="none" w:sz="0" w:space="0" w:color="auto"/>
        <w:right w:val="none" w:sz="0" w:space="0" w:color="auto"/>
      </w:divBdr>
      <w:divsChild>
        <w:div w:id="1837067023">
          <w:marLeft w:val="0"/>
          <w:marRight w:val="0"/>
          <w:marTop w:val="0"/>
          <w:marBottom w:val="0"/>
          <w:divBdr>
            <w:top w:val="none" w:sz="0" w:space="0" w:color="auto"/>
            <w:left w:val="none" w:sz="0" w:space="0" w:color="auto"/>
            <w:bottom w:val="none" w:sz="0" w:space="0" w:color="auto"/>
            <w:right w:val="none" w:sz="0" w:space="0" w:color="auto"/>
          </w:divBdr>
        </w:div>
      </w:divsChild>
    </w:div>
    <w:div w:id="1335721323">
      <w:bodyDiv w:val="1"/>
      <w:marLeft w:val="0"/>
      <w:marRight w:val="0"/>
      <w:marTop w:val="0"/>
      <w:marBottom w:val="0"/>
      <w:divBdr>
        <w:top w:val="none" w:sz="0" w:space="0" w:color="auto"/>
        <w:left w:val="none" w:sz="0" w:space="0" w:color="auto"/>
        <w:bottom w:val="none" w:sz="0" w:space="0" w:color="auto"/>
        <w:right w:val="none" w:sz="0" w:space="0" w:color="auto"/>
      </w:divBdr>
    </w:div>
    <w:div w:id="1337923857">
      <w:bodyDiv w:val="1"/>
      <w:marLeft w:val="0"/>
      <w:marRight w:val="0"/>
      <w:marTop w:val="0"/>
      <w:marBottom w:val="0"/>
      <w:divBdr>
        <w:top w:val="none" w:sz="0" w:space="0" w:color="auto"/>
        <w:left w:val="none" w:sz="0" w:space="0" w:color="auto"/>
        <w:bottom w:val="none" w:sz="0" w:space="0" w:color="auto"/>
        <w:right w:val="none" w:sz="0" w:space="0" w:color="auto"/>
      </w:divBdr>
    </w:div>
    <w:div w:id="1351179854">
      <w:bodyDiv w:val="1"/>
      <w:marLeft w:val="0"/>
      <w:marRight w:val="0"/>
      <w:marTop w:val="0"/>
      <w:marBottom w:val="0"/>
      <w:divBdr>
        <w:top w:val="none" w:sz="0" w:space="0" w:color="auto"/>
        <w:left w:val="none" w:sz="0" w:space="0" w:color="auto"/>
        <w:bottom w:val="none" w:sz="0" w:space="0" w:color="auto"/>
        <w:right w:val="none" w:sz="0" w:space="0" w:color="auto"/>
      </w:divBdr>
    </w:div>
    <w:div w:id="1356736801">
      <w:bodyDiv w:val="1"/>
      <w:marLeft w:val="0"/>
      <w:marRight w:val="0"/>
      <w:marTop w:val="0"/>
      <w:marBottom w:val="0"/>
      <w:divBdr>
        <w:top w:val="none" w:sz="0" w:space="0" w:color="auto"/>
        <w:left w:val="none" w:sz="0" w:space="0" w:color="auto"/>
        <w:bottom w:val="none" w:sz="0" w:space="0" w:color="auto"/>
        <w:right w:val="none" w:sz="0" w:space="0" w:color="auto"/>
      </w:divBdr>
    </w:div>
    <w:div w:id="1357658886">
      <w:bodyDiv w:val="1"/>
      <w:marLeft w:val="0"/>
      <w:marRight w:val="0"/>
      <w:marTop w:val="0"/>
      <w:marBottom w:val="0"/>
      <w:divBdr>
        <w:top w:val="none" w:sz="0" w:space="0" w:color="auto"/>
        <w:left w:val="none" w:sz="0" w:space="0" w:color="auto"/>
        <w:bottom w:val="none" w:sz="0" w:space="0" w:color="auto"/>
        <w:right w:val="none" w:sz="0" w:space="0" w:color="auto"/>
      </w:divBdr>
    </w:div>
    <w:div w:id="1361392451">
      <w:bodyDiv w:val="1"/>
      <w:marLeft w:val="0"/>
      <w:marRight w:val="0"/>
      <w:marTop w:val="0"/>
      <w:marBottom w:val="0"/>
      <w:divBdr>
        <w:top w:val="none" w:sz="0" w:space="0" w:color="auto"/>
        <w:left w:val="none" w:sz="0" w:space="0" w:color="auto"/>
        <w:bottom w:val="none" w:sz="0" w:space="0" w:color="auto"/>
        <w:right w:val="none" w:sz="0" w:space="0" w:color="auto"/>
      </w:divBdr>
    </w:div>
    <w:div w:id="1375538653">
      <w:bodyDiv w:val="1"/>
      <w:marLeft w:val="0"/>
      <w:marRight w:val="0"/>
      <w:marTop w:val="0"/>
      <w:marBottom w:val="0"/>
      <w:divBdr>
        <w:top w:val="none" w:sz="0" w:space="0" w:color="auto"/>
        <w:left w:val="none" w:sz="0" w:space="0" w:color="auto"/>
        <w:bottom w:val="none" w:sz="0" w:space="0" w:color="auto"/>
        <w:right w:val="none" w:sz="0" w:space="0" w:color="auto"/>
      </w:divBdr>
    </w:div>
    <w:div w:id="1386567165">
      <w:bodyDiv w:val="1"/>
      <w:marLeft w:val="0"/>
      <w:marRight w:val="0"/>
      <w:marTop w:val="0"/>
      <w:marBottom w:val="0"/>
      <w:divBdr>
        <w:top w:val="none" w:sz="0" w:space="0" w:color="auto"/>
        <w:left w:val="none" w:sz="0" w:space="0" w:color="auto"/>
        <w:bottom w:val="none" w:sz="0" w:space="0" w:color="auto"/>
        <w:right w:val="none" w:sz="0" w:space="0" w:color="auto"/>
      </w:divBdr>
    </w:div>
    <w:div w:id="1389762999">
      <w:bodyDiv w:val="1"/>
      <w:marLeft w:val="0"/>
      <w:marRight w:val="0"/>
      <w:marTop w:val="0"/>
      <w:marBottom w:val="0"/>
      <w:divBdr>
        <w:top w:val="none" w:sz="0" w:space="0" w:color="auto"/>
        <w:left w:val="none" w:sz="0" w:space="0" w:color="auto"/>
        <w:bottom w:val="none" w:sz="0" w:space="0" w:color="auto"/>
        <w:right w:val="none" w:sz="0" w:space="0" w:color="auto"/>
      </w:divBdr>
    </w:div>
    <w:div w:id="1393191142">
      <w:bodyDiv w:val="1"/>
      <w:marLeft w:val="0"/>
      <w:marRight w:val="0"/>
      <w:marTop w:val="0"/>
      <w:marBottom w:val="0"/>
      <w:divBdr>
        <w:top w:val="none" w:sz="0" w:space="0" w:color="auto"/>
        <w:left w:val="none" w:sz="0" w:space="0" w:color="auto"/>
        <w:bottom w:val="none" w:sz="0" w:space="0" w:color="auto"/>
        <w:right w:val="none" w:sz="0" w:space="0" w:color="auto"/>
      </w:divBdr>
    </w:div>
    <w:div w:id="1394769220">
      <w:bodyDiv w:val="1"/>
      <w:marLeft w:val="0"/>
      <w:marRight w:val="0"/>
      <w:marTop w:val="0"/>
      <w:marBottom w:val="0"/>
      <w:divBdr>
        <w:top w:val="none" w:sz="0" w:space="0" w:color="auto"/>
        <w:left w:val="none" w:sz="0" w:space="0" w:color="auto"/>
        <w:bottom w:val="none" w:sz="0" w:space="0" w:color="auto"/>
        <w:right w:val="none" w:sz="0" w:space="0" w:color="auto"/>
      </w:divBdr>
    </w:div>
    <w:div w:id="1408575365">
      <w:bodyDiv w:val="1"/>
      <w:marLeft w:val="0"/>
      <w:marRight w:val="0"/>
      <w:marTop w:val="0"/>
      <w:marBottom w:val="0"/>
      <w:divBdr>
        <w:top w:val="none" w:sz="0" w:space="0" w:color="auto"/>
        <w:left w:val="none" w:sz="0" w:space="0" w:color="auto"/>
        <w:bottom w:val="none" w:sz="0" w:space="0" w:color="auto"/>
        <w:right w:val="none" w:sz="0" w:space="0" w:color="auto"/>
      </w:divBdr>
    </w:div>
    <w:div w:id="1413042525">
      <w:bodyDiv w:val="1"/>
      <w:marLeft w:val="0"/>
      <w:marRight w:val="0"/>
      <w:marTop w:val="0"/>
      <w:marBottom w:val="0"/>
      <w:divBdr>
        <w:top w:val="none" w:sz="0" w:space="0" w:color="auto"/>
        <w:left w:val="none" w:sz="0" w:space="0" w:color="auto"/>
        <w:bottom w:val="none" w:sz="0" w:space="0" w:color="auto"/>
        <w:right w:val="none" w:sz="0" w:space="0" w:color="auto"/>
      </w:divBdr>
    </w:div>
    <w:div w:id="1413235032">
      <w:bodyDiv w:val="1"/>
      <w:marLeft w:val="0"/>
      <w:marRight w:val="0"/>
      <w:marTop w:val="0"/>
      <w:marBottom w:val="0"/>
      <w:divBdr>
        <w:top w:val="none" w:sz="0" w:space="0" w:color="auto"/>
        <w:left w:val="none" w:sz="0" w:space="0" w:color="auto"/>
        <w:bottom w:val="none" w:sz="0" w:space="0" w:color="auto"/>
        <w:right w:val="none" w:sz="0" w:space="0" w:color="auto"/>
      </w:divBdr>
    </w:div>
    <w:div w:id="1423257345">
      <w:bodyDiv w:val="1"/>
      <w:marLeft w:val="0"/>
      <w:marRight w:val="0"/>
      <w:marTop w:val="0"/>
      <w:marBottom w:val="0"/>
      <w:divBdr>
        <w:top w:val="none" w:sz="0" w:space="0" w:color="auto"/>
        <w:left w:val="none" w:sz="0" w:space="0" w:color="auto"/>
        <w:bottom w:val="none" w:sz="0" w:space="0" w:color="auto"/>
        <w:right w:val="none" w:sz="0" w:space="0" w:color="auto"/>
      </w:divBdr>
    </w:div>
    <w:div w:id="1434714376">
      <w:bodyDiv w:val="1"/>
      <w:marLeft w:val="0"/>
      <w:marRight w:val="0"/>
      <w:marTop w:val="0"/>
      <w:marBottom w:val="0"/>
      <w:divBdr>
        <w:top w:val="none" w:sz="0" w:space="0" w:color="auto"/>
        <w:left w:val="none" w:sz="0" w:space="0" w:color="auto"/>
        <w:bottom w:val="none" w:sz="0" w:space="0" w:color="auto"/>
        <w:right w:val="none" w:sz="0" w:space="0" w:color="auto"/>
      </w:divBdr>
    </w:div>
    <w:div w:id="1464037952">
      <w:bodyDiv w:val="1"/>
      <w:marLeft w:val="0"/>
      <w:marRight w:val="0"/>
      <w:marTop w:val="0"/>
      <w:marBottom w:val="0"/>
      <w:divBdr>
        <w:top w:val="none" w:sz="0" w:space="0" w:color="auto"/>
        <w:left w:val="none" w:sz="0" w:space="0" w:color="auto"/>
        <w:bottom w:val="none" w:sz="0" w:space="0" w:color="auto"/>
        <w:right w:val="none" w:sz="0" w:space="0" w:color="auto"/>
      </w:divBdr>
    </w:div>
    <w:div w:id="1465350563">
      <w:bodyDiv w:val="1"/>
      <w:marLeft w:val="0"/>
      <w:marRight w:val="0"/>
      <w:marTop w:val="0"/>
      <w:marBottom w:val="0"/>
      <w:divBdr>
        <w:top w:val="none" w:sz="0" w:space="0" w:color="auto"/>
        <w:left w:val="none" w:sz="0" w:space="0" w:color="auto"/>
        <w:bottom w:val="none" w:sz="0" w:space="0" w:color="auto"/>
        <w:right w:val="none" w:sz="0" w:space="0" w:color="auto"/>
      </w:divBdr>
    </w:div>
    <w:div w:id="1484128555">
      <w:bodyDiv w:val="1"/>
      <w:marLeft w:val="0"/>
      <w:marRight w:val="0"/>
      <w:marTop w:val="0"/>
      <w:marBottom w:val="0"/>
      <w:divBdr>
        <w:top w:val="none" w:sz="0" w:space="0" w:color="auto"/>
        <w:left w:val="none" w:sz="0" w:space="0" w:color="auto"/>
        <w:bottom w:val="none" w:sz="0" w:space="0" w:color="auto"/>
        <w:right w:val="none" w:sz="0" w:space="0" w:color="auto"/>
      </w:divBdr>
    </w:div>
    <w:div w:id="1499729681">
      <w:bodyDiv w:val="1"/>
      <w:marLeft w:val="0"/>
      <w:marRight w:val="0"/>
      <w:marTop w:val="0"/>
      <w:marBottom w:val="0"/>
      <w:divBdr>
        <w:top w:val="none" w:sz="0" w:space="0" w:color="auto"/>
        <w:left w:val="none" w:sz="0" w:space="0" w:color="auto"/>
        <w:bottom w:val="none" w:sz="0" w:space="0" w:color="auto"/>
        <w:right w:val="none" w:sz="0" w:space="0" w:color="auto"/>
      </w:divBdr>
    </w:div>
    <w:div w:id="1509640643">
      <w:bodyDiv w:val="1"/>
      <w:marLeft w:val="0"/>
      <w:marRight w:val="0"/>
      <w:marTop w:val="0"/>
      <w:marBottom w:val="0"/>
      <w:divBdr>
        <w:top w:val="none" w:sz="0" w:space="0" w:color="auto"/>
        <w:left w:val="none" w:sz="0" w:space="0" w:color="auto"/>
        <w:bottom w:val="none" w:sz="0" w:space="0" w:color="auto"/>
        <w:right w:val="none" w:sz="0" w:space="0" w:color="auto"/>
      </w:divBdr>
    </w:div>
    <w:div w:id="1511216282">
      <w:bodyDiv w:val="1"/>
      <w:marLeft w:val="0"/>
      <w:marRight w:val="0"/>
      <w:marTop w:val="0"/>
      <w:marBottom w:val="0"/>
      <w:divBdr>
        <w:top w:val="none" w:sz="0" w:space="0" w:color="auto"/>
        <w:left w:val="none" w:sz="0" w:space="0" w:color="auto"/>
        <w:bottom w:val="none" w:sz="0" w:space="0" w:color="auto"/>
        <w:right w:val="none" w:sz="0" w:space="0" w:color="auto"/>
      </w:divBdr>
    </w:div>
    <w:div w:id="1516844265">
      <w:bodyDiv w:val="1"/>
      <w:marLeft w:val="0"/>
      <w:marRight w:val="0"/>
      <w:marTop w:val="0"/>
      <w:marBottom w:val="0"/>
      <w:divBdr>
        <w:top w:val="none" w:sz="0" w:space="0" w:color="auto"/>
        <w:left w:val="none" w:sz="0" w:space="0" w:color="auto"/>
        <w:bottom w:val="none" w:sz="0" w:space="0" w:color="auto"/>
        <w:right w:val="none" w:sz="0" w:space="0" w:color="auto"/>
      </w:divBdr>
    </w:div>
    <w:div w:id="1517385167">
      <w:bodyDiv w:val="1"/>
      <w:marLeft w:val="0"/>
      <w:marRight w:val="0"/>
      <w:marTop w:val="0"/>
      <w:marBottom w:val="0"/>
      <w:divBdr>
        <w:top w:val="none" w:sz="0" w:space="0" w:color="auto"/>
        <w:left w:val="none" w:sz="0" w:space="0" w:color="auto"/>
        <w:bottom w:val="none" w:sz="0" w:space="0" w:color="auto"/>
        <w:right w:val="none" w:sz="0" w:space="0" w:color="auto"/>
      </w:divBdr>
    </w:div>
    <w:div w:id="1521235114">
      <w:bodyDiv w:val="1"/>
      <w:marLeft w:val="0"/>
      <w:marRight w:val="0"/>
      <w:marTop w:val="0"/>
      <w:marBottom w:val="0"/>
      <w:divBdr>
        <w:top w:val="none" w:sz="0" w:space="0" w:color="auto"/>
        <w:left w:val="none" w:sz="0" w:space="0" w:color="auto"/>
        <w:bottom w:val="none" w:sz="0" w:space="0" w:color="auto"/>
        <w:right w:val="none" w:sz="0" w:space="0" w:color="auto"/>
      </w:divBdr>
    </w:div>
    <w:div w:id="1525748303">
      <w:bodyDiv w:val="1"/>
      <w:marLeft w:val="0"/>
      <w:marRight w:val="0"/>
      <w:marTop w:val="0"/>
      <w:marBottom w:val="0"/>
      <w:divBdr>
        <w:top w:val="none" w:sz="0" w:space="0" w:color="auto"/>
        <w:left w:val="none" w:sz="0" w:space="0" w:color="auto"/>
        <w:bottom w:val="none" w:sz="0" w:space="0" w:color="auto"/>
        <w:right w:val="none" w:sz="0" w:space="0" w:color="auto"/>
      </w:divBdr>
    </w:div>
    <w:div w:id="1546064512">
      <w:bodyDiv w:val="1"/>
      <w:marLeft w:val="0"/>
      <w:marRight w:val="0"/>
      <w:marTop w:val="0"/>
      <w:marBottom w:val="0"/>
      <w:divBdr>
        <w:top w:val="none" w:sz="0" w:space="0" w:color="auto"/>
        <w:left w:val="none" w:sz="0" w:space="0" w:color="auto"/>
        <w:bottom w:val="none" w:sz="0" w:space="0" w:color="auto"/>
        <w:right w:val="none" w:sz="0" w:space="0" w:color="auto"/>
      </w:divBdr>
    </w:div>
    <w:div w:id="1550725795">
      <w:bodyDiv w:val="1"/>
      <w:marLeft w:val="0"/>
      <w:marRight w:val="0"/>
      <w:marTop w:val="0"/>
      <w:marBottom w:val="0"/>
      <w:divBdr>
        <w:top w:val="none" w:sz="0" w:space="0" w:color="auto"/>
        <w:left w:val="none" w:sz="0" w:space="0" w:color="auto"/>
        <w:bottom w:val="none" w:sz="0" w:space="0" w:color="auto"/>
        <w:right w:val="none" w:sz="0" w:space="0" w:color="auto"/>
      </w:divBdr>
    </w:div>
    <w:div w:id="1556427746">
      <w:bodyDiv w:val="1"/>
      <w:marLeft w:val="0"/>
      <w:marRight w:val="0"/>
      <w:marTop w:val="0"/>
      <w:marBottom w:val="0"/>
      <w:divBdr>
        <w:top w:val="none" w:sz="0" w:space="0" w:color="auto"/>
        <w:left w:val="none" w:sz="0" w:space="0" w:color="auto"/>
        <w:bottom w:val="none" w:sz="0" w:space="0" w:color="auto"/>
        <w:right w:val="none" w:sz="0" w:space="0" w:color="auto"/>
      </w:divBdr>
    </w:div>
    <w:div w:id="1556618892">
      <w:bodyDiv w:val="1"/>
      <w:marLeft w:val="0"/>
      <w:marRight w:val="0"/>
      <w:marTop w:val="0"/>
      <w:marBottom w:val="0"/>
      <w:divBdr>
        <w:top w:val="none" w:sz="0" w:space="0" w:color="auto"/>
        <w:left w:val="none" w:sz="0" w:space="0" w:color="auto"/>
        <w:bottom w:val="none" w:sz="0" w:space="0" w:color="auto"/>
        <w:right w:val="none" w:sz="0" w:space="0" w:color="auto"/>
      </w:divBdr>
    </w:div>
    <w:div w:id="1558004632">
      <w:bodyDiv w:val="1"/>
      <w:marLeft w:val="0"/>
      <w:marRight w:val="0"/>
      <w:marTop w:val="0"/>
      <w:marBottom w:val="0"/>
      <w:divBdr>
        <w:top w:val="none" w:sz="0" w:space="0" w:color="auto"/>
        <w:left w:val="none" w:sz="0" w:space="0" w:color="auto"/>
        <w:bottom w:val="none" w:sz="0" w:space="0" w:color="auto"/>
        <w:right w:val="none" w:sz="0" w:space="0" w:color="auto"/>
      </w:divBdr>
    </w:div>
    <w:div w:id="1560627723">
      <w:bodyDiv w:val="1"/>
      <w:marLeft w:val="0"/>
      <w:marRight w:val="0"/>
      <w:marTop w:val="0"/>
      <w:marBottom w:val="0"/>
      <w:divBdr>
        <w:top w:val="none" w:sz="0" w:space="0" w:color="auto"/>
        <w:left w:val="none" w:sz="0" w:space="0" w:color="auto"/>
        <w:bottom w:val="none" w:sz="0" w:space="0" w:color="auto"/>
        <w:right w:val="none" w:sz="0" w:space="0" w:color="auto"/>
      </w:divBdr>
    </w:div>
    <w:div w:id="1564946309">
      <w:bodyDiv w:val="1"/>
      <w:marLeft w:val="0"/>
      <w:marRight w:val="0"/>
      <w:marTop w:val="0"/>
      <w:marBottom w:val="0"/>
      <w:divBdr>
        <w:top w:val="none" w:sz="0" w:space="0" w:color="auto"/>
        <w:left w:val="none" w:sz="0" w:space="0" w:color="auto"/>
        <w:bottom w:val="none" w:sz="0" w:space="0" w:color="auto"/>
        <w:right w:val="none" w:sz="0" w:space="0" w:color="auto"/>
      </w:divBdr>
    </w:div>
    <w:div w:id="1566185213">
      <w:bodyDiv w:val="1"/>
      <w:marLeft w:val="0"/>
      <w:marRight w:val="0"/>
      <w:marTop w:val="0"/>
      <w:marBottom w:val="0"/>
      <w:divBdr>
        <w:top w:val="none" w:sz="0" w:space="0" w:color="auto"/>
        <w:left w:val="none" w:sz="0" w:space="0" w:color="auto"/>
        <w:bottom w:val="none" w:sz="0" w:space="0" w:color="auto"/>
        <w:right w:val="none" w:sz="0" w:space="0" w:color="auto"/>
      </w:divBdr>
    </w:div>
    <w:div w:id="1595626044">
      <w:bodyDiv w:val="1"/>
      <w:marLeft w:val="0"/>
      <w:marRight w:val="0"/>
      <w:marTop w:val="0"/>
      <w:marBottom w:val="0"/>
      <w:divBdr>
        <w:top w:val="none" w:sz="0" w:space="0" w:color="auto"/>
        <w:left w:val="none" w:sz="0" w:space="0" w:color="auto"/>
        <w:bottom w:val="none" w:sz="0" w:space="0" w:color="auto"/>
        <w:right w:val="none" w:sz="0" w:space="0" w:color="auto"/>
      </w:divBdr>
    </w:div>
    <w:div w:id="1612200640">
      <w:bodyDiv w:val="1"/>
      <w:marLeft w:val="0"/>
      <w:marRight w:val="0"/>
      <w:marTop w:val="0"/>
      <w:marBottom w:val="0"/>
      <w:divBdr>
        <w:top w:val="none" w:sz="0" w:space="0" w:color="auto"/>
        <w:left w:val="none" w:sz="0" w:space="0" w:color="auto"/>
        <w:bottom w:val="none" w:sz="0" w:space="0" w:color="auto"/>
        <w:right w:val="none" w:sz="0" w:space="0" w:color="auto"/>
      </w:divBdr>
    </w:div>
    <w:div w:id="1642224292">
      <w:bodyDiv w:val="1"/>
      <w:marLeft w:val="0"/>
      <w:marRight w:val="0"/>
      <w:marTop w:val="0"/>
      <w:marBottom w:val="0"/>
      <w:divBdr>
        <w:top w:val="none" w:sz="0" w:space="0" w:color="auto"/>
        <w:left w:val="none" w:sz="0" w:space="0" w:color="auto"/>
        <w:bottom w:val="none" w:sz="0" w:space="0" w:color="auto"/>
        <w:right w:val="none" w:sz="0" w:space="0" w:color="auto"/>
      </w:divBdr>
    </w:div>
    <w:div w:id="1642495689">
      <w:bodyDiv w:val="1"/>
      <w:marLeft w:val="0"/>
      <w:marRight w:val="0"/>
      <w:marTop w:val="0"/>
      <w:marBottom w:val="0"/>
      <w:divBdr>
        <w:top w:val="none" w:sz="0" w:space="0" w:color="auto"/>
        <w:left w:val="none" w:sz="0" w:space="0" w:color="auto"/>
        <w:bottom w:val="none" w:sz="0" w:space="0" w:color="auto"/>
        <w:right w:val="none" w:sz="0" w:space="0" w:color="auto"/>
      </w:divBdr>
    </w:div>
    <w:div w:id="1655177804">
      <w:bodyDiv w:val="1"/>
      <w:marLeft w:val="0"/>
      <w:marRight w:val="0"/>
      <w:marTop w:val="0"/>
      <w:marBottom w:val="0"/>
      <w:divBdr>
        <w:top w:val="none" w:sz="0" w:space="0" w:color="auto"/>
        <w:left w:val="none" w:sz="0" w:space="0" w:color="auto"/>
        <w:bottom w:val="none" w:sz="0" w:space="0" w:color="auto"/>
        <w:right w:val="none" w:sz="0" w:space="0" w:color="auto"/>
      </w:divBdr>
    </w:div>
    <w:div w:id="1660108850">
      <w:bodyDiv w:val="1"/>
      <w:marLeft w:val="0"/>
      <w:marRight w:val="0"/>
      <w:marTop w:val="0"/>
      <w:marBottom w:val="0"/>
      <w:divBdr>
        <w:top w:val="none" w:sz="0" w:space="0" w:color="auto"/>
        <w:left w:val="none" w:sz="0" w:space="0" w:color="auto"/>
        <w:bottom w:val="none" w:sz="0" w:space="0" w:color="auto"/>
        <w:right w:val="none" w:sz="0" w:space="0" w:color="auto"/>
      </w:divBdr>
    </w:div>
    <w:div w:id="1676765623">
      <w:bodyDiv w:val="1"/>
      <w:marLeft w:val="0"/>
      <w:marRight w:val="0"/>
      <w:marTop w:val="0"/>
      <w:marBottom w:val="0"/>
      <w:divBdr>
        <w:top w:val="none" w:sz="0" w:space="0" w:color="auto"/>
        <w:left w:val="none" w:sz="0" w:space="0" w:color="auto"/>
        <w:bottom w:val="none" w:sz="0" w:space="0" w:color="auto"/>
        <w:right w:val="none" w:sz="0" w:space="0" w:color="auto"/>
      </w:divBdr>
      <w:divsChild>
        <w:div w:id="1050958300">
          <w:marLeft w:val="0"/>
          <w:marRight w:val="0"/>
          <w:marTop w:val="0"/>
          <w:marBottom w:val="525"/>
          <w:divBdr>
            <w:top w:val="none" w:sz="0" w:space="0" w:color="auto"/>
            <w:left w:val="none" w:sz="0" w:space="0" w:color="auto"/>
            <w:bottom w:val="none" w:sz="0" w:space="0" w:color="auto"/>
            <w:right w:val="none" w:sz="0" w:space="0" w:color="auto"/>
          </w:divBdr>
        </w:div>
        <w:div w:id="243686929">
          <w:marLeft w:val="0"/>
          <w:marRight w:val="0"/>
          <w:marTop w:val="0"/>
          <w:marBottom w:val="0"/>
          <w:divBdr>
            <w:top w:val="none" w:sz="0" w:space="0" w:color="auto"/>
            <w:left w:val="none" w:sz="0" w:space="0" w:color="auto"/>
            <w:bottom w:val="none" w:sz="0" w:space="0" w:color="auto"/>
            <w:right w:val="none" w:sz="0" w:space="0" w:color="auto"/>
          </w:divBdr>
          <w:divsChild>
            <w:div w:id="1403602127">
              <w:marLeft w:val="0"/>
              <w:marRight w:val="0"/>
              <w:marTop w:val="0"/>
              <w:marBottom w:val="300"/>
              <w:divBdr>
                <w:top w:val="none" w:sz="0" w:space="0" w:color="auto"/>
                <w:left w:val="none" w:sz="0" w:space="0" w:color="auto"/>
                <w:bottom w:val="none" w:sz="0" w:space="0" w:color="auto"/>
                <w:right w:val="none" w:sz="0" w:space="0" w:color="auto"/>
              </w:divBdr>
              <w:divsChild>
                <w:div w:id="1598251387">
                  <w:marLeft w:val="0"/>
                  <w:marRight w:val="0"/>
                  <w:marTop w:val="0"/>
                  <w:marBottom w:val="0"/>
                  <w:divBdr>
                    <w:top w:val="none" w:sz="0" w:space="0" w:color="auto"/>
                    <w:left w:val="none" w:sz="0" w:space="0" w:color="auto"/>
                    <w:bottom w:val="none" w:sz="0" w:space="0" w:color="auto"/>
                    <w:right w:val="none" w:sz="0" w:space="0" w:color="auto"/>
                  </w:divBdr>
                  <w:divsChild>
                    <w:div w:id="1797019590">
                      <w:marLeft w:val="0"/>
                      <w:marRight w:val="150"/>
                      <w:marTop w:val="0"/>
                      <w:marBottom w:val="150"/>
                      <w:divBdr>
                        <w:top w:val="single" w:sz="6" w:space="4" w:color="auto"/>
                        <w:left w:val="single" w:sz="6" w:space="26" w:color="auto"/>
                        <w:bottom w:val="single" w:sz="6" w:space="2" w:color="auto"/>
                        <w:right w:val="single" w:sz="6" w:space="8" w:color="auto"/>
                      </w:divBdr>
                    </w:div>
                  </w:divsChild>
                </w:div>
              </w:divsChild>
            </w:div>
            <w:div w:id="1357735563">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 w:id="1691838681">
      <w:bodyDiv w:val="1"/>
      <w:marLeft w:val="0"/>
      <w:marRight w:val="0"/>
      <w:marTop w:val="0"/>
      <w:marBottom w:val="0"/>
      <w:divBdr>
        <w:top w:val="none" w:sz="0" w:space="0" w:color="auto"/>
        <w:left w:val="none" w:sz="0" w:space="0" w:color="auto"/>
        <w:bottom w:val="none" w:sz="0" w:space="0" w:color="auto"/>
        <w:right w:val="none" w:sz="0" w:space="0" w:color="auto"/>
      </w:divBdr>
      <w:divsChild>
        <w:div w:id="1586914957">
          <w:marLeft w:val="0"/>
          <w:marRight w:val="0"/>
          <w:marTop w:val="0"/>
          <w:marBottom w:val="0"/>
          <w:divBdr>
            <w:top w:val="none" w:sz="0" w:space="0" w:color="auto"/>
            <w:left w:val="none" w:sz="0" w:space="0" w:color="auto"/>
            <w:bottom w:val="none" w:sz="0" w:space="0" w:color="auto"/>
            <w:right w:val="none" w:sz="0" w:space="0" w:color="auto"/>
          </w:divBdr>
        </w:div>
      </w:divsChild>
    </w:div>
    <w:div w:id="1703362611">
      <w:bodyDiv w:val="1"/>
      <w:marLeft w:val="0"/>
      <w:marRight w:val="0"/>
      <w:marTop w:val="0"/>
      <w:marBottom w:val="0"/>
      <w:divBdr>
        <w:top w:val="none" w:sz="0" w:space="0" w:color="auto"/>
        <w:left w:val="none" w:sz="0" w:space="0" w:color="auto"/>
        <w:bottom w:val="none" w:sz="0" w:space="0" w:color="auto"/>
        <w:right w:val="none" w:sz="0" w:space="0" w:color="auto"/>
      </w:divBdr>
    </w:div>
    <w:div w:id="1710180581">
      <w:bodyDiv w:val="1"/>
      <w:marLeft w:val="0"/>
      <w:marRight w:val="0"/>
      <w:marTop w:val="0"/>
      <w:marBottom w:val="0"/>
      <w:divBdr>
        <w:top w:val="none" w:sz="0" w:space="0" w:color="auto"/>
        <w:left w:val="none" w:sz="0" w:space="0" w:color="auto"/>
        <w:bottom w:val="none" w:sz="0" w:space="0" w:color="auto"/>
        <w:right w:val="none" w:sz="0" w:space="0" w:color="auto"/>
      </w:divBdr>
    </w:div>
    <w:div w:id="1720276765">
      <w:bodyDiv w:val="1"/>
      <w:marLeft w:val="0"/>
      <w:marRight w:val="0"/>
      <w:marTop w:val="0"/>
      <w:marBottom w:val="0"/>
      <w:divBdr>
        <w:top w:val="none" w:sz="0" w:space="0" w:color="auto"/>
        <w:left w:val="none" w:sz="0" w:space="0" w:color="auto"/>
        <w:bottom w:val="none" w:sz="0" w:space="0" w:color="auto"/>
        <w:right w:val="none" w:sz="0" w:space="0" w:color="auto"/>
      </w:divBdr>
    </w:div>
    <w:div w:id="1729259610">
      <w:bodyDiv w:val="1"/>
      <w:marLeft w:val="0"/>
      <w:marRight w:val="0"/>
      <w:marTop w:val="0"/>
      <w:marBottom w:val="0"/>
      <w:divBdr>
        <w:top w:val="none" w:sz="0" w:space="0" w:color="auto"/>
        <w:left w:val="none" w:sz="0" w:space="0" w:color="auto"/>
        <w:bottom w:val="none" w:sz="0" w:space="0" w:color="auto"/>
        <w:right w:val="none" w:sz="0" w:space="0" w:color="auto"/>
      </w:divBdr>
    </w:div>
    <w:div w:id="1734085437">
      <w:bodyDiv w:val="1"/>
      <w:marLeft w:val="0"/>
      <w:marRight w:val="0"/>
      <w:marTop w:val="0"/>
      <w:marBottom w:val="0"/>
      <w:divBdr>
        <w:top w:val="none" w:sz="0" w:space="0" w:color="auto"/>
        <w:left w:val="none" w:sz="0" w:space="0" w:color="auto"/>
        <w:bottom w:val="none" w:sz="0" w:space="0" w:color="auto"/>
        <w:right w:val="none" w:sz="0" w:space="0" w:color="auto"/>
      </w:divBdr>
      <w:divsChild>
        <w:div w:id="967081879">
          <w:marLeft w:val="0"/>
          <w:marRight w:val="0"/>
          <w:marTop w:val="0"/>
          <w:marBottom w:val="0"/>
          <w:divBdr>
            <w:top w:val="none" w:sz="0" w:space="0" w:color="auto"/>
            <w:left w:val="none" w:sz="0" w:space="0" w:color="auto"/>
            <w:bottom w:val="none" w:sz="0" w:space="0" w:color="auto"/>
            <w:right w:val="none" w:sz="0" w:space="0" w:color="auto"/>
          </w:divBdr>
        </w:div>
      </w:divsChild>
    </w:div>
    <w:div w:id="1760442335">
      <w:bodyDiv w:val="1"/>
      <w:marLeft w:val="0"/>
      <w:marRight w:val="0"/>
      <w:marTop w:val="0"/>
      <w:marBottom w:val="0"/>
      <w:divBdr>
        <w:top w:val="none" w:sz="0" w:space="0" w:color="auto"/>
        <w:left w:val="none" w:sz="0" w:space="0" w:color="auto"/>
        <w:bottom w:val="none" w:sz="0" w:space="0" w:color="auto"/>
        <w:right w:val="none" w:sz="0" w:space="0" w:color="auto"/>
      </w:divBdr>
    </w:div>
    <w:div w:id="1762994147">
      <w:bodyDiv w:val="1"/>
      <w:marLeft w:val="0"/>
      <w:marRight w:val="0"/>
      <w:marTop w:val="0"/>
      <w:marBottom w:val="0"/>
      <w:divBdr>
        <w:top w:val="none" w:sz="0" w:space="0" w:color="auto"/>
        <w:left w:val="none" w:sz="0" w:space="0" w:color="auto"/>
        <w:bottom w:val="none" w:sz="0" w:space="0" w:color="auto"/>
        <w:right w:val="none" w:sz="0" w:space="0" w:color="auto"/>
      </w:divBdr>
    </w:div>
    <w:div w:id="1776241425">
      <w:bodyDiv w:val="1"/>
      <w:marLeft w:val="0"/>
      <w:marRight w:val="0"/>
      <w:marTop w:val="0"/>
      <w:marBottom w:val="0"/>
      <w:divBdr>
        <w:top w:val="none" w:sz="0" w:space="0" w:color="auto"/>
        <w:left w:val="none" w:sz="0" w:space="0" w:color="auto"/>
        <w:bottom w:val="none" w:sz="0" w:space="0" w:color="auto"/>
        <w:right w:val="none" w:sz="0" w:space="0" w:color="auto"/>
      </w:divBdr>
    </w:div>
    <w:div w:id="1780098733">
      <w:bodyDiv w:val="1"/>
      <w:marLeft w:val="0"/>
      <w:marRight w:val="0"/>
      <w:marTop w:val="0"/>
      <w:marBottom w:val="0"/>
      <w:divBdr>
        <w:top w:val="none" w:sz="0" w:space="0" w:color="auto"/>
        <w:left w:val="none" w:sz="0" w:space="0" w:color="auto"/>
        <w:bottom w:val="none" w:sz="0" w:space="0" w:color="auto"/>
        <w:right w:val="none" w:sz="0" w:space="0" w:color="auto"/>
      </w:divBdr>
    </w:div>
    <w:div w:id="1802263021">
      <w:bodyDiv w:val="1"/>
      <w:marLeft w:val="0"/>
      <w:marRight w:val="0"/>
      <w:marTop w:val="0"/>
      <w:marBottom w:val="0"/>
      <w:divBdr>
        <w:top w:val="none" w:sz="0" w:space="0" w:color="auto"/>
        <w:left w:val="none" w:sz="0" w:space="0" w:color="auto"/>
        <w:bottom w:val="none" w:sz="0" w:space="0" w:color="auto"/>
        <w:right w:val="none" w:sz="0" w:space="0" w:color="auto"/>
      </w:divBdr>
    </w:div>
    <w:div w:id="1803498983">
      <w:bodyDiv w:val="1"/>
      <w:marLeft w:val="0"/>
      <w:marRight w:val="0"/>
      <w:marTop w:val="0"/>
      <w:marBottom w:val="0"/>
      <w:divBdr>
        <w:top w:val="none" w:sz="0" w:space="0" w:color="auto"/>
        <w:left w:val="none" w:sz="0" w:space="0" w:color="auto"/>
        <w:bottom w:val="none" w:sz="0" w:space="0" w:color="auto"/>
        <w:right w:val="none" w:sz="0" w:space="0" w:color="auto"/>
      </w:divBdr>
    </w:div>
    <w:div w:id="1806118925">
      <w:bodyDiv w:val="1"/>
      <w:marLeft w:val="0"/>
      <w:marRight w:val="0"/>
      <w:marTop w:val="0"/>
      <w:marBottom w:val="0"/>
      <w:divBdr>
        <w:top w:val="none" w:sz="0" w:space="0" w:color="auto"/>
        <w:left w:val="none" w:sz="0" w:space="0" w:color="auto"/>
        <w:bottom w:val="none" w:sz="0" w:space="0" w:color="auto"/>
        <w:right w:val="none" w:sz="0" w:space="0" w:color="auto"/>
      </w:divBdr>
    </w:div>
    <w:div w:id="1807091239">
      <w:bodyDiv w:val="1"/>
      <w:marLeft w:val="0"/>
      <w:marRight w:val="0"/>
      <w:marTop w:val="0"/>
      <w:marBottom w:val="0"/>
      <w:divBdr>
        <w:top w:val="none" w:sz="0" w:space="0" w:color="auto"/>
        <w:left w:val="none" w:sz="0" w:space="0" w:color="auto"/>
        <w:bottom w:val="none" w:sz="0" w:space="0" w:color="auto"/>
        <w:right w:val="none" w:sz="0" w:space="0" w:color="auto"/>
      </w:divBdr>
    </w:div>
    <w:div w:id="1809590461">
      <w:bodyDiv w:val="1"/>
      <w:marLeft w:val="0"/>
      <w:marRight w:val="0"/>
      <w:marTop w:val="0"/>
      <w:marBottom w:val="0"/>
      <w:divBdr>
        <w:top w:val="none" w:sz="0" w:space="0" w:color="auto"/>
        <w:left w:val="none" w:sz="0" w:space="0" w:color="auto"/>
        <w:bottom w:val="none" w:sz="0" w:space="0" w:color="auto"/>
        <w:right w:val="none" w:sz="0" w:space="0" w:color="auto"/>
      </w:divBdr>
    </w:div>
    <w:div w:id="1825394442">
      <w:bodyDiv w:val="1"/>
      <w:marLeft w:val="0"/>
      <w:marRight w:val="0"/>
      <w:marTop w:val="0"/>
      <w:marBottom w:val="0"/>
      <w:divBdr>
        <w:top w:val="none" w:sz="0" w:space="0" w:color="auto"/>
        <w:left w:val="none" w:sz="0" w:space="0" w:color="auto"/>
        <w:bottom w:val="none" w:sz="0" w:space="0" w:color="auto"/>
        <w:right w:val="none" w:sz="0" w:space="0" w:color="auto"/>
      </w:divBdr>
    </w:div>
    <w:div w:id="1826698690">
      <w:bodyDiv w:val="1"/>
      <w:marLeft w:val="0"/>
      <w:marRight w:val="0"/>
      <w:marTop w:val="0"/>
      <w:marBottom w:val="0"/>
      <w:divBdr>
        <w:top w:val="none" w:sz="0" w:space="0" w:color="auto"/>
        <w:left w:val="none" w:sz="0" w:space="0" w:color="auto"/>
        <w:bottom w:val="none" w:sz="0" w:space="0" w:color="auto"/>
        <w:right w:val="none" w:sz="0" w:space="0" w:color="auto"/>
      </w:divBdr>
    </w:div>
    <w:div w:id="1844473281">
      <w:bodyDiv w:val="1"/>
      <w:marLeft w:val="0"/>
      <w:marRight w:val="0"/>
      <w:marTop w:val="0"/>
      <w:marBottom w:val="0"/>
      <w:divBdr>
        <w:top w:val="none" w:sz="0" w:space="0" w:color="auto"/>
        <w:left w:val="none" w:sz="0" w:space="0" w:color="auto"/>
        <w:bottom w:val="none" w:sz="0" w:space="0" w:color="auto"/>
        <w:right w:val="none" w:sz="0" w:space="0" w:color="auto"/>
      </w:divBdr>
    </w:div>
    <w:div w:id="1864394970">
      <w:bodyDiv w:val="1"/>
      <w:marLeft w:val="0"/>
      <w:marRight w:val="0"/>
      <w:marTop w:val="0"/>
      <w:marBottom w:val="0"/>
      <w:divBdr>
        <w:top w:val="none" w:sz="0" w:space="0" w:color="auto"/>
        <w:left w:val="none" w:sz="0" w:space="0" w:color="auto"/>
        <w:bottom w:val="none" w:sz="0" w:space="0" w:color="auto"/>
        <w:right w:val="none" w:sz="0" w:space="0" w:color="auto"/>
      </w:divBdr>
    </w:div>
    <w:div w:id="1891501234">
      <w:bodyDiv w:val="1"/>
      <w:marLeft w:val="0"/>
      <w:marRight w:val="0"/>
      <w:marTop w:val="0"/>
      <w:marBottom w:val="0"/>
      <w:divBdr>
        <w:top w:val="none" w:sz="0" w:space="0" w:color="auto"/>
        <w:left w:val="none" w:sz="0" w:space="0" w:color="auto"/>
        <w:bottom w:val="none" w:sz="0" w:space="0" w:color="auto"/>
        <w:right w:val="none" w:sz="0" w:space="0" w:color="auto"/>
      </w:divBdr>
    </w:div>
    <w:div w:id="1894461483">
      <w:bodyDiv w:val="1"/>
      <w:marLeft w:val="0"/>
      <w:marRight w:val="0"/>
      <w:marTop w:val="0"/>
      <w:marBottom w:val="0"/>
      <w:divBdr>
        <w:top w:val="none" w:sz="0" w:space="0" w:color="auto"/>
        <w:left w:val="none" w:sz="0" w:space="0" w:color="auto"/>
        <w:bottom w:val="none" w:sz="0" w:space="0" w:color="auto"/>
        <w:right w:val="none" w:sz="0" w:space="0" w:color="auto"/>
      </w:divBdr>
    </w:div>
    <w:div w:id="1911958851">
      <w:bodyDiv w:val="1"/>
      <w:marLeft w:val="0"/>
      <w:marRight w:val="0"/>
      <w:marTop w:val="0"/>
      <w:marBottom w:val="0"/>
      <w:divBdr>
        <w:top w:val="none" w:sz="0" w:space="0" w:color="auto"/>
        <w:left w:val="none" w:sz="0" w:space="0" w:color="auto"/>
        <w:bottom w:val="none" w:sz="0" w:space="0" w:color="auto"/>
        <w:right w:val="none" w:sz="0" w:space="0" w:color="auto"/>
      </w:divBdr>
    </w:div>
    <w:div w:id="1927838423">
      <w:bodyDiv w:val="1"/>
      <w:marLeft w:val="0"/>
      <w:marRight w:val="0"/>
      <w:marTop w:val="0"/>
      <w:marBottom w:val="0"/>
      <w:divBdr>
        <w:top w:val="none" w:sz="0" w:space="0" w:color="auto"/>
        <w:left w:val="none" w:sz="0" w:space="0" w:color="auto"/>
        <w:bottom w:val="none" w:sz="0" w:space="0" w:color="auto"/>
        <w:right w:val="none" w:sz="0" w:space="0" w:color="auto"/>
      </w:divBdr>
    </w:div>
    <w:div w:id="1930187477">
      <w:bodyDiv w:val="1"/>
      <w:marLeft w:val="0"/>
      <w:marRight w:val="0"/>
      <w:marTop w:val="0"/>
      <w:marBottom w:val="0"/>
      <w:divBdr>
        <w:top w:val="none" w:sz="0" w:space="0" w:color="auto"/>
        <w:left w:val="none" w:sz="0" w:space="0" w:color="auto"/>
        <w:bottom w:val="none" w:sz="0" w:space="0" w:color="auto"/>
        <w:right w:val="none" w:sz="0" w:space="0" w:color="auto"/>
      </w:divBdr>
    </w:div>
    <w:div w:id="1949240094">
      <w:bodyDiv w:val="1"/>
      <w:marLeft w:val="0"/>
      <w:marRight w:val="0"/>
      <w:marTop w:val="0"/>
      <w:marBottom w:val="0"/>
      <w:divBdr>
        <w:top w:val="none" w:sz="0" w:space="0" w:color="auto"/>
        <w:left w:val="none" w:sz="0" w:space="0" w:color="auto"/>
        <w:bottom w:val="none" w:sz="0" w:space="0" w:color="auto"/>
        <w:right w:val="none" w:sz="0" w:space="0" w:color="auto"/>
      </w:divBdr>
    </w:div>
    <w:div w:id="1976836589">
      <w:bodyDiv w:val="1"/>
      <w:marLeft w:val="0"/>
      <w:marRight w:val="0"/>
      <w:marTop w:val="0"/>
      <w:marBottom w:val="0"/>
      <w:divBdr>
        <w:top w:val="none" w:sz="0" w:space="0" w:color="auto"/>
        <w:left w:val="none" w:sz="0" w:space="0" w:color="auto"/>
        <w:bottom w:val="none" w:sz="0" w:space="0" w:color="auto"/>
        <w:right w:val="none" w:sz="0" w:space="0" w:color="auto"/>
      </w:divBdr>
    </w:div>
    <w:div w:id="2002807310">
      <w:bodyDiv w:val="1"/>
      <w:marLeft w:val="0"/>
      <w:marRight w:val="0"/>
      <w:marTop w:val="0"/>
      <w:marBottom w:val="0"/>
      <w:divBdr>
        <w:top w:val="none" w:sz="0" w:space="0" w:color="auto"/>
        <w:left w:val="none" w:sz="0" w:space="0" w:color="auto"/>
        <w:bottom w:val="none" w:sz="0" w:space="0" w:color="auto"/>
        <w:right w:val="none" w:sz="0" w:space="0" w:color="auto"/>
      </w:divBdr>
    </w:div>
    <w:div w:id="2018076423">
      <w:bodyDiv w:val="1"/>
      <w:marLeft w:val="0"/>
      <w:marRight w:val="0"/>
      <w:marTop w:val="0"/>
      <w:marBottom w:val="0"/>
      <w:divBdr>
        <w:top w:val="none" w:sz="0" w:space="0" w:color="auto"/>
        <w:left w:val="none" w:sz="0" w:space="0" w:color="auto"/>
        <w:bottom w:val="none" w:sz="0" w:space="0" w:color="auto"/>
        <w:right w:val="none" w:sz="0" w:space="0" w:color="auto"/>
      </w:divBdr>
    </w:div>
    <w:div w:id="2031712429">
      <w:bodyDiv w:val="1"/>
      <w:marLeft w:val="0"/>
      <w:marRight w:val="0"/>
      <w:marTop w:val="0"/>
      <w:marBottom w:val="0"/>
      <w:divBdr>
        <w:top w:val="none" w:sz="0" w:space="0" w:color="auto"/>
        <w:left w:val="none" w:sz="0" w:space="0" w:color="auto"/>
        <w:bottom w:val="none" w:sz="0" w:space="0" w:color="auto"/>
        <w:right w:val="none" w:sz="0" w:space="0" w:color="auto"/>
      </w:divBdr>
    </w:div>
    <w:div w:id="2044279698">
      <w:bodyDiv w:val="1"/>
      <w:marLeft w:val="0"/>
      <w:marRight w:val="0"/>
      <w:marTop w:val="0"/>
      <w:marBottom w:val="0"/>
      <w:divBdr>
        <w:top w:val="none" w:sz="0" w:space="0" w:color="auto"/>
        <w:left w:val="none" w:sz="0" w:space="0" w:color="auto"/>
        <w:bottom w:val="none" w:sz="0" w:space="0" w:color="auto"/>
        <w:right w:val="none" w:sz="0" w:space="0" w:color="auto"/>
      </w:divBdr>
    </w:div>
    <w:div w:id="2065252299">
      <w:bodyDiv w:val="1"/>
      <w:marLeft w:val="0"/>
      <w:marRight w:val="0"/>
      <w:marTop w:val="0"/>
      <w:marBottom w:val="0"/>
      <w:divBdr>
        <w:top w:val="none" w:sz="0" w:space="0" w:color="auto"/>
        <w:left w:val="none" w:sz="0" w:space="0" w:color="auto"/>
        <w:bottom w:val="none" w:sz="0" w:space="0" w:color="auto"/>
        <w:right w:val="none" w:sz="0" w:space="0" w:color="auto"/>
      </w:divBdr>
    </w:div>
    <w:div w:id="2083017661">
      <w:bodyDiv w:val="1"/>
      <w:marLeft w:val="0"/>
      <w:marRight w:val="0"/>
      <w:marTop w:val="0"/>
      <w:marBottom w:val="0"/>
      <w:divBdr>
        <w:top w:val="none" w:sz="0" w:space="0" w:color="auto"/>
        <w:left w:val="none" w:sz="0" w:space="0" w:color="auto"/>
        <w:bottom w:val="none" w:sz="0" w:space="0" w:color="auto"/>
        <w:right w:val="none" w:sz="0" w:space="0" w:color="auto"/>
      </w:divBdr>
    </w:div>
    <w:div w:id="2093502927">
      <w:bodyDiv w:val="1"/>
      <w:marLeft w:val="0"/>
      <w:marRight w:val="0"/>
      <w:marTop w:val="0"/>
      <w:marBottom w:val="0"/>
      <w:divBdr>
        <w:top w:val="none" w:sz="0" w:space="0" w:color="auto"/>
        <w:left w:val="none" w:sz="0" w:space="0" w:color="auto"/>
        <w:bottom w:val="none" w:sz="0" w:space="0" w:color="auto"/>
        <w:right w:val="none" w:sz="0" w:space="0" w:color="auto"/>
      </w:divBdr>
    </w:div>
    <w:div w:id="2108192859">
      <w:bodyDiv w:val="1"/>
      <w:marLeft w:val="0"/>
      <w:marRight w:val="0"/>
      <w:marTop w:val="0"/>
      <w:marBottom w:val="0"/>
      <w:divBdr>
        <w:top w:val="none" w:sz="0" w:space="0" w:color="auto"/>
        <w:left w:val="none" w:sz="0" w:space="0" w:color="auto"/>
        <w:bottom w:val="none" w:sz="0" w:space="0" w:color="auto"/>
        <w:right w:val="none" w:sz="0" w:space="0" w:color="auto"/>
      </w:divBdr>
    </w:div>
    <w:div w:id="2113548992">
      <w:bodyDiv w:val="1"/>
      <w:marLeft w:val="0"/>
      <w:marRight w:val="0"/>
      <w:marTop w:val="0"/>
      <w:marBottom w:val="0"/>
      <w:divBdr>
        <w:top w:val="none" w:sz="0" w:space="0" w:color="auto"/>
        <w:left w:val="none" w:sz="0" w:space="0" w:color="auto"/>
        <w:bottom w:val="none" w:sz="0" w:space="0" w:color="auto"/>
        <w:right w:val="none" w:sz="0" w:space="0" w:color="auto"/>
      </w:divBdr>
    </w:div>
    <w:div w:id="2114353315">
      <w:bodyDiv w:val="1"/>
      <w:marLeft w:val="0"/>
      <w:marRight w:val="0"/>
      <w:marTop w:val="0"/>
      <w:marBottom w:val="0"/>
      <w:divBdr>
        <w:top w:val="none" w:sz="0" w:space="0" w:color="auto"/>
        <w:left w:val="none" w:sz="0" w:space="0" w:color="auto"/>
        <w:bottom w:val="none" w:sz="0" w:space="0" w:color="auto"/>
        <w:right w:val="none" w:sz="0" w:space="0" w:color="auto"/>
      </w:divBdr>
    </w:div>
    <w:div w:id="2124685943">
      <w:bodyDiv w:val="1"/>
      <w:marLeft w:val="0"/>
      <w:marRight w:val="0"/>
      <w:marTop w:val="0"/>
      <w:marBottom w:val="0"/>
      <w:divBdr>
        <w:top w:val="none" w:sz="0" w:space="0" w:color="auto"/>
        <w:left w:val="none" w:sz="0" w:space="0" w:color="auto"/>
        <w:bottom w:val="none" w:sz="0" w:space="0" w:color="auto"/>
        <w:right w:val="none" w:sz="0" w:space="0" w:color="auto"/>
      </w:divBdr>
    </w:div>
    <w:div w:id="2142189962">
      <w:bodyDiv w:val="1"/>
      <w:marLeft w:val="0"/>
      <w:marRight w:val="0"/>
      <w:marTop w:val="0"/>
      <w:marBottom w:val="0"/>
      <w:divBdr>
        <w:top w:val="none" w:sz="0" w:space="0" w:color="auto"/>
        <w:left w:val="none" w:sz="0" w:space="0" w:color="auto"/>
        <w:bottom w:val="none" w:sz="0" w:space="0" w:color="auto"/>
        <w:right w:val="none" w:sz="0" w:space="0" w:color="auto"/>
      </w:divBdr>
    </w:div>
    <w:div w:id="214527262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0.jpeg"/><Relationship Id="rId42" Type="http://schemas.openxmlformats.org/officeDocument/2006/relationships/chart" Target="charts/chart15.xml"/><Relationship Id="rId47" Type="http://schemas.openxmlformats.org/officeDocument/2006/relationships/image" Target="media/image18.jpeg"/><Relationship Id="rId63" Type="http://schemas.openxmlformats.org/officeDocument/2006/relationships/image" Target="media/image30.emf"/><Relationship Id="rId68" Type="http://schemas.openxmlformats.org/officeDocument/2006/relationships/image" Target="media/image35.emf"/><Relationship Id="rId84" Type="http://schemas.openxmlformats.org/officeDocument/2006/relationships/image" Target="media/image48.png"/><Relationship Id="rId16" Type="http://schemas.openxmlformats.org/officeDocument/2006/relationships/image" Target="media/image5.png"/><Relationship Id="rId11" Type="http://schemas.openxmlformats.org/officeDocument/2006/relationships/hyperlink" Target="https://pl.wikipedia.org/wiki/Wojew%C3%B3dztwo_%C5%82%C3%B3dzkie" TargetMode="External"/><Relationship Id="rId32" Type="http://schemas.openxmlformats.org/officeDocument/2006/relationships/chart" Target="charts/chart5.xml"/><Relationship Id="rId37" Type="http://schemas.openxmlformats.org/officeDocument/2006/relationships/chart" Target="charts/chart10.xml"/><Relationship Id="rId53" Type="http://schemas.openxmlformats.org/officeDocument/2006/relationships/image" Target="media/image22.emf"/><Relationship Id="rId58" Type="http://schemas.openxmlformats.org/officeDocument/2006/relationships/oleObject" Target="embeddings/oleObject2.bin"/><Relationship Id="rId74" Type="http://schemas.openxmlformats.org/officeDocument/2006/relationships/image" Target="media/image41.emf"/><Relationship Id="rId79" Type="http://schemas.openxmlformats.org/officeDocument/2006/relationships/oleObject" Target="embeddings/oleObject3.bin"/><Relationship Id="rId5" Type="http://schemas.openxmlformats.org/officeDocument/2006/relationships/settings" Target="settings.xml"/><Relationship Id="rId19" Type="http://schemas.openxmlformats.org/officeDocument/2006/relationships/image" Target="media/image8.jpeg"/><Relationship Id="rId14" Type="http://schemas.openxmlformats.org/officeDocument/2006/relationships/header" Target="header1.xml"/><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chart" Target="charts/chart3.xml"/><Relationship Id="rId35" Type="http://schemas.openxmlformats.org/officeDocument/2006/relationships/chart" Target="charts/chart8.xml"/><Relationship Id="rId43" Type="http://schemas.openxmlformats.org/officeDocument/2006/relationships/chart" Target="charts/chart16.xml"/><Relationship Id="rId48" Type="http://schemas.openxmlformats.org/officeDocument/2006/relationships/image" Target="media/image19.jpeg"/><Relationship Id="rId56" Type="http://schemas.openxmlformats.org/officeDocument/2006/relationships/image" Target="media/image24.emf"/><Relationship Id="rId64" Type="http://schemas.openxmlformats.org/officeDocument/2006/relationships/image" Target="media/image31.emf"/><Relationship Id="rId69" Type="http://schemas.openxmlformats.org/officeDocument/2006/relationships/image" Target="media/image36.emf"/><Relationship Id="rId77" Type="http://schemas.openxmlformats.org/officeDocument/2006/relationships/image" Target="media/image44.emf"/><Relationship Id="rId8" Type="http://schemas.openxmlformats.org/officeDocument/2006/relationships/endnotes" Target="endnotes.xml"/><Relationship Id="rId51" Type="http://schemas.openxmlformats.org/officeDocument/2006/relationships/chart" Target="charts/chart19.xml"/><Relationship Id="rId72" Type="http://schemas.openxmlformats.org/officeDocument/2006/relationships/image" Target="media/image39.emf"/><Relationship Id="rId80" Type="http://schemas.openxmlformats.org/officeDocument/2006/relationships/image" Target="media/image46.png"/><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chart" Target="charts/chart6.xml"/><Relationship Id="rId38" Type="http://schemas.openxmlformats.org/officeDocument/2006/relationships/chart" Target="charts/chart11.xml"/><Relationship Id="rId46" Type="http://schemas.openxmlformats.org/officeDocument/2006/relationships/image" Target="media/image17.jpeg"/><Relationship Id="rId59" Type="http://schemas.openxmlformats.org/officeDocument/2006/relationships/image" Target="media/image26.emf"/><Relationship Id="rId67" Type="http://schemas.openxmlformats.org/officeDocument/2006/relationships/image" Target="media/image34.emf"/><Relationship Id="rId20" Type="http://schemas.openxmlformats.org/officeDocument/2006/relationships/image" Target="media/image9.jpeg"/><Relationship Id="rId41" Type="http://schemas.openxmlformats.org/officeDocument/2006/relationships/chart" Target="charts/chart14.xml"/><Relationship Id="rId54" Type="http://schemas.openxmlformats.org/officeDocument/2006/relationships/image" Target="media/image23.png"/><Relationship Id="rId62" Type="http://schemas.openxmlformats.org/officeDocument/2006/relationships/image" Target="media/image29.emf"/><Relationship Id="rId70" Type="http://schemas.openxmlformats.org/officeDocument/2006/relationships/image" Target="media/image37.emf"/><Relationship Id="rId75" Type="http://schemas.openxmlformats.org/officeDocument/2006/relationships/image" Target="media/image42.emf"/><Relationship Id="rId83" Type="http://schemas.openxmlformats.org/officeDocument/2006/relationships/oleObject" Target="embeddings/oleObject5.bin"/><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image" Target="media/image12.jpeg"/><Relationship Id="rId28" Type="http://schemas.openxmlformats.org/officeDocument/2006/relationships/chart" Target="charts/chart1.xml"/><Relationship Id="rId36" Type="http://schemas.openxmlformats.org/officeDocument/2006/relationships/chart" Target="charts/chart9.xml"/><Relationship Id="rId49" Type="http://schemas.openxmlformats.org/officeDocument/2006/relationships/image" Target="media/image20.jpeg"/><Relationship Id="rId57" Type="http://schemas.openxmlformats.org/officeDocument/2006/relationships/image" Target="media/image25.png"/><Relationship Id="rId10" Type="http://schemas.openxmlformats.org/officeDocument/2006/relationships/image" Target="media/image2.png"/><Relationship Id="rId31" Type="http://schemas.openxmlformats.org/officeDocument/2006/relationships/chart" Target="charts/chart4.xml"/><Relationship Id="rId44" Type="http://schemas.openxmlformats.org/officeDocument/2006/relationships/chart" Target="charts/chart17.xml"/><Relationship Id="rId52" Type="http://schemas.openxmlformats.org/officeDocument/2006/relationships/chart" Target="charts/chart20.xml"/><Relationship Id="rId60" Type="http://schemas.openxmlformats.org/officeDocument/2006/relationships/image" Target="media/image27.emf"/><Relationship Id="rId65" Type="http://schemas.openxmlformats.org/officeDocument/2006/relationships/image" Target="media/image32.emf"/><Relationship Id="rId73" Type="http://schemas.openxmlformats.org/officeDocument/2006/relationships/image" Target="media/image40.emf"/><Relationship Id="rId78" Type="http://schemas.openxmlformats.org/officeDocument/2006/relationships/image" Target="media/image45.png"/><Relationship Id="rId81" Type="http://schemas.openxmlformats.org/officeDocument/2006/relationships/oleObject" Target="embeddings/oleObject4.bin"/><Relationship Id="rId86"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4.jpeg"/><Relationship Id="rId18" Type="http://schemas.openxmlformats.org/officeDocument/2006/relationships/image" Target="media/image7.jpeg"/><Relationship Id="rId39" Type="http://schemas.openxmlformats.org/officeDocument/2006/relationships/chart" Target="charts/chart12.xml"/><Relationship Id="rId34" Type="http://schemas.openxmlformats.org/officeDocument/2006/relationships/chart" Target="charts/chart7.xml"/><Relationship Id="rId50" Type="http://schemas.openxmlformats.org/officeDocument/2006/relationships/image" Target="media/image21.jpeg"/><Relationship Id="rId55" Type="http://schemas.openxmlformats.org/officeDocument/2006/relationships/oleObject" Target="embeddings/oleObject1.bin"/><Relationship Id="rId76" Type="http://schemas.openxmlformats.org/officeDocument/2006/relationships/image" Target="media/image43.emf"/><Relationship Id="rId7" Type="http://schemas.openxmlformats.org/officeDocument/2006/relationships/footnotes" Target="footnotes.xml"/><Relationship Id="rId71" Type="http://schemas.openxmlformats.org/officeDocument/2006/relationships/image" Target="media/image38.emf"/><Relationship Id="rId2" Type="http://schemas.openxmlformats.org/officeDocument/2006/relationships/numbering" Target="numbering.xml"/><Relationship Id="rId29" Type="http://schemas.openxmlformats.org/officeDocument/2006/relationships/chart" Target="charts/chart2.xml"/><Relationship Id="rId24" Type="http://schemas.openxmlformats.org/officeDocument/2006/relationships/image" Target="media/image13.jpeg"/><Relationship Id="rId40" Type="http://schemas.openxmlformats.org/officeDocument/2006/relationships/chart" Target="charts/chart13.xml"/><Relationship Id="rId45" Type="http://schemas.openxmlformats.org/officeDocument/2006/relationships/chart" Target="charts/chart18.xml"/><Relationship Id="rId66" Type="http://schemas.openxmlformats.org/officeDocument/2006/relationships/image" Target="media/image33.emf"/><Relationship Id="rId61" Type="http://schemas.openxmlformats.org/officeDocument/2006/relationships/image" Target="media/image28.emf"/><Relationship Id="rId82" Type="http://schemas.openxmlformats.org/officeDocument/2006/relationships/image" Target="media/image47.png"/></Relationships>
</file>

<file path=word/_rels/footnotes.xml.rels><?xml version="1.0" encoding="UTF-8" standalone="yes"?>
<Relationships xmlns="http://schemas.openxmlformats.org/package/2006/relationships"><Relationship Id="rId1" Type="http://schemas.openxmlformats.org/officeDocument/2006/relationships/hyperlink" Target="https://mapy.lodzkie.pl/mapa/struktura-wladania-gruntow-w-wojewodztwie-lodzkim%20-%20stan%20na%2001.01.2020"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bajor\Desktop\strategie\2021\sulejow\renata_gus\analiza%20spo&#322;eczna%20Sulej&#243;w.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bajor\Desktop\strategie\2021\sulejow\renata_gus\analiza%20rynku%20pracy%20Sulej&#243;w.xls"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bajor\Desktop\strategie\2021\sulejow\renata_gus\analiza%20rynku%20pracy%20Sulej&#243;w.xls"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bajor\Desktop\strategie\2021\sulejow\renata_gus\analiza%20rynku%20pracy%20Sulej&#243;w.xls"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bajor\Desktop\strategie\2021\sulejow\renata_gus\analiza%20rynku%20pracy%20Sulej&#243;w.xls"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Users\bajor\Desktop\strategie\2021\sulejow\renata_gus\analiza%20gopspodarka%20Sulej&#243;w.ods"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Users\bajor\Desktop\strategie\2021\sulejow\renata_gus\analiza%20gopspodarka%20Sulej&#243;w.ods"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C:\Users\bajor\Desktop\strategie\2021\sulejow\renata_gus\analiza%20gopspodarka%20Sulej&#243;w.ods"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C:\Users\bajor\Desktop\strategie\2021\sulejow\renata_gus\Raport_PT.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C:\Users\bajor\Desktop\strategie\2021\sulejow\renata_gus\Raport_PT.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C:\Users\bajor\Desktop\strategie\2021\sulejow\inwestycje_raport_konsultacje\ankiety_moje_opracowanie.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bajor\Desktop\strategie\2021\sulejow\renata_gus\analiza%20spo&#322;eczna%20Sulej&#243;w.xlsx"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file:///C:\Users\bajor\Desktop\strategie\2021\sulejow\ankiety.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bajor\Desktop\strategie\2021\sulejow\renata_gus\analiza%20spo&#322;eczna%20Sulej&#243;w.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bajor\Desktop\strategie\2021_2022\sulejow\renata_gus\analiza%20spo&#322;eczna%20Sulej&#243;w.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Zeszyt1"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bajor\Desktop\strategie\2021\sulejow\renata_gus\analiza%20spo&#322;eczna%20Sulej&#243;w.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bajor\Desktop\strategie\2021\sulejow\renata_gus\analiza%20spo&#322;eczna%20Sulej&#243;w.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bajor\Desktop\strategie\2021\sulejow\renata_gus\analiza%20rynku%20mieszkaniowego%20Sulej&#243;w.ods"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bajor\Desktop\strategie\2021\sulejow\renata_gus\analiza%20-opieka%20spo&#322;eczna_dochody%20i%20wydatki_Sulej&#243;w.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plotArea>
      <c:layout>
        <c:manualLayout>
          <c:layoutTarget val="inner"/>
          <c:xMode val="edge"/>
          <c:yMode val="edge"/>
          <c:x val="3.1063327230421215E-2"/>
          <c:y val="6.5843642734727564E-2"/>
          <c:w val="0.94743129237928714"/>
          <c:h val="0.85926634239536714"/>
        </c:manualLayout>
      </c:layout>
      <c:barChart>
        <c:barDir val="col"/>
        <c:grouping val="clustered"/>
        <c:varyColors val="0"/>
        <c:ser>
          <c:idx val="0"/>
          <c:order val="0"/>
          <c:tx>
            <c:strRef>
              <c:f>'Liczba mieszkańcow'!$B$3</c:f>
              <c:strCache>
                <c:ptCount val="1"/>
                <c:pt idx="0">
                  <c:v>Gmina Sulejów ogółem</c:v>
                </c:pt>
              </c:strCache>
            </c:strRef>
          </c:tx>
          <c:spPr>
            <a:gradFill>
              <a:gsLst>
                <a:gs pos="0">
                  <a:schemeClr val="accent4"/>
                </a:gs>
                <a:gs pos="100000">
                  <a:schemeClr val="accent4">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trendline>
            <c:spPr>
              <a:ln w="19050" cap="rnd">
                <a:solidFill>
                  <a:schemeClr val="accent4"/>
                </a:solidFill>
                <a:prstDash val="sysDash"/>
              </a:ln>
              <a:effectLst/>
            </c:spPr>
            <c:trendlineType val="linear"/>
            <c:dispRSqr val="0"/>
            <c:dispEq val="0"/>
          </c:trendline>
          <c:cat>
            <c:numRef>
              <c:f>'Liczba mieszkańcow'!$C$2:$L$2</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extLst xmlns:c16r2="http://schemas.microsoft.com/office/drawing/2015/06/chart"/>
            </c:numRef>
          </c:cat>
          <c:val>
            <c:numRef>
              <c:f>'Liczba mieszkańcow'!$C$3:$L$3</c:f>
              <c:numCache>
                <c:formatCode>[$-10415]0</c:formatCode>
                <c:ptCount val="10"/>
                <c:pt idx="0">
                  <c:v>16242</c:v>
                </c:pt>
                <c:pt idx="1">
                  <c:v>16268</c:v>
                </c:pt>
                <c:pt idx="2">
                  <c:v>16280</c:v>
                </c:pt>
                <c:pt idx="3">
                  <c:v>16308</c:v>
                </c:pt>
                <c:pt idx="4">
                  <c:v>16245</c:v>
                </c:pt>
                <c:pt idx="5">
                  <c:v>16265</c:v>
                </c:pt>
                <c:pt idx="6">
                  <c:v>16291</c:v>
                </c:pt>
                <c:pt idx="7">
                  <c:v>16323</c:v>
                </c:pt>
                <c:pt idx="8">
                  <c:v>16329</c:v>
                </c:pt>
                <c:pt idx="9">
                  <c:v>16308</c:v>
                </c:pt>
              </c:numCache>
              <c:extLst xmlns:c16r2="http://schemas.microsoft.com/office/drawing/2015/06/chart"/>
            </c:numRef>
          </c:val>
          <c:extLst xmlns:c16r2="http://schemas.microsoft.com/office/drawing/2015/06/chart">
            <c:ext xmlns:c16="http://schemas.microsoft.com/office/drawing/2014/chart" uri="{C3380CC4-5D6E-409C-BE32-E72D297353CC}">
              <c16:uniqueId val="{00000001-0D4A-4879-BCF3-8621D8D2CF61}"/>
            </c:ext>
          </c:extLst>
        </c:ser>
        <c:dLbls>
          <c:dLblPos val="inEnd"/>
          <c:showLegendKey val="0"/>
          <c:showVal val="1"/>
          <c:showCatName val="0"/>
          <c:showSerName val="0"/>
          <c:showPercent val="0"/>
          <c:showBubbleSize val="0"/>
        </c:dLbls>
        <c:gapWidth val="41"/>
        <c:axId val="276246016"/>
        <c:axId val="290159936"/>
      </c:barChart>
      <c:catAx>
        <c:axId val="27624601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effectLst/>
                <a:latin typeface="Arial" panose="020B0604020202020204" pitchFamily="34" charset="0"/>
                <a:ea typeface="+mn-ea"/>
                <a:cs typeface="Arial" panose="020B0604020202020204" pitchFamily="34" charset="0"/>
              </a:defRPr>
            </a:pPr>
            <a:endParaRPr lang="pl-PL"/>
          </a:p>
        </c:txPr>
        <c:crossAx val="290159936"/>
        <c:crosses val="autoZero"/>
        <c:auto val="1"/>
        <c:lblAlgn val="ctr"/>
        <c:lblOffset val="100"/>
        <c:noMultiLvlLbl val="0"/>
      </c:catAx>
      <c:valAx>
        <c:axId val="290159936"/>
        <c:scaling>
          <c:orientation val="minMax"/>
        </c:scaling>
        <c:delete val="1"/>
        <c:axPos val="l"/>
        <c:numFmt formatCode="[$-10415]0" sourceLinked="1"/>
        <c:majorTickMark val="none"/>
        <c:minorTickMark val="none"/>
        <c:tickLblPos val="nextTo"/>
        <c:crossAx val="276246016"/>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pl-PL"/>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udział_bezrobotnych_w_liczbie_w!$B$28</c:f>
              <c:strCache>
                <c:ptCount val="1"/>
                <c:pt idx="0">
                  <c:v>ogółem</c:v>
                </c:pt>
              </c:strCache>
            </c:strRef>
          </c:tx>
          <c:spPr>
            <a:ln w="19050" cap="rnd" cmpd="sng" algn="ctr">
              <a:solidFill>
                <a:schemeClr val="accent2"/>
              </a:solidFill>
              <a:prstDash val="solid"/>
              <a:round/>
            </a:ln>
            <a:effectLst/>
          </c:spPr>
          <c:marker>
            <c:symbol val="circle"/>
            <c:size val="5"/>
            <c:spPr>
              <a:solidFill>
                <a:schemeClr val="accent2"/>
              </a:solidFill>
              <a:ln w="6350" cap="flat" cmpd="sng" algn="ctr">
                <a:solidFill>
                  <a:schemeClr val="accent2"/>
                </a:solidFill>
                <a:prstDash val="solid"/>
                <a:round/>
              </a:ln>
              <a:effectLst/>
            </c:spPr>
          </c:marker>
          <c:cat>
            <c:numRef>
              <c:f>udział_bezrobotnych_w_liczbie_w!$C$27:$L$27</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udział_bezrobotnych_w_liczbie_w!$C$28:$L$28</c:f>
              <c:numCache>
                <c:formatCode>[$-415]0</c:formatCode>
                <c:ptCount val="10"/>
                <c:pt idx="0">
                  <c:v>907</c:v>
                </c:pt>
                <c:pt idx="1">
                  <c:v>981</c:v>
                </c:pt>
                <c:pt idx="2">
                  <c:v>994</c:v>
                </c:pt>
                <c:pt idx="3">
                  <c:v>792</c:v>
                </c:pt>
                <c:pt idx="4">
                  <c:v>722</c:v>
                </c:pt>
                <c:pt idx="5">
                  <c:v>610</c:v>
                </c:pt>
                <c:pt idx="6">
                  <c:v>461</c:v>
                </c:pt>
                <c:pt idx="7">
                  <c:v>462</c:v>
                </c:pt>
                <c:pt idx="8">
                  <c:v>380</c:v>
                </c:pt>
                <c:pt idx="9">
                  <c:v>476</c:v>
                </c:pt>
              </c:numCache>
            </c:numRef>
          </c:val>
          <c:smooth val="0"/>
          <c:extLst xmlns:c16r2="http://schemas.microsoft.com/office/drawing/2015/06/chart">
            <c:ext xmlns:c16="http://schemas.microsoft.com/office/drawing/2014/chart" uri="{C3380CC4-5D6E-409C-BE32-E72D297353CC}">
              <c16:uniqueId val="{00000000-6F61-4ABE-A284-B9095D421652}"/>
            </c:ext>
          </c:extLst>
        </c:ser>
        <c:ser>
          <c:idx val="1"/>
          <c:order val="1"/>
          <c:tx>
            <c:strRef>
              <c:f>udział_bezrobotnych_w_liczbie_w!$B$29</c:f>
              <c:strCache>
                <c:ptCount val="1"/>
                <c:pt idx="0">
                  <c:v>mężczyźni</c:v>
                </c:pt>
              </c:strCache>
            </c:strRef>
          </c:tx>
          <c:spPr>
            <a:ln w="19050" cap="rnd" cmpd="sng" algn="ctr">
              <a:solidFill>
                <a:schemeClr val="accent4"/>
              </a:solidFill>
              <a:prstDash val="solid"/>
              <a:round/>
            </a:ln>
            <a:effectLst/>
          </c:spPr>
          <c:marker>
            <c:symbol val="circle"/>
            <c:size val="5"/>
            <c:spPr>
              <a:solidFill>
                <a:schemeClr val="accent4"/>
              </a:solidFill>
              <a:ln w="6350" cap="flat" cmpd="sng" algn="ctr">
                <a:solidFill>
                  <a:schemeClr val="accent4"/>
                </a:solidFill>
                <a:prstDash val="solid"/>
                <a:round/>
              </a:ln>
              <a:effectLst/>
            </c:spPr>
          </c:marker>
          <c:cat>
            <c:numRef>
              <c:f>udział_bezrobotnych_w_liczbie_w!$C$27:$L$27</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udział_bezrobotnych_w_liczbie_w!$C$29:$L$29</c:f>
              <c:numCache>
                <c:formatCode>[$-415]0</c:formatCode>
                <c:ptCount val="10"/>
                <c:pt idx="0">
                  <c:v>458</c:v>
                </c:pt>
                <c:pt idx="1">
                  <c:v>484</c:v>
                </c:pt>
                <c:pt idx="2">
                  <c:v>501</c:v>
                </c:pt>
                <c:pt idx="3">
                  <c:v>402</c:v>
                </c:pt>
                <c:pt idx="4">
                  <c:v>359</c:v>
                </c:pt>
                <c:pt idx="5">
                  <c:v>269</c:v>
                </c:pt>
                <c:pt idx="6">
                  <c:v>209</c:v>
                </c:pt>
                <c:pt idx="7">
                  <c:v>198</c:v>
                </c:pt>
                <c:pt idx="8">
                  <c:v>178</c:v>
                </c:pt>
                <c:pt idx="9">
                  <c:v>250</c:v>
                </c:pt>
              </c:numCache>
            </c:numRef>
          </c:val>
          <c:smooth val="0"/>
          <c:extLst xmlns:c16r2="http://schemas.microsoft.com/office/drawing/2015/06/chart">
            <c:ext xmlns:c16="http://schemas.microsoft.com/office/drawing/2014/chart" uri="{C3380CC4-5D6E-409C-BE32-E72D297353CC}">
              <c16:uniqueId val="{00000001-6F61-4ABE-A284-B9095D421652}"/>
            </c:ext>
          </c:extLst>
        </c:ser>
        <c:ser>
          <c:idx val="2"/>
          <c:order val="2"/>
          <c:tx>
            <c:strRef>
              <c:f>udział_bezrobotnych_w_liczbie_w!$B$30</c:f>
              <c:strCache>
                <c:ptCount val="1"/>
                <c:pt idx="0">
                  <c:v>kobiety</c:v>
                </c:pt>
              </c:strCache>
            </c:strRef>
          </c:tx>
          <c:spPr>
            <a:ln w="19050" cap="rnd" cmpd="sng" algn="ctr">
              <a:solidFill>
                <a:schemeClr val="accent6"/>
              </a:solidFill>
              <a:prstDash val="solid"/>
              <a:round/>
            </a:ln>
            <a:effectLst/>
          </c:spPr>
          <c:marker>
            <c:symbol val="circle"/>
            <c:size val="5"/>
            <c:spPr>
              <a:solidFill>
                <a:schemeClr val="accent6"/>
              </a:solidFill>
              <a:ln w="6350" cap="flat" cmpd="sng" algn="ctr">
                <a:solidFill>
                  <a:schemeClr val="accent6"/>
                </a:solidFill>
                <a:prstDash val="solid"/>
                <a:round/>
              </a:ln>
              <a:effectLst/>
            </c:spPr>
          </c:marker>
          <c:cat>
            <c:numRef>
              <c:f>udział_bezrobotnych_w_liczbie_w!$C$27:$L$27</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udział_bezrobotnych_w_liczbie_w!$C$30:$L$30</c:f>
              <c:numCache>
                <c:formatCode>[$-415]0</c:formatCode>
                <c:ptCount val="10"/>
                <c:pt idx="0">
                  <c:v>449</c:v>
                </c:pt>
                <c:pt idx="1">
                  <c:v>497</c:v>
                </c:pt>
                <c:pt idx="2">
                  <c:v>493</c:v>
                </c:pt>
                <c:pt idx="3">
                  <c:v>390</c:v>
                </c:pt>
                <c:pt idx="4">
                  <c:v>363</c:v>
                </c:pt>
                <c:pt idx="5">
                  <c:v>341</c:v>
                </c:pt>
                <c:pt idx="6">
                  <c:v>252</c:v>
                </c:pt>
                <c:pt idx="7">
                  <c:v>264</c:v>
                </c:pt>
                <c:pt idx="8">
                  <c:v>202</c:v>
                </c:pt>
                <c:pt idx="9">
                  <c:v>226</c:v>
                </c:pt>
              </c:numCache>
            </c:numRef>
          </c:val>
          <c:smooth val="0"/>
          <c:extLst xmlns:c16r2="http://schemas.microsoft.com/office/drawing/2015/06/chart">
            <c:ext xmlns:c16="http://schemas.microsoft.com/office/drawing/2014/chart" uri="{C3380CC4-5D6E-409C-BE32-E72D297353CC}">
              <c16:uniqueId val="{00000002-6F61-4ABE-A284-B9095D421652}"/>
            </c:ext>
          </c:extLst>
        </c:ser>
        <c:dLbls>
          <c:showLegendKey val="0"/>
          <c:showVal val="0"/>
          <c:showCatName val="0"/>
          <c:showSerName val="0"/>
          <c:showPercent val="0"/>
          <c:showBubbleSize val="0"/>
        </c:dLbls>
        <c:marker val="1"/>
        <c:smooth val="0"/>
        <c:axId val="276697600"/>
        <c:axId val="470054528"/>
      </c:lineChart>
      <c:valAx>
        <c:axId val="470054528"/>
        <c:scaling>
          <c:orientation val="minMax"/>
        </c:scaling>
        <c:delete val="0"/>
        <c:axPos val="l"/>
        <c:majorGridlines>
          <c:spPr>
            <a:ln w="9363" cap="flat" cmpd="sng" algn="ctr">
              <a:solidFill>
                <a:srgbClr val="D9D9D9"/>
              </a:solidFill>
              <a:prstDash val="solid"/>
              <a:round/>
            </a:ln>
            <a:effectLst/>
          </c:spPr>
        </c:majorGridlines>
        <c:numFmt formatCode="[$-1000415]0" sourceLinked="0"/>
        <c:majorTickMark val="none"/>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lang="pl-PL"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276697600"/>
        <c:crossesAt val="0"/>
        <c:crossBetween val="between"/>
      </c:valAx>
      <c:catAx>
        <c:axId val="276697600"/>
        <c:scaling>
          <c:orientation val="minMax"/>
        </c:scaling>
        <c:delete val="0"/>
        <c:axPos val="b"/>
        <c:numFmt formatCode="General" sourceLinked="0"/>
        <c:majorTickMark val="none"/>
        <c:minorTickMark val="none"/>
        <c:tickLblPos val="nextTo"/>
        <c:spPr>
          <a:noFill/>
          <a:ln w="9363" cap="flat" cmpd="sng" algn="ctr">
            <a:solidFill>
              <a:srgbClr val="D9D9D9"/>
            </a:solidFill>
            <a:prstDash val="solid"/>
            <a:round/>
          </a:ln>
          <a:effectLst/>
        </c:spPr>
        <c:txPr>
          <a:bodyPr rot="-60000000" spcFirstLastPara="1" vertOverflow="ellipsis" vert="horz" wrap="square" anchor="ctr" anchorCtr="1"/>
          <a:lstStyle/>
          <a:p>
            <a:pPr>
              <a:defRPr lang="pl-PL"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470054528"/>
        <c:crossesAt val="0"/>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lang="pl-PL"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showDLblsOverMax val="0"/>
  </c:chart>
  <c:spPr>
    <a:solidFill>
      <a:srgbClr val="FFFFFF"/>
    </a:solidFill>
    <a:ln w="9363" cap="flat" cmpd="sng" algn="ctr">
      <a:solidFill>
        <a:srgbClr val="D9D9D9"/>
      </a:solidFill>
      <a:prstDash val="solid"/>
      <a:round/>
    </a:ln>
    <a:effectLst/>
  </c:spPr>
  <c:txPr>
    <a:bodyPr lIns="0" tIns="0" rIns="0" bIns="0"/>
    <a:lstStyle/>
    <a:p>
      <a:pPr marL="0" marR="0" indent="0" defTabSz="914400" fontAlgn="auto" hangingPunct="1">
        <a:lnSpc>
          <a:spcPct val="100000"/>
        </a:lnSpc>
        <a:spcBef>
          <a:spcPts val="0"/>
        </a:spcBef>
        <a:spcAft>
          <a:spcPts val="0"/>
        </a:spcAft>
        <a:tabLst/>
        <a:defRPr lang="pl-PL" sz="1000" b="0" i="0" u="none" strike="noStrike" kern="1200" baseline="0">
          <a:solidFill>
            <a:sysClr val="windowText" lastClr="000000"/>
          </a:solidFill>
          <a:latin typeface="Arial" panose="020B0604020202020204" pitchFamily="34" charset="0"/>
          <a:cs typeface="Arial" panose="020B0604020202020204" pitchFamily="34" charset="0"/>
        </a:defRPr>
      </a:pPr>
      <a:endParaRPr lang="pl-PL"/>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pracujący_na_1000_mieszkańców!$B$27</c:f>
              <c:strCache>
                <c:ptCount val="1"/>
                <c:pt idx="0">
                  <c:v>ogółem</c:v>
                </c:pt>
              </c:strCache>
            </c:strRef>
          </c:tx>
          <c:spPr>
            <a:ln w="19050" cap="rnd" cmpd="sng" algn="ctr">
              <a:solidFill>
                <a:schemeClr val="accent2"/>
              </a:solidFill>
              <a:prstDash val="solid"/>
              <a:round/>
            </a:ln>
            <a:effectLst/>
          </c:spPr>
          <c:marker>
            <c:symbol val="circle"/>
            <c:size val="17"/>
            <c:spPr>
              <a:solidFill>
                <a:schemeClr val="accent2"/>
              </a:solidFill>
              <a:ln w="6350" cap="flat" cmpd="sng" algn="ctr">
                <a:solidFill>
                  <a:schemeClr val="accent2"/>
                </a:solidFill>
                <a:prstDash val="solid"/>
                <a:round/>
              </a:ln>
              <a:effectLst/>
            </c:spPr>
          </c:marker>
          <c:dLbls>
            <c:dLbl>
              <c:idx val="0"/>
              <c:layout>
                <c:manualLayout>
                  <c:x val="-8.8183421516754845E-3"/>
                  <c:y val="2.7353544563483018E-2"/>
                </c:manualLayout>
              </c:layout>
              <c:showLegendKey val="0"/>
              <c:showVal val="1"/>
              <c:showCatName val="0"/>
              <c:showSerName val="0"/>
              <c:showPercent val="0"/>
              <c:showBubbleSize val="0"/>
              <c:separator>;</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11-BC39-4449-A4D7-35D6F3F9F164}"/>
                </c:ext>
              </c:extLst>
            </c:dLbl>
            <c:dLbl>
              <c:idx val="3"/>
              <c:layout>
                <c:manualLayout>
                  <c:x val="-1.3227513227513227E-2"/>
                  <c:y val="3.6471392751310693E-2"/>
                </c:manualLayout>
              </c:layout>
              <c:showLegendKey val="0"/>
              <c:showVal val="1"/>
              <c:showCatName val="0"/>
              <c:showSerName val="0"/>
              <c:showPercent val="0"/>
              <c:showBubbleSize val="0"/>
              <c:separator>;</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12-BC39-4449-A4D7-35D6F3F9F164}"/>
                </c:ext>
              </c:extLst>
            </c:dLbl>
            <c:dLbl>
              <c:idx val="5"/>
              <c:layout>
                <c:manualLayout>
                  <c:x val="-1.7636684303351052E-2"/>
                  <c:y val="1.8235696375655346E-2"/>
                </c:manualLayout>
              </c:layout>
              <c:showLegendKey val="0"/>
              <c:showVal val="1"/>
              <c:showCatName val="0"/>
              <c:showSerName val="0"/>
              <c:showPercent val="0"/>
              <c:showBubbleSize val="0"/>
              <c:separator>;</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13-BC39-4449-A4D7-35D6F3F9F164}"/>
                </c:ext>
              </c:extLst>
            </c:dLbl>
            <c:dLbl>
              <c:idx val="7"/>
              <c:layout>
                <c:manualLayout>
                  <c:x val="-1.3227513227513227E-2"/>
                  <c:y val="3.6471392751310651E-2"/>
                </c:manualLayout>
              </c:layout>
              <c:showLegendKey val="0"/>
              <c:showVal val="1"/>
              <c:showCatName val="0"/>
              <c:showSerName val="0"/>
              <c:showPercent val="0"/>
              <c:showBubbleSize val="0"/>
              <c:separator>;</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14-BC39-4449-A4D7-35D6F3F9F164}"/>
                </c:ext>
              </c:extLst>
            </c:dLbl>
            <c:dLbl>
              <c:idx val="8"/>
              <c:layout>
                <c:manualLayout>
                  <c:x val="-2.2045855379188874E-2"/>
                  <c:y val="2.7353544563483018E-2"/>
                </c:manualLayout>
              </c:layout>
              <c:showLegendKey val="0"/>
              <c:showVal val="1"/>
              <c:showCatName val="0"/>
              <c:showSerName val="0"/>
              <c:showPercent val="0"/>
              <c:showBubbleSize val="0"/>
              <c:separator>;</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15-BC39-4449-A4D7-35D6F3F9F164}"/>
                </c:ext>
              </c:extLst>
            </c:dLbl>
            <c:spPr>
              <a:noFill/>
              <a:ln>
                <a:noFill/>
              </a:ln>
              <a:effectLst/>
            </c:spPr>
            <c:txPr>
              <a:bodyPr rot="0" spcFirstLastPara="1" vertOverflow="ellipsis" vert="horz" wrap="square" anchor="ctr" anchorCtr="1"/>
              <a:lstStyle/>
              <a:p>
                <a:pPr algn="ctr">
                  <a:defRPr lang="pl-PL" sz="900" b="0" i="0" u="none" strike="noStrike" kern="1200" baseline="0">
                    <a:solidFill>
                      <a:srgbClr val="000000"/>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eparator>;</c:separator>
            <c:showLeaderLines val="0"/>
            <c:extLst xmlns:c16r2="http://schemas.microsoft.com/office/drawing/2015/06/chart">
              <c:ext xmlns:c15="http://schemas.microsoft.com/office/drawing/2012/chart" uri="{CE6537A1-D6FC-4f65-9D91-7224C49458BB}">
                <c15:spPr xmlns:c15="http://schemas.microsoft.com/office/drawing/2012/chart">
                  <a:prstGeom prst="rect">
                    <a:avLst/>
                  </a:prstGeom>
                </c15:spPr>
                <c15:showLeaderLines val="1"/>
                <c15:leaderLines>
                  <c:spPr>
                    <a:ln w="6350" cap="flat" cmpd="sng" algn="ctr">
                      <a:solidFill>
                        <a:schemeClr val="tx1"/>
                      </a:solidFill>
                      <a:prstDash val="solid"/>
                      <a:round/>
                    </a:ln>
                    <a:effectLst/>
                  </c:spPr>
                </c15:leaderLines>
              </c:ext>
            </c:extLst>
          </c:dLbls>
          <c:cat>
            <c:numRef>
              <c:f>pracujący_na_1000_mieszkańców!$C$26:$L$26</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pracujący_na_1000_mieszkańców!$C$27:$L$27</c:f>
              <c:numCache>
                <c:formatCode>[$-415]0</c:formatCode>
                <c:ptCount val="10"/>
                <c:pt idx="0">
                  <c:v>1371</c:v>
                </c:pt>
                <c:pt idx="1">
                  <c:v>1388</c:v>
                </c:pt>
                <c:pt idx="2">
                  <c:v>1261</c:v>
                </c:pt>
                <c:pt idx="3">
                  <c:v>1584</c:v>
                </c:pt>
                <c:pt idx="4">
                  <c:v>1650</c:v>
                </c:pt>
                <c:pt idx="5">
                  <c:v>1291</c:v>
                </c:pt>
                <c:pt idx="6">
                  <c:v>1360</c:v>
                </c:pt>
                <c:pt idx="7">
                  <c:v>1292</c:v>
                </c:pt>
                <c:pt idx="8">
                  <c:v>1289</c:v>
                </c:pt>
                <c:pt idx="9">
                  <c:v>1288</c:v>
                </c:pt>
              </c:numCache>
            </c:numRef>
          </c:val>
          <c:smooth val="0"/>
          <c:extLst xmlns:c16r2="http://schemas.microsoft.com/office/drawing/2015/06/chart">
            <c:ext xmlns:c16="http://schemas.microsoft.com/office/drawing/2014/chart" uri="{C3380CC4-5D6E-409C-BE32-E72D297353CC}">
              <c16:uniqueId val="{00000000-80B6-4F78-A91F-A77B7539BDEB}"/>
            </c:ext>
          </c:extLst>
        </c:ser>
        <c:ser>
          <c:idx val="1"/>
          <c:order val="1"/>
          <c:tx>
            <c:strRef>
              <c:f>pracujący_na_1000_mieszkańców!$B$28</c:f>
              <c:strCache>
                <c:ptCount val="1"/>
                <c:pt idx="0">
                  <c:v>mężczyźni</c:v>
                </c:pt>
              </c:strCache>
            </c:strRef>
          </c:tx>
          <c:spPr>
            <a:ln w="19050" cap="rnd" cmpd="sng" algn="ctr">
              <a:solidFill>
                <a:schemeClr val="accent4"/>
              </a:solidFill>
              <a:prstDash val="solid"/>
              <a:round/>
            </a:ln>
            <a:effectLst/>
          </c:spPr>
          <c:marker>
            <c:symbol val="circle"/>
            <c:size val="17"/>
            <c:spPr>
              <a:solidFill>
                <a:schemeClr val="accent4"/>
              </a:solidFill>
              <a:ln w="6350" cap="flat" cmpd="sng" algn="ctr">
                <a:solidFill>
                  <a:schemeClr val="accent4"/>
                </a:solidFill>
                <a:prstDash val="solid"/>
                <a:round/>
              </a:ln>
              <a:effectLst/>
            </c:spPr>
          </c:marker>
          <c:dLbls>
            <c:dLbl>
              <c:idx val="0"/>
              <c:layout>
                <c:manualLayout>
                  <c:x val="-8.8183421516754845E-3"/>
                  <c:y val="3.1912468657396768E-2"/>
                </c:manualLayout>
              </c:layout>
              <c:showLegendKey val="0"/>
              <c:showVal val="1"/>
              <c:showCatName val="0"/>
              <c:showSerName val="0"/>
              <c:showPercent val="0"/>
              <c:showBubbleSize val="0"/>
              <c:separator>;</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BC39-4449-A4D7-35D6F3F9F164}"/>
                </c:ext>
              </c:extLst>
            </c:dLbl>
            <c:dLbl>
              <c:idx val="1"/>
              <c:layout>
                <c:manualLayout>
                  <c:x val="-1.1022927689594356E-2"/>
                  <c:y val="5.0148165033052201E-2"/>
                </c:manualLayout>
              </c:layout>
              <c:showLegendKey val="0"/>
              <c:showVal val="1"/>
              <c:showCatName val="0"/>
              <c:showSerName val="0"/>
              <c:showPercent val="0"/>
              <c:showBubbleSize val="0"/>
              <c:separator>;</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BC39-4449-A4D7-35D6F3F9F164}"/>
                </c:ext>
              </c:extLst>
            </c:dLbl>
            <c:dLbl>
              <c:idx val="2"/>
              <c:layout>
                <c:manualLayout>
                  <c:x val="-8.8183421516754845E-3"/>
                  <c:y val="3.6471392751310693E-2"/>
                </c:manualLayout>
              </c:layout>
              <c:showLegendKey val="0"/>
              <c:showVal val="1"/>
              <c:showCatName val="0"/>
              <c:showSerName val="0"/>
              <c:showPercent val="0"/>
              <c:showBubbleSize val="0"/>
              <c:separator>;</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BC39-4449-A4D7-35D6F3F9F164}"/>
                </c:ext>
              </c:extLst>
            </c:dLbl>
            <c:dLbl>
              <c:idx val="4"/>
              <c:layout>
                <c:manualLayout>
                  <c:x val="-1.7636684303350969E-2"/>
                  <c:y val="6.3824937314793703E-2"/>
                </c:manualLayout>
              </c:layout>
              <c:showLegendKey val="0"/>
              <c:showVal val="1"/>
              <c:showCatName val="0"/>
              <c:showSerName val="0"/>
              <c:showPercent val="0"/>
              <c:showBubbleSize val="0"/>
              <c:separator>;</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BC39-4449-A4D7-35D6F3F9F164}"/>
                </c:ext>
              </c:extLst>
            </c:dLbl>
            <c:dLbl>
              <c:idx val="5"/>
              <c:layout>
                <c:manualLayout>
                  <c:x val="-1.3227513227513227E-2"/>
                  <c:y val="1.8235696375655346E-2"/>
                </c:manualLayout>
              </c:layout>
              <c:showLegendKey val="0"/>
              <c:showVal val="1"/>
              <c:showCatName val="0"/>
              <c:showSerName val="0"/>
              <c:showPercent val="0"/>
              <c:showBubbleSize val="0"/>
              <c:separator>;</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BC39-4449-A4D7-35D6F3F9F164}"/>
                </c:ext>
              </c:extLst>
            </c:dLbl>
            <c:dLbl>
              <c:idx val="6"/>
              <c:layout>
                <c:manualLayout>
                  <c:x val="-1.1022927689594437E-2"/>
                  <c:y val="3.6471392751310609E-2"/>
                </c:manualLayout>
              </c:layout>
              <c:showLegendKey val="0"/>
              <c:showVal val="1"/>
              <c:showCatName val="0"/>
              <c:showSerName val="0"/>
              <c:showPercent val="0"/>
              <c:showBubbleSize val="0"/>
              <c:separator>;</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E-BC39-4449-A4D7-35D6F3F9F164}"/>
                </c:ext>
              </c:extLst>
            </c:dLbl>
            <c:dLbl>
              <c:idx val="7"/>
              <c:layout>
                <c:manualLayout>
                  <c:x val="-8.8183421516754845E-3"/>
                  <c:y val="2.7353544563483018E-2"/>
                </c:manualLayout>
              </c:layout>
              <c:showLegendKey val="0"/>
              <c:showVal val="1"/>
              <c:showCatName val="0"/>
              <c:showSerName val="0"/>
              <c:showPercent val="0"/>
              <c:showBubbleSize val="0"/>
              <c:separator>;</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F-BC39-4449-A4D7-35D6F3F9F164}"/>
                </c:ext>
              </c:extLst>
            </c:dLbl>
            <c:dLbl>
              <c:idx val="8"/>
              <c:layout>
                <c:manualLayout>
                  <c:x val="-8.8183421516756458E-3"/>
                  <c:y val="2.7353544563483018E-2"/>
                </c:manualLayout>
              </c:layout>
              <c:showLegendKey val="0"/>
              <c:showVal val="1"/>
              <c:showCatName val="0"/>
              <c:showSerName val="0"/>
              <c:showPercent val="0"/>
              <c:showBubbleSize val="0"/>
              <c:separator>;</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10-BC39-4449-A4D7-35D6F3F9F164}"/>
                </c:ext>
              </c:extLst>
            </c:dLbl>
            <c:spPr>
              <a:noFill/>
              <a:ln>
                <a:noFill/>
              </a:ln>
              <a:effectLst/>
            </c:spPr>
            <c:txPr>
              <a:bodyPr rot="0" spcFirstLastPara="1" vertOverflow="ellipsis" vert="horz" wrap="square" anchor="ctr" anchorCtr="1"/>
              <a:lstStyle/>
              <a:p>
                <a:pPr algn="ctr">
                  <a:defRPr lang="pl-PL" sz="900" b="0" i="0" u="none" strike="noStrike" kern="1200" baseline="0">
                    <a:solidFill>
                      <a:srgbClr val="000000"/>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eparator>;</c:separator>
            <c:showLeaderLines val="0"/>
            <c:extLst xmlns:c16r2="http://schemas.microsoft.com/office/drawing/2015/06/chart">
              <c:ext xmlns:c15="http://schemas.microsoft.com/office/drawing/2012/chart" uri="{CE6537A1-D6FC-4f65-9D91-7224C49458BB}">
                <c15:spPr xmlns:c15="http://schemas.microsoft.com/office/drawing/2012/chart">
                  <a:prstGeom prst="rect">
                    <a:avLst/>
                  </a:prstGeom>
                </c15:spPr>
                <c15:showLeaderLines val="1"/>
                <c15:leaderLines>
                  <c:spPr>
                    <a:ln w="6350" cap="flat" cmpd="sng" algn="ctr">
                      <a:solidFill>
                        <a:schemeClr val="tx1"/>
                      </a:solidFill>
                      <a:prstDash val="solid"/>
                      <a:round/>
                    </a:ln>
                    <a:effectLst/>
                  </c:spPr>
                </c15:leaderLines>
              </c:ext>
            </c:extLst>
          </c:dLbls>
          <c:cat>
            <c:numRef>
              <c:f>pracujący_na_1000_mieszkańców!$C$26:$L$26</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pracujący_na_1000_mieszkańców!$C$28:$L$28</c:f>
              <c:numCache>
                <c:formatCode>[$-415]0</c:formatCode>
                <c:ptCount val="10"/>
                <c:pt idx="0">
                  <c:v>624</c:v>
                </c:pt>
                <c:pt idx="1">
                  <c:v>647</c:v>
                </c:pt>
                <c:pt idx="2">
                  <c:v>576</c:v>
                </c:pt>
                <c:pt idx="3">
                  <c:v>654</c:v>
                </c:pt>
                <c:pt idx="4">
                  <c:v>745</c:v>
                </c:pt>
                <c:pt idx="5">
                  <c:v>489</c:v>
                </c:pt>
                <c:pt idx="6">
                  <c:v>534</c:v>
                </c:pt>
                <c:pt idx="7">
                  <c:v>500</c:v>
                </c:pt>
                <c:pt idx="8">
                  <c:v>503</c:v>
                </c:pt>
                <c:pt idx="9">
                  <c:v>498</c:v>
                </c:pt>
              </c:numCache>
            </c:numRef>
          </c:val>
          <c:smooth val="0"/>
          <c:extLst xmlns:c16r2="http://schemas.microsoft.com/office/drawing/2015/06/chart">
            <c:ext xmlns:c16="http://schemas.microsoft.com/office/drawing/2014/chart" uri="{C3380CC4-5D6E-409C-BE32-E72D297353CC}">
              <c16:uniqueId val="{00000001-80B6-4F78-A91F-A77B7539BDEB}"/>
            </c:ext>
          </c:extLst>
        </c:ser>
        <c:ser>
          <c:idx val="2"/>
          <c:order val="2"/>
          <c:tx>
            <c:strRef>
              <c:f>pracujący_na_1000_mieszkańców!$B$29</c:f>
              <c:strCache>
                <c:ptCount val="1"/>
                <c:pt idx="0">
                  <c:v>kobiety</c:v>
                </c:pt>
              </c:strCache>
            </c:strRef>
          </c:tx>
          <c:spPr>
            <a:ln w="19050" cap="rnd" cmpd="sng" algn="ctr">
              <a:solidFill>
                <a:schemeClr val="accent6"/>
              </a:solidFill>
              <a:prstDash val="solid"/>
              <a:round/>
            </a:ln>
            <a:effectLst/>
          </c:spPr>
          <c:marker>
            <c:symbol val="circle"/>
            <c:size val="17"/>
            <c:spPr>
              <a:solidFill>
                <a:schemeClr val="accent6"/>
              </a:solidFill>
              <a:ln w="6350" cap="flat" cmpd="sng" algn="ctr">
                <a:solidFill>
                  <a:schemeClr val="accent6"/>
                </a:solidFill>
                <a:prstDash val="solid"/>
                <a:round/>
              </a:ln>
              <a:effectLst/>
            </c:spPr>
          </c:marker>
          <c:dLbls>
            <c:dLbl>
              <c:idx val="0"/>
              <c:layout>
                <c:manualLayout>
                  <c:x val="-1.5432098765432098E-2"/>
                  <c:y val="-4.558924093913836E-2"/>
                </c:manualLayout>
              </c:layout>
              <c:showLegendKey val="0"/>
              <c:showVal val="1"/>
              <c:showCatName val="0"/>
              <c:showSerName val="0"/>
              <c:showPercent val="0"/>
              <c:showBubbleSize val="0"/>
              <c:separator>;</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BC39-4449-A4D7-35D6F3F9F164}"/>
                </c:ext>
              </c:extLst>
            </c:dLbl>
            <c:dLbl>
              <c:idx val="1"/>
              <c:layout>
                <c:manualLayout>
                  <c:x val="-1.7636684303350969E-2"/>
                  <c:y val="-4.103031684522461E-2"/>
                </c:manualLayout>
              </c:layout>
              <c:showLegendKey val="0"/>
              <c:showVal val="1"/>
              <c:showCatName val="0"/>
              <c:showSerName val="0"/>
              <c:showPercent val="0"/>
              <c:showBubbleSize val="0"/>
              <c:separator>;</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BC39-4449-A4D7-35D6F3F9F164}"/>
                </c:ext>
              </c:extLst>
            </c:dLbl>
            <c:dLbl>
              <c:idx val="2"/>
              <c:layout>
                <c:manualLayout>
                  <c:x val="-2.4250440917107582E-2"/>
                  <c:y val="-6.3824937314793703E-2"/>
                </c:manualLayout>
              </c:layout>
              <c:showLegendKey val="0"/>
              <c:showVal val="1"/>
              <c:showCatName val="0"/>
              <c:showSerName val="0"/>
              <c:showPercent val="0"/>
              <c:showBubbleSize val="0"/>
              <c:separator>;</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BC39-4449-A4D7-35D6F3F9F164}"/>
                </c:ext>
              </c:extLst>
            </c:dLbl>
            <c:dLbl>
              <c:idx val="3"/>
              <c:layout>
                <c:manualLayout>
                  <c:x val="-1.3227513227513227E-2"/>
                  <c:y val="-2.2794620469569222E-2"/>
                </c:manualLayout>
              </c:layout>
              <c:showLegendKey val="0"/>
              <c:showVal val="1"/>
              <c:showCatName val="0"/>
              <c:showSerName val="0"/>
              <c:showPercent val="0"/>
              <c:showBubbleSize val="0"/>
              <c:separator>;</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BC39-4449-A4D7-35D6F3F9F164}"/>
                </c:ext>
              </c:extLst>
            </c:dLbl>
            <c:dLbl>
              <c:idx val="4"/>
              <c:layout>
                <c:manualLayout>
                  <c:x val="-1.3227513227513227E-2"/>
                  <c:y val="-2.7353544563483059E-2"/>
                </c:manualLayout>
              </c:layout>
              <c:showLegendKey val="0"/>
              <c:showVal val="1"/>
              <c:showCatName val="0"/>
              <c:showSerName val="0"/>
              <c:showPercent val="0"/>
              <c:showBubbleSize val="0"/>
              <c:separator>;</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BC39-4449-A4D7-35D6F3F9F164}"/>
                </c:ext>
              </c:extLst>
            </c:dLbl>
            <c:dLbl>
              <c:idx val="5"/>
              <c:layout>
                <c:manualLayout>
                  <c:x val="-1.3227513227513227E-2"/>
                  <c:y val="-3.1912468657396852E-2"/>
                </c:manualLayout>
              </c:layout>
              <c:showLegendKey val="0"/>
              <c:showVal val="1"/>
              <c:showCatName val="0"/>
              <c:showSerName val="0"/>
              <c:showPercent val="0"/>
              <c:showBubbleSize val="0"/>
              <c:separator>;</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BC39-4449-A4D7-35D6F3F9F164}"/>
                </c:ext>
              </c:extLst>
            </c:dLbl>
            <c:dLbl>
              <c:idx val="6"/>
              <c:layout>
                <c:manualLayout>
                  <c:x val="-1.7636684303351052E-2"/>
                  <c:y val="-2.7353544563483018E-2"/>
                </c:manualLayout>
              </c:layout>
              <c:showLegendKey val="0"/>
              <c:showVal val="1"/>
              <c:showCatName val="0"/>
              <c:showSerName val="0"/>
              <c:showPercent val="0"/>
              <c:showBubbleSize val="0"/>
              <c:separator>;</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BC39-4449-A4D7-35D6F3F9F164}"/>
                </c:ext>
              </c:extLst>
            </c:dLbl>
            <c:dLbl>
              <c:idx val="7"/>
              <c:layout>
                <c:manualLayout>
                  <c:x val="-8.8183421516754845E-3"/>
                  <c:y val="-3.6471392751310693E-2"/>
                </c:manualLayout>
              </c:layout>
              <c:showLegendKey val="0"/>
              <c:showVal val="1"/>
              <c:showCatName val="0"/>
              <c:showSerName val="0"/>
              <c:showPercent val="0"/>
              <c:showBubbleSize val="0"/>
              <c:separator>;</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BC39-4449-A4D7-35D6F3F9F164}"/>
                </c:ext>
              </c:extLst>
            </c:dLbl>
            <c:dLbl>
              <c:idx val="8"/>
              <c:layout>
                <c:manualLayout>
                  <c:x val="-1.984126984126984E-2"/>
                  <c:y val="-3.1912468657396852E-2"/>
                </c:manualLayout>
              </c:layout>
              <c:showLegendKey val="0"/>
              <c:showVal val="1"/>
              <c:showCatName val="0"/>
              <c:showSerName val="0"/>
              <c:showPercent val="0"/>
              <c:showBubbleSize val="0"/>
              <c:separator>;</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BC39-4449-A4D7-35D6F3F9F164}"/>
                </c:ext>
              </c:extLst>
            </c:dLbl>
            <c:spPr>
              <a:noFill/>
              <a:ln>
                <a:noFill/>
              </a:ln>
              <a:effectLst/>
            </c:spPr>
            <c:txPr>
              <a:bodyPr rot="0" spcFirstLastPara="1" vertOverflow="ellipsis" vert="horz" wrap="square" anchor="ctr" anchorCtr="1"/>
              <a:lstStyle/>
              <a:p>
                <a:pPr algn="ctr">
                  <a:defRPr lang="pl-PL" sz="900" b="0" i="0" u="none" strike="noStrike" kern="1200" baseline="0">
                    <a:solidFill>
                      <a:srgbClr val="000000"/>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eparator>;</c:separator>
            <c:showLeaderLines val="0"/>
            <c:extLst xmlns:c16r2="http://schemas.microsoft.com/office/drawing/2015/06/chart">
              <c:ext xmlns:c15="http://schemas.microsoft.com/office/drawing/2012/chart" uri="{CE6537A1-D6FC-4f65-9D91-7224C49458BB}">
                <c15:spPr xmlns:c15="http://schemas.microsoft.com/office/drawing/2012/chart">
                  <a:prstGeom prst="rect">
                    <a:avLst/>
                  </a:prstGeom>
                </c15:spPr>
                <c15:showLeaderLines val="1"/>
                <c15:leaderLines>
                  <c:spPr>
                    <a:ln w="6350" cap="flat" cmpd="sng" algn="ctr">
                      <a:solidFill>
                        <a:schemeClr val="tx1"/>
                      </a:solidFill>
                      <a:prstDash val="solid"/>
                      <a:round/>
                    </a:ln>
                    <a:effectLst/>
                  </c:spPr>
                </c15:leaderLines>
              </c:ext>
            </c:extLst>
          </c:dLbls>
          <c:cat>
            <c:numRef>
              <c:f>pracujący_na_1000_mieszkańców!$C$26:$L$26</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pracujący_na_1000_mieszkańców!$C$29:$L$29</c:f>
              <c:numCache>
                <c:formatCode>[$-415]0</c:formatCode>
                <c:ptCount val="10"/>
                <c:pt idx="0">
                  <c:v>747</c:v>
                </c:pt>
                <c:pt idx="1">
                  <c:v>741</c:v>
                </c:pt>
                <c:pt idx="2">
                  <c:v>685</c:v>
                </c:pt>
                <c:pt idx="3">
                  <c:v>930</c:v>
                </c:pt>
                <c:pt idx="4">
                  <c:v>905</c:v>
                </c:pt>
                <c:pt idx="5">
                  <c:v>802</c:v>
                </c:pt>
                <c:pt idx="6">
                  <c:v>826</c:v>
                </c:pt>
                <c:pt idx="7">
                  <c:v>792</c:v>
                </c:pt>
                <c:pt idx="8">
                  <c:v>786</c:v>
                </c:pt>
                <c:pt idx="9">
                  <c:v>790</c:v>
                </c:pt>
              </c:numCache>
            </c:numRef>
          </c:val>
          <c:smooth val="0"/>
          <c:extLst xmlns:c16r2="http://schemas.microsoft.com/office/drawing/2015/06/chart">
            <c:ext xmlns:c16="http://schemas.microsoft.com/office/drawing/2014/chart" uri="{C3380CC4-5D6E-409C-BE32-E72D297353CC}">
              <c16:uniqueId val="{00000002-80B6-4F78-A91F-A77B7539BDEB}"/>
            </c:ext>
          </c:extLst>
        </c:ser>
        <c:dLbls>
          <c:showLegendKey val="0"/>
          <c:showVal val="0"/>
          <c:showCatName val="0"/>
          <c:showSerName val="0"/>
          <c:showPercent val="0"/>
          <c:showBubbleSize val="0"/>
        </c:dLbls>
        <c:marker val="1"/>
        <c:smooth val="0"/>
        <c:axId val="276300800"/>
        <c:axId val="470056256"/>
      </c:lineChart>
      <c:valAx>
        <c:axId val="470056256"/>
        <c:scaling>
          <c:orientation val="minMax"/>
        </c:scaling>
        <c:delete val="1"/>
        <c:axPos val="l"/>
        <c:numFmt formatCode="[$-415]0" sourceLinked="1"/>
        <c:majorTickMark val="none"/>
        <c:minorTickMark val="none"/>
        <c:tickLblPos val="nextTo"/>
        <c:crossAx val="276300800"/>
        <c:crossesAt val="0"/>
        <c:crossBetween val="between"/>
      </c:valAx>
      <c:catAx>
        <c:axId val="276300800"/>
        <c:scaling>
          <c:orientation val="minMax"/>
        </c:scaling>
        <c:delete val="0"/>
        <c:axPos val="b"/>
        <c:numFmt formatCode="General" sourceLinked="0"/>
        <c:majorTickMark val="none"/>
        <c:minorTickMark val="none"/>
        <c:tickLblPos val="nextTo"/>
        <c:spPr>
          <a:noFill/>
          <a:ln w="9528" cap="flat" cmpd="sng" algn="ctr">
            <a:solidFill>
              <a:srgbClr val="D9D9D9"/>
            </a:solidFill>
            <a:prstDash val="solid"/>
            <a:round/>
          </a:ln>
          <a:effectLst/>
        </c:spPr>
        <c:txPr>
          <a:bodyPr rot="-60000000" spcFirstLastPara="1" vertOverflow="ellipsis" vert="horz" wrap="square" anchor="ctr" anchorCtr="1"/>
          <a:lstStyle/>
          <a:p>
            <a:pPr>
              <a:defRPr lang="pl-PL" sz="900" b="0" i="0" u="none" strike="noStrike" kern="1200" baseline="0">
                <a:solidFill>
                  <a:srgbClr val="000000"/>
                </a:solidFill>
                <a:latin typeface="Arial" panose="020B0604020202020204" pitchFamily="34" charset="0"/>
                <a:ea typeface="+mn-ea"/>
                <a:cs typeface="Arial" panose="020B0604020202020204" pitchFamily="34" charset="0"/>
              </a:defRPr>
            </a:pPr>
            <a:endParaRPr lang="pl-PL"/>
          </a:p>
        </c:txPr>
        <c:crossAx val="470056256"/>
        <c:crossesAt val="0"/>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lang="pl-PL" sz="900" b="0" i="0" u="none" strike="noStrike" kern="1200" baseline="0">
              <a:solidFill>
                <a:srgbClr val="000000"/>
              </a:solidFill>
              <a:latin typeface="Arial" panose="020B0604020202020204" pitchFamily="34" charset="0"/>
              <a:ea typeface="+mn-ea"/>
              <a:cs typeface="Arial" panose="020B0604020202020204" pitchFamily="34" charset="0"/>
            </a:defRPr>
          </a:pPr>
          <a:endParaRPr lang="pl-PL"/>
        </a:p>
      </c:txPr>
    </c:legend>
    <c:plotVisOnly val="1"/>
    <c:dispBlanksAs val="gap"/>
    <c:showDLblsOverMax val="0"/>
  </c:chart>
  <c:spPr>
    <a:solidFill>
      <a:srgbClr val="FFFFFF"/>
    </a:solidFill>
    <a:ln w="9528" cap="flat" cmpd="sng" algn="ctr">
      <a:solidFill>
        <a:srgbClr val="D9D9D9"/>
      </a:solidFill>
      <a:prstDash val="solid"/>
      <a:round/>
    </a:ln>
    <a:effectLst/>
  </c:spPr>
  <c:txPr>
    <a:bodyPr lIns="0" tIns="0" rIns="0" bIns="0"/>
    <a:lstStyle/>
    <a:p>
      <a:pPr marL="0" marR="0" indent="0" defTabSz="914400" fontAlgn="auto" hangingPunct="1">
        <a:lnSpc>
          <a:spcPct val="100000"/>
        </a:lnSpc>
        <a:spcBef>
          <a:spcPts val="0"/>
        </a:spcBef>
        <a:spcAft>
          <a:spcPts val="0"/>
        </a:spcAft>
        <a:tabLst/>
        <a:defRPr lang="pl-PL" sz="900" b="0" i="0" u="none" strike="noStrike" kern="1200" baseline="0">
          <a:solidFill>
            <a:srgbClr val="000000"/>
          </a:solidFill>
          <a:latin typeface="Arial" panose="020B0604020202020204" pitchFamily="34" charset="0"/>
          <a:cs typeface="Arial" panose="020B0604020202020204" pitchFamily="34" charset="0"/>
        </a:defRPr>
      </a:pPr>
      <a:endParaRPr lang="pl-PL"/>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plotArea>
      <c:layout/>
      <c:barChart>
        <c:barDir val="col"/>
        <c:grouping val="clustered"/>
        <c:varyColors val="0"/>
        <c:ser>
          <c:idx val="0"/>
          <c:order val="0"/>
          <c:tx>
            <c:strRef>
              <c:f>pracujący_na_1000_mieszkańców!$B$36</c:f>
              <c:strCache>
                <c:ptCount val="1"/>
                <c:pt idx="0">
                  <c:v>ogółem</c:v>
                </c:pt>
              </c:strCache>
            </c:strRef>
          </c:tx>
          <c:spPr>
            <a:solidFill>
              <a:schemeClr val="accent4"/>
            </a:solidFill>
            <a:ln>
              <a:noFill/>
            </a:ln>
            <a:effectLst/>
          </c:spPr>
          <c:invertIfNegative val="0"/>
          <c:dLbls>
            <c:spPr>
              <a:noFill/>
              <a:ln>
                <a:noFill/>
              </a:ln>
              <a:effectLst/>
            </c:spPr>
            <c:txPr>
              <a:bodyPr rot="0" spcFirstLastPara="1" vertOverflow="ellipsis" vert="horz" wrap="square" anchor="ctr" anchorCtr="1"/>
              <a:lstStyle/>
              <a:p>
                <a:pPr algn="ctr">
                  <a:defRPr lang="pl-PL"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eparator>; </c:separator>
            <c:showLeaderLines val="0"/>
            <c:extLst xmlns:c16r2="http://schemas.microsoft.com/office/drawing/2015/06/chart">
              <c:ext xmlns:c15="http://schemas.microsoft.com/office/drawing/2012/chart" uri="{CE6537A1-D6FC-4f65-9D91-7224C49458BB}">
                <c15:spPr xmlns:c15="http://schemas.microsoft.com/office/drawing/2012/chart">
                  <a:prstGeom prst="rect">
                    <a:avLst/>
                  </a:prstGeom>
                </c15:spPr>
                <c15:showLeaderLines val="1"/>
                <c15:leaderLines>
                  <c:spPr>
                    <a:ln w="6350" cap="flat" cmpd="sng" algn="ctr">
                      <a:solidFill>
                        <a:schemeClr val="tx1"/>
                      </a:solidFill>
                      <a:prstDash val="solid"/>
                      <a:round/>
                    </a:ln>
                    <a:effectLst/>
                  </c:spPr>
                </c15:leaderLines>
              </c:ext>
            </c:extLst>
          </c:dLbls>
          <c:trendline>
            <c:spPr>
              <a:ln w="19046" cap="rnd" cmpd="sng" algn="ctr">
                <a:solidFill>
                  <a:srgbClr val="4472C4"/>
                </a:solidFill>
                <a:custDash>
                  <a:ds d="400011" sp="0"/>
                </a:custDash>
                <a:round/>
              </a:ln>
              <a:effectLst/>
            </c:spPr>
            <c:trendlineType val="linear"/>
            <c:dispRSqr val="0"/>
            <c:dispEq val="0"/>
          </c:trendline>
          <c:cat>
            <c:numRef>
              <c:f>pracujący_na_1000_mieszkańców!$C$35:$L$35</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pracujący_na_1000_mieszkańców!$C$36:$L$36</c:f>
              <c:numCache>
                <c:formatCode>#,##0</c:formatCode>
                <c:ptCount val="10"/>
                <c:pt idx="0">
                  <c:v>84</c:v>
                </c:pt>
                <c:pt idx="1">
                  <c:v>85</c:v>
                </c:pt>
                <c:pt idx="2">
                  <c:v>77</c:v>
                </c:pt>
                <c:pt idx="3">
                  <c:v>97</c:v>
                </c:pt>
                <c:pt idx="4">
                  <c:v>102</c:v>
                </c:pt>
                <c:pt idx="5">
                  <c:v>79</c:v>
                </c:pt>
                <c:pt idx="6">
                  <c:v>83</c:v>
                </c:pt>
                <c:pt idx="7">
                  <c:v>79</c:v>
                </c:pt>
                <c:pt idx="8">
                  <c:v>79</c:v>
                </c:pt>
                <c:pt idx="9">
                  <c:v>79</c:v>
                </c:pt>
              </c:numCache>
            </c:numRef>
          </c:val>
          <c:extLst xmlns:c16r2="http://schemas.microsoft.com/office/drawing/2015/06/chart">
            <c:ext xmlns:c16="http://schemas.microsoft.com/office/drawing/2014/chart" uri="{C3380CC4-5D6E-409C-BE32-E72D297353CC}">
              <c16:uniqueId val="{00000001-ACE0-4CD6-AAA9-0FA17412E997}"/>
            </c:ext>
          </c:extLst>
        </c:ser>
        <c:dLbls>
          <c:showLegendKey val="0"/>
          <c:showVal val="0"/>
          <c:showCatName val="0"/>
          <c:showSerName val="0"/>
          <c:showPercent val="0"/>
          <c:showBubbleSize val="0"/>
        </c:dLbls>
        <c:gapWidth val="444"/>
        <c:overlap val="-90"/>
        <c:axId val="276700672"/>
        <c:axId val="276759680"/>
      </c:barChart>
      <c:valAx>
        <c:axId val="276759680"/>
        <c:scaling>
          <c:orientation val="minMax"/>
        </c:scaling>
        <c:delete val="1"/>
        <c:axPos val="l"/>
        <c:numFmt formatCode="#,##0" sourceLinked="1"/>
        <c:majorTickMark val="none"/>
        <c:minorTickMark val="none"/>
        <c:tickLblPos val="nextTo"/>
        <c:crossAx val="276700672"/>
        <c:crosses val="autoZero"/>
        <c:crossBetween val="between"/>
      </c:valAx>
      <c:catAx>
        <c:axId val="276700672"/>
        <c:scaling>
          <c:orientation val="minMax"/>
        </c:scaling>
        <c:delete val="0"/>
        <c:axPos val="b"/>
        <c:majorGridlines>
          <c:spPr>
            <a:ln w="9528" cap="flat" cmpd="sng" algn="ctr">
              <a:solidFill>
                <a:srgbClr val="D9D9D9"/>
              </a:solidFill>
              <a:prstDash val="solid"/>
              <a:round/>
            </a:ln>
            <a:effectLst/>
          </c:spPr>
        </c:majorGridlines>
        <c:numFmt formatCode="General" sourceLinked="1"/>
        <c:majorTickMark val="none"/>
        <c:minorTickMark val="none"/>
        <c:tickLblPos val="nextTo"/>
        <c:spPr>
          <a:noFill/>
          <a:ln w="9528" cap="flat" cmpd="sng" algn="ctr">
            <a:solidFill>
              <a:srgbClr val="D9D9D9"/>
            </a:solidFill>
            <a:prstDash val="solid"/>
            <a:round/>
          </a:ln>
          <a:effectLst/>
        </c:spPr>
        <c:txPr>
          <a:bodyPr rot="-60000000" spcFirstLastPara="1" vertOverflow="ellipsis" vert="horz" wrap="square" anchor="ctr" anchorCtr="1"/>
          <a:lstStyle/>
          <a:p>
            <a:pPr>
              <a:defRPr lang="pl-PL"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276759680"/>
        <c:crosses val="autoZero"/>
        <c:auto val="1"/>
        <c:lblAlgn val="ctr"/>
        <c:lblOffset val="100"/>
        <c:noMultiLvlLbl val="0"/>
      </c:catAx>
      <c:spPr>
        <a:noFill/>
        <a:ln>
          <a:noFill/>
        </a:ln>
        <a:effectLst/>
      </c:spPr>
    </c:plotArea>
    <c:plotVisOnly val="1"/>
    <c:dispBlanksAs val="gap"/>
    <c:showDLblsOverMax val="0"/>
  </c:chart>
  <c:spPr>
    <a:solidFill>
      <a:srgbClr val="FFFFFF"/>
    </a:solidFill>
    <a:ln w="9528" cap="flat" cmpd="sng" algn="ctr">
      <a:solidFill>
        <a:srgbClr val="D9D9D9"/>
      </a:solidFill>
      <a:prstDash val="solid"/>
      <a:round/>
    </a:ln>
    <a:effectLst/>
  </c:spPr>
  <c:txPr>
    <a:bodyPr lIns="0" tIns="0" rIns="0" bIns="0"/>
    <a:lstStyle/>
    <a:p>
      <a:pPr marL="0" marR="0" indent="0" defTabSz="914400" fontAlgn="auto" hangingPunct="1">
        <a:lnSpc>
          <a:spcPct val="100000"/>
        </a:lnSpc>
        <a:spcBef>
          <a:spcPts val="0"/>
        </a:spcBef>
        <a:spcAft>
          <a:spcPts val="0"/>
        </a:spcAft>
        <a:tabLst/>
        <a:defRPr lang="pl-PL" sz="900" b="0" i="0" u="none" strike="noStrike" kern="1200" baseline="0">
          <a:solidFill>
            <a:sysClr val="windowText" lastClr="000000"/>
          </a:solidFill>
          <a:latin typeface="Arial" panose="020B0604020202020204" pitchFamily="34" charset="0"/>
          <a:cs typeface="Arial" panose="020B0604020202020204" pitchFamily="34" charset="0"/>
        </a:defRPr>
      </a:pPr>
      <a:endParaRPr lang="pl-PL"/>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plotArea>
      <c:layout/>
      <c:barChart>
        <c:barDir val="col"/>
        <c:grouping val="clustered"/>
        <c:varyColors val="0"/>
        <c:ser>
          <c:idx val="0"/>
          <c:order val="0"/>
          <c:spPr>
            <a:solidFill>
              <a:schemeClr val="accent4"/>
            </a:solidFill>
            <a:ln>
              <a:noFill/>
            </a:ln>
            <a:effectLst/>
          </c:spPr>
          <c:invertIfNegative val="0"/>
          <c:dLbls>
            <c:spPr>
              <a:noFill/>
              <a:ln>
                <a:noFill/>
              </a:ln>
              <a:effectLst/>
            </c:spPr>
            <c:txPr>
              <a:bodyPr rot="0" spcFirstLastPara="1" vertOverflow="ellipsis" vert="horz" wrap="square" anchor="ctr" anchorCtr="1"/>
              <a:lstStyle/>
              <a:p>
                <a:pPr algn="ctr">
                  <a:defRPr lang="pl-PL"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eparator>; </c:separator>
            <c:showLeaderLines val="0"/>
            <c:extLst xmlns:c16r2="http://schemas.microsoft.com/office/drawing/2015/06/chart">
              <c:ext xmlns:c15="http://schemas.microsoft.com/office/drawing/2012/chart" uri="{CE6537A1-D6FC-4f65-9D91-7224C49458BB}">
                <c15:spPr xmlns:c15="http://schemas.microsoft.com/office/drawing/2012/chart">
                  <a:prstGeom prst="rect">
                    <a:avLst/>
                  </a:prstGeom>
                </c15:spPr>
                <c15:showLeaderLines val="1"/>
                <c15:leaderLines>
                  <c:spPr>
                    <a:ln w="6350" cap="flat" cmpd="sng" algn="ctr">
                      <a:solidFill>
                        <a:schemeClr val="tx1"/>
                      </a:solidFill>
                      <a:prstDash val="solid"/>
                      <a:round/>
                    </a:ln>
                    <a:effectLst/>
                  </c:spPr>
                </c15:leaderLines>
              </c:ext>
            </c:extLst>
          </c:dLbls>
          <c:cat>
            <c:strRef>
              <c:f>pracujący_na_1000_mieszkańców!$B$7:$B$22</c:f>
              <c:strCache>
                <c:ptCount val="16"/>
                <c:pt idx="0">
                  <c:v>Powiat opoczyński</c:v>
                </c:pt>
                <c:pt idx="1">
                  <c:v>Mniszków</c:v>
                </c:pt>
                <c:pt idx="2">
                  <c:v>Powiat piotrkowski</c:v>
                </c:pt>
                <c:pt idx="3">
                  <c:v>Aleksandrów </c:v>
                </c:pt>
                <c:pt idx="4">
                  <c:v>Czarnocin </c:v>
                </c:pt>
                <c:pt idx="5">
                  <c:v>Gorzkowice </c:v>
                </c:pt>
                <c:pt idx="6">
                  <c:v>Grabica </c:v>
                </c:pt>
                <c:pt idx="7">
                  <c:v>Łęki Szlacheckie</c:v>
                </c:pt>
                <c:pt idx="8">
                  <c:v>Moszczenica </c:v>
                </c:pt>
                <c:pt idx="9">
                  <c:v>Ręczno </c:v>
                </c:pt>
                <c:pt idx="10">
                  <c:v>Rozprza </c:v>
                </c:pt>
                <c:pt idx="11">
                  <c:v>Sulejów gm. m. w.</c:v>
                </c:pt>
                <c:pt idx="12">
                  <c:v>Wola Krzysztoporska </c:v>
                </c:pt>
                <c:pt idx="13">
                  <c:v>Wolbórz gm. m. w.</c:v>
                </c:pt>
                <c:pt idx="14">
                  <c:v>Powiat m.Piotrków Trybunalski</c:v>
                </c:pt>
                <c:pt idx="15">
                  <c:v>województwo łódzkie</c:v>
                </c:pt>
              </c:strCache>
            </c:strRef>
          </c:cat>
          <c:val>
            <c:numRef>
              <c:f>pracujący_na_1000_mieszkańców!$L$7:$L$22</c:f>
              <c:numCache>
                <c:formatCode>#,##0</c:formatCode>
                <c:ptCount val="16"/>
                <c:pt idx="0">
                  <c:v>171</c:v>
                </c:pt>
                <c:pt idx="1">
                  <c:v>114</c:v>
                </c:pt>
                <c:pt idx="2">
                  <c:v>135</c:v>
                </c:pt>
                <c:pt idx="3">
                  <c:v>55</c:v>
                </c:pt>
                <c:pt idx="4">
                  <c:v>149</c:v>
                </c:pt>
                <c:pt idx="5">
                  <c:v>98</c:v>
                </c:pt>
                <c:pt idx="6">
                  <c:v>217</c:v>
                </c:pt>
                <c:pt idx="7">
                  <c:v>64</c:v>
                </c:pt>
                <c:pt idx="8">
                  <c:v>139</c:v>
                </c:pt>
                <c:pt idx="9">
                  <c:v>69</c:v>
                </c:pt>
                <c:pt idx="10">
                  <c:v>89</c:v>
                </c:pt>
                <c:pt idx="11">
                  <c:v>79</c:v>
                </c:pt>
                <c:pt idx="12">
                  <c:v>198</c:v>
                </c:pt>
                <c:pt idx="13">
                  <c:v>301</c:v>
                </c:pt>
                <c:pt idx="14">
                  <c:v>311</c:v>
                </c:pt>
                <c:pt idx="15">
                  <c:v>252</c:v>
                </c:pt>
              </c:numCache>
            </c:numRef>
          </c:val>
          <c:extLst xmlns:c16r2="http://schemas.microsoft.com/office/drawing/2015/06/chart">
            <c:ext xmlns:c16="http://schemas.microsoft.com/office/drawing/2014/chart" uri="{C3380CC4-5D6E-409C-BE32-E72D297353CC}">
              <c16:uniqueId val="{00000000-FDC1-490B-BDD3-F55AEB458E43}"/>
            </c:ext>
          </c:extLst>
        </c:ser>
        <c:dLbls>
          <c:showLegendKey val="0"/>
          <c:showVal val="0"/>
          <c:showCatName val="0"/>
          <c:showSerName val="0"/>
          <c:showPercent val="0"/>
          <c:showBubbleSize val="0"/>
        </c:dLbls>
        <c:gapWidth val="219"/>
        <c:overlap val="-27"/>
        <c:axId val="276699136"/>
        <c:axId val="276761408"/>
      </c:barChart>
      <c:valAx>
        <c:axId val="276761408"/>
        <c:scaling>
          <c:orientation val="minMax"/>
        </c:scaling>
        <c:delete val="0"/>
        <c:axPos val="l"/>
        <c:majorGridlines>
          <c:spPr>
            <a:ln w="9528" cap="flat" cmpd="sng" algn="ctr">
              <a:solidFill>
                <a:srgbClr val="D9D9D9"/>
              </a:solidFill>
              <a:prstDash val="solid"/>
              <a:round/>
            </a:ln>
            <a:effectLst/>
          </c:spPr>
        </c:majorGridlines>
        <c:numFmt formatCode="#,##0" sourceLinked="1"/>
        <c:majorTickMark val="none"/>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lang="pl-PL"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276699136"/>
        <c:crosses val="autoZero"/>
        <c:crossBetween val="between"/>
      </c:valAx>
      <c:catAx>
        <c:axId val="276699136"/>
        <c:scaling>
          <c:orientation val="minMax"/>
        </c:scaling>
        <c:delete val="0"/>
        <c:axPos val="b"/>
        <c:numFmt formatCode="General" sourceLinked="1"/>
        <c:majorTickMark val="none"/>
        <c:minorTickMark val="none"/>
        <c:tickLblPos val="nextTo"/>
        <c:spPr>
          <a:noFill/>
          <a:ln w="9528" cap="flat" cmpd="sng" algn="ctr">
            <a:solidFill>
              <a:srgbClr val="D9D9D9"/>
            </a:solidFill>
            <a:prstDash val="solid"/>
            <a:round/>
          </a:ln>
          <a:effectLst/>
        </c:spPr>
        <c:txPr>
          <a:bodyPr rot="-60000000" spcFirstLastPara="1" vertOverflow="ellipsis" vert="horz" wrap="square" anchor="ctr" anchorCtr="1"/>
          <a:lstStyle/>
          <a:p>
            <a:pPr>
              <a:defRPr lang="pl-PL"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276761408"/>
        <c:crosses val="autoZero"/>
        <c:auto val="1"/>
        <c:lblAlgn val="ctr"/>
        <c:lblOffset val="100"/>
        <c:noMultiLvlLbl val="0"/>
      </c:catAx>
      <c:spPr>
        <a:noFill/>
        <a:ln>
          <a:noFill/>
        </a:ln>
        <a:effectLst/>
      </c:spPr>
    </c:plotArea>
    <c:plotVisOnly val="1"/>
    <c:dispBlanksAs val="gap"/>
    <c:showDLblsOverMax val="0"/>
  </c:chart>
  <c:spPr>
    <a:solidFill>
      <a:srgbClr val="FFFFFF"/>
    </a:solidFill>
    <a:ln w="9528" cap="flat" cmpd="sng" algn="ctr">
      <a:solidFill>
        <a:srgbClr val="D9D9D9"/>
      </a:solidFill>
      <a:prstDash val="solid"/>
      <a:round/>
    </a:ln>
    <a:effectLst/>
  </c:spPr>
  <c:txPr>
    <a:bodyPr lIns="0" tIns="0" rIns="0" bIns="0"/>
    <a:lstStyle/>
    <a:p>
      <a:pPr marL="0" marR="0" indent="0" defTabSz="914400" fontAlgn="auto" hangingPunct="1">
        <a:lnSpc>
          <a:spcPct val="100000"/>
        </a:lnSpc>
        <a:spcBef>
          <a:spcPts val="0"/>
        </a:spcBef>
        <a:spcAft>
          <a:spcPts val="0"/>
        </a:spcAft>
        <a:tabLst/>
        <a:defRPr lang="pl-PL" sz="1000" b="0" i="0" u="none" strike="noStrike" kern="1200" baseline="0">
          <a:solidFill>
            <a:sysClr val="windowText" lastClr="000000"/>
          </a:solidFill>
          <a:latin typeface="Arial" panose="020B0604020202020204" pitchFamily="34" charset="0"/>
          <a:cs typeface="Arial" panose="020B0604020202020204" pitchFamily="34" charset="0"/>
        </a:defRPr>
      </a:pPr>
      <a:endParaRPr lang="pl-PL"/>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view3D>
      <c:rotX val="14"/>
      <c:rotY val="20"/>
      <c:rAngAx val="1"/>
    </c:view3D>
    <c:floor>
      <c:thickness val="0"/>
      <c:spPr>
        <a:noFill/>
        <a:ln w="6483" cap="flat" cmpd="sng" algn="ctr">
          <a:solidFill>
            <a:srgbClr val="000000"/>
          </a:solidFill>
          <a:prstDash val="solid"/>
          <a:round/>
        </a:ln>
        <a:effectLst/>
        <a:sp3d contourW="6483">
          <a:contourClr>
            <a:srgbClr val="000000"/>
          </a:contourClr>
        </a:sp3d>
      </c:spPr>
    </c:floor>
    <c:sideWall>
      <c:thickness val="0"/>
      <c:spPr>
        <a:noFill/>
        <a:ln w="6483">
          <a:solidFill>
            <a:srgbClr val="000000"/>
          </a:solidFill>
          <a:prstDash val="solid"/>
        </a:ln>
        <a:effectLst/>
        <a:sp3d contourW="6483">
          <a:contourClr>
            <a:srgbClr val="000000"/>
          </a:contourClr>
        </a:sp3d>
      </c:spPr>
    </c:sideWall>
    <c:backWall>
      <c:thickness val="0"/>
      <c:spPr>
        <a:noFill/>
        <a:ln w="6483">
          <a:solidFill>
            <a:srgbClr val="000000"/>
          </a:solidFill>
          <a:prstDash val="solid"/>
        </a:ln>
        <a:effectLst/>
        <a:sp3d contourW="6483">
          <a:contourClr>
            <a:srgbClr val="000000"/>
          </a:contourClr>
        </a:sp3d>
      </c:spPr>
    </c:backWall>
    <c:plotArea>
      <c:layout/>
      <c:bar3DChart>
        <c:barDir val="col"/>
        <c:grouping val="clustered"/>
        <c:varyColors val="0"/>
        <c:ser>
          <c:idx val="0"/>
          <c:order val="0"/>
          <c:tx>
            <c:strRef>
              <c:f>Liczba_podmiotów_!$C$3</c:f>
              <c:strCache>
                <c:ptCount val="1"/>
                <c:pt idx="0">
                  <c:v>liczba podmiotów gospodarczych zarejestrowanych w REGON</c:v>
                </c:pt>
              </c:strCache>
            </c:strRef>
          </c:tx>
          <c:spPr>
            <a:solidFill>
              <a:schemeClr val="accent4"/>
            </a:solidFill>
            <a:ln>
              <a:noFill/>
            </a:ln>
            <a:effectLst/>
            <a:sp3d/>
          </c:spPr>
          <c:invertIfNegative val="0"/>
          <c:dLbls>
            <c:spPr>
              <a:noFill/>
              <a:ln>
                <a:noFill/>
              </a:ln>
              <a:effectLst/>
            </c:spPr>
            <c:txPr>
              <a:bodyPr rot="0" spcFirstLastPara="1" vertOverflow="ellipsis" vert="horz" wrap="square" lIns="0" tIns="0" rIns="0" bIns="0" anchor="ctr" anchorCtr="1"/>
              <a:lstStyle/>
              <a:p>
                <a:pPr marL="0" marR="0" indent="0" algn="ctr" defTabSz="914400" fontAlgn="auto" hangingPunct="1">
                  <a:lnSpc>
                    <a:spcPct val="100000"/>
                  </a:lnSpc>
                  <a:spcBef>
                    <a:spcPts val="0"/>
                  </a:spcBef>
                  <a:spcAft>
                    <a:spcPts val="0"/>
                  </a:spcAft>
                  <a:tabLst/>
                  <a:defRPr lang="pl-PL"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eparator>;</c:separator>
            <c:showLeaderLines val="0"/>
            <c:extLst xmlns:c16r2="http://schemas.microsoft.com/office/drawing/2015/06/chart">
              <c:ext xmlns:c15="http://schemas.microsoft.com/office/drawing/2012/chart" uri="{CE6537A1-D6FC-4f65-9D91-7224C49458BB}">
                <c15:spPr xmlns:c15="http://schemas.microsoft.com/office/drawing/2012/chart">
                  <a:prstGeom prst="rect">
                    <a:avLst/>
                  </a:prstGeom>
                </c15:spPr>
                <c15:showLeaderLines val="1"/>
                <c15:leaderLines>
                  <c:spPr>
                    <a:ln w="6350" cap="flat" cmpd="sng" algn="ctr">
                      <a:solidFill>
                        <a:schemeClr val="tx1"/>
                      </a:solidFill>
                      <a:prstDash val="solid"/>
                      <a:round/>
                    </a:ln>
                    <a:effectLst/>
                  </c:spPr>
                </c15:leaderLines>
              </c:ext>
            </c:extLst>
          </c:dLbls>
          <c:cat>
            <c:numRef>
              <c:f>Liczba_podmiotów_!$B$4:$B$13</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Liczba_podmiotów_!$C$4:$C$13</c:f>
              <c:numCache>
                <c:formatCode>[$-415]0</c:formatCode>
                <c:ptCount val="10"/>
                <c:pt idx="0">
                  <c:v>1200</c:v>
                </c:pt>
                <c:pt idx="1">
                  <c:v>1239</c:v>
                </c:pt>
                <c:pt idx="2">
                  <c:v>1250</c:v>
                </c:pt>
                <c:pt idx="3">
                  <c:v>1264</c:v>
                </c:pt>
                <c:pt idx="4">
                  <c:v>1314</c:v>
                </c:pt>
                <c:pt idx="5">
                  <c:v>1334</c:v>
                </c:pt>
                <c:pt idx="6">
                  <c:v>1350</c:v>
                </c:pt>
                <c:pt idx="7">
                  <c:v>1403</c:v>
                </c:pt>
                <c:pt idx="8">
                  <c:v>1482</c:v>
                </c:pt>
                <c:pt idx="9">
                  <c:v>1547</c:v>
                </c:pt>
              </c:numCache>
            </c:numRef>
          </c:val>
          <c:extLst xmlns:c16r2="http://schemas.microsoft.com/office/drawing/2015/06/chart">
            <c:ext xmlns:c16="http://schemas.microsoft.com/office/drawing/2014/chart" uri="{C3380CC4-5D6E-409C-BE32-E72D297353CC}">
              <c16:uniqueId val="{00000000-0D8C-4FA1-BC84-C4569FC25DD3}"/>
            </c:ext>
          </c:extLst>
        </c:ser>
        <c:dLbls>
          <c:showLegendKey val="0"/>
          <c:showVal val="0"/>
          <c:showCatName val="0"/>
          <c:showSerName val="0"/>
          <c:showPercent val="0"/>
          <c:showBubbleSize val="0"/>
        </c:dLbls>
        <c:gapWidth val="150"/>
        <c:shape val="box"/>
        <c:axId val="276244480"/>
        <c:axId val="276763136"/>
        <c:axId val="0"/>
      </c:bar3DChart>
      <c:valAx>
        <c:axId val="276763136"/>
        <c:scaling>
          <c:orientation val="minMax"/>
        </c:scaling>
        <c:delete val="0"/>
        <c:axPos val="l"/>
        <c:majorGridlines>
          <c:spPr>
            <a:ln w="9363" cap="flat" cmpd="sng" algn="ctr">
              <a:solidFill>
                <a:srgbClr val="D9D9D9"/>
              </a:solidFill>
              <a:prstDash val="solid"/>
              <a:round/>
            </a:ln>
            <a:effectLst/>
          </c:spPr>
        </c:majorGridlines>
        <c:numFmt formatCode="[$-1000415]0" sourceLinked="0"/>
        <c:majorTickMark val="none"/>
        <c:minorTickMark val="none"/>
        <c:tickLblPos val="nextTo"/>
        <c:spPr>
          <a:noFill/>
          <a:ln w="6350" cap="flat" cmpd="sng" algn="ctr">
            <a:noFill/>
            <a:prstDash val="solid"/>
            <a:round/>
          </a:ln>
          <a:effectLst/>
        </c:spPr>
        <c:txPr>
          <a:bodyPr rot="-60000000" spcFirstLastPara="1" vertOverflow="ellipsis" vert="horz" wrap="square" lIns="0" tIns="0" rIns="0" bIns="0" anchor="ctr" anchorCtr="1"/>
          <a:lstStyle/>
          <a:p>
            <a:pPr marL="0" marR="0" indent="0" defTabSz="914400" fontAlgn="auto" hangingPunct="1">
              <a:lnSpc>
                <a:spcPct val="100000"/>
              </a:lnSpc>
              <a:spcBef>
                <a:spcPts val="0"/>
              </a:spcBef>
              <a:spcAft>
                <a:spcPts val="0"/>
              </a:spcAft>
              <a:tabLst/>
              <a:defRPr lang="pl-PL" sz="900" b="1" i="0" u="none" strike="noStrike" kern="1200" baseline="0">
                <a:solidFill>
                  <a:srgbClr val="000000"/>
                </a:solidFill>
                <a:latin typeface="Arial" panose="020B0604020202020204" pitchFamily="34" charset="0"/>
                <a:ea typeface="+mn-ea"/>
                <a:cs typeface="Arial" panose="020B0604020202020204" pitchFamily="34" charset="0"/>
              </a:defRPr>
            </a:pPr>
            <a:endParaRPr lang="pl-PL"/>
          </a:p>
        </c:txPr>
        <c:crossAx val="276244480"/>
        <c:crossesAt val="0"/>
        <c:crossBetween val="between"/>
      </c:valAx>
      <c:catAx>
        <c:axId val="276244480"/>
        <c:scaling>
          <c:orientation val="minMax"/>
        </c:scaling>
        <c:delete val="0"/>
        <c:axPos val="b"/>
        <c:numFmt formatCode="General" sourceLinked="0"/>
        <c:majorTickMark val="none"/>
        <c:minorTickMark val="none"/>
        <c:tickLblPos val="nextTo"/>
        <c:spPr>
          <a:noFill/>
          <a:ln w="6350" cap="flat" cmpd="sng" algn="ctr">
            <a:noFill/>
            <a:prstDash val="solid"/>
            <a:round/>
          </a:ln>
          <a:effectLst/>
        </c:spPr>
        <c:txPr>
          <a:bodyPr rot="-60000000" spcFirstLastPara="1" vertOverflow="ellipsis" vert="horz" wrap="square" lIns="0" tIns="0" rIns="0" bIns="0" anchor="ctr" anchorCtr="1"/>
          <a:lstStyle/>
          <a:p>
            <a:pPr marL="0" marR="0" indent="0" defTabSz="914400" fontAlgn="auto" hangingPunct="1">
              <a:lnSpc>
                <a:spcPct val="100000"/>
              </a:lnSpc>
              <a:spcBef>
                <a:spcPts val="0"/>
              </a:spcBef>
              <a:spcAft>
                <a:spcPts val="0"/>
              </a:spcAft>
              <a:tabLst/>
              <a:defRPr lang="pl-PL" sz="900" b="1" i="0" u="none" strike="noStrike" kern="1200" baseline="0">
                <a:solidFill>
                  <a:srgbClr val="000000"/>
                </a:solidFill>
                <a:latin typeface="Arial" panose="020B0604020202020204" pitchFamily="34" charset="0"/>
                <a:ea typeface="+mn-ea"/>
                <a:cs typeface="Arial" panose="020B0604020202020204" pitchFamily="34" charset="0"/>
              </a:defRPr>
            </a:pPr>
            <a:endParaRPr lang="pl-PL"/>
          </a:p>
        </c:txPr>
        <c:crossAx val="276763136"/>
        <c:crossesAt val="0"/>
        <c:auto val="1"/>
        <c:lblAlgn val="ctr"/>
        <c:lblOffset val="100"/>
        <c:noMultiLvlLbl val="0"/>
      </c:catAx>
      <c:spPr>
        <a:noFill/>
        <a:ln>
          <a:noFill/>
        </a:ln>
        <a:effectLst/>
      </c:spPr>
    </c:plotArea>
    <c:plotVisOnly val="1"/>
    <c:dispBlanksAs val="gap"/>
    <c:showDLblsOverMax val="0"/>
  </c:chart>
  <c:spPr>
    <a:solidFill>
      <a:srgbClr val="FFFFFF"/>
    </a:solidFill>
    <a:ln w="9363" cap="flat" cmpd="sng" algn="ctr">
      <a:solidFill>
        <a:srgbClr val="D9D9D9"/>
      </a:solidFill>
      <a:prstDash val="solid"/>
      <a:round/>
    </a:ln>
    <a:effectLst/>
  </c:spPr>
  <c:txPr>
    <a:bodyPr lIns="0" tIns="0" rIns="0" bIns="0"/>
    <a:lstStyle/>
    <a:p>
      <a:pPr marL="0" marR="0" indent="0" defTabSz="914400" fontAlgn="auto" hangingPunct="1">
        <a:lnSpc>
          <a:spcPct val="100000"/>
        </a:lnSpc>
        <a:spcBef>
          <a:spcPts val="0"/>
        </a:spcBef>
        <a:spcAft>
          <a:spcPts val="0"/>
        </a:spcAft>
        <a:tabLst/>
        <a:defRPr lang="pl-PL" sz="1000" b="0" i="0" u="none" strike="noStrike" kern="1200" baseline="0">
          <a:solidFill>
            <a:srgbClr val="000000"/>
          </a:solidFill>
          <a:latin typeface="Calibri"/>
        </a:defRPr>
      </a:pPr>
      <a:endParaRPr lang="pl-PL"/>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2"/>
              </a:solidFill>
              <a:ln>
                <a:noFill/>
              </a:ln>
              <a:effectLst/>
            </c:spPr>
            <c:extLst xmlns:c16r2="http://schemas.microsoft.com/office/drawing/2015/06/chart">
              <c:ext xmlns:c16="http://schemas.microsoft.com/office/drawing/2014/chart" uri="{C3380CC4-5D6E-409C-BE32-E72D297353CC}">
                <c16:uniqueId val="{00000001-77BE-4100-922C-FDB033FC4A8A}"/>
              </c:ext>
            </c:extLst>
          </c:dPt>
          <c:dPt>
            <c:idx val="1"/>
            <c:bubble3D val="0"/>
            <c:spPr>
              <a:solidFill>
                <a:schemeClr val="accent4"/>
              </a:solidFill>
              <a:ln>
                <a:noFill/>
              </a:ln>
              <a:effectLst/>
            </c:spPr>
            <c:extLst xmlns:c16r2="http://schemas.microsoft.com/office/drawing/2015/06/chart">
              <c:ext xmlns:c16="http://schemas.microsoft.com/office/drawing/2014/chart" uri="{C3380CC4-5D6E-409C-BE32-E72D297353CC}">
                <c16:uniqueId val="{00000003-77BE-4100-922C-FDB033FC4A8A}"/>
              </c:ext>
            </c:extLst>
          </c:dPt>
          <c:dPt>
            <c:idx val="2"/>
            <c:bubble3D val="0"/>
            <c:spPr>
              <a:solidFill>
                <a:schemeClr val="accent6"/>
              </a:solidFill>
              <a:ln>
                <a:noFill/>
              </a:ln>
              <a:effectLst/>
            </c:spPr>
            <c:extLst xmlns:c16r2="http://schemas.microsoft.com/office/drawing/2015/06/chart">
              <c:ext xmlns:c16="http://schemas.microsoft.com/office/drawing/2014/chart" uri="{C3380CC4-5D6E-409C-BE32-E72D297353CC}">
                <c16:uniqueId val="{00000005-77BE-4100-922C-FDB033FC4A8A}"/>
              </c:ext>
            </c:extLst>
          </c:dPt>
          <c:dPt>
            <c:idx val="3"/>
            <c:bubble3D val="0"/>
            <c:spPr>
              <a:solidFill>
                <a:schemeClr val="accent2">
                  <a:lumMod val="60000"/>
                </a:schemeClr>
              </a:solidFill>
              <a:ln>
                <a:noFill/>
              </a:ln>
              <a:effectLst/>
            </c:spPr>
            <c:extLst xmlns:c16r2="http://schemas.microsoft.com/office/drawing/2015/06/chart">
              <c:ext xmlns:c16="http://schemas.microsoft.com/office/drawing/2014/chart" uri="{C3380CC4-5D6E-409C-BE32-E72D297353CC}">
                <c16:uniqueId val="{00000007-77BE-4100-922C-FDB033FC4A8A}"/>
              </c:ext>
            </c:extLst>
          </c:dPt>
          <c:dLbls>
            <c:dLbl>
              <c:idx val="0"/>
              <c:layout>
                <c:manualLayout>
                  <c:x val="0.22054552517582893"/>
                  <c:y val="-0.1737607837770645"/>
                </c:manualLayout>
              </c:layout>
              <c:showLegendKey val="0"/>
              <c:showVal val="1"/>
              <c:showCatName val="0"/>
              <c:showSerName val="0"/>
              <c:showPercent val="0"/>
              <c:showBubbleSize val="0"/>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77BE-4100-922C-FDB033FC4A8A}"/>
                </c:ext>
              </c:extLst>
            </c:dLbl>
            <c:dLbl>
              <c:idx val="1"/>
              <c:layout>
                <c:manualLayout>
                  <c:x val="-0.13048157102670827"/>
                  <c:y val="-2.6034101320320108E-2"/>
                </c:manualLayout>
              </c:layout>
              <c:showLegendKey val="0"/>
              <c:showVal val="1"/>
              <c:showCatName val="0"/>
              <c:showSerName val="0"/>
              <c:showPercent val="0"/>
              <c:showBubbleSize val="0"/>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77BE-4100-922C-FDB033FC4A8A}"/>
                </c:ext>
              </c:extLst>
            </c:dLbl>
            <c:dLbl>
              <c:idx val="2"/>
              <c:layout>
                <c:manualLayout>
                  <c:x val="0.25111076898244283"/>
                  <c:y val="-2.6675216320689921E-2"/>
                </c:manualLayout>
              </c:layout>
              <c:showLegendKey val="0"/>
              <c:showVal val="1"/>
              <c:showCatName val="0"/>
              <c:showSerName val="0"/>
              <c:showPercent val="0"/>
              <c:showBubbleSize val="0"/>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77BE-4100-922C-FDB033FC4A8A}"/>
                </c:ext>
              </c:extLst>
            </c:dLbl>
            <c:spPr>
              <a:noFill/>
              <a:ln>
                <a:noFill/>
              </a:ln>
              <a:effectLst/>
            </c:spPr>
            <c:txPr>
              <a:bodyPr rot="0" spcFirstLastPara="1" vertOverflow="ellipsis" vert="horz" wrap="square" lIns="0" tIns="0" rIns="0" bIns="0" anchor="ctr" anchorCtr="1"/>
              <a:lstStyle/>
              <a:p>
                <a:pPr marL="0" marR="0" indent="0" algn="ctr" defTabSz="914400" fontAlgn="auto" hangingPunct="1">
                  <a:lnSpc>
                    <a:spcPct val="100000"/>
                  </a:lnSpc>
                  <a:spcBef>
                    <a:spcPts val="0"/>
                  </a:spcBef>
                  <a:spcAft>
                    <a:spcPts val="0"/>
                  </a:spcAft>
                  <a:tabLst/>
                  <a:defRPr lang="pl-PL" sz="900" b="1" i="0" u="none" strike="noStrike" kern="1200" baseline="0">
                    <a:solidFill>
                      <a:srgbClr val="000000"/>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eparator>; </c:separator>
            <c:showLeaderLines val="1"/>
            <c:leaderLines>
              <c:spPr>
                <a:ln w="6350" cap="flat" cmpd="sng" algn="ctr">
                  <a:solidFill>
                    <a:schemeClr val="tx1"/>
                  </a:solidFill>
                  <a:prstDash val="solid"/>
                  <a:round/>
                </a:ln>
                <a:effectLst/>
              </c:spPr>
            </c:leaderLines>
            <c:extLst xmlns:c16r2="http://schemas.microsoft.com/office/drawing/2015/06/chart">
              <c:ext xmlns:c15="http://schemas.microsoft.com/office/drawing/2012/chart" uri="{CE6537A1-D6FC-4f65-9D91-7224C49458BB}">
                <c15:spPr xmlns:c15="http://schemas.microsoft.com/office/drawing/2012/chart">
                  <a:prstGeom prst="rect">
                    <a:avLst/>
                  </a:prstGeom>
                </c15:spPr>
              </c:ext>
            </c:extLst>
          </c:dLbls>
          <c:cat>
            <c:strRef>
              <c:f>sektor_własności!$L$5:$L$8</c:f>
              <c:strCache>
                <c:ptCount val="3"/>
                <c:pt idx="0">
                  <c:v>      0 - 9</c:v>
                </c:pt>
                <c:pt idx="1">
                  <c:v>      10 - 49</c:v>
                </c:pt>
                <c:pt idx="2">
                  <c:v>50-249</c:v>
                </c:pt>
              </c:strCache>
            </c:strRef>
          </c:cat>
          <c:val>
            <c:numRef>
              <c:f>sektor_własności!$O$5:$O$8</c:f>
              <c:numCache>
                <c:formatCode>0.00%</c:formatCode>
                <c:ptCount val="4"/>
                <c:pt idx="0">
                  <c:v>0.94889999999999997</c:v>
                </c:pt>
                <c:pt idx="1">
                  <c:v>3.9100000000000003E-2</c:v>
                </c:pt>
                <c:pt idx="2">
                  <c:v>4.1999999999999997E-3</c:v>
                </c:pt>
              </c:numCache>
            </c:numRef>
          </c:val>
          <c:extLst xmlns:c16r2="http://schemas.microsoft.com/office/drawing/2015/06/chart">
            <c:ext xmlns:c16="http://schemas.microsoft.com/office/drawing/2014/chart" uri="{C3380CC4-5D6E-409C-BE32-E72D297353CC}">
              <c16:uniqueId val="{00000008-77BE-4100-922C-FDB033FC4A8A}"/>
            </c:ext>
          </c:extLst>
        </c:ser>
        <c:dLbls>
          <c:showLegendKey val="0"/>
          <c:showVal val="0"/>
          <c:showCatName val="0"/>
          <c:showSerName val="0"/>
          <c:showPercent val="0"/>
          <c:showBubbleSize val="0"/>
          <c:showLeaderLines val="1"/>
        </c:dLbls>
        <c:firstSliceAng val="360"/>
      </c:pieChart>
      <c:spPr>
        <a:noFill/>
        <a:ln>
          <a:noFill/>
        </a:ln>
        <a:effectLst/>
      </c:spPr>
    </c:plotArea>
    <c:legend>
      <c:legendPos val="r"/>
      <c:layout>
        <c:manualLayout>
          <c:xMode val="edge"/>
          <c:yMode val="edge"/>
          <c:x val="0.12556360730013777"/>
          <c:y val="0.89409581478305844"/>
          <c:w val="0.67024958036906179"/>
          <c:h val="7.3650333260592768E-2"/>
        </c:manualLayout>
      </c:layout>
      <c:overlay val="0"/>
      <c:spPr>
        <a:noFill/>
        <a:ln>
          <a:noFill/>
        </a:ln>
        <a:effectLst/>
      </c:spPr>
      <c:txPr>
        <a:bodyPr rot="0" spcFirstLastPara="1" vertOverflow="ellipsis" vert="horz" wrap="square" lIns="0" tIns="0" rIns="0" bIns="0" anchor="ctr" anchorCtr="1"/>
        <a:lstStyle/>
        <a:p>
          <a:pPr marL="0" marR="0" indent="0" defTabSz="914400" fontAlgn="auto" hangingPunct="1">
            <a:lnSpc>
              <a:spcPct val="100000"/>
            </a:lnSpc>
            <a:spcBef>
              <a:spcPts val="0"/>
            </a:spcBef>
            <a:spcAft>
              <a:spcPts val="0"/>
            </a:spcAft>
            <a:tabLst/>
            <a:defRPr lang="pl-PL"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showDLblsOverMax val="0"/>
  </c:chart>
  <c:spPr>
    <a:solidFill>
      <a:srgbClr val="FFFFFF"/>
    </a:solidFill>
    <a:ln w="9528" cap="flat" cmpd="sng" algn="ctr">
      <a:solidFill>
        <a:srgbClr val="D9D9D9"/>
      </a:solidFill>
      <a:prstDash val="solid"/>
      <a:round/>
    </a:ln>
    <a:effectLst/>
  </c:spPr>
  <c:txPr>
    <a:bodyPr lIns="0" tIns="0" rIns="0" bIns="0"/>
    <a:lstStyle/>
    <a:p>
      <a:pPr marL="0" marR="0" indent="0" defTabSz="914400" fontAlgn="auto" hangingPunct="1">
        <a:lnSpc>
          <a:spcPct val="100000"/>
        </a:lnSpc>
        <a:spcBef>
          <a:spcPts val="0"/>
        </a:spcBef>
        <a:spcAft>
          <a:spcPts val="0"/>
        </a:spcAft>
        <a:tabLst/>
        <a:defRPr lang="pl-PL" sz="900" b="0" i="0" u="none" strike="noStrike" kern="1200" baseline="0">
          <a:solidFill>
            <a:srgbClr val="000000"/>
          </a:solidFill>
          <a:latin typeface="Calibri"/>
        </a:defRPr>
      </a:pPr>
      <a:endParaRPr lang="pl-PL"/>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view3D>
      <c:rotX val="14"/>
      <c:rotY val="19"/>
      <c:rAngAx val="1"/>
    </c:view3D>
    <c:floor>
      <c:thickness val="0"/>
      <c:spPr>
        <a:noFill/>
        <a:ln w="6350" cap="flat" cmpd="sng" algn="ctr">
          <a:noFill/>
          <a:prstDash val="solid"/>
          <a:round/>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4"/>
            </a:solidFill>
            <a:ln>
              <a:noFill/>
            </a:ln>
            <a:effectLst>
              <a:outerShdw dist="19046" dir="5400000" algn="tl">
                <a:srgbClr val="000000">
                  <a:alpha val="63000"/>
                </a:srgbClr>
              </a:outerShdw>
            </a:effectLst>
            <a:sp3d/>
          </c:spPr>
          <c:invertIfNegative val="0"/>
          <c:dLbls>
            <c:spPr>
              <a:noFill/>
              <a:ln>
                <a:noFill/>
              </a:ln>
              <a:effectLst/>
            </c:spPr>
            <c:txPr>
              <a:bodyPr rot="0" spcFirstLastPara="1" vertOverflow="ellipsis" vert="horz" wrap="square" lIns="0" tIns="0" rIns="0" bIns="0" anchor="ctr" anchorCtr="1"/>
              <a:lstStyle/>
              <a:p>
                <a:pPr marL="0" marR="0" indent="0" algn="ctr" defTabSz="914400" fontAlgn="auto" hangingPunct="1">
                  <a:lnSpc>
                    <a:spcPct val="100000"/>
                  </a:lnSpc>
                  <a:spcBef>
                    <a:spcPts val="0"/>
                  </a:spcBef>
                  <a:spcAft>
                    <a:spcPts val="0"/>
                  </a:spcAft>
                  <a:tabLst/>
                  <a:defRPr lang="pl-PL"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eparator>; </c:separator>
            <c:showLeaderLines val="0"/>
            <c:extLst xmlns:c16r2="http://schemas.microsoft.com/office/drawing/2015/06/chart">
              <c:ext xmlns:c15="http://schemas.microsoft.com/office/drawing/2012/chart" uri="{CE6537A1-D6FC-4f65-9D91-7224C49458BB}">
                <c15:spPr xmlns:c15="http://schemas.microsoft.com/office/drawing/2012/chart">
                  <a:prstGeom prst="rect">
                    <a:avLst/>
                  </a:prstGeom>
                </c15:spPr>
                <c15:showLeaderLines val="1"/>
                <c15:leaderLines>
                  <c:spPr>
                    <a:ln w="6350" cap="flat" cmpd="sng" algn="ctr">
                      <a:solidFill>
                        <a:schemeClr val="tx1"/>
                      </a:solidFill>
                      <a:prstDash val="solid"/>
                      <a:round/>
                    </a:ln>
                    <a:effectLst/>
                  </c:spPr>
                </c15:leaderLines>
              </c:ext>
            </c:extLst>
          </c:dLbls>
          <c:cat>
            <c:numRef>
              <c:f>Poziom_akty_gospo!$C$3:$L$3</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Poziom_akty_gospo!$C$15:$L$15</c:f>
              <c:numCache>
                <c:formatCode>#,##0</c:formatCode>
                <c:ptCount val="10"/>
                <c:pt idx="0">
                  <c:v>739</c:v>
                </c:pt>
                <c:pt idx="1">
                  <c:v>762</c:v>
                </c:pt>
                <c:pt idx="2">
                  <c:v>768</c:v>
                </c:pt>
                <c:pt idx="3">
                  <c:v>775</c:v>
                </c:pt>
                <c:pt idx="4">
                  <c:v>809</c:v>
                </c:pt>
                <c:pt idx="5">
                  <c:v>820</c:v>
                </c:pt>
                <c:pt idx="6">
                  <c:v>829</c:v>
                </c:pt>
                <c:pt idx="7">
                  <c:v>860</c:v>
                </c:pt>
                <c:pt idx="8">
                  <c:v>908</c:v>
                </c:pt>
                <c:pt idx="9">
                  <c:v>949</c:v>
                </c:pt>
              </c:numCache>
            </c:numRef>
          </c:val>
          <c:extLst xmlns:c16r2="http://schemas.microsoft.com/office/drawing/2015/06/chart">
            <c:ext xmlns:c16="http://schemas.microsoft.com/office/drawing/2014/chart" uri="{C3380CC4-5D6E-409C-BE32-E72D297353CC}">
              <c16:uniqueId val="{00000000-59D2-46E5-BA5C-ADEF1E29DB1D}"/>
            </c:ext>
          </c:extLst>
        </c:ser>
        <c:dLbls>
          <c:showLegendKey val="0"/>
          <c:showVal val="0"/>
          <c:showCatName val="0"/>
          <c:showSerName val="0"/>
          <c:showPercent val="0"/>
          <c:showBubbleSize val="0"/>
        </c:dLbls>
        <c:gapWidth val="150"/>
        <c:shape val="box"/>
        <c:axId val="376266752"/>
        <c:axId val="276766016"/>
        <c:axId val="0"/>
      </c:bar3DChart>
      <c:valAx>
        <c:axId val="276766016"/>
        <c:scaling>
          <c:orientation val="minMax"/>
        </c:scaling>
        <c:delete val="0"/>
        <c:axPos val="l"/>
        <c:majorGridlines>
          <c:spPr>
            <a:ln w="9528" cap="flat" cmpd="sng" algn="ctr">
              <a:solidFill>
                <a:srgbClr val="D9D9D9"/>
              </a:solidFill>
              <a:prstDash val="solid"/>
              <a:round/>
            </a:ln>
            <a:effectLst/>
          </c:spPr>
        </c:majorGridlines>
        <c:numFmt formatCode="#,##0" sourceLinked="1"/>
        <c:majorTickMark val="none"/>
        <c:minorTickMark val="none"/>
        <c:tickLblPos val="nextTo"/>
        <c:spPr>
          <a:noFill/>
          <a:ln w="6350" cap="flat" cmpd="sng" algn="ctr">
            <a:noFill/>
            <a:prstDash val="solid"/>
            <a:round/>
          </a:ln>
          <a:effectLst/>
        </c:spPr>
        <c:txPr>
          <a:bodyPr rot="-60000000" spcFirstLastPara="1" vertOverflow="ellipsis" vert="horz" wrap="square" lIns="0" tIns="0" rIns="0" bIns="0" anchor="ctr" anchorCtr="1"/>
          <a:lstStyle/>
          <a:p>
            <a:pPr marL="0" marR="0" indent="0" defTabSz="914400" fontAlgn="auto" hangingPunct="1">
              <a:lnSpc>
                <a:spcPct val="100000"/>
              </a:lnSpc>
              <a:spcBef>
                <a:spcPts val="0"/>
              </a:spcBef>
              <a:spcAft>
                <a:spcPts val="0"/>
              </a:spcAft>
              <a:tabLst/>
              <a:defRPr lang="pl-PL" sz="900" b="0" i="0" u="none" strike="noStrike" kern="1200" baseline="0">
                <a:solidFill>
                  <a:srgbClr val="595959"/>
                </a:solidFill>
                <a:latin typeface="Calibri"/>
                <a:ea typeface="+mn-ea"/>
                <a:cs typeface="+mn-cs"/>
              </a:defRPr>
            </a:pPr>
            <a:endParaRPr lang="pl-PL"/>
          </a:p>
        </c:txPr>
        <c:crossAx val="376266752"/>
        <c:crosses val="autoZero"/>
        <c:crossBetween val="between"/>
      </c:valAx>
      <c:catAx>
        <c:axId val="376266752"/>
        <c:scaling>
          <c:orientation val="minMax"/>
        </c:scaling>
        <c:delete val="0"/>
        <c:axPos val="b"/>
        <c:numFmt formatCode="General" sourceLinked="1"/>
        <c:majorTickMark val="none"/>
        <c:minorTickMark val="none"/>
        <c:tickLblPos val="nextTo"/>
        <c:spPr>
          <a:noFill/>
          <a:ln w="12701" cap="flat" cmpd="sng" algn="ctr">
            <a:solidFill>
              <a:srgbClr val="D9D9D9"/>
            </a:solidFill>
            <a:prstDash val="solid"/>
            <a:round/>
          </a:ln>
          <a:effectLst/>
        </c:spPr>
        <c:txPr>
          <a:bodyPr rot="-60000000" spcFirstLastPara="1" vertOverflow="ellipsis" vert="horz" wrap="square" lIns="0" tIns="0" rIns="0" bIns="0" anchor="ctr" anchorCtr="1"/>
          <a:lstStyle/>
          <a:p>
            <a:pPr marL="0" marR="0" indent="0" defTabSz="914400" fontAlgn="auto" hangingPunct="1">
              <a:lnSpc>
                <a:spcPct val="100000"/>
              </a:lnSpc>
              <a:spcBef>
                <a:spcPts val="0"/>
              </a:spcBef>
              <a:spcAft>
                <a:spcPts val="0"/>
              </a:spcAft>
              <a:tabLst/>
              <a:defRPr lang="pl-PL" sz="900" b="0" i="0" u="none" strike="noStrike" kern="1200" baseline="0">
                <a:solidFill>
                  <a:srgbClr val="595959"/>
                </a:solidFill>
                <a:latin typeface="Calibri"/>
                <a:ea typeface="+mn-ea"/>
                <a:cs typeface="+mn-cs"/>
              </a:defRPr>
            </a:pPr>
            <a:endParaRPr lang="pl-PL"/>
          </a:p>
        </c:txPr>
        <c:crossAx val="276766016"/>
        <c:crosses val="autoZero"/>
        <c:auto val="1"/>
        <c:lblAlgn val="ctr"/>
        <c:lblOffset val="100"/>
        <c:noMultiLvlLbl val="0"/>
      </c:catAx>
      <c:spPr>
        <a:noFill/>
        <a:ln>
          <a:noFill/>
        </a:ln>
        <a:effectLst/>
      </c:spPr>
    </c:plotArea>
    <c:plotVisOnly val="1"/>
    <c:dispBlanksAs val="gap"/>
    <c:showDLblsOverMax val="0"/>
  </c:chart>
  <c:spPr>
    <a:solidFill>
      <a:srgbClr val="FFFFFF"/>
    </a:solidFill>
    <a:ln w="9528" cap="flat" cmpd="sng" algn="ctr">
      <a:solidFill>
        <a:srgbClr val="D9D9D9"/>
      </a:solidFill>
      <a:prstDash val="solid"/>
      <a:round/>
    </a:ln>
    <a:effectLst/>
  </c:spPr>
  <c:txPr>
    <a:bodyPr lIns="0" tIns="0" rIns="0" bIns="0"/>
    <a:lstStyle/>
    <a:p>
      <a:pPr marL="0" marR="0" indent="0" defTabSz="914400" fontAlgn="auto" hangingPunct="1">
        <a:lnSpc>
          <a:spcPct val="100000"/>
        </a:lnSpc>
        <a:spcBef>
          <a:spcPts val="0"/>
        </a:spcBef>
        <a:spcAft>
          <a:spcPts val="0"/>
        </a:spcAft>
        <a:tabLst/>
        <a:defRPr lang="pl-PL" sz="900" b="0" i="0" u="none" strike="noStrike" kern="1200" baseline="0">
          <a:solidFill>
            <a:srgbClr val="44546A"/>
          </a:solidFill>
          <a:latin typeface="Calibri"/>
        </a:defRPr>
      </a:pPr>
      <a:endParaRPr lang="pl-PL"/>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Arkusz1!$A$2</c:f>
              <c:strCache>
                <c:ptCount val="1"/>
                <c:pt idx="0">
                  <c:v>Dochody ogółem</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40000" dist="23000" dir="5400000" rotWithShape="0">
                <a:srgbClr val="000000">
                  <a:alpha val="35000"/>
                </a:srgbClr>
              </a:outerShdw>
            </a:effectLst>
            <a:sp3d/>
          </c:spPr>
          <c:invertIfNegative val="0"/>
          <c:dLbls>
            <c:delete val="1"/>
          </c:dLbls>
          <c:cat>
            <c:numRef>
              <c:f>Arkusz1!$B$1:$F$1</c:f>
              <c:numCache>
                <c:formatCode>General</c:formatCode>
                <c:ptCount val="5"/>
                <c:pt idx="0">
                  <c:v>2016</c:v>
                </c:pt>
                <c:pt idx="1">
                  <c:v>2017</c:v>
                </c:pt>
                <c:pt idx="2">
                  <c:v>2018</c:v>
                </c:pt>
                <c:pt idx="3">
                  <c:v>2019</c:v>
                </c:pt>
                <c:pt idx="4">
                  <c:v>2020</c:v>
                </c:pt>
              </c:numCache>
            </c:numRef>
          </c:cat>
          <c:val>
            <c:numRef>
              <c:f>Arkusz1!$B$2:$F$2</c:f>
              <c:numCache>
                <c:formatCode>General</c:formatCode>
                <c:ptCount val="5"/>
                <c:pt idx="0">
                  <c:v>56621138.189999998</c:v>
                </c:pt>
                <c:pt idx="1">
                  <c:v>64083505.590000004</c:v>
                </c:pt>
                <c:pt idx="2">
                  <c:v>71345539.120000005</c:v>
                </c:pt>
                <c:pt idx="3">
                  <c:v>79411119.129999995</c:v>
                </c:pt>
                <c:pt idx="4">
                  <c:v>88902527.670000002</c:v>
                </c:pt>
              </c:numCache>
            </c:numRef>
          </c:val>
          <c:extLst xmlns:c16r2="http://schemas.microsoft.com/office/drawing/2015/06/chart">
            <c:ext xmlns:c16="http://schemas.microsoft.com/office/drawing/2014/chart" uri="{C3380CC4-5D6E-409C-BE32-E72D297353CC}">
              <c16:uniqueId val="{00000000-BDDC-48F4-8F30-14EEDECB1947}"/>
            </c:ext>
          </c:extLst>
        </c:ser>
        <c:ser>
          <c:idx val="1"/>
          <c:order val="1"/>
          <c:tx>
            <c:strRef>
              <c:f>Arkusz1!$A$3</c:f>
              <c:strCache>
                <c:ptCount val="1"/>
                <c:pt idx="0">
                  <c:v>Wydatki ogółem</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40000" dist="23000" dir="5400000" rotWithShape="0">
                <a:srgbClr val="000000">
                  <a:alpha val="35000"/>
                </a:srgbClr>
              </a:outerShdw>
            </a:effectLst>
            <a:sp3d/>
          </c:spPr>
          <c:invertIfNegative val="0"/>
          <c:dLbls>
            <c:delete val="1"/>
          </c:dLbls>
          <c:cat>
            <c:numRef>
              <c:f>Arkusz1!$B$1:$F$1</c:f>
              <c:numCache>
                <c:formatCode>General</c:formatCode>
                <c:ptCount val="5"/>
                <c:pt idx="0">
                  <c:v>2016</c:v>
                </c:pt>
                <c:pt idx="1">
                  <c:v>2017</c:v>
                </c:pt>
                <c:pt idx="2">
                  <c:v>2018</c:v>
                </c:pt>
                <c:pt idx="3">
                  <c:v>2019</c:v>
                </c:pt>
                <c:pt idx="4">
                  <c:v>2020</c:v>
                </c:pt>
              </c:numCache>
            </c:numRef>
          </c:cat>
          <c:val>
            <c:numRef>
              <c:f>Arkusz1!$B$3:$F$3</c:f>
              <c:numCache>
                <c:formatCode>General</c:formatCode>
                <c:ptCount val="5"/>
                <c:pt idx="0">
                  <c:v>53271535.829999998</c:v>
                </c:pt>
                <c:pt idx="1">
                  <c:v>65228751.439999998</c:v>
                </c:pt>
                <c:pt idx="2">
                  <c:v>72558990.400000006</c:v>
                </c:pt>
                <c:pt idx="3">
                  <c:v>76666970.909999996</c:v>
                </c:pt>
                <c:pt idx="4">
                  <c:v>88270312.319999993</c:v>
                </c:pt>
              </c:numCache>
            </c:numRef>
          </c:val>
          <c:extLst xmlns:c16r2="http://schemas.microsoft.com/office/drawing/2015/06/chart">
            <c:ext xmlns:c16="http://schemas.microsoft.com/office/drawing/2014/chart" uri="{C3380CC4-5D6E-409C-BE32-E72D297353CC}">
              <c16:uniqueId val="{00000001-BDDC-48F4-8F30-14EEDECB1947}"/>
            </c:ext>
          </c:extLst>
        </c:ser>
        <c:dLbls>
          <c:showLegendKey val="0"/>
          <c:showVal val="1"/>
          <c:showCatName val="0"/>
          <c:showSerName val="0"/>
          <c:showPercent val="0"/>
          <c:showBubbleSize val="0"/>
        </c:dLbls>
        <c:gapWidth val="150"/>
        <c:shape val="box"/>
        <c:axId val="376268288"/>
        <c:axId val="289997952"/>
        <c:axId val="0"/>
      </c:bar3DChart>
      <c:catAx>
        <c:axId val="376268288"/>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Arial" panose="020B0604020202020204" pitchFamily="34" charset="0"/>
                <a:ea typeface="+mn-ea"/>
                <a:cs typeface="Arial" panose="020B0604020202020204" pitchFamily="34" charset="0"/>
              </a:defRPr>
            </a:pPr>
            <a:endParaRPr lang="pl-PL"/>
          </a:p>
        </c:txPr>
        <c:crossAx val="289997952"/>
        <c:crosses val="autoZero"/>
        <c:auto val="1"/>
        <c:lblAlgn val="ctr"/>
        <c:lblOffset val="100"/>
        <c:noMultiLvlLbl val="0"/>
      </c:catAx>
      <c:valAx>
        <c:axId val="289997952"/>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Arial" panose="020B0604020202020204" pitchFamily="34" charset="0"/>
                <a:ea typeface="+mn-ea"/>
                <a:cs typeface="Arial" panose="020B0604020202020204" pitchFamily="34" charset="0"/>
              </a:defRPr>
            </a:pPr>
            <a:endParaRPr lang="pl-PL"/>
          </a:p>
        </c:txPr>
        <c:crossAx val="376268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Arial" panose="020B0604020202020204" pitchFamily="34" charset="0"/>
              <a:ea typeface="+mn-ea"/>
              <a:cs typeface="Arial" panose="020B0604020202020204" pitchFamily="34" charset="0"/>
            </a:defRPr>
          </a:pPr>
          <a:endParaRPr lang="pl-PL"/>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pl-PL"/>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plotArea>
      <c:layout/>
      <c:barChart>
        <c:barDir val="col"/>
        <c:grouping val="clustered"/>
        <c:varyColors val="0"/>
        <c:ser>
          <c:idx val="0"/>
          <c:order val="0"/>
          <c:tx>
            <c:strRef>
              <c:f>Tablica!$B$242</c:f>
              <c:strCache>
                <c:ptCount val="1"/>
                <c:pt idx="0">
                  <c:v>dochody ogółem na 1 mieszkańca</c:v>
                </c:pt>
              </c:strCache>
            </c:strRef>
          </c:tx>
          <c:spPr>
            <a:solidFill>
              <a:schemeClr val="accent4">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Tablica!$J$8:$N$8</c:f>
              <c:strCache>
                <c:ptCount val="5"/>
                <c:pt idx="0">
                  <c:v>2016</c:v>
                </c:pt>
                <c:pt idx="1">
                  <c:v>2017</c:v>
                </c:pt>
                <c:pt idx="2">
                  <c:v>2018</c:v>
                </c:pt>
                <c:pt idx="3">
                  <c:v>2019</c:v>
                </c:pt>
                <c:pt idx="4">
                  <c:v>2020</c:v>
                </c:pt>
              </c:strCache>
            </c:strRef>
          </c:cat>
          <c:val>
            <c:numRef>
              <c:f>Tablica!$J$242:$N$242</c:f>
              <c:numCache>
                <c:formatCode>[$-10415]0.00</c:formatCode>
                <c:ptCount val="5"/>
                <c:pt idx="0">
                  <c:v>3482.02</c:v>
                </c:pt>
                <c:pt idx="1">
                  <c:v>3942.14</c:v>
                </c:pt>
                <c:pt idx="2">
                  <c:v>4384.29</c:v>
                </c:pt>
                <c:pt idx="3">
                  <c:v>4867.67</c:v>
                </c:pt>
                <c:pt idx="4">
                  <c:v>5440.79</c:v>
                </c:pt>
              </c:numCache>
            </c:numRef>
          </c:val>
          <c:extLst xmlns:c16r2="http://schemas.microsoft.com/office/drawing/2015/06/chart">
            <c:ext xmlns:c16="http://schemas.microsoft.com/office/drawing/2014/chart" uri="{C3380CC4-5D6E-409C-BE32-E72D297353CC}">
              <c16:uniqueId val="{00000000-2C45-41D9-AB99-380D00CE74C7}"/>
            </c:ext>
          </c:extLst>
        </c:ser>
        <c:dLbls>
          <c:dLblPos val="outEnd"/>
          <c:showLegendKey val="0"/>
          <c:showVal val="1"/>
          <c:showCatName val="0"/>
          <c:showSerName val="0"/>
          <c:showPercent val="0"/>
          <c:showBubbleSize val="0"/>
        </c:dLbls>
        <c:gapWidth val="80"/>
        <c:overlap val="25"/>
        <c:axId val="376267264"/>
        <c:axId val="289999680"/>
      </c:barChart>
      <c:catAx>
        <c:axId val="376267264"/>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289999680"/>
        <c:crosses val="autoZero"/>
        <c:auto val="1"/>
        <c:lblAlgn val="ctr"/>
        <c:lblOffset val="100"/>
        <c:noMultiLvlLbl val="0"/>
      </c:catAx>
      <c:valAx>
        <c:axId val="289999680"/>
        <c:scaling>
          <c:orientation val="minMax"/>
        </c:scaling>
        <c:delete val="0"/>
        <c:axPos val="l"/>
        <c:majorGridlines>
          <c:spPr>
            <a:ln w="9525" cap="flat" cmpd="sng" algn="ctr">
              <a:solidFill>
                <a:schemeClr val="tx1">
                  <a:lumMod val="5000"/>
                  <a:lumOff val="95000"/>
                </a:schemeClr>
              </a:solidFill>
              <a:round/>
            </a:ln>
            <a:effectLst/>
          </c:spPr>
        </c:majorGridlines>
        <c:numFmt formatCode="[$-10415]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376267264"/>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lt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plotArea>
      <c:layout/>
      <c:barChart>
        <c:barDir val="bar"/>
        <c:grouping val="clustered"/>
        <c:varyColors val="0"/>
        <c:ser>
          <c:idx val="0"/>
          <c:order val="0"/>
          <c:spPr>
            <a:solidFill>
              <a:schemeClr val="accent4"/>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Arkusz1!$A$1:$A$11</c:f>
              <c:strCache>
                <c:ptCount val="11"/>
                <c:pt idx="0">
                  <c:v>zły stan dróg</c:v>
                </c:pt>
                <c:pt idx="1">
                  <c:v>słabe oświetlenie na ciągach drogowych</c:v>
                </c:pt>
                <c:pt idx="2">
                  <c:v>brak dostępu do infrastruktury kultury</c:v>
                </c:pt>
                <c:pt idx="3">
                  <c:v>brak dostępu do sieci kanalizacyjnej, wodociągowej</c:v>
                </c:pt>
                <c:pt idx="4">
                  <c:v>zanieczyszczenie powietrza</c:v>
                </c:pt>
                <c:pt idx="5">
                  <c:v>słaby stan edukacji na poziomie podstawowym</c:v>
                </c:pt>
                <c:pt idx="6">
                  <c:v>brak dostępu do Internetu</c:v>
                </c:pt>
                <c:pt idx="7">
                  <c:v>brak placów zabaw i innej infrastruktury rekreacyjnej</c:v>
                </c:pt>
                <c:pt idx="8">
                  <c:v>brak chodników</c:v>
                </c:pt>
                <c:pt idx="9">
                  <c:v>brak ścieżek rowerowych</c:v>
                </c:pt>
                <c:pt idx="10">
                  <c:v>nie udzielono odpowiedzi</c:v>
                </c:pt>
              </c:strCache>
            </c:strRef>
          </c:cat>
          <c:val>
            <c:numRef>
              <c:f>Arkusz1!$B$1:$B$11</c:f>
              <c:numCache>
                <c:formatCode>General</c:formatCode>
                <c:ptCount val="11"/>
                <c:pt idx="0">
                  <c:v>85</c:v>
                </c:pt>
                <c:pt idx="1">
                  <c:v>50</c:v>
                </c:pt>
                <c:pt idx="2">
                  <c:v>21</c:v>
                </c:pt>
                <c:pt idx="3">
                  <c:v>76</c:v>
                </c:pt>
                <c:pt idx="4">
                  <c:v>41</c:v>
                </c:pt>
                <c:pt idx="5">
                  <c:v>20</c:v>
                </c:pt>
                <c:pt idx="6">
                  <c:v>24</c:v>
                </c:pt>
                <c:pt idx="7">
                  <c:v>27</c:v>
                </c:pt>
                <c:pt idx="8">
                  <c:v>47</c:v>
                </c:pt>
                <c:pt idx="9">
                  <c:v>89</c:v>
                </c:pt>
                <c:pt idx="10">
                  <c:v>7</c:v>
                </c:pt>
              </c:numCache>
            </c:numRef>
          </c:val>
          <c:extLst xmlns:c16r2="http://schemas.microsoft.com/office/drawing/2015/06/chart">
            <c:ext xmlns:c16="http://schemas.microsoft.com/office/drawing/2014/chart" uri="{C3380CC4-5D6E-409C-BE32-E72D297353CC}">
              <c16:uniqueId val="{00000000-3654-447A-B549-A01D6E676DA5}"/>
            </c:ext>
          </c:extLst>
        </c:ser>
        <c:dLbls>
          <c:showLegendKey val="0"/>
          <c:showVal val="0"/>
          <c:showCatName val="0"/>
          <c:showSerName val="0"/>
          <c:showPercent val="0"/>
          <c:showBubbleSize val="0"/>
        </c:dLbls>
        <c:gapWidth val="182"/>
        <c:axId val="297065984"/>
        <c:axId val="290001408"/>
      </c:barChart>
      <c:catAx>
        <c:axId val="2970659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290001408"/>
        <c:crosses val="autoZero"/>
        <c:auto val="1"/>
        <c:lblAlgn val="ctr"/>
        <c:lblOffset val="100"/>
        <c:noMultiLvlLbl val="0"/>
      </c:catAx>
      <c:valAx>
        <c:axId val="29000140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297065984"/>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pl-PL"/>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'przyrost naturalny'!$B$12</c:f>
              <c:strCache>
                <c:ptCount val="1"/>
                <c:pt idx="0">
                  <c:v>przyrost naturalny</c:v>
                </c:pt>
              </c:strCache>
            </c:strRef>
          </c:tx>
          <c:spPr>
            <a:solidFill>
              <a:schemeClr val="accent4"/>
            </a:solidFill>
            <a:ln>
              <a:noFill/>
            </a:ln>
            <a:effectLst/>
            <a:sp3d/>
          </c:spPr>
          <c:invertIfNegative val="0"/>
          <c:dLbls>
            <c:dLbl>
              <c:idx val="2"/>
              <c:layout>
                <c:manualLayout>
                  <c:x val="0"/>
                  <c:y val="-4.497413986957503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8778-4D35-AD4B-0FB4CC3A804A}"/>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'przyrost naturalny'!$C$11:$L$11</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extLst xmlns:c16r2="http://schemas.microsoft.com/office/drawing/2015/06/chart"/>
            </c:numRef>
          </c:cat>
          <c:val>
            <c:numRef>
              <c:f>'przyrost naturalny'!$C$12:$L$12</c:f>
              <c:numCache>
                <c:formatCode>#,##0.00</c:formatCode>
                <c:ptCount val="10"/>
                <c:pt idx="0">
                  <c:v>1.17</c:v>
                </c:pt>
                <c:pt idx="1">
                  <c:v>-0.43</c:v>
                </c:pt>
                <c:pt idx="2">
                  <c:v>0.06</c:v>
                </c:pt>
                <c:pt idx="3">
                  <c:v>-1.04</c:v>
                </c:pt>
                <c:pt idx="4">
                  <c:v>-2.21</c:v>
                </c:pt>
                <c:pt idx="5">
                  <c:v>-1.1100000000000001</c:v>
                </c:pt>
                <c:pt idx="6">
                  <c:v>-0.37</c:v>
                </c:pt>
                <c:pt idx="7">
                  <c:v>-0.68</c:v>
                </c:pt>
                <c:pt idx="8">
                  <c:v>-2.7</c:v>
                </c:pt>
                <c:pt idx="9">
                  <c:v>-4.3499999999999996</c:v>
                </c:pt>
              </c:numCache>
              <c:extLst xmlns:c16r2="http://schemas.microsoft.com/office/drawing/2015/06/chart"/>
            </c:numRef>
          </c:val>
          <c:extLst xmlns:c16r2="http://schemas.microsoft.com/office/drawing/2015/06/chart">
            <c:ext xmlns:c16="http://schemas.microsoft.com/office/drawing/2014/chart" uri="{C3380CC4-5D6E-409C-BE32-E72D297353CC}">
              <c16:uniqueId val="{00000000-8B73-42AF-A46E-2E017686F478}"/>
            </c:ext>
          </c:extLst>
        </c:ser>
        <c:dLbls>
          <c:showLegendKey val="0"/>
          <c:showVal val="1"/>
          <c:showCatName val="0"/>
          <c:showSerName val="0"/>
          <c:showPercent val="0"/>
          <c:showBubbleSize val="0"/>
        </c:dLbls>
        <c:gapWidth val="150"/>
        <c:shape val="box"/>
        <c:axId val="276299776"/>
        <c:axId val="290186368"/>
        <c:axId val="0"/>
      </c:bar3DChart>
      <c:catAx>
        <c:axId val="27629977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90186368"/>
        <c:crosses val="autoZero"/>
        <c:auto val="1"/>
        <c:lblAlgn val="ctr"/>
        <c:lblOffset val="100"/>
        <c:noMultiLvlLbl val="0"/>
      </c:catAx>
      <c:valAx>
        <c:axId val="29018636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7629977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Table>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plotArea>
      <c:layout/>
      <c:barChart>
        <c:barDir val="bar"/>
        <c:grouping val="clustered"/>
        <c:varyColors val="0"/>
        <c:ser>
          <c:idx val="0"/>
          <c:order val="0"/>
          <c:spPr>
            <a:solidFill>
              <a:schemeClr val="accent4"/>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Arkusz1!$A$55:$A$60</c:f>
              <c:strCache>
                <c:ptCount val="6"/>
                <c:pt idx="0">
                  <c:v>Dostęp przez sieć komórkową  - bezprzewodową (np. Play, Plus, T-Mobile, Orange)</c:v>
                </c:pt>
                <c:pt idx="1">
                  <c:v>Sieć światłowodowa</c:v>
                </c:pt>
                <c:pt idx="2">
                  <c:v>Sieć kablowa</c:v>
                </c:pt>
                <c:pt idx="3">
                  <c:v>Sieć radiowa</c:v>
                </c:pt>
                <c:pt idx="4">
                  <c:v>Mam problem z dostępem do Internetu</c:v>
                </c:pt>
                <c:pt idx="5">
                  <c:v>Nie posiadam dostępu do Internetu w domu</c:v>
                </c:pt>
              </c:strCache>
            </c:strRef>
          </c:cat>
          <c:val>
            <c:numRef>
              <c:f>Arkusz1!$B$55:$B$60</c:f>
              <c:numCache>
                <c:formatCode>General</c:formatCode>
                <c:ptCount val="6"/>
                <c:pt idx="0">
                  <c:v>86</c:v>
                </c:pt>
                <c:pt idx="1">
                  <c:v>26</c:v>
                </c:pt>
                <c:pt idx="2">
                  <c:v>37</c:v>
                </c:pt>
                <c:pt idx="3">
                  <c:v>12</c:v>
                </c:pt>
                <c:pt idx="4">
                  <c:v>18</c:v>
                </c:pt>
                <c:pt idx="5">
                  <c:v>0</c:v>
                </c:pt>
              </c:numCache>
            </c:numRef>
          </c:val>
          <c:extLst xmlns:c16r2="http://schemas.microsoft.com/office/drawing/2015/06/chart">
            <c:ext xmlns:c16="http://schemas.microsoft.com/office/drawing/2014/chart" uri="{C3380CC4-5D6E-409C-BE32-E72D297353CC}">
              <c16:uniqueId val="{00000000-AB4A-4B82-BFEC-435E7FF2A647}"/>
            </c:ext>
          </c:extLst>
        </c:ser>
        <c:dLbls>
          <c:showLegendKey val="0"/>
          <c:showVal val="0"/>
          <c:showCatName val="0"/>
          <c:showSerName val="0"/>
          <c:showPercent val="0"/>
          <c:showBubbleSize val="0"/>
        </c:dLbls>
        <c:gapWidth val="182"/>
        <c:axId val="376268800"/>
        <c:axId val="290003136"/>
      </c:barChart>
      <c:catAx>
        <c:axId val="37626880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290003136"/>
        <c:crosses val="autoZero"/>
        <c:auto val="1"/>
        <c:lblAlgn val="ctr"/>
        <c:lblOffset val="100"/>
        <c:noMultiLvlLbl val="0"/>
      </c:catAx>
      <c:valAx>
        <c:axId val="29000313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376268800"/>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pl-PL"/>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'Saldo migracji'!$B$6</c:f>
              <c:strCache>
                <c:ptCount val="1"/>
                <c:pt idx="0">
                  <c:v>saldo migracji gminnych wewnętrznych</c:v>
                </c:pt>
              </c:strCache>
            </c:strRef>
          </c:tx>
          <c:spPr>
            <a:ln w="38100" cap="rnd">
              <a:solidFill>
                <a:schemeClr val="accent2"/>
              </a:solidFill>
              <a:round/>
            </a:ln>
            <a:effectLst/>
          </c:spPr>
          <c:marker>
            <c:symbol val="none"/>
          </c:marker>
          <c:cat>
            <c:numRef>
              <c:f>'Saldo migracji'!$C$5:$L$5</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extLst xmlns:c16r2="http://schemas.microsoft.com/office/drawing/2015/06/chart"/>
            </c:numRef>
          </c:cat>
          <c:val>
            <c:numRef>
              <c:f>'Saldo migracji'!$C$6:$L$6</c:f>
              <c:numCache>
                <c:formatCode>[$-10419]0</c:formatCode>
                <c:ptCount val="10"/>
                <c:pt idx="0">
                  <c:v>109</c:v>
                </c:pt>
                <c:pt idx="1">
                  <c:v>49</c:v>
                </c:pt>
                <c:pt idx="2">
                  <c:v>18</c:v>
                </c:pt>
                <c:pt idx="3">
                  <c:v>56</c:v>
                </c:pt>
                <c:pt idx="4">
                  <c:v>-2</c:v>
                </c:pt>
                <c:pt idx="5">
                  <c:v>55</c:v>
                </c:pt>
                <c:pt idx="6">
                  <c:v>-9</c:v>
                </c:pt>
                <c:pt idx="7">
                  <c:v>30</c:v>
                </c:pt>
                <c:pt idx="8">
                  <c:v>39</c:v>
                </c:pt>
                <c:pt idx="9">
                  <c:v>39</c:v>
                </c:pt>
              </c:numCache>
              <c:extLst xmlns:c16r2="http://schemas.microsoft.com/office/drawing/2015/06/chart"/>
            </c:numRef>
          </c:val>
          <c:smooth val="0"/>
          <c:extLst xmlns:c16r2="http://schemas.microsoft.com/office/drawing/2015/06/chart">
            <c:ext xmlns:c16="http://schemas.microsoft.com/office/drawing/2014/chart" uri="{C3380CC4-5D6E-409C-BE32-E72D297353CC}">
              <c16:uniqueId val="{00000000-BD05-4341-B984-5D97B687359D}"/>
            </c:ext>
          </c:extLst>
        </c:ser>
        <c:ser>
          <c:idx val="1"/>
          <c:order val="1"/>
          <c:tx>
            <c:strRef>
              <c:f>'Saldo migracji'!$B$7</c:f>
              <c:strCache>
                <c:ptCount val="1"/>
                <c:pt idx="0">
                  <c:v>saldo migracji zagranicznych</c:v>
                </c:pt>
              </c:strCache>
            </c:strRef>
          </c:tx>
          <c:spPr>
            <a:ln w="38100" cap="rnd">
              <a:solidFill>
                <a:schemeClr val="accent4"/>
              </a:solidFill>
              <a:round/>
            </a:ln>
            <a:effectLst/>
          </c:spPr>
          <c:marker>
            <c:symbol val="none"/>
          </c:marker>
          <c:cat>
            <c:numRef>
              <c:f>'Saldo migracji'!$C$5:$L$5</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extLst xmlns:c16r2="http://schemas.microsoft.com/office/drawing/2015/06/chart"/>
            </c:numRef>
          </c:cat>
          <c:val>
            <c:numRef>
              <c:f>'Saldo migracji'!$C$7:$L$7</c:f>
              <c:numCache>
                <c:formatCode>[$-10419]0</c:formatCode>
                <c:ptCount val="10"/>
                <c:pt idx="0">
                  <c:v>4</c:v>
                </c:pt>
                <c:pt idx="1">
                  <c:v>3</c:v>
                </c:pt>
                <c:pt idx="2">
                  <c:v>10</c:v>
                </c:pt>
                <c:pt idx="3">
                  <c:v>2</c:v>
                </c:pt>
                <c:pt idx="4">
                  <c:v>0</c:v>
                </c:pt>
                <c:pt idx="5">
                  <c:v>0</c:v>
                </c:pt>
                <c:pt idx="6">
                  <c:v>0</c:v>
                </c:pt>
                <c:pt idx="7">
                  <c:v>-2</c:v>
                </c:pt>
                <c:pt idx="8">
                  <c:v>0</c:v>
                </c:pt>
                <c:pt idx="9">
                  <c:v>3</c:v>
                </c:pt>
              </c:numCache>
              <c:extLst xmlns:c16r2="http://schemas.microsoft.com/office/drawing/2015/06/chart"/>
            </c:numRef>
          </c:val>
          <c:smooth val="0"/>
          <c:extLst xmlns:c16r2="http://schemas.microsoft.com/office/drawing/2015/06/chart">
            <c:ext xmlns:c16="http://schemas.microsoft.com/office/drawing/2014/chart" uri="{C3380CC4-5D6E-409C-BE32-E72D297353CC}">
              <c16:uniqueId val="{00000001-BD05-4341-B984-5D97B687359D}"/>
            </c:ext>
          </c:extLst>
        </c:ser>
        <c:dLbls>
          <c:showLegendKey val="0"/>
          <c:showVal val="0"/>
          <c:showCatName val="0"/>
          <c:showSerName val="0"/>
          <c:showPercent val="0"/>
          <c:showBubbleSize val="0"/>
        </c:dLbls>
        <c:marker val="1"/>
        <c:smooth val="0"/>
        <c:axId val="276300288"/>
        <c:axId val="290188096"/>
      </c:lineChart>
      <c:catAx>
        <c:axId val="2763002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pl-PL"/>
          </a:p>
        </c:txPr>
        <c:crossAx val="290188096"/>
        <c:crosses val="autoZero"/>
        <c:auto val="1"/>
        <c:lblAlgn val="ctr"/>
        <c:lblOffset val="100"/>
        <c:noMultiLvlLbl val="0"/>
      </c:catAx>
      <c:valAx>
        <c:axId val="290188096"/>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10419]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276300288"/>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Table>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'Saldo migracji'!$B$47:$B$61</c:f>
              <c:strCache>
                <c:ptCount val="15"/>
                <c:pt idx="0">
                  <c:v>Powiat opoczyński</c:v>
                </c:pt>
                <c:pt idx="1">
                  <c:v>Mniszków</c:v>
                </c:pt>
                <c:pt idx="2">
                  <c:v>Powiat piotrkowski</c:v>
                </c:pt>
                <c:pt idx="3">
                  <c:v>Aleksandrów </c:v>
                </c:pt>
                <c:pt idx="4">
                  <c:v>Czarnocin </c:v>
                </c:pt>
                <c:pt idx="5">
                  <c:v>Gorzkowice </c:v>
                </c:pt>
                <c:pt idx="6">
                  <c:v>Grabica </c:v>
                </c:pt>
                <c:pt idx="7">
                  <c:v>Łęki Szlacheckie</c:v>
                </c:pt>
                <c:pt idx="8">
                  <c:v>Moszczenica </c:v>
                </c:pt>
                <c:pt idx="9">
                  <c:v>Ręczno </c:v>
                </c:pt>
                <c:pt idx="10">
                  <c:v>Rozprza </c:v>
                </c:pt>
                <c:pt idx="11">
                  <c:v>Sulejów gm. miejsko - wiejska</c:v>
                </c:pt>
                <c:pt idx="12">
                  <c:v>Wola Krzysztoporska </c:v>
                </c:pt>
                <c:pt idx="13">
                  <c:v>Wolbórz gm. Miejsko - wiejska</c:v>
                </c:pt>
                <c:pt idx="14">
                  <c:v>Powiat m.Piotrków Trybunalski</c:v>
                </c:pt>
              </c:strCache>
            </c:strRef>
          </c:cat>
          <c:val>
            <c:numRef>
              <c:f>'Saldo migracji'!$L$47:$L$61</c:f>
              <c:numCache>
                <c:formatCode>#,##0</c:formatCode>
                <c:ptCount val="15"/>
                <c:pt idx="0">
                  <c:v>-227</c:v>
                </c:pt>
                <c:pt idx="1">
                  <c:v>-19</c:v>
                </c:pt>
                <c:pt idx="2">
                  <c:v>203</c:v>
                </c:pt>
                <c:pt idx="3">
                  <c:v>-19</c:v>
                </c:pt>
                <c:pt idx="4">
                  <c:v>15</c:v>
                </c:pt>
                <c:pt idx="5">
                  <c:v>-13</c:v>
                </c:pt>
                <c:pt idx="6">
                  <c:v>8</c:v>
                </c:pt>
                <c:pt idx="7">
                  <c:v>-13</c:v>
                </c:pt>
                <c:pt idx="8">
                  <c:v>70</c:v>
                </c:pt>
                <c:pt idx="9">
                  <c:v>-12</c:v>
                </c:pt>
                <c:pt idx="10">
                  <c:v>60</c:v>
                </c:pt>
                <c:pt idx="11">
                  <c:v>42</c:v>
                </c:pt>
                <c:pt idx="12">
                  <c:v>45</c:v>
                </c:pt>
                <c:pt idx="13">
                  <c:v>20</c:v>
                </c:pt>
                <c:pt idx="14">
                  <c:v>-338</c:v>
                </c:pt>
              </c:numCache>
            </c:numRef>
          </c:val>
          <c:extLst xmlns:c16r2="http://schemas.microsoft.com/office/drawing/2015/06/chart">
            <c:ext xmlns:c16="http://schemas.microsoft.com/office/drawing/2014/chart" uri="{C3380CC4-5D6E-409C-BE32-E72D297353CC}">
              <c16:uniqueId val="{00000000-AC07-408D-BDFD-E7382D360878}"/>
            </c:ext>
          </c:extLst>
        </c:ser>
        <c:dLbls>
          <c:showLegendKey val="0"/>
          <c:showVal val="0"/>
          <c:showCatName val="0"/>
          <c:showSerName val="0"/>
          <c:showPercent val="0"/>
          <c:showBubbleSize val="0"/>
        </c:dLbls>
        <c:gapWidth val="219"/>
        <c:overlap val="-27"/>
        <c:axId val="276245504"/>
        <c:axId val="290189824"/>
      </c:barChart>
      <c:catAx>
        <c:axId val="276245504"/>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5400000" spcFirstLastPara="1" vertOverflow="ellipsis" wrap="square" anchor="b" anchorCtr="0"/>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290189824"/>
        <c:crosses val="autoZero"/>
        <c:auto val="1"/>
        <c:lblAlgn val="ctr"/>
        <c:lblOffset val="100"/>
        <c:noMultiLvlLbl val="0"/>
      </c:catAx>
      <c:valAx>
        <c:axId val="29018982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76245504"/>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165292176772897"/>
          <c:y val="9.6570741157355325E-2"/>
          <c:w val="0.3691968646003147"/>
          <c:h val="0.64961067366579173"/>
        </c:manualLayout>
      </c:layout>
      <c:pieChart>
        <c:varyColors val="1"/>
        <c:ser>
          <c:idx val="0"/>
          <c:order val="0"/>
          <c:tx>
            <c:strRef>
              <c:f>Arkusz1!$C$17:$H$17</c:f>
              <c:strCache>
                <c:ptCount val="6"/>
                <c:pt idx="0">
                  <c:v>w wieku przedprodukcyjnym 3 063 osób</c:v>
                </c:pt>
                <c:pt idx="2">
                  <c:v>w wieku produkcyjnym 9 891 osób</c:v>
                </c:pt>
                <c:pt idx="4">
                  <c:v>w wieku poprodukcyjnym 3 354 osoby</c:v>
                </c:pt>
              </c:strCache>
            </c:strRef>
          </c:tx>
          <c:dPt>
            <c:idx val="0"/>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1-E174-4397-8A7D-46BC90796EF5}"/>
              </c:ext>
            </c:extLst>
          </c:dPt>
          <c:dPt>
            <c:idx val="1"/>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3-E174-4397-8A7D-46BC90796EF5}"/>
              </c:ext>
            </c:extLst>
          </c:dPt>
          <c:dPt>
            <c:idx val="2"/>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5-E174-4397-8A7D-46BC90796EF5}"/>
              </c:ext>
            </c:extLst>
          </c:dPt>
          <c:dPt>
            <c:idx val="3"/>
            <c:bubble3D val="0"/>
            <c:spPr>
              <a:solidFill>
                <a:schemeClr val="accent2">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7-E174-4397-8A7D-46BC90796EF5}"/>
              </c:ext>
            </c:extLst>
          </c:dPt>
          <c:dPt>
            <c:idx val="4"/>
            <c:bubble3D val="0"/>
            <c:spPr>
              <a:solidFill>
                <a:schemeClr val="accent4">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9-E174-4397-8A7D-46BC90796EF5}"/>
              </c:ext>
            </c:extLst>
          </c:dPt>
          <c:dPt>
            <c:idx val="5"/>
            <c:bubble3D val="0"/>
            <c:spPr>
              <a:solidFill>
                <a:schemeClr val="accent6">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B-E174-4397-8A7D-46BC90796EF5}"/>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Arkusz1!$C$17:$H$17</c:f>
              <c:strCache>
                <c:ptCount val="5"/>
                <c:pt idx="0">
                  <c:v>w wieku przedprodukcyjnym 3 063 osób</c:v>
                </c:pt>
                <c:pt idx="2">
                  <c:v>w wieku produkcyjnym 9 891 osób</c:v>
                </c:pt>
                <c:pt idx="4">
                  <c:v>w wieku poprodukcyjnym 3 354 osoby</c:v>
                </c:pt>
              </c:strCache>
            </c:strRef>
          </c:cat>
          <c:val>
            <c:numRef>
              <c:f>Arkusz1!$C$18:$H$18</c:f>
              <c:numCache>
                <c:formatCode>General</c:formatCode>
                <c:ptCount val="6"/>
                <c:pt idx="0" formatCode="0.00%">
                  <c:v>0.188</c:v>
                </c:pt>
                <c:pt idx="2" formatCode="0.00%">
                  <c:v>0.60699999999999998</c:v>
                </c:pt>
                <c:pt idx="4" formatCode="0.00%">
                  <c:v>0.20599999999999999</c:v>
                </c:pt>
              </c:numCache>
            </c:numRef>
          </c:val>
          <c:extLst xmlns:c16r2="http://schemas.microsoft.com/office/drawing/2015/06/chart">
            <c:ext xmlns:c16="http://schemas.microsoft.com/office/drawing/2014/chart" uri="{C3380CC4-5D6E-409C-BE32-E72D297353CC}">
              <c16:uniqueId val="{0000000C-E174-4397-8A7D-46BC90796EF5}"/>
            </c:ext>
          </c:extLst>
        </c:ser>
        <c:dLbls>
          <c:showLegendKey val="0"/>
          <c:showVal val="0"/>
          <c:showCatName val="0"/>
          <c:showSerName val="0"/>
          <c:showPercent val="0"/>
          <c:showBubbleSize val="0"/>
          <c:showLeaderLines val="1"/>
        </c:dLbls>
        <c:firstSliceAng val="0"/>
      </c:pieChart>
      <c:spPr>
        <a:noFill/>
        <a:ln>
          <a:noFill/>
        </a:ln>
        <a:effectLst/>
      </c:spPr>
    </c:plotArea>
    <c:legend>
      <c:legendPos val="b"/>
      <c:legendEntry>
        <c:idx val="1"/>
        <c:delete val="1"/>
      </c:legendEntry>
      <c:legendEntry>
        <c:idx val="3"/>
        <c:delete val="1"/>
      </c:legendEntry>
      <c:legendEntry>
        <c:idx val="5"/>
        <c:delete val="1"/>
      </c:legendEntry>
      <c:layout>
        <c:manualLayout>
          <c:xMode val="edge"/>
          <c:yMode val="edge"/>
          <c:x val="8.3744969970769897E-2"/>
          <c:y val="0.80306961629796281"/>
          <c:w val="0.83251006005846018"/>
          <c:h val="0.17312085989251344"/>
        </c:manualLayout>
      </c:layout>
      <c:overlay val="0"/>
      <c:spPr>
        <a:noFill/>
        <a:ln>
          <a:noFill/>
        </a:ln>
        <a:effectLst/>
      </c:spPr>
      <c:txPr>
        <a:bodyPr rot="0" spcFirstLastPara="1" vertOverflow="ellipsis" vert="horz" wrap="square" anchor="ctr" anchorCtr="1"/>
        <a:lstStyle/>
        <a:p>
          <a:pPr rtl="0">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plotArea>
      <c:layout/>
      <c:barChart>
        <c:barDir val="col"/>
        <c:grouping val="clustered"/>
        <c:varyColors val="0"/>
        <c:ser>
          <c:idx val="0"/>
          <c:order val="0"/>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Arial" panose="020B0604020202020204" pitchFamily="34" charset="0"/>
                    <a:ea typeface="+mn-ea"/>
                    <a:cs typeface="Arial" panose="020B0604020202020204" pitchFamily="34" charset="0"/>
                  </a:defRPr>
                </a:pPr>
                <a:endParaRPr lang="pl-PL"/>
              </a:p>
            </c:txPr>
            <c:dLblPos val="inEnd"/>
            <c:showLegendKey val="0"/>
            <c:showVal val="1"/>
            <c:showCatName val="0"/>
            <c:showSerName val="0"/>
            <c:showPercent val="0"/>
            <c:showBubbleSize val="0"/>
            <c:separator>;</c:separator>
            <c:showLeaderLines val="0"/>
            <c:extLst xmlns:c16r2="http://schemas.microsoft.com/office/drawing/2015/06/char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trendline>
            <c:spPr>
              <a:ln w="6350" cap="rnd" cmpd="sng" algn="ctr">
                <a:solidFill>
                  <a:schemeClr val="tx1"/>
                </a:solidFill>
                <a:prstDash val="solid"/>
                <a:round/>
              </a:ln>
              <a:effectLst/>
            </c:spPr>
            <c:trendlineType val="linear"/>
            <c:dispRSqr val="0"/>
            <c:dispEq val="0"/>
          </c:trendline>
          <c:cat>
            <c:numRef>
              <c:f>'Liczba mieszkańców prognoza'!$C$2:$M$2</c:f>
              <c:numCache>
                <c:formatCode>General</c:formatCode>
                <c:ptCount val="11"/>
                <c:pt idx="0">
                  <c:v>2020</c:v>
                </c:pt>
                <c:pt idx="1">
                  <c:v>2021</c:v>
                </c:pt>
                <c:pt idx="2">
                  <c:v>2022</c:v>
                </c:pt>
                <c:pt idx="3">
                  <c:v>2023</c:v>
                </c:pt>
                <c:pt idx="4">
                  <c:v>2024</c:v>
                </c:pt>
                <c:pt idx="5">
                  <c:v>2025</c:v>
                </c:pt>
                <c:pt idx="6">
                  <c:v>2026</c:v>
                </c:pt>
                <c:pt idx="7">
                  <c:v>2027</c:v>
                </c:pt>
                <c:pt idx="8">
                  <c:v>2028</c:v>
                </c:pt>
                <c:pt idx="9">
                  <c:v>2029</c:v>
                </c:pt>
                <c:pt idx="10">
                  <c:v>2030</c:v>
                </c:pt>
              </c:numCache>
              <c:extLst xmlns:c16r2="http://schemas.microsoft.com/office/drawing/2015/06/chart"/>
            </c:numRef>
          </c:cat>
          <c:val>
            <c:numRef>
              <c:f>'Liczba mieszkańców prognoza'!$C$3:$M$3</c:f>
              <c:numCache>
                <c:formatCode>#,##0</c:formatCode>
                <c:ptCount val="11"/>
                <c:pt idx="0">
                  <c:v>16520</c:v>
                </c:pt>
                <c:pt idx="1">
                  <c:v>16575</c:v>
                </c:pt>
                <c:pt idx="2">
                  <c:v>16628</c:v>
                </c:pt>
                <c:pt idx="3">
                  <c:v>16681</c:v>
                </c:pt>
                <c:pt idx="4">
                  <c:v>16730</c:v>
                </c:pt>
                <c:pt idx="5">
                  <c:v>16780</c:v>
                </c:pt>
                <c:pt idx="6">
                  <c:v>16823</c:v>
                </c:pt>
                <c:pt idx="7">
                  <c:v>16860</c:v>
                </c:pt>
                <c:pt idx="8">
                  <c:v>16895</c:v>
                </c:pt>
                <c:pt idx="9">
                  <c:v>16928</c:v>
                </c:pt>
                <c:pt idx="10">
                  <c:v>16958</c:v>
                </c:pt>
              </c:numCache>
              <c:extLst xmlns:c16r2="http://schemas.microsoft.com/office/drawing/2015/06/chart"/>
            </c:numRef>
          </c:val>
          <c:extLst xmlns:c16r2="http://schemas.microsoft.com/office/drawing/2015/06/chart">
            <c:ext xmlns:c16="http://schemas.microsoft.com/office/drawing/2014/chart" uri="{C3380CC4-5D6E-409C-BE32-E72D297353CC}">
              <c16:uniqueId val="{00000001-B2A8-44CC-84AF-A04182A559C7}"/>
            </c:ext>
          </c:extLst>
        </c:ser>
        <c:dLbls>
          <c:showLegendKey val="0"/>
          <c:showVal val="0"/>
          <c:showCatName val="0"/>
          <c:showSerName val="0"/>
          <c:showPercent val="0"/>
          <c:showBubbleSize val="0"/>
        </c:dLbls>
        <c:gapWidth val="41"/>
        <c:axId val="276303360"/>
        <c:axId val="290192128"/>
      </c:barChart>
      <c:valAx>
        <c:axId val="290192128"/>
        <c:scaling>
          <c:orientation val="minMax"/>
        </c:scaling>
        <c:delete val="1"/>
        <c:axPos val="l"/>
        <c:numFmt formatCode="#,##0" sourceLinked="1"/>
        <c:majorTickMark val="none"/>
        <c:minorTickMark val="none"/>
        <c:tickLblPos val="nextTo"/>
        <c:crossAx val="276303360"/>
        <c:crossesAt val="0"/>
        <c:crossBetween val="between"/>
      </c:valAx>
      <c:catAx>
        <c:axId val="276303360"/>
        <c:scaling>
          <c:orientation val="minMax"/>
        </c:scaling>
        <c:delete val="0"/>
        <c:axPos val="b"/>
        <c:numFmt formatCode="General" sourceLinked="0"/>
        <c:majorTickMark val="none"/>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sz="1000" b="1" i="0" u="none" strike="noStrike" kern="1200" baseline="0">
                <a:solidFill>
                  <a:schemeClr val="tx1"/>
                </a:solidFill>
                <a:latin typeface="Arial" panose="020B0604020202020204" pitchFamily="34" charset="0"/>
                <a:ea typeface="+mn-ea"/>
                <a:cs typeface="Arial" panose="020B0604020202020204" pitchFamily="34" charset="0"/>
              </a:defRPr>
            </a:pPr>
            <a:endParaRPr lang="pl-PL"/>
          </a:p>
        </c:txPr>
        <c:crossAx val="290192128"/>
        <c:crossesAt val="0"/>
        <c:auto val="1"/>
        <c:lblAlgn val="ctr"/>
        <c:lblOffset val="100"/>
        <c:noMultiLvlLbl val="0"/>
      </c:catAx>
      <c:spPr>
        <a:noFill/>
        <a:ln>
          <a:noFill/>
        </a:ln>
        <a:effectLst/>
      </c:spPr>
    </c:plotArea>
    <c:plotVisOnly val="1"/>
    <c:dispBlanksAs val="gap"/>
    <c:showDLblsOverMax val="0"/>
  </c:chart>
  <c:spPr>
    <a:gradFill>
      <a:gsLst>
        <a:gs pos="0">
          <a:srgbClr val="FFFFFF"/>
        </a:gs>
        <a:gs pos="100000">
          <a:srgbClr val="D9D9D9"/>
        </a:gs>
      </a:gsLst>
      <a:lin ang="5400000"/>
    </a:gradFill>
    <a:ln w="9360" cap="flat" cmpd="sng" algn="ctr">
      <a:solidFill>
        <a:srgbClr val="D9D9D9"/>
      </a:solidFill>
      <a:prstDash val="solid"/>
      <a:round/>
    </a:ln>
    <a:effectLst/>
  </c:spPr>
  <c:txPr>
    <a:bodyPr/>
    <a:lstStyle/>
    <a:p>
      <a:pPr>
        <a:defRPr>
          <a:latin typeface="Arial" panose="020B0604020202020204" pitchFamily="34" charset="0"/>
          <a:cs typeface="Arial" panose="020B0604020202020204" pitchFamily="34" charset="0"/>
        </a:defRPr>
      </a:pPr>
      <a:endParaRPr lang="pl-PL"/>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v>2020</c:v>
          </c:tx>
          <c:spPr>
            <a:solidFill>
              <a:schemeClr val="accent2"/>
            </a:solidFill>
            <a:ln>
              <a:noFill/>
            </a:ln>
            <a:effectLst/>
          </c:spPr>
          <c:invertIfNegative val="0"/>
          <c:cat>
            <c:strRef>
              <c:f>'Liczba ludności gmin ościennych'!$B$65:$B$77</c:f>
              <c:strCache>
                <c:ptCount val="13"/>
                <c:pt idx="0">
                  <c:v>Mniszków</c:v>
                </c:pt>
                <c:pt idx="1">
                  <c:v>Aleksandrów </c:v>
                </c:pt>
                <c:pt idx="2">
                  <c:v>Czarnocin </c:v>
                </c:pt>
                <c:pt idx="3">
                  <c:v>Gorzkowice </c:v>
                </c:pt>
                <c:pt idx="4">
                  <c:v>Grabica </c:v>
                </c:pt>
                <c:pt idx="5">
                  <c:v>Łęki Szlacheckie</c:v>
                </c:pt>
                <c:pt idx="6">
                  <c:v>Moszczenica </c:v>
                </c:pt>
                <c:pt idx="7">
                  <c:v>Ręczno </c:v>
                </c:pt>
                <c:pt idx="8">
                  <c:v>Rozprza </c:v>
                </c:pt>
                <c:pt idx="9">
                  <c:v>Sulejów gm. m. w.</c:v>
                </c:pt>
                <c:pt idx="10">
                  <c:v>Wola Krzysztoporska </c:v>
                </c:pt>
                <c:pt idx="11">
                  <c:v>Wolbórz gm. m. w.</c:v>
                </c:pt>
                <c:pt idx="12">
                  <c:v>Powiat m.Piotrków Trybunalski</c:v>
                </c:pt>
              </c:strCache>
              <c:extLst xmlns:c16r2="http://schemas.microsoft.com/office/drawing/2015/06/chart"/>
            </c:strRef>
          </c:cat>
          <c:val>
            <c:numRef>
              <c:f>'Liczba ludności gmin ościennych'!$C$65:$C$77</c:f>
              <c:numCache>
                <c:formatCode>#,##0</c:formatCode>
                <c:ptCount val="13"/>
                <c:pt idx="0">
                  <c:v>4750</c:v>
                </c:pt>
                <c:pt idx="1">
                  <c:v>4279</c:v>
                </c:pt>
                <c:pt idx="2">
                  <c:v>4141</c:v>
                </c:pt>
                <c:pt idx="3">
                  <c:v>8462</c:v>
                </c:pt>
                <c:pt idx="4">
                  <c:v>6077</c:v>
                </c:pt>
                <c:pt idx="5">
                  <c:v>3405</c:v>
                </c:pt>
                <c:pt idx="6">
                  <c:v>12917</c:v>
                </c:pt>
                <c:pt idx="7">
                  <c:v>3492</c:v>
                </c:pt>
                <c:pt idx="8">
                  <c:v>12310</c:v>
                </c:pt>
                <c:pt idx="9">
                  <c:v>16308</c:v>
                </c:pt>
                <c:pt idx="10">
                  <c:v>11981</c:v>
                </c:pt>
                <c:pt idx="11">
                  <c:v>7836</c:v>
                </c:pt>
                <c:pt idx="12">
                  <c:v>72250</c:v>
                </c:pt>
              </c:numCache>
              <c:extLst xmlns:c16r2="http://schemas.microsoft.com/office/drawing/2015/06/chart"/>
            </c:numRef>
          </c:val>
          <c:extLst xmlns:c16r2="http://schemas.microsoft.com/office/drawing/2015/06/chart">
            <c:ext xmlns:c16="http://schemas.microsoft.com/office/drawing/2014/chart" uri="{C3380CC4-5D6E-409C-BE32-E72D297353CC}">
              <c16:uniqueId val="{00000000-0154-4982-926B-9ED82D40EC73}"/>
            </c:ext>
          </c:extLst>
        </c:ser>
        <c:ser>
          <c:idx val="1"/>
          <c:order val="1"/>
          <c:tx>
            <c:v>2030</c:v>
          </c:tx>
          <c:spPr>
            <a:solidFill>
              <a:schemeClr val="accent4"/>
            </a:solidFill>
            <a:ln>
              <a:noFill/>
            </a:ln>
            <a:effectLst/>
          </c:spPr>
          <c:invertIfNegative val="0"/>
          <c:cat>
            <c:strRef>
              <c:f>'Liczba ludności gmin ościennych'!$B$65:$B$77</c:f>
              <c:strCache>
                <c:ptCount val="13"/>
                <c:pt idx="0">
                  <c:v>Mniszków</c:v>
                </c:pt>
                <c:pt idx="1">
                  <c:v>Aleksandrów </c:v>
                </c:pt>
                <c:pt idx="2">
                  <c:v>Czarnocin </c:v>
                </c:pt>
                <c:pt idx="3">
                  <c:v>Gorzkowice </c:v>
                </c:pt>
                <c:pt idx="4">
                  <c:v>Grabica </c:v>
                </c:pt>
                <c:pt idx="5">
                  <c:v>Łęki Szlacheckie</c:v>
                </c:pt>
                <c:pt idx="6">
                  <c:v>Moszczenica </c:v>
                </c:pt>
                <c:pt idx="7">
                  <c:v>Ręczno </c:v>
                </c:pt>
                <c:pt idx="8">
                  <c:v>Rozprza </c:v>
                </c:pt>
                <c:pt idx="9">
                  <c:v>Sulejów gm. m. w.</c:v>
                </c:pt>
                <c:pt idx="10">
                  <c:v>Wola Krzysztoporska </c:v>
                </c:pt>
                <c:pt idx="11">
                  <c:v>Wolbórz gm. m. w.</c:v>
                </c:pt>
                <c:pt idx="12">
                  <c:v>Powiat m.Piotrków Trybunalski</c:v>
                </c:pt>
              </c:strCache>
              <c:extLst xmlns:c16r2="http://schemas.microsoft.com/office/drawing/2015/06/chart"/>
            </c:strRef>
          </c:cat>
          <c:val>
            <c:numRef>
              <c:f>'Liczba ludności gmin ościennych'!$D$65:$D$77</c:f>
              <c:numCache>
                <c:formatCode>#,##0</c:formatCode>
                <c:ptCount val="13"/>
                <c:pt idx="0">
                  <c:v>4671</c:v>
                </c:pt>
                <c:pt idx="1">
                  <c:v>4176</c:v>
                </c:pt>
                <c:pt idx="2">
                  <c:v>4093</c:v>
                </c:pt>
                <c:pt idx="3">
                  <c:v>8293</c:v>
                </c:pt>
                <c:pt idx="4">
                  <c:v>6072</c:v>
                </c:pt>
                <c:pt idx="5">
                  <c:v>3347</c:v>
                </c:pt>
                <c:pt idx="6">
                  <c:v>12707</c:v>
                </c:pt>
                <c:pt idx="7">
                  <c:v>3338</c:v>
                </c:pt>
                <c:pt idx="8">
                  <c:v>12682</c:v>
                </c:pt>
                <c:pt idx="9">
                  <c:v>16958</c:v>
                </c:pt>
                <c:pt idx="10">
                  <c:v>12246</c:v>
                </c:pt>
                <c:pt idx="11">
                  <c:v>7922</c:v>
                </c:pt>
                <c:pt idx="12">
                  <c:v>68549</c:v>
                </c:pt>
              </c:numCache>
              <c:extLst xmlns:c16r2="http://schemas.microsoft.com/office/drawing/2015/06/chart"/>
            </c:numRef>
          </c:val>
          <c:extLst xmlns:c16r2="http://schemas.microsoft.com/office/drawing/2015/06/chart">
            <c:ext xmlns:c16="http://schemas.microsoft.com/office/drawing/2014/chart" uri="{C3380CC4-5D6E-409C-BE32-E72D297353CC}">
              <c16:uniqueId val="{00000001-0154-4982-926B-9ED82D40EC73}"/>
            </c:ext>
          </c:extLst>
        </c:ser>
        <c:dLbls>
          <c:showLegendKey val="0"/>
          <c:showVal val="0"/>
          <c:showCatName val="0"/>
          <c:showSerName val="0"/>
          <c:showPercent val="0"/>
          <c:showBubbleSize val="0"/>
        </c:dLbls>
        <c:gapWidth val="182"/>
        <c:axId val="276301824"/>
        <c:axId val="470049344"/>
      </c:barChart>
      <c:catAx>
        <c:axId val="27630182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470049344"/>
        <c:crosses val="autoZero"/>
        <c:auto val="1"/>
        <c:lblAlgn val="ctr"/>
        <c:lblOffset val="100"/>
        <c:noMultiLvlLbl val="0"/>
      </c:catAx>
      <c:valAx>
        <c:axId val="47004934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2763018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pl-PL"/>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plotArea>
      <c:layout/>
      <c:barChart>
        <c:barDir val="col"/>
        <c:grouping val="clustered"/>
        <c:varyColors val="0"/>
        <c:ser>
          <c:idx val="0"/>
          <c:order val="0"/>
          <c:spPr>
            <a:solidFill>
              <a:schemeClr val="accent4"/>
            </a:solidFill>
            <a:ln>
              <a:noFill/>
            </a:ln>
            <a:effectLst>
              <a:outerShdw dir="16200000" algn="tl">
                <a:srgbClr val="000000">
                  <a:alpha val="20000"/>
                </a:srgbClr>
              </a:outerShdw>
            </a:effectLst>
          </c:spPr>
          <c:invertIfNegative val="0"/>
          <c:dLbls>
            <c:spPr>
              <a:noFill/>
              <a:ln>
                <a:noFill/>
              </a:ln>
              <a:effectLst/>
            </c:spPr>
            <c:txPr>
              <a:bodyPr rot="0" spcFirstLastPara="1" vertOverflow="ellipsis" vert="horz" wrap="square" anchor="ctr" anchorCtr="1"/>
              <a:lstStyle/>
              <a:p>
                <a:pPr algn="ctr">
                  <a:defRPr lang="pl-PL" sz="900" b="0" i="0" u="none" strike="noStrike" kern="1200" baseline="0">
                    <a:solidFill>
                      <a:srgbClr val="000000"/>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eparator>; </c:separator>
            <c:showLeaderLines val="0"/>
            <c:extLst xmlns:c16r2="http://schemas.microsoft.com/office/drawing/2015/06/chart">
              <c:ext xmlns:c15="http://schemas.microsoft.com/office/drawing/2012/chart" uri="{CE6537A1-D6FC-4f65-9D91-7224C49458BB}">
                <c15:spPr xmlns:c15="http://schemas.microsoft.com/office/drawing/2012/chart">
                  <a:prstGeom prst="rect">
                    <a:avLst/>
                  </a:prstGeom>
                </c15:spPr>
                <c15:showLeaderLines val="1"/>
                <c15:leaderLines>
                  <c:spPr>
                    <a:ln w="6350" cap="flat" cmpd="sng" algn="ctr">
                      <a:solidFill>
                        <a:schemeClr val="tx1"/>
                      </a:solidFill>
                      <a:prstDash val="solid"/>
                      <a:round/>
                    </a:ln>
                    <a:effectLst/>
                  </c:spPr>
                </c15:leaderLines>
              </c:ext>
            </c:extLst>
          </c:dLbls>
          <c:cat>
            <c:strRef>
              <c:f>'mieszkania_-_analiza_porównawcz'!$C$23:$C$35</c:f>
              <c:strCache>
                <c:ptCount val="13"/>
                <c:pt idx="0">
                  <c:v>Mniszków</c:v>
                </c:pt>
                <c:pt idx="1">
                  <c:v>Aleksandrów </c:v>
                </c:pt>
                <c:pt idx="2">
                  <c:v>Czarnocin </c:v>
                </c:pt>
                <c:pt idx="3">
                  <c:v>Gorzkowice </c:v>
                </c:pt>
                <c:pt idx="4">
                  <c:v>Grabica </c:v>
                </c:pt>
                <c:pt idx="5">
                  <c:v>Łęki Szlacheckie</c:v>
                </c:pt>
                <c:pt idx="6">
                  <c:v>Moszczenica </c:v>
                </c:pt>
                <c:pt idx="7">
                  <c:v>Ręczno </c:v>
                </c:pt>
                <c:pt idx="8">
                  <c:v>Rozprza </c:v>
                </c:pt>
                <c:pt idx="9">
                  <c:v>Sulejów gm. m. w.</c:v>
                </c:pt>
                <c:pt idx="10">
                  <c:v>Wola Krzysztoporska </c:v>
                </c:pt>
                <c:pt idx="11">
                  <c:v>Wolbórz gm. m. w.</c:v>
                </c:pt>
                <c:pt idx="12">
                  <c:v>Powiat m.Piotrków Trybunalski</c:v>
                </c:pt>
              </c:strCache>
            </c:strRef>
          </c:cat>
          <c:val>
            <c:numRef>
              <c:f>'mieszkania_-_analiza_porównawcz'!$F$23:$F$35</c:f>
              <c:numCache>
                <c:formatCode>#,##0</c:formatCode>
                <c:ptCount val="13"/>
                <c:pt idx="0">
                  <c:v>1746</c:v>
                </c:pt>
                <c:pt idx="1">
                  <c:v>1841</c:v>
                </c:pt>
                <c:pt idx="2">
                  <c:v>1231</c:v>
                </c:pt>
                <c:pt idx="3">
                  <c:v>2818</c:v>
                </c:pt>
                <c:pt idx="4">
                  <c:v>1870</c:v>
                </c:pt>
                <c:pt idx="5">
                  <c:v>1301</c:v>
                </c:pt>
                <c:pt idx="6">
                  <c:v>3830</c:v>
                </c:pt>
                <c:pt idx="7">
                  <c:v>1188</c:v>
                </c:pt>
                <c:pt idx="8">
                  <c:v>3453</c:v>
                </c:pt>
                <c:pt idx="9">
                  <c:v>5241</c:v>
                </c:pt>
                <c:pt idx="10">
                  <c:v>3409</c:v>
                </c:pt>
                <c:pt idx="11">
                  <c:v>2535</c:v>
                </c:pt>
                <c:pt idx="12">
                  <c:v>7639</c:v>
                </c:pt>
              </c:numCache>
            </c:numRef>
          </c:val>
          <c:extLst xmlns:c16r2="http://schemas.microsoft.com/office/drawing/2015/06/chart">
            <c:ext xmlns:c16="http://schemas.microsoft.com/office/drawing/2014/chart" uri="{C3380CC4-5D6E-409C-BE32-E72D297353CC}">
              <c16:uniqueId val="{00000000-FC10-4377-B6AE-038D0CA5B8D8}"/>
            </c:ext>
          </c:extLst>
        </c:ser>
        <c:dLbls>
          <c:showLegendKey val="0"/>
          <c:showVal val="0"/>
          <c:showCatName val="0"/>
          <c:showSerName val="0"/>
          <c:showPercent val="0"/>
          <c:showBubbleSize val="0"/>
        </c:dLbls>
        <c:gapWidth val="41"/>
        <c:axId val="276244992"/>
        <c:axId val="470051072"/>
      </c:barChart>
      <c:valAx>
        <c:axId val="470051072"/>
        <c:scaling>
          <c:orientation val="minMax"/>
        </c:scaling>
        <c:delete val="1"/>
        <c:axPos val="l"/>
        <c:numFmt formatCode="#,##0" sourceLinked="1"/>
        <c:majorTickMark val="none"/>
        <c:minorTickMark val="none"/>
        <c:tickLblPos val="nextTo"/>
        <c:crossAx val="276244992"/>
        <c:crosses val="autoZero"/>
        <c:crossBetween val="between"/>
      </c:valAx>
      <c:catAx>
        <c:axId val="276244992"/>
        <c:scaling>
          <c:orientation val="minMax"/>
        </c:scaling>
        <c:delete val="0"/>
        <c:axPos val="b"/>
        <c:numFmt formatCode="General" sourceLinked="1"/>
        <c:majorTickMark val="none"/>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lang="pl-PL" sz="900" b="0" i="0" u="none" strike="noStrike" kern="1200" baseline="0">
                <a:solidFill>
                  <a:srgbClr val="000000"/>
                </a:solidFill>
                <a:latin typeface="Arial" panose="020B0604020202020204" pitchFamily="34" charset="0"/>
                <a:ea typeface="+mn-ea"/>
                <a:cs typeface="Arial" panose="020B0604020202020204" pitchFamily="34" charset="0"/>
              </a:defRPr>
            </a:pPr>
            <a:endParaRPr lang="pl-PL"/>
          </a:p>
        </c:txPr>
        <c:crossAx val="470051072"/>
        <c:crosses val="autoZero"/>
        <c:auto val="1"/>
        <c:lblAlgn val="ctr"/>
        <c:lblOffset val="100"/>
        <c:noMultiLvlLbl val="0"/>
      </c:catAx>
      <c:spPr>
        <a:noFill/>
        <a:ln>
          <a:noFill/>
        </a:ln>
        <a:effectLst/>
      </c:spPr>
    </c:plotArea>
    <c:plotVisOnly val="1"/>
    <c:dispBlanksAs val="gap"/>
    <c:showDLblsOverMax val="0"/>
  </c:chart>
  <c:spPr>
    <a:gradFill>
      <a:gsLst>
        <a:gs pos="0">
          <a:srgbClr val="FFFFFF"/>
        </a:gs>
        <a:gs pos="50000">
          <a:srgbClr val="D9D9D9"/>
        </a:gs>
        <a:gs pos="100000">
          <a:srgbClr val="FFFFFF"/>
        </a:gs>
      </a:gsLst>
      <a:lin ang="5400000"/>
    </a:gradFill>
    <a:ln w="9528" cap="flat" cmpd="sng" algn="ctr">
      <a:solidFill>
        <a:srgbClr val="D9D9D9"/>
      </a:solidFill>
      <a:prstDash val="solid"/>
      <a:round/>
    </a:ln>
    <a:effectLst/>
  </c:spPr>
  <c:txPr>
    <a:bodyPr lIns="0" tIns="0" rIns="0" bIns="0"/>
    <a:lstStyle/>
    <a:p>
      <a:pPr marL="0" marR="0" indent="0" defTabSz="914400" fontAlgn="auto" hangingPunct="1">
        <a:lnSpc>
          <a:spcPct val="100000"/>
        </a:lnSpc>
        <a:spcBef>
          <a:spcPts val="0"/>
        </a:spcBef>
        <a:spcAft>
          <a:spcPts val="0"/>
        </a:spcAft>
        <a:tabLst/>
        <a:defRPr lang="pl-PL" sz="900" b="0" i="0" u="none" strike="noStrike" kern="1200" baseline="0">
          <a:solidFill>
            <a:srgbClr val="000000"/>
          </a:solidFill>
          <a:latin typeface="Arial" panose="020B0604020202020204" pitchFamily="34" charset="0"/>
          <a:cs typeface="Arial" panose="020B0604020202020204" pitchFamily="34" charset="0"/>
        </a:defRPr>
      </a:pPr>
      <a:endParaRPr lang="pl-PL"/>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v>gospodarstwa</c:v>
          </c:tx>
          <c:spPr>
            <a:ln w="19050" cap="rnd" cmpd="sng" algn="ctr">
              <a:solidFill>
                <a:schemeClr val="accent2"/>
              </a:solidFill>
              <a:prstDash val="solid"/>
              <a:round/>
            </a:ln>
            <a:effectLst/>
          </c:spPr>
          <c:marker>
            <c:symbol val="none"/>
          </c:marker>
          <c:cat>
            <c:numRef>
              <c:f>banefi_środowiskowej_pomocy_spo!$C$6:$L$6</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banefi_środowiskowej_pomocy_spo!$C$7:$L$7</c:f>
              <c:numCache>
                <c:formatCode>#,##0</c:formatCode>
                <c:ptCount val="10"/>
                <c:pt idx="0">
                  <c:v>448</c:v>
                </c:pt>
                <c:pt idx="1">
                  <c:v>455</c:v>
                </c:pt>
                <c:pt idx="2">
                  <c:v>478</c:v>
                </c:pt>
                <c:pt idx="3">
                  <c:v>460</c:v>
                </c:pt>
                <c:pt idx="4">
                  <c:v>464</c:v>
                </c:pt>
                <c:pt idx="5">
                  <c:v>476</c:v>
                </c:pt>
                <c:pt idx="6">
                  <c:v>466</c:v>
                </c:pt>
                <c:pt idx="7">
                  <c:v>419</c:v>
                </c:pt>
                <c:pt idx="8">
                  <c:v>390</c:v>
                </c:pt>
                <c:pt idx="9">
                  <c:v>372</c:v>
                </c:pt>
              </c:numCache>
            </c:numRef>
          </c:val>
          <c:smooth val="0"/>
          <c:extLst xmlns:c16r2="http://schemas.microsoft.com/office/drawing/2015/06/chart">
            <c:ext xmlns:c16="http://schemas.microsoft.com/office/drawing/2014/chart" uri="{C3380CC4-5D6E-409C-BE32-E72D297353CC}">
              <c16:uniqueId val="{00000000-F870-4A49-B0D2-98856EF805D1}"/>
            </c:ext>
          </c:extLst>
        </c:ser>
        <c:ser>
          <c:idx val="1"/>
          <c:order val="1"/>
          <c:tx>
            <c:v>osoby</c:v>
          </c:tx>
          <c:spPr>
            <a:ln w="19050" cap="rnd" cmpd="sng" algn="ctr">
              <a:solidFill>
                <a:schemeClr val="accent4"/>
              </a:solidFill>
              <a:prstDash val="solid"/>
              <a:round/>
            </a:ln>
            <a:effectLst/>
          </c:spPr>
          <c:marker>
            <c:symbol val="none"/>
          </c:marker>
          <c:cat>
            <c:numRef>
              <c:f>banefi_środowiskowej_pomocy_spo!$C$6:$L$6</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banefi_środowiskowej_pomocy_spo!$C$13:$L$13</c:f>
              <c:numCache>
                <c:formatCode>#,##0</c:formatCode>
                <c:ptCount val="10"/>
                <c:pt idx="0">
                  <c:v>1286</c:v>
                </c:pt>
                <c:pt idx="1">
                  <c:v>1235</c:v>
                </c:pt>
                <c:pt idx="2">
                  <c:v>1259</c:v>
                </c:pt>
                <c:pt idx="3">
                  <c:v>1171</c:v>
                </c:pt>
                <c:pt idx="4">
                  <c:v>1145</c:v>
                </c:pt>
                <c:pt idx="5">
                  <c:v>1119</c:v>
                </c:pt>
                <c:pt idx="6">
                  <c:v>1035</c:v>
                </c:pt>
                <c:pt idx="7">
                  <c:v>902</c:v>
                </c:pt>
                <c:pt idx="8">
                  <c:v>778</c:v>
                </c:pt>
                <c:pt idx="9">
                  <c:v>701</c:v>
                </c:pt>
              </c:numCache>
            </c:numRef>
          </c:val>
          <c:smooth val="0"/>
          <c:extLst xmlns:c16r2="http://schemas.microsoft.com/office/drawing/2015/06/chart">
            <c:ext xmlns:c16="http://schemas.microsoft.com/office/drawing/2014/chart" uri="{C3380CC4-5D6E-409C-BE32-E72D297353CC}">
              <c16:uniqueId val="{00000001-F870-4A49-B0D2-98856EF805D1}"/>
            </c:ext>
          </c:extLst>
        </c:ser>
        <c:dLbls>
          <c:showLegendKey val="0"/>
          <c:showVal val="0"/>
          <c:showCatName val="0"/>
          <c:showSerName val="0"/>
          <c:showPercent val="0"/>
          <c:showBubbleSize val="0"/>
        </c:dLbls>
        <c:marker val="1"/>
        <c:smooth val="0"/>
        <c:axId val="276697088"/>
        <c:axId val="470052800"/>
      </c:lineChart>
      <c:valAx>
        <c:axId val="470052800"/>
        <c:scaling>
          <c:orientation val="minMax"/>
        </c:scaling>
        <c:delete val="0"/>
        <c:axPos val="l"/>
        <c:majorGridlines>
          <c:spPr>
            <a:ln w="9363" cap="flat" cmpd="sng" algn="ctr">
              <a:solidFill>
                <a:srgbClr val="D9D9D9"/>
              </a:solidFill>
              <a:prstDash val="solid"/>
              <a:round/>
            </a:ln>
            <a:effectLst/>
          </c:spPr>
        </c:majorGridlines>
        <c:numFmt formatCode="[$-1000419]0" sourceLinked="0"/>
        <c:majorTickMark val="none"/>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lang="pl-PL" sz="1000" b="0" i="0" u="none" strike="noStrike" kern="1200" baseline="0">
                <a:solidFill>
                  <a:srgbClr val="000000"/>
                </a:solidFill>
                <a:latin typeface="Arial" panose="020B0604020202020204" pitchFamily="34" charset="0"/>
                <a:ea typeface="+mn-ea"/>
                <a:cs typeface="Arial" panose="020B0604020202020204" pitchFamily="34" charset="0"/>
              </a:defRPr>
            </a:pPr>
            <a:endParaRPr lang="pl-PL"/>
          </a:p>
        </c:txPr>
        <c:crossAx val="276697088"/>
        <c:crossesAt val="0"/>
        <c:crossBetween val="between"/>
      </c:valAx>
      <c:catAx>
        <c:axId val="276697088"/>
        <c:scaling>
          <c:orientation val="minMax"/>
        </c:scaling>
        <c:delete val="0"/>
        <c:axPos val="b"/>
        <c:numFmt formatCode="General" sourceLinked="0"/>
        <c:majorTickMark val="none"/>
        <c:minorTickMark val="none"/>
        <c:tickLblPos val="nextTo"/>
        <c:spPr>
          <a:noFill/>
          <a:ln w="9363" cap="flat" cmpd="sng" algn="ctr">
            <a:solidFill>
              <a:srgbClr val="D9D9D9"/>
            </a:solidFill>
            <a:prstDash val="solid"/>
            <a:round/>
          </a:ln>
          <a:effectLst/>
        </c:spPr>
        <c:txPr>
          <a:bodyPr rot="-60000000" spcFirstLastPara="1" vertOverflow="ellipsis" vert="horz" wrap="square" anchor="ctr" anchorCtr="1"/>
          <a:lstStyle/>
          <a:p>
            <a:pPr>
              <a:defRPr lang="pl-PL" sz="1000" b="0" i="0" u="none" strike="noStrike" kern="1200" baseline="0">
                <a:solidFill>
                  <a:srgbClr val="000000"/>
                </a:solidFill>
                <a:latin typeface="Arial" panose="020B0604020202020204" pitchFamily="34" charset="0"/>
                <a:ea typeface="+mn-ea"/>
                <a:cs typeface="Arial" panose="020B0604020202020204" pitchFamily="34" charset="0"/>
              </a:defRPr>
            </a:pPr>
            <a:endParaRPr lang="pl-PL"/>
          </a:p>
        </c:txPr>
        <c:crossAx val="470052800"/>
        <c:crossesAt val="0"/>
        <c:auto val="1"/>
        <c:lblAlgn val="ctr"/>
        <c:lblOffset val="100"/>
        <c:noMultiLvlLbl val="0"/>
      </c:catAx>
      <c:dTable>
        <c:showHorzBorder val="1"/>
        <c:showVertBorder val="1"/>
        <c:showOutline val="1"/>
        <c:showKeys val="1"/>
        <c:spPr>
          <a:noFill/>
          <a:ln w="6350" cap="flat" cmpd="sng" algn="ctr">
            <a:solidFill>
              <a:schemeClr val="tx1">
                <a:tint val="75000"/>
              </a:schemeClr>
            </a:solidFill>
            <a:prstDash val="solid"/>
            <a:round/>
          </a:ln>
          <a:effectLst/>
        </c:spPr>
        <c:txPr>
          <a:bodyPr rot="0" spcFirstLastPara="1" vertOverflow="ellipsis" vert="horz" wrap="square" anchor="ctr" anchorCtr="1"/>
          <a:lstStyle/>
          <a:p>
            <a:pPr rtl="0">
              <a:defRPr lang="pl-PL" sz="1000" b="0" i="0" u="none" strike="noStrike" kern="1200" baseline="0">
                <a:solidFill>
                  <a:srgbClr val="000000"/>
                </a:solidFill>
                <a:latin typeface="Arial" panose="020B0604020202020204" pitchFamily="34" charset="0"/>
                <a:ea typeface="+mn-ea"/>
                <a:cs typeface="Arial" panose="020B0604020202020204" pitchFamily="34" charset="0"/>
              </a:defRPr>
            </a:pPr>
            <a:endParaRPr lang="pl-PL"/>
          </a:p>
        </c:txPr>
      </c:dTable>
      <c:spPr>
        <a:noFill/>
        <a:ln>
          <a:noFill/>
        </a:ln>
        <a:effectLst/>
      </c:spPr>
    </c:plotArea>
    <c:plotVisOnly val="1"/>
    <c:dispBlanksAs val="gap"/>
    <c:showDLblsOverMax val="0"/>
  </c:chart>
  <c:spPr>
    <a:solidFill>
      <a:srgbClr val="FFFFFF"/>
    </a:solidFill>
    <a:ln w="9363" cap="flat" cmpd="sng" algn="ctr">
      <a:solidFill>
        <a:srgbClr val="D9D9D9"/>
      </a:solidFill>
      <a:prstDash val="solid"/>
      <a:round/>
    </a:ln>
    <a:effectLst/>
  </c:spPr>
  <c:txPr>
    <a:bodyPr lIns="0" tIns="0" rIns="0" bIns="0"/>
    <a:lstStyle/>
    <a:p>
      <a:pPr marL="0" marR="0" indent="0" defTabSz="914400" fontAlgn="auto" hangingPunct="1">
        <a:lnSpc>
          <a:spcPct val="100000"/>
        </a:lnSpc>
        <a:spcBef>
          <a:spcPts val="0"/>
        </a:spcBef>
        <a:spcAft>
          <a:spcPts val="0"/>
        </a:spcAft>
        <a:tabLst/>
        <a:defRPr lang="pl-PL" sz="1000" b="0" i="0" u="none" strike="noStrike" kern="1200" baseline="0">
          <a:solidFill>
            <a:srgbClr val="000000"/>
          </a:solidFill>
          <a:latin typeface="Arial" panose="020B0604020202020204" pitchFamily="34" charset="0"/>
          <a:cs typeface="Arial" panose="020B0604020202020204" pitchFamily="34" charset="0"/>
        </a:defRPr>
      </a:pPr>
      <a:endParaRPr lang="pl-PL"/>
    </a:p>
  </c:txPr>
  <c:externalData r:id="rId1">
    <c:autoUpdate val="0"/>
  </c:externalData>
</c:chartSpac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18F5AD-8D20-44C9-BEC4-56EA62634B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692</TotalTime>
  <Pages>1</Pages>
  <Words>43856</Words>
  <Characters>263140</Characters>
  <Application>Microsoft Office Word</Application>
  <DocSecurity>0</DocSecurity>
  <Lines>2192</Lines>
  <Paragraphs>612</Paragraphs>
  <ScaleCrop>false</ScaleCrop>
  <HeadingPairs>
    <vt:vector size="2" baseType="variant">
      <vt:variant>
        <vt:lpstr>Tytuł</vt:lpstr>
      </vt:variant>
      <vt:variant>
        <vt:i4>1</vt:i4>
      </vt:variant>
    </vt:vector>
  </HeadingPairs>
  <TitlesOfParts>
    <vt:vector size="1" baseType="lpstr">
      <vt:lpstr>Strategia rozwoju gminy sulejów na lata 2021 - 2030</vt:lpstr>
    </vt:vector>
  </TitlesOfParts>
  <Company/>
  <LinksUpToDate>false</LinksUpToDate>
  <CharactersWithSpaces>306384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Strategia rozwoju gminy sulejów na lata 2021 - 2030</dc:title>
  <dc:creator>Przemysław Bajor</dc:creator>
  <cp:lastModifiedBy>Sławek</cp:lastModifiedBy>
  <cp:revision>56</cp:revision>
  <cp:lastPrinted>2022-04-20T06:13:00Z</cp:lastPrinted>
  <dcterms:created xsi:type="dcterms:W3CDTF">2022-04-05T09:00:00Z</dcterms:created>
  <dcterms:modified xsi:type="dcterms:W3CDTF">2022-09-23T10:50:00Z</dcterms:modified>
</cp:coreProperties>
</file>