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A1296" w14:textId="349908BD" w:rsidR="00F5167D" w:rsidRPr="00936C5D" w:rsidRDefault="00F21D33" w:rsidP="00936C5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36C5D">
        <w:rPr>
          <w:rFonts w:ascii="Arial" w:hAnsi="Arial" w:cs="Arial"/>
          <w:b/>
          <w:sz w:val="28"/>
          <w:szCs w:val="28"/>
        </w:rPr>
        <w:t xml:space="preserve">UCHWAŁA Nr </w:t>
      </w:r>
      <w:r w:rsidR="00503B70" w:rsidRPr="00936C5D">
        <w:rPr>
          <w:rFonts w:ascii="Arial" w:hAnsi="Arial" w:cs="Arial"/>
          <w:b/>
          <w:sz w:val="28"/>
          <w:szCs w:val="28"/>
        </w:rPr>
        <w:t>LVII</w:t>
      </w:r>
      <w:r w:rsidRPr="00936C5D">
        <w:rPr>
          <w:rFonts w:ascii="Arial" w:hAnsi="Arial" w:cs="Arial"/>
          <w:b/>
          <w:sz w:val="28"/>
          <w:szCs w:val="28"/>
        </w:rPr>
        <w:t xml:space="preserve"> /</w:t>
      </w:r>
      <w:r w:rsidR="00503B70" w:rsidRPr="00936C5D">
        <w:rPr>
          <w:rFonts w:ascii="Arial" w:hAnsi="Arial" w:cs="Arial"/>
          <w:b/>
          <w:sz w:val="28"/>
          <w:szCs w:val="28"/>
        </w:rPr>
        <w:t>507</w:t>
      </w:r>
      <w:r w:rsidRPr="00936C5D">
        <w:rPr>
          <w:rFonts w:ascii="Arial" w:hAnsi="Arial" w:cs="Arial"/>
          <w:b/>
          <w:sz w:val="28"/>
          <w:szCs w:val="28"/>
        </w:rPr>
        <w:t>/20</w:t>
      </w:r>
      <w:r w:rsidR="00EB2B5E" w:rsidRPr="00936C5D">
        <w:rPr>
          <w:rFonts w:ascii="Arial" w:hAnsi="Arial" w:cs="Arial"/>
          <w:b/>
          <w:sz w:val="28"/>
          <w:szCs w:val="28"/>
        </w:rPr>
        <w:t>23</w:t>
      </w:r>
    </w:p>
    <w:p w14:paraId="0C07BB45" w14:textId="77777777" w:rsidR="00F5167D" w:rsidRPr="00936C5D" w:rsidRDefault="00F5167D" w:rsidP="00936C5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36C5D">
        <w:rPr>
          <w:rFonts w:ascii="Arial" w:hAnsi="Arial" w:cs="Arial"/>
          <w:b/>
          <w:sz w:val="28"/>
          <w:szCs w:val="28"/>
        </w:rPr>
        <w:t>RADY MIEJSKIEJ W SULEJOWIE</w:t>
      </w:r>
    </w:p>
    <w:p w14:paraId="1FA7F114" w14:textId="77777777" w:rsidR="00F5167D" w:rsidRPr="00936C5D" w:rsidRDefault="00E312DC" w:rsidP="00936C5D">
      <w:pPr>
        <w:spacing w:after="240" w:line="360" w:lineRule="auto"/>
        <w:jc w:val="center"/>
        <w:rPr>
          <w:rFonts w:ascii="Arial" w:hAnsi="Arial" w:cs="Arial"/>
        </w:rPr>
      </w:pPr>
      <w:r w:rsidRPr="00936C5D">
        <w:rPr>
          <w:rFonts w:ascii="Arial" w:hAnsi="Arial" w:cs="Arial"/>
        </w:rPr>
        <w:t xml:space="preserve">z dnia </w:t>
      </w:r>
      <w:r w:rsidR="00D4211B" w:rsidRPr="00936C5D">
        <w:rPr>
          <w:rFonts w:ascii="Arial" w:hAnsi="Arial" w:cs="Arial"/>
        </w:rPr>
        <w:t>23</w:t>
      </w:r>
      <w:r w:rsidRPr="00936C5D">
        <w:rPr>
          <w:rFonts w:ascii="Arial" w:hAnsi="Arial" w:cs="Arial"/>
        </w:rPr>
        <w:t xml:space="preserve"> </w:t>
      </w:r>
      <w:r w:rsidR="00D338F5" w:rsidRPr="00936C5D">
        <w:rPr>
          <w:rFonts w:ascii="Arial" w:hAnsi="Arial" w:cs="Arial"/>
        </w:rPr>
        <w:t xml:space="preserve"> </w:t>
      </w:r>
      <w:r w:rsidR="00EB2B5E" w:rsidRPr="00936C5D">
        <w:rPr>
          <w:rFonts w:ascii="Arial" w:hAnsi="Arial" w:cs="Arial"/>
        </w:rPr>
        <w:t>stycznia</w:t>
      </w:r>
      <w:r w:rsidR="00D338F5" w:rsidRPr="00936C5D">
        <w:rPr>
          <w:rFonts w:ascii="Arial" w:hAnsi="Arial" w:cs="Arial"/>
        </w:rPr>
        <w:t xml:space="preserve"> 20</w:t>
      </w:r>
      <w:r w:rsidR="00EB2B5E" w:rsidRPr="00936C5D">
        <w:rPr>
          <w:rFonts w:ascii="Arial" w:hAnsi="Arial" w:cs="Arial"/>
        </w:rPr>
        <w:t>23</w:t>
      </w:r>
      <w:r w:rsidR="00F5167D" w:rsidRPr="00936C5D">
        <w:rPr>
          <w:rFonts w:ascii="Arial" w:hAnsi="Arial" w:cs="Arial"/>
        </w:rPr>
        <w:t xml:space="preserve"> r.</w:t>
      </w:r>
    </w:p>
    <w:p w14:paraId="79796634" w14:textId="52703DE8" w:rsidR="00F5167D" w:rsidRPr="00936C5D" w:rsidRDefault="00EB2B5E" w:rsidP="00936C5D">
      <w:pPr>
        <w:spacing w:after="240" w:line="360" w:lineRule="auto"/>
        <w:jc w:val="center"/>
        <w:rPr>
          <w:rFonts w:ascii="Arial" w:hAnsi="Arial" w:cs="Arial"/>
          <w:b/>
        </w:rPr>
      </w:pPr>
      <w:r w:rsidRPr="00936C5D">
        <w:rPr>
          <w:rFonts w:ascii="Arial" w:hAnsi="Arial" w:cs="Arial"/>
          <w:b/>
        </w:rPr>
        <w:t xml:space="preserve">zmieniająca uchwałę </w:t>
      </w:r>
      <w:r w:rsidR="00F5167D" w:rsidRPr="00936C5D">
        <w:rPr>
          <w:rFonts w:ascii="Arial" w:hAnsi="Arial" w:cs="Arial"/>
          <w:b/>
        </w:rPr>
        <w:t>w sprawie podwy</w:t>
      </w:r>
      <w:r w:rsidR="00D338F5" w:rsidRPr="00936C5D">
        <w:rPr>
          <w:rFonts w:ascii="Arial" w:hAnsi="Arial" w:cs="Arial"/>
          <w:b/>
        </w:rPr>
        <w:t>ższenia kryterium dochodowego w celu udzie</w:t>
      </w:r>
      <w:r w:rsidR="00E312DC" w:rsidRPr="00936C5D">
        <w:rPr>
          <w:rFonts w:ascii="Arial" w:hAnsi="Arial" w:cs="Arial"/>
          <w:b/>
        </w:rPr>
        <w:t>lenia wsparcia</w:t>
      </w:r>
      <w:r w:rsidR="00F5167D" w:rsidRPr="00936C5D">
        <w:rPr>
          <w:rFonts w:ascii="Arial" w:hAnsi="Arial" w:cs="Arial"/>
          <w:b/>
        </w:rPr>
        <w:t xml:space="preserve"> w ramach wieloletniego</w:t>
      </w:r>
      <w:r w:rsidR="004C61CD" w:rsidRPr="00936C5D">
        <w:rPr>
          <w:rFonts w:ascii="Arial" w:hAnsi="Arial" w:cs="Arial"/>
          <w:b/>
        </w:rPr>
        <w:t xml:space="preserve"> </w:t>
      </w:r>
      <w:r w:rsidR="00F5167D" w:rsidRPr="00936C5D">
        <w:rPr>
          <w:rFonts w:ascii="Arial" w:hAnsi="Arial" w:cs="Arial"/>
          <w:b/>
        </w:rPr>
        <w:t>progra</w:t>
      </w:r>
      <w:r w:rsidR="00E312DC" w:rsidRPr="00936C5D">
        <w:rPr>
          <w:rFonts w:ascii="Arial" w:hAnsi="Arial" w:cs="Arial"/>
          <w:b/>
        </w:rPr>
        <w:t>mu rządowego</w:t>
      </w:r>
      <w:r w:rsidR="00D10BCD" w:rsidRPr="00936C5D">
        <w:rPr>
          <w:rFonts w:ascii="Arial" w:hAnsi="Arial" w:cs="Arial"/>
          <w:b/>
        </w:rPr>
        <w:t xml:space="preserve"> </w:t>
      </w:r>
      <w:r w:rsidR="00E312DC" w:rsidRPr="00936C5D">
        <w:rPr>
          <w:rFonts w:ascii="Arial" w:hAnsi="Arial" w:cs="Arial"/>
          <w:b/>
        </w:rPr>
        <w:t>,,Posiłek w szkole i</w:t>
      </w:r>
      <w:r w:rsidR="009279CC" w:rsidRPr="00936C5D">
        <w:rPr>
          <w:rFonts w:ascii="Arial" w:hAnsi="Arial" w:cs="Arial"/>
          <w:b/>
        </w:rPr>
        <w:t> </w:t>
      </w:r>
      <w:r w:rsidR="00E312DC" w:rsidRPr="00936C5D">
        <w:rPr>
          <w:rFonts w:ascii="Arial" w:hAnsi="Arial" w:cs="Arial"/>
          <w:b/>
        </w:rPr>
        <w:t>w</w:t>
      </w:r>
      <w:r w:rsidR="009279CC" w:rsidRPr="00936C5D">
        <w:rPr>
          <w:rFonts w:ascii="Arial" w:hAnsi="Arial" w:cs="Arial"/>
          <w:b/>
        </w:rPr>
        <w:t> </w:t>
      </w:r>
      <w:r w:rsidR="00E312DC" w:rsidRPr="00936C5D">
        <w:rPr>
          <w:rFonts w:ascii="Arial" w:hAnsi="Arial" w:cs="Arial"/>
          <w:b/>
        </w:rPr>
        <w:t>domu”</w:t>
      </w:r>
      <w:r w:rsidRPr="00936C5D">
        <w:rPr>
          <w:rFonts w:ascii="Arial" w:hAnsi="Arial" w:cs="Arial"/>
          <w:b/>
        </w:rPr>
        <w:t xml:space="preserve"> </w:t>
      </w:r>
      <w:r w:rsidR="00E312DC" w:rsidRPr="00936C5D">
        <w:rPr>
          <w:rFonts w:ascii="Arial" w:hAnsi="Arial" w:cs="Arial"/>
          <w:b/>
        </w:rPr>
        <w:t>na lata 2019-2023</w:t>
      </w:r>
      <w:r w:rsidR="00F5167D" w:rsidRPr="00936C5D">
        <w:rPr>
          <w:rFonts w:ascii="Arial" w:hAnsi="Arial" w:cs="Arial"/>
          <w:b/>
        </w:rPr>
        <w:t>.</w:t>
      </w:r>
    </w:p>
    <w:p w14:paraId="70807500" w14:textId="2917299F" w:rsidR="00F5167D" w:rsidRPr="00936C5D" w:rsidRDefault="00F5167D" w:rsidP="00936C5D">
      <w:pPr>
        <w:spacing w:line="360" w:lineRule="auto"/>
        <w:rPr>
          <w:rFonts w:ascii="Arial" w:hAnsi="Arial" w:cs="Arial"/>
        </w:rPr>
      </w:pPr>
      <w:r w:rsidRPr="00936C5D">
        <w:rPr>
          <w:rFonts w:ascii="Arial" w:hAnsi="Arial" w:cs="Arial"/>
        </w:rPr>
        <w:t>Na podstawie art. 18 ust. 2 pkt 15</w:t>
      </w:r>
      <w:r w:rsidR="004C61CD" w:rsidRPr="00936C5D">
        <w:rPr>
          <w:rFonts w:ascii="Arial" w:hAnsi="Arial" w:cs="Arial"/>
        </w:rPr>
        <w:t xml:space="preserve"> ustawy z dnia 8 marca 1990 r.</w:t>
      </w:r>
      <w:r w:rsidRPr="00936C5D">
        <w:rPr>
          <w:rFonts w:ascii="Arial" w:hAnsi="Arial" w:cs="Arial"/>
        </w:rPr>
        <w:t xml:space="preserve"> o samorz</w:t>
      </w:r>
      <w:r w:rsidR="004C61CD" w:rsidRPr="00936C5D">
        <w:rPr>
          <w:rFonts w:ascii="Arial" w:hAnsi="Arial" w:cs="Arial"/>
        </w:rPr>
        <w:t>ądzie gminnym (</w:t>
      </w:r>
      <w:r w:rsidR="00E312DC" w:rsidRPr="00936C5D">
        <w:rPr>
          <w:rFonts w:ascii="Arial" w:hAnsi="Arial" w:cs="Arial"/>
        </w:rPr>
        <w:t xml:space="preserve"> Dz. U. z 20</w:t>
      </w:r>
      <w:r w:rsidR="00EB2B5E" w:rsidRPr="00936C5D">
        <w:rPr>
          <w:rFonts w:ascii="Arial" w:hAnsi="Arial" w:cs="Arial"/>
        </w:rPr>
        <w:t>2</w:t>
      </w:r>
      <w:r w:rsidR="004B165E" w:rsidRPr="00936C5D">
        <w:rPr>
          <w:rFonts w:ascii="Arial" w:hAnsi="Arial" w:cs="Arial"/>
        </w:rPr>
        <w:t>3</w:t>
      </w:r>
      <w:r w:rsidR="00E312DC" w:rsidRPr="00936C5D">
        <w:rPr>
          <w:rFonts w:ascii="Arial" w:hAnsi="Arial" w:cs="Arial"/>
        </w:rPr>
        <w:t xml:space="preserve"> r. poz. </w:t>
      </w:r>
      <w:r w:rsidR="004B165E" w:rsidRPr="00936C5D">
        <w:rPr>
          <w:rFonts w:ascii="Arial" w:hAnsi="Arial" w:cs="Arial"/>
        </w:rPr>
        <w:t>40</w:t>
      </w:r>
      <w:r w:rsidR="00E312DC" w:rsidRPr="00936C5D">
        <w:rPr>
          <w:rFonts w:ascii="Arial" w:hAnsi="Arial" w:cs="Arial"/>
        </w:rPr>
        <w:t>)</w:t>
      </w:r>
      <w:r w:rsidR="00EB2B5E" w:rsidRPr="00936C5D">
        <w:rPr>
          <w:rFonts w:ascii="Arial" w:hAnsi="Arial" w:cs="Arial"/>
        </w:rPr>
        <w:t xml:space="preserve"> </w:t>
      </w:r>
      <w:r w:rsidRPr="00936C5D">
        <w:rPr>
          <w:rFonts w:ascii="Arial" w:hAnsi="Arial" w:cs="Arial"/>
        </w:rPr>
        <w:t xml:space="preserve">art. </w:t>
      </w:r>
      <w:r w:rsidR="00D10BCD" w:rsidRPr="00936C5D">
        <w:rPr>
          <w:rFonts w:ascii="Arial" w:hAnsi="Arial" w:cs="Arial"/>
        </w:rPr>
        <w:t xml:space="preserve">8 ust. 2 </w:t>
      </w:r>
      <w:r w:rsidRPr="00936C5D">
        <w:rPr>
          <w:rFonts w:ascii="Arial" w:hAnsi="Arial" w:cs="Arial"/>
        </w:rPr>
        <w:t xml:space="preserve"> ustawy z dnia 12 marca 2004 r. o </w:t>
      </w:r>
      <w:r w:rsidR="00E312DC" w:rsidRPr="00936C5D">
        <w:rPr>
          <w:rFonts w:ascii="Arial" w:hAnsi="Arial" w:cs="Arial"/>
        </w:rPr>
        <w:t>pomocy społecznej (Dz. U. z 20</w:t>
      </w:r>
      <w:r w:rsidR="00EB2B5E" w:rsidRPr="00936C5D">
        <w:rPr>
          <w:rFonts w:ascii="Arial" w:hAnsi="Arial" w:cs="Arial"/>
        </w:rPr>
        <w:t>21</w:t>
      </w:r>
      <w:r w:rsidR="00E312DC" w:rsidRPr="00936C5D">
        <w:rPr>
          <w:rFonts w:ascii="Arial" w:hAnsi="Arial" w:cs="Arial"/>
        </w:rPr>
        <w:t xml:space="preserve"> r. poz. </w:t>
      </w:r>
      <w:r w:rsidR="00EB2B5E" w:rsidRPr="00936C5D">
        <w:rPr>
          <w:rFonts w:ascii="Arial" w:hAnsi="Arial" w:cs="Arial"/>
        </w:rPr>
        <w:t>2268</w:t>
      </w:r>
      <w:r w:rsidR="00DC3987" w:rsidRPr="00936C5D">
        <w:rPr>
          <w:rFonts w:ascii="Arial" w:hAnsi="Arial" w:cs="Arial"/>
        </w:rPr>
        <w:t>, poz. 2270 z 2022 r. poz. 1, poz. 66, poz. 1079, poz. 1962, poz. 1700, poz. 1967, poz. 2127, poz. 1812</w:t>
      </w:r>
      <w:r w:rsidRPr="00936C5D">
        <w:rPr>
          <w:rFonts w:ascii="Arial" w:hAnsi="Arial" w:cs="Arial"/>
        </w:rPr>
        <w:t>)</w:t>
      </w:r>
      <w:r w:rsidR="00D10BCD" w:rsidRPr="00936C5D">
        <w:rPr>
          <w:rFonts w:ascii="Arial" w:hAnsi="Arial" w:cs="Arial"/>
        </w:rPr>
        <w:t xml:space="preserve"> w związku z uchwałą Nr 140 Rady Ministrów z dnia 15.10.2018 r. w sprawie ustanowienia wieloletniego rządowego programu ,,Posiłek w szkole i w domu”</w:t>
      </w:r>
      <w:r w:rsidR="00D10BCD" w:rsidRPr="00936C5D">
        <w:rPr>
          <w:rFonts w:ascii="Arial" w:hAnsi="Arial" w:cs="Arial"/>
          <w:b/>
        </w:rPr>
        <w:t xml:space="preserve"> </w:t>
      </w:r>
      <w:r w:rsidR="00D10BCD" w:rsidRPr="00936C5D">
        <w:rPr>
          <w:rFonts w:ascii="Arial" w:hAnsi="Arial" w:cs="Arial"/>
        </w:rPr>
        <w:t>na lata 2019-2023 (M.P. z 2018 r. poz. 1007</w:t>
      </w:r>
      <w:r w:rsidR="00EB2B5E" w:rsidRPr="00936C5D">
        <w:rPr>
          <w:rFonts w:ascii="Arial" w:hAnsi="Arial" w:cs="Arial"/>
        </w:rPr>
        <w:t xml:space="preserve"> oraz z 2022 poz. 1287</w:t>
      </w:r>
      <w:r w:rsidR="00D10BCD" w:rsidRPr="00936C5D">
        <w:rPr>
          <w:rFonts w:ascii="Arial" w:hAnsi="Arial" w:cs="Arial"/>
        </w:rPr>
        <w:t>)</w:t>
      </w:r>
      <w:r w:rsidR="00D10BCD" w:rsidRPr="00936C5D">
        <w:rPr>
          <w:rFonts w:ascii="Arial" w:hAnsi="Arial" w:cs="Arial"/>
          <w:b/>
        </w:rPr>
        <w:t xml:space="preserve"> </w:t>
      </w:r>
      <w:r w:rsidRPr="00936C5D">
        <w:rPr>
          <w:rFonts w:ascii="Arial" w:hAnsi="Arial" w:cs="Arial"/>
        </w:rPr>
        <w:t xml:space="preserve"> Rada Miejska w Sulejowie uchwala</w:t>
      </w:r>
      <w:r w:rsidR="004C61CD" w:rsidRPr="00936C5D">
        <w:rPr>
          <w:rFonts w:ascii="Arial" w:hAnsi="Arial" w:cs="Arial"/>
        </w:rPr>
        <w:t>,</w:t>
      </w:r>
      <w:r w:rsidRPr="00936C5D">
        <w:rPr>
          <w:rFonts w:ascii="Arial" w:hAnsi="Arial" w:cs="Arial"/>
        </w:rPr>
        <w:t xml:space="preserve"> co następuje:</w:t>
      </w:r>
    </w:p>
    <w:p w14:paraId="0B1561E3" w14:textId="77777777" w:rsidR="00EB2B5E" w:rsidRPr="00936C5D" w:rsidRDefault="007C6650" w:rsidP="00936C5D">
      <w:pPr>
        <w:spacing w:line="360" w:lineRule="auto"/>
        <w:ind w:firstLine="708"/>
        <w:rPr>
          <w:rFonts w:ascii="Arial" w:hAnsi="Arial" w:cs="Arial"/>
        </w:rPr>
      </w:pPr>
      <w:r w:rsidRPr="00936C5D">
        <w:rPr>
          <w:rFonts w:ascii="Arial" w:hAnsi="Arial" w:cs="Arial"/>
          <w:b/>
        </w:rPr>
        <w:t xml:space="preserve">§ </w:t>
      </w:r>
      <w:r w:rsidR="009E3023" w:rsidRPr="00936C5D">
        <w:rPr>
          <w:rFonts w:ascii="Arial" w:hAnsi="Arial" w:cs="Arial"/>
          <w:b/>
        </w:rPr>
        <w:t xml:space="preserve">1. </w:t>
      </w:r>
      <w:r w:rsidR="00EB2B5E" w:rsidRPr="00936C5D">
        <w:rPr>
          <w:rFonts w:ascii="Arial" w:hAnsi="Arial" w:cs="Arial"/>
          <w:color w:val="000000"/>
        </w:rPr>
        <w:t>W § 1 uchwały</w:t>
      </w:r>
      <w:r w:rsidR="00EB2B5E" w:rsidRPr="00936C5D">
        <w:rPr>
          <w:rFonts w:ascii="Arial" w:hAnsi="Arial" w:cs="Arial"/>
        </w:rPr>
        <w:t xml:space="preserve"> Rady Miejskiej w Sulejowie Nr II/24/2018 z dnia 20 </w:t>
      </w:r>
      <w:r w:rsidR="00EB2B5E" w:rsidRPr="00936C5D">
        <w:rPr>
          <w:rFonts w:ascii="Arial" w:hAnsi="Arial" w:cs="Arial"/>
          <w:color w:val="000000"/>
        </w:rPr>
        <w:t>grudnia</w:t>
      </w:r>
      <w:r w:rsidR="00EB2B5E" w:rsidRPr="00936C5D">
        <w:rPr>
          <w:rFonts w:ascii="Arial" w:hAnsi="Arial" w:cs="Arial"/>
          <w:color w:val="00B050"/>
        </w:rPr>
        <w:t xml:space="preserve"> </w:t>
      </w:r>
      <w:r w:rsidR="00EB2B5E" w:rsidRPr="00936C5D">
        <w:rPr>
          <w:rFonts w:ascii="Arial" w:hAnsi="Arial" w:cs="Arial"/>
        </w:rPr>
        <w:t>2018</w:t>
      </w:r>
      <w:r w:rsidR="00AB6C04" w:rsidRPr="00936C5D">
        <w:rPr>
          <w:rFonts w:ascii="Arial" w:hAnsi="Arial" w:cs="Arial"/>
        </w:rPr>
        <w:t> </w:t>
      </w:r>
      <w:r w:rsidR="00EB2B5E" w:rsidRPr="00936C5D">
        <w:rPr>
          <w:rFonts w:ascii="Arial" w:hAnsi="Arial" w:cs="Arial"/>
        </w:rPr>
        <w:t>r. w sprawie podwyższenia kryterium dochodowego w celu udzielenia wsparcia w</w:t>
      </w:r>
      <w:r w:rsidR="00AB6C04" w:rsidRPr="00936C5D">
        <w:rPr>
          <w:rFonts w:ascii="Arial" w:hAnsi="Arial" w:cs="Arial"/>
        </w:rPr>
        <w:t> </w:t>
      </w:r>
      <w:r w:rsidR="00EB2B5E" w:rsidRPr="00936C5D">
        <w:rPr>
          <w:rFonts w:ascii="Arial" w:hAnsi="Arial" w:cs="Arial"/>
        </w:rPr>
        <w:t xml:space="preserve">ramach wieloletniego programu rządowego  „Posiłek w szkole i w domu” </w:t>
      </w:r>
      <w:r w:rsidR="00EB2B5E" w:rsidRPr="00936C5D">
        <w:rPr>
          <w:rFonts w:ascii="Arial" w:hAnsi="Arial" w:cs="Arial"/>
          <w:color w:val="000000"/>
        </w:rPr>
        <w:t>(Dz. Urz. Woj. Łódzkiego z 2018 r. poz. 70</w:t>
      </w:r>
      <w:r w:rsidR="009279CC" w:rsidRPr="00936C5D">
        <w:rPr>
          <w:rFonts w:ascii="Arial" w:hAnsi="Arial" w:cs="Arial"/>
          <w:color w:val="000000"/>
        </w:rPr>
        <w:t>34</w:t>
      </w:r>
      <w:r w:rsidR="00EB2B5E" w:rsidRPr="00936C5D">
        <w:rPr>
          <w:rFonts w:ascii="Arial" w:hAnsi="Arial" w:cs="Arial"/>
          <w:color w:val="000000"/>
        </w:rPr>
        <w:t>)</w:t>
      </w:r>
      <w:r w:rsidR="00EB2B5E" w:rsidRPr="00936C5D">
        <w:rPr>
          <w:rFonts w:ascii="Arial" w:hAnsi="Arial" w:cs="Arial"/>
        </w:rPr>
        <w:t xml:space="preserve"> w czasie obowiązywania programu </w:t>
      </w:r>
      <w:r w:rsidR="00EB2B5E" w:rsidRPr="00936C5D">
        <w:rPr>
          <w:rFonts w:ascii="Arial" w:hAnsi="Arial" w:cs="Arial"/>
          <w:color w:val="000000"/>
        </w:rPr>
        <w:t>wyrazy ”150%” zastępuje się wyrazami „200%”.</w:t>
      </w:r>
    </w:p>
    <w:p w14:paraId="250B5E1E" w14:textId="78A48AA8" w:rsidR="003F1443" w:rsidRPr="00936C5D" w:rsidRDefault="00C63149" w:rsidP="00936C5D">
      <w:pPr>
        <w:spacing w:line="360" w:lineRule="auto"/>
        <w:ind w:firstLine="709"/>
        <w:rPr>
          <w:rFonts w:ascii="Arial" w:hAnsi="Arial" w:cs="Arial"/>
        </w:rPr>
      </w:pPr>
      <w:r w:rsidRPr="00936C5D">
        <w:rPr>
          <w:rFonts w:ascii="Arial" w:hAnsi="Arial" w:cs="Arial"/>
          <w:b/>
        </w:rPr>
        <w:t>§ 2.</w:t>
      </w:r>
      <w:r w:rsidRPr="00936C5D">
        <w:rPr>
          <w:rFonts w:ascii="Arial" w:hAnsi="Arial" w:cs="Arial"/>
        </w:rPr>
        <w:t xml:space="preserve">  </w:t>
      </w:r>
      <w:r w:rsidR="003F1443" w:rsidRPr="00936C5D">
        <w:rPr>
          <w:rFonts w:ascii="Arial" w:hAnsi="Arial" w:cs="Arial"/>
        </w:rPr>
        <w:t>Wykonanie uchwały powierza się Burmistrzowi Sulejowa.</w:t>
      </w:r>
    </w:p>
    <w:p w14:paraId="66C4B09B" w14:textId="49058161" w:rsidR="00C63149" w:rsidRPr="00936C5D" w:rsidRDefault="00C63149" w:rsidP="00936C5D">
      <w:pPr>
        <w:spacing w:line="360" w:lineRule="auto"/>
        <w:ind w:firstLine="709"/>
        <w:rPr>
          <w:rFonts w:ascii="Arial" w:hAnsi="Arial" w:cs="Arial"/>
        </w:rPr>
      </w:pPr>
      <w:r w:rsidRPr="00936C5D">
        <w:rPr>
          <w:rFonts w:ascii="Arial" w:hAnsi="Arial" w:cs="Arial"/>
          <w:b/>
        </w:rPr>
        <w:t>§ 3</w:t>
      </w:r>
      <w:r w:rsidR="00F5167D" w:rsidRPr="00936C5D">
        <w:rPr>
          <w:rFonts w:ascii="Arial" w:hAnsi="Arial" w:cs="Arial"/>
          <w:b/>
        </w:rPr>
        <w:t>.</w:t>
      </w:r>
      <w:r w:rsidR="00F5167D" w:rsidRPr="00936C5D">
        <w:rPr>
          <w:rFonts w:ascii="Arial" w:hAnsi="Arial" w:cs="Arial"/>
        </w:rPr>
        <w:t xml:space="preserve">  </w:t>
      </w:r>
      <w:r w:rsidR="003F1443" w:rsidRPr="00936C5D">
        <w:rPr>
          <w:rFonts w:ascii="Arial" w:hAnsi="Arial" w:cs="Arial"/>
          <w:color w:val="000000"/>
        </w:rPr>
        <w:t>Uchwała podlega ogłoszeniu w Dzienniku Urzędowym Województwa Łódzkiego i wchodzi w życie z dniem 1 stycznia 2023 roku.</w:t>
      </w:r>
    </w:p>
    <w:p w14:paraId="2752C750" w14:textId="2DB51192" w:rsidR="00936C5D" w:rsidRPr="00936C5D" w:rsidRDefault="00C63149" w:rsidP="00936C5D">
      <w:pPr>
        <w:spacing w:line="360" w:lineRule="auto"/>
        <w:rPr>
          <w:rFonts w:ascii="Arial" w:hAnsi="Arial" w:cs="Arial"/>
        </w:rPr>
      </w:pPr>
      <w:r w:rsidRPr="00936C5D">
        <w:rPr>
          <w:rFonts w:ascii="Arial" w:hAnsi="Arial" w:cs="Arial"/>
        </w:rPr>
        <w:t>Przewodniczący Rady</w:t>
      </w:r>
    </w:p>
    <w:p w14:paraId="24E554BA" w14:textId="53B1EAD4" w:rsidR="00936C5D" w:rsidRPr="00936C5D" w:rsidRDefault="00936C5D" w:rsidP="00936C5D">
      <w:pPr>
        <w:spacing w:line="360" w:lineRule="auto"/>
        <w:rPr>
          <w:rFonts w:ascii="Arial" w:hAnsi="Arial" w:cs="Arial"/>
        </w:rPr>
      </w:pPr>
      <w:r w:rsidRPr="00936C5D">
        <w:rPr>
          <w:rFonts w:ascii="Arial" w:hAnsi="Arial" w:cs="Arial"/>
        </w:rPr>
        <w:t>/-/</w:t>
      </w:r>
      <w:r w:rsidR="00AF4124" w:rsidRPr="00936C5D">
        <w:rPr>
          <w:rFonts w:ascii="Arial" w:hAnsi="Arial" w:cs="Arial"/>
        </w:rPr>
        <w:t>Bartosz Borkowski</w:t>
      </w:r>
    </w:p>
    <w:p w14:paraId="6B8AAC3E" w14:textId="77777777" w:rsidR="00936C5D" w:rsidRPr="00936C5D" w:rsidRDefault="00936C5D" w:rsidP="00936C5D">
      <w:pPr>
        <w:suppressAutoHyphens w:val="0"/>
        <w:spacing w:line="360" w:lineRule="auto"/>
        <w:rPr>
          <w:rFonts w:ascii="Arial" w:hAnsi="Arial" w:cs="Arial"/>
        </w:rPr>
      </w:pPr>
      <w:r w:rsidRPr="00936C5D">
        <w:rPr>
          <w:rFonts w:ascii="Arial" w:hAnsi="Arial" w:cs="Arial"/>
        </w:rPr>
        <w:br w:type="page"/>
      </w:r>
    </w:p>
    <w:p w14:paraId="0CF031CD" w14:textId="77777777" w:rsidR="003F1443" w:rsidRPr="00936C5D" w:rsidRDefault="003F1443" w:rsidP="00936C5D">
      <w:pPr>
        <w:pStyle w:val="Standard"/>
        <w:spacing w:line="360" w:lineRule="auto"/>
        <w:jc w:val="center"/>
        <w:rPr>
          <w:rFonts w:ascii="Arial" w:hAnsi="Arial"/>
        </w:rPr>
      </w:pPr>
      <w:r w:rsidRPr="00936C5D">
        <w:rPr>
          <w:rFonts w:ascii="Arial" w:hAnsi="Arial"/>
          <w:b/>
          <w:bCs/>
          <w:color w:val="000000"/>
        </w:rPr>
        <w:lastRenderedPageBreak/>
        <w:t>Uzasadnienie</w:t>
      </w:r>
    </w:p>
    <w:p w14:paraId="294DB0EA" w14:textId="2488CEC9" w:rsidR="00936C5D" w:rsidRPr="00936C5D" w:rsidRDefault="003F1443" w:rsidP="00936C5D">
      <w:pPr>
        <w:pStyle w:val="Standard"/>
        <w:spacing w:line="360" w:lineRule="auto"/>
        <w:rPr>
          <w:rFonts w:ascii="Arial" w:hAnsi="Arial"/>
          <w:color w:val="000000"/>
        </w:rPr>
      </w:pPr>
      <w:r w:rsidRPr="00936C5D">
        <w:rPr>
          <w:rFonts w:ascii="Arial" w:hAnsi="Arial"/>
          <w:color w:val="000000"/>
        </w:rPr>
        <w:t>Zgodnie z treścią przepisu art. 4 ust. 1 i 2 ustawy z dnia 20 lipca 2000 r. o ogłoszeniu aktów normatywnych i niektórych innych aktów prawnych (</w:t>
      </w:r>
      <w:proofErr w:type="spellStart"/>
      <w:r w:rsidRPr="00936C5D">
        <w:rPr>
          <w:rFonts w:ascii="Arial" w:hAnsi="Arial"/>
          <w:color w:val="000000"/>
        </w:rPr>
        <w:t>t.j</w:t>
      </w:r>
      <w:proofErr w:type="spellEnd"/>
      <w:r w:rsidRPr="00936C5D">
        <w:rPr>
          <w:rFonts w:ascii="Arial" w:hAnsi="Arial"/>
          <w:color w:val="000000"/>
        </w:rPr>
        <w:t xml:space="preserve">. Dz. U. z 2019 r., poz. 1461), akty normatywne, zawierające przepisy powszechnie obowiązujące, ogłaszane w dziennikach urzędowych wchodzą w życie w terminie czternastu dni od dnia ich ogłoszenia, chyba że dany akt normatywny określi termin dłuższy. W uzasadnionych przypadkach akty normatywne, z zastrzeżeniem art. 4 ust. 3 ww. ustawy, mogą wchodzić w życie w terminie krótszym niż czternaście dni, a jeżeli ważny interes państwa wymaga natychmiastowego wejścia w życie aktu normatywnego i zasady demokratycznego państwa prawnego nie stoją temu na przeszkodzie, dniem wejścia w życie może być dzień ogłoszenia tego aktu w dzienniku urzędowym. Natomiast przepis art. 5 wyżej powołanej ustawy wskazuje, iż przepis art. 4 nie wyłącza możliwości nadania aktowi normatywnemu wstecznej mocy obowiązującej, jeżeli zasady demokratycznego państwa prawnego nie stoją temu na przeszkodzie. Reguła ta ma zastosowanie zarówno do aktów normatywnych w randze ustawy, jak również do aktów prawa miejscowego (wyrok Wojewódzkiego Sądu Administracyjnego w Kielcach z dnia 19 kwietnia 2012 r., I SA/KE 109/12, LEX nr 1143501). Naczelny Sąd Administracyjny w wyroku z dnia 19 listopada 2010 r. w sprawie o sygnaturze II FSK 1272/09 (LEX nr 745594) – stwierdził, że art. 5 ustawy o ogłoszeniu aktów normatywnych i niektórych innych aktów prawnych, dopuszcza nadanie aktowi normatywnemu mocy wstecznej, ale tylko jeżeli zasady demokratycznego państwa prawnego nie stoją temu na przeszkodzie i tylko wtedy, gdy przepis dotyczy ewentualnie tylko przyznania praw. Zatem zakaz lex retro non </w:t>
      </w:r>
      <w:proofErr w:type="spellStart"/>
      <w:r w:rsidRPr="00936C5D">
        <w:rPr>
          <w:rFonts w:ascii="Arial" w:hAnsi="Arial"/>
          <w:color w:val="000000"/>
        </w:rPr>
        <w:t>agit</w:t>
      </w:r>
      <w:proofErr w:type="spellEnd"/>
      <w:r w:rsidRPr="00936C5D">
        <w:rPr>
          <w:rFonts w:ascii="Arial" w:hAnsi="Arial"/>
          <w:color w:val="000000"/>
        </w:rPr>
        <w:t xml:space="preserve"> nie obowiązuje, jeśli przepisy ze wsteczną mocą obowiązującą  polepszają sytuację adresatów danych norm, a więc wsteczna moc prawa może dotyczyć ewentualnie tylko przyznania praw. Podobnie orzekł także Trybunał Konstytucyjny w wyroku z dnia 25 września 2000 r., K 26/00 (OTK 2000, nr 6, poz. 186) stwierdzając, że działanie prawa wstecz nie oznacza naruszenia art. 2 Konstytucji RP, o ile tak wprowadzone przepisy polepszają sytuację prawną niektórych  adresatów danej normy prawnej i zarazem nie pogarszają sytuacji prawnej pozostałych jej adresatów.</w:t>
      </w:r>
    </w:p>
    <w:p w14:paraId="0F6F0A0C" w14:textId="77777777" w:rsidR="00821A91" w:rsidRPr="00936C5D" w:rsidRDefault="00821A91" w:rsidP="00936C5D">
      <w:pPr>
        <w:pStyle w:val="Standard"/>
        <w:spacing w:line="360" w:lineRule="auto"/>
        <w:rPr>
          <w:rFonts w:ascii="Arial" w:hAnsi="Arial"/>
        </w:rPr>
      </w:pPr>
      <w:r w:rsidRPr="00936C5D">
        <w:rPr>
          <w:rFonts w:ascii="Arial" w:hAnsi="Arial"/>
          <w:lang w:eastAsia="pl-PL"/>
        </w:rPr>
        <w:t xml:space="preserve">Rada Ministrów uchwałą nr 264 z dnia 28 grudnia 2022 r. zmieniła uchwałę nr 140 z dnia 15 października 2018 r. w sprawie ustanowienia wieloletniego rządowego programu „Posiłek w szkole i w domu” na lata 2019- 2023 w ten sposób, że podwyższyła kryterium dochodowe obowiązujące przy udzielaniu wsparcia w ramach </w:t>
      </w:r>
      <w:r w:rsidRPr="00936C5D">
        <w:rPr>
          <w:rFonts w:ascii="Arial" w:hAnsi="Arial"/>
          <w:lang w:eastAsia="pl-PL"/>
        </w:rPr>
        <w:lastRenderedPageBreak/>
        <w:t>Programu dzieciom do czasu podjęcia nauki w szkole podstawowej, uczniom do czasu ukończenia szkoły ponadpodstawowej lub szkoły ponadgimnazjalnej oraz osobom dorosłym spełniającym warunki otrzymania pomocy wskazane w ustawie z dnia 12 marca 2004 r. o pomocy społecznej, w szczególności osobom starszym, chorym i niepełnosprawnym, do wysokości 200% kryterium, o którym mowa w art. 8 ww. ustawy o pomocy społecznej (poprzednio 150%)</w:t>
      </w:r>
    </w:p>
    <w:p w14:paraId="240A09DB" w14:textId="2F71BD54" w:rsidR="00F5167D" w:rsidRPr="00936C5D" w:rsidRDefault="003F1443" w:rsidP="00936C5D">
      <w:pPr>
        <w:pStyle w:val="Standard"/>
        <w:spacing w:line="360" w:lineRule="auto"/>
        <w:rPr>
          <w:rFonts w:ascii="Arial" w:hAnsi="Arial"/>
        </w:rPr>
      </w:pPr>
      <w:r w:rsidRPr="00936C5D">
        <w:rPr>
          <w:rFonts w:ascii="Arial" w:hAnsi="Arial"/>
          <w:color w:val="000000"/>
        </w:rPr>
        <w:t>Uwzględniając fakt, iż przedmiotowa Uchwała Rady Miejskiej w Sulejowie ustala uprawnienia polepszające sytuację prawną adresatów, jak również fakt, iż unormowania w Uchwale nr 264 Rady Ministrów z dnia 28 grudnia 2022 r. zmieniającej uchwałę w sprawie ustanowienia wieloletniego rządowego programu "Posiłek w szkole i w domu" na lata 2019-21 obowiązują od 1 stycznia 2023 r. należy uznać, że zostały wypełnione przesłanki z art. 5 ustawy o ogłoszeniu aktów normatywnych i niektórych innych aktów prawnych dodających podstawę do określenia wcześniejszego obowiązywania unormowań zawartych w</w:t>
      </w:r>
      <w:r w:rsidR="009279CC" w:rsidRPr="00936C5D">
        <w:rPr>
          <w:rFonts w:ascii="Arial" w:hAnsi="Arial"/>
          <w:color w:val="000000"/>
        </w:rPr>
        <w:t> </w:t>
      </w:r>
      <w:r w:rsidRPr="00936C5D">
        <w:rPr>
          <w:rFonts w:ascii="Arial" w:hAnsi="Arial"/>
          <w:color w:val="000000"/>
        </w:rPr>
        <w:t xml:space="preserve">przedmiotowej Uchwale Rady Miejskiej. </w:t>
      </w:r>
    </w:p>
    <w:sectPr w:rsidR="00F5167D" w:rsidRPr="00936C5D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D33"/>
    <w:rsid w:val="000D6F60"/>
    <w:rsid w:val="001E1F49"/>
    <w:rsid w:val="003F1443"/>
    <w:rsid w:val="004B165E"/>
    <w:rsid w:val="004C61CD"/>
    <w:rsid w:val="00503B70"/>
    <w:rsid w:val="006B5A70"/>
    <w:rsid w:val="007C6650"/>
    <w:rsid w:val="00821A91"/>
    <w:rsid w:val="009279CC"/>
    <w:rsid w:val="00936C5D"/>
    <w:rsid w:val="009E3023"/>
    <w:rsid w:val="00AB6C04"/>
    <w:rsid w:val="00AF4124"/>
    <w:rsid w:val="00C27C81"/>
    <w:rsid w:val="00C63149"/>
    <w:rsid w:val="00D10BCD"/>
    <w:rsid w:val="00D338F5"/>
    <w:rsid w:val="00D4211B"/>
    <w:rsid w:val="00DC3987"/>
    <w:rsid w:val="00E312DC"/>
    <w:rsid w:val="00E50C76"/>
    <w:rsid w:val="00EB2B5E"/>
    <w:rsid w:val="00F21D33"/>
    <w:rsid w:val="00F5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135FB"/>
  <w15:chartTrackingRefBased/>
  <w15:docId w15:val="{AA6611DA-C440-4112-B5A7-015F3BCE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Domylnaczcionkaakapitu1">
    <w:name w:val="Domyślna czcionka 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F1443"/>
    <w:pPr>
      <w:widowControl w:val="0"/>
      <w:suppressAutoHyphens/>
      <w:textAlignment w:val="baseline"/>
    </w:pPr>
    <w:rPr>
      <w:rFonts w:eastAsia="SimSun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3CAEF-D1A8-47AC-8541-17DE9C0D5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724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Marek</dc:creator>
  <cp:keywords/>
  <cp:lastModifiedBy>Martyna Hurysz</cp:lastModifiedBy>
  <cp:revision>2</cp:revision>
  <cp:lastPrinted>2013-12-09T10:07:00Z</cp:lastPrinted>
  <dcterms:created xsi:type="dcterms:W3CDTF">2023-01-23T12:27:00Z</dcterms:created>
  <dcterms:modified xsi:type="dcterms:W3CDTF">2023-01-23T12:27:00Z</dcterms:modified>
</cp:coreProperties>
</file>