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0E" w:rsidRDefault="00D46E0E"/>
    <w:p w:rsidR="00336EB6" w:rsidRDefault="00336EB6"/>
    <w:p w:rsidR="00336EB6" w:rsidRPr="00336EB6" w:rsidRDefault="00336EB6" w:rsidP="00336EB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Referat Gospodarki Nieruchomościami i Rolnictwa</w:t>
      </w:r>
    </w:p>
    <w:p w:rsidR="00336EB6" w:rsidRPr="00336EB6" w:rsidRDefault="00336EB6" w:rsidP="00336EB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informacja za okres (</w:t>
      </w:r>
      <w:r>
        <w:rPr>
          <w:rFonts w:ascii="Arial" w:eastAsia="Calibri" w:hAnsi="Arial" w:cs="Arial"/>
          <w:sz w:val="28"/>
          <w:szCs w:val="28"/>
          <w:lang w:eastAsia="en-US"/>
        </w:rPr>
        <w:t>2</w:t>
      </w:r>
      <w:r w:rsidR="00F41ACF">
        <w:rPr>
          <w:rFonts w:ascii="Arial" w:eastAsia="Calibri" w:hAnsi="Arial" w:cs="Arial"/>
          <w:sz w:val="28"/>
          <w:szCs w:val="28"/>
          <w:lang w:eastAsia="en-US"/>
        </w:rPr>
        <w:t>6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</w:t>
      </w:r>
      <w:r w:rsidR="00F41ACF">
        <w:rPr>
          <w:rFonts w:ascii="Arial" w:eastAsia="Calibri" w:hAnsi="Arial" w:cs="Arial"/>
          <w:sz w:val="28"/>
          <w:szCs w:val="28"/>
          <w:lang w:eastAsia="en-US"/>
        </w:rPr>
        <w:t>10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.2022r. – 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2</w:t>
      </w:r>
      <w:r w:rsidR="00F41ACF">
        <w:rPr>
          <w:rFonts w:ascii="Arial" w:eastAsia="Calibri" w:hAnsi="Arial" w:cs="Arial"/>
          <w:sz w:val="28"/>
          <w:szCs w:val="28"/>
          <w:lang w:eastAsia="en-US"/>
        </w:rPr>
        <w:t>4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1</w:t>
      </w:r>
      <w:r w:rsidR="00F41ACF">
        <w:rPr>
          <w:rFonts w:ascii="Arial" w:eastAsia="Calibri" w:hAnsi="Arial" w:cs="Arial"/>
          <w:sz w:val="28"/>
          <w:szCs w:val="28"/>
          <w:lang w:eastAsia="en-US"/>
        </w:rPr>
        <w:t>1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.2022r.)</w:t>
      </w:r>
    </w:p>
    <w:p w:rsidR="0021527B" w:rsidRDefault="0021527B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F41ACF" w:rsidRDefault="00F41ACF" w:rsidP="00F41A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listopada </w:t>
      </w:r>
      <w:r>
        <w:rPr>
          <w:rFonts w:ascii="Arial" w:hAnsi="Arial" w:cs="Arial"/>
          <w:sz w:val="28"/>
          <w:szCs w:val="28"/>
        </w:rPr>
        <w:t>2022r. odbył</w:t>
      </w:r>
      <w:r>
        <w:rPr>
          <w:rFonts w:ascii="Arial" w:hAnsi="Arial" w:cs="Arial"/>
          <w:sz w:val="28"/>
          <w:szCs w:val="28"/>
        </w:rPr>
        <w:t>y się dwa przetargi ustne nieograniczone:</w:t>
      </w:r>
    </w:p>
    <w:p w:rsidR="00F41ACF" w:rsidRPr="004909DD" w:rsidRDefault="00F41ACF" w:rsidP="00F41ACF">
      <w:pPr>
        <w:jc w:val="both"/>
        <w:rPr>
          <w:rFonts w:ascii="Arial" w:hAnsi="Arial" w:cs="Arial"/>
          <w:sz w:val="16"/>
          <w:szCs w:val="16"/>
        </w:rPr>
      </w:pPr>
    </w:p>
    <w:p w:rsidR="00F41ACF" w:rsidRDefault="00F41ACF" w:rsidP="00F41ACF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>I przetarg ustn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nieograniczon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na sprzedaż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nieruchomości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ozn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 xml:space="preserve">. działką nr 228/1 o pow. 0,2138 ha w obrębie 14 miasta Sulejów, cena wywoławcza </w:t>
      </w:r>
      <w:r w:rsidRPr="00336EB6">
        <w:rPr>
          <w:rFonts w:ascii="Arial" w:eastAsia="Calibri" w:hAnsi="Arial" w:cs="Arial"/>
          <w:bCs/>
          <w:sz w:val="28"/>
          <w:szCs w:val="28"/>
          <w:lang w:eastAsia="en-US"/>
        </w:rPr>
        <w:t xml:space="preserve">nieruchomości –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70.541,06 zł.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( brutto)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.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Z uwagi na brak oferentów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przetarg zakończył się wynik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iem </w:t>
      </w:r>
      <w:r w:rsidRPr="00BD77A6">
        <w:rPr>
          <w:rFonts w:ascii="Arial" w:eastAsia="Calibri" w:hAnsi="Arial" w:cs="Arial"/>
          <w:bCs/>
          <w:sz w:val="28"/>
          <w:szCs w:val="28"/>
          <w:lang w:eastAsia="en-US"/>
        </w:rPr>
        <w:t xml:space="preserve">negatywnym. </w:t>
      </w:r>
    </w:p>
    <w:p w:rsidR="00F41ACF" w:rsidRPr="004909DD" w:rsidRDefault="00F41ACF" w:rsidP="00336EB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41ACF" w:rsidRPr="00A50169" w:rsidRDefault="00F41ACF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2) I przetarg ustny nieograniczony na dzierżawę </w:t>
      </w:r>
      <w:r w:rsidR="00154CE4">
        <w:rPr>
          <w:rFonts w:ascii="Arial" w:eastAsia="Calibri" w:hAnsi="Arial" w:cs="Arial"/>
          <w:sz w:val="28"/>
          <w:szCs w:val="28"/>
          <w:lang w:eastAsia="en-US"/>
        </w:rPr>
        <w:t xml:space="preserve">nieruchomości z terminem </w:t>
      </w:r>
      <w:r w:rsidR="00A50169">
        <w:rPr>
          <w:rFonts w:ascii="Arial" w:eastAsia="Calibri" w:hAnsi="Arial" w:cs="Arial"/>
          <w:sz w:val="28"/>
          <w:szCs w:val="28"/>
          <w:lang w:eastAsia="en-US"/>
        </w:rPr>
        <w:t xml:space="preserve">użytkowania </w:t>
      </w:r>
      <w:r w:rsidR="00154CE4">
        <w:rPr>
          <w:rFonts w:ascii="Arial" w:eastAsia="Calibri" w:hAnsi="Arial" w:cs="Arial"/>
          <w:sz w:val="28"/>
          <w:szCs w:val="28"/>
          <w:lang w:eastAsia="en-US"/>
        </w:rPr>
        <w:t xml:space="preserve">do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3 lat </w:t>
      </w:r>
      <w:r w:rsidR="00154CE4">
        <w:rPr>
          <w:rFonts w:ascii="Arial" w:eastAsia="Calibri" w:hAnsi="Arial" w:cs="Arial"/>
          <w:sz w:val="28"/>
          <w:szCs w:val="28"/>
          <w:lang w:eastAsia="en-US"/>
        </w:rPr>
        <w:t xml:space="preserve">dot. </w:t>
      </w:r>
      <w:r>
        <w:rPr>
          <w:rFonts w:ascii="Arial" w:eastAsia="Calibri" w:hAnsi="Arial" w:cs="Arial"/>
          <w:sz w:val="28"/>
          <w:szCs w:val="28"/>
          <w:lang w:eastAsia="en-US"/>
        </w:rPr>
        <w:t>dział</w:t>
      </w:r>
      <w:r>
        <w:rPr>
          <w:rFonts w:ascii="Arial" w:eastAsia="Calibri" w:hAnsi="Arial" w:cs="Arial"/>
          <w:sz w:val="28"/>
          <w:szCs w:val="28"/>
          <w:lang w:eastAsia="en-US"/>
        </w:rPr>
        <w:t>e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k nr 333/3 i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nr </w:t>
      </w:r>
      <w:r>
        <w:rPr>
          <w:rFonts w:ascii="Arial" w:eastAsia="Calibri" w:hAnsi="Arial" w:cs="Arial"/>
          <w:sz w:val="28"/>
          <w:szCs w:val="28"/>
          <w:lang w:eastAsia="en-US"/>
        </w:rPr>
        <w:t>333/7 o łącznej powierzchni 1046 m</w:t>
      </w:r>
      <w:r w:rsidRPr="00D27A7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w obrębie Barkowice</w:t>
      </w:r>
      <w:r w:rsidR="00154CE4">
        <w:rPr>
          <w:rFonts w:ascii="Arial" w:eastAsia="Calibri" w:hAnsi="Arial" w:cs="Arial"/>
          <w:sz w:val="28"/>
          <w:szCs w:val="28"/>
          <w:lang w:eastAsia="en-US"/>
        </w:rPr>
        <w:t xml:space="preserve"> z przeznaczeniem na  użytkowanie rekreacyjno-wypoczynkowe. </w:t>
      </w:r>
      <w:r w:rsidR="00A50169" w:rsidRPr="00A50169">
        <w:rPr>
          <w:rFonts w:ascii="Arial" w:eastAsia="Calibri" w:hAnsi="Arial" w:cs="Arial"/>
          <w:sz w:val="28"/>
          <w:szCs w:val="28"/>
          <w:lang w:eastAsia="en-US"/>
        </w:rPr>
        <w:t xml:space="preserve">Wyłoniony w przetargu dzierżawca podpisał umowę dzierżawy z czynszem rocznym </w:t>
      </w:r>
      <w:r w:rsidR="00A50169">
        <w:rPr>
          <w:rFonts w:ascii="Arial" w:eastAsia="Calibri" w:hAnsi="Arial" w:cs="Arial"/>
          <w:sz w:val="28"/>
          <w:szCs w:val="28"/>
          <w:lang w:eastAsia="en-US"/>
        </w:rPr>
        <w:t xml:space="preserve">netto- </w:t>
      </w:r>
      <w:r w:rsidR="00A50169" w:rsidRPr="00A50169">
        <w:rPr>
          <w:rFonts w:ascii="Arial" w:hAnsi="Arial" w:cs="Arial"/>
          <w:bCs/>
          <w:sz w:val="28"/>
          <w:szCs w:val="28"/>
        </w:rPr>
        <w:t xml:space="preserve">2.805,20 zł </w:t>
      </w:r>
    </w:p>
    <w:p w:rsidR="00F41ACF" w:rsidRPr="004909DD" w:rsidRDefault="00F41ACF" w:rsidP="00336EB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17EE4" w:rsidRPr="009254F1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254F1">
        <w:rPr>
          <w:rFonts w:ascii="Arial" w:eastAsia="Calibri" w:hAnsi="Arial" w:cs="Arial"/>
          <w:sz w:val="28"/>
          <w:szCs w:val="28"/>
          <w:lang w:eastAsia="en-US"/>
        </w:rPr>
        <w:t xml:space="preserve">W okresie międzysesyjnym 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 xml:space="preserve">w trybie bezprzetargowym </w:t>
      </w:r>
      <w:r w:rsidRPr="009254F1">
        <w:rPr>
          <w:rFonts w:ascii="Arial" w:eastAsia="Calibri" w:hAnsi="Arial" w:cs="Arial"/>
          <w:sz w:val="28"/>
          <w:szCs w:val="28"/>
          <w:lang w:eastAsia="en-US"/>
        </w:rPr>
        <w:t>zawart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9254F1">
        <w:rPr>
          <w:rFonts w:ascii="Arial" w:eastAsia="Calibri" w:hAnsi="Arial" w:cs="Arial"/>
          <w:sz w:val="28"/>
          <w:szCs w:val="28"/>
          <w:lang w:eastAsia="en-US"/>
        </w:rPr>
        <w:t xml:space="preserve"> został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y</w:t>
      </w:r>
      <w:r w:rsidRPr="009254F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517EE4" w:rsidRPr="009254F1">
        <w:rPr>
          <w:rFonts w:ascii="Arial" w:eastAsia="Calibri" w:hAnsi="Arial" w:cs="Arial"/>
          <w:sz w:val="28"/>
          <w:szCs w:val="28"/>
          <w:lang w:eastAsia="en-US"/>
        </w:rPr>
        <w:t>na okres do 3 lat:</w:t>
      </w:r>
    </w:p>
    <w:p w:rsidR="00C07D53" w:rsidRPr="00D27A7E" w:rsidRDefault="00C07D53" w:rsidP="00336EB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27A7E" w:rsidRPr="00D27A7E" w:rsidRDefault="00D27A7E" w:rsidP="00336EB6">
      <w:pPr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07D53" w:rsidRDefault="00C07D53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1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um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 xml:space="preserve">owa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dzierżawy na pow. 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237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m</w:t>
      </w:r>
      <w:r w:rsidRPr="00D27A7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na cele rekreacyjno-wypoczynkowe – teren JOR Polany 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( obręb 2 m. Sulejów),</w:t>
      </w:r>
    </w:p>
    <w:p w:rsidR="00D27A7E" w:rsidRPr="00D27A7E" w:rsidRDefault="00D27A7E" w:rsidP="00336EB6">
      <w:pPr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4A7B29" w:rsidRDefault="00C07D53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1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umow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a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dzierżawy na łączną pow. 2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640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m</w:t>
      </w:r>
      <w:r w:rsidRPr="00D27A7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 xml:space="preserve">obrębie 4 </w:t>
      </w:r>
      <w:r>
        <w:rPr>
          <w:rFonts w:ascii="Arial" w:eastAsia="Calibri" w:hAnsi="Arial" w:cs="Arial"/>
          <w:sz w:val="28"/>
          <w:szCs w:val="28"/>
          <w:lang w:eastAsia="en-US"/>
        </w:rPr>
        <w:t>mi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 xml:space="preserve">asta </w:t>
      </w:r>
      <w:r>
        <w:rPr>
          <w:rFonts w:ascii="Arial" w:eastAsia="Calibri" w:hAnsi="Arial" w:cs="Arial"/>
          <w:sz w:val="28"/>
          <w:szCs w:val="28"/>
          <w:lang w:eastAsia="en-US"/>
        </w:rPr>
        <w:t>Sulejów</w:t>
      </w:r>
      <w:r w:rsidR="009113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z przeznaczeniem na 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cele składowo-magazynowe</w:t>
      </w:r>
      <w:r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F740AB" w:rsidRPr="004909DD" w:rsidRDefault="00F740AB" w:rsidP="00336EB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740AB" w:rsidRDefault="00F740AB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Przeznaczono do wydzierżawienia </w:t>
      </w:r>
      <w:r w:rsidR="004909DD">
        <w:rPr>
          <w:rFonts w:ascii="Arial" w:eastAsia="Calibri" w:hAnsi="Arial" w:cs="Arial"/>
          <w:sz w:val="28"/>
          <w:szCs w:val="28"/>
          <w:lang w:eastAsia="en-US"/>
        </w:rPr>
        <w:t>na okres do 3 lat nieruchomości</w:t>
      </w:r>
      <w:r w:rsidR="009113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4909DD">
        <w:rPr>
          <w:rFonts w:ascii="Arial" w:eastAsia="Calibri" w:hAnsi="Arial" w:cs="Arial"/>
          <w:sz w:val="28"/>
          <w:szCs w:val="28"/>
          <w:lang w:eastAsia="en-US"/>
        </w:rPr>
        <w:t xml:space="preserve">o łącznej pow. 0,2547 ha składającej się z części działek nr </w:t>
      </w:r>
      <w:proofErr w:type="spellStart"/>
      <w:r w:rsidR="004909DD">
        <w:rPr>
          <w:rFonts w:ascii="Arial" w:eastAsia="Calibri" w:hAnsi="Arial" w:cs="Arial"/>
          <w:sz w:val="28"/>
          <w:szCs w:val="28"/>
          <w:lang w:eastAsia="en-US"/>
        </w:rPr>
        <w:t>nr</w:t>
      </w:r>
      <w:proofErr w:type="spellEnd"/>
      <w:r w:rsidR="004909DD">
        <w:rPr>
          <w:rFonts w:ascii="Arial" w:eastAsia="Calibri" w:hAnsi="Arial" w:cs="Arial"/>
          <w:sz w:val="28"/>
          <w:szCs w:val="28"/>
          <w:lang w:eastAsia="en-US"/>
        </w:rPr>
        <w:t xml:space="preserve"> 4/2 , 6/9, 6/12 położonych w obrębie 2 m. Sulejów z przeznaczeniem użytkowanie rekreacyjno-wypoczynkowe i reklamowe. </w:t>
      </w:r>
    </w:p>
    <w:p w:rsidR="004909DD" w:rsidRDefault="004909DD" w:rsidP="0066128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61289" w:rsidRPr="00661289" w:rsidRDefault="00661289" w:rsidP="0066128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61289">
        <w:rPr>
          <w:rFonts w:ascii="Arial" w:eastAsia="Calibri" w:hAnsi="Arial" w:cs="Arial"/>
          <w:sz w:val="28"/>
          <w:szCs w:val="28"/>
          <w:lang w:eastAsia="en-US"/>
        </w:rPr>
        <w:t>W okresie międzysesyjnym zlecono wykonanie następujących usług:</w:t>
      </w:r>
    </w:p>
    <w:p w:rsidR="004A7B29" w:rsidRDefault="00661289" w:rsidP="004A7B29">
      <w:pPr>
        <w:jc w:val="both"/>
        <w:rPr>
          <w:rFonts w:ascii="Arial" w:hAnsi="Arial" w:cs="Arial"/>
          <w:sz w:val="28"/>
          <w:szCs w:val="28"/>
        </w:rPr>
      </w:pPr>
      <w:r w:rsidRPr="0066128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661289">
        <w:rPr>
          <w:rFonts w:ascii="Arial" w:hAnsi="Arial" w:cs="Arial"/>
          <w:sz w:val="28"/>
          <w:szCs w:val="28"/>
        </w:rPr>
        <w:t xml:space="preserve">wykonanie </w:t>
      </w:r>
      <w:r w:rsidR="00741035">
        <w:rPr>
          <w:rFonts w:ascii="Arial" w:hAnsi="Arial" w:cs="Arial"/>
          <w:sz w:val="28"/>
          <w:szCs w:val="28"/>
        </w:rPr>
        <w:t>inwentaryzacji budowalnej dla budynku mieszkalnego jednorodzinnego położonego w Sulejowie przy ul. Koneckiej 66</w:t>
      </w:r>
      <w:r w:rsidRPr="00661289">
        <w:rPr>
          <w:rFonts w:ascii="Arial" w:hAnsi="Arial" w:cs="Arial"/>
          <w:sz w:val="28"/>
          <w:szCs w:val="28"/>
        </w:rPr>
        <w:t>, koszt usługi – 1.2</w:t>
      </w:r>
      <w:r w:rsidR="00741035">
        <w:rPr>
          <w:rFonts w:ascii="Arial" w:hAnsi="Arial" w:cs="Arial"/>
          <w:sz w:val="28"/>
          <w:szCs w:val="28"/>
        </w:rPr>
        <w:t>3</w:t>
      </w:r>
      <w:r w:rsidRPr="00661289">
        <w:rPr>
          <w:rFonts w:ascii="Arial" w:hAnsi="Arial" w:cs="Arial"/>
          <w:sz w:val="28"/>
          <w:szCs w:val="28"/>
        </w:rPr>
        <w:t>0,00 zł.</w:t>
      </w:r>
    </w:p>
    <w:p w:rsidR="00741035" w:rsidRDefault="00661289" w:rsidP="004A7B29">
      <w:pPr>
        <w:jc w:val="both"/>
        <w:rPr>
          <w:rFonts w:ascii="Arial" w:hAnsi="Arial" w:cs="Arial"/>
          <w:sz w:val="28"/>
          <w:szCs w:val="28"/>
        </w:rPr>
      </w:pPr>
      <w:r w:rsidRPr="00661289">
        <w:rPr>
          <w:rFonts w:ascii="Arial" w:hAnsi="Arial" w:cs="Arial"/>
          <w:sz w:val="28"/>
          <w:szCs w:val="28"/>
        </w:rPr>
        <w:t xml:space="preserve"> </w:t>
      </w:r>
      <w:r w:rsidR="00741035">
        <w:rPr>
          <w:rFonts w:ascii="Arial" w:hAnsi="Arial" w:cs="Arial"/>
          <w:sz w:val="28"/>
          <w:szCs w:val="28"/>
        </w:rPr>
        <w:t>- wykonanie operatu szacunkowego określającego wartość stawki czynszu najmu dla nieruchomości  zabudowanej,  położonej w Sulejowie przy ul. Błonie 10A</w:t>
      </w:r>
      <w:r w:rsidR="00F740AB">
        <w:rPr>
          <w:rFonts w:ascii="Arial" w:hAnsi="Arial" w:cs="Arial"/>
          <w:sz w:val="28"/>
          <w:szCs w:val="28"/>
        </w:rPr>
        <w:t xml:space="preserve">, koszt usługi – 500,00 zł. </w:t>
      </w:r>
    </w:p>
    <w:p w:rsidR="00741035" w:rsidRPr="00D27A7E" w:rsidRDefault="00741035" w:rsidP="004A7B2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1035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Ogłoszon</w:t>
      </w:r>
      <w:r w:rsidR="00741035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został</w:t>
      </w:r>
      <w:r w:rsidR="00741035">
        <w:rPr>
          <w:rFonts w:ascii="Arial" w:eastAsia="Calibri" w:hAnsi="Arial" w:cs="Arial"/>
          <w:sz w:val="28"/>
          <w:szCs w:val="28"/>
          <w:lang w:eastAsia="en-US"/>
        </w:rPr>
        <w:t>y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przetarg</w:t>
      </w:r>
      <w:r w:rsidR="00741035">
        <w:rPr>
          <w:rFonts w:ascii="Arial" w:eastAsia="Calibri" w:hAnsi="Arial" w:cs="Arial"/>
          <w:sz w:val="28"/>
          <w:szCs w:val="28"/>
          <w:lang w:eastAsia="en-US"/>
        </w:rPr>
        <w:t>i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 ustn</w:t>
      </w:r>
      <w:r w:rsidR="00741035">
        <w:rPr>
          <w:rFonts w:ascii="Arial" w:eastAsia="Calibri" w:hAnsi="Arial" w:cs="Arial"/>
          <w:sz w:val="28"/>
          <w:szCs w:val="28"/>
          <w:lang w:eastAsia="en-US"/>
        </w:rPr>
        <w:t>e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 nieograniczon</w:t>
      </w:r>
      <w:r w:rsidR="00741035">
        <w:rPr>
          <w:rFonts w:ascii="Arial" w:eastAsia="Calibri" w:hAnsi="Arial" w:cs="Arial"/>
          <w:sz w:val="28"/>
          <w:szCs w:val="28"/>
          <w:lang w:eastAsia="en-US"/>
        </w:rPr>
        <w:t>e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 na sprzedaż </w:t>
      </w:r>
      <w:r w:rsidR="00741035">
        <w:rPr>
          <w:rFonts w:ascii="Arial" w:eastAsia="Calibri" w:hAnsi="Arial" w:cs="Arial"/>
          <w:sz w:val="28"/>
          <w:szCs w:val="28"/>
          <w:lang w:eastAsia="en-US"/>
        </w:rPr>
        <w:t>nieruchomości, zaplanowane na dzień 5 stycznia 2023 roku:</w:t>
      </w:r>
    </w:p>
    <w:p w:rsidR="00741035" w:rsidRDefault="00741035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61289" w:rsidRDefault="00741035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1) II przetarg na sprzedaż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4C5B93">
        <w:rPr>
          <w:rFonts w:ascii="Arial" w:eastAsia="Calibri" w:hAnsi="Arial" w:cs="Arial"/>
          <w:sz w:val="28"/>
          <w:szCs w:val="28"/>
          <w:lang w:eastAsia="en-US"/>
        </w:rPr>
        <w:t>działk</w:t>
      </w:r>
      <w:r>
        <w:rPr>
          <w:rFonts w:ascii="Arial" w:eastAsia="Calibri" w:hAnsi="Arial" w:cs="Arial"/>
          <w:sz w:val="28"/>
          <w:szCs w:val="28"/>
          <w:lang w:eastAsia="en-US"/>
        </w:rPr>
        <w:t>i</w:t>
      </w:r>
      <w:r w:rsidR="004C5B93">
        <w:rPr>
          <w:rFonts w:ascii="Arial" w:eastAsia="Calibri" w:hAnsi="Arial" w:cs="Arial"/>
          <w:sz w:val="28"/>
          <w:szCs w:val="28"/>
          <w:lang w:eastAsia="en-US"/>
        </w:rPr>
        <w:t xml:space="preserve"> nr 228/1 o pow. 0,2138 ha w obrębie 14 miasta Sulejów,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cena wywoławcza </w:t>
      </w:r>
      <w:r w:rsidR="00336EB6" w:rsidRPr="00336EB6">
        <w:rPr>
          <w:rFonts w:ascii="Arial" w:eastAsia="Calibri" w:hAnsi="Arial" w:cs="Arial"/>
          <w:bCs/>
          <w:sz w:val="28"/>
          <w:szCs w:val="28"/>
          <w:lang w:eastAsia="en-US"/>
        </w:rPr>
        <w:t xml:space="preserve">nieruchomości –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49.380,46</w:t>
      </w:r>
      <w:r w:rsidR="00D27A7E">
        <w:rPr>
          <w:rFonts w:ascii="Arial" w:eastAsia="Calibri" w:hAnsi="Arial" w:cs="Arial"/>
          <w:bCs/>
          <w:sz w:val="28"/>
          <w:szCs w:val="28"/>
          <w:lang w:eastAsia="en-US"/>
        </w:rPr>
        <w:t>( brutto)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,</w:t>
      </w:r>
    </w:p>
    <w:p w:rsidR="00741035" w:rsidRDefault="00741035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741035" w:rsidRDefault="00741035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2) I przetarg na sprzedaż działki nr 169/36 o pow.  0,0857 ha  w obrębie Włodzimierzów, cena wywoławcza nieruchomości– 134.070,00 zł (brutto),</w:t>
      </w:r>
    </w:p>
    <w:p w:rsidR="00741035" w:rsidRDefault="00741035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741035" w:rsidRDefault="00741035" w:rsidP="00741035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3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) I przetarg na sprzedaż działki nr 169/3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5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o pow.  0,08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66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ha  w obrębie Włodzimierzów, cena wywoławcza nieruchomości– 13</w:t>
      </w:r>
      <w:r w:rsidR="006A5DC0">
        <w:rPr>
          <w:rFonts w:ascii="Arial" w:eastAsia="Calibri" w:hAnsi="Arial" w:cs="Arial"/>
          <w:bCs/>
          <w:sz w:val="28"/>
          <w:szCs w:val="28"/>
          <w:lang w:eastAsia="en-US"/>
        </w:rPr>
        <w:t>5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6A5DC0">
        <w:rPr>
          <w:rFonts w:ascii="Arial" w:eastAsia="Calibri" w:hAnsi="Arial" w:cs="Arial"/>
          <w:bCs/>
          <w:sz w:val="28"/>
          <w:szCs w:val="28"/>
          <w:lang w:eastAsia="en-US"/>
        </w:rPr>
        <w:t>490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,</w:t>
      </w:r>
      <w:r w:rsidR="006A5DC0">
        <w:rPr>
          <w:rFonts w:ascii="Arial" w:eastAsia="Calibri" w:hAnsi="Arial" w:cs="Arial"/>
          <w:bCs/>
          <w:sz w:val="28"/>
          <w:szCs w:val="28"/>
          <w:lang w:eastAsia="en-US"/>
        </w:rPr>
        <w:t>65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zł (brutto),</w:t>
      </w:r>
    </w:p>
    <w:p w:rsidR="00741035" w:rsidRDefault="00741035" w:rsidP="00741035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741035" w:rsidRDefault="006A5DC0" w:rsidP="00741035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4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 xml:space="preserve">) I przetarg na sprzedaż działki nr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463/4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 xml:space="preserve"> o pow.  0,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1180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 xml:space="preserve"> ha  w obrębie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4 m. Sulejów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>, cena wywoławcza nieruchomości– 1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73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184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>,00 zł</w:t>
      </w:r>
      <w:r w:rsidR="00741035">
        <w:rPr>
          <w:rFonts w:ascii="Arial" w:eastAsia="Calibri" w:hAnsi="Arial" w:cs="Arial"/>
          <w:bCs/>
          <w:sz w:val="28"/>
          <w:szCs w:val="28"/>
          <w:lang w:eastAsia="en-US"/>
        </w:rPr>
        <w:t xml:space="preserve"> (brutto).</w:t>
      </w:r>
    </w:p>
    <w:p w:rsidR="00741035" w:rsidRDefault="00741035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6A5DC0" w:rsidRDefault="006A5DC0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W dniu 17 listopada 2022r.  Komornik Sądowy przy Sądzie Rejonowym w Piotrkowie Tryb. dokonał wydania </w:t>
      </w:r>
      <w:r w:rsidR="009D4CA8">
        <w:rPr>
          <w:rFonts w:ascii="Arial" w:eastAsia="Calibri" w:hAnsi="Arial" w:cs="Arial"/>
          <w:bCs/>
          <w:sz w:val="28"/>
          <w:szCs w:val="28"/>
          <w:lang w:eastAsia="en-US"/>
        </w:rPr>
        <w:t xml:space="preserve">na rzecz Gminy Sulejów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½ części nieruchomości </w:t>
      </w:r>
      <w:proofErr w:type="spellStart"/>
      <w:r w:rsidR="009D4CA8">
        <w:rPr>
          <w:rFonts w:ascii="Arial" w:eastAsia="Calibri" w:hAnsi="Arial" w:cs="Arial"/>
          <w:bCs/>
          <w:sz w:val="28"/>
          <w:szCs w:val="28"/>
          <w:lang w:eastAsia="en-US"/>
        </w:rPr>
        <w:t>ozn</w:t>
      </w:r>
      <w:proofErr w:type="spellEnd"/>
      <w:r w:rsidR="009D4CA8">
        <w:rPr>
          <w:rFonts w:ascii="Arial" w:eastAsia="Calibri" w:hAnsi="Arial" w:cs="Arial"/>
          <w:bCs/>
          <w:sz w:val="28"/>
          <w:szCs w:val="28"/>
          <w:lang w:eastAsia="en-US"/>
        </w:rPr>
        <w:t xml:space="preserve">. działkami nr 528 i 529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położon</w:t>
      </w:r>
      <w:r w:rsidR="009D4CA8">
        <w:rPr>
          <w:rFonts w:ascii="Arial" w:eastAsia="Calibri" w:hAnsi="Arial" w:cs="Arial"/>
          <w:bCs/>
          <w:sz w:val="28"/>
          <w:szCs w:val="28"/>
          <w:lang w:eastAsia="en-US"/>
        </w:rPr>
        <w:t>ymi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w obrębie 17 m. Sulejów. </w:t>
      </w:r>
    </w:p>
    <w:p w:rsidR="00741035" w:rsidRDefault="00741035" w:rsidP="00336EB6">
      <w:pPr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336EB6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D77A6">
        <w:rPr>
          <w:rFonts w:ascii="Arial" w:eastAsia="Calibri" w:hAnsi="Arial" w:cs="Arial"/>
          <w:sz w:val="28"/>
          <w:szCs w:val="28"/>
          <w:lang w:eastAsia="en-US"/>
        </w:rPr>
        <w:t>W ramach zadań wykonywanych w Referacie Gospodarki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Nieruchomościami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i Rolnictwa w okresie międzysesyjnym:</w:t>
      </w:r>
    </w:p>
    <w:p w:rsidR="00D27A7E" w:rsidRPr="00D27A7E" w:rsidRDefault="00D27A7E" w:rsidP="00336EB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36EB6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- wszczęt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ych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został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o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4909DD">
        <w:rPr>
          <w:rFonts w:ascii="Arial" w:eastAsia="Calibri" w:hAnsi="Arial" w:cs="Arial"/>
          <w:sz w:val="28"/>
          <w:szCs w:val="28"/>
          <w:lang w:eastAsia="en-US"/>
        </w:rPr>
        <w:t>8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postępowa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ń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administracyjn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ych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w sprawach podziałów nieruchomości,</w:t>
      </w:r>
    </w:p>
    <w:p w:rsidR="00336EB6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wydano </w:t>
      </w:r>
      <w:r w:rsidR="004909DD">
        <w:rPr>
          <w:rFonts w:ascii="Arial" w:eastAsia="Calibri" w:hAnsi="Arial" w:cs="Arial"/>
          <w:sz w:val="28"/>
          <w:szCs w:val="28"/>
          <w:lang w:eastAsia="en-US"/>
        </w:rPr>
        <w:t>83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zawiadomie</w:t>
      </w:r>
      <w:r w:rsidR="004909DD">
        <w:rPr>
          <w:rFonts w:ascii="Arial" w:eastAsia="Calibri" w:hAnsi="Arial" w:cs="Arial"/>
          <w:sz w:val="28"/>
          <w:szCs w:val="28"/>
          <w:lang w:eastAsia="en-US"/>
        </w:rPr>
        <w:t>nia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o ustaleniu numerów porządkowych dla nieruchomości położonych na</w:t>
      </w:r>
      <w:r w:rsidR="009254F1">
        <w:rPr>
          <w:rFonts w:ascii="Arial" w:eastAsia="Calibri" w:hAnsi="Arial" w:cs="Arial"/>
          <w:sz w:val="28"/>
          <w:szCs w:val="28"/>
          <w:lang w:eastAsia="en-US"/>
        </w:rPr>
        <w:t xml:space="preserve"> terenie miasta i gminy Sulejów</w:t>
      </w:r>
      <w:r w:rsidR="00F740AB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9254F1" w:rsidRPr="00D27A7E" w:rsidRDefault="009254F1" w:rsidP="00336EB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D4CA8" w:rsidRDefault="00F740AB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</w:t>
      </w:r>
      <w:r w:rsidR="009254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15 listopada 2022 roku  </w:t>
      </w:r>
      <w:r w:rsidR="006A5DC0">
        <w:rPr>
          <w:rFonts w:ascii="Arial" w:hAnsi="Arial" w:cs="Arial"/>
          <w:sz w:val="28"/>
          <w:szCs w:val="28"/>
        </w:rPr>
        <w:t>zakończone zostały konsultacje</w:t>
      </w:r>
      <w:r w:rsidR="009254F1">
        <w:rPr>
          <w:rFonts w:ascii="Arial" w:hAnsi="Arial" w:cs="Arial"/>
          <w:sz w:val="28"/>
          <w:szCs w:val="28"/>
        </w:rPr>
        <w:t xml:space="preserve"> społeczn</w:t>
      </w:r>
      <w:r w:rsidR="006A5DC0">
        <w:rPr>
          <w:rFonts w:ascii="Arial" w:hAnsi="Arial" w:cs="Arial"/>
          <w:sz w:val="28"/>
          <w:szCs w:val="28"/>
        </w:rPr>
        <w:t>e</w:t>
      </w:r>
      <w:r w:rsidR="009254F1">
        <w:rPr>
          <w:rFonts w:ascii="Arial" w:hAnsi="Arial" w:cs="Arial"/>
          <w:sz w:val="28"/>
          <w:szCs w:val="28"/>
        </w:rPr>
        <w:t xml:space="preserve"> dotyczących zmian rodzajów miejscowości na terenie Gminy Sulejów dot. Karolinowa, Piotrowa i Windugi. </w:t>
      </w:r>
      <w:r w:rsidR="006A5DC0">
        <w:rPr>
          <w:rFonts w:ascii="Arial" w:hAnsi="Arial" w:cs="Arial"/>
          <w:sz w:val="28"/>
          <w:szCs w:val="28"/>
        </w:rPr>
        <w:t xml:space="preserve">W zorganizowanych w tym celu spotkaniach </w:t>
      </w:r>
      <w:r w:rsidR="009D4CA8">
        <w:rPr>
          <w:rFonts w:ascii="Arial" w:hAnsi="Arial" w:cs="Arial"/>
          <w:sz w:val="28"/>
          <w:szCs w:val="28"/>
        </w:rPr>
        <w:t>konsultacyjnych uczestniczyły 22 uprawnione osoby, w tym:</w:t>
      </w:r>
    </w:p>
    <w:p w:rsidR="009D4CA8" w:rsidRDefault="009D4CA8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dot. Windugi – 5 osób, które opowiedziały się za zmianą urzędowego rodzaju miejscowości ustalonej jako przysiółek wsi Klementynów na Winduga – rodzaj miejscowości osada</w:t>
      </w:r>
      <w:r w:rsidR="008F25B4">
        <w:rPr>
          <w:rFonts w:ascii="Arial" w:hAnsi="Arial" w:cs="Arial"/>
          <w:sz w:val="28"/>
          <w:szCs w:val="28"/>
        </w:rPr>
        <w:t>. Do tut. urzędu wpłynęły formularze konsultacyjne zawierające 3 opinie popierające zmianę urzędowego rodzaju miejscowości.</w:t>
      </w:r>
    </w:p>
    <w:p w:rsidR="008F25B4" w:rsidRDefault="008F25B4" w:rsidP="008F25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dot. </w:t>
      </w:r>
      <w:r>
        <w:rPr>
          <w:rFonts w:ascii="Arial" w:hAnsi="Arial" w:cs="Arial"/>
          <w:sz w:val="28"/>
          <w:szCs w:val="28"/>
        </w:rPr>
        <w:t>Piotrowa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 11</w:t>
      </w:r>
      <w:r>
        <w:rPr>
          <w:rFonts w:ascii="Arial" w:hAnsi="Arial" w:cs="Arial"/>
          <w:sz w:val="28"/>
          <w:szCs w:val="28"/>
        </w:rPr>
        <w:t xml:space="preserve"> osób, które opowiedziały się za zmianą urzędowego rodzaju miejscowości ustalonej jako przysiółek wsi Klementynów na </w:t>
      </w:r>
      <w:r>
        <w:rPr>
          <w:rFonts w:ascii="Arial" w:hAnsi="Arial" w:cs="Arial"/>
          <w:sz w:val="28"/>
          <w:szCs w:val="28"/>
        </w:rPr>
        <w:t>Piotrów</w:t>
      </w:r>
      <w:r>
        <w:rPr>
          <w:rFonts w:ascii="Arial" w:hAnsi="Arial" w:cs="Arial"/>
          <w:sz w:val="28"/>
          <w:szCs w:val="28"/>
        </w:rPr>
        <w:t>– rodzaj miejscowości</w:t>
      </w:r>
      <w:r>
        <w:rPr>
          <w:rFonts w:ascii="Arial" w:hAnsi="Arial" w:cs="Arial"/>
          <w:sz w:val="28"/>
          <w:szCs w:val="28"/>
        </w:rPr>
        <w:t xml:space="preserve"> wieś</w:t>
      </w:r>
      <w:r>
        <w:rPr>
          <w:rFonts w:ascii="Arial" w:hAnsi="Arial" w:cs="Arial"/>
          <w:sz w:val="28"/>
          <w:szCs w:val="28"/>
        </w:rPr>
        <w:t xml:space="preserve">. Do tut. urzędu wpłynęły formularze konsultacyjne zawierające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opini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popierające zmianę urzędowego rodzaju miejscowości.</w:t>
      </w:r>
    </w:p>
    <w:p w:rsidR="008F25B4" w:rsidRDefault="008F25B4" w:rsidP="008F25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dot. </w:t>
      </w:r>
      <w:r>
        <w:rPr>
          <w:rFonts w:ascii="Arial" w:hAnsi="Arial" w:cs="Arial"/>
          <w:sz w:val="28"/>
          <w:szCs w:val="28"/>
        </w:rPr>
        <w:t>Karolinowa</w:t>
      </w:r>
      <w:r>
        <w:rPr>
          <w:rFonts w:ascii="Arial" w:hAnsi="Arial" w:cs="Arial"/>
          <w:sz w:val="28"/>
          <w:szCs w:val="28"/>
        </w:rPr>
        <w:t xml:space="preserve">– 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osób, które opowiedziały się za zmianą urzędowego rodzaju miejscowości ustalonej jako przysiółek wsi </w:t>
      </w:r>
      <w:r>
        <w:rPr>
          <w:rFonts w:ascii="Arial" w:hAnsi="Arial" w:cs="Arial"/>
          <w:sz w:val="28"/>
          <w:szCs w:val="28"/>
        </w:rPr>
        <w:t>Bilska Wola na Karolinów</w:t>
      </w:r>
      <w:r>
        <w:rPr>
          <w:rFonts w:ascii="Arial" w:hAnsi="Arial" w:cs="Arial"/>
          <w:sz w:val="28"/>
          <w:szCs w:val="28"/>
        </w:rPr>
        <w:t>– rodzaj miejscowości wieś.</w:t>
      </w:r>
      <w:r>
        <w:rPr>
          <w:rFonts w:ascii="Arial" w:hAnsi="Arial" w:cs="Arial"/>
          <w:sz w:val="28"/>
          <w:szCs w:val="28"/>
        </w:rPr>
        <w:t xml:space="preserve"> Jedna osoba wstrzymała się od głosowania. </w:t>
      </w:r>
      <w:r>
        <w:rPr>
          <w:rFonts w:ascii="Arial" w:hAnsi="Arial" w:cs="Arial"/>
          <w:sz w:val="28"/>
          <w:szCs w:val="28"/>
        </w:rPr>
        <w:t xml:space="preserve">Do tut. urzędu wpłynęły formularze konsultacyjne zawierające </w:t>
      </w:r>
      <w:r w:rsidR="00F740AB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opinii popierające zmianę urzędowego rodzaju miejscowości.</w:t>
      </w:r>
    </w:p>
    <w:p w:rsidR="004A7B29" w:rsidRDefault="004A7B29" w:rsidP="006E43E3">
      <w:pPr>
        <w:jc w:val="both"/>
        <w:rPr>
          <w:rFonts w:ascii="Arial" w:hAnsi="Arial" w:cs="Arial"/>
          <w:sz w:val="28"/>
          <w:szCs w:val="28"/>
        </w:rPr>
      </w:pPr>
    </w:p>
    <w:p w:rsidR="00F07B75" w:rsidRDefault="003870EE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Sulejów </w:t>
      </w:r>
      <w:r w:rsidR="00F07B75">
        <w:rPr>
          <w:rFonts w:ascii="Arial" w:hAnsi="Arial" w:cs="Arial"/>
          <w:sz w:val="28"/>
          <w:szCs w:val="28"/>
        </w:rPr>
        <w:t>dn.</w:t>
      </w:r>
      <w:r w:rsidR="009254F1">
        <w:rPr>
          <w:rFonts w:ascii="Arial" w:hAnsi="Arial" w:cs="Arial"/>
          <w:sz w:val="28"/>
          <w:szCs w:val="28"/>
        </w:rPr>
        <w:t>2</w:t>
      </w:r>
      <w:r w:rsidR="00F740AB">
        <w:rPr>
          <w:rFonts w:ascii="Arial" w:hAnsi="Arial" w:cs="Arial"/>
          <w:sz w:val="28"/>
          <w:szCs w:val="28"/>
        </w:rPr>
        <w:t>4</w:t>
      </w:r>
      <w:r w:rsidR="00F07B75">
        <w:rPr>
          <w:rFonts w:ascii="Arial" w:hAnsi="Arial" w:cs="Arial"/>
          <w:sz w:val="28"/>
          <w:szCs w:val="28"/>
        </w:rPr>
        <w:t>.</w:t>
      </w:r>
      <w:r w:rsidR="009254F1">
        <w:rPr>
          <w:rFonts w:ascii="Arial" w:hAnsi="Arial" w:cs="Arial"/>
          <w:sz w:val="28"/>
          <w:szCs w:val="28"/>
        </w:rPr>
        <w:t>1</w:t>
      </w:r>
      <w:r w:rsidR="00F740AB">
        <w:rPr>
          <w:rFonts w:ascii="Arial" w:hAnsi="Arial" w:cs="Arial"/>
          <w:sz w:val="28"/>
          <w:szCs w:val="28"/>
        </w:rPr>
        <w:t>1</w:t>
      </w:r>
      <w:r w:rsidR="00F07B75">
        <w:rPr>
          <w:rFonts w:ascii="Arial" w:hAnsi="Arial" w:cs="Arial"/>
          <w:sz w:val="28"/>
          <w:szCs w:val="28"/>
        </w:rPr>
        <w:t xml:space="preserve">.2022r. </w:t>
      </w:r>
    </w:p>
    <w:p w:rsidR="00911305" w:rsidRDefault="00911305" w:rsidP="009113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/-/ Elżbieta Purgał-Gębalska</w:t>
      </w:r>
    </w:p>
    <w:p w:rsidR="00911305" w:rsidRDefault="00911305" w:rsidP="009113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Kierownik Referatu Gospodarki</w:t>
      </w:r>
    </w:p>
    <w:p w:rsidR="00911305" w:rsidRPr="006E43E3" w:rsidRDefault="00911305" w:rsidP="009113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Nieruchomościami i Rolnictwa</w:t>
      </w:r>
    </w:p>
    <w:p w:rsidR="00911305" w:rsidRDefault="00911305" w:rsidP="006E43E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1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C"/>
    <w:rsid w:val="00004279"/>
    <w:rsid w:val="00102F77"/>
    <w:rsid w:val="001157DA"/>
    <w:rsid w:val="00154CE4"/>
    <w:rsid w:val="00181FD3"/>
    <w:rsid w:val="001855FC"/>
    <w:rsid w:val="002016CA"/>
    <w:rsid w:val="0021527B"/>
    <w:rsid w:val="00336EB6"/>
    <w:rsid w:val="003870EE"/>
    <w:rsid w:val="004909DD"/>
    <w:rsid w:val="004A7B29"/>
    <w:rsid w:val="004C5B93"/>
    <w:rsid w:val="004D570A"/>
    <w:rsid w:val="004F0D4A"/>
    <w:rsid w:val="004F346C"/>
    <w:rsid w:val="00517EE4"/>
    <w:rsid w:val="00560488"/>
    <w:rsid w:val="005C41EA"/>
    <w:rsid w:val="0060715B"/>
    <w:rsid w:val="00661289"/>
    <w:rsid w:val="00682096"/>
    <w:rsid w:val="006A5DC0"/>
    <w:rsid w:val="006E43E3"/>
    <w:rsid w:val="00741035"/>
    <w:rsid w:val="007E7711"/>
    <w:rsid w:val="008A6A93"/>
    <w:rsid w:val="008B0001"/>
    <w:rsid w:val="008E4ECE"/>
    <w:rsid w:val="008F25B4"/>
    <w:rsid w:val="00911305"/>
    <w:rsid w:val="009254F1"/>
    <w:rsid w:val="00953603"/>
    <w:rsid w:val="0096429B"/>
    <w:rsid w:val="009D4CA8"/>
    <w:rsid w:val="009E2FBA"/>
    <w:rsid w:val="00A50169"/>
    <w:rsid w:val="00B17247"/>
    <w:rsid w:val="00B50497"/>
    <w:rsid w:val="00B9108F"/>
    <w:rsid w:val="00BB1D27"/>
    <w:rsid w:val="00BD77A6"/>
    <w:rsid w:val="00BF2D8C"/>
    <w:rsid w:val="00C07D53"/>
    <w:rsid w:val="00D27A7E"/>
    <w:rsid w:val="00D40F08"/>
    <w:rsid w:val="00D46E0E"/>
    <w:rsid w:val="00E904EC"/>
    <w:rsid w:val="00F07B75"/>
    <w:rsid w:val="00F41ACF"/>
    <w:rsid w:val="00F740AB"/>
    <w:rsid w:val="00FD2AE3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D76F-1D8C-4651-B9B0-AACF781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2022-11-24T13:22:00Z</cp:lastPrinted>
  <dcterms:created xsi:type="dcterms:W3CDTF">2022-11-24T13:24:00Z</dcterms:created>
  <dcterms:modified xsi:type="dcterms:W3CDTF">2022-11-24T13:24:00Z</dcterms:modified>
</cp:coreProperties>
</file>