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B6A3A1A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352B70">
        <w:rPr>
          <w:rFonts w:ascii="Arial" w:hAnsi="Arial" w:cs="Arial"/>
        </w:rPr>
        <w:t>2</w:t>
      </w:r>
      <w:r w:rsidR="00593D9D">
        <w:rPr>
          <w:rFonts w:ascii="Arial" w:hAnsi="Arial" w:cs="Arial"/>
        </w:rPr>
        <w:t>6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17EB11EE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352B70">
        <w:rPr>
          <w:rFonts w:ascii="Arial" w:hAnsi="Arial" w:cs="Arial"/>
          <w:b/>
          <w:sz w:val="28"/>
          <w:szCs w:val="28"/>
        </w:rPr>
        <w:t>2</w:t>
      </w:r>
      <w:r w:rsidR="00593D9D">
        <w:rPr>
          <w:rFonts w:ascii="Arial" w:hAnsi="Arial" w:cs="Arial"/>
          <w:b/>
          <w:sz w:val="28"/>
          <w:szCs w:val="28"/>
        </w:rPr>
        <w:t>6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7A107D9A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352B70">
        <w:rPr>
          <w:rFonts w:ascii="Arial" w:hAnsi="Arial" w:cs="Arial"/>
          <w:sz w:val="24"/>
        </w:rPr>
        <w:t>3</w:t>
      </w:r>
      <w:r w:rsidR="00593D9D">
        <w:rPr>
          <w:rFonts w:ascii="Arial" w:hAnsi="Arial" w:cs="Arial"/>
          <w:sz w:val="24"/>
        </w:rPr>
        <w:t>1</w:t>
      </w:r>
      <w:r w:rsidR="004B258F">
        <w:rPr>
          <w:rFonts w:ascii="Arial" w:hAnsi="Arial" w:cs="Arial"/>
          <w:sz w:val="24"/>
        </w:rPr>
        <w:t xml:space="preserve"> maja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593D9D" w:rsidRDefault="001B5A78" w:rsidP="00593D9D">
      <w:pPr>
        <w:rPr>
          <w:rFonts w:ascii="Arial" w:hAnsi="Arial" w:cs="Arial"/>
        </w:rPr>
      </w:pPr>
    </w:p>
    <w:p w14:paraId="6CB732F3" w14:textId="77777777" w:rsidR="00593D9D" w:rsidRPr="00593D9D" w:rsidRDefault="00593D9D" w:rsidP="00593D9D">
      <w:pPr>
        <w:pStyle w:val="Tekstpodstawowywcity"/>
        <w:ind w:firstLine="0"/>
        <w:jc w:val="left"/>
        <w:rPr>
          <w:rFonts w:ascii="Arial" w:hAnsi="Arial" w:cs="Arial"/>
        </w:rPr>
      </w:pPr>
      <w:r w:rsidRPr="00593D9D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658, poz. 803), Zarządzenia Nr 125/2023 Burmistrza Sulejowa z dnia 31 maja 2023 roku w sprawie zmian w budżecie gminy Sulejów na 2023 rok oraz informacji Burmistrza Sulejowa o zmianach w planie dochodów i wydatków budżetu gminy Sulejów na 2023 rok, zarządzam co następuje:</w:t>
      </w:r>
    </w:p>
    <w:p w14:paraId="4B2A7B01" w14:textId="77777777" w:rsidR="00593D9D" w:rsidRPr="00593D9D" w:rsidRDefault="00593D9D" w:rsidP="00593D9D">
      <w:pPr>
        <w:pStyle w:val="Tekstpodstawowywcity"/>
        <w:ind w:firstLine="0"/>
        <w:jc w:val="left"/>
        <w:rPr>
          <w:rFonts w:ascii="Arial" w:hAnsi="Arial" w:cs="Arial"/>
        </w:rPr>
      </w:pPr>
    </w:p>
    <w:p w14:paraId="37BDB067" w14:textId="02D75D32" w:rsidR="00593D9D" w:rsidRPr="00593D9D" w:rsidRDefault="00593D9D" w:rsidP="00593D9D">
      <w:pPr>
        <w:tabs>
          <w:tab w:val="left" w:pos="1134"/>
        </w:tabs>
        <w:rPr>
          <w:rFonts w:ascii="Arial" w:hAnsi="Arial" w:cs="Arial"/>
        </w:rPr>
      </w:pPr>
      <w:r w:rsidRPr="00593D9D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593D9D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03252D7F" w14:textId="0B99B8C0" w:rsidR="00593D9D" w:rsidRPr="00593D9D" w:rsidRDefault="00593D9D" w:rsidP="00593D9D">
      <w:pPr>
        <w:tabs>
          <w:tab w:val="left" w:pos="1134"/>
        </w:tabs>
        <w:rPr>
          <w:rFonts w:ascii="Arial" w:hAnsi="Arial" w:cs="Arial"/>
          <w:b/>
        </w:rPr>
      </w:pPr>
      <w:r w:rsidRPr="00593D9D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593D9D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444F1EF4" w14:textId="04019496" w:rsidR="00593D9D" w:rsidRPr="00593D9D" w:rsidRDefault="00593D9D" w:rsidP="00593D9D">
      <w:pPr>
        <w:tabs>
          <w:tab w:val="left" w:pos="1134"/>
        </w:tabs>
        <w:rPr>
          <w:rFonts w:ascii="Arial" w:hAnsi="Arial" w:cs="Arial"/>
          <w:b/>
        </w:rPr>
      </w:pPr>
      <w:r w:rsidRPr="00593D9D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593D9D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2A634ADD" w14:textId="77777777" w:rsidR="00593D9D" w:rsidRPr="00593D9D" w:rsidRDefault="00593D9D" w:rsidP="00593D9D">
      <w:pPr>
        <w:rPr>
          <w:rFonts w:ascii="Arial" w:hAnsi="Arial" w:cs="Arial"/>
        </w:rPr>
      </w:pPr>
      <w:r w:rsidRPr="00593D9D">
        <w:rPr>
          <w:rFonts w:ascii="Arial" w:hAnsi="Arial" w:cs="Arial"/>
        </w:rPr>
        <w:t>1) dochody – 88.256.908,05 zł, w tym bieżące 65.462.658,80 zł oraz majątkowe 22.794.249,25 zł,</w:t>
      </w:r>
    </w:p>
    <w:p w14:paraId="3E3BD10F" w14:textId="77777777" w:rsidR="00593D9D" w:rsidRPr="00593D9D" w:rsidRDefault="00593D9D" w:rsidP="00593D9D">
      <w:pPr>
        <w:rPr>
          <w:rFonts w:ascii="Arial" w:hAnsi="Arial" w:cs="Arial"/>
        </w:rPr>
      </w:pPr>
      <w:r w:rsidRPr="00593D9D">
        <w:rPr>
          <w:rFonts w:ascii="Arial" w:hAnsi="Arial" w:cs="Arial"/>
        </w:rPr>
        <w:t>2) wydatki – 45.472.319,50 zł, w tym bieżące 20.934.070,25 zł oraz majątkowe 24.538.249,25 zł.</w:t>
      </w:r>
    </w:p>
    <w:p w14:paraId="17CFFEF3" w14:textId="6DA0EC50" w:rsidR="00593D9D" w:rsidRPr="00593D9D" w:rsidRDefault="00593D9D" w:rsidP="00593D9D">
      <w:pPr>
        <w:tabs>
          <w:tab w:val="left" w:pos="1134"/>
        </w:tabs>
        <w:rPr>
          <w:rFonts w:ascii="Arial" w:hAnsi="Arial" w:cs="Arial"/>
          <w:b/>
        </w:rPr>
      </w:pPr>
      <w:r w:rsidRPr="00593D9D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593D9D">
        <w:rPr>
          <w:rFonts w:ascii="Arial" w:hAnsi="Arial" w:cs="Arial"/>
          <w:bCs/>
        </w:rPr>
        <w:t>Zarządzenie wchodzi w życie z dniem podjęcia.</w:t>
      </w:r>
    </w:p>
    <w:p w14:paraId="0E5274A6" w14:textId="77777777" w:rsidR="00593D9D" w:rsidRPr="00593D9D" w:rsidRDefault="00593D9D" w:rsidP="00593D9D">
      <w:pPr>
        <w:pStyle w:val="Tekstpodstawowywcity"/>
        <w:ind w:firstLine="0"/>
        <w:jc w:val="left"/>
        <w:rPr>
          <w:rFonts w:ascii="Arial" w:hAnsi="Arial" w:cs="Arial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7993" w14:textId="77777777" w:rsidR="002F3897" w:rsidRDefault="002F3897" w:rsidP="00BA483E">
      <w:r>
        <w:separator/>
      </w:r>
    </w:p>
  </w:endnote>
  <w:endnote w:type="continuationSeparator" w:id="0">
    <w:p w14:paraId="280C40AE" w14:textId="77777777" w:rsidR="002F3897" w:rsidRDefault="002F3897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BFCA" w14:textId="77777777" w:rsidR="002F3897" w:rsidRDefault="002F3897" w:rsidP="00BA483E">
      <w:r>
        <w:separator/>
      </w:r>
    </w:p>
  </w:footnote>
  <w:footnote w:type="continuationSeparator" w:id="0">
    <w:p w14:paraId="1B9B627B" w14:textId="77777777" w:rsidR="002F3897" w:rsidRDefault="002F3897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12</cp:revision>
  <cp:lastPrinted>2023-01-12T12:27:00Z</cp:lastPrinted>
  <dcterms:created xsi:type="dcterms:W3CDTF">2023-03-15T08:25:00Z</dcterms:created>
  <dcterms:modified xsi:type="dcterms:W3CDTF">2023-06-06T09:06:00Z</dcterms:modified>
</cp:coreProperties>
</file>