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9E4" w14:textId="5F42DA7B" w:rsidR="00E51B9B" w:rsidRDefault="00E51B9B" w:rsidP="00E51B9B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E51B9B">
        <w:rPr>
          <w:rFonts w:ascii="Arial" w:hAnsi="Arial" w:cs="Arial"/>
        </w:rPr>
        <w:t>OR.0050.</w:t>
      </w:r>
      <w:r w:rsidR="006C0961">
        <w:rPr>
          <w:rFonts w:ascii="Arial" w:hAnsi="Arial" w:cs="Arial"/>
        </w:rPr>
        <w:t>2</w:t>
      </w:r>
      <w:r w:rsidR="00E874FC">
        <w:rPr>
          <w:rFonts w:ascii="Arial" w:hAnsi="Arial" w:cs="Arial"/>
        </w:rPr>
        <w:t>2</w:t>
      </w:r>
      <w:r w:rsidR="004D6EED">
        <w:rPr>
          <w:rFonts w:ascii="Arial" w:hAnsi="Arial" w:cs="Arial"/>
        </w:rPr>
        <w:t>2</w:t>
      </w:r>
      <w:r w:rsidRPr="00E51B9B">
        <w:rPr>
          <w:rFonts w:ascii="Arial" w:hAnsi="Arial" w:cs="Arial"/>
        </w:rPr>
        <w:t>.2023.MK</w:t>
      </w:r>
    </w:p>
    <w:p w14:paraId="62F8CEFA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0185813F" w14:textId="69073C8B" w:rsidR="00E51B9B" w:rsidRPr="00E51B9B" w:rsidRDefault="00E51B9B" w:rsidP="00E51B9B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 xml:space="preserve">Zarządzenie Nr </w:t>
      </w:r>
      <w:r w:rsidR="00AC60FF">
        <w:rPr>
          <w:rFonts w:ascii="Arial" w:hAnsi="Arial" w:cs="Arial"/>
          <w:b/>
          <w:sz w:val="28"/>
          <w:szCs w:val="28"/>
        </w:rPr>
        <w:t>2</w:t>
      </w:r>
      <w:r w:rsidR="00E874FC">
        <w:rPr>
          <w:rFonts w:ascii="Arial" w:hAnsi="Arial" w:cs="Arial"/>
          <w:b/>
          <w:sz w:val="28"/>
          <w:szCs w:val="28"/>
        </w:rPr>
        <w:t>2</w:t>
      </w:r>
      <w:r w:rsidR="004D6EED">
        <w:rPr>
          <w:rFonts w:ascii="Arial" w:hAnsi="Arial" w:cs="Arial"/>
          <w:b/>
          <w:sz w:val="28"/>
          <w:szCs w:val="28"/>
        </w:rPr>
        <w:t>2</w:t>
      </w:r>
      <w:r w:rsidRPr="00E51B9B">
        <w:rPr>
          <w:rFonts w:ascii="Arial" w:hAnsi="Arial" w:cs="Arial"/>
          <w:b/>
          <w:sz w:val="28"/>
          <w:szCs w:val="28"/>
        </w:rPr>
        <w:t>/2023</w:t>
      </w:r>
    </w:p>
    <w:p w14:paraId="79BBF0F3" w14:textId="77777777" w:rsidR="00E51B9B" w:rsidRPr="00E51B9B" w:rsidRDefault="00E51B9B" w:rsidP="00E51B9B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>Burmistrza Sulejowa</w:t>
      </w:r>
    </w:p>
    <w:p w14:paraId="3A179AC8" w14:textId="6538A139" w:rsidR="00E51B9B" w:rsidRPr="00E51B9B" w:rsidRDefault="00E51B9B" w:rsidP="00E51B9B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51B9B">
        <w:rPr>
          <w:rFonts w:ascii="Arial" w:hAnsi="Arial" w:cs="Arial"/>
          <w:sz w:val="24"/>
        </w:rPr>
        <w:t xml:space="preserve">z dnia </w:t>
      </w:r>
      <w:r w:rsidR="00775EBE">
        <w:rPr>
          <w:rFonts w:ascii="Arial" w:hAnsi="Arial" w:cs="Arial"/>
          <w:sz w:val="24"/>
        </w:rPr>
        <w:t>9</w:t>
      </w:r>
      <w:r w:rsidR="006C0961">
        <w:rPr>
          <w:rFonts w:ascii="Arial" w:hAnsi="Arial" w:cs="Arial"/>
          <w:sz w:val="24"/>
        </w:rPr>
        <w:t xml:space="preserve"> </w:t>
      </w:r>
      <w:r w:rsidR="00E874FC">
        <w:rPr>
          <w:rFonts w:ascii="Arial" w:hAnsi="Arial" w:cs="Arial"/>
          <w:sz w:val="24"/>
        </w:rPr>
        <w:t>października</w:t>
      </w:r>
      <w:r w:rsidRPr="00E51B9B">
        <w:rPr>
          <w:rFonts w:ascii="Arial" w:hAnsi="Arial" w:cs="Arial"/>
          <w:sz w:val="24"/>
        </w:rPr>
        <w:t xml:space="preserve"> 2023 roku</w:t>
      </w:r>
    </w:p>
    <w:p w14:paraId="3699BD74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4305D9F7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  <w:b/>
          <w:bCs/>
        </w:rPr>
      </w:pPr>
      <w:r w:rsidRPr="00E51B9B">
        <w:rPr>
          <w:rFonts w:ascii="Arial" w:hAnsi="Arial" w:cs="Arial"/>
          <w:b/>
          <w:bCs/>
        </w:rPr>
        <w:t>w sprawie zmian w budżecie gminy Sulejów na 2023 rok.</w:t>
      </w:r>
    </w:p>
    <w:p w14:paraId="5287B5DE" w14:textId="77777777" w:rsidR="00E51B9B" w:rsidRPr="00E874FC" w:rsidRDefault="00E51B9B" w:rsidP="00E874FC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6264A62F" w14:textId="362E005A" w:rsidR="00E874FC" w:rsidRPr="00E874FC" w:rsidRDefault="00E874FC" w:rsidP="00E874FC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E874FC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2023 r. poz. 40, poz. 572; poz. 1463, poz. 1688), art. 257 ustawy z dnia 27 sierpnia 2009 roku o finansach publicznych (t.j. Dz.U. z 2023 r. poz. 1270, poz. 1273, poz. 1407, poz. 1641, poz. 1872), § 18 i § 19 Uchwały Nr LV/492/2022 Rady Miejskiej w Sulejowie z dnia 16 grudnia 2022 roku w sprawie uchwalenia budżetu gminy Sulejów na 2023 rok, zarządzam co następuje:</w:t>
      </w:r>
    </w:p>
    <w:p w14:paraId="4A484A24" w14:textId="77777777" w:rsidR="00E874FC" w:rsidRPr="00E874FC" w:rsidRDefault="00E874FC" w:rsidP="00E874FC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52512496" w14:textId="4F7F0DA3" w:rsidR="00E874FC" w:rsidRPr="00E874FC" w:rsidRDefault="00E874FC" w:rsidP="00E874FC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bookmarkStart w:id="1" w:name="_Hlk131657092"/>
      <w:r w:rsidRPr="00E874FC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sz w:val="24"/>
          <w:szCs w:val="24"/>
        </w:rPr>
        <w:t xml:space="preserve"> </w:t>
      </w:r>
      <w:r w:rsidRPr="00E874FC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0DF582B6" w14:textId="77777777" w:rsidR="00E874FC" w:rsidRPr="00E874FC" w:rsidRDefault="00E874FC" w:rsidP="00E874FC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874FC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1EA42908" w14:textId="77777777" w:rsidR="00E874FC" w:rsidRPr="00E874FC" w:rsidRDefault="00E874FC" w:rsidP="00E874FC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874FC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1AC6D221" w14:textId="6D46CAAF" w:rsidR="00E874FC" w:rsidRPr="00E874FC" w:rsidRDefault="00E874FC" w:rsidP="00E874FC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E874FC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sz w:val="24"/>
          <w:szCs w:val="24"/>
        </w:rPr>
        <w:t xml:space="preserve"> </w:t>
      </w:r>
      <w:r w:rsidRPr="00E874FC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5877F4A2" w14:textId="77777777" w:rsidR="00E874FC" w:rsidRPr="00E874FC" w:rsidRDefault="00E874FC" w:rsidP="00E874FC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874FC">
        <w:rPr>
          <w:rFonts w:ascii="Arial" w:hAnsi="Arial" w:cs="Arial"/>
          <w:bCs/>
          <w:sz w:val="24"/>
          <w:szCs w:val="24"/>
        </w:rPr>
        <w:t>zwiększenia planu dochodów budżetowych, zgodnie z tabelą nr 3;</w:t>
      </w:r>
    </w:p>
    <w:p w14:paraId="0CF0D0FB" w14:textId="77777777" w:rsidR="00E874FC" w:rsidRPr="00E874FC" w:rsidRDefault="00E874FC" w:rsidP="00E874FC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874FC">
        <w:rPr>
          <w:rFonts w:ascii="Arial" w:hAnsi="Arial" w:cs="Arial"/>
          <w:bCs/>
          <w:sz w:val="24"/>
          <w:szCs w:val="24"/>
        </w:rPr>
        <w:t>zwiększenia planu wydatków budżetowych, zgodnie z tabelą nr 4.</w:t>
      </w:r>
    </w:p>
    <w:p w14:paraId="0D8DF6C4" w14:textId="0CD6DE3D" w:rsidR="00E874FC" w:rsidRPr="00E874FC" w:rsidRDefault="00E874FC" w:rsidP="00E874FC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E874FC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sz w:val="24"/>
          <w:szCs w:val="24"/>
        </w:rPr>
        <w:t xml:space="preserve"> </w:t>
      </w:r>
      <w:r w:rsidRPr="00E874FC">
        <w:rPr>
          <w:rFonts w:ascii="Arial" w:hAnsi="Arial" w:cs="Arial"/>
          <w:sz w:val="24"/>
          <w:szCs w:val="24"/>
        </w:rPr>
        <w:t>Wprowadza się zmiany w planie dotacji podmiotowych i celowych na zadania realizowane przez podmioty należące i nienależące do sektora finansów publicznych, zgodnie z załącznikiem nr 1.</w:t>
      </w:r>
    </w:p>
    <w:p w14:paraId="1A407EEB" w14:textId="08E084A8" w:rsidR="00E874FC" w:rsidRPr="00E874FC" w:rsidRDefault="00E874FC" w:rsidP="00E874FC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E874FC">
        <w:rPr>
          <w:rFonts w:ascii="Arial" w:hAnsi="Arial" w:cs="Arial"/>
          <w:b/>
          <w:bCs/>
          <w:sz w:val="24"/>
          <w:szCs w:val="24"/>
        </w:rPr>
        <w:t>§ 4.</w:t>
      </w:r>
      <w:r>
        <w:rPr>
          <w:rFonts w:ascii="Arial" w:hAnsi="Arial" w:cs="Arial"/>
          <w:sz w:val="24"/>
          <w:szCs w:val="24"/>
        </w:rPr>
        <w:t xml:space="preserve"> </w:t>
      </w:r>
      <w:r w:rsidRPr="00E874FC">
        <w:rPr>
          <w:rFonts w:ascii="Arial" w:hAnsi="Arial" w:cs="Arial"/>
          <w:sz w:val="24"/>
          <w:szCs w:val="24"/>
        </w:rPr>
        <w:t>Zmniejsza się plan rezerwy ogólnej o kwotę 50.000,00 zł. Plan po zmianach wynosi 29.687,00 zł.</w:t>
      </w:r>
    </w:p>
    <w:p w14:paraId="3751BC50" w14:textId="4E9BDCDA" w:rsidR="00E874FC" w:rsidRPr="00E874FC" w:rsidRDefault="00E874FC" w:rsidP="00E874FC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E874FC">
        <w:rPr>
          <w:rFonts w:ascii="Arial" w:hAnsi="Arial" w:cs="Arial"/>
          <w:b/>
          <w:bCs/>
          <w:sz w:val="24"/>
          <w:szCs w:val="24"/>
        </w:rPr>
        <w:t>§ 5.</w:t>
      </w:r>
      <w:r>
        <w:rPr>
          <w:rFonts w:ascii="Arial" w:hAnsi="Arial" w:cs="Arial"/>
          <w:sz w:val="24"/>
          <w:szCs w:val="24"/>
        </w:rPr>
        <w:t xml:space="preserve"> </w:t>
      </w:r>
      <w:r w:rsidRPr="00E874FC">
        <w:rPr>
          <w:rFonts w:ascii="Arial" w:hAnsi="Arial" w:cs="Arial"/>
          <w:sz w:val="24"/>
          <w:szCs w:val="24"/>
        </w:rPr>
        <w:t>Plan budżetu gminy Sulejów po zmianach wynosi:</w:t>
      </w:r>
    </w:p>
    <w:p w14:paraId="55B212B7" w14:textId="77777777" w:rsidR="00E874FC" w:rsidRPr="00E874FC" w:rsidRDefault="00E874FC" w:rsidP="00E874FC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874FC">
        <w:rPr>
          <w:rFonts w:ascii="Arial" w:hAnsi="Arial" w:cs="Arial"/>
          <w:bCs/>
          <w:sz w:val="24"/>
          <w:szCs w:val="24"/>
        </w:rPr>
        <w:t>dochody 104.232.434,51 zł, w tym:</w:t>
      </w:r>
    </w:p>
    <w:p w14:paraId="2B84E587" w14:textId="77777777" w:rsidR="00E874FC" w:rsidRPr="00E874FC" w:rsidRDefault="00E874FC" w:rsidP="00E874FC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874FC">
        <w:rPr>
          <w:rFonts w:ascii="Arial" w:hAnsi="Arial" w:cs="Arial"/>
          <w:bCs/>
          <w:sz w:val="24"/>
          <w:szCs w:val="24"/>
        </w:rPr>
        <w:t>dochody bieżące 78.507.682,93 zł,</w:t>
      </w:r>
    </w:p>
    <w:p w14:paraId="246626DD" w14:textId="77777777" w:rsidR="00E874FC" w:rsidRPr="00E874FC" w:rsidRDefault="00E874FC" w:rsidP="00E874FC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874FC">
        <w:rPr>
          <w:rFonts w:ascii="Arial" w:hAnsi="Arial" w:cs="Arial"/>
          <w:bCs/>
          <w:sz w:val="24"/>
          <w:szCs w:val="24"/>
        </w:rPr>
        <w:t>dochody majątkowe 25.724.751,58 zł;</w:t>
      </w:r>
    </w:p>
    <w:p w14:paraId="7DEDB650" w14:textId="77777777" w:rsidR="00E874FC" w:rsidRPr="00E874FC" w:rsidRDefault="00E874FC" w:rsidP="00E874FC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874FC">
        <w:rPr>
          <w:rFonts w:ascii="Arial" w:hAnsi="Arial" w:cs="Arial"/>
          <w:bCs/>
          <w:sz w:val="24"/>
          <w:szCs w:val="24"/>
        </w:rPr>
        <w:t>wydatki 103.390.283,33 zł, w tym:</w:t>
      </w:r>
    </w:p>
    <w:p w14:paraId="23780696" w14:textId="77777777" w:rsidR="00E874FC" w:rsidRPr="00E874FC" w:rsidRDefault="00E874FC" w:rsidP="00E874FC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874FC">
        <w:rPr>
          <w:rFonts w:ascii="Arial" w:hAnsi="Arial" w:cs="Arial"/>
          <w:bCs/>
          <w:sz w:val="24"/>
          <w:szCs w:val="24"/>
        </w:rPr>
        <w:t>wydatki bieżące 72.165.652,38 zł,</w:t>
      </w:r>
    </w:p>
    <w:p w14:paraId="4EA17525" w14:textId="77777777" w:rsidR="00E874FC" w:rsidRPr="00E874FC" w:rsidRDefault="00E874FC" w:rsidP="00E874FC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874FC">
        <w:rPr>
          <w:rFonts w:ascii="Arial" w:hAnsi="Arial" w:cs="Arial"/>
          <w:bCs/>
          <w:sz w:val="24"/>
          <w:szCs w:val="24"/>
        </w:rPr>
        <w:t>wydatki majątkowe 31.224.630,95 zł.</w:t>
      </w:r>
    </w:p>
    <w:p w14:paraId="2317DF50" w14:textId="2C128192" w:rsidR="00E874FC" w:rsidRPr="00E874FC" w:rsidRDefault="00E874FC" w:rsidP="00E874FC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E874FC">
        <w:rPr>
          <w:rFonts w:ascii="Arial" w:hAnsi="Arial" w:cs="Arial"/>
          <w:b/>
          <w:bCs/>
          <w:sz w:val="24"/>
          <w:szCs w:val="24"/>
        </w:rPr>
        <w:t>§ 6.</w:t>
      </w:r>
      <w:r>
        <w:rPr>
          <w:rFonts w:ascii="Arial" w:hAnsi="Arial" w:cs="Arial"/>
          <w:sz w:val="24"/>
          <w:szCs w:val="24"/>
        </w:rPr>
        <w:t xml:space="preserve"> </w:t>
      </w:r>
      <w:r w:rsidRPr="00E874FC">
        <w:rPr>
          <w:rFonts w:ascii="Arial" w:hAnsi="Arial" w:cs="Arial"/>
          <w:sz w:val="24"/>
          <w:szCs w:val="24"/>
        </w:rPr>
        <w:t>Zarządzenie wchodzi w życie z dniem podjęcia.</w:t>
      </w:r>
    </w:p>
    <w:bookmarkEnd w:id="1"/>
    <w:p w14:paraId="65DED5DA" w14:textId="77777777" w:rsidR="00E874FC" w:rsidRPr="00E874FC" w:rsidRDefault="00E874FC" w:rsidP="00E874FC">
      <w:pPr>
        <w:pStyle w:val="Normal"/>
      </w:pPr>
    </w:p>
    <w:p w14:paraId="270671D2" w14:textId="77777777" w:rsidR="00681EE6" w:rsidRPr="00681EE6" w:rsidRDefault="00681EE6" w:rsidP="00681EE6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5206633E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  <w:r w:rsidRPr="00E51B9B">
        <w:rPr>
          <w:rFonts w:ascii="Arial" w:hAnsi="Arial" w:cs="Arial"/>
        </w:rPr>
        <w:t>Burmistrz Sulejowa</w:t>
      </w:r>
    </w:p>
    <w:p w14:paraId="5A1A257A" w14:textId="77777777" w:rsidR="00970E66" w:rsidRPr="00E51B9B" w:rsidRDefault="00970E66" w:rsidP="00E51B9B">
      <w:pPr>
        <w:rPr>
          <w:rFonts w:ascii="Arial" w:hAnsi="Arial" w:cs="Arial"/>
        </w:rPr>
      </w:pPr>
    </w:p>
    <w:p w14:paraId="381C9F00" w14:textId="77777777" w:rsidR="00970E66" w:rsidRPr="00E51B9B" w:rsidRDefault="00970E66" w:rsidP="00E51B9B">
      <w:pPr>
        <w:rPr>
          <w:rFonts w:ascii="Arial" w:hAnsi="Arial" w:cs="Arial"/>
        </w:rPr>
      </w:pPr>
      <w:r w:rsidRPr="00E51B9B">
        <w:rPr>
          <w:rFonts w:ascii="Arial" w:hAnsi="Arial" w:cs="Arial"/>
        </w:rPr>
        <w:t>/-/ Wojciech Ostrowski</w:t>
      </w:r>
    </w:p>
    <w:bookmarkEnd w:id="0"/>
    <w:p w14:paraId="14088717" w14:textId="77777777" w:rsidR="006A6730" w:rsidRPr="00E51B9B" w:rsidRDefault="006A6730" w:rsidP="00E51B9B">
      <w:pPr>
        <w:rPr>
          <w:rFonts w:ascii="Arial" w:hAnsi="Arial" w:cs="Arial"/>
        </w:rPr>
      </w:pPr>
    </w:p>
    <w:sectPr w:rsidR="006A6730" w:rsidRPr="00E51B9B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66112"/>
    <w:rsid w:val="00067ABE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527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A5469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1C20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1925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E6E1E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D6EED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55D01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1EE6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961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35E4"/>
    <w:rsid w:val="0075607D"/>
    <w:rsid w:val="00757003"/>
    <w:rsid w:val="00767861"/>
    <w:rsid w:val="007727DE"/>
    <w:rsid w:val="0077325B"/>
    <w:rsid w:val="00775EBE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16BB"/>
    <w:rsid w:val="00887FF2"/>
    <w:rsid w:val="008A154E"/>
    <w:rsid w:val="008A3627"/>
    <w:rsid w:val="008A3F0B"/>
    <w:rsid w:val="008B2B53"/>
    <w:rsid w:val="008B647F"/>
    <w:rsid w:val="008F6451"/>
    <w:rsid w:val="009002EE"/>
    <w:rsid w:val="00907AC0"/>
    <w:rsid w:val="00910661"/>
    <w:rsid w:val="009242A9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C60F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08"/>
    <w:rsid w:val="00B41731"/>
    <w:rsid w:val="00B509F3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1EC8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508F"/>
    <w:rsid w:val="00D76AED"/>
    <w:rsid w:val="00D77A29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1B9B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874FC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7D63"/>
    <w:rsid w:val="00F34E4A"/>
    <w:rsid w:val="00F362D0"/>
    <w:rsid w:val="00F45043"/>
    <w:rsid w:val="00F45B7E"/>
    <w:rsid w:val="00F477A7"/>
    <w:rsid w:val="00F52754"/>
    <w:rsid w:val="00F61D05"/>
    <w:rsid w:val="00F625B8"/>
    <w:rsid w:val="00F626AD"/>
    <w:rsid w:val="00F65612"/>
    <w:rsid w:val="00F819B9"/>
    <w:rsid w:val="00F86B2F"/>
    <w:rsid w:val="00F87879"/>
    <w:rsid w:val="00F937B8"/>
    <w:rsid w:val="00FA5D35"/>
    <w:rsid w:val="00FA6801"/>
    <w:rsid w:val="00FB1249"/>
    <w:rsid w:val="00FB532E"/>
    <w:rsid w:val="00FB5B74"/>
    <w:rsid w:val="00FC6CB5"/>
    <w:rsid w:val="00FC6F7D"/>
    <w:rsid w:val="00FD3CC7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29</cp:revision>
  <cp:lastPrinted>2023-02-02T06:26:00Z</cp:lastPrinted>
  <dcterms:created xsi:type="dcterms:W3CDTF">2023-02-02T08:06:00Z</dcterms:created>
  <dcterms:modified xsi:type="dcterms:W3CDTF">2023-10-16T07:07:00Z</dcterms:modified>
</cp:coreProperties>
</file>