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1FCCE" w14:textId="77777777" w:rsidR="006A72B3" w:rsidRPr="006A72B3" w:rsidRDefault="006A72B3" w:rsidP="00513B08">
      <w:pPr>
        <w:spacing w:line="360" w:lineRule="auto"/>
        <w:jc w:val="center"/>
        <w:rPr>
          <w:rFonts w:ascii="Arial" w:hAnsi="Arial" w:cs="Arial"/>
          <w:b/>
          <w:sz w:val="24"/>
          <w:szCs w:val="24"/>
        </w:rPr>
      </w:pPr>
      <w:r w:rsidRPr="006A72B3">
        <w:rPr>
          <w:rFonts w:ascii="Arial" w:hAnsi="Arial" w:cs="Arial"/>
          <w:b/>
          <w:bCs/>
          <w:sz w:val="24"/>
          <w:szCs w:val="24"/>
        </w:rPr>
        <w:t xml:space="preserve">UCHWAŁA NR </w:t>
      </w:r>
      <w:r w:rsidRPr="006A72B3">
        <w:rPr>
          <w:rFonts w:ascii="Arial" w:hAnsi="Arial" w:cs="Arial"/>
          <w:b/>
          <w:sz w:val="24"/>
          <w:szCs w:val="24"/>
        </w:rPr>
        <w:t>LXVIII/575/2023</w:t>
      </w:r>
    </w:p>
    <w:p w14:paraId="170C55D6" w14:textId="4B4B4A48" w:rsidR="006A72B3" w:rsidRPr="006A72B3" w:rsidRDefault="006A72B3" w:rsidP="00513B08">
      <w:pPr>
        <w:spacing w:line="360" w:lineRule="auto"/>
        <w:jc w:val="center"/>
        <w:rPr>
          <w:rFonts w:ascii="Arial" w:hAnsi="Arial" w:cs="Arial"/>
          <w:b/>
          <w:bCs/>
          <w:sz w:val="24"/>
          <w:szCs w:val="24"/>
        </w:rPr>
      </w:pPr>
      <w:r w:rsidRPr="006A72B3">
        <w:rPr>
          <w:rFonts w:ascii="Arial" w:hAnsi="Arial" w:cs="Arial"/>
          <w:b/>
          <w:bCs/>
          <w:sz w:val="24"/>
          <w:szCs w:val="24"/>
        </w:rPr>
        <w:t>RADY MIEJSKIEJ W SULEJOWIE</w:t>
      </w:r>
    </w:p>
    <w:p w14:paraId="4F45B4E7" w14:textId="77777777" w:rsidR="006A72B3" w:rsidRPr="006A72B3" w:rsidRDefault="006A72B3" w:rsidP="00513B08">
      <w:pPr>
        <w:spacing w:line="360" w:lineRule="auto"/>
        <w:jc w:val="center"/>
        <w:rPr>
          <w:rFonts w:ascii="Arial" w:hAnsi="Arial" w:cs="Arial"/>
          <w:b/>
          <w:sz w:val="24"/>
          <w:szCs w:val="24"/>
        </w:rPr>
      </w:pPr>
      <w:r w:rsidRPr="006A72B3">
        <w:rPr>
          <w:rFonts w:ascii="Arial" w:hAnsi="Arial" w:cs="Arial"/>
          <w:b/>
          <w:sz w:val="24"/>
          <w:szCs w:val="24"/>
        </w:rPr>
        <w:t>z dnia 26 września 2023 r.</w:t>
      </w:r>
    </w:p>
    <w:p w14:paraId="4039EAAB" w14:textId="14362B4F" w:rsidR="006A72B3" w:rsidRPr="006A72B3" w:rsidRDefault="006A72B3" w:rsidP="006A72B3">
      <w:pPr>
        <w:spacing w:line="360" w:lineRule="auto"/>
        <w:rPr>
          <w:rFonts w:ascii="Arial" w:hAnsi="Arial" w:cs="Arial"/>
          <w:b/>
          <w:bCs/>
          <w:sz w:val="24"/>
          <w:szCs w:val="24"/>
        </w:rPr>
      </w:pPr>
      <w:r w:rsidRPr="006A72B3">
        <w:rPr>
          <w:rFonts w:ascii="Arial" w:hAnsi="Arial" w:cs="Arial"/>
          <w:b/>
          <w:bCs/>
          <w:sz w:val="24"/>
          <w:szCs w:val="24"/>
        </w:rPr>
        <w:t xml:space="preserve">w sprawie reparacji, odszkodowań i zadośćuczynienia z tytułu strat, jakie Polska poniosła z powodu napaści Niemiec oraz późniejszej okupacji. </w:t>
      </w:r>
    </w:p>
    <w:p w14:paraId="08EC796B" w14:textId="77777777" w:rsidR="006A72B3" w:rsidRPr="006A72B3" w:rsidRDefault="006A72B3" w:rsidP="006A72B3">
      <w:pPr>
        <w:spacing w:line="360" w:lineRule="auto"/>
        <w:rPr>
          <w:rFonts w:ascii="Arial" w:hAnsi="Arial" w:cs="Arial"/>
          <w:b/>
          <w:bCs/>
          <w:sz w:val="24"/>
          <w:szCs w:val="24"/>
        </w:rPr>
      </w:pPr>
    </w:p>
    <w:p w14:paraId="72FAA26F" w14:textId="7E948511" w:rsidR="006A72B3" w:rsidRPr="006A72B3" w:rsidRDefault="006A72B3" w:rsidP="006A72B3">
      <w:pPr>
        <w:spacing w:line="360" w:lineRule="auto"/>
        <w:ind w:firstLine="708"/>
        <w:rPr>
          <w:rFonts w:ascii="Arial" w:hAnsi="Arial" w:cs="Arial"/>
          <w:sz w:val="24"/>
          <w:szCs w:val="24"/>
        </w:rPr>
      </w:pPr>
      <w:r w:rsidRPr="006A72B3">
        <w:rPr>
          <w:rFonts w:ascii="Arial" w:hAnsi="Arial" w:cs="Arial"/>
          <w:sz w:val="24"/>
          <w:szCs w:val="24"/>
        </w:rPr>
        <w:t xml:space="preserve">Na podstawie art. 18 ust. 2 pkt. 1 ustawy z dnia 8 marca 1990 r. </w:t>
      </w:r>
      <w:r w:rsidR="00513B08">
        <w:rPr>
          <w:rFonts w:ascii="Arial" w:hAnsi="Arial" w:cs="Arial"/>
          <w:sz w:val="24"/>
          <w:szCs w:val="24"/>
        </w:rPr>
        <w:br/>
      </w:r>
      <w:r w:rsidRPr="006A72B3">
        <w:rPr>
          <w:rFonts w:ascii="Arial" w:hAnsi="Arial" w:cs="Arial"/>
          <w:sz w:val="24"/>
          <w:szCs w:val="24"/>
        </w:rPr>
        <w:t>o</w:t>
      </w:r>
      <w:r w:rsidR="00513B08">
        <w:rPr>
          <w:rFonts w:ascii="Arial" w:hAnsi="Arial" w:cs="Arial"/>
          <w:sz w:val="24"/>
          <w:szCs w:val="24"/>
        </w:rPr>
        <w:t xml:space="preserve"> </w:t>
      </w:r>
      <w:r w:rsidRPr="006A72B3">
        <w:rPr>
          <w:rFonts w:ascii="Arial" w:hAnsi="Arial" w:cs="Arial"/>
          <w:sz w:val="24"/>
          <w:szCs w:val="24"/>
        </w:rPr>
        <w:t>samorządzie gminnym (</w:t>
      </w:r>
      <w:proofErr w:type="spellStart"/>
      <w:r w:rsidRPr="006A72B3">
        <w:rPr>
          <w:rFonts w:ascii="Arial" w:hAnsi="Arial" w:cs="Arial"/>
          <w:sz w:val="24"/>
          <w:szCs w:val="24"/>
        </w:rPr>
        <w:t>t.j</w:t>
      </w:r>
      <w:proofErr w:type="spellEnd"/>
      <w:r w:rsidRPr="006A72B3">
        <w:rPr>
          <w:rFonts w:ascii="Arial" w:hAnsi="Arial" w:cs="Arial"/>
          <w:sz w:val="24"/>
          <w:szCs w:val="24"/>
        </w:rPr>
        <w:t>. Dz. U. z 2023 r. poz. 40, poz. 572, poz. 1463, poz. 1688), Rada Miejska w Sulejowie uchwala co następuje:</w:t>
      </w:r>
      <w:r w:rsidRPr="006A72B3">
        <w:rPr>
          <w:rFonts w:ascii="Arial" w:hAnsi="Arial" w:cs="Arial"/>
          <w:color w:val="000000"/>
          <w:sz w:val="24"/>
          <w:szCs w:val="24"/>
          <w:shd w:val="clear" w:color="auto" w:fill="FFFFFF"/>
        </w:rPr>
        <w:t xml:space="preserve"> </w:t>
      </w:r>
    </w:p>
    <w:p w14:paraId="14366EBE" w14:textId="1D308409" w:rsidR="006A72B3" w:rsidRPr="006A72B3" w:rsidRDefault="006A72B3" w:rsidP="006A72B3">
      <w:pPr>
        <w:spacing w:line="360" w:lineRule="auto"/>
        <w:ind w:firstLine="708"/>
        <w:rPr>
          <w:rFonts w:ascii="Arial" w:hAnsi="Arial" w:cs="Arial"/>
          <w:sz w:val="24"/>
          <w:szCs w:val="24"/>
        </w:rPr>
      </w:pPr>
      <w:r w:rsidRPr="006A72B3">
        <w:rPr>
          <w:rFonts w:ascii="Arial" w:hAnsi="Arial" w:cs="Arial"/>
          <w:b/>
          <w:bCs/>
          <w:sz w:val="24"/>
          <w:szCs w:val="24"/>
        </w:rPr>
        <w:t>§ 1.</w:t>
      </w:r>
      <w:r w:rsidRPr="006A72B3">
        <w:rPr>
          <w:rFonts w:ascii="Arial" w:hAnsi="Arial" w:cs="Arial"/>
          <w:sz w:val="24"/>
          <w:szCs w:val="24"/>
        </w:rPr>
        <w:t xml:space="preserve"> Rada Miejska w Sulejowie nawiązując do Uchwały Sejmu Rzeczpospolitej Polskiej z dnia 14 września 2022 r. w sprawie dochodzenia przez Polskę zadośćuczynienia za szkody spowodowane przez Niemcy w czasie II wojny światowej oraz Uchwały Rady Ministrów z dnia 18 kwietnia 2023 r. w sprawie konieczności uregulowania w stosunkach polsko-niemieckich kwestii reparacji, odszkodowania i zadośćuczynienia z tytułu strat, jakie Polska i Polacy ponieśli </w:t>
      </w:r>
      <w:r w:rsidR="00513B08">
        <w:rPr>
          <w:rFonts w:ascii="Arial" w:hAnsi="Arial" w:cs="Arial"/>
          <w:sz w:val="24"/>
          <w:szCs w:val="24"/>
        </w:rPr>
        <w:br/>
      </w:r>
      <w:r w:rsidRPr="006A72B3">
        <w:rPr>
          <w:rFonts w:ascii="Arial" w:hAnsi="Arial" w:cs="Arial"/>
          <w:sz w:val="24"/>
          <w:szCs w:val="24"/>
        </w:rPr>
        <w:t xml:space="preserve">z powodu bezprawnej napaści Niemiec na Polskę w 1939 r. oraz późniejszej okupacji niemieckiej, wyraża swoje poparcie dla działań zmierzających do uzyskania zadośćuczynienia należnego Polsce od Niemiec za szkody wyrządzone w wyniku rozpętania II wojny światowej przez III Rzeszę Niemiecką. Rzeczpospolita Polska poniosła proporcjonalnie największe straty osobowe i majątkowe ze wszystkich państw zaatakowanych przez III Rzeszę Niemiecką podczas II wojny światowej. Starty te nie wynikały tylko z działań wojennych, ale przede wszystkim z niemieckiej polityki okupacyjnej, w szczególności celowej i zorganizowanej eksterminacji ludności na okupowanych terenach państwa polskiego, a także z intensywnej eksploatacji społeczeństwa polskiego, w tym pracy przymusowej oraz celowego niszczenia mienia. W wyniku prac Parlamentarnego Zespołu ds. Oszacowania Wysokości Odszkodowań Należnych Polsce od Niemiec za Szkody Wyrządzone w trakcie II Wojny Światowej oraz zaproszonych przez niego ekspertów straty te zostały oszacowane i opisane w Raporcie o stratach poniesionych przez Polskę w wyniku agresji i okupacji niemieckiej w czasie II wojny światowej 1939-1945. Również Miasto Sulejów będące jednym z  pierwszych ofiar wojny rozpętanej przez Niemcy, w trakcie </w:t>
      </w:r>
      <w:r w:rsidRPr="006A72B3">
        <w:rPr>
          <w:rFonts w:ascii="Arial" w:hAnsi="Arial" w:cs="Arial"/>
          <w:sz w:val="24"/>
          <w:szCs w:val="24"/>
        </w:rPr>
        <w:lastRenderedPageBreak/>
        <w:t xml:space="preserve">II wojny światowej zostało ciężko doświadczane przez agresję, a następnie okupację niemiecką. W wyniku II Wojny Światowej ponieśliśmy ogromne straty materialne i niematerialne, zniszczona została infrastruktura: budynki mieszkalne i użyteczności publicznej, zakłady przemysłowe, zabytki kultury oraz zbiory muzealne. Podkreślić należy także ogromne straty ludzkie. Dlatego mamy pełne prawo domagać się jednoznacznego przyjęcia przez Rząd Republiki Federalnej Niemiec odpowiedzialności moralnej, politycznej, historycznej, prawnej oraz finansowej za dokonane zniszczenia i straty. Rada Miejska w Sulejowie oczekuje od Rządu Rzeczypospolitej Polskiej stanowczego prowadzenia działań dyplomatycznych </w:t>
      </w:r>
      <w:r w:rsidR="00513B08">
        <w:rPr>
          <w:rFonts w:ascii="Arial" w:hAnsi="Arial" w:cs="Arial"/>
          <w:sz w:val="24"/>
          <w:szCs w:val="24"/>
        </w:rPr>
        <w:br/>
      </w:r>
      <w:r w:rsidRPr="006A72B3">
        <w:rPr>
          <w:rFonts w:ascii="Arial" w:hAnsi="Arial" w:cs="Arial"/>
          <w:sz w:val="24"/>
          <w:szCs w:val="24"/>
        </w:rPr>
        <w:t>i prawnych, zmierzających do uzyskania od Rządu Republiki Federalnej Niemiec odpowiedniego zadośćuczynienia. Polska powinna je otrzymać w imię elementarnego poczucia sprawiedliwości, w imię prawdy historycznej oraz w imię rzeczywistego pojednania polsko-niemieckiego.</w:t>
      </w:r>
    </w:p>
    <w:p w14:paraId="07433097" w14:textId="77777777" w:rsidR="006A72B3" w:rsidRPr="006A72B3" w:rsidRDefault="006A72B3" w:rsidP="006A72B3">
      <w:pPr>
        <w:spacing w:line="360" w:lineRule="auto"/>
        <w:ind w:firstLine="708"/>
        <w:rPr>
          <w:rFonts w:ascii="Arial" w:hAnsi="Arial" w:cs="Arial"/>
          <w:sz w:val="24"/>
          <w:szCs w:val="24"/>
        </w:rPr>
      </w:pPr>
      <w:r w:rsidRPr="006A72B3">
        <w:rPr>
          <w:rFonts w:ascii="Arial" w:hAnsi="Arial" w:cs="Arial"/>
          <w:b/>
          <w:bCs/>
          <w:sz w:val="24"/>
          <w:szCs w:val="24"/>
        </w:rPr>
        <w:t>§ 2.</w:t>
      </w:r>
      <w:r w:rsidRPr="006A72B3">
        <w:rPr>
          <w:rFonts w:ascii="Arial" w:hAnsi="Arial" w:cs="Arial"/>
          <w:sz w:val="24"/>
          <w:szCs w:val="24"/>
        </w:rPr>
        <w:t xml:space="preserve"> Zobowiązuje się Przewodniczącego Rady Miejskiej w Sulejowie do przekazania niniejszej uchwały do Ministerstwa Spraw Zagranicznych. </w:t>
      </w:r>
    </w:p>
    <w:p w14:paraId="37ABC1DC" w14:textId="3E272A98" w:rsidR="006A72B3" w:rsidRPr="006A72B3" w:rsidRDefault="006A72B3" w:rsidP="006A72B3">
      <w:pPr>
        <w:tabs>
          <w:tab w:val="left" w:pos="851"/>
        </w:tabs>
        <w:spacing w:after="0" w:line="360" w:lineRule="auto"/>
        <w:ind w:firstLine="709"/>
        <w:rPr>
          <w:rFonts w:ascii="Arial" w:hAnsi="Arial" w:cs="Arial"/>
          <w:sz w:val="24"/>
          <w:szCs w:val="24"/>
        </w:rPr>
      </w:pPr>
      <w:r w:rsidRPr="006A72B3">
        <w:rPr>
          <w:rFonts w:ascii="Arial" w:hAnsi="Arial" w:cs="Arial"/>
          <w:b/>
          <w:bCs/>
          <w:sz w:val="24"/>
          <w:szCs w:val="24"/>
        </w:rPr>
        <w:t>§ 3.</w:t>
      </w:r>
      <w:r w:rsidRPr="006A72B3">
        <w:rPr>
          <w:rFonts w:ascii="Arial" w:hAnsi="Arial" w:cs="Arial"/>
          <w:sz w:val="24"/>
          <w:szCs w:val="24"/>
        </w:rPr>
        <w:t xml:space="preserve"> Wykonanie uchwały powierza się Przewodniczącemu Rady Miejskiej </w:t>
      </w:r>
      <w:r w:rsidR="00513B08">
        <w:rPr>
          <w:rFonts w:ascii="Arial" w:hAnsi="Arial" w:cs="Arial"/>
          <w:sz w:val="24"/>
          <w:szCs w:val="24"/>
        </w:rPr>
        <w:br/>
      </w:r>
      <w:r w:rsidRPr="006A72B3">
        <w:rPr>
          <w:rFonts w:ascii="Arial" w:hAnsi="Arial" w:cs="Arial"/>
          <w:sz w:val="24"/>
          <w:szCs w:val="24"/>
        </w:rPr>
        <w:t>w Sulejowie.</w:t>
      </w:r>
    </w:p>
    <w:p w14:paraId="7D739962" w14:textId="77777777" w:rsidR="006A72B3" w:rsidRDefault="006A72B3" w:rsidP="006A72B3">
      <w:pPr>
        <w:spacing w:line="360" w:lineRule="auto"/>
        <w:rPr>
          <w:rFonts w:ascii="Arial" w:hAnsi="Arial" w:cs="Arial"/>
          <w:sz w:val="24"/>
          <w:szCs w:val="24"/>
        </w:rPr>
      </w:pPr>
    </w:p>
    <w:p w14:paraId="4B752178" w14:textId="77777777" w:rsidR="00513B08" w:rsidRDefault="00513B08" w:rsidP="006A72B3">
      <w:pPr>
        <w:spacing w:line="360" w:lineRule="auto"/>
        <w:rPr>
          <w:rFonts w:ascii="Arial" w:hAnsi="Arial" w:cs="Arial"/>
          <w:sz w:val="24"/>
          <w:szCs w:val="24"/>
        </w:rPr>
      </w:pPr>
    </w:p>
    <w:p w14:paraId="6087BAE4" w14:textId="46E812A5" w:rsidR="00513B08" w:rsidRDefault="00513B08" w:rsidP="006A72B3">
      <w:pPr>
        <w:spacing w:line="360" w:lineRule="auto"/>
        <w:rPr>
          <w:rFonts w:ascii="Arial" w:hAnsi="Arial" w:cs="Arial"/>
          <w:sz w:val="24"/>
          <w:szCs w:val="24"/>
        </w:rPr>
      </w:pPr>
      <w:r>
        <w:rPr>
          <w:rFonts w:ascii="Arial" w:hAnsi="Arial" w:cs="Arial"/>
          <w:sz w:val="24"/>
          <w:szCs w:val="24"/>
        </w:rPr>
        <w:t>Wiceprzewodniczący Rady</w:t>
      </w:r>
    </w:p>
    <w:p w14:paraId="7B87EECC" w14:textId="75BCF42C" w:rsidR="00513B08" w:rsidRPr="006A72B3" w:rsidRDefault="00513B08" w:rsidP="006A72B3">
      <w:pPr>
        <w:spacing w:line="360" w:lineRule="auto"/>
        <w:rPr>
          <w:rFonts w:ascii="Arial" w:hAnsi="Arial" w:cs="Arial"/>
          <w:sz w:val="24"/>
          <w:szCs w:val="24"/>
        </w:rPr>
      </w:pPr>
      <w:r>
        <w:rPr>
          <w:rFonts w:ascii="Arial" w:hAnsi="Arial" w:cs="Arial"/>
          <w:sz w:val="24"/>
          <w:szCs w:val="24"/>
        </w:rPr>
        <w:t>/-/ Jan Ratajczyk</w:t>
      </w:r>
    </w:p>
    <w:sectPr w:rsidR="00513B08" w:rsidRPr="006A7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B3"/>
    <w:rsid w:val="00513B08"/>
    <w:rsid w:val="006A72B3"/>
    <w:rsid w:val="00726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456F"/>
  <w15:chartTrackingRefBased/>
  <w15:docId w15:val="{C78484B1-8E80-4662-B02A-2AE64F91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72B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479</Words>
  <Characters>2877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Budny</dc:creator>
  <cp:keywords/>
  <dc:description/>
  <cp:lastModifiedBy>Martyna Hurysz</cp:lastModifiedBy>
  <cp:revision>3</cp:revision>
  <dcterms:created xsi:type="dcterms:W3CDTF">2023-09-27T10:27:00Z</dcterms:created>
  <dcterms:modified xsi:type="dcterms:W3CDTF">2023-09-28T06:27:00Z</dcterms:modified>
</cp:coreProperties>
</file>