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98001" w14:textId="7BA72C50" w:rsidR="00F37326" w:rsidRPr="00734E00" w:rsidRDefault="00F37326" w:rsidP="00EF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 xml:space="preserve">UCHWAŁA NR </w:t>
      </w:r>
      <w:r w:rsidR="003168E9" w:rsidRPr="00734E00">
        <w:rPr>
          <w:rFonts w:ascii="Arial" w:hAnsi="Arial" w:cs="Arial"/>
          <w:b/>
          <w:sz w:val="24"/>
          <w:szCs w:val="24"/>
        </w:rPr>
        <w:t>LXX</w:t>
      </w:r>
      <w:r w:rsidRPr="00734E00">
        <w:rPr>
          <w:rFonts w:ascii="Arial" w:hAnsi="Arial" w:cs="Arial"/>
          <w:b/>
          <w:sz w:val="24"/>
          <w:szCs w:val="24"/>
        </w:rPr>
        <w:t>/</w:t>
      </w:r>
      <w:r w:rsidR="003168E9" w:rsidRPr="00734E00">
        <w:rPr>
          <w:rFonts w:ascii="Arial" w:hAnsi="Arial" w:cs="Arial"/>
          <w:b/>
          <w:sz w:val="24"/>
          <w:szCs w:val="24"/>
        </w:rPr>
        <w:t>597</w:t>
      </w:r>
      <w:r w:rsidRPr="00734E00">
        <w:rPr>
          <w:rFonts w:ascii="Arial" w:hAnsi="Arial" w:cs="Arial"/>
          <w:b/>
          <w:sz w:val="24"/>
          <w:szCs w:val="24"/>
        </w:rPr>
        <w:t>/2023</w:t>
      </w:r>
    </w:p>
    <w:p w14:paraId="130060BC" w14:textId="77777777" w:rsidR="00F37326" w:rsidRPr="00734E00" w:rsidRDefault="00F37326" w:rsidP="00EF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>RADY MIEJSKIEJ W SULEJOWIE</w:t>
      </w:r>
    </w:p>
    <w:p w14:paraId="108BD2E2" w14:textId="2DA9C1DF" w:rsidR="00F37326" w:rsidRPr="00734E00" w:rsidRDefault="00F37326" w:rsidP="00EF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>z dnia</w:t>
      </w:r>
      <w:r w:rsidR="003168E9" w:rsidRPr="00734E00">
        <w:rPr>
          <w:rFonts w:ascii="Arial" w:hAnsi="Arial" w:cs="Arial"/>
          <w:b/>
          <w:sz w:val="24"/>
          <w:szCs w:val="24"/>
        </w:rPr>
        <w:t xml:space="preserve"> 22</w:t>
      </w:r>
      <w:r w:rsidR="00651F57" w:rsidRPr="00734E00">
        <w:rPr>
          <w:rFonts w:ascii="Arial" w:hAnsi="Arial" w:cs="Arial"/>
          <w:b/>
          <w:sz w:val="24"/>
          <w:szCs w:val="24"/>
        </w:rPr>
        <w:t xml:space="preserve"> listopada </w:t>
      </w:r>
      <w:r w:rsidRPr="00734E00">
        <w:rPr>
          <w:rFonts w:ascii="Arial" w:hAnsi="Arial" w:cs="Arial"/>
          <w:b/>
          <w:sz w:val="24"/>
          <w:szCs w:val="24"/>
        </w:rPr>
        <w:t>2023 r.</w:t>
      </w:r>
    </w:p>
    <w:p w14:paraId="5F25EB20" w14:textId="77777777" w:rsidR="00EF116C" w:rsidRPr="00734E00" w:rsidRDefault="00EF116C" w:rsidP="00EF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BA039A" w14:textId="77777777" w:rsidR="00F37326" w:rsidRPr="00734E00" w:rsidRDefault="00F37326" w:rsidP="00EF1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>w sprawie rozpatrzenia skargi na działalność Burmistrza Sulejowa</w:t>
      </w:r>
    </w:p>
    <w:p w14:paraId="17290C5B" w14:textId="77777777" w:rsidR="00F37326" w:rsidRPr="00734E00" w:rsidRDefault="00F37326" w:rsidP="00F37326">
      <w:pPr>
        <w:jc w:val="both"/>
        <w:rPr>
          <w:rFonts w:ascii="Arial" w:hAnsi="Arial" w:cs="Arial"/>
          <w:sz w:val="24"/>
          <w:szCs w:val="24"/>
        </w:rPr>
      </w:pPr>
    </w:p>
    <w:p w14:paraId="1CCBB7A2" w14:textId="3C079E7D" w:rsidR="00F37326" w:rsidRPr="00734E00" w:rsidRDefault="00EF116C" w:rsidP="00734E00">
      <w:pPr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sz w:val="24"/>
          <w:szCs w:val="24"/>
        </w:rPr>
        <w:tab/>
      </w:r>
      <w:r w:rsidR="00F37326" w:rsidRPr="00734E00">
        <w:rPr>
          <w:rFonts w:ascii="Arial" w:hAnsi="Arial" w:cs="Arial"/>
          <w:sz w:val="24"/>
          <w:szCs w:val="24"/>
        </w:rPr>
        <w:t xml:space="preserve">Na podstawie art. 18 ust. 2 pkt 15 ustawy z dnia 8 marca 1990 roku </w:t>
      </w:r>
      <w:r w:rsidR="00734E00">
        <w:rPr>
          <w:rFonts w:ascii="Arial" w:hAnsi="Arial" w:cs="Arial"/>
          <w:sz w:val="24"/>
          <w:szCs w:val="24"/>
        </w:rPr>
        <w:br/>
      </w:r>
      <w:r w:rsidR="00F37326" w:rsidRPr="00734E00">
        <w:rPr>
          <w:rFonts w:ascii="Arial" w:hAnsi="Arial" w:cs="Arial"/>
          <w:sz w:val="24"/>
          <w:szCs w:val="24"/>
        </w:rPr>
        <w:t xml:space="preserve">o </w:t>
      </w:r>
      <w:r w:rsidRPr="00734E00">
        <w:rPr>
          <w:rFonts w:ascii="Arial" w:hAnsi="Arial" w:cs="Arial"/>
          <w:sz w:val="24"/>
          <w:szCs w:val="24"/>
        </w:rPr>
        <w:t>samorządzie</w:t>
      </w:r>
      <w:r w:rsidR="00F37326" w:rsidRPr="00734E00">
        <w:rPr>
          <w:rFonts w:ascii="Arial" w:hAnsi="Arial" w:cs="Arial"/>
          <w:sz w:val="24"/>
          <w:szCs w:val="24"/>
        </w:rPr>
        <w:t xml:space="preserve"> gminnym (</w:t>
      </w:r>
      <w:r w:rsidR="00651F57" w:rsidRPr="00734E00">
        <w:rPr>
          <w:rFonts w:ascii="Arial" w:hAnsi="Arial" w:cs="Arial"/>
          <w:sz w:val="24"/>
          <w:szCs w:val="24"/>
        </w:rPr>
        <w:t>t.j.</w:t>
      </w:r>
      <w:r w:rsidR="00F37326" w:rsidRPr="00734E00">
        <w:rPr>
          <w:rFonts w:ascii="Arial" w:hAnsi="Arial" w:cs="Arial"/>
          <w:sz w:val="24"/>
          <w:szCs w:val="24"/>
        </w:rPr>
        <w:t xml:space="preserve"> Dz. U. z 2023 r. poz. 40, poz. 572, poz. 1463, poz. 1688) oraz art. 229 pkt 3, art. 237 § 3, art. 238 § 1 i art. 239 § 1 ustawy z dnia 14 czerwca 1960 roku Kodeks </w:t>
      </w:r>
      <w:r w:rsidRPr="00734E00">
        <w:rPr>
          <w:rFonts w:ascii="Arial" w:hAnsi="Arial" w:cs="Arial"/>
          <w:sz w:val="24"/>
          <w:szCs w:val="24"/>
        </w:rPr>
        <w:t>postępowania</w:t>
      </w:r>
      <w:r w:rsidR="00F37326" w:rsidRPr="00734E00">
        <w:rPr>
          <w:rFonts w:ascii="Arial" w:hAnsi="Arial" w:cs="Arial"/>
          <w:sz w:val="24"/>
          <w:szCs w:val="24"/>
        </w:rPr>
        <w:t xml:space="preserve"> administracyjnego (tj. Dz. U. z 2023 r. poz. 775, poz. 803), Rada Miejska w Sulejowie uchwala, co następuje:</w:t>
      </w:r>
    </w:p>
    <w:p w14:paraId="4E507AA6" w14:textId="401F3A7C" w:rsidR="00F37326" w:rsidRPr="00734E00" w:rsidRDefault="00EF116C" w:rsidP="00734E00">
      <w:pPr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ab/>
      </w:r>
      <w:r w:rsidR="00F37326" w:rsidRPr="00734E00">
        <w:rPr>
          <w:rFonts w:ascii="Arial" w:hAnsi="Arial" w:cs="Arial"/>
          <w:b/>
          <w:sz w:val="24"/>
          <w:szCs w:val="24"/>
        </w:rPr>
        <w:t>§ 1.</w:t>
      </w:r>
      <w:r w:rsidR="00F37326" w:rsidRPr="00734E00">
        <w:rPr>
          <w:rFonts w:ascii="Arial" w:hAnsi="Arial" w:cs="Arial"/>
          <w:sz w:val="24"/>
          <w:szCs w:val="24"/>
        </w:rPr>
        <w:t xml:space="preserve"> Uznaje się, że skarga </w:t>
      </w:r>
      <w:r w:rsidRPr="00734E00">
        <w:rPr>
          <w:rFonts w:ascii="Arial" w:hAnsi="Arial" w:cs="Arial"/>
          <w:sz w:val="24"/>
          <w:szCs w:val="24"/>
        </w:rPr>
        <w:t>złożona</w:t>
      </w:r>
      <w:r w:rsidR="00F37326" w:rsidRPr="00734E00">
        <w:rPr>
          <w:rFonts w:ascii="Arial" w:hAnsi="Arial" w:cs="Arial"/>
          <w:sz w:val="24"/>
          <w:szCs w:val="24"/>
        </w:rPr>
        <w:t xml:space="preserve"> przez Pana Z</w:t>
      </w:r>
      <w:r w:rsidR="00734E00">
        <w:rPr>
          <w:rFonts w:ascii="Arial" w:hAnsi="Arial" w:cs="Arial"/>
          <w:sz w:val="24"/>
          <w:szCs w:val="24"/>
        </w:rPr>
        <w:t>.</w:t>
      </w:r>
      <w:r w:rsidR="00F37326" w:rsidRPr="00734E00">
        <w:rPr>
          <w:rFonts w:ascii="Arial" w:hAnsi="Arial" w:cs="Arial"/>
          <w:sz w:val="24"/>
          <w:szCs w:val="24"/>
        </w:rPr>
        <w:t xml:space="preserve"> S</w:t>
      </w:r>
      <w:r w:rsidR="00734E00">
        <w:rPr>
          <w:rFonts w:ascii="Arial" w:hAnsi="Arial" w:cs="Arial"/>
          <w:sz w:val="24"/>
          <w:szCs w:val="24"/>
        </w:rPr>
        <w:t>.</w:t>
      </w:r>
      <w:r w:rsidR="00F37326" w:rsidRPr="00734E00">
        <w:rPr>
          <w:rFonts w:ascii="Arial" w:hAnsi="Arial" w:cs="Arial"/>
          <w:sz w:val="24"/>
          <w:szCs w:val="24"/>
        </w:rPr>
        <w:t xml:space="preserve"> na działalność Burmistrza Sulejowa jest bezzasadna z przyczyn przedstawionych w uzasadnieniu stanowiącym załącznik do uchwały, będącym jednocześnie zawiadomieniem o sposobie załatwienia skargi.</w:t>
      </w:r>
    </w:p>
    <w:p w14:paraId="007E0002" w14:textId="77777777" w:rsidR="00F37326" w:rsidRPr="00734E00" w:rsidRDefault="00EF116C" w:rsidP="00734E00">
      <w:pPr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ab/>
      </w:r>
      <w:r w:rsidR="00F37326" w:rsidRPr="00734E00">
        <w:rPr>
          <w:rFonts w:ascii="Arial" w:hAnsi="Arial" w:cs="Arial"/>
          <w:b/>
          <w:sz w:val="24"/>
          <w:szCs w:val="24"/>
        </w:rPr>
        <w:t>§ 2.</w:t>
      </w:r>
      <w:r w:rsidR="00F37326" w:rsidRPr="00734E00">
        <w:rPr>
          <w:rFonts w:ascii="Arial" w:hAnsi="Arial" w:cs="Arial"/>
          <w:sz w:val="24"/>
          <w:szCs w:val="24"/>
        </w:rPr>
        <w:t xml:space="preserve"> Zobowiązuje się </w:t>
      </w:r>
      <w:r w:rsidRPr="00734E00">
        <w:rPr>
          <w:rFonts w:ascii="Arial" w:hAnsi="Arial" w:cs="Arial"/>
          <w:sz w:val="24"/>
          <w:szCs w:val="24"/>
        </w:rPr>
        <w:t>Przewodniczącego</w:t>
      </w:r>
      <w:r w:rsidR="00F37326" w:rsidRPr="00734E00">
        <w:rPr>
          <w:rFonts w:ascii="Arial" w:hAnsi="Arial" w:cs="Arial"/>
          <w:sz w:val="24"/>
          <w:szCs w:val="24"/>
        </w:rPr>
        <w:t xml:space="preserve"> Rady Miejskiej w </w:t>
      </w:r>
      <w:r w:rsidRPr="00734E00">
        <w:rPr>
          <w:rFonts w:ascii="Arial" w:hAnsi="Arial" w:cs="Arial"/>
          <w:sz w:val="24"/>
          <w:szCs w:val="24"/>
        </w:rPr>
        <w:t>Sulejowie</w:t>
      </w:r>
      <w:r w:rsidR="00F37326" w:rsidRPr="00734E00">
        <w:rPr>
          <w:rFonts w:ascii="Arial" w:hAnsi="Arial" w:cs="Arial"/>
          <w:sz w:val="24"/>
          <w:szCs w:val="24"/>
        </w:rPr>
        <w:t xml:space="preserve"> do zawiadomienia skarżącego o sposobie załatwienia skargi.</w:t>
      </w:r>
    </w:p>
    <w:p w14:paraId="7CD30E10" w14:textId="77777777" w:rsidR="00F37326" w:rsidRPr="00734E00" w:rsidRDefault="00EF116C" w:rsidP="00734E00">
      <w:pPr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ab/>
      </w:r>
      <w:r w:rsidR="00F37326" w:rsidRPr="00734E00">
        <w:rPr>
          <w:rFonts w:ascii="Arial" w:hAnsi="Arial" w:cs="Arial"/>
          <w:b/>
          <w:sz w:val="24"/>
          <w:szCs w:val="24"/>
        </w:rPr>
        <w:t>§</w:t>
      </w:r>
      <w:r w:rsidRPr="00734E00">
        <w:rPr>
          <w:rFonts w:ascii="Arial" w:hAnsi="Arial" w:cs="Arial"/>
          <w:b/>
          <w:sz w:val="24"/>
          <w:szCs w:val="24"/>
        </w:rPr>
        <w:t xml:space="preserve"> 3.</w:t>
      </w:r>
      <w:r w:rsidRPr="00734E00">
        <w:rPr>
          <w:rFonts w:ascii="Arial" w:hAnsi="Arial" w:cs="Arial"/>
          <w:sz w:val="24"/>
          <w:szCs w:val="24"/>
        </w:rPr>
        <w:t xml:space="preserve"> Uchwała wchodzi w ż</w:t>
      </w:r>
      <w:r w:rsidR="00F37326" w:rsidRPr="00734E00">
        <w:rPr>
          <w:rFonts w:ascii="Arial" w:hAnsi="Arial" w:cs="Arial"/>
          <w:sz w:val="24"/>
          <w:szCs w:val="24"/>
        </w:rPr>
        <w:t>ycie z dniem podjęcia.</w:t>
      </w:r>
    </w:p>
    <w:p w14:paraId="47CF64A3" w14:textId="77777777" w:rsidR="00F37326" w:rsidRPr="00734E00" w:rsidRDefault="00F37326" w:rsidP="00734E00">
      <w:pPr>
        <w:rPr>
          <w:rFonts w:ascii="Arial" w:hAnsi="Arial" w:cs="Arial"/>
        </w:rPr>
      </w:pPr>
    </w:p>
    <w:p w14:paraId="7A54AB16" w14:textId="77777777" w:rsidR="00F37326" w:rsidRPr="00734E00" w:rsidRDefault="00F37326" w:rsidP="00F37326">
      <w:pPr>
        <w:jc w:val="both"/>
        <w:rPr>
          <w:rFonts w:ascii="Arial" w:hAnsi="Arial" w:cs="Arial"/>
        </w:rPr>
      </w:pPr>
    </w:p>
    <w:p w14:paraId="1D345E16" w14:textId="51181EC0" w:rsidR="00EF116C" w:rsidRDefault="00AE2CFB" w:rsidP="00F37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5B4E3B8" w14:textId="3B259860" w:rsidR="00AE2CFB" w:rsidRPr="00734E00" w:rsidRDefault="00AE2CFB" w:rsidP="00F37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7D0A2577" w14:textId="77777777" w:rsidR="00EF116C" w:rsidRPr="00734E00" w:rsidRDefault="00EF116C">
      <w:pPr>
        <w:rPr>
          <w:rFonts w:ascii="Arial" w:hAnsi="Arial" w:cs="Arial"/>
        </w:rPr>
      </w:pPr>
      <w:r w:rsidRPr="00734E00">
        <w:rPr>
          <w:rFonts w:ascii="Arial" w:hAnsi="Arial" w:cs="Arial"/>
        </w:rPr>
        <w:br w:type="page"/>
      </w:r>
    </w:p>
    <w:p w14:paraId="094C3E45" w14:textId="77777777" w:rsidR="00EF116C" w:rsidRPr="00734E00" w:rsidRDefault="00EF116C" w:rsidP="00EF116C">
      <w:pPr>
        <w:spacing w:after="0"/>
        <w:ind w:left="4962"/>
        <w:jc w:val="both"/>
        <w:rPr>
          <w:rFonts w:ascii="Arial" w:hAnsi="Arial" w:cs="Arial"/>
          <w:b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lastRenderedPageBreak/>
        <w:t>Załącznik do</w:t>
      </w:r>
    </w:p>
    <w:p w14:paraId="4CFD903E" w14:textId="2A459B65" w:rsidR="00EF116C" w:rsidRPr="00734E00" w:rsidRDefault="00EF116C" w:rsidP="00EF116C">
      <w:pPr>
        <w:spacing w:after="0"/>
        <w:ind w:left="4962"/>
        <w:jc w:val="both"/>
        <w:rPr>
          <w:rFonts w:ascii="Arial" w:hAnsi="Arial" w:cs="Arial"/>
          <w:b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>UCHWAŁY NR</w:t>
      </w:r>
      <w:r w:rsidR="003168E9" w:rsidRPr="00734E00">
        <w:rPr>
          <w:rFonts w:ascii="Arial" w:hAnsi="Arial" w:cs="Arial"/>
          <w:b/>
          <w:sz w:val="24"/>
          <w:szCs w:val="24"/>
        </w:rPr>
        <w:t xml:space="preserve"> LXX/597/2023</w:t>
      </w:r>
    </w:p>
    <w:p w14:paraId="369376B0" w14:textId="77777777" w:rsidR="00EF116C" w:rsidRPr="00734E00" w:rsidRDefault="00EF116C" w:rsidP="00EF116C">
      <w:pPr>
        <w:spacing w:after="0"/>
        <w:ind w:left="4962"/>
        <w:jc w:val="both"/>
        <w:rPr>
          <w:rFonts w:ascii="Arial" w:hAnsi="Arial" w:cs="Arial"/>
          <w:b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>RADY MIEJSKIEJ W SULEJOWIE</w:t>
      </w:r>
    </w:p>
    <w:p w14:paraId="523D0172" w14:textId="3FEC664F" w:rsidR="00EF116C" w:rsidRPr="00734E00" w:rsidRDefault="00EF116C" w:rsidP="00EF116C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sz w:val="24"/>
          <w:szCs w:val="24"/>
        </w:rPr>
        <w:t>z dnia</w:t>
      </w:r>
      <w:r w:rsidR="003168E9" w:rsidRPr="00734E00">
        <w:rPr>
          <w:rFonts w:ascii="Arial" w:hAnsi="Arial" w:cs="Arial"/>
          <w:sz w:val="24"/>
          <w:szCs w:val="24"/>
        </w:rPr>
        <w:t xml:space="preserve"> 22 listopada </w:t>
      </w:r>
      <w:r w:rsidRPr="00734E00">
        <w:rPr>
          <w:rFonts w:ascii="Arial" w:hAnsi="Arial" w:cs="Arial"/>
          <w:sz w:val="24"/>
          <w:szCs w:val="24"/>
        </w:rPr>
        <w:t>2023 r.</w:t>
      </w:r>
    </w:p>
    <w:p w14:paraId="096D6582" w14:textId="77777777" w:rsidR="00EF116C" w:rsidRPr="00734E00" w:rsidRDefault="00EF116C" w:rsidP="00EF116C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</w:p>
    <w:p w14:paraId="44DBDFB4" w14:textId="77777777" w:rsidR="00EF116C" w:rsidRPr="00734E00" w:rsidRDefault="00EF116C" w:rsidP="00EF1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>Uzasadnienie</w:t>
      </w:r>
    </w:p>
    <w:p w14:paraId="4221CE10" w14:textId="77777777" w:rsidR="00EF116C" w:rsidRPr="00734E00" w:rsidRDefault="00EF116C" w:rsidP="00EF1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EB1534" w14:textId="7B96A8EA" w:rsidR="00EF116C" w:rsidRPr="00734E00" w:rsidRDefault="00EF116C" w:rsidP="00734E00">
      <w:pPr>
        <w:spacing w:after="0"/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b/>
          <w:sz w:val="24"/>
          <w:szCs w:val="24"/>
        </w:rPr>
        <w:tab/>
      </w:r>
      <w:r w:rsidRPr="00734E00">
        <w:rPr>
          <w:rFonts w:ascii="Arial" w:hAnsi="Arial" w:cs="Arial"/>
          <w:sz w:val="24"/>
          <w:szCs w:val="24"/>
        </w:rPr>
        <w:t xml:space="preserve">W dniu </w:t>
      </w:r>
      <w:r w:rsidR="00651F57" w:rsidRPr="00734E00">
        <w:rPr>
          <w:rFonts w:ascii="Arial" w:hAnsi="Arial" w:cs="Arial"/>
          <w:sz w:val="24"/>
          <w:szCs w:val="24"/>
        </w:rPr>
        <w:t>20</w:t>
      </w:r>
      <w:r w:rsidRPr="00734E00">
        <w:rPr>
          <w:rFonts w:ascii="Arial" w:hAnsi="Arial" w:cs="Arial"/>
          <w:sz w:val="24"/>
          <w:szCs w:val="24"/>
        </w:rPr>
        <w:t xml:space="preserve"> października 2023 r. do Rady Miejskiej w Sulejowie wpłynęła skarga Pana Z</w:t>
      </w:r>
      <w:r w:rsidR="00734E00">
        <w:rPr>
          <w:rFonts w:ascii="Arial" w:hAnsi="Arial" w:cs="Arial"/>
          <w:sz w:val="24"/>
          <w:szCs w:val="24"/>
        </w:rPr>
        <w:t>.</w:t>
      </w:r>
      <w:r w:rsidRPr="00734E00">
        <w:rPr>
          <w:rFonts w:ascii="Arial" w:hAnsi="Arial" w:cs="Arial"/>
          <w:sz w:val="24"/>
          <w:szCs w:val="24"/>
        </w:rPr>
        <w:t xml:space="preserve"> S</w:t>
      </w:r>
      <w:r w:rsidR="00734E00">
        <w:rPr>
          <w:rFonts w:ascii="Arial" w:hAnsi="Arial" w:cs="Arial"/>
          <w:sz w:val="24"/>
          <w:szCs w:val="24"/>
        </w:rPr>
        <w:t>.</w:t>
      </w:r>
      <w:r w:rsidRPr="00734E00">
        <w:rPr>
          <w:rFonts w:ascii="Arial" w:hAnsi="Arial" w:cs="Arial"/>
          <w:sz w:val="24"/>
          <w:szCs w:val="24"/>
        </w:rPr>
        <w:t xml:space="preserve"> na Burmistrza Sulejowa</w:t>
      </w:r>
      <w:r w:rsidR="00651F57" w:rsidRPr="00734E00">
        <w:rPr>
          <w:rFonts w:ascii="Arial" w:hAnsi="Arial" w:cs="Arial"/>
          <w:sz w:val="24"/>
          <w:szCs w:val="24"/>
        </w:rPr>
        <w:t xml:space="preserve"> przekazana zgodnie z właściwością przez Wojewodę Łódzkiego</w:t>
      </w:r>
      <w:r w:rsidRPr="00734E00">
        <w:rPr>
          <w:rFonts w:ascii="Arial" w:hAnsi="Arial" w:cs="Arial"/>
          <w:sz w:val="24"/>
          <w:szCs w:val="24"/>
        </w:rPr>
        <w:t>.</w:t>
      </w:r>
    </w:p>
    <w:p w14:paraId="46993A1E" w14:textId="77777777" w:rsidR="00EF116C" w:rsidRPr="00734E00" w:rsidRDefault="00EF116C" w:rsidP="00734E00">
      <w:pPr>
        <w:spacing w:after="0"/>
        <w:rPr>
          <w:rFonts w:ascii="Arial" w:hAnsi="Arial" w:cs="Arial"/>
          <w:sz w:val="24"/>
          <w:szCs w:val="24"/>
        </w:rPr>
      </w:pPr>
    </w:p>
    <w:p w14:paraId="7F575CA6" w14:textId="77777777" w:rsidR="00EF116C" w:rsidRPr="00734E00" w:rsidRDefault="00EF116C" w:rsidP="00734E00">
      <w:pPr>
        <w:spacing w:after="0"/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sz w:val="24"/>
          <w:szCs w:val="24"/>
        </w:rPr>
        <w:tab/>
        <w:t>Stosowanie do treści art. 229 pkt 3</w:t>
      </w:r>
      <w:r w:rsidR="00386E0E" w:rsidRPr="00734E00">
        <w:rPr>
          <w:rFonts w:ascii="Arial" w:hAnsi="Arial" w:cs="Arial"/>
          <w:sz w:val="24"/>
          <w:szCs w:val="24"/>
        </w:rPr>
        <w:t xml:space="preserve"> ustawy z dnia 14 czerwca 1960 roku Kodeks</w:t>
      </w:r>
      <w:r w:rsidRPr="00734E00">
        <w:rPr>
          <w:rFonts w:ascii="Arial" w:hAnsi="Arial" w:cs="Arial"/>
          <w:sz w:val="24"/>
          <w:szCs w:val="24"/>
        </w:rPr>
        <w:t xml:space="preserve"> postępowania administracyjnego</w:t>
      </w:r>
      <w:r w:rsidR="00386E0E" w:rsidRPr="00734E00">
        <w:rPr>
          <w:rFonts w:ascii="Arial" w:hAnsi="Arial" w:cs="Arial"/>
          <w:sz w:val="24"/>
          <w:szCs w:val="24"/>
        </w:rPr>
        <w:t xml:space="preserve"> (tj. Dz. U. z 2023 r. poz. 775, poz. 803)</w:t>
      </w:r>
      <w:r w:rsidR="00B75081" w:rsidRPr="00734E00">
        <w:rPr>
          <w:rFonts w:ascii="Arial" w:hAnsi="Arial" w:cs="Arial"/>
          <w:sz w:val="24"/>
          <w:szCs w:val="24"/>
        </w:rPr>
        <w:t>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558A3EA5" w14:textId="77777777" w:rsidR="00B75081" w:rsidRPr="00734E00" w:rsidRDefault="00B75081" w:rsidP="00734E00">
      <w:pPr>
        <w:spacing w:after="0"/>
        <w:rPr>
          <w:rFonts w:ascii="Arial" w:hAnsi="Arial" w:cs="Arial"/>
          <w:sz w:val="24"/>
          <w:szCs w:val="24"/>
        </w:rPr>
      </w:pPr>
    </w:p>
    <w:p w14:paraId="339220FA" w14:textId="58514014" w:rsidR="00B75081" w:rsidRPr="00734E00" w:rsidRDefault="00B75081" w:rsidP="00734E00">
      <w:pPr>
        <w:spacing w:after="0"/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sz w:val="24"/>
          <w:szCs w:val="24"/>
        </w:rPr>
        <w:tab/>
      </w:r>
      <w:r w:rsidR="00EE4689" w:rsidRPr="00734E00">
        <w:rPr>
          <w:rFonts w:ascii="Arial" w:hAnsi="Arial" w:cs="Arial"/>
          <w:sz w:val="24"/>
          <w:szCs w:val="24"/>
        </w:rPr>
        <w:t>Na posiedzeniu w</w:t>
      </w:r>
      <w:r w:rsidR="00651F57" w:rsidRPr="00734E00">
        <w:rPr>
          <w:rFonts w:ascii="Arial" w:hAnsi="Arial" w:cs="Arial"/>
          <w:sz w:val="24"/>
          <w:szCs w:val="24"/>
        </w:rPr>
        <w:t xml:space="preserve"> dniu 23 października 2023 r. Komisja skarg, wniosków</w:t>
      </w:r>
      <w:r w:rsidR="00734E00">
        <w:rPr>
          <w:rFonts w:ascii="Arial" w:hAnsi="Arial" w:cs="Arial"/>
          <w:sz w:val="24"/>
          <w:szCs w:val="24"/>
        </w:rPr>
        <w:br/>
      </w:r>
      <w:r w:rsidR="00651F57" w:rsidRPr="00734E00">
        <w:rPr>
          <w:rFonts w:ascii="Arial" w:hAnsi="Arial" w:cs="Arial"/>
          <w:sz w:val="24"/>
          <w:szCs w:val="24"/>
        </w:rPr>
        <w:t xml:space="preserve"> i petycji zapoznała się </w:t>
      </w:r>
      <w:r w:rsidR="00EE4689" w:rsidRPr="00734E00">
        <w:rPr>
          <w:rFonts w:ascii="Arial" w:hAnsi="Arial" w:cs="Arial"/>
          <w:sz w:val="24"/>
          <w:szCs w:val="24"/>
        </w:rPr>
        <w:t>ze</w:t>
      </w:r>
      <w:r w:rsidR="00651F57" w:rsidRPr="00734E00">
        <w:rPr>
          <w:rFonts w:ascii="Arial" w:hAnsi="Arial" w:cs="Arial"/>
          <w:sz w:val="24"/>
          <w:szCs w:val="24"/>
        </w:rPr>
        <w:t xml:space="preserve"> skargą</w:t>
      </w:r>
      <w:r w:rsidR="00EE4689" w:rsidRPr="00734E00">
        <w:rPr>
          <w:rFonts w:ascii="Arial" w:hAnsi="Arial" w:cs="Arial"/>
          <w:sz w:val="24"/>
          <w:szCs w:val="24"/>
        </w:rPr>
        <w:t xml:space="preserve"> Pana Z</w:t>
      </w:r>
      <w:r w:rsidR="00734E00">
        <w:rPr>
          <w:rFonts w:ascii="Arial" w:hAnsi="Arial" w:cs="Arial"/>
          <w:sz w:val="24"/>
          <w:szCs w:val="24"/>
        </w:rPr>
        <w:t>.</w:t>
      </w:r>
      <w:r w:rsidR="00EE4689" w:rsidRPr="00734E00">
        <w:rPr>
          <w:rFonts w:ascii="Arial" w:hAnsi="Arial" w:cs="Arial"/>
          <w:sz w:val="24"/>
          <w:szCs w:val="24"/>
        </w:rPr>
        <w:t xml:space="preserve"> S</w:t>
      </w:r>
      <w:r w:rsidR="00734E00">
        <w:rPr>
          <w:rFonts w:ascii="Arial" w:hAnsi="Arial" w:cs="Arial"/>
          <w:sz w:val="24"/>
          <w:szCs w:val="24"/>
        </w:rPr>
        <w:t>.</w:t>
      </w:r>
      <w:r w:rsidR="00EE4689" w:rsidRPr="00734E00">
        <w:rPr>
          <w:rFonts w:ascii="Arial" w:hAnsi="Arial" w:cs="Arial"/>
          <w:sz w:val="24"/>
          <w:szCs w:val="24"/>
        </w:rPr>
        <w:t>. W</w:t>
      </w:r>
      <w:r w:rsidR="00651F57" w:rsidRPr="00734E00">
        <w:rPr>
          <w:rFonts w:ascii="Arial" w:hAnsi="Arial" w:cs="Arial"/>
          <w:sz w:val="24"/>
          <w:szCs w:val="24"/>
        </w:rPr>
        <w:t xml:space="preserve"> dniu 10 listopada 2023 r. </w:t>
      </w:r>
      <w:r w:rsidR="00F12E36" w:rsidRPr="00734E00">
        <w:rPr>
          <w:rFonts w:ascii="Arial" w:hAnsi="Arial" w:cs="Arial"/>
          <w:sz w:val="24"/>
          <w:szCs w:val="24"/>
        </w:rPr>
        <w:t>Komisja skarg, wniosków i petycji za</w:t>
      </w:r>
      <w:r w:rsidR="00BA440F" w:rsidRPr="00734E00">
        <w:rPr>
          <w:rFonts w:ascii="Arial" w:hAnsi="Arial" w:cs="Arial"/>
          <w:sz w:val="24"/>
          <w:szCs w:val="24"/>
        </w:rPr>
        <w:t>poznała się</w:t>
      </w:r>
      <w:r w:rsidR="00EE1BD0" w:rsidRPr="00734E00">
        <w:rPr>
          <w:rFonts w:ascii="Arial" w:hAnsi="Arial" w:cs="Arial"/>
          <w:sz w:val="24"/>
          <w:szCs w:val="24"/>
        </w:rPr>
        <w:t xml:space="preserve"> z</w:t>
      </w:r>
      <w:r w:rsidR="00BA440F" w:rsidRPr="00734E00">
        <w:rPr>
          <w:rFonts w:ascii="Arial" w:hAnsi="Arial" w:cs="Arial"/>
          <w:sz w:val="24"/>
          <w:szCs w:val="24"/>
        </w:rPr>
        <w:t xml:space="preserve"> </w:t>
      </w:r>
      <w:r w:rsidRPr="00734E00">
        <w:rPr>
          <w:rFonts w:ascii="Arial" w:hAnsi="Arial" w:cs="Arial"/>
          <w:sz w:val="24"/>
          <w:szCs w:val="24"/>
        </w:rPr>
        <w:t xml:space="preserve">wyjaśnieniami złożonymi przez </w:t>
      </w:r>
      <w:r w:rsidR="0054762E" w:rsidRPr="00734E00">
        <w:rPr>
          <w:rFonts w:ascii="Arial" w:hAnsi="Arial" w:cs="Arial"/>
          <w:sz w:val="24"/>
          <w:szCs w:val="24"/>
        </w:rPr>
        <w:t xml:space="preserve">pracowników </w:t>
      </w:r>
      <w:r w:rsidRPr="00734E00">
        <w:rPr>
          <w:rFonts w:ascii="Arial" w:hAnsi="Arial" w:cs="Arial"/>
          <w:sz w:val="24"/>
          <w:szCs w:val="24"/>
        </w:rPr>
        <w:t>Referatu</w:t>
      </w:r>
      <w:r w:rsidR="00EE4689" w:rsidRPr="00734E00">
        <w:rPr>
          <w:rFonts w:ascii="Arial" w:hAnsi="Arial" w:cs="Arial"/>
          <w:sz w:val="24"/>
          <w:szCs w:val="24"/>
        </w:rPr>
        <w:t xml:space="preserve"> Inwestycji i Zamówień Publicznych</w:t>
      </w:r>
      <w:r w:rsidRPr="00734E00">
        <w:rPr>
          <w:rFonts w:ascii="Arial" w:hAnsi="Arial" w:cs="Arial"/>
          <w:sz w:val="24"/>
          <w:szCs w:val="24"/>
        </w:rPr>
        <w:t>, w których wskazano:</w:t>
      </w:r>
    </w:p>
    <w:p w14:paraId="6F57F5A2" w14:textId="3FE4D05F" w:rsidR="00C065DF" w:rsidRPr="00734E00" w:rsidRDefault="00C065DF" w:rsidP="00734E00">
      <w:pPr>
        <w:spacing w:after="0"/>
        <w:rPr>
          <w:rFonts w:ascii="Arial" w:eastAsia="Calibri" w:hAnsi="Arial" w:cs="Arial"/>
          <w:sz w:val="24"/>
          <w:szCs w:val="24"/>
        </w:rPr>
      </w:pPr>
      <w:r w:rsidRPr="00734E00">
        <w:rPr>
          <w:rFonts w:ascii="Arial" w:hAnsi="Arial" w:cs="Arial"/>
          <w:sz w:val="24"/>
          <w:szCs w:val="24"/>
        </w:rPr>
        <w:t>„</w:t>
      </w:r>
      <w:r w:rsidRPr="00734E00">
        <w:rPr>
          <w:rFonts w:ascii="Arial" w:eastAsia="Calibri" w:hAnsi="Arial" w:cs="Arial"/>
          <w:sz w:val="24"/>
          <w:szCs w:val="24"/>
        </w:rPr>
        <w:t>W odpowiedzi na skargę Pana Z</w:t>
      </w:r>
      <w:r w:rsidR="00734E00">
        <w:rPr>
          <w:rFonts w:ascii="Arial" w:eastAsia="Calibri" w:hAnsi="Arial" w:cs="Arial"/>
          <w:sz w:val="24"/>
          <w:szCs w:val="24"/>
        </w:rPr>
        <w:t>.</w:t>
      </w:r>
      <w:r w:rsidRPr="00734E00">
        <w:rPr>
          <w:rFonts w:ascii="Arial" w:eastAsia="Calibri" w:hAnsi="Arial" w:cs="Arial"/>
          <w:sz w:val="24"/>
          <w:szCs w:val="24"/>
        </w:rPr>
        <w:t xml:space="preserve"> S</w:t>
      </w:r>
      <w:r w:rsidR="00734E00">
        <w:rPr>
          <w:rFonts w:ascii="Arial" w:eastAsia="Calibri" w:hAnsi="Arial" w:cs="Arial"/>
          <w:sz w:val="24"/>
          <w:szCs w:val="24"/>
        </w:rPr>
        <w:t>.</w:t>
      </w:r>
      <w:r w:rsidRPr="00734E00">
        <w:rPr>
          <w:rFonts w:ascii="Arial" w:eastAsia="Calibri" w:hAnsi="Arial" w:cs="Arial"/>
          <w:sz w:val="24"/>
          <w:szCs w:val="24"/>
        </w:rPr>
        <w:t xml:space="preserve"> z dnia 03.10.2023 r. przekazaną do tutejszego urzędu w dniu 20.10.2023 r. przez Łódzki Urząd Wojewódzki w Łodzi informuję, że zarzuty przedstawione w ww. skardze są bezzasadne.</w:t>
      </w:r>
    </w:p>
    <w:p w14:paraId="1C773B78" w14:textId="1B7A45CF" w:rsidR="00C065DF" w:rsidRPr="00734E00" w:rsidRDefault="00C065DF" w:rsidP="00734E00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734E00">
        <w:rPr>
          <w:rFonts w:ascii="Arial" w:eastAsia="Calibri" w:hAnsi="Arial" w:cs="Arial"/>
          <w:sz w:val="24"/>
          <w:szCs w:val="24"/>
        </w:rPr>
        <w:tab/>
        <w:t>W przedmiotowym piśmie wskazanym w skardze z dnia 12.06.2023 r. Pan Z</w:t>
      </w:r>
      <w:r w:rsidR="00734E00">
        <w:rPr>
          <w:rFonts w:ascii="Arial" w:eastAsia="Calibri" w:hAnsi="Arial" w:cs="Arial"/>
          <w:sz w:val="24"/>
          <w:szCs w:val="24"/>
        </w:rPr>
        <w:t>.</w:t>
      </w:r>
      <w:r w:rsidRPr="00734E00">
        <w:rPr>
          <w:rFonts w:ascii="Arial" w:eastAsia="Calibri" w:hAnsi="Arial" w:cs="Arial"/>
          <w:sz w:val="24"/>
          <w:szCs w:val="24"/>
        </w:rPr>
        <w:t xml:space="preserve"> S</w:t>
      </w:r>
      <w:r w:rsidR="00734E00">
        <w:rPr>
          <w:rFonts w:ascii="Arial" w:eastAsia="Calibri" w:hAnsi="Arial" w:cs="Arial"/>
          <w:sz w:val="24"/>
          <w:szCs w:val="24"/>
        </w:rPr>
        <w:t>.</w:t>
      </w:r>
      <w:r w:rsidRPr="00734E00">
        <w:rPr>
          <w:rFonts w:ascii="Arial" w:eastAsia="Calibri" w:hAnsi="Arial" w:cs="Arial"/>
          <w:sz w:val="24"/>
          <w:szCs w:val="24"/>
        </w:rPr>
        <w:t xml:space="preserve">  podnosi problem braku znaków granicznych po</w:t>
      </w:r>
      <w:r w:rsidR="00734E00">
        <w:rPr>
          <w:rFonts w:ascii="Arial" w:eastAsia="Calibri" w:hAnsi="Arial" w:cs="Arial"/>
          <w:sz w:val="24"/>
          <w:szCs w:val="24"/>
        </w:rPr>
        <w:t xml:space="preserve"> </w:t>
      </w:r>
      <w:r w:rsidRPr="00734E00">
        <w:rPr>
          <w:rFonts w:ascii="Arial" w:eastAsia="Calibri" w:hAnsi="Arial" w:cs="Arial"/>
          <w:sz w:val="24"/>
          <w:szCs w:val="24"/>
        </w:rPr>
        <w:t xml:space="preserve">przeprowadzonym, na wniosek Gminy Sulejów, postępowaniu wznowienia i wyznaczenia znaków granicznych </w:t>
      </w:r>
      <w:r w:rsidR="00734E00">
        <w:rPr>
          <w:rFonts w:ascii="Arial" w:eastAsia="Calibri" w:hAnsi="Arial" w:cs="Arial"/>
          <w:sz w:val="24"/>
          <w:szCs w:val="24"/>
        </w:rPr>
        <w:br/>
      </w:r>
      <w:r w:rsidRPr="00734E00">
        <w:rPr>
          <w:rFonts w:ascii="Arial" w:eastAsia="Calibri" w:hAnsi="Arial" w:cs="Arial"/>
          <w:sz w:val="24"/>
          <w:szCs w:val="24"/>
        </w:rPr>
        <w:t>w Barkowicach  dz. nr ewid. 339/1, 339/3, 408/1 potwierdzonym protokołem z dnia 28.06.2022 r. przez uprawnionego geodetę firmę Geotop s. c.  Anna Mydło ul. Krak. Przedmieście 32F, 97-300 Piotrków Trybunalski, nr uprawnień GGK 17447.</w:t>
      </w:r>
    </w:p>
    <w:p w14:paraId="25312890" w14:textId="7468712D" w:rsidR="00C065DF" w:rsidRPr="00734E00" w:rsidRDefault="00C065DF" w:rsidP="00734E00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734E00">
        <w:rPr>
          <w:rFonts w:ascii="Arial" w:eastAsia="Calibri" w:hAnsi="Arial" w:cs="Arial"/>
          <w:sz w:val="24"/>
          <w:szCs w:val="24"/>
        </w:rPr>
        <w:tab/>
        <w:t>Zgodnie z przywołanym protokołem z czynności geodezyjnych wznowieniu</w:t>
      </w:r>
      <w:r w:rsidR="00734E00">
        <w:rPr>
          <w:rFonts w:ascii="Arial" w:eastAsia="Calibri" w:hAnsi="Arial" w:cs="Arial"/>
          <w:sz w:val="24"/>
          <w:szCs w:val="24"/>
        </w:rPr>
        <w:br/>
      </w:r>
      <w:r w:rsidRPr="00734E00">
        <w:rPr>
          <w:rFonts w:ascii="Arial" w:eastAsia="Calibri" w:hAnsi="Arial" w:cs="Arial"/>
          <w:sz w:val="24"/>
          <w:szCs w:val="24"/>
        </w:rPr>
        <w:t xml:space="preserve"> i wyznaczeniu punktów granicznych podlegało 16 punktów, których  szczegółowy opis  stabilizacji został zawarty w tabeli 11 protokołu, a obecni na gruncie właściciele i osoby upoważnione po zapoznaniu się z okazywanymi punktami granicznymi wyrazili zgodę na opisany w tabeli sposób stabilizacji zgodny z Rozporządzeniem Ministra Rozwoju, Pracy i Technologii z dnia 27 lipca 2021 r. w sprawie ewidencji gruntów i budynków. W tym miejscu należy wspomnieć istotny fakt, że Pan Z</w:t>
      </w:r>
      <w:r w:rsidR="00734E00">
        <w:rPr>
          <w:rFonts w:ascii="Arial" w:eastAsia="Calibri" w:hAnsi="Arial" w:cs="Arial"/>
          <w:sz w:val="24"/>
          <w:szCs w:val="24"/>
        </w:rPr>
        <w:t>.</w:t>
      </w:r>
      <w:r w:rsidRPr="00734E00">
        <w:rPr>
          <w:rFonts w:ascii="Arial" w:eastAsia="Calibri" w:hAnsi="Arial" w:cs="Arial"/>
          <w:sz w:val="24"/>
          <w:szCs w:val="24"/>
        </w:rPr>
        <w:t xml:space="preserve"> S</w:t>
      </w:r>
      <w:r w:rsidR="00734E00">
        <w:rPr>
          <w:rFonts w:ascii="Arial" w:eastAsia="Calibri" w:hAnsi="Arial" w:cs="Arial"/>
          <w:sz w:val="24"/>
          <w:szCs w:val="24"/>
        </w:rPr>
        <w:t>.</w:t>
      </w:r>
      <w:r w:rsidRPr="00734E00">
        <w:rPr>
          <w:rFonts w:ascii="Arial" w:eastAsia="Calibri" w:hAnsi="Arial" w:cs="Arial"/>
          <w:sz w:val="24"/>
          <w:szCs w:val="24"/>
        </w:rPr>
        <w:t>, mimo że nie był stroną postępowania rozgraniczającego, był obecny przy okazaniu granic.</w:t>
      </w:r>
    </w:p>
    <w:p w14:paraId="69EDD81A" w14:textId="181CB640" w:rsidR="00C065DF" w:rsidRPr="00734E00" w:rsidRDefault="00C065DF" w:rsidP="00734E00">
      <w:pPr>
        <w:spacing w:after="0" w:line="259" w:lineRule="auto"/>
        <w:ind w:firstLine="708"/>
        <w:rPr>
          <w:rFonts w:ascii="Arial" w:eastAsia="Calibri" w:hAnsi="Arial" w:cs="Arial"/>
          <w:sz w:val="24"/>
          <w:szCs w:val="24"/>
        </w:rPr>
      </w:pPr>
      <w:r w:rsidRPr="00734E00">
        <w:rPr>
          <w:rFonts w:ascii="Arial" w:eastAsia="Calibri" w:hAnsi="Arial" w:cs="Arial"/>
          <w:sz w:val="24"/>
          <w:szCs w:val="24"/>
        </w:rPr>
        <w:t xml:space="preserve">Ponadto odpowiadając na zarzut dotyczący zawężenia się drogi informujemy, że stabilizacja granic w miejscach innych niż w punktach granicznych nie jest możliwa w postępowaniu wznowienia znaków granicznych. </w:t>
      </w:r>
    </w:p>
    <w:p w14:paraId="5C4B9667" w14:textId="20886FFF" w:rsidR="00F354E1" w:rsidRPr="00734E00" w:rsidRDefault="00C065DF" w:rsidP="00734E00">
      <w:pPr>
        <w:spacing w:after="0" w:line="259" w:lineRule="auto"/>
        <w:rPr>
          <w:rFonts w:ascii="Arial" w:eastAsia="Calibri" w:hAnsi="Arial" w:cs="Arial"/>
          <w:sz w:val="24"/>
          <w:szCs w:val="24"/>
        </w:rPr>
      </w:pPr>
      <w:r w:rsidRPr="00734E00">
        <w:rPr>
          <w:rFonts w:ascii="Arial" w:eastAsia="Calibri" w:hAnsi="Arial" w:cs="Arial"/>
          <w:sz w:val="24"/>
          <w:szCs w:val="24"/>
        </w:rPr>
        <w:tab/>
        <w:t xml:space="preserve">Jak wynika z powyższego, nie ma zaniedbania w zakresie zarzutów podniesionych w piśmie dotyczących braku stabilizacji wznawianych punktów </w:t>
      </w:r>
      <w:r w:rsidRPr="00734E00">
        <w:rPr>
          <w:rFonts w:ascii="Arial" w:eastAsia="Calibri" w:hAnsi="Arial" w:cs="Arial"/>
          <w:sz w:val="24"/>
          <w:szCs w:val="24"/>
        </w:rPr>
        <w:lastRenderedPageBreak/>
        <w:t>granicznych, ponadto nie ma obowiązujących przepisów prawa, które by nakazywały każdorazowo wskazywać osobom postronnym granice pasa drogowego, a także taki obowiązek nie leży w kompetencji burmistrza. Dodać należy, istotny fakt, że żaden inny mieszkaniec Barkowic czy też turysta nie zgłaszał problemu z poruszaniem się po przedmiotowej drodze.</w:t>
      </w:r>
      <w:r w:rsidR="00F354E1" w:rsidRPr="00734E00">
        <w:rPr>
          <w:rFonts w:ascii="Arial" w:hAnsi="Arial" w:cs="Arial"/>
          <w:sz w:val="24"/>
          <w:szCs w:val="24"/>
        </w:rPr>
        <w:t>"</w:t>
      </w:r>
    </w:p>
    <w:p w14:paraId="5AD5CA2E" w14:textId="77777777" w:rsidR="00F354E1" w:rsidRPr="00734E00" w:rsidRDefault="00F354E1" w:rsidP="00734E00">
      <w:pPr>
        <w:spacing w:after="0"/>
        <w:rPr>
          <w:rFonts w:ascii="Arial" w:hAnsi="Arial" w:cs="Arial"/>
          <w:sz w:val="24"/>
          <w:szCs w:val="24"/>
        </w:rPr>
      </w:pPr>
    </w:p>
    <w:p w14:paraId="56BA1B9B" w14:textId="12A6DB40" w:rsidR="00F354E1" w:rsidRPr="00734E00" w:rsidRDefault="00F354E1" w:rsidP="00734E00">
      <w:pPr>
        <w:spacing w:after="0"/>
        <w:rPr>
          <w:rFonts w:ascii="Arial" w:hAnsi="Arial" w:cs="Arial"/>
          <w:sz w:val="24"/>
          <w:szCs w:val="24"/>
        </w:rPr>
      </w:pPr>
      <w:r w:rsidRPr="00734E00">
        <w:rPr>
          <w:rFonts w:ascii="Arial" w:hAnsi="Arial" w:cs="Arial"/>
          <w:sz w:val="24"/>
          <w:szCs w:val="24"/>
        </w:rPr>
        <w:tab/>
        <w:t>Komisja skarg, wnios</w:t>
      </w:r>
      <w:r w:rsidR="00386E0E" w:rsidRPr="00734E00">
        <w:rPr>
          <w:rFonts w:ascii="Arial" w:hAnsi="Arial" w:cs="Arial"/>
          <w:sz w:val="24"/>
          <w:szCs w:val="24"/>
        </w:rPr>
        <w:t xml:space="preserve">ków i petycji </w:t>
      </w:r>
      <w:r w:rsidR="008E08AC" w:rsidRPr="00734E00">
        <w:rPr>
          <w:rFonts w:ascii="Arial" w:hAnsi="Arial" w:cs="Arial"/>
          <w:sz w:val="24"/>
          <w:szCs w:val="24"/>
        </w:rPr>
        <w:t xml:space="preserve">po zapoznaniu się z przedłożonymi wyjaśnieniami </w:t>
      </w:r>
      <w:r w:rsidR="00386E0E" w:rsidRPr="00734E00">
        <w:rPr>
          <w:rFonts w:ascii="Arial" w:hAnsi="Arial" w:cs="Arial"/>
          <w:sz w:val="24"/>
          <w:szCs w:val="24"/>
        </w:rPr>
        <w:t>uzna</w:t>
      </w:r>
      <w:r w:rsidRPr="00734E00">
        <w:rPr>
          <w:rFonts w:ascii="Arial" w:hAnsi="Arial" w:cs="Arial"/>
          <w:sz w:val="24"/>
          <w:szCs w:val="24"/>
        </w:rPr>
        <w:t>ł</w:t>
      </w:r>
      <w:r w:rsidR="00386E0E" w:rsidRPr="00734E00">
        <w:rPr>
          <w:rFonts w:ascii="Arial" w:hAnsi="Arial" w:cs="Arial"/>
          <w:sz w:val="24"/>
          <w:szCs w:val="24"/>
        </w:rPr>
        <w:t>a skargę</w:t>
      </w:r>
      <w:r w:rsidRPr="00734E00">
        <w:rPr>
          <w:rFonts w:ascii="Arial" w:hAnsi="Arial" w:cs="Arial"/>
          <w:sz w:val="24"/>
          <w:szCs w:val="24"/>
        </w:rPr>
        <w:t xml:space="preserve"> za bezzasadną. </w:t>
      </w:r>
    </w:p>
    <w:p w14:paraId="3CC1DB6E" w14:textId="77777777" w:rsidR="00386E0E" w:rsidRPr="00734E00" w:rsidRDefault="00386E0E" w:rsidP="00734E00">
      <w:pPr>
        <w:spacing w:after="0"/>
        <w:rPr>
          <w:rFonts w:ascii="Arial" w:hAnsi="Arial" w:cs="Arial"/>
          <w:sz w:val="24"/>
          <w:szCs w:val="24"/>
        </w:rPr>
      </w:pPr>
    </w:p>
    <w:p w14:paraId="740BE7CB" w14:textId="3438CA6A" w:rsidR="00F354E1" w:rsidRPr="00734E00" w:rsidRDefault="00F354E1" w:rsidP="00734E0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34E00">
        <w:rPr>
          <w:rFonts w:ascii="Arial" w:hAnsi="Arial" w:cs="Arial"/>
          <w:sz w:val="24"/>
          <w:szCs w:val="24"/>
        </w:rPr>
        <w:tab/>
      </w:r>
      <w:r w:rsidRPr="00734E00">
        <w:rPr>
          <w:rFonts w:ascii="Arial" w:hAnsi="Arial" w:cs="Arial"/>
          <w:color w:val="000000" w:themeColor="text1"/>
          <w:sz w:val="24"/>
          <w:szCs w:val="24"/>
        </w:rPr>
        <w:t xml:space="preserve">Rada Miejska w Sulejowie, 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>działając</w:t>
      </w:r>
      <w:r w:rsidRPr="00734E00">
        <w:rPr>
          <w:rFonts w:ascii="Arial" w:hAnsi="Arial" w:cs="Arial"/>
          <w:color w:val="000000" w:themeColor="text1"/>
          <w:sz w:val="24"/>
          <w:szCs w:val="24"/>
        </w:rPr>
        <w:t xml:space="preserve"> w trybie art. 229 pkt 3 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>K</w:t>
      </w:r>
      <w:r w:rsidRPr="00734E00">
        <w:rPr>
          <w:rFonts w:ascii="Arial" w:hAnsi="Arial" w:cs="Arial"/>
          <w:color w:val="000000" w:themeColor="text1"/>
          <w:sz w:val="24"/>
          <w:szCs w:val="24"/>
        </w:rPr>
        <w:t xml:space="preserve">odeksu 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Pr="00734E00">
        <w:rPr>
          <w:rFonts w:ascii="Arial" w:hAnsi="Arial" w:cs="Arial"/>
          <w:color w:val="000000" w:themeColor="text1"/>
          <w:sz w:val="24"/>
          <w:szCs w:val="24"/>
        </w:rPr>
        <w:t xml:space="preserve"> administracyjnego 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rozporządzenia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 xml:space="preserve"> Rady Ministrów z dnia </w:t>
      </w:r>
      <w:r w:rsidR="00734E00">
        <w:rPr>
          <w:rFonts w:ascii="Arial" w:hAnsi="Arial" w:cs="Arial"/>
          <w:color w:val="000000" w:themeColor="text1"/>
          <w:sz w:val="24"/>
          <w:szCs w:val="24"/>
        </w:rPr>
        <w:br/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>8 stycznia 2002 r. w sprawie organizacji, przyjmowania i rozpatrywania skarg</w:t>
      </w:r>
      <w:r w:rsidR="00734E00">
        <w:rPr>
          <w:rFonts w:ascii="Arial" w:hAnsi="Arial" w:cs="Arial"/>
          <w:color w:val="000000" w:themeColor="text1"/>
          <w:sz w:val="24"/>
          <w:szCs w:val="24"/>
        </w:rPr>
        <w:br/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wniosków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 xml:space="preserve"> (Dz. U. Nr 5 z 2002 r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.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 xml:space="preserve"> poz. 46), określającego zasady rozpatrywania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skarg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po zapoznaniu się z</w:t>
      </w:r>
      <w:r w:rsidR="00B757AA" w:rsidRPr="00734E00">
        <w:rPr>
          <w:rFonts w:ascii="Arial" w:hAnsi="Arial" w:cs="Arial"/>
          <w:color w:val="000000" w:themeColor="text1"/>
          <w:sz w:val="24"/>
          <w:szCs w:val="24"/>
        </w:rPr>
        <w:t>e skargą Pana Z</w:t>
      </w:r>
      <w:r w:rsidR="00734E00">
        <w:rPr>
          <w:rFonts w:ascii="Arial" w:hAnsi="Arial" w:cs="Arial"/>
          <w:color w:val="000000" w:themeColor="text1"/>
          <w:sz w:val="24"/>
          <w:szCs w:val="24"/>
        </w:rPr>
        <w:t>.</w:t>
      </w:r>
      <w:r w:rsidR="00B757AA" w:rsidRPr="00734E00">
        <w:rPr>
          <w:rFonts w:ascii="Arial" w:hAnsi="Arial" w:cs="Arial"/>
          <w:color w:val="000000" w:themeColor="text1"/>
          <w:sz w:val="24"/>
          <w:szCs w:val="24"/>
        </w:rPr>
        <w:t xml:space="preserve"> S</w:t>
      </w:r>
      <w:r w:rsidR="00734E00">
        <w:rPr>
          <w:rFonts w:ascii="Arial" w:hAnsi="Arial" w:cs="Arial"/>
          <w:color w:val="000000" w:themeColor="text1"/>
          <w:sz w:val="24"/>
          <w:szCs w:val="24"/>
        </w:rPr>
        <w:t>.</w:t>
      </w:r>
      <w:r w:rsidR="00B757AA" w:rsidRPr="00734E00">
        <w:rPr>
          <w:rFonts w:ascii="Arial" w:hAnsi="Arial" w:cs="Arial"/>
          <w:color w:val="000000" w:themeColor="text1"/>
          <w:sz w:val="24"/>
          <w:szCs w:val="24"/>
        </w:rPr>
        <w:t xml:space="preserve"> oraz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 xml:space="preserve"> dokumentacją przedmiotowej skargi, 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 xml:space="preserve">postanowiła uznać skargę za bezzasadną, a działalność Burmistrza Sulejowa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za zgodną</w:t>
      </w:r>
      <w:r w:rsidR="00386E0E" w:rsidRPr="00734E00">
        <w:rPr>
          <w:rFonts w:ascii="Arial" w:hAnsi="Arial" w:cs="Arial"/>
          <w:color w:val="000000" w:themeColor="text1"/>
          <w:sz w:val="24"/>
          <w:szCs w:val="24"/>
        </w:rPr>
        <w:t xml:space="preserve"> z prawem.</w:t>
      </w:r>
    </w:p>
    <w:p w14:paraId="07C858FA" w14:textId="77777777" w:rsidR="00386E0E" w:rsidRPr="00734E00" w:rsidRDefault="00386E0E" w:rsidP="00734E0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C0A169C" w14:textId="0C43FB94" w:rsidR="00386E0E" w:rsidRPr="00734E00" w:rsidRDefault="00386E0E" w:rsidP="00734E00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34E00">
        <w:rPr>
          <w:rFonts w:ascii="Arial" w:hAnsi="Arial" w:cs="Arial"/>
          <w:color w:val="000000" w:themeColor="text1"/>
          <w:sz w:val="24"/>
          <w:szCs w:val="24"/>
        </w:rPr>
        <w:tab/>
        <w:t xml:space="preserve">Poucza się skarżącego, stosownie do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treści</w:t>
      </w:r>
      <w:r w:rsidRPr="00734E00">
        <w:rPr>
          <w:rFonts w:ascii="Arial" w:hAnsi="Arial" w:cs="Arial"/>
          <w:color w:val="000000" w:themeColor="text1"/>
          <w:sz w:val="24"/>
          <w:szCs w:val="24"/>
        </w:rPr>
        <w:t xml:space="preserve"> art. 239 Kodeksu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postępowania</w:t>
      </w:r>
      <w:r w:rsidRPr="00734E00">
        <w:rPr>
          <w:rFonts w:ascii="Arial" w:hAnsi="Arial" w:cs="Arial"/>
          <w:color w:val="000000" w:themeColor="text1"/>
          <w:sz w:val="24"/>
          <w:szCs w:val="24"/>
        </w:rPr>
        <w:t xml:space="preserve"> administracyjnego: "W przypadku, gdy skarga, w wyniku jej rozpatrzenia, została uznana za bezzasadna i jej bezzasadność wykazano w odpowiedzi na skargę,</w:t>
      </w:r>
      <w:r w:rsidR="00734E00">
        <w:rPr>
          <w:rFonts w:ascii="Arial" w:hAnsi="Arial" w:cs="Arial"/>
          <w:color w:val="000000" w:themeColor="text1"/>
          <w:sz w:val="24"/>
          <w:szCs w:val="24"/>
        </w:rPr>
        <w:br/>
      </w:r>
      <w:r w:rsidRPr="00734E00">
        <w:rPr>
          <w:rFonts w:ascii="Arial" w:hAnsi="Arial" w:cs="Arial"/>
          <w:color w:val="000000" w:themeColor="text1"/>
          <w:sz w:val="24"/>
          <w:szCs w:val="24"/>
        </w:rPr>
        <w:t xml:space="preserve"> a skarżący ponowił skargę bez wskazania nowych okoliczności - organ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właściwy</w:t>
      </w:r>
      <w:r w:rsidRPr="00734E00">
        <w:rPr>
          <w:rFonts w:ascii="Arial" w:hAnsi="Arial" w:cs="Arial"/>
          <w:color w:val="000000" w:themeColor="text1"/>
          <w:sz w:val="24"/>
          <w:szCs w:val="24"/>
        </w:rPr>
        <w:t xml:space="preserve"> do jej rozpatrzenia może podtrzymać swoje poprzednie stanowisko z odpowiednią adnotacją w aktach sprawy </w:t>
      </w:r>
      <w:r w:rsidR="005A7F10" w:rsidRPr="00734E00">
        <w:rPr>
          <w:rFonts w:ascii="Arial" w:hAnsi="Arial" w:cs="Arial"/>
          <w:color w:val="000000" w:themeColor="text1"/>
          <w:sz w:val="24"/>
          <w:szCs w:val="24"/>
        </w:rPr>
        <w:t>- bez zawiadomienia skarżącego."</w:t>
      </w:r>
    </w:p>
    <w:p w14:paraId="1A122375" w14:textId="77777777" w:rsidR="00EF116C" w:rsidRPr="00734E00" w:rsidRDefault="00EF116C" w:rsidP="00734E00">
      <w:pPr>
        <w:spacing w:after="0"/>
        <w:ind w:left="4962"/>
        <w:rPr>
          <w:rFonts w:ascii="Arial" w:hAnsi="Arial" w:cs="Arial"/>
          <w:sz w:val="24"/>
          <w:szCs w:val="24"/>
        </w:rPr>
      </w:pPr>
    </w:p>
    <w:sectPr w:rsidR="00EF116C" w:rsidRPr="00734E00" w:rsidSect="0085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26"/>
    <w:rsid w:val="003168E9"/>
    <w:rsid w:val="00386E0E"/>
    <w:rsid w:val="00465605"/>
    <w:rsid w:val="0054762E"/>
    <w:rsid w:val="005A7F10"/>
    <w:rsid w:val="00651F57"/>
    <w:rsid w:val="00734E00"/>
    <w:rsid w:val="00857FEA"/>
    <w:rsid w:val="008E08AC"/>
    <w:rsid w:val="009B347E"/>
    <w:rsid w:val="00AE2CFB"/>
    <w:rsid w:val="00B4117D"/>
    <w:rsid w:val="00B75081"/>
    <w:rsid w:val="00B757AA"/>
    <w:rsid w:val="00BA440F"/>
    <w:rsid w:val="00C065DF"/>
    <w:rsid w:val="00CE316C"/>
    <w:rsid w:val="00EE1BD0"/>
    <w:rsid w:val="00EE4689"/>
    <w:rsid w:val="00EF116C"/>
    <w:rsid w:val="00F12E36"/>
    <w:rsid w:val="00F354E1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6773"/>
  <w15:docId w15:val="{5960DA9A-0E4E-4CFB-B1F5-65F279AC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 Hurysz</cp:lastModifiedBy>
  <cp:revision>4</cp:revision>
  <dcterms:created xsi:type="dcterms:W3CDTF">2023-11-27T15:54:00Z</dcterms:created>
  <dcterms:modified xsi:type="dcterms:W3CDTF">2023-11-29T10:57:00Z</dcterms:modified>
</cp:coreProperties>
</file>