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2647" w:rsidRPr="004113C6" w:rsidRDefault="00432647" w:rsidP="004113C6">
      <w:pPr>
        <w:shd w:val="clear" w:color="auto" w:fill="FFFFFF"/>
        <w:tabs>
          <w:tab w:val="left" w:pos="284"/>
          <w:tab w:val="left" w:leader="dot" w:pos="4238"/>
        </w:tabs>
        <w:spacing w:line="276" w:lineRule="auto"/>
        <w:rPr>
          <w:rFonts w:asciiTheme="minorHAnsi" w:hAnsiTheme="minorHAnsi"/>
          <w:spacing w:val="-1"/>
          <w:sz w:val="24"/>
          <w:szCs w:val="24"/>
        </w:rPr>
      </w:pPr>
    </w:p>
    <w:p w:rsidR="00432647" w:rsidRPr="004113C6" w:rsidRDefault="007F3E29" w:rsidP="004113C6">
      <w:pPr>
        <w:shd w:val="clear" w:color="auto" w:fill="FFFFFF"/>
        <w:tabs>
          <w:tab w:val="left" w:pos="284"/>
          <w:tab w:val="left" w:leader="dot" w:pos="4238"/>
        </w:tabs>
        <w:spacing w:line="276" w:lineRule="auto"/>
        <w:rPr>
          <w:rFonts w:asciiTheme="minorHAnsi" w:hAnsiTheme="minorHAnsi"/>
          <w:spacing w:val="-1"/>
          <w:sz w:val="24"/>
          <w:szCs w:val="24"/>
        </w:rPr>
      </w:pPr>
      <w:r w:rsidRPr="004113C6">
        <w:rPr>
          <w:rFonts w:asciiTheme="minorHAnsi" w:hAnsiTheme="minorHAnsi"/>
          <w:sz w:val="24"/>
          <w:szCs w:val="24"/>
        </w:rPr>
        <w:t xml:space="preserve">Sulejów, dnia </w:t>
      </w:r>
      <w:r w:rsidR="00FC31E9" w:rsidRPr="004113C6">
        <w:rPr>
          <w:rFonts w:asciiTheme="minorHAnsi" w:hAnsiTheme="minorHAnsi"/>
          <w:sz w:val="24"/>
          <w:szCs w:val="24"/>
        </w:rPr>
        <w:t>25.06</w:t>
      </w:r>
      <w:r w:rsidRPr="004113C6">
        <w:rPr>
          <w:rFonts w:asciiTheme="minorHAnsi" w:hAnsiTheme="minorHAnsi"/>
          <w:sz w:val="24"/>
          <w:szCs w:val="24"/>
        </w:rPr>
        <w:t>.2021 r.</w:t>
      </w:r>
    </w:p>
    <w:p w:rsidR="00432647" w:rsidRPr="004113C6" w:rsidRDefault="007F3E29" w:rsidP="004113C6">
      <w:pPr>
        <w:shd w:val="clear" w:color="auto" w:fill="FFFFFF"/>
        <w:tabs>
          <w:tab w:val="left" w:pos="284"/>
          <w:tab w:val="left" w:leader="dot" w:pos="4238"/>
        </w:tabs>
        <w:spacing w:line="276" w:lineRule="auto"/>
        <w:rPr>
          <w:rFonts w:asciiTheme="minorHAnsi" w:eastAsia="Calibri" w:hAnsiTheme="minorHAnsi"/>
          <w:spacing w:val="-3"/>
          <w:sz w:val="24"/>
          <w:szCs w:val="24"/>
        </w:rPr>
      </w:pPr>
      <w:r w:rsidRPr="004113C6">
        <w:rPr>
          <w:rFonts w:asciiTheme="minorHAnsi" w:hAnsiTheme="minorHAnsi"/>
          <w:spacing w:val="-1"/>
          <w:sz w:val="24"/>
          <w:szCs w:val="24"/>
        </w:rPr>
        <w:t>Znak sprawy</w:t>
      </w:r>
      <w:r w:rsidR="00F67719">
        <w:rPr>
          <w:rFonts w:asciiTheme="minorHAnsi" w:hAnsiTheme="minorHAnsi"/>
          <w:sz w:val="24"/>
          <w:szCs w:val="24"/>
        </w:rPr>
        <w:t>: IZ.271.5</w:t>
      </w:r>
      <w:r w:rsidRPr="004113C6">
        <w:rPr>
          <w:rFonts w:asciiTheme="minorHAnsi" w:hAnsiTheme="minorHAnsi"/>
          <w:sz w:val="24"/>
          <w:szCs w:val="24"/>
        </w:rPr>
        <w:t>.2021</w:t>
      </w:r>
    </w:p>
    <w:p w:rsidR="00432647" w:rsidRPr="004113C6" w:rsidRDefault="007F3E29" w:rsidP="004113C6">
      <w:pPr>
        <w:shd w:val="clear" w:color="auto" w:fill="FFFFFF"/>
        <w:tabs>
          <w:tab w:val="left" w:pos="284"/>
        </w:tabs>
        <w:spacing w:line="276" w:lineRule="auto"/>
        <w:rPr>
          <w:rFonts w:asciiTheme="minorHAnsi" w:hAnsiTheme="minorHAnsi"/>
          <w:b/>
          <w:bCs/>
          <w:sz w:val="24"/>
          <w:szCs w:val="24"/>
        </w:rPr>
      </w:pPr>
      <w:r w:rsidRPr="004113C6">
        <w:rPr>
          <w:rFonts w:asciiTheme="minorHAnsi" w:hAnsiTheme="minorHAnsi"/>
          <w:b/>
          <w:bCs/>
          <w:sz w:val="24"/>
          <w:szCs w:val="24"/>
        </w:rPr>
        <w:t>ZAPYTANIE OFERTOWE</w:t>
      </w:r>
    </w:p>
    <w:p w:rsidR="00432647" w:rsidRPr="004113C6" w:rsidRDefault="007F3E29" w:rsidP="004113C6">
      <w:pPr>
        <w:shd w:val="clear" w:color="auto" w:fill="FFFFFF"/>
        <w:tabs>
          <w:tab w:val="left" w:pos="284"/>
        </w:tabs>
        <w:spacing w:line="276" w:lineRule="auto"/>
        <w:rPr>
          <w:rFonts w:asciiTheme="minorHAnsi" w:hAnsiTheme="minorHAnsi"/>
          <w:b/>
          <w:bCs/>
          <w:sz w:val="24"/>
          <w:szCs w:val="24"/>
        </w:rPr>
      </w:pPr>
      <w:r w:rsidRPr="004113C6">
        <w:rPr>
          <w:rFonts w:asciiTheme="minorHAnsi" w:hAnsiTheme="minorHAnsi"/>
          <w:b/>
          <w:bCs/>
          <w:sz w:val="24"/>
          <w:szCs w:val="24"/>
        </w:rPr>
        <w:t>na zadanie pn.:</w:t>
      </w:r>
    </w:p>
    <w:p w:rsidR="00432647" w:rsidRPr="004113C6" w:rsidRDefault="005115B7" w:rsidP="004113C6">
      <w:pPr>
        <w:shd w:val="clear" w:color="auto" w:fill="FFFFFF"/>
        <w:tabs>
          <w:tab w:val="left" w:pos="284"/>
        </w:tabs>
        <w:spacing w:line="276" w:lineRule="auto"/>
        <w:rPr>
          <w:rFonts w:asciiTheme="minorHAnsi" w:hAnsiTheme="minorHAnsi"/>
          <w:b/>
          <w:sz w:val="24"/>
          <w:szCs w:val="24"/>
        </w:rPr>
      </w:pPr>
      <w:r w:rsidRPr="004113C6">
        <w:rPr>
          <w:rFonts w:asciiTheme="minorHAnsi" w:hAnsiTheme="minorHAnsi"/>
          <w:b/>
          <w:sz w:val="24"/>
          <w:szCs w:val="24"/>
        </w:rPr>
        <w:t xml:space="preserve">Pełnienie </w:t>
      </w:r>
      <w:r w:rsidR="00CF234A" w:rsidRPr="00CF234A">
        <w:rPr>
          <w:rFonts w:asciiTheme="minorHAnsi" w:hAnsiTheme="minorHAnsi"/>
          <w:b/>
          <w:sz w:val="24"/>
          <w:szCs w:val="24"/>
        </w:rPr>
        <w:t xml:space="preserve">kompleksowego nadzoru inwestorskiego </w:t>
      </w:r>
      <w:r w:rsidRPr="004113C6">
        <w:rPr>
          <w:rFonts w:asciiTheme="minorHAnsi" w:hAnsiTheme="minorHAnsi"/>
          <w:b/>
          <w:sz w:val="24"/>
          <w:szCs w:val="24"/>
        </w:rPr>
        <w:t xml:space="preserve">nad robotami budowlanymi związanymi z wykonaniem </w:t>
      </w:r>
      <w:r w:rsidR="00F67719" w:rsidRPr="00F67719">
        <w:rPr>
          <w:rFonts w:asciiTheme="minorHAnsi" w:hAnsiTheme="minorHAnsi"/>
          <w:b/>
          <w:sz w:val="24"/>
          <w:szCs w:val="24"/>
        </w:rPr>
        <w:t>przebudowy ulicy Nadradońka (150 mb) w Sulejowie</w:t>
      </w:r>
    </w:p>
    <w:p w:rsidR="00432647" w:rsidRPr="004113C6" w:rsidRDefault="007F3E29" w:rsidP="004113C6">
      <w:pPr>
        <w:shd w:val="clear" w:color="auto" w:fill="FFFFFF"/>
        <w:tabs>
          <w:tab w:val="left" w:pos="284"/>
        </w:tabs>
        <w:spacing w:line="276" w:lineRule="auto"/>
        <w:rPr>
          <w:rFonts w:asciiTheme="minorHAnsi" w:hAnsiTheme="minorHAnsi"/>
          <w:sz w:val="24"/>
          <w:szCs w:val="24"/>
        </w:rPr>
      </w:pPr>
      <w:r w:rsidRPr="004113C6">
        <w:rPr>
          <w:rFonts w:asciiTheme="minorHAnsi" w:hAnsiTheme="minorHAnsi"/>
          <w:sz w:val="24"/>
          <w:szCs w:val="24"/>
        </w:rPr>
        <w:t>(nazwa zamówienia)</w:t>
      </w:r>
    </w:p>
    <w:p w:rsidR="00432647" w:rsidRPr="004113C6" w:rsidRDefault="007F3E29" w:rsidP="004113C6">
      <w:pPr>
        <w:shd w:val="clear" w:color="auto" w:fill="FFFFFF"/>
        <w:tabs>
          <w:tab w:val="left" w:pos="284"/>
        </w:tabs>
        <w:spacing w:line="276" w:lineRule="auto"/>
        <w:rPr>
          <w:rFonts w:asciiTheme="minorHAnsi" w:hAnsiTheme="minorHAnsi"/>
          <w:bCs/>
          <w:sz w:val="24"/>
          <w:szCs w:val="24"/>
        </w:rPr>
      </w:pPr>
      <w:r w:rsidRPr="004113C6">
        <w:rPr>
          <w:rFonts w:asciiTheme="minorHAnsi" w:hAnsiTheme="minorHAnsi"/>
          <w:bCs/>
          <w:sz w:val="24"/>
          <w:szCs w:val="24"/>
        </w:rPr>
        <w:t>Postępowanie nie podlega ustawie z dnia 11 września 2019 r.</w:t>
      </w:r>
    </w:p>
    <w:p w:rsidR="00432647" w:rsidRPr="004113C6" w:rsidRDefault="007F3E29" w:rsidP="004113C6">
      <w:pPr>
        <w:shd w:val="clear" w:color="auto" w:fill="FFFFFF"/>
        <w:tabs>
          <w:tab w:val="left" w:pos="284"/>
        </w:tabs>
        <w:spacing w:line="276" w:lineRule="auto"/>
        <w:rPr>
          <w:rFonts w:asciiTheme="minorHAnsi" w:hAnsiTheme="minorHAnsi"/>
          <w:bCs/>
          <w:sz w:val="24"/>
          <w:szCs w:val="24"/>
        </w:rPr>
      </w:pPr>
      <w:r w:rsidRPr="004113C6">
        <w:rPr>
          <w:rFonts w:asciiTheme="minorHAnsi" w:hAnsiTheme="minorHAnsi"/>
          <w:bCs/>
          <w:sz w:val="24"/>
          <w:szCs w:val="24"/>
        </w:rPr>
        <w:t>Prawo zamówień publicznych</w:t>
      </w:r>
    </w:p>
    <w:p w:rsidR="00432647" w:rsidRPr="004113C6" w:rsidRDefault="007F3E29" w:rsidP="004113C6">
      <w:pPr>
        <w:shd w:val="clear" w:color="auto" w:fill="FFFFFF"/>
        <w:tabs>
          <w:tab w:val="left" w:pos="284"/>
        </w:tabs>
        <w:spacing w:line="276" w:lineRule="auto"/>
        <w:rPr>
          <w:rFonts w:asciiTheme="minorHAnsi" w:eastAsia="Calibri" w:hAnsiTheme="minorHAnsi"/>
          <w:bCs/>
          <w:sz w:val="24"/>
          <w:szCs w:val="24"/>
        </w:rPr>
      </w:pPr>
      <w:r w:rsidRPr="004113C6">
        <w:rPr>
          <w:rFonts w:asciiTheme="minorHAnsi" w:hAnsiTheme="minorHAnsi"/>
          <w:bCs/>
          <w:sz w:val="24"/>
          <w:szCs w:val="24"/>
        </w:rPr>
        <w:t>(Dz.U. z 2019r. poz. 2019 ze zm.)</w:t>
      </w:r>
    </w:p>
    <w:p w:rsidR="00432647" w:rsidRPr="004113C6" w:rsidRDefault="007F3E29" w:rsidP="004113C6">
      <w:pPr>
        <w:shd w:val="clear" w:color="auto" w:fill="FFFFFF"/>
        <w:tabs>
          <w:tab w:val="left" w:pos="284"/>
        </w:tabs>
        <w:spacing w:line="276" w:lineRule="auto"/>
        <w:rPr>
          <w:rFonts w:asciiTheme="minorHAnsi" w:hAnsiTheme="minorHAnsi"/>
          <w:b/>
          <w:bCs/>
          <w:sz w:val="24"/>
          <w:szCs w:val="24"/>
        </w:rPr>
      </w:pPr>
      <w:r w:rsidRPr="004113C6">
        <w:rPr>
          <w:rFonts w:asciiTheme="minorHAnsi" w:eastAsia="Calibri" w:hAnsiTheme="minorHAnsi"/>
          <w:bCs/>
          <w:sz w:val="24"/>
          <w:szCs w:val="24"/>
        </w:rPr>
        <w:t xml:space="preserve">– </w:t>
      </w:r>
      <w:r w:rsidRPr="004113C6">
        <w:rPr>
          <w:rFonts w:asciiTheme="minorHAnsi" w:hAnsiTheme="minorHAnsi"/>
          <w:bCs/>
          <w:sz w:val="24"/>
          <w:szCs w:val="24"/>
        </w:rPr>
        <w:t>wartość zamówienia nie przekracza kwoty 130 000 złotych</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z w:val="24"/>
          <w:szCs w:val="24"/>
        </w:rPr>
      </w:pPr>
      <w:r w:rsidRPr="004113C6">
        <w:rPr>
          <w:rFonts w:asciiTheme="minorHAnsi" w:hAnsiTheme="minorHAnsi"/>
          <w:b/>
          <w:spacing w:val="-1"/>
          <w:sz w:val="24"/>
          <w:szCs w:val="24"/>
        </w:rPr>
        <w:t>Zamawiający</w:t>
      </w:r>
      <w:r w:rsidRPr="004113C6">
        <w:rPr>
          <w:rFonts w:asciiTheme="minorHAnsi" w:hAnsiTheme="minorHAnsi"/>
          <w:sz w:val="24"/>
          <w:szCs w:val="24"/>
        </w:rPr>
        <w:t xml:space="preserve">:  </w:t>
      </w:r>
    </w:p>
    <w:p w:rsidR="00432647" w:rsidRPr="004113C6" w:rsidRDefault="007F3E29" w:rsidP="004113C6">
      <w:pPr>
        <w:shd w:val="clear" w:color="auto" w:fill="FFFFFF"/>
        <w:tabs>
          <w:tab w:val="left" w:pos="114"/>
          <w:tab w:val="left" w:pos="284"/>
          <w:tab w:val="left" w:leader="dot" w:pos="8837"/>
        </w:tabs>
        <w:spacing w:line="276" w:lineRule="auto"/>
        <w:rPr>
          <w:rFonts w:asciiTheme="minorHAnsi" w:hAnsiTheme="minorHAnsi"/>
          <w:b/>
          <w:sz w:val="24"/>
          <w:szCs w:val="24"/>
        </w:rPr>
      </w:pPr>
      <w:r w:rsidRPr="004113C6">
        <w:rPr>
          <w:rFonts w:asciiTheme="minorHAnsi" w:hAnsiTheme="minorHAnsi"/>
          <w:b/>
          <w:spacing w:val="-1"/>
          <w:sz w:val="24"/>
          <w:szCs w:val="24"/>
        </w:rPr>
        <w:t>Gmina Sulejów</w:t>
      </w:r>
      <w:r w:rsidRPr="004113C6">
        <w:rPr>
          <w:rFonts w:asciiTheme="minorHAnsi" w:hAnsiTheme="minorHAnsi"/>
          <w:b/>
          <w:sz w:val="24"/>
          <w:szCs w:val="24"/>
        </w:rPr>
        <w:t>, ul. Konecka 42, 97-330 Sulejów</w:t>
      </w:r>
    </w:p>
    <w:p w:rsidR="00432647" w:rsidRPr="004113C6" w:rsidRDefault="007F3E29" w:rsidP="004113C6">
      <w:pPr>
        <w:shd w:val="clear" w:color="auto" w:fill="FFFFFF"/>
        <w:tabs>
          <w:tab w:val="left" w:pos="284"/>
          <w:tab w:val="left" w:leader="dot" w:pos="8837"/>
        </w:tabs>
        <w:spacing w:line="276" w:lineRule="auto"/>
        <w:rPr>
          <w:rFonts w:asciiTheme="minorHAnsi" w:hAnsiTheme="minorHAnsi"/>
          <w:bCs/>
          <w:sz w:val="24"/>
          <w:szCs w:val="24"/>
        </w:rPr>
      </w:pPr>
      <w:r w:rsidRPr="004113C6">
        <w:rPr>
          <w:rFonts w:asciiTheme="minorHAnsi" w:hAnsiTheme="minorHAnsi"/>
          <w:b/>
          <w:bCs/>
          <w:sz w:val="24"/>
          <w:szCs w:val="24"/>
        </w:rPr>
        <w:t>tel. (0-44) 6</w:t>
      </w:r>
      <w:r w:rsidRPr="004113C6">
        <w:rPr>
          <w:rFonts w:asciiTheme="minorHAnsi" w:hAnsiTheme="minorHAnsi"/>
          <w:bCs/>
          <w:sz w:val="24"/>
          <w:szCs w:val="24"/>
        </w:rPr>
        <w:t>10 25 00 / 610 25 01, fax (0-44) 616 25 51</w:t>
      </w:r>
    </w:p>
    <w:p w:rsidR="00432647" w:rsidRDefault="00F67719" w:rsidP="004113C6">
      <w:pPr>
        <w:shd w:val="clear" w:color="auto" w:fill="FFFFFF"/>
        <w:tabs>
          <w:tab w:val="left" w:pos="284"/>
          <w:tab w:val="left" w:leader="dot" w:pos="8837"/>
        </w:tabs>
        <w:spacing w:line="276" w:lineRule="auto"/>
        <w:rPr>
          <w:rFonts w:asciiTheme="minorHAnsi" w:hAnsiTheme="minorHAnsi"/>
          <w:bCs/>
          <w:sz w:val="24"/>
          <w:szCs w:val="24"/>
          <w:lang w:val="en-US"/>
        </w:rPr>
      </w:pPr>
      <w:r w:rsidRPr="00F67719">
        <w:rPr>
          <w:rFonts w:asciiTheme="minorHAnsi" w:hAnsiTheme="minorHAnsi"/>
          <w:bCs/>
          <w:sz w:val="24"/>
          <w:szCs w:val="24"/>
          <w:lang w:val="en-US"/>
        </w:rPr>
        <w:t>e-mail: zamowienia@sulejow.pl</w:t>
      </w:r>
    </w:p>
    <w:p w:rsidR="00F67719" w:rsidRPr="00F67719" w:rsidRDefault="00F67719" w:rsidP="004113C6">
      <w:pPr>
        <w:shd w:val="clear" w:color="auto" w:fill="FFFFFF"/>
        <w:tabs>
          <w:tab w:val="left" w:pos="284"/>
          <w:tab w:val="left" w:leader="dot" w:pos="8837"/>
        </w:tabs>
        <w:spacing w:line="276" w:lineRule="auto"/>
        <w:rPr>
          <w:rFonts w:asciiTheme="minorHAnsi" w:hAnsiTheme="minorHAnsi"/>
          <w:bCs/>
          <w:sz w:val="24"/>
          <w:szCs w:val="24"/>
        </w:rPr>
      </w:pPr>
      <w:r w:rsidRPr="00F67719">
        <w:rPr>
          <w:rFonts w:asciiTheme="minorHAnsi" w:hAnsiTheme="minorHAnsi"/>
          <w:bCs/>
          <w:sz w:val="24"/>
          <w:szCs w:val="24"/>
        </w:rPr>
        <w:t>adres strony internetowej zamówień publicznych: https://sulejow.biuletyn.net/?bip=1&amp;cid=1287</w:t>
      </w:r>
    </w:p>
    <w:p w:rsidR="00432647" w:rsidRPr="004113C6" w:rsidRDefault="007F3E29" w:rsidP="004113C6">
      <w:pPr>
        <w:shd w:val="clear" w:color="auto" w:fill="FFFFFF"/>
        <w:tabs>
          <w:tab w:val="left" w:pos="284"/>
          <w:tab w:val="left" w:leader="dot" w:pos="8837"/>
        </w:tabs>
        <w:spacing w:line="276" w:lineRule="auto"/>
        <w:rPr>
          <w:rFonts w:asciiTheme="minorHAnsi" w:eastAsia="Calibri" w:hAnsiTheme="minorHAnsi"/>
          <w:sz w:val="24"/>
          <w:szCs w:val="24"/>
          <w:lang w:val="en-US"/>
        </w:rPr>
      </w:pPr>
      <w:r w:rsidRPr="004113C6">
        <w:rPr>
          <w:rFonts w:asciiTheme="minorHAnsi" w:hAnsiTheme="minorHAnsi"/>
          <w:bCs/>
          <w:sz w:val="24"/>
          <w:szCs w:val="24"/>
          <w:lang w:val="en-US"/>
        </w:rPr>
        <w:t>NIP: 771-17-68-348, REGON: 590648327</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Przedmiot zamówienia:</w:t>
      </w:r>
    </w:p>
    <w:p w:rsidR="005115B7" w:rsidRPr="004113C6" w:rsidRDefault="007F3E29"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Przedmiotem zamówienia </w:t>
      </w:r>
      <w:r w:rsidR="008D369C" w:rsidRPr="004113C6">
        <w:rPr>
          <w:rFonts w:asciiTheme="minorHAnsi" w:hAnsiTheme="minorHAnsi"/>
          <w:spacing w:val="-3"/>
          <w:sz w:val="24"/>
          <w:szCs w:val="24"/>
        </w:rPr>
        <w:t>jest</w:t>
      </w:r>
      <w:r w:rsidR="005115B7" w:rsidRPr="004113C6">
        <w:rPr>
          <w:rFonts w:asciiTheme="minorHAnsi" w:hAnsiTheme="minorHAnsi"/>
          <w:spacing w:val="-3"/>
          <w:sz w:val="24"/>
          <w:szCs w:val="24"/>
        </w:rPr>
        <w:t xml:space="preserve"> pełnienie funkcji inspektora nadzoru inwestorskiego </w:t>
      </w:r>
      <w:r w:rsidR="008D369C" w:rsidRPr="004113C6">
        <w:rPr>
          <w:rFonts w:asciiTheme="minorHAnsi" w:hAnsiTheme="minorHAnsi"/>
          <w:spacing w:val="-3"/>
          <w:sz w:val="24"/>
          <w:szCs w:val="24"/>
        </w:rPr>
        <w:t xml:space="preserve">w specjalności drogowej </w:t>
      </w:r>
      <w:r w:rsidR="00F67719">
        <w:rPr>
          <w:rFonts w:asciiTheme="minorHAnsi" w:hAnsiTheme="minorHAnsi"/>
          <w:spacing w:val="-3"/>
          <w:sz w:val="24"/>
          <w:szCs w:val="24"/>
        </w:rPr>
        <w:t xml:space="preserve"> i specjalności sanitarnej </w:t>
      </w:r>
      <w:r w:rsidR="005115B7" w:rsidRPr="004113C6">
        <w:rPr>
          <w:rFonts w:asciiTheme="minorHAnsi" w:hAnsiTheme="minorHAnsi"/>
          <w:spacing w:val="-3"/>
          <w:sz w:val="24"/>
          <w:szCs w:val="24"/>
        </w:rPr>
        <w:t xml:space="preserve">nad robotami budowlanymi związanymi z </w:t>
      </w:r>
      <w:r w:rsidR="00F67719" w:rsidRPr="00F67719">
        <w:rPr>
          <w:rFonts w:asciiTheme="minorHAnsi" w:hAnsiTheme="minorHAnsi"/>
          <w:spacing w:val="-3"/>
          <w:sz w:val="24"/>
          <w:szCs w:val="24"/>
        </w:rPr>
        <w:t>wykonaniem przebudowy ulicy Nadradońka (150 mb) w Sulejowie</w:t>
      </w:r>
      <w:r w:rsidR="005115B7" w:rsidRPr="004113C6">
        <w:rPr>
          <w:rFonts w:asciiTheme="minorHAnsi" w:hAnsiTheme="minorHAnsi"/>
          <w:spacing w:val="-3"/>
          <w:sz w:val="24"/>
          <w:szCs w:val="24"/>
        </w:rPr>
        <w:t xml:space="preserve"> w ramach zadania inwestycyjnego „</w:t>
      </w:r>
      <w:r w:rsidR="00F67719" w:rsidRPr="00F67719">
        <w:rPr>
          <w:rFonts w:asciiTheme="minorHAnsi" w:hAnsiTheme="minorHAnsi"/>
          <w:spacing w:val="-3"/>
          <w:sz w:val="24"/>
          <w:szCs w:val="24"/>
        </w:rPr>
        <w:t>Wykonanie przebudowy ulicy Nadradońki (150 mb) w Sulejowie</w:t>
      </w:r>
      <w:r w:rsidR="005115B7" w:rsidRPr="004113C6">
        <w:rPr>
          <w:rFonts w:asciiTheme="minorHAnsi" w:hAnsiTheme="minorHAnsi"/>
          <w:spacing w:val="-3"/>
          <w:sz w:val="24"/>
          <w:szCs w:val="24"/>
        </w:rPr>
        <w:t xml:space="preserve">”. </w:t>
      </w:r>
    </w:p>
    <w:p w:rsidR="005115B7" w:rsidRPr="004113C6" w:rsidRDefault="005152FE"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Cena oferty stanowi jedną kwotę</w:t>
      </w:r>
      <w:r w:rsidR="008D369C" w:rsidRPr="004113C6">
        <w:rPr>
          <w:rFonts w:asciiTheme="minorHAnsi" w:hAnsiTheme="minorHAnsi"/>
          <w:spacing w:val="-3"/>
          <w:sz w:val="24"/>
          <w:szCs w:val="24"/>
        </w:rPr>
        <w:t xml:space="preserve"> za pełn</w:t>
      </w:r>
      <w:r w:rsidRPr="004113C6">
        <w:rPr>
          <w:rFonts w:asciiTheme="minorHAnsi" w:hAnsiTheme="minorHAnsi"/>
          <w:spacing w:val="-3"/>
          <w:sz w:val="24"/>
          <w:szCs w:val="24"/>
        </w:rPr>
        <w:t>ienia nadzoru inwestorskiego</w:t>
      </w:r>
      <w:r w:rsidR="00F67719">
        <w:rPr>
          <w:rFonts w:asciiTheme="minorHAnsi" w:hAnsiTheme="minorHAnsi"/>
          <w:spacing w:val="-3"/>
          <w:sz w:val="24"/>
          <w:szCs w:val="24"/>
        </w:rPr>
        <w:t xml:space="preserve"> w dwóch branżach</w:t>
      </w:r>
      <w:r w:rsidR="008D369C" w:rsidRPr="004113C6">
        <w:rPr>
          <w:rFonts w:asciiTheme="minorHAnsi" w:hAnsiTheme="minorHAnsi"/>
          <w:spacing w:val="-3"/>
          <w:sz w:val="24"/>
          <w:szCs w:val="24"/>
        </w:rPr>
        <w:t xml:space="preserve">. </w:t>
      </w:r>
      <w:r w:rsidR="008D369C" w:rsidRPr="004113C6">
        <w:rPr>
          <w:rFonts w:asciiTheme="minorHAnsi" w:hAnsiTheme="minorHAnsi"/>
          <w:spacing w:val="-3"/>
          <w:sz w:val="24"/>
          <w:szCs w:val="24"/>
        </w:rPr>
        <w:br/>
      </w:r>
      <w:r w:rsidR="005115B7" w:rsidRPr="004113C6">
        <w:rPr>
          <w:rFonts w:asciiTheme="minorHAnsi" w:hAnsiTheme="minorHAnsi"/>
          <w:spacing w:val="-3"/>
          <w:sz w:val="24"/>
          <w:szCs w:val="24"/>
        </w:rPr>
        <w:t>Wycena oferty winna uwzględniać wszystkie koszty i czynności niezbędne do wykonania przedmiotu zamówienia zgodnie z obowiązującym prawem i normami.</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Zamawiający zaleca wykonanie wizji lokalnej miejsc, gdzie będą prowadzone roboty budowlane podlegające nadzorowi celem sprawdzenia warunków placu budowy oraz warunków związanych z wykonywaniem prac. </w:t>
      </w:r>
    </w:p>
    <w:p w:rsidR="00550AF0"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Wartość zamówienia związana z robotami budowlanymi wynosi: </w:t>
      </w:r>
      <w:r w:rsidR="00F67719">
        <w:rPr>
          <w:rFonts w:asciiTheme="minorHAnsi" w:hAnsiTheme="minorHAnsi"/>
          <w:spacing w:val="-3"/>
          <w:sz w:val="24"/>
          <w:szCs w:val="24"/>
        </w:rPr>
        <w:t xml:space="preserve">166 467,08 </w:t>
      </w:r>
      <w:r w:rsidR="00550AF0" w:rsidRPr="004113C6">
        <w:rPr>
          <w:rFonts w:asciiTheme="minorHAnsi" w:hAnsiTheme="minorHAnsi"/>
          <w:spacing w:val="-3"/>
          <w:sz w:val="24"/>
          <w:szCs w:val="24"/>
        </w:rPr>
        <w:t xml:space="preserve">zł netto.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Do obowiązków Inspektorów Nadzoru Inwestorskiego, należy</w:t>
      </w:r>
      <w:r w:rsidR="005152FE" w:rsidRPr="004113C6">
        <w:rPr>
          <w:rFonts w:asciiTheme="minorHAnsi" w:hAnsiTheme="minorHAnsi"/>
          <w:spacing w:val="-3"/>
          <w:sz w:val="24"/>
          <w:szCs w:val="24"/>
        </w:rPr>
        <w:t xml:space="preserve"> w szczególności</w:t>
      </w:r>
      <w:r w:rsidRPr="004113C6">
        <w:rPr>
          <w:rFonts w:asciiTheme="minorHAnsi" w:hAnsiTheme="minorHAnsi"/>
          <w:spacing w:val="-3"/>
          <w:sz w:val="24"/>
          <w:szCs w:val="24"/>
        </w:rPr>
        <w:t xml:space="preserve">: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lastRenderedPageBreak/>
        <w:t>1)</w:t>
      </w:r>
      <w:r w:rsidRPr="004113C6">
        <w:rPr>
          <w:rFonts w:asciiTheme="minorHAnsi" w:hAnsiTheme="minorHAnsi"/>
          <w:spacing w:val="-3"/>
          <w:sz w:val="24"/>
          <w:szCs w:val="24"/>
        </w:rPr>
        <w:tab/>
        <w:t>sprawowanie nadzoru inwestorskiego nad w/w inwestycją zgodnie z obowiązującymi przepisami uregulowanymi w ustawie Prawo Budowlane,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w:t>
      </w:r>
      <w:r w:rsidRPr="004113C6">
        <w:rPr>
          <w:rFonts w:asciiTheme="minorHAnsi" w:hAnsiTheme="minorHAnsi"/>
          <w:spacing w:val="-3"/>
          <w:sz w:val="24"/>
          <w:szCs w:val="24"/>
        </w:rPr>
        <w:tab/>
        <w:t>reprezentowanie Zamawiającego na budowie przez sprawowanie kontroli zgodności jej realizacji z dokumentacją budowlaną i pozwoleniem na budowę, przepisami prawa oraz zasadami wiedzy technicznej,</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3)</w:t>
      </w:r>
      <w:r w:rsidRPr="004113C6">
        <w:rPr>
          <w:rFonts w:asciiTheme="minorHAnsi" w:hAnsiTheme="minorHAnsi"/>
          <w:spacing w:val="-3"/>
          <w:sz w:val="24"/>
          <w:szCs w:val="24"/>
        </w:rPr>
        <w:tab/>
        <w:t>uczestniczenie w przekazaniu wykonawcy robót budowlanych terenu budowy,</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4)</w:t>
      </w:r>
      <w:r w:rsidRPr="004113C6">
        <w:rPr>
          <w:rFonts w:asciiTheme="minorHAnsi" w:hAnsiTheme="minorHAnsi"/>
          <w:spacing w:val="-3"/>
          <w:sz w:val="24"/>
          <w:szCs w:val="24"/>
        </w:rPr>
        <w:tab/>
        <w:t>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użytku,</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5)</w:t>
      </w:r>
      <w:r w:rsidRPr="004113C6">
        <w:rPr>
          <w:rFonts w:asciiTheme="minorHAnsi" w:hAnsiTheme="minorHAnsi"/>
          <w:spacing w:val="-3"/>
          <w:sz w:val="24"/>
          <w:szCs w:val="24"/>
        </w:rPr>
        <w:tab/>
        <w:t>sprawdzanie jakości wykonywanych robót i wbudowanych wyrobów budowlanych, a w szczególności zapobieganie zastosowaniu materiałów budowlanych wadliwych i niedopuszczonych do stosowania w budownictwie,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6)</w:t>
      </w:r>
      <w:r w:rsidRPr="004113C6">
        <w:rPr>
          <w:rFonts w:asciiTheme="minorHAnsi" w:hAnsiTheme="minorHAnsi"/>
          <w:spacing w:val="-3"/>
          <w:sz w:val="24"/>
          <w:szCs w:val="24"/>
        </w:rPr>
        <w:tab/>
        <w:t>udzielania wykonawcy robót budowlanych informacji, wyjaśnień i wskazówek dotyczących realizacji zamówienia.</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7)</w:t>
      </w:r>
      <w:r w:rsidRPr="004113C6">
        <w:rPr>
          <w:rFonts w:asciiTheme="minorHAnsi" w:hAnsiTheme="minorHAnsi"/>
          <w:spacing w:val="-3"/>
          <w:sz w:val="24"/>
          <w:szCs w:val="24"/>
        </w:rPr>
        <w:tab/>
        <w:t>podczas trwania robót budowlanych - obecność na budowie, co najmniej 12 razy w miesiącu (w tym 3-4 razy w tygodniu, co potwierdza wpis w dzienniku budowy) oraz na każde wezwanie Zamawiającego przekazane na piśmie, mailem lub telefonicznie,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8)</w:t>
      </w:r>
      <w:r w:rsidRPr="004113C6">
        <w:rPr>
          <w:rFonts w:asciiTheme="minorHAnsi" w:hAnsiTheme="minorHAnsi"/>
          <w:spacing w:val="-3"/>
          <w:sz w:val="24"/>
          <w:szCs w:val="24"/>
        </w:rPr>
        <w:tab/>
        <w:t>wyznaczanie terminów prób, rozruchów i innych istotnych czynności na budowie w porozumieniu z wykonawcą robót budowlanych oraz Zamawiającym,</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9)</w:t>
      </w:r>
      <w:r w:rsidRPr="004113C6">
        <w:rPr>
          <w:rFonts w:asciiTheme="minorHAnsi" w:hAnsiTheme="minorHAnsi"/>
          <w:spacing w:val="-3"/>
          <w:sz w:val="24"/>
          <w:szCs w:val="24"/>
        </w:rPr>
        <w:tab/>
        <w:t>egzekwowanie od wykonawcy robót budowlanych przestrzegania przepisów bhp,</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10)</w:t>
      </w:r>
      <w:r w:rsidRPr="004113C6">
        <w:rPr>
          <w:rFonts w:asciiTheme="minorHAnsi" w:hAnsiTheme="minorHAnsi"/>
          <w:spacing w:val="-3"/>
          <w:sz w:val="24"/>
          <w:szCs w:val="24"/>
        </w:rPr>
        <w:tab/>
        <w:t>kontrolowanie stosowania przez wykonawcę robót budowlanych przepisów dotyczących ochrony środowiska,</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11)</w:t>
      </w:r>
      <w:r w:rsidRPr="004113C6">
        <w:rPr>
          <w:rFonts w:asciiTheme="minorHAnsi" w:hAnsiTheme="minorHAnsi"/>
          <w:spacing w:val="-3"/>
          <w:sz w:val="24"/>
          <w:szCs w:val="24"/>
        </w:rPr>
        <w:tab/>
        <w:t>nadzór nad zabezpieczeniem stanu robót oraz placu budowy na okres przerwy w realizacji procesu budowlanego, w stopniu uniemożliwiającym zaistnienie zdarzeń, w wyniku których wystąpią sytuacje odszkodowawcze w stosunku do Zamawiającego,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12)</w:t>
      </w:r>
      <w:r w:rsidRPr="004113C6">
        <w:rPr>
          <w:rFonts w:asciiTheme="minorHAnsi" w:hAnsiTheme="minorHAnsi"/>
          <w:spacing w:val="-3"/>
          <w:sz w:val="24"/>
          <w:szCs w:val="24"/>
        </w:rPr>
        <w:tab/>
        <w:t>dokonywanie czynności sprawdzania kalkulacji szczegółowych lub kosztorysów powykonawczych, harmonogramu przedkładanych przez wykonawcę robót,</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13)</w:t>
      </w:r>
      <w:r w:rsidRPr="004113C6">
        <w:rPr>
          <w:rFonts w:asciiTheme="minorHAnsi" w:hAnsiTheme="minorHAnsi"/>
          <w:spacing w:val="-3"/>
          <w:sz w:val="24"/>
          <w:szCs w:val="24"/>
        </w:rPr>
        <w:tab/>
        <w:t>przekazywanie Zamawiającemu dokumentów w terminach gwarantujących dokonanie zapłaty zgodnie z warunkami umowy zawartej z Wykonawcą robót,</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14)</w:t>
      </w:r>
      <w:r w:rsidRPr="004113C6">
        <w:rPr>
          <w:rFonts w:asciiTheme="minorHAnsi" w:hAnsiTheme="minorHAnsi"/>
          <w:spacing w:val="-3"/>
          <w:sz w:val="24"/>
          <w:szCs w:val="24"/>
        </w:rPr>
        <w:tab/>
        <w:t>sprawdzanie prawidłowości dokumentów przedkładanych przez Wykonawcę robót budowlanych w celu uruchomienia płatności określonych w umowie z wykonawcą robót 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15)</w:t>
      </w:r>
      <w:r w:rsidRPr="004113C6">
        <w:rPr>
          <w:rFonts w:asciiTheme="minorHAnsi" w:hAnsiTheme="minorHAnsi"/>
          <w:spacing w:val="-3"/>
          <w:sz w:val="24"/>
          <w:szCs w:val="24"/>
        </w:rPr>
        <w:tab/>
        <w:t>sprawdzanie rozliczeń wykonawcy robót budowlanych i potwierdzanie należnych mu kwot oraz rozliczenie końcowe inwestycji,</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16)</w:t>
      </w:r>
      <w:r w:rsidRPr="004113C6">
        <w:rPr>
          <w:rFonts w:asciiTheme="minorHAnsi" w:hAnsiTheme="minorHAnsi"/>
          <w:spacing w:val="-3"/>
          <w:sz w:val="24"/>
          <w:szCs w:val="24"/>
        </w:rPr>
        <w:tab/>
        <w:t>uzgadnianie propozycji odstępstw od projektu technicznego lub wykonania robót zamiennych,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17)</w:t>
      </w:r>
      <w:r w:rsidRPr="004113C6">
        <w:rPr>
          <w:rFonts w:asciiTheme="minorHAnsi" w:hAnsiTheme="minorHAnsi"/>
          <w:spacing w:val="-3"/>
          <w:sz w:val="24"/>
          <w:szCs w:val="24"/>
        </w:rPr>
        <w:tab/>
        <w:t>wskazywanie ewentualnych błędów w dokumentacji projektowej dostrzeżonych w trakcie realizacji robót, wnioskowanie do Inwestora (składanie propozycji ulepszających zaprojektowane rozwiązania) w sprawach dotyczących wprowadzania niezbędnych zmian w dokumentacji technicznej i uzyskania zgody Projektanta na zmiany, przeprowadzania niezbędnych ekspertyz i badań technicznych,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18)</w:t>
      </w:r>
      <w:r w:rsidRPr="004113C6">
        <w:rPr>
          <w:rFonts w:asciiTheme="minorHAnsi" w:hAnsiTheme="minorHAnsi"/>
          <w:spacing w:val="-3"/>
          <w:sz w:val="24"/>
          <w:szCs w:val="24"/>
        </w:rPr>
        <w:tab/>
        <w:t xml:space="preserve">uzyskanie od Projektanta wyjaśnień dotyczących wątpliwości związanych z projektem i </w:t>
      </w:r>
      <w:r w:rsidRPr="004113C6">
        <w:rPr>
          <w:rFonts w:asciiTheme="minorHAnsi" w:hAnsiTheme="minorHAnsi"/>
          <w:spacing w:val="-3"/>
          <w:sz w:val="24"/>
          <w:szCs w:val="24"/>
        </w:rPr>
        <w:lastRenderedPageBreak/>
        <w:t>zawartych w nim rozwiązań.</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19)</w:t>
      </w:r>
      <w:r w:rsidRPr="004113C6">
        <w:rPr>
          <w:rFonts w:asciiTheme="minorHAnsi" w:hAnsiTheme="minorHAnsi"/>
          <w:spacing w:val="-3"/>
          <w:sz w:val="24"/>
          <w:szCs w:val="24"/>
        </w:rPr>
        <w:tab/>
        <w:t>reprezentowanie Zamawiającego (za jego pisemną uprzednią zgodą) w kontaktach z projektantem i innymi uczestnikami procesu  inwestycyjnego,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20)</w:t>
      </w:r>
      <w:r w:rsidRPr="004113C6">
        <w:rPr>
          <w:rFonts w:asciiTheme="minorHAnsi" w:hAnsiTheme="minorHAnsi"/>
          <w:spacing w:val="-3"/>
          <w:sz w:val="24"/>
          <w:szCs w:val="24"/>
        </w:rPr>
        <w:tab/>
        <w:t>przedkładanie, co dwa tygodnie, pisemnej informacji na temat postępu robót, realizacji inwestycji wraz z ewentualnymi uwagami,</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21)</w:t>
      </w:r>
      <w:r w:rsidRPr="004113C6">
        <w:rPr>
          <w:rFonts w:asciiTheme="minorHAnsi" w:hAnsiTheme="minorHAnsi"/>
          <w:spacing w:val="-3"/>
          <w:sz w:val="24"/>
          <w:szCs w:val="24"/>
        </w:rPr>
        <w:tab/>
        <w:t>prowadzenie procedur i dokumentacji odbioru rzeczowego (odbiorów częściowych i odbioru końcowego) wykonywanych robót 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22)</w:t>
      </w:r>
      <w:r w:rsidRPr="004113C6">
        <w:rPr>
          <w:rFonts w:asciiTheme="minorHAnsi" w:hAnsiTheme="minorHAnsi"/>
          <w:spacing w:val="-3"/>
          <w:sz w:val="24"/>
          <w:szCs w:val="24"/>
        </w:rPr>
        <w:tab/>
        <w:t>bieżąca kontrola zaawansowania wykonywania:</w:t>
      </w:r>
    </w:p>
    <w:p w:rsidR="005115B7" w:rsidRPr="004113C6" w:rsidRDefault="005115B7" w:rsidP="004113C6">
      <w:pPr>
        <w:pStyle w:val="Akapitzlist"/>
        <w:numPr>
          <w:ilvl w:val="0"/>
          <w:numId w:val="11"/>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robót, ich ilości, jakości i wartości oraz prawidłowości fakturowania zgodnie z umową zawartą z wykonawcą robót budowlanych;</w:t>
      </w:r>
    </w:p>
    <w:p w:rsidR="005115B7" w:rsidRPr="004113C6" w:rsidRDefault="005115B7" w:rsidP="004113C6">
      <w:pPr>
        <w:pStyle w:val="Akapitzlist"/>
        <w:numPr>
          <w:ilvl w:val="0"/>
          <w:numId w:val="11"/>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rzeczowego i finansowego zadania w zakresie zgodności z aktualnym harmonogramem robót oraz umową zawartą pomiędzy Zamawiającym i wykonawcą robót;</w:t>
      </w:r>
    </w:p>
    <w:p w:rsidR="005115B7" w:rsidRPr="004113C6" w:rsidRDefault="005115B7" w:rsidP="004113C6">
      <w:pPr>
        <w:pStyle w:val="Akapitzlist"/>
        <w:numPr>
          <w:ilvl w:val="0"/>
          <w:numId w:val="11"/>
        </w:numPr>
        <w:shd w:val="clear" w:color="auto" w:fill="FFFFFF"/>
        <w:tabs>
          <w:tab w:val="left" w:pos="284"/>
        </w:tabs>
        <w:spacing w:after="0"/>
        <w:ind w:left="0" w:firstLine="0"/>
        <w:rPr>
          <w:rFonts w:asciiTheme="minorHAnsi" w:hAnsiTheme="minorHAnsi"/>
          <w:spacing w:val="-3"/>
          <w:sz w:val="24"/>
          <w:szCs w:val="24"/>
        </w:rPr>
      </w:pPr>
      <w:r w:rsidRPr="004113C6">
        <w:rPr>
          <w:rFonts w:asciiTheme="minorHAnsi" w:hAnsiTheme="minorHAnsi"/>
          <w:spacing w:val="-3"/>
          <w:sz w:val="24"/>
          <w:szCs w:val="24"/>
        </w:rPr>
        <w:t>jakości i ilości wykonywanych robót, wbudowanych wyrobów budowlanych a w szczególności zapobieganie zastosowaniu wyrobów budowlanych wadliwych i nie dopuszczonych do stosowania w budownictwie,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23)</w:t>
      </w:r>
      <w:r w:rsidRPr="004113C6">
        <w:rPr>
          <w:rFonts w:asciiTheme="minorHAnsi" w:hAnsiTheme="minorHAnsi"/>
          <w:spacing w:val="-3"/>
          <w:sz w:val="24"/>
          <w:szCs w:val="24"/>
        </w:rPr>
        <w:tab/>
        <w:t>stałe konsultowanie i doradztwo na rzecz Inwestora w zakresie objętym przedmiotem umowy,</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24)</w:t>
      </w:r>
      <w:r w:rsidRPr="004113C6">
        <w:rPr>
          <w:rFonts w:asciiTheme="minorHAnsi" w:hAnsiTheme="minorHAnsi"/>
          <w:spacing w:val="-3"/>
          <w:sz w:val="24"/>
          <w:szCs w:val="24"/>
        </w:rPr>
        <w:tab/>
        <w:t>współpraca z Zamawiającym, jednostką projektową i wykonawczą w zakresie realizowanych robót 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25)</w:t>
      </w:r>
      <w:r w:rsidRPr="004113C6">
        <w:rPr>
          <w:rFonts w:asciiTheme="minorHAnsi" w:hAnsiTheme="minorHAnsi"/>
          <w:spacing w:val="-3"/>
          <w:sz w:val="24"/>
          <w:szCs w:val="24"/>
        </w:rPr>
        <w:tab/>
        <w:t>zgłaszanie każdorazowo Zamawiającemu pełnej informacji o zamiarze wprowadzenia robót zamiennych (wykonawca robót budowlanych zgłasza taki zamiar inspektorowi nadzoru inwestorskiego oraz projektantowi, natomiast inspektor nadzoru inwestorskiego w przypadku pozytywnego zaopiniowania zmian oraz po uzyskaniu akceptacji projektanta przedkłada inwestorowi pisemnie pełną informację dotycząca zmiany wraz ze swoją opinią oraz projektanta). Obowiązkiem Inspektora Nadzoru Inwestorskiego jest niedopuszczenie do wykonywania robót zamiennych bez pisemnej akceptacji Zamawiającego,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26)</w:t>
      </w:r>
      <w:r w:rsidRPr="004113C6">
        <w:rPr>
          <w:rFonts w:asciiTheme="minorHAnsi" w:hAnsiTheme="minorHAnsi"/>
          <w:spacing w:val="-3"/>
          <w:sz w:val="24"/>
          <w:szCs w:val="24"/>
        </w:rPr>
        <w:tab/>
        <w:t>potwierdzenie ilości wykonanych robót przy każdym protokole odbioru z uwzględnieniem wymagań określonych przez Zamawiającego,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27)</w:t>
      </w:r>
      <w:r w:rsidRPr="004113C6">
        <w:rPr>
          <w:rFonts w:asciiTheme="minorHAnsi" w:hAnsiTheme="minorHAnsi"/>
          <w:spacing w:val="-3"/>
          <w:sz w:val="24"/>
          <w:szCs w:val="24"/>
        </w:rPr>
        <w:tab/>
        <w:t>potwierdzenie usunięcia wad stwierdzonych podczas odbioru: końcowego i pogwarancyjnego,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28)</w:t>
      </w:r>
      <w:r w:rsidRPr="004113C6">
        <w:rPr>
          <w:rFonts w:asciiTheme="minorHAnsi" w:hAnsiTheme="minorHAnsi"/>
          <w:spacing w:val="-3"/>
          <w:sz w:val="24"/>
          <w:szCs w:val="24"/>
        </w:rPr>
        <w:tab/>
        <w:t>udział w naradach zwoływanych przez Zamawiającego lub Wykonawcę robót 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29)</w:t>
      </w:r>
      <w:r w:rsidRPr="004113C6">
        <w:rPr>
          <w:rFonts w:asciiTheme="minorHAnsi" w:hAnsiTheme="minorHAnsi"/>
          <w:spacing w:val="-3"/>
          <w:sz w:val="24"/>
          <w:szCs w:val="24"/>
        </w:rPr>
        <w:tab/>
        <w:t>udział w przeglądach gwarancyjnych i przeglądzie pogwarancyjnym,</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30)</w:t>
      </w:r>
      <w:r w:rsidRPr="004113C6">
        <w:rPr>
          <w:rFonts w:asciiTheme="minorHAnsi" w:hAnsiTheme="minorHAnsi"/>
          <w:spacing w:val="-3"/>
          <w:sz w:val="24"/>
          <w:szCs w:val="24"/>
        </w:rPr>
        <w:tab/>
        <w:t>wykonywanie innych czynności, które będą konieczne do prawidłowej realizacji umowy na roboty budowlane z wymaganiami Zamawiającego.</w:t>
      </w:r>
    </w:p>
    <w:p w:rsidR="005115B7" w:rsidRPr="004113C6" w:rsidRDefault="002504AD"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Inspektor Nadzoru Inwestorskiego ma </w:t>
      </w:r>
      <w:r w:rsidR="005115B7" w:rsidRPr="004113C6">
        <w:rPr>
          <w:rFonts w:asciiTheme="minorHAnsi" w:hAnsiTheme="minorHAnsi"/>
          <w:spacing w:val="-3"/>
          <w:sz w:val="24"/>
          <w:szCs w:val="24"/>
        </w:rPr>
        <w:t>prawo: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w:t>
      </w:r>
      <w:r w:rsidRPr="004113C6">
        <w:rPr>
          <w:rFonts w:asciiTheme="minorHAnsi" w:hAnsiTheme="minorHAnsi"/>
          <w:spacing w:val="-3"/>
          <w:sz w:val="24"/>
          <w:szCs w:val="24"/>
        </w:rPr>
        <w:tab/>
        <w:t>wydawać kierownikowi budowy lub kierownikowi robót polecenia, potwierdzone wpisem do dziennika budowy, dotyczące w danej branży: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w:t>
      </w:r>
      <w:r w:rsidRPr="004113C6">
        <w:rPr>
          <w:rFonts w:asciiTheme="minorHAnsi" w:hAnsiTheme="minorHAnsi"/>
          <w:spacing w:val="-3"/>
          <w:sz w:val="24"/>
          <w:szCs w:val="24"/>
        </w:rPr>
        <w:tab/>
        <w:t xml:space="preserve">żądać od kierownika budowy lub kierownika robót dokonania poprawek bądź ponownego wykonania wadliwie wykonanych robót w danej branży, a także wstrzymania dalszych robót budowlanych w przypadku, gdyby ich kontynuacja mogła wywołać zagrożenie bądź spowodować </w:t>
      </w:r>
      <w:r w:rsidRPr="004113C6">
        <w:rPr>
          <w:rFonts w:asciiTheme="minorHAnsi" w:hAnsiTheme="minorHAnsi"/>
          <w:spacing w:val="-3"/>
          <w:sz w:val="24"/>
          <w:szCs w:val="24"/>
        </w:rPr>
        <w:lastRenderedPageBreak/>
        <w:t>niedopuszczalną niezgodność z projektem lub pozwoleniem na budowę.</w:t>
      </w:r>
    </w:p>
    <w:p w:rsidR="002504AD"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3)</w:t>
      </w:r>
      <w:r w:rsidRPr="004113C6">
        <w:rPr>
          <w:rFonts w:asciiTheme="minorHAnsi" w:hAnsiTheme="minorHAnsi"/>
          <w:spacing w:val="-3"/>
          <w:sz w:val="24"/>
          <w:szCs w:val="24"/>
        </w:rPr>
        <w:tab/>
        <w:t>do wstrzymania robót w wypadku stwierdzenia rażącego odstępstwa od dokumentacji technicznej stwarzającego z</w:t>
      </w:r>
      <w:r w:rsidR="002504AD" w:rsidRPr="004113C6">
        <w:rPr>
          <w:rFonts w:asciiTheme="minorHAnsi" w:hAnsiTheme="minorHAnsi"/>
          <w:spacing w:val="-3"/>
          <w:sz w:val="24"/>
          <w:szCs w:val="24"/>
        </w:rPr>
        <w:t>agrożenie dla życia lub mienia.</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Zakres robót i wymagania jakościowe, określa dokumentacja projektowa, obowiązujące przepisy prawa, wymogi określone w </w:t>
      </w:r>
      <w:r w:rsidR="005152FE" w:rsidRPr="004113C6">
        <w:rPr>
          <w:rFonts w:asciiTheme="minorHAnsi" w:hAnsiTheme="minorHAnsi"/>
          <w:spacing w:val="-3"/>
          <w:sz w:val="24"/>
          <w:szCs w:val="24"/>
        </w:rPr>
        <w:t>niniejszym zapytaniu</w:t>
      </w:r>
      <w:r w:rsidRPr="004113C6">
        <w:rPr>
          <w:rFonts w:asciiTheme="minorHAnsi" w:hAnsiTheme="minorHAnsi"/>
          <w:spacing w:val="-3"/>
          <w:sz w:val="24"/>
          <w:szCs w:val="24"/>
        </w:rPr>
        <w:t xml:space="preserve"> i z</w:t>
      </w:r>
      <w:r w:rsidR="00A76C35" w:rsidRPr="004113C6">
        <w:rPr>
          <w:rFonts w:asciiTheme="minorHAnsi" w:hAnsiTheme="minorHAnsi"/>
          <w:spacing w:val="-3"/>
          <w:sz w:val="24"/>
          <w:szCs w:val="24"/>
        </w:rPr>
        <w:t>awarta umowa o roboty budowlane</w:t>
      </w:r>
      <w:r w:rsidRPr="004113C6">
        <w:rPr>
          <w:rFonts w:asciiTheme="minorHAnsi" w:hAnsiTheme="minorHAnsi"/>
          <w:spacing w:val="-3"/>
          <w:sz w:val="24"/>
          <w:szCs w:val="24"/>
        </w:rPr>
        <w:t>.</w:t>
      </w:r>
    </w:p>
    <w:p w:rsidR="005115B7" w:rsidRPr="004113C6" w:rsidRDefault="00A76C35"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Szczegółowy z</w:t>
      </w:r>
      <w:r w:rsidR="005115B7" w:rsidRPr="004113C6">
        <w:rPr>
          <w:rFonts w:asciiTheme="minorHAnsi" w:hAnsiTheme="minorHAnsi"/>
          <w:spacing w:val="-3"/>
          <w:sz w:val="24"/>
          <w:szCs w:val="24"/>
        </w:rPr>
        <w:t>akres obowiązków inspektora sp</w:t>
      </w:r>
      <w:r w:rsidR="002504AD" w:rsidRPr="004113C6">
        <w:rPr>
          <w:rFonts w:asciiTheme="minorHAnsi" w:hAnsiTheme="minorHAnsi"/>
          <w:spacing w:val="-3"/>
          <w:sz w:val="24"/>
          <w:szCs w:val="24"/>
        </w:rPr>
        <w:t>rawującego nadzór nad inwestycjami</w:t>
      </w:r>
      <w:r w:rsidRPr="004113C6">
        <w:rPr>
          <w:rFonts w:asciiTheme="minorHAnsi" w:hAnsiTheme="minorHAnsi"/>
          <w:spacing w:val="-3"/>
          <w:sz w:val="24"/>
          <w:szCs w:val="24"/>
        </w:rPr>
        <w:t xml:space="preserve"> zawarty jest we wzorze</w:t>
      </w:r>
      <w:r w:rsidR="005115B7" w:rsidRPr="004113C6">
        <w:rPr>
          <w:rFonts w:asciiTheme="minorHAnsi" w:hAnsiTheme="minorHAnsi"/>
          <w:spacing w:val="-3"/>
          <w:sz w:val="24"/>
          <w:szCs w:val="24"/>
        </w:rPr>
        <w:t xml:space="preserve"> umowy stanowiącym </w:t>
      </w:r>
      <w:r w:rsidR="005115B7" w:rsidRPr="004113C6">
        <w:rPr>
          <w:rFonts w:asciiTheme="minorHAnsi" w:hAnsiTheme="minorHAnsi"/>
          <w:b/>
          <w:i/>
          <w:spacing w:val="-3"/>
          <w:sz w:val="24"/>
          <w:szCs w:val="24"/>
        </w:rPr>
        <w:t xml:space="preserve">załącznik nr </w:t>
      </w:r>
      <w:r w:rsidR="002504AD" w:rsidRPr="004113C6">
        <w:rPr>
          <w:rFonts w:asciiTheme="minorHAnsi" w:hAnsiTheme="minorHAnsi"/>
          <w:b/>
          <w:i/>
          <w:spacing w:val="-3"/>
          <w:sz w:val="24"/>
          <w:szCs w:val="24"/>
        </w:rPr>
        <w:t>3 do zapytania ofertowego</w:t>
      </w:r>
      <w:r w:rsidR="005115B7" w:rsidRPr="004113C6">
        <w:rPr>
          <w:rFonts w:asciiTheme="minorHAnsi" w:hAnsiTheme="minorHAnsi"/>
          <w:spacing w:val="-3"/>
          <w:sz w:val="24"/>
          <w:szCs w:val="24"/>
        </w:rPr>
        <w:t>.</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Wynagrodzenie i warunki płatności: Zgodnie ze wzorem umowy stanowiącym </w:t>
      </w:r>
      <w:r w:rsidR="002504AD" w:rsidRPr="004113C6">
        <w:rPr>
          <w:rFonts w:asciiTheme="minorHAnsi" w:hAnsiTheme="minorHAnsi"/>
          <w:b/>
          <w:i/>
          <w:spacing w:val="-3"/>
          <w:sz w:val="24"/>
          <w:szCs w:val="24"/>
        </w:rPr>
        <w:t>załącznik nr 3 do zapytania ofertowego</w:t>
      </w:r>
      <w:r w:rsidRPr="004113C6">
        <w:rPr>
          <w:rFonts w:asciiTheme="minorHAnsi" w:hAnsiTheme="minorHAnsi"/>
          <w:spacing w:val="-3"/>
          <w:sz w:val="24"/>
          <w:szCs w:val="24"/>
        </w:rPr>
        <w:t>.</w:t>
      </w:r>
    </w:p>
    <w:p w:rsidR="002504AD"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Zakres rzeczowy prac, nad którymi sprawowany ma być nadzór inwestorski jest umieszczony na stronie internetowej </w:t>
      </w:r>
      <w:r w:rsidR="002504AD" w:rsidRPr="004113C6">
        <w:rPr>
          <w:rFonts w:asciiTheme="minorHAnsi" w:hAnsiTheme="minorHAnsi"/>
          <w:spacing w:val="-3"/>
          <w:sz w:val="24"/>
          <w:szCs w:val="24"/>
        </w:rPr>
        <w:t xml:space="preserve">prowadzonych postępowań zgodnie z ustawą z dnia 11 września 2019 r. Prawo zamówień publicznych, tj. na platformie zakupowej </w:t>
      </w:r>
      <w:r w:rsidR="00250D29" w:rsidRPr="004113C6">
        <w:rPr>
          <w:rFonts w:asciiTheme="minorHAnsi" w:hAnsiTheme="minorHAnsi"/>
          <w:b/>
          <w:spacing w:val="-3"/>
          <w:sz w:val="24"/>
          <w:szCs w:val="24"/>
        </w:rPr>
        <w:t>https://sulejow.ezamawiajacy.pl</w:t>
      </w:r>
      <w:r w:rsidR="00250D29" w:rsidRPr="004113C6">
        <w:rPr>
          <w:rFonts w:asciiTheme="minorHAnsi" w:hAnsiTheme="minorHAnsi"/>
          <w:spacing w:val="-3"/>
          <w:sz w:val="24"/>
          <w:szCs w:val="24"/>
        </w:rPr>
        <w:t xml:space="preserve"> w zakładce Lista postępowań PZP → Archiwalne: </w:t>
      </w:r>
    </w:p>
    <w:p w:rsidR="00250D29" w:rsidRPr="00F67719" w:rsidRDefault="00F67719" w:rsidP="00F67719">
      <w:pPr>
        <w:pStyle w:val="Akapitzlist"/>
        <w:numPr>
          <w:ilvl w:val="0"/>
          <w:numId w:val="12"/>
        </w:numPr>
        <w:shd w:val="clear" w:color="auto" w:fill="FFFFFF"/>
        <w:tabs>
          <w:tab w:val="left" w:pos="284"/>
        </w:tabs>
        <w:rPr>
          <w:rFonts w:asciiTheme="minorHAnsi" w:hAnsiTheme="minorHAnsi"/>
          <w:spacing w:val="-3"/>
          <w:sz w:val="24"/>
          <w:szCs w:val="24"/>
        </w:rPr>
      </w:pPr>
      <w:r>
        <w:rPr>
          <w:rFonts w:asciiTheme="minorHAnsi" w:hAnsiTheme="minorHAnsi"/>
          <w:spacing w:val="-3"/>
          <w:sz w:val="24"/>
          <w:szCs w:val="24"/>
        </w:rPr>
        <w:t xml:space="preserve">IZP.ZP.271.3.2021 - </w:t>
      </w:r>
      <w:r w:rsidRPr="00F67719">
        <w:rPr>
          <w:rFonts w:asciiTheme="minorHAnsi" w:hAnsiTheme="minorHAnsi"/>
          <w:spacing w:val="-3"/>
          <w:sz w:val="24"/>
          <w:szCs w:val="24"/>
        </w:rPr>
        <w:t>Wykonanie przebudowy ulicy Nadradońka (150 mb) w Sulejowie</w:t>
      </w:r>
      <w:r w:rsidR="00250D29" w:rsidRPr="00F67719">
        <w:rPr>
          <w:rFonts w:asciiTheme="minorHAnsi" w:hAnsiTheme="minorHAnsi"/>
          <w:spacing w:val="-3"/>
          <w:sz w:val="24"/>
          <w:szCs w:val="24"/>
        </w:rPr>
        <w:t xml:space="preserve">. </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KOD CPV zamówienia:</w:t>
      </w:r>
    </w:p>
    <w:p w:rsidR="00432647" w:rsidRPr="004113C6" w:rsidRDefault="00250D29"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-71247000-1 Nadzór nad robotami budowlanymi</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Termin realizacji zamówienia:</w:t>
      </w:r>
    </w:p>
    <w:p w:rsidR="00432647" w:rsidRPr="004113C6" w:rsidRDefault="00D413A2" w:rsidP="00CF234A">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Termin realizacji zamówienia ustala się od daty zawarcia umowy do dnia podpisania protokołu końcowego odbioru robót, z możliwością wydłużenia terminu, w przypadku wystąpienia aneksowania terminowego umowy z wykonawcą robót budowlanych. Zamawiający informuje, że termin wykonania robót budowlanych wynosi: </w:t>
      </w:r>
      <w:r w:rsidR="004250C4" w:rsidRPr="004113C6">
        <w:rPr>
          <w:rFonts w:asciiTheme="minorHAnsi" w:hAnsiTheme="minorHAnsi"/>
          <w:spacing w:val="-3"/>
          <w:sz w:val="24"/>
          <w:szCs w:val="24"/>
        </w:rPr>
        <w:t xml:space="preserve">do </w:t>
      </w:r>
      <w:r w:rsidR="00CF234A">
        <w:rPr>
          <w:rFonts w:asciiTheme="minorHAnsi" w:hAnsiTheme="minorHAnsi"/>
          <w:spacing w:val="-3"/>
          <w:sz w:val="24"/>
          <w:szCs w:val="24"/>
        </w:rPr>
        <w:t>9</w:t>
      </w:r>
      <w:r w:rsidR="004250C4" w:rsidRPr="004113C6">
        <w:rPr>
          <w:rFonts w:asciiTheme="minorHAnsi" w:hAnsiTheme="minorHAnsi"/>
          <w:spacing w:val="-3"/>
          <w:sz w:val="24"/>
          <w:szCs w:val="24"/>
        </w:rPr>
        <w:t>0 dni od dnia zawarcia umowy (data zawarcia umowy 24.06.2021 r.)</w:t>
      </w:r>
      <w:r w:rsidRPr="004113C6">
        <w:rPr>
          <w:rFonts w:asciiTheme="minorHAnsi" w:hAnsiTheme="minorHAnsi"/>
          <w:spacing w:val="-3"/>
          <w:sz w:val="24"/>
          <w:szCs w:val="24"/>
        </w:rPr>
        <w:t>.</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Okres </w:t>
      </w:r>
      <w:r w:rsidR="00D443A6" w:rsidRPr="004113C6">
        <w:rPr>
          <w:rFonts w:asciiTheme="minorHAnsi" w:hAnsiTheme="minorHAnsi"/>
          <w:b/>
          <w:spacing w:val="-1"/>
          <w:sz w:val="24"/>
          <w:szCs w:val="24"/>
        </w:rPr>
        <w:t xml:space="preserve">gwarancji i </w:t>
      </w:r>
      <w:r w:rsidRPr="004113C6">
        <w:rPr>
          <w:rFonts w:asciiTheme="minorHAnsi" w:hAnsiTheme="minorHAnsi"/>
          <w:b/>
          <w:spacing w:val="-1"/>
          <w:sz w:val="24"/>
          <w:szCs w:val="24"/>
        </w:rPr>
        <w:t xml:space="preserve">rękojmi: </w:t>
      </w:r>
    </w:p>
    <w:p w:rsidR="00432647" w:rsidRPr="004113C6" w:rsidRDefault="007F3E29" w:rsidP="004113C6">
      <w:pPr>
        <w:shd w:val="clear" w:color="auto" w:fill="FFFFFF"/>
        <w:tabs>
          <w:tab w:val="left" w:pos="-171"/>
          <w:tab w:val="left" w:pos="284"/>
          <w:tab w:val="left" w:leader="dot" w:pos="9010"/>
        </w:tabs>
        <w:spacing w:line="276" w:lineRule="auto"/>
        <w:rPr>
          <w:rFonts w:asciiTheme="minorHAnsi" w:hAnsiTheme="minorHAnsi"/>
          <w:b/>
          <w:i/>
          <w:color w:val="2E74B5"/>
          <w:sz w:val="24"/>
          <w:szCs w:val="24"/>
        </w:rPr>
      </w:pPr>
      <w:r w:rsidRPr="004113C6">
        <w:rPr>
          <w:rFonts w:asciiTheme="minorHAnsi" w:hAnsiTheme="minorHAnsi"/>
          <w:i/>
          <w:sz w:val="24"/>
          <w:szCs w:val="24"/>
        </w:rPr>
        <w:t>–</w:t>
      </w:r>
      <w:r w:rsidR="00FC31E9" w:rsidRPr="004113C6">
        <w:rPr>
          <w:rFonts w:asciiTheme="minorHAnsi" w:hAnsiTheme="minorHAnsi"/>
          <w:i/>
          <w:sz w:val="24"/>
          <w:szCs w:val="24"/>
        </w:rPr>
        <w:t xml:space="preserve"> 60 miesięcy.</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Wykonawcy muszą spełniać następujące wymagania minimalne:</w:t>
      </w:r>
    </w:p>
    <w:p w:rsidR="00432647" w:rsidRDefault="007F3E29" w:rsidP="004113C6">
      <w:pPr>
        <w:shd w:val="clear" w:color="auto" w:fill="FFFFFF"/>
        <w:tabs>
          <w:tab w:val="left" w:pos="-171"/>
          <w:tab w:val="left" w:pos="284"/>
          <w:tab w:val="left" w:leader="dot" w:pos="9010"/>
        </w:tabs>
        <w:spacing w:line="276" w:lineRule="auto"/>
        <w:rPr>
          <w:rFonts w:asciiTheme="minorHAnsi" w:hAnsiTheme="minorHAnsi"/>
          <w:bCs/>
          <w:spacing w:val="-13"/>
          <w:sz w:val="24"/>
          <w:szCs w:val="24"/>
        </w:rPr>
      </w:pPr>
      <w:r w:rsidRPr="004113C6">
        <w:rPr>
          <w:rFonts w:asciiTheme="minorHAnsi" w:hAnsiTheme="minorHAnsi"/>
          <w:bCs/>
          <w:spacing w:val="-13"/>
          <w:sz w:val="24"/>
          <w:szCs w:val="24"/>
        </w:rPr>
        <w:t xml:space="preserve">- dysponują osobami zdolnymi do realizacji zamówienia, tj.: </w:t>
      </w:r>
      <w:r w:rsidR="00A76C35" w:rsidRPr="004113C6">
        <w:rPr>
          <w:rFonts w:asciiTheme="minorHAnsi" w:hAnsiTheme="minorHAnsi"/>
          <w:bCs/>
          <w:spacing w:val="-13"/>
          <w:sz w:val="24"/>
          <w:szCs w:val="24"/>
        </w:rPr>
        <w:t xml:space="preserve">minimum 1 osobą </w:t>
      </w:r>
      <w:r w:rsidRPr="004113C6">
        <w:rPr>
          <w:rFonts w:asciiTheme="minorHAnsi" w:hAnsiTheme="minorHAnsi"/>
          <w:bCs/>
          <w:spacing w:val="-13"/>
          <w:sz w:val="24"/>
          <w:szCs w:val="24"/>
        </w:rPr>
        <w:t>posiadając</w:t>
      </w:r>
      <w:r w:rsidR="00A76C35" w:rsidRPr="004113C6">
        <w:rPr>
          <w:rFonts w:asciiTheme="minorHAnsi" w:hAnsiTheme="minorHAnsi"/>
          <w:bCs/>
          <w:spacing w:val="-13"/>
          <w:sz w:val="24"/>
          <w:szCs w:val="24"/>
        </w:rPr>
        <w:t>ą</w:t>
      </w:r>
      <w:r w:rsidR="00FC31E9" w:rsidRPr="004113C6">
        <w:rPr>
          <w:rFonts w:asciiTheme="minorHAnsi" w:hAnsiTheme="minorHAnsi"/>
          <w:bCs/>
          <w:spacing w:val="-13"/>
          <w:sz w:val="24"/>
          <w:szCs w:val="24"/>
        </w:rPr>
        <w:t xml:space="preserve"> uprawnienia do kierowania robotami budowlanymi w </w:t>
      </w:r>
      <w:r w:rsidR="00FC31E9" w:rsidRPr="004113C6">
        <w:rPr>
          <w:rFonts w:asciiTheme="minorHAnsi" w:hAnsiTheme="minorHAnsi"/>
          <w:b/>
          <w:bCs/>
          <w:spacing w:val="-13"/>
          <w:sz w:val="24"/>
          <w:szCs w:val="24"/>
        </w:rPr>
        <w:t>specjalności drogowej</w:t>
      </w:r>
      <w:r w:rsidR="00FC31E9" w:rsidRPr="004113C6">
        <w:rPr>
          <w:rFonts w:asciiTheme="minorHAnsi" w:hAnsiTheme="minorHAnsi"/>
          <w:bCs/>
          <w:spacing w:val="-13"/>
          <w:sz w:val="24"/>
          <w:szCs w:val="24"/>
        </w:rPr>
        <w:t xml:space="preserve">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rsidR="00CF234A" w:rsidRPr="004113C6" w:rsidRDefault="00CF234A" w:rsidP="004113C6">
      <w:pPr>
        <w:shd w:val="clear" w:color="auto" w:fill="FFFFFF"/>
        <w:tabs>
          <w:tab w:val="left" w:pos="-171"/>
          <w:tab w:val="left" w:pos="284"/>
          <w:tab w:val="left" w:leader="dot" w:pos="9010"/>
        </w:tabs>
        <w:spacing w:line="276" w:lineRule="auto"/>
        <w:rPr>
          <w:rFonts w:asciiTheme="minorHAnsi" w:hAnsiTheme="minorHAnsi"/>
          <w:bCs/>
          <w:spacing w:val="-13"/>
          <w:sz w:val="24"/>
          <w:szCs w:val="24"/>
        </w:rPr>
      </w:pPr>
      <w:r w:rsidRPr="00CF234A">
        <w:rPr>
          <w:rFonts w:asciiTheme="minorHAnsi" w:hAnsiTheme="minorHAnsi"/>
          <w:bCs/>
          <w:spacing w:val="-13"/>
          <w:sz w:val="24"/>
          <w:szCs w:val="24"/>
        </w:rPr>
        <w:t xml:space="preserve">- dysponują osobami zdolnymi do realizacji zamówienia, tj.: minimum 1 osobą posiadającą uprawnienia do kierowania robotami budowlanymi </w:t>
      </w:r>
      <w:r w:rsidRPr="00CF234A">
        <w:rPr>
          <w:rFonts w:asciiTheme="minorHAnsi" w:hAnsiTheme="minorHAnsi"/>
          <w:b/>
          <w:bCs/>
          <w:spacing w:val="-13"/>
          <w:sz w:val="24"/>
          <w:szCs w:val="24"/>
        </w:rPr>
        <w:t>w specjalności instalacyjnej w zakresie sieci, instalacji i urządzeń cieplnych, wentylacyjnych, gazowych, wodociągowych i kanalizacyjnych</w:t>
      </w:r>
      <w:r>
        <w:rPr>
          <w:rFonts w:asciiTheme="minorHAnsi" w:hAnsiTheme="minorHAnsi"/>
          <w:bCs/>
          <w:spacing w:val="-13"/>
          <w:sz w:val="24"/>
          <w:szCs w:val="24"/>
        </w:rPr>
        <w:t xml:space="preserve"> </w:t>
      </w:r>
      <w:r w:rsidRPr="00CF234A">
        <w:rPr>
          <w:rFonts w:asciiTheme="minorHAnsi" w:hAnsiTheme="minorHAnsi"/>
          <w:bCs/>
          <w:spacing w:val="-13"/>
          <w:sz w:val="24"/>
          <w:szCs w:val="24"/>
        </w:rPr>
        <w:t>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p>
    <w:p w:rsidR="00432647" w:rsidRPr="004113C6" w:rsidRDefault="007F3E29" w:rsidP="004113C6">
      <w:pPr>
        <w:shd w:val="clear" w:color="auto" w:fill="FFFFFF"/>
        <w:tabs>
          <w:tab w:val="left" w:pos="-171"/>
          <w:tab w:val="left" w:pos="284"/>
          <w:tab w:val="left" w:leader="dot" w:pos="9010"/>
        </w:tabs>
        <w:spacing w:line="276" w:lineRule="auto"/>
        <w:rPr>
          <w:rFonts w:asciiTheme="minorHAnsi" w:hAnsiTheme="minorHAnsi"/>
          <w:bCs/>
          <w:spacing w:val="-13"/>
          <w:sz w:val="24"/>
          <w:szCs w:val="24"/>
        </w:rPr>
      </w:pPr>
      <w:r w:rsidRPr="004113C6">
        <w:rPr>
          <w:rFonts w:asciiTheme="minorHAnsi" w:hAnsiTheme="minorHAnsi"/>
          <w:bCs/>
          <w:spacing w:val="-13"/>
          <w:sz w:val="24"/>
          <w:szCs w:val="24"/>
        </w:rPr>
        <w:t>Na potwierdzenie powyższego Wykonawca musi dołączyć do oferty Wykaz osób (</w:t>
      </w:r>
      <w:r w:rsidRPr="004113C6">
        <w:rPr>
          <w:rFonts w:asciiTheme="minorHAnsi" w:hAnsiTheme="minorHAnsi"/>
          <w:b/>
          <w:bCs/>
          <w:i/>
          <w:spacing w:val="-13"/>
          <w:sz w:val="24"/>
          <w:szCs w:val="24"/>
        </w:rPr>
        <w:t>Załącznik nr 2 do zapytania ofertowego</w:t>
      </w:r>
      <w:r w:rsidRPr="004113C6">
        <w:rPr>
          <w:rFonts w:asciiTheme="minorHAnsi" w:hAnsiTheme="minorHAnsi"/>
          <w:bCs/>
          <w:spacing w:val="-13"/>
          <w:sz w:val="24"/>
          <w:szCs w:val="24"/>
        </w:rPr>
        <w:t xml:space="preserve">), kopię (potwierdzoną za zgodność z oryginałem przez osobę/y uprawnioną/e do reprezentowania wykonawcy) ważnych uprawnień budowlanych i aktualnych zaświadczeń o przynależności do właściwej izby samorządu zawodowego </w:t>
      </w:r>
      <w:r w:rsidR="00FC31E9" w:rsidRPr="004113C6">
        <w:rPr>
          <w:rFonts w:asciiTheme="minorHAnsi" w:hAnsiTheme="minorHAnsi"/>
          <w:bCs/>
          <w:spacing w:val="-13"/>
          <w:sz w:val="24"/>
          <w:szCs w:val="24"/>
        </w:rPr>
        <w:t>inspektora</w:t>
      </w:r>
      <w:r w:rsidRPr="004113C6">
        <w:rPr>
          <w:rFonts w:asciiTheme="minorHAnsi" w:hAnsiTheme="minorHAnsi"/>
          <w:bCs/>
          <w:spacing w:val="-13"/>
          <w:sz w:val="24"/>
          <w:szCs w:val="24"/>
        </w:rPr>
        <w:t xml:space="preserve"> uprawniających do wykonywania tych funkcji zgodnie z przepisami odrębnymi</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Inne istotne warunki realizacji zamówienia: </w:t>
      </w:r>
    </w:p>
    <w:p w:rsidR="00432647" w:rsidRPr="004113C6" w:rsidRDefault="007F3E29" w:rsidP="004113C6">
      <w:pPr>
        <w:shd w:val="clear" w:color="auto" w:fill="FFFFFF"/>
        <w:tabs>
          <w:tab w:val="left" w:pos="-171"/>
          <w:tab w:val="left" w:pos="284"/>
          <w:tab w:val="left" w:leader="dot" w:pos="9010"/>
        </w:tabs>
        <w:spacing w:line="276" w:lineRule="auto"/>
        <w:rPr>
          <w:rFonts w:asciiTheme="minorHAnsi" w:hAnsiTheme="minorHAnsi"/>
          <w:bCs/>
          <w:spacing w:val="-13"/>
          <w:sz w:val="24"/>
          <w:szCs w:val="24"/>
        </w:rPr>
      </w:pPr>
      <w:r w:rsidRPr="004113C6">
        <w:rPr>
          <w:rFonts w:asciiTheme="minorHAnsi" w:hAnsiTheme="minorHAnsi"/>
          <w:bCs/>
          <w:spacing w:val="-13"/>
          <w:sz w:val="24"/>
          <w:szCs w:val="24"/>
        </w:rPr>
        <w:t xml:space="preserve">Przekazanie przedmiotu zamówienia nastąpi na podstawie </w:t>
      </w:r>
      <w:r w:rsidR="00A76C35" w:rsidRPr="004113C6">
        <w:rPr>
          <w:rFonts w:asciiTheme="minorHAnsi" w:hAnsiTheme="minorHAnsi"/>
          <w:bCs/>
          <w:spacing w:val="-13"/>
          <w:sz w:val="24"/>
          <w:szCs w:val="24"/>
        </w:rPr>
        <w:t>protokołu końcowego odbioru robót</w:t>
      </w:r>
      <w:r w:rsidRPr="004113C6">
        <w:rPr>
          <w:rFonts w:asciiTheme="minorHAnsi" w:hAnsiTheme="minorHAnsi"/>
          <w:bCs/>
          <w:spacing w:val="-13"/>
          <w:sz w:val="24"/>
          <w:szCs w:val="24"/>
        </w:rPr>
        <w:t xml:space="preserve">. </w:t>
      </w:r>
      <w:r w:rsidR="00FC31E9" w:rsidRPr="004113C6">
        <w:rPr>
          <w:rFonts w:asciiTheme="minorHAnsi" w:hAnsiTheme="minorHAnsi"/>
          <w:bCs/>
          <w:spacing w:val="-13"/>
          <w:sz w:val="24"/>
          <w:szCs w:val="24"/>
        </w:rPr>
        <w:t>Za wykonanie usługi objętej przedmiotowym zamówieniem Wykonawca otrzyma wynagrodzenie ryczałtowe. Płatność na podstawie faktury wraz z dołączonym protokołem odbioru końcowego</w:t>
      </w:r>
      <w:r w:rsidR="005152FE" w:rsidRPr="004113C6">
        <w:rPr>
          <w:rFonts w:asciiTheme="minorHAnsi" w:hAnsiTheme="minorHAnsi"/>
          <w:bCs/>
          <w:spacing w:val="-13"/>
          <w:sz w:val="24"/>
          <w:szCs w:val="24"/>
        </w:rPr>
        <w:t xml:space="preserve"> ostatniego zadania</w:t>
      </w:r>
      <w:r w:rsidR="00FC31E9" w:rsidRPr="004113C6">
        <w:rPr>
          <w:rFonts w:asciiTheme="minorHAnsi" w:hAnsiTheme="minorHAnsi"/>
          <w:bCs/>
          <w:spacing w:val="-13"/>
          <w:sz w:val="24"/>
          <w:szCs w:val="24"/>
        </w:rPr>
        <w:t xml:space="preserve"> w terminie 30 dni od daty doręczenia Zamawiającemu wystawionej faktury.</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Miejsce i termin złożenia oferty: </w:t>
      </w:r>
    </w:p>
    <w:p w:rsidR="00432647" w:rsidRPr="004113C6" w:rsidRDefault="007F3E29"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Ofertę należy złożyć w Urzędzie Miejskim w Sulejowie ul. Konecka 42, 97-330 Sulejów I piętro wejście A do dnia </w:t>
      </w:r>
      <w:r w:rsidR="00FC31E9" w:rsidRPr="004113C6">
        <w:rPr>
          <w:rFonts w:asciiTheme="minorHAnsi" w:hAnsiTheme="minorHAnsi"/>
          <w:b/>
          <w:spacing w:val="-3"/>
          <w:sz w:val="24"/>
          <w:szCs w:val="24"/>
        </w:rPr>
        <w:t>02.07</w:t>
      </w:r>
      <w:r w:rsidRPr="004113C6">
        <w:rPr>
          <w:rFonts w:asciiTheme="minorHAnsi" w:hAnsiTheme="minorHAnsi"/>
          <w:b/>
          <w:spacing w:val="-3"/>
          <w:sz w:val="24"/>
          <w:szCs w:val="24"/>
        </w:rPr>
        <w:t>.2021 roku do godz. 13</w:t>
      </w:r>
      <w:r w:rsidR="00CF234A">
        <w:rPr>
          <w:rFonts w:asciiTheme="minorHAnsi" w:hAnsiTheme="minorHAnsi"/>
          <w:b/>
          <w:spacing w:val="-3"/>
          <w:sz w:val="24"/>
          <w:szCs w:val="24"/>
        </w:rPr>
        <w:t>.00</w:t>
      </w:r>
      <w:r w:rsidRPr="004113C6">
        <w:rPr>
          <w:rFonts w:asciiTheme="minorHAnsi" w:hAnsiTheme="minorHAnsi"/>
          <w:spacing w:val="-3"/>
          <w:sz w:val="24"/>
          <w:szCs w:val="24"/>
        </w:rPr>
        <w:t>.</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Termin otwarcia ofert:</w:t>
      </w:r>
    </w:p>
    <w:p w:rsidR="00432647" w:rsidRPr="004113C6" w:rsidRDefault="00FC31E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b/>
          <w:spacing w:val="-3"/>
          <w:sz w:val="24"/>
          <w:szCs w:val="24"/>
        </w:rPr>
        <w:t>02.07</w:t>
      </w:r>
      <w:r w:rsidR="007F3E29" w:rsidRPr="004113C6">
        <w:rPr>
          <w:rFonts w:asciiTheme="minorHAnsi" w:hAnsiTheme="minorHAnsi"/>
          <w:b/>
          <w:spacing w:val="-3"/>
          <w:sz w:val="24"/>
          <w:szCs w:val="24"/>
        </w:rPr>
        <w:t>.2021 roku godz. 13</w:t>
      </w:r>
      <w:r w:rsidR="00CF234A">
        <w:rPr>
          <w:rFonts w:asciiTheme="minorHAnsi" w:hAnsiTheme="minorHAnsi"/>
          <w:b/>
          <w:spacing w:val="-3"/>
          <w:sz w:val="24"/>
          <w:szCs w:val="24"/>
        </w:rPr>
        <w:t>.30</w:t>
      </w:r>
      <w:r w:rsidR="007F3E29" w:rsidRPr="004113C6">
        <w:rPr>
          <w:rFonts w:asciiTheme="minorHAnsi" w:hAnsiTheme="minorHAnsi"/>
          <w:b/>
          <w:spacing w:val="-3"/>
          <w:sz w:val="24"/>
          <w:szCs w:val="24"/>
          <w:vertAlign w:val="superscript"/>
        </w:rPr>
        <w:t xml:space="preserve"> </w:t>
      </w:r>
      <w:r w:rsidR="007F3E29" w:rsidRPr="004113C6">
        <w:rPr>
          <w:rFonts w:asciiTheme="minorHAnsi" w:hAnsiTheme="minorHAnsi"/>
          <w:spacing w:val="-3"/>
          <w:sz w:val="24"/>
          <w:szCs w:val="24"/>
        </w:rPr>
        <w:t>wejście C pokój 18 w Urzędzie Miejskim w Sulejowie ul. Konecka 42, 97-330 Sulejów.</w:t>
      </w:r>
    </w:p>
    <w:p w:rsidR="00432647" w:rsidRPr="004113C6" w:rsidRDefault="007F3E29" w:rsidP="004113C6">
      <w:pPr>
        <w:numPr>
          <w:ilvl w:val="0"/>
          <w:numId w:val="1"/>
        </w:numPr>
        <w:shd w:val="clear" w:color="auto" w:fill="FFFFFF"/>
        <w:tabs>
          <w:tab w:val="clear" w:pos="708"/>
          <w:tab w:val="left" w:pos="567"/>
          <w:tab w:val="left" w:leader="dot" w:pos="8837"/>
        </w:tabs>
        <w:spacing w:before="240" w:line="276" w:lineRule="auto"/>
        <w:ind w:left="0" w:firstLine="0"/>
        <w:rPr>
          <w:rFonts w:asciiTheme="minorHAnsi" w:hAnsiTheme="minorHAnsi"/>
          <w:spacing w:val="-1"/>
          <w:sz w:val="24"/>
          <w:szCs w:val="24"/>
        </w:rPr>
      </w:pPr>
      <w:r w:rsidRPr="004113C6">
        <w:rPr>
          <w:rFonts w:asciiTheme="minorHAnsi" w:hAnsiTheme="minorHAnsi"/>
          <w:spacing w:val="-1"/>
          <w:sz w:val="24"/>
          <w:szCs w:val="24"/>
        </w:rPr>
        <w:t>Oferta musi być złożona w zamkniętej nieprzezroczystej kopercie/opakowaniu.</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Kopertę należy opatrzyć nazwą i adresem Wykonawcy oraz zaadresować według poniższego wzoru nazwa i adres wykonawcy z dopiskiem </w:t>
      </w:r>
    </w:p>
    <w:p w:rsidR="00432647" w:rsidRPr="004113C6" w:rsidRDefault="00432647" w:rsidP="004113C6">
      <w:pPr>
        <w:shd w:val="clear" w:color="auto" w:fill="FFFFFF"/>
        <w:tabs>
          <w:tab w:val="left" w:pos="-171"/>
          <w:tab w:val="left" w:pos="284"/>
          <w:tab w:val="left" w:leader="dot" w:pos="8990"/>
        </w:tabs>
        <w:spacing w:line="276" w:lineRule="auto"/>
        <w:rPr>
          <w:rFonts w:asciiTheme="minorHAnsi" w:hAnsiTheme="minorHAnsi"/>
          <w:spacing w:val="-3"/>
          <w:sz w:val="24"/>
          <w:szCs w:val="24"/>
        </w:rPr>
      </w:pPr>
    </w:p>
    <w:p w:rsidR="00CF234A" w:rsidRDefault="00CF234A" w:rsidP="004113C6">
      <w:pPr>
        <w:shd w:val="clear" w:color="auto" w:fill="FFFFFF"/>
        <w:tabs>
          <w:tab w:val="left" w:pos="284"/>
        </w:tabs>
        <w:spacing w:line="276" w:lineRule="auto"/>
        <w:rPr>
          <w:rFonts w:asciiTheme="minorHAnsi" w:hAnsiTheme="minorHAnsi"/>
          <w:b/>
          <w:sz w:val="24"/>
          <w:szCs w:val="24"/>
        </w:rPr>
      </w:pPr>
      <w:r w:rsidRPr="00CF234A">
        <w:rPr>
          <w:rFonts w:asciiTheme="minorHAnsi" w:hAnsiTheme="minorHAnsi"/>
          <w:b/>
          <w:sz w:val="24"/>
          <w:szCs w:val="24"/>
        </w:rPr>
        <w:t>Pełnienie kompleksowego nadzoru inwestorskiego nad robotami budowlanymi związanymi z wykonaniem przebudowy ulicy Nadradońka (150 mb) w Sulejowie</w:t>
      </w:r>
    </w:p>
    <w:p w:rsidR="00432647" w:rsidRPr="004113C6" w:rsidRDefault="007F3E29" w:rsidP="00CF234A">
      <w:pPr>
        <w:shd w:val="clear" w:color="auto" w:fill="FFFFFF"/>
        <w:tabs>
          <w:tab w:val="left" w:pos="284"/>
        </w:tabs>
        <w:spacing w:before="240" w:line="276" w:lineRule="auto"/>
        <w:rPr>
          <w:rFonts w:asciiTheme="minorHAnsi" w:hAnsiTheme="minorHAnsi"/>
          <w:b/>
          <w:sz w:val="24"/>
          <w:szCs w:val="24"/>
        </w:rPr>
      </w:pPr>
      <w:r w:rsidRPr="004113C6">
        <w:rPr>
          <w:rFonts w:asciiTheme="minorHAnsi" w:hAnsiTheme="minorHAnsi"/>
          <w:b/>
          <w:sz w:val="24"/>
          <w:szCs w:val="24"/>
        </w:rPr>
        <w:t xml:space="preserve">Ofertę należy złożyć: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sz w:val="24"/>
          <w:szCs w:val="24"/>
        </w:rPr>
        <w:t xml:space="preserve">pisemnie, tj. przesłać pocztą na adres zamawiającego lub dostarczyć osobiście do siedziby zamawiającego (w zamkniętej kopercie)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Urząd Miejski w Sulejowie</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ul. Konecka 42</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97-330 Sulejów</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wejście A</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I piętro sekretariat</w:t>
      </w:r>
    </w:p>
    <w:p w:rsidR="00432647" w:rsidRPr="004113C6" w:rsidRDefault="007F3E29" w:rsidP="004113C6">
      <w:pPr>
        <w:numPr>
          <w:ilvl w:val="0"/>
          <w:numId w:val="1"/>
        </w:numPr>
        <w:shd w:val="clear" w:color="auto" w:fill="FFFFFF"/>
        <w:tabs>
          <w:tab w:val="clear" w:pos="708"/>
          <w:tab w:val="left" w:pos="284"/>
          <w:tab w:val="left" w:pos="426"/>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Możliwość dokonania istotnych zmian umowy zawartej w wyniku przeprowadzonego postępowania o udzielenie zamówienia: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TAK</w:t>
      </w:r>
    </w:p>
    <w:p w:rsidR="00432647" w:rsidRPr="004113C6" w:rsidRDefault="00432647" w:rsidP="004113C6">
      <w:pPr>
        <w:shd w:val="clear" w:color="auto" w:fill="FFFFFF"/>
        <w:tabs>
          <w:tab w:val="left" w:pos="0"/>
          <w:tab w:val="left" w:pos="284"/>
          <w:tab w:val="left" w:leader="dot" w:pos="8990"/>
        </w:tabs>
        <w:spacing w:line="276" w:lineRule="auto"/>
        <w:rPr>
          <w:rFonts w:asciiTheme="minorHAnsi" w:hAnsiTheme="minorHAnsi"/>
          <w:color w:val="0D0D0D" w:themeColor="text1" w:themeTint="F2"/>
          <w:sz w:val="24"/>
          <w:szCs w:val="24"/>
        </w:rPr>
      </w:pPr>
    </w:p>
    <w:p w:rsidR="00432647" w:rsidRPr="004113C6" w:rsidRDefault="007F3E29" w:rsidP="004113C6">
      <w:pPr>
        <w:numPr>
          <w:ilvl w:val="0"/>
          <w:numId w:val="1"/>
        </w:numPr>
        <w:shd w:val="clear" w:color="auto" w:fill="FFFFFF"/>
        <w:tabs>
          <w:tab w:val="clear" w:pos="708"/>
          <w:tab w:val="left" w:pos="-171"/>
          <w:tab w:val="left" w:pos="284"/>
          <w:tab w:val="left" w:pos="426"/>
          <w:tab w:val="left" w:leader="dot" w:pos="8990"/>
        </w:tabs>
        <w:spacing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Zamówienia uzupełniające:</w:t>
      </w:r>
    </w:p>
    <w:p w:rsidR="00432647" w:rsidRPr="004113C6" w:rsidRDefault="007F3E29" w:rsidP="004113C6">
      <w:pPr>
        <w:pStyle w:val="Akapitzlist"/>
        <w:numPr>
          <w:ilvl w:val="0"/>
          <w:numId w:val="13"/>
        </w:numPr>
        <w:shd w:val="clear" w:color="auto" w:fill="FFFFFF"/>
        <w:tabs>
          <w:tab w:val="left" w:pos="-171"/>
          <w:tab w:val="left" w:pos="284"/>
          <w:tab w:val="left" w:leader="dot" w:pos="8990"/>
        </w:tabs>
        <w:ind w:left="851" w:hanging="284"/>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 xml:space="preserve">tak ……………………………………………………………………………………………… </w:t>
      </w:r>
      <w:r w:rsidRPr="004113C6">
        <w:rPr>
          <w:rFonts w:asciiTheme="minorHAnsi" w:hAnsiTheme="minorHAnsi"/>
          <w:color w:val="0D0D0D" w:themeColor="text1" w:themeTint="F2"/>
          <w:sz w:val="24"/>
          <w:szCs w:val="24"/>
        </w:rPr>
        <w:t>(należy określić ich zakres i warunki na jakich zostaną udzielone)</w:t>
      </w:r>
    </w:p>
    <w:p w:rsidR="00432647" w:rsidRPr="004113C6" w:rsidRDefault="007F3E29" w:rsidP="004113C6">
      <w:pPr>
        <w:shd w:val="clear" w:color="auto" w:fill="FFFFFF"/>
        <w:tabs>
          <w:tab w:val="left" w:pos="284"/>
          <w:tab w:val="left" w:pos="709"/>
          <w:tab w:val="left" w:pos="851"/>
          <w:tab w:val="left" w:leader="dot" w:pos="8990"/>
        </w:tabs>
        <w:spacing w:line="276" w:lineRule="auto"/>
        <w:rPr>
          <w:rFonts w:asciiTheme="minorHAnsi" w:hAnsiTheme="minorHAnsi"/>
          <w:b/>
          <w:color w:val="0D0D0D" w:themeColor="text1" w:themeTint="F2"/>
          <w:sz w:val="24"/>
          <w:szCs w:val="24"/>
        </w:rPr>
      </w:pPr>
      <w:r w:rsidRPr="004113C6">
        <w:rPr>
          <w:rFonts w:asciiTheme="minorHAnsi" w:hAnsiTheme="minorHAnsi"/>
          <w:color w:val="0D0D0D" w:themeColor="text1" w:themeTint="F2"/>
          <w:sz w:val="24"/>
          <w:szCs w:val="24"/>
        </w:rPr>
        <w:tab/>
      </w:r>
      <w:r w:rsidRPr="004113C6">
        <w:rPr>
          <w:rFonts w:asciiTheme="minorHAnsi" w:hAnsiTheme="minorHAnsi"/>
          <w:color w:val="0D0D0D" w:themeColor="text1" w:themeTint="F2"/>
          <w:sz w:val="24"/>
          <w:szCs w:val="24"/>
        </w:rPr>
        <w:tab/>
      </w:r>
      <w:r w:rsidR="004113C6">
        <w:rPr>
          <w:rFonts w:asciiTheme="minorHAnsi" w:hAnsiTheme="minorHAnsi"/>
          <w:color w:val="0D0D0D" w:themeColor="text1" w:themeTint="F2"/>
          <w:sz w:val="24"/>
          <w:szCs w:val="24"/>
        </w:rPr>
        <w:t xml:space="preserve">X </w:t>
      </w:r>
      <w:r w:rsidRPr="004113C6">
        <w:rPr>
          <w:rFonts w:asciiTheme="minorHAnsi" w:hAnsiTheme="minorHAnsi"/>
          <w:b/>
          <w:color w:val="0D0D0D" w:themeColor="text1" w:themeTint="F2"/>
          <w:sz w:val="24"/>
          <w:szCs w:val="24"/>
        </w:rPr>
        <w:t>nie</w:t>
      </w:r>
    </w:p>
    <w:p w:rsidR="00432647" w:rsidRPr="004113C6" w:rsidRDefault="00432647" w:rsidP="004113C6">
      <w:pPr>
        <w:shd w:val="clear" w:color="auto" w:fill="FFFFFF"/>
        <w:tabs>
          <w:tab w:val="left" w:pos="284"/>
          <w:tab w:val="left" w:pos="851"/>
          <w:tab w:val="left" w:leader="dot" w:pos="8990"/>
        </w:tabs>
        <w:spacing w:line="276" w:lineRule="auto"/>
        <w:rPr>
          <w:rFonts w:asciiTheme="minorHAnsi" w:hAnsiTheme="minorHAnsi"/>
          <w:color w:val="0D0D0D" w:themeColor="text1" w:themeTint="F2"/>
          <w:sz w:val="24"/>
          <w:szCs w:val="24"/>
        </w:rPr>
      </w:pPr>
    </w:p>
    <w:p w:rsidR="00432647" w:rsidRPr="004113C6" w:rsidRDefault="007F3E29" w:rsidP="004113C6">
      <w:pPr>
        <w:numPr>
          <w:ilvl w:val="0"/>
          <w:numId w:val="1"/>
        </w:numPr>
        <w:shd w:val="clear" w:color="auto" w:fill="FFFFFF"/>
        <w:tabs>
          <w:tab w:val="clear" w:pos="708"/>
          <w:tab w:val="left" w:pos="-171"/>
          <w:tab w:val="left" w:pos="284"/>
          <w:tab w:val="left" w:pos="426"/>
          <w:tab w:val="left" w:leader="dot" w:pos="8990"/>
        </w:tabs>
        <w:spacing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Kryteria oceny ofert i ich waga:</w:t>
      </w:r>
    </w:p>
    <w:p w:rsidR="00432647" w:rsidRPr="004113C6" w:rsidRDefault="00432647" w:rsidP="004113C6">
      <w:pPr>
        <w:shd w:val="clear" w:color="auto" w:fill="FFFFFF"/>
        <w:tabs>
          <w:tab w:val="left" w:pos="-171"/>
          <w:tab w:val="left" w:pos="284"/>
          <w:tab w:val="left" w:leader="dot" w:pos="8990"/>
        </w:tabs>
        <w:spacing w:line="276" w:lineRule="auto"/>
        <w:rPr>
          <w:rFonts w:asciiTheme="minorHAnsi" w:hAnsiTheme="minorHAnsi"/>
          <w:b/>
          <w:sz w:val="24"/>
          <w:szCs w:val="24"/>
        </w:rPr>
      </w:pPr>
    </w:p>
    <w:tbl>
      <w:tblPr>
        <w:tblW w:w="6435" w:type="dxa"/>
        <w:jc w:val="center"/>
        <w:tblLayout w:type="fixed"/>
        <w:tblLook w:val="04A0" w:firstRow="1" w:lastRow="0" w:firstColumn="1" w:lastColumn="0" w:noHBand="0" w:noVBand="1"/>
      </w:tblPr>
      <w:tblGrid>
        <w:gridCol w:w="535"/>
        <w:gridCol w:w="2781"/>
        <w:gridCol w:w="993"/>
        <w:gridCol w:w="2126"/>
      </w:tblGrid>
      <w:tr w:rsidR="00432647" w:rsidRPr="004113C6">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X</w:t>
            </w:r>
          </w:p>
        </w:tc>
        <w:tc>
          <w:tcPr>
            <w:tcW w:w="2781" w:type="dxa"/>
            <w:tcBorders>
              <w:left w:val="single" w:sz="4" w:space="0" w:color="000000"/>
              <w:righ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cena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100</w:t>
            </w:r>
          </w:p>
        </w:tc>
        <w:tc>
          <w:tcPr>
            <w:tcW w:w="2126" w:type="dxa"/>
            <w:tcBorders>
              <w:lef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waga %</w:t>
            </w:r>
          </w:p>
        </w:tc>
      </w:tr>
    </w:tbl>
    <w:p w:rsidR="00432647" w:rsidRPr="004113C6" w:rsidRDefault="00432647" w:rsidP="004113C6">
      <w:pPr>
        <w:pStyle w:val="Default"/>
        <w:tabs>
          <w:tab w:val="left" w:pos="284"/>
        </w:tabs>
        <w:spacing w:line="276" w:lineRule="auto"/>
        <w:rPr>
          <w:rFonts w:asciiTheme="minorHAnsi" w:hAnsiTheme="minorHAnsi" w:cs="Times New Roman"/>
          <w:b/>
          <w:bCs/>
        </w:rPr>
      </w:pPr>
    </w:p>
    <w:p w:rsidR="00432647" w:rsidRPr="004113C6" w:rsidRDefault="007F3E29" w:rsidP="004113C6">
      <w:pPr>
        <w:pStyle w:val="Default"/>
        <w:tabs>
          <w:tab w:val="left" w:pos="284"/>
        </w:tabs>
        <w:spacing w:line="276" w:lineRule="auto"/>
        <w:rPr>
          <w:rFonts w:asciiTheme="minorHAnsi" w:hAnsiTheme="minorHAnsi" w:cs="Times New Roman"/>
          <w:b/>
          <w:bCs/>
        </w:rPr>
      </w:pPr>
      <w:r w:rsidRPr="004113C6">
        <w:rPr>
          <w:rFonts w:asciiTheme="minorHAnsi" w:hAnsiTheme="minorHAnsi" w:cs="Times New Roman"/>
        </w:rPr>
        <w:t>Cena oferty - 100 % (1% równa się 1 pkt.)</w:t>
      </w:r>
    </w:p>
    <w:p w:rsidR="00432647" w:rsidRPr="004113C6" w:rsidRDefault="00432647" w:rsidP="004113C6">
      <w:pPr>
        <w:pStyle w:val="Default"/>
        <w:tabs>
          <w:tab w:val="left" w:pos="284"/>
        </w:tabs>
        <w:spacing w:line="276" w:lineRule="auto"/>
        <w:rPr>
          <w:rFonts w:asciiTheme="minorHAnsi" w:hAnsiTheme="minorHAnsi" w:cs="Times New Roman"/>
          <w:b/>
          <w:bCs/>
        </w:rPr>
      </w:pPr>
    </w:p>
    <w:p w:rsidR="00432647" w:rsidRPr="004113C6" w:rsidRDefault="007F3E29" w:rsidP="004113C6">
      <w:pPr>
        <w:pStyle w:val="Default"/>
        <w:tabs>
          <w:tab w:val="left" w:pos="284"/>
        </w:tabs>
        <w:spacing w:line="276" w:lineRule="auto"/>
        <w:rPr>
          <w:rFonts w:asciiTheme="minorHAnsi" w:hAnsiTheme="minorHAnsi" w:cs="Times New Roman"/>
          <w:b/>
          <w:bCs/>
        </w:rPr>
      </w:pPr>
      <w:r w:rsidRPr="004113C6">
        <w:rPr>
          <w:rFonts w:asciiTheme="minorHAnsi" w:hAnsiTheme="minorHAnsi" w:cs="Times New Roman"/>
          <w:b/>
          <w:bCs/>
        </w:rPr>
        <w:t xml:space="preserve">cena brutto oferty najtańszej </w:t>
      </w: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b/>
          <w:bCs/>
        </w:rPr>
        <w:t xml:space="preserve">                  niepodlegającej odrzuceniu</w:t>
      </w: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b/>
          <w:bCs/>
        </w:rPr>
        <w:t xml:space="preserve">C = ---------------------------------------------------------- x 100 pkt. </w:t>
      </w: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b/>
          <w:bCs/>
        </w:rPr>
        <w:t xml:space="preserve">               cena brutto oferty badanej </w:t>
      </w:r>
    </w:p>
    <w:p w:rsidR="00432647" w:rsidRPr="004113C6" w:rsidRDefault="00432647" w:rsidP="004113C6">
      <w:pPr>
        <w:pStyle w:val="Default"/>
        <w:tabs>
          <w:tab w:val="left" w:pos="284"/>
        </w:tabs>
        <w:spacing w:line="276" w:lineRule="auto"/>
        <w:rPr>
          <w:rFonts w:asciiTheme="minorHAnsi" w:hAnsiTheme="minorHAnsi" w:cs="Times New Roman"/>
        </w:rPr>
      </w:pP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rPr>
        <w:t xml:space="preserve">Kryterium "Cena" będzie rozpatrywane na podstawie ceny ofertowej brutto wpisanej przez Wykonawcę </w:t>
      </w:r>
      <w:r w:rsidRPr="004113C6">
        <w:rPr>
          <w:rFonts w:asciiTheme="minorHAnsi" w:hAnsiTheme="minorHAnsi" w:cs="Times New Roman"/>
        </w:rPr>
        <w:br/>
        <w:t xml:space="preserve">w formularzu oferty. Oferta otrzyma zaokrągloną do dwóch miejsc po przecinku ilość punktów wynikającą </w:t>
      </w:r>
      <w:r w:rsidRPr="004113C6">
        <w:rPr>
          <w:rFonts w:asciiTheme="minorHAnsi" w:hAnsiTheme="minorHAnsi" w:cs="Times New Roman"/>
        </w:rPr>
        <w:br/>
        <w:t xml:space="preserve">z działania wyliczonego na podstawie powyższego wzoru. W tym kryterium można uzyskać maksymalnie 100 punktów. Do badania kryterium Cena Zamawiający uwzględni tylko </w:t>
      </w:r>
      <w:r w:rsidRPr="004113C6">
        <w:rPr>
          <w:rFonts w:asciiTheme="minorHAnsi" w:hAnsiTheme="minorHAnsi" w:cs="Times New Roman"/>
          <w:b/>
        </w:rPr>
        <w:t xml:space="preserve">oferty niepodlegające odrzuceniu </w:t>
      </w:r>
      <w:r w:rsidRPr="004113C6">
        <w:rPr>
          <w:rFonts w:asciiTheme="minorHAnsi" w:hAnsiTheme="minorHAnsi" w:cs="Times New Roman"/>
          <w:b/>
        </w:rPr>
        <w:br/>
        <w:t>i złożone przez wykonawców, którzy nie podlegali wykluczeniu.</w:t>
      </w:r>
    </w:p>
    <w:p w:rsidR="00432647" w:rsidRPr="004113C6" w:rsidRDefault="00432647" w:rsidP="004113C6">
      <w:pPr>
        <w:shd w:val="clear" w:color="auto" w:fill="FFFFFF"/>
        <w:tabs>
          <w:tab w:val="left" w:pos="-171"/>
          <w:tab w:val="left" w:pos="284"/>
          <w:tab w:val="left" w:leader="dot" w:pos="8990"/>
        </w:tabs>
        <w:spacing w:line="276" w:lineRule="auto"/>
        <w:rPr>
          <w:rFonts w:asciiTheme="minorHAnsi" w:hAnsiTheme="minorHAnsi"/>
          <w:sz w:val="24"/>
          <w:szCs w:val="24"/>
        </w:rPr>
      </w:pP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Cena ofertowa powinna być podana następująco:</w:t>
      </w:r>
    </w:p>
    <w:p w:rsidR="00432647" w:rsidRPr="004113C6" w:rsidRDefault="007F3E29" w:rsidP="004113C6">
      <w:pPr>
        <w:shd w:val="clear" w:color="auto" w:fill="FFFFFF"/>
        <w:tabs>
          <w:tab w:val="left" w:pos="142"/>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t>
      </w:r>
      <w:r w:rsidRPr="004113C6">
        <w:rPr>
          <w:rFonts w:asciiTheme="minorHAnsi" w:hAnsiTheme="minorHAnsi"/>
          <w:sz w:val="24"/>
          <w:szCs w:val="24"/>
        </w:rPr>
        <w:tab/>
        <w:t xml:space="preserve">cena netto </w:t>
      </w:r>
    </w:p>
    <w:p w:rsidR="00432647" w:rsidRPr="004113C6" w:rsidRDefault="007F3E29" w:rsidP="004113C6">
      <w:pPr>
        <w:shd w:val="clear" w:color="auto" w:fill="FFFFFF"/>
        <w:tabs>
          <w:tab w:val="left" w:pos="142"/>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t>
      </w:r>
      <w:r w:rsidRPr="004113C6">
        <w:rPr>
          <w:rFonts w:asciiTheme="minorHAnsi" w:hAnsiTheme="minorHAnsi"/>
          <w:sz w:val="24"/>
          <w:szCs w:val="24"/>
        </w:rPr>
        <w:tab/>
        <w:t>podatek VAT</w:t>
      </w:r>
    </w:p>
    <w:p w:rsidR="00432647" w:rsidRPr="004113C6" w:rsidRDefault="007F3E29" w:rsidP="004113C6">
      <w:pPr>
        <w:shd w:val="clear" w:color="auto" w:fill="FFFFFF"/>
        <w:tabs>
          <w:tab w:val="left" w:pos="142"/>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t>
      </w:r>
      <w:r w:rsidRPr="004113C6">
        <w:rPr>
          <w:rFonts w:asciiTheme="minorHAnsi" w:hAnsiTheme="minorHAnsi"/>
          <w:sz w:val="24"/>
          <w:szCs w:val="24"/>
        </w:rPr>
        <w:tab/>
        <w:t xml:space="preserve">cena brutto (z VAT).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Do porównania ofert będzie brana pod uwagę cena całkowita brutto (z VAT)</w:t>
      </w:r>
      <w:r w:rsidR="00FC31E9" w:rsidRPr="004113C6">
        <w:rPr>
          <w:rFonts w:asciiTheme="minorHAnsi" w:hAnsiTheme="minorHAnsi"/>
          <w:b/>
          <w:sz w:val="24"/>
          <w:szCs w:val="24"/>
        </w:rPr>
        <w:t xml:space="preserve"> za całość zamówienia</w:t>
      </w:r>
      <w:r w:rsidRPr="004113C6">
        <w:rPr>
          <w:rFonts w:asciiTheme="minorHAnsi" w:hAnsiTheme="minorHAnsi"/>
          <w:b/>
          <w:sz w:val="24"/>
          <w:szCs w:val="24"/>
        </w:rPr>
        <w:t>.</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Cena brutto (z VAT) oferty musi być podana cyfrowo i słownie, wyrażona w złotych polskich z dokładnością do dwóch miejsc po przecinku.</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Cena podana w ofercie musi obejmować wszystkie koszty i składniki związane z wykonaniem zamówienia, w szczególności obejmować wszelkie koszty, jakie poniesie wykonawca z tytułu należytej i zgodnej </w:t>
      </w:r>
      <w:r w:rsidRPr="004113C6">
        <w:rPr>
          <w:rFonts w:asciiTheme="minorHAnsi" w:hAnsiTheme="minorHAnsi"/>
          <w:sz w:val="24"/>
          <w:szCs w:val="24"/>
        </w:rPr>
        <w:br/>
        <w:t xml:space="preserve">z obowiązującymi przepisami realizacji przedmiotu zamówienia.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Sposób zapłaty i rozliczenia za realizację niniejszego zamówienia określony został w projekcie umowy </w:t>
      </w:r>
      <w:r w:rsidRPr="004113C6">
        <w:rPr>
          <w:rFonts w:asciiTheme="minorHAnsi" w:hAnsiTheme="minorHAnsi"/>
          <w:sz w:val="24"/>
          <w:szCs w:val="24"/>
        </w:rPr>
        <w:br/>
        <w:t xml:space="preserve">w sprawie zamówienia publicznego.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Cena oferty winna być wyrażona w złotych polskich (PLN), w złotych polskich będą prowadzone również rozliczenia pomiędzy Zamawiającym a Wykonawcą. Stawka podatku VAT musi zostać określona zgodnie </w:t>
      </w:r>
      <w:r w:rsidRPr="004113C6">
        <w:rPr>
          <w:rFonts w:asciiTheme="minorHAnsi" w:hAnsiTheme="minorHAnsi"/>
          <w:sz w:val="24"/>
          <w:szCs w:val="24"/>
        </w:rPr>
        <w:br/>
        <w:t xml:space="preserve">z obowiązującymi w tym zakresie przepisami. Za naliczenie właściwej stawki podatku VAT odpowiedzialny jest Wykonawca.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Cena może być tylko jedna za oferowany przedmiot zamówienia, nie dopuszcza się wariantowości cen.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Zamawiający nie przewiduje udzielania zaliczek i przedpłat.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Zastosowanie innej stawki VAT niż ta, która wynika z przepisów ustawy z dnia 11 marca 2004 r. o podatku od towarów i usług oraz o podatku akcyzowym nie może być zakwalifikowana jako oczywista omyłka </w:t>
      </w:r>
      <w:r w:rsidRPr="004113C6">
        <w:rPr>
          <w:rFonts w:asciiTheme="minorHAnsi" w:hAnsiTheme="minorHAnsi"/>
          <w:sz w:val="24"/>
          <w:szCs w:val="24"/>
        </w:rPr>
        <w:br/>
        <w:t>w tekście oferty.</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Jeżeli zaoferowana cena umowna, lub jej istotne części składowe, wydają się rażąco niskie w stosunku do przedmiotu zamówienia i budzą wątpliwości Zamawiającego co do możliwości wykonania przedmiotu zamówienia zgodnie w wymaganiami określonymi przez Zamawiającego lub wynikającymi z odrębnych przepisów, Zamawiający zwróci się do Wykonawcy o udzielenie wyjaśnień, w tym złożenia dowodów, dotyczących wyliczenia ceny. Obowiązek wykazania, że oferta nie zawiera rażąco niskiej ceny spoczywa na Wykonawcy.</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Jeżeli Zamawiający nie może dokonać wyboru oferty najkorzystniejszej ze względu na to, że zostały złożone oferty które uzyskały taką samą liczbę punktów, Zamawiający wezwie Wykonawców, którzy złożyli te oferty, do złożenia w terminie określonym przez Zamawiającego ofert dodatkowych. Oferty dodatkowe mogą dotyczyć jedynie kryterium cenowego (ceny ofertowej).</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Wykonawcy, składając oferty dodatkowe, nie mogą zaoferować cen wyższych niż zaoferowane w złożonych ofertach.</w:t>
      </w:r>
    </w:p>
    <w:p w:rsidR="00432647" w:rsidRPr="004113C6" w:rsidRDefault="007F3E29" w:rsidP="004113C6">
      <w:pPr>
        <w:numPr>
          <w:ilvl w:val="0"/>
          <w:numId w:val="1"/>
        </w:numPr>
        <w:shd w:val="clear" w:color="auto" w:fill="FFFFFF"/>
        <w:tabs>
          <w:tab w:val="clear" w:pos="708"/>
          <w:tab w:val="left" w:pos="-171"/>
          <w:tab w:val="left" w:pos="284"/>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Załączniki do oferty:</w:t>
      </w:r>
    </w:p>
    <w:p w:rsidR="00432647" w:rsidRPr="004113C6" w:rsidRDefault="007F3E29" w:rsidP="004113C6">
      <w:pPr>
        <w:numPr>
          <w:ilvl w:val="0"/>
          <w:numId w:val="7"/>
        </w:numPr>
        <w:shd w:val="clear" w:color="auto" w:fill="FFFFFF"/>
        <w:tabs>
          <w:tab w:val="left" w:pos="-171"/>
          <w:tab w:val="left" w:pos="284"/>
          <w:tab w:val="left" w:pos="709"/>
          <w:tab w:val="left" w:leader="dot" w:pos="8990"/>
        </w:tabs>
        <w:spacing w:line="276" w:lineRule="auto"/>
        <w:ind w:left="0" w:firstLine="0"/>
        <w:rPr>
          <w:rFonts w:asciiTheme="minorHAnsi" w:hAnsiTheme="minorHAnsi"/>
          <w:sz w:val="24"/>
          <w:szCs w:val="24"/>
        </w:rPr>
      </w:pPr>
      <w:r w:rsidRPr="004113C6">
        <w:rPr>
          <w:rFonts w:asciiTheme="minorHAnsi" w:hAnsiTheme="minorHAnsi"/>
          <w:sz w:val="24"/>
          <w:szCs w:val="24"/>
        </w:rPr>
        <w:t>wypełniony i podpisany formularz ofertowy (</w:t>
      </w:r>
      <w:r w:rsidRPr="004113C6">
        <w:rPr>
          <w:rFonts w:asciiTheme="minorHAnsi" w:hAnsiTheme="minorHAnsi"/>
          <w:b/>
          <w:i/>
          <w:sz w:val="24"/>
          <w:szCs w:val="24"/>
        </w:rPr>
        <w:t>Załącznik nr 1</w:t>
      </w:r>
      <w:r w:rsidRPr="004113C6">
        <w:rPr>
          <w:rFonts w:asciiTheme="minorHAnsi" w:hAnsiTheme="minorHAnsi"/>
          <w:sz w:val="24"/>
          <w:szCs w:val="24"/>
        </w:rPr>
        <w:t xml:space="preserve">); </w:t>
      </w:r>
    </w:p>
    <w:p w:rsidR="00432647" w:rsidRPr="004113C6" w:rsidRDefault="007F3E29" w:rsidP="004113C6">
      <w:pPr>
        <w:numPr>
          <w:ilvl w:val="0"/>
          <w:numId w:val="7"/>
        </w:numPr>
        <w:shd w:val="clear" w:color="auto" w:fill="FFFFFF"/>
        <w:tabs>
          <w:tab w:val="left" w:pos="-171"/>
          <w:tab w:val="left" w:pos="284"/>
          <w:tab w:val="left" w:pos="709"/>
          <w:tab w:val="left" w:leader="dot" w:pos="8990"/>
        </w:tabs>
        <w:spacing w:line="276" w:lineRule="auto"/>
        <w:ind w:left="0" w:firstLine="0"/>
        <w:rPr>
          <w:rFonts w:asciiTheme="minorHAnsi" w:hAnsiTheme="minorHAnsi"/>
          <w:sz w:val="24"/>
          <w:szCs w:val="24"/>
        </w:rPr>
      </w:pPr>
      <w:r w:rsidRPr="004113C6">
        <w:rPr>
          <w:rFonts w:asciiTheme="minorHAnsi" w:hAnsiTheme="minorHAnsi"/>
          <w:sz w:val="24"/>
          <w:szCs w:val="24"/>
        </w:rPr>
        <w:t>Wykaz osób (</w:t>
      </w:r>
      <w:r w:rsidRPr="004113C6">
        <w:rPr>
          <w:rFonts w:asciiTheme="minorHAnsi" w:hAnsiTheme="minorHAnsi"/>
          <w:b/>
          <w:i/>
          <w:sz w:val="24"/>
          <w:szCs w:val="24"/>
        </w:rPr>
        <w:t>Załącznik nr 2</w:t>
      </w:r>
      <w:r w:rsidRPr="004113C6">
        <w:rPr>
          <w:rFonts w:asciiTheme="minorHAnsi" w:hAnsiTheme="minorHAnsi"/>
          <w:sz w:val="24"/>
          <w:szCs w:val="24"/>
        </w:rPr>
        <w:t>) wraz z kopią uprawnień i aktualnych zaświadczeń o przynależności do właściwej izby samorządu zawodowego.</w:t>
      </w:r>
    </w:p>
    <w:p w:rsidR="00432647" w:rsidRPr="004113C6" w:rsidRDefault="007F3E29" w:rsidP="004113C6">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 xml:space="preserve">Osoba upoważniona do kontaktu z wykonawcami: </w:t>
      </w:r>
    </w:p>
    <w:p w:rsidR="00432647" w:rsidRPr="004113C6" w:rsidRDefault="007F3E29" w:rsidP="004113C6">
      <w:pPr>
        <w:shd w:val="clear" w:color="auto" w:fill="FFFFFF"/>
        <w:tabs>
          <w:tab w:val="left" w:pos="284"/>
          <w:tab w:val="left" w:pos="285"/>
          <w:tab w:val="left" w:leader="dot" w:pos="9034"/>
        </w:tabs>
        <w:spacing w:line="276" w:lineRule="auto"/>
        <w:rPr>
          <w:rFonts w:asciiTheme="minorHAnsi" w:hAnsiTheme="minorHAnsi"/>
          <w:sz w:val="24"/>
          <w:szCs w:val="24"/>
        </w:rPr>
      </w:pPr>
      <w:r w:rsidRPr="004113C6">
        <w:rPr>
          <w:rFonts w:asciiTheme="minorHAnsi" w:hAnsiTheme="minorHAnsi"/>
          <w:sz w:val="24"/>
          <w:szCs w:val="24"/>
        </w:rPr>
        <w:t>- w przedmiocie zamówienia – Paweł Turniak, tel. 44 61 02 501 wew. 518</w:t>
      </w:r>
    </w:p>
    <w:p w:rsidR="00432647" w:rsidRPr="004113C6" w:rsidRDefault="007F3E29" w:rsidP="004113C6">
      <w:pPr>
        <w:shd w:val="clear" w:color="auto" w:fill="FFFFFF"/>
        <w:tabs>
          <w:tab w:val="left" w:pos="284"/>
          <w:tab w:val="left" w:pos="285"/>
          <w:tab w:val="left" w:leader="dot" w:pos="9034"/>
        </w:tabs>
        <w:spacing w:line="276" w:lineRule="auto"/>
        <w:rPr>
          <w:rFonts w:asciiTheme="minorHAnsi" w:hAnsiTheme="minorHAnsi"/>
          <w:sz w:val="24"/>
          <w:szCs w:val="24"/>
        </w:rPr>
      </w:pPr>
      <w:r w:rsidRPr="004113C6">
        <w:rPr>
          <w:rFonts w:asciiTheme="minorHAnsi" w:hAnsiTheme="minorHAnsi"/>
          <w:sz w:val="24"/>
          <w:szCs w:val="24"/>
        </w:rPr>
        <w:t>- w sprawie zamówień publicznych – Izabela Dróżdż, Joanna Patura tel. 44 61 02 501 wew. 530</w:t>
      </w:r>
    </w:p>
    <w:p w:rsidR="00432647" w:rsidRPr="004113C6" w:rsidRDefault="007F3E29" w:rsidP="004113C6">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color w:val="0D0D0D" w:themeColor="text1" w:themeTint="F2"/>
          <w:sz w:val="24"/>
          <w:szCs w:val="24"/>
        </w:rPr>
      </w:pPr>
      <w:r w:rsidRPr="004113C6">
        <w:rPr>
          <w:rFonts w:asciiTheme="minorHAnsi" w:hAnsiTheme="minorHAnsi"/>
          <w:color w:val="0D0D0D" w:themeColor="text1" w:themeTint="F2"/>
          <w:sz w:val="24"/>
          <w:szCs w:val="24"/>
        </w:rPr>
        <w:t>Wykonawca może powierzyć wykonanie części zamówienia podwykonawcy. Zamawiający żąda wskazania przez Wykonawcę w ofercie części zamówienia, których wykonanie zamierza powierzyć podwykonawcom i podania przez Wykonawcę firm podwykonawców. Powierzenie wykonania części zamówienia podwykonawcom nie zwalnia Wykonawcy z odpowiedzialności za należyte wykonanie przedmiotu zamówienia. Szczegółowe warunki i ustalenia dotyczące podwykonawstwa określone są we wzorze umowy, który stanowi załącznik do niniejszego zapytania.</w:t>
      </w:r>
    </w:p>
    <w:p w:rsidR="00432647" w:rsidRPr="00B8063A" w:rsidRDefault="007F3E29" w:rsidP="00B8063A">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Wyjaśnienia treści ofert i poprawianie oczywistych omyłek:</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a) w toku badania i oceny ofert Zamawiający może żądać od Wykonawców wyjaśnień dotyczących treści złożonych ofert oraz wyjaśnień dotyczących treści oświadczeń lub dokumentów dołączonych do oferty oraz wymaganych przez Zamawiającego,</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b) Zamawiający poprawi w tekście oferty oczywiste omyłki pisarskie, oczywiste omyłki rachunkowe, </w:t>
      </w:r>
      <w:r w:rsidRPr="004113C6">
        <w:rPr>
          <w:rFonts w:asciiTheme="minorHAnsi" w:hAnsiTheme="minorHAnsi"/>
          <w:sz w:val="24"/>
          <w:szCs w:val="24"/>
        </w:rPr>
        <w:br/>
        <w:t>z uwzględnieniem konsekwencji rachunkowych dokonanych poprawek, inne omyłki polegające na niezgodności oferty z Zapytaniem ofertowym, niepowodujące istotnych zmian w treści oferty, niezwłocznie zawiadamiając o tym Wykonawcę, którego oferta została poprawiona.</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Sposób oceny zgodności oferty z treścią niniejszej Zapytania ofertowego: ocena zgodności oferty z treścią niniejszego Zapytania ofertowego przeprowadzona zostanie na podstawie analizy dokumentów </w:t>
      </w:r>
      <w:r w:rsidRPr="004113C6">
        <w:rPr>
          <w:rFonts w:asciiTheme="minorHAnsi" w:hAnsiTheme="minorHAnsi"/>
          <w:sz w:val="24"/>
          <w:szCs w:val="24"/>
        </w:rPr>
        <w:br/>
        <w:t>i materiałów (w zakresie wymaganym przez Zamawiającego), jakie Wykonawca zawarł w swej ofercie.</w:t>
      </w:r>
    </w:p>
    <w:p w:rsidR="00432647" w:rsidRPr="00B8063A" w:rsidRDefault="007F3E29" w:rsidP="00B8063A">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Dodatkowe informacje:</w:t>
      </w:r>
    </w:p>
    <w:p w:rsidR="00432647" w:rsidRPr="004113C6" w:rsidRDefault="007F3E29" w:rsidP="004113C6">
      <w:pPr>
        <w:numPr>
          <w:ilvl w:val="0"/>
          <w:numId w:val="2"/>
        </w:numPr>
        <w:shd w:val="clear" w:color="auto" w:fill="FFFFFF"/>
        <w:tabs>
          <w:tab w:val="left" w:pos="0"/>
          <w:tab w:val="left" w:pos="284"/>
          <w:tab w:val="left" w:pos="426"/>
          <w:tab w:val="left" w:leader="dot" w:pos="8990"/>
        </w:tabs>
        <w:spacing w:line="276" w:lineRule="auto"/>
        <w:ind w:left="0" w:firstLine="0"/>
        <w:rPr>
          <w:rFonts w:asciiTheme="minorHAnsi" w:hAnsiTheme="minorHAnsi"/>
          <w:sz w:val="24"/>
          <w:szCs w:val="24"/>
        </w:rPr>
      </w:pPr>
      <w:r w:rsidRPr="004113C6">
        <w:rPr>
          <w:rFonts w:asciiTheme="minorHAnsi" w:hAnsiTheme="minorHAnsi"/>
          <w:sz w:val="24"/>
          <w:szCs w:val="24"/>
        </w:rPr>
        <w:t xml:space="preserve">Oferty należy składać na załączonym wzorze oferty – </w:t>
      </w:r>
      <w:r w:rsidRPr="004113C6">
        <w:rPr>
          <w:rFonts w:asciiTheme="minorHAnsi" w:hAnsiTheme="minorHAnsi"/>
          <w:b/>
          <w:sz w:val="24"/>
          <w:szCs w:val="24"/>
        </w:rPr>
        <w:t>załącznik nr 1</w:t>
      </w:r>
      <w:r w:rsidRPr="004113C6">
        <w:rPr>
          <w:rFonts w:asciiTheme="minorHAnsi" w:hAnsiTheme="minorHAnsi"/>
          <w:sz w:val="24"/>
          <w:szCs w:val="24"/>
        </w:rPr>
        <w:t xml:space="preserve"> do niniejszego zapytania ofertowego.</w:t>
      </w:r>
    </w:p>
    <w:p w:rsidR="00432647" w:rsidRPr="004113C6" w:rsidRDefault="007F3E29" w:rsidP="004113C6">
      <w:pPr>
        <w:numPr>
          <w:ilvl w:val="0"/>
          <w:numId w:val="2"/>
        </w:numPr>
        <w:shd w:val="clear" w:color="auto" w:fill="FFFFFF"/>
        <w:tabs>
          <w:tab w:val="left" w:pos="0"/>
          <w:tab w:val="left" w:pos="284"/>
          <w:tab w:val="left" w:pos="426"/>
          <w:tab w:val="left" w:leader="dot" w:pos="8990"/>
        </w:tabs>
        <w:spacing w:line="276" w:lineRule="auto"/>
        <w:ind w:left="0" w:firstLine="0"/>
        <w:rPr>
          <w:rFonts w:asciiTheme="minorHAnsi" w:hAnsiTheme="minorHAnsi"/>
          <w:b/>
          <w:sz w:val="24"/>
          <w:szCs w:val="24"/>
        </w:rPr>
      </w:pPr>
      <w:r w:rsidRPr="004113C6">
        <w:rPr>
          <w:rFonts w:asciiTheme="minorHAnsi" w:hAnsiTheme="minorHAnsi"/>
          <w:sz w:val="24"/>
          <w:szCs w:val="24"/>
        </w:rPr>
        <w:t xml:space="preserve">Ofertę należy sporządzić w </w:t>
      </w:r>
      <w:r w:rsidRPr="004113C6">
        <w:rPr>
          <w:rFonts w:asciiTheme="minorHAnsi" w:hAnsiTheme="minorHAnsi"/>
          <w:b/>
          <w:sz w:val="24"/>
          <w:szCs w:val="24"/>
        </w:rPr>
        <w:t>formie pisemnej</w:t>
      </w:r>
      <w:r w:rsidRPr="004113C6">
        <w:rPr>
          <w:rFonts w:asciiTheme="minorHAnsi" w:hAnsiTheme="minorHAnsi"/>
          <w:sz w:val="24"/>
          <w:szCs w:val="24"/>
        </w:rPr>
        <w:t xml:space="preserve">, w języku polskim.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Termin związania ofertą wynosi 30 dni.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nie dopuszcza składania ofert wariantowych.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Formularz ofertowy wraz z załącznikami musi być podpisany przez osoby upoważnione do reprezentacji Wykonawcy. Za osoby uprawnione do reprezentowania Wykonawcy uznaje się osoby upoważnione wskazane we właściwym rejestrze lub centralnej ewidencji i informacji o działalności gospodarczej bądź w stosownym pełnomocnictwie. Jeżeli pełnomocnictwo do podpisania oferty nie wynika z dokumentu rejestrowego,  do oferty należy załączyć stosowne pełnomocnictwo w formie oryginału lub kopii poświadczonej za zgodność.</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Zapytanie ofertowe może zostać zmienione przed upływem terminu składania ofert przewidzianym w zapytaniu ofertowym. W takim przypadku do opublikowanego zapytania ofertowego zostanie dołączona informacje o zmianie, która zawierać będzie co najmniej: datę upublicznienia zmienionego zapytania ofertowego, jego numer, a także opis dokonanych zmian. Zamawiający przedłuży termin składania ofert o czas niezbędny do wprowadzenia zmian w ofertach, jeżeli jest to konieczne z uwagi na zakres wprowadzonych zmian.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Wykonawca może złożyć tylko jedną ofertę.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Wykonawca może dokonać zmian lub wycofać złożoną ofertę przed upływem terminu wyznaczonego do składania ofert.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Oferty otrzymane po terminie składania ofert zostaną zwrócone  wykonawcom.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Oferta niezgodna z zapytaniem ofertowym nie stanowi oferty ważnej.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Dla skuteczności niniejszego postępowania o zamówienie publiczne wystarczające jest otrzymanie przez Zamawiającego jednej ważnej oferty niepodlegającej odrzuceniu.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zastrzega sobie prawo swobodnego wyboru oferty, odwołania postępowania lub jego unieważnienia bez wybrania którejkolwiek z ofert.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udostępnia wnioskodawcy zestawienie złożonych ofert w postępowaniu: </w:t>
      </w:r>
    </w:p>
    <w:p w:rsidR="00432647" w:rsidRPr="004113C6" w:rsidRDefault="007F3E29" w:rsidP="004113C6">
      <w:pPr>
        <w:tabs>
          <w:tab w:val="left" w:pos="284"/>
          <w:tab w:val="left" w:pos="426"/>
        </w:tabs>
        <w:spacing w:line="276" w:lineRule="auto"/>
        <w:rPr>
          <w:rFonts w:asciiTheme="minorHAnsi" w:hAnsiTheme="minorHAnsi"/>
          <w:sz w:val="24"/>
          <w:szCs w:val="24"/>
        </w:rPr>
      </w:pPr>
      <w:r w:rsidRPr="004113C6">
        <w:rPr>
          <w:rFonts w:asciiTheme="minorHAnsi" w:hAnsiTheme="minorHAnsi"/>
          <w:sz w:val="24"/>
          <w:szCs w:val="24"/>
        </w:rPr>
        <w:t xml:space="preserve">- na wniosek wykonawcy, który złożył ofertę, </w:t>
      </w:r>
    </w:p>
    <w:p w:rsidR="00432647" w:rsidRPr="004113C6" w:rsidRDefault="007F3E29" w:rsidP="004113C6">
      <w:pPr>
        <w:tabs>
          <w:tab w:val="left" w:pos="284"/>
          <w:tab w:val="left" w:pos="426"/>
        </w:tabs>
        <w:spacing w:line="276" w:lineRule="auto"/>
        <w:rPr>
          <w:rFonts w:asciiTheme="minorHAnsi" w:hAnsiTheme="minorHAnsi"/>
          <w:sz w:val="24"/>
          <w:szCs w:val="24"/>
        </w:rPr>
      </w:pPr>
      <w:r w:rsidRPr="004113C6">
        <w:rPr>
          <w:rFonts w:asciiTheme="minorHAnsi" w:hAnsiTheme="minorHAnsi"/>
          <w:sz w:val="24"/>
          <w:szCs w:val="24"/>
        </w:rPr>
        <w:t xml:space="preserve">- wg własnego uznania na stronie, na której zostało upublicznione zapytanie ofertowe.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Informację o wyniku postępowania (co najmniej nazwę (firmę) albo imię i nazwisko, siedzibę albo miejsce zamieszkania wybranego wykonawcy, a także cenę wybranej oferty) zamawiający upublicznia w taki sposób, w jakim zostało upublicznione zapytanie ofertowe (poprzez skierowanie do potencjalnych wykonawców/ogłoszenie na stronie internetowej).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Niezwłocznie po wyborze najkorzystniejszej oferty, zamawiający zawiera umowę w sprawie zamówienia publicznego z wyłonionym wykonawcą (udziela zamówienia).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zastrzega sobie prawo wyboru kolejnej najlepszej oferty w przypadku rezygnacji </w:t>
      </w:r>
      <w:r w:rsidRPr="004113C6">
        <w:rPr>
          <w:rFonts w:asciiTheme="minorHAnsi" w:hAnsiTheme="minorHAnsi"/>
          <w:sz w:val="24"/>
          <w:szCs w:val="24"/>
        </w:rPr>
        <w:br/>
        <w:t>z podpisania umowy przez oferenta, który został wybrany.</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Zamawiający zastrzega, że Wykonawcy mogą wnioskować o wyjaśnienia lub uszczegółowienie dotyczące treści Zapytania ofertowego najpóźniej do 48 godzin przed terminem składania ofert, wysyłając zapytanie na adres mailowy:</w:t>
      </w:r>
      <w:r w:rsidRPr="004113C6">
        <w:rPr>
          <w:rFonts w:asciiTheme="minorHAnsi" w:hAnsiTheme="minorHAnsi"/>
          <w:color w:val="000080"/>
          <w:sz w:val="24"/>
          <w:szCs w:val="24"/>
          <w:u w:val="single"/>
        </w:rPr>
        <w:t xml:space="preserve"> </w:t>
      </w:r>
      <w:hyperlink r:id="rId8">
        <w:r w:rsidRPr="004113C6">
          <w:rPr>
            <w:rStyle w:val="czeinternetowe"/>
            <w:rFonts w:asciiTheme="minorHAnsi" w:hAnsiTheme="minorHAnsi"/>
            <w:sz w:val="24"/>
            <w:szCs w:val="24"/>
          </w:rPr>
          <w:t>zamowienia@sulejow.pl</w:t>
        </w:r>
      </w:hyperlink>
      <w:r w:rsidRPr="004113C6">
        <w:rPr>
          <w:rFonts w:asciiTheme="minorHAnsi" w:hAnsiTheme="minorHAnsi"/>
          <w:color w:val="000080"/>
          <w:sz w:val="24"/>
          <w:szCs w:val="24"/>
          <w:u w:val="single"/>
        </w:rPr>
        <w:t xml:space="preserve">, </w:t>
      </w:r>
      <w:r w:rsidRPr="004113C6">
        <w:rPr>
          <w:rStyle w:val="czeinternetowe"/>
          <w:rFonts w:asciiTheme="minorHAnsi" w:hAnsiTheme="minorHAnsi"/>
          <w:sz w:val="24"/>
          <w:szCs w:val="24"/>
        </w:rPr>
        <w:t xml:space="preserve">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Wykonawcy ponoszą wszelkie koszty własne związane z przygotowaniem i złożeniem oferty, niezależnie od wyników postępowania. Zamawiający nie odpowiada za koszty poniesione przez Wykonawców w związku z przygotowaniem i złożeniem oferty.</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Ewentualne poprawki w ofercie muszą być naniesione czytelnie oraz opatrzone podpisem osoby uprawnionej do reprezentowania Wykonawcy.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Kopie wszystkich dokumentów dołączonych do oferty muszą być potwierdzone za zgodność  </w:t>
      </w:r>
      <w:r w:rsidRPr="004113C6">
        <w:rPr>
          <w:rFonts w:asciiTheme="minorHAnsi" w:hAnsiTheme="minorHAnsi"/>
          <w:sz w:val="24"/>
          <w:szCs w:val="24"/>
        </w:rPr>
        <w:br/>
        <w:t xml:space="preserve">z oryginałem przez Wykonawcę.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Nie ujawnia się informacji stanowiących tajemnicę przedsiębiorstwa w rozumieniu przepisów </w:t>
      </w:r>
      <w:r w:rsidRPr="004113C6">
        <w:rPr>
          <w:rFonts w:asciiTheme="minorHAnsi" w:hAnsiTheme="minorHAnsi"/>
          <w:sz w:val="24"/>
          <w:szCs w:val="24"/>
        </w:rPr>
        <w:br/>
        <w:t xml:space="preserve">o zwalczaniu nieuczciwej konkurencji, jeżeli wykonawca, nie później niż w terminie składania ofert, zastrzegł, że nie mogą być one udostępniane oraz wykazał, iż zastrzeżone informacje stanowią tajemnicę przedsiębiorstwa. Stosowne zastrzeżenie, co do tajemnicy przedsiębiorstwa, Wykonawca winien złożyć na „Formularzu Ofertowym". W sytuacji zastrzeżenia części oferty, jako tajemnicy przedsiębiorstwa, Wykonawca zobowiązany jest do oferty załączyć uzasadnienie w kwestii związanej </w:t>
      </w:r>
      <w:r w:rsidRPr="004113C6">
        <w:rPr>
          <w:rFonts w:asciiTheme="minorHAnsi" w:hAnsiTheme="minorHAnsi"/>
          <w:sz w:val="24"/>
          <w:szCs w:val="24"/>
        </w:rPr>
        <w:br/>
        <w:t>z informacją stanowiącą tajemnicę przedsiębiorstwa. Niezłożenie stosownego uzasadnienia do oferty w części dotyczącej tajemnicy przedsiębiorstwa upoważni Zamawiającego do odtajnienia dokumentów i ujawnienia ich na wniosek uczestników postępowania.</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nie przewiduje składania ofert wariantowych. </w:t>
      </w:r>
    </w:p>
    <w:p w:rsidR="00432647" w:rsidRPr="00B8063A" w:rsidRDefault="007F3E29" w:rsidP="00B8063A">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Obowiązek informacyjny na podstawie artykułu 13 RODO:</w:t>
      </w:r>
    </w:p>
    <w:p w:rsidR="00432647" w:rsidRPr="004113C6" w:rsidRDefault="007F3E29" w:rsidP="004113C6">
      <w:pPr>
        <w:pStyle w:val="Normalny1"/>
        <w:tabs>
          <w:tab w:val="left" w:pos="284"/>
        </w:tabs>
        <w:spacing w:line="276" w:lineRule="auto"/>
        <w:rPr>
          <w:rStyle w:val="Brak"/>
          <w:rFonts w:asciiTheme="minorHAnsi" w:hAnsiTheme="minorHAnsi" w:cs="Times New Roman"/>
        </w:rPr>
      </w:pPr>
      <w:r w:rsidRPr="004113C6">
        <w:rPr>
          <w:rStyle w:val="Brak"/>
          <w:rFonts w:asciiTheme="minorHAnsi" w:hAnsiTheme="minorHAnsi"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32647" w:rsidRPr="004113C6" w:rsidRDefault="007F3E29" w:rsidP="004113C6">
      <w:pPr>
        <w:pStyle w:val="Normalny1"/>
        <w:numPr>
          <w:ilvl w:val="0"/>
          <w:numId w:val="3"/>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administratorem danych osobowych Wykonawców uczestniczących w postępowaniu jest Burmistrz Sulejowa, ul. Konecka 42, 97-330 Sulejów, może Pani/Pan uzyskać informacje o przetwarzaniu Pani/Pana danych osobowych w Urzędzie Miejskim w Sulejowie, ul. Konecka 42, 97-330 Sulejów;</w:t>
      </w:r>
    </w:p>
    <w:p w:rsidR="00CF234A" w:rsidRDefault="007F3E29" w:rsidP="00CF234A">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inspektorem ochrony danych osobowych w Gminie Sulejów jest Pani Katarzyna Ziółkowska, kontakt: inspektor@sulejow.pl, 44 61 02</w:t>
      </w:r>
      <w:r w:rsidR="00CF234A">
        <w:rPr>
          <w:rFonts w:asciiTheme="minorHAnsi" w:hAnsiTheme="minorHAnsi" w:cs="Times New Roman"/>
        </w:rPr>
        <w:t> </w:t>
      </w:r>
      <w:r w:rsidRPr="004113C6">
        <w:rPr>
          <w:rFonts w:asciiTheme="minorHAnsi" w:hAnsiTheme="minorHAnsi" w:cs="Times New Roman"/>
        </w:rPr>
        <w:t>523;</w:t>
      </w:r>
    </w:p>
    <w:p w:rsidR="00432647" w:rsidRPr="00CF234A" w:rsidRDefault="007F3E29" w:rsidP="00CF234A">
      <w:pPr>
        <w:pStyle w:val="Normalny1"/>
        <w:numPr>
          <w:ilvl w:val="0"/>
          <w:numId w:val="4"/>
        </w:numPr>
        <w:tabs>
          <w:tab w:val="left" w:pos="284"/>
        </w:tabs>
        <w:spacing w:line="276" w:lineRule="auto"/>
        <w:ind w:left="0" w:firstLine="0"/>
        <w:rPr>
          <w:rFonts w:asciiTheme="minorHAnsi" w:hAnsiTheme="minorHAnsi" w:cs="Times New Roman"/>
        </w:rPr>
      </w:pPr>
      <w:r w:rsidRPr="00CF234A">
        <w:rPr>
          <w:rFonts w:asciiTheme="minorHAnsi" w:hAnsiTheme="minorHAnsi" w:cs="Times New Roman"/>
        </w:rPr>
        <w:t xml:space="preserve">dane osobowe Wykonawców uczestniczących w postępowaniu przetwarzane będą na podstawie art. 6 ust. 1 lit. c RODO w celu związanym z postępowaniem o udzielenie zamówienia publicznego </w:t>
      </w:r>
      <w:r w:rsidRPr="00CF234A">
        <w:rPr>
          <w:rFonts w:asciiTheme="minorHAnsi" w:hAnsiTheme="minorHAnsi" w:cs="Times New Roman"/>
          <w:b/>
        </w:rPr>
        <w:t>IZ</w:t>
      </w:r>
      <w:r w:rsidR="00FC31E9" w:rsidRPr="00CF234A">
        <w:rPr>
          <w:rFonts w:asciiTheme="minorHAnsi" w:hAnsiTheme="minorHAnsi" w:cs="Times New Roman"/>
          <w:b/>
        </w:rPr>
        <w:t>.271.</w:t>
      </w:r>
      <w:r w:rsidR="00CF234A" w:rsidRPr="00CF234A">
        <w:rPr>
          <w:rFonts w:asciiTheme="minorHAnsi" w:hAnsiTheme="minorHAnsi" w:cs="Times New Roman"/>
          <w:b/>
        </w:rPr>
        <w:t>5</w:t>
      </w:r>
      <w:r w:rsidRPr="00CF234A">
        <w:rPr>
          <w:rFonts w:asciiTheme="minorHAnsi" w:hAnsiTheme="minorHAnsi" w:cs="Times New Roman"/>
          <w:b/>
        </w:rPr>
        <w:t xml:space="preserve">.2021 </w:t>
      </w:r>
      <w:r w:rsidR="00CF234A" w:rsidRPr="00CF234A">
        <w:rPr>
          <w:rFonts w:asciiTheme="minorHAnsi" w:hAnsiTheme="minorHAnsi" w:cs="Times New Roman"/>
          <w:b/>
        </w:rPr>
        <w:t xml:space="preserve">Pełnienie kompleksowego nadzoru inwestorskiego nad robotami budowlanymi związanymi z wykonaniem przebudowy ulicy Nadradońka (150 mb) w Sulejowie </w:t>
      </w:r>
      <w:r w:rsidR="00FC31E9" w:rsidRPr="00CF234A">
        <w:rPr>
          <w:rFonts w:asciiTheme="minorHAnsi" w:hAnsiTheme="minorHAnsi" w:cs="Times New Roman"/>
        </w:rPr>
        <w:t>prowadzonego w trybie zapytania ofertowego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bCs/>
        </w:rPr>
        <w:t xml:space="preserve">dane osobowe mogą być udostępniane innym podmiotom, uprawnionym do ich otrzymania na podstawie obowiązujących przepisów prawa, w tym sądy administracyjne, sądy powszechne, </w:t>
      </w:r>
      <w:r w:rsidRPr="004113C6">
        <w:rPr>
          <w:rFonts w:asciiTheme="minorHAnsi" w:hAnsiTheme="minorHAnsi" w:cs="Times New Roman"/>
          <w:bCs/>
        </w:rPr>
        <w:br/>
        <w:t>a ponadto odbiorcom danych w rozumieniu przepisów o ochronie danych osobowych, tj. podmiotom świadczącym usługi pocztowe, kurierskie, usługi informatyczne, bankowe, ubezpieczeniowe, Wykonawcom biorącym udział w postępowaniach o udzielenie zamówienia publicznego. Dane osobowe mogą być również przekazywane do państw trzecich, na podstawie szczególnych regulacji prawnych, w tym umów międzynarodowych;</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obowiązek podania przez Panią/Pana danych osobowych bezpośrednio Pani/Pana dotyczących jest wymogiem określonym w „Wytycznych w zakresie kwalifikowalności wydatków w ramach Europejskiego Funduszu Rozwoju Regionalnego, Europejskiego Funduszu Społecznego oraz Funduszu Spójności na lata 2014-2020”</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bCs/>
        </w:rPr>
        <w:t>dane osobowe będą przetwarzane, w tym przechowywane zgodnie z przepisami ustawy z dnia 14 lipca 1983 r. o narodowym zasobie archiwalnym i archiwach (Dz. U. z 2018 r., poz. 217 ze zm.);</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w odniesieniu do danych osobowych Wykonawców uczestniczących w postępowaniu decyzje nie będą podejmowane w sposób zautomatyzowany, stosowanie do art. 22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każdy Wykonawca uczestniczący w postępowaniu posiada:</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15 RODO prawo dostępu do danych osobowych ich dotyczących;</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16 RODO prawo do sprostowania swoich danych osobowych (</w:t>
      </w:r>
      <w:r w:rsidRPr="004113C6">
        <w:rPr>
          <w:rStyle w:val="Brak"/>
          <w:rFonts w:asciiTheme="minorHAnsi" w:hAnsiTheme="minorHAnsi" w:cs="Times New Roman"/>
          <w:b/>
          <w:bCs/>
          <w:i/>
          <w:iCs/>
        </w:rPr>
        <w:t>Wyjaśnienie:</w:t>
      </w:r>
      <w:r w:rsidRPr="004113C6">
        <w:rPr>
          <w:rStyle w:val="Brak"/>
          <w:rFonts w:asciiTheme="minorHAnsi" w:hAnsiTheme="minorHAnsi" w:cs="Times New Roman"/>
          <w:i/>
          <w:iC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113C6">
        <w:rPr>
          <w:rFonts w:asciiTheme="minorHAnsi" w:hAnsiTheme="minorHAnsi" w:cs="Times New Roman"/>
        </w:rPr>
        <w:t>;</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18 RODO prawo żądania od administratora ograniczenia przetwarzania danych osobowych z zastrzeżeniem przypadków, o których mowa w art. 18 ust. 2 RODO (</w:t>
      </w:r>
      <w:r w:rsidRPr="004113C6">
        <w:rPr>
          <w:rStyle w:val="Brak"/>
          <w:rFonts w:asciiTheme="minorHAnsi" w:hAnsiTheme="minorHAnsi" w:cs="Times New Roman"/>
          <w:b/>
          <w:bCs/>
          <w:i/>
          <w:iCs/>
        </w:rPr>
        <w:t>Wyjaśnienie:</w:t>
      </w:r>
      <w:r w:rsidRPr="004113C6">
        <w:rPr>
          <w:rStyle w:val="Brak"/>
          <w:rFonts w:asciiTheme="minorHAnsi" w:hAnsiTheme="minorHAnsi" w:cs="Times New Roman"/>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13C6">
        <w:rPr>
          <w:rFonts w:asciiTheme="minorHAnsi" w:hAnsiTheme="minorHAnsi" w:cs="Times New Roman"/>
        </w:rPr>
        <w:t xml:space="preserve">;  </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prawo do wniesienia skargi do Prezesa Urzędu Ochrony Danych Osobowych, gdy Wykonawca uzna, że przetwarzanie danych osobowych jego dotyczących narusza przepisy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Wykonawcom uczestniczącym w postępowaniu nie przysługuje:</w:t>
      </w:r>
    </w:p>
    <w:p w:rsidR="00432647" w:rsidRPr="004113C6" w:rsidRDefault="007F3E29" w:rsidP="004113C6">
      <w:pPr>
        <w:pStyle w:val="Normalny1"/>
        <w:numPr>
          <w:ilvl w:val="0"/>
          <w:numId w:val="6"/>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w związku z art. 17 ust. 3 lit. b, d lub e RODO prawo do usunięcia danych osobowych;</w:t>
      </w:r>
    </w:p>
    <w:p w:rsidR="00432647" w:rsidRPr="004113C6" w:rsidRDefault="007F3E29" w:rsidP="004113C6">
      <w:pPr>
        <w:pStyle w:val="Normalny1"/>
        <w:numPr>
          <w:ilvl w:val="0"/>
          <w:numId w:val="6"/>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prawo do przenoszenia danych osobowych, o którym mowa w art. 20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21 RODO prawo sprzeciwu, wobec przetwarzania danych osobowych, gdyż podstawą prawną przetwarzania danych osobowych Wykonawców uczestniczących w postępowaniu jest art. 6 ust. 1 lit. c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bCs/>
        </w:rPr>
      </w:pPr>
      <w:r w:rsidRPr="004113C6">
        <w:rPr>
          <w:rFonts w:asciiTheme="minorHAnsi" w:hAnsiTheme="minorHAnsi" w:cs="Times New Roman"/>
        </w:rPr>
        <w:t xml:space="preserve">Wykonawca przystępujący do postępowania wypełnia obowiązki informacyjne wynikający z art. 13 lub art. 14 RODO względem osób fizycznych, od których dane osobowe bezpośrednio lub pośrednio pozyskał w celu ubiegania się o udzielenie zamówienia publicznego w tym postępowaniu. </w:t>
      </w:r>
    </w:p>
    <w:p w:rsidR="00723802" w:rsidRPr="004113C6" w:rsidRDefault="00723802" w:rsidP="00723802">
      <w:pPr>
        <w:pStyle w:val="Tekstpodstawowy"/>
        <w:tabs>
          <w:tab w:val="left" w:pos="284"/>
        </w:tabs>
        <w:spacing w:line="276" w:lineRule="auto"/>
        <w:rPr>
          <w:rFonts w:asciiTheme="minorHAnsi" w:hAnsiTheme="minorHAnsi"/>
          <w:lang w:eastAsia="pl-PL"/>
        </w:rPr>
      </w:pPr>
      <w:r w:rsidRPr="004113C6">
        <w:rPr>
          <w:rFonts w:asciiTheme="minorHAnsi" w:hAnsiTheme="minorHAnsi"/>
        </w:rPr>
        <w:t>/-/ BURMISTRZ SULEJOWA</w:t>
      </w:r>
    </w:p>
    <w:p w:rsidR="00723802" w:rsidRPr="00F52398" w:rsidRDefault="00723802" w:rsidP="00723802">
      <w:pPr>
        <w:pStyle w:val="Tekstpodstawowy"/>
        <w:tabs>
          <w:tab w:val="left" w:pos="284"/>
        </w:tabs>
        <w:spacing w:line="276" w:lineRule="auto"/>
        <w:rPr>
          <w:rFonts w:asciiTheme="minorHAnsi" w:hAnsiTheme="minorHAnsi"/>
        </w:rPr>
      </w:pPr>
      <w:r w:rsidRPr="00F52398">
        <w:rPr>
          <w:rFonts w:asciiTheme="minorHAnsi" w:hAnsiTheme="minorHAnsi"/>
        </w:rPr>
        <w:t>Wojciech Ostro</w:t>
      </w:r>
      <w:bookmarkStart w:id="0" w:name="_GoBack"/>
      <w:bookmarkEnd w:id="0"/>
      <w:r w:rsidRPr="00F52398">
        <w:rPr>
          <w:rFonts w:asciiTheme="minorHAnsi" w:hAnsiTheme="minorHAnsi"/>
        </w:rPr>
        <w:t>wski</w:t>
      </w:r>
    </w:p>
    <w:p w:rsidR="00432647" w:rsidRPr="00B8063A" w:rsidRDefault="007F3E29" w:rsidP="00723802">
      <w:pPr>
        <w:shd w:val="clear" w:color="auto" w:fill="FFFFFF"/>
        <w:tabs>
          <w:tab w:val="left" w:pos="-171"/>
          <w:tab w:val="left" w:pos="259"/>
          <w:tab w:val="left" w:pos="426"/>
          <w:tab w:val="left" w:leader="dot" w:pos="8990"/>
        </w:tabs>
        <w:spacing w:before="1200" w:line="276" w:lineRule="auto"/>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Wykaz załączników:</w:t>
      </w:r>
    </w:p>
    <w:p w:rsidR="00432647" w:rsidRPr="004113C6" w:rsidRDefault="007F3E29" w:rsidP="004113C6">
      <w:pPr>
        <w:widowControl/>
        <w:tabs>
          <w:tab w:val="left" w:pos="284"/>
        </w:tabs>
        <w:suppressAutoHyphens w:val="0"/>
        <w:spacing w:line="276" w:lineRule="auto"/>
        <w:rPr>
          <w:rFonts w:asciiTheme="minorHAnsi" w:eastAsia="Arial Unicode MS" w:hAnsiTheme="minorHAnsi"/>
          <w:color w:val="000000"/>
          <w:sz w:val="24"/>
          <w:szCs w:val="24"/>
          <w:u w:color="000000"/>
          <w:lang w:eastAsia="pl-PL"/>
        </w:rPr>
      </w:pPr>
      <w:r w:rsidRPr="004113C6">
        <w:rPr>
          <w:rFonts w:asciiTheme="minorHAnsi" w:eastAsia="Arial Unicode MS" w:hAnsiTheme="minorHAnsi"/>
          <w:color w:val="000000"/>
          <w:sz w:val="24"/>
          <w:szCs w:val="24"/>
          <w:u w:color="000000"/>
          <w:lang w:eastAsia="pl-PL"/>
        </w:rPr>
        <w:t>Załącznik nr 1 – Formularz oferty</w:t>
      </w:r>
    </w:p>
    <w:p w:rsidR="00432647" w:rsidRPr="004113C6" w:rsidRDefault="007F3E29" w:rsidP="004113C6">
      <w:pPr>
        <w:widowControl/>
        <w:tabs>
          <w:tab w:val="left" w:pos="284"/>
        </w:tabs>
        <w:suppressAutoHyphens w:val="0"/>
        <w:spacing w:line="276" w:lineRule="auto"/>
        <w:rPr>
          <w:rFonts w:asciiTheme="minorHAnsi" w:eastAsia="Arial Unicode MS" w:hAnsiTheme="minorHAnsi"/>
          <w:color w:val="000000"/>
          <w:sz w:val="24"/>
          <w:szCs w:val="24"/>
          <w:u w:color="000000"/>
          <w:lang w:eastAsia="pl-PL"/>
        </w:rPr>
      </w:pPr>
      <w:r w:rsidRPr="004113C6">
        <w:rPr>
          <w:rFonts w:asciiTheme="minorHAnsi" w:eastAsia="Arial Unicode MS" w:hAnsiTheme="minorHAnsi"/>
          <w:color w:val="000000"/>
          <w:sz w:val="24"/>
          <w:szCs w:val="24"/>
          <w:u w:color="000000"/>
          <w:lang w:eastAsia="pl-PL"/>
        </w:rPr>
        <w:t>Załącznik nr 2 – Wykaz osób</w:t>
      </w:r>
    </w:p>
    <w:p w:rsidR="00432647" w:rsidRPr="004113C6" w:rsidRDefault="007F3E29" w:rsidP="004113C6">
      <w:pPr>
        <w:widowControl/>
        <w:tabs>
          <w:tab w:val="left" w:pos="284"/>
        </w:tabs>
        <w:suppressAutoHyphens w:val="0"/>
        <w:spacing w:line="276" w:lineRule="auto"/>
        <w:rPr>
          <w:rFonts w:asciiTheme="minorHAnsi" w:eastAsia="Arial Unicode MS" w:hAnsiTheme="minorHAnsi"/>
          <w:color w:val="000000"/>
          <w:sz w:val="24"/>
          <w:szCs w:val="24"/>
          <w:u w:color="000000"/>
          <w:lang w:eastAsia="pl-PL"/>
        </w:rPr>
      </w:pPr>
      <w:r w:rsidRPr="004113C6">
        <w:rPr>
          <w:rFonts w:asciiTheme="minorHAnsi" w:eastAsia="Arial Unicode MS" w:hAnsiTheme="minorHAnsi"/>
          <w:color w:val="000000"/>
          <w:sz w:val="24"/>
          <w:szCs w:val="24"/>
          <w:u w:color="000000"/>
          <w:lang w:eastAsia="pl-PL"/>
        </w:rPr>
        <w:t xml:space="preserve">Załącznik nr 3 – </w:t>
      </w:r>
      <w:r w:rsidRPr="004113C6">
        <w:rPr>
          <w:rFonts w:asciiTheme="minorHAnsi" w:hAnsiTheme="minorHAnsi"/>
          <w:sz w:val="24"/>
          <w:szCs w:val="24"/>
          <w:lang w:eastAsia="en-US"/>
        </w:rPr>
        <w:t>(wzór) Umowa</w:t>
      </w:r>
    </w:p>
    <w:p w:rsidR="00432647" w:rsidRPr="004113C6" w:rsidRDefault="00432647" w:rsidP="004113C6">
      <w:pPr>
        <w:widowControl/>
        <w:tabs>
          <w:tab w:val="left" w:pos="284"/>
        </w:tabs>
        <w:suppressAutoHyphens w:val="0"/>
        <w:spacing w:line="276" w:lineRule="auto"/>
        <w:rPr>
          <w:rFonts w:asciiTheme="minorHAnsi" w:hAnsiTheme="minorHAnsi"/>
          <w:sz w:val="24"/>
          <w:szCs w:val="24"/>
        </w:rPr>
      </w:pPr>
    </w:p>
    <w:sectPr w:rsidR="00432647" w:rsidRPr="004113C6">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418" w:header="708" w:footer="709"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88" w:rsidRDefault="007F3E29">
      <w:r>
        <w:separator/>
      </w:r>
    </w:p>
  </w:endnote>
  <w:endnote w:type="continuationSeparator" w:id="0">
    <w:p w:rsidR="00303A88" w:rsidRDefault="007F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47" w:rsidRDefault="007F3E29">
    <w:pPr>
      <w:pStyle w:val="Stopka"/>
      <w:ind w:right="360"/>
    </w:pPr>
    <w:r>
      <w:rPr>
        <w:noProof/>
        <w:lang w:eastAsia="pl-PL"/>
      </w:rPr>
      <mc:AlternateContent>
        <mc:Choice Requires="wps">
          <w:drawing>
            <wp:anchor distT="0" distB="0" distL="0" distR="0" simplePos="0" relativeHeight="10" behindDoc="1" locked="0" layoutInCell="0" allowOverlap="1">
              <wp:simplePos x="0" y="0"/>
              <wp:positionH relativeFrom="page">
                <wp:posOffset>6896735</wp:posOffset>
              </wp:positionH>
              <wp:positionV relativeFrom="paragraph">
                <wp:posOffset>635</wp:posOffset>
              </wp:positionV>
              <wp:extent cx="123190" cy="146685"/>
              <wp:effectExtent l="0" t="0" r="0" b="0"/>
              <wp:wrapSquare wrapText="bothSides"/>
              <wp:docPr id="5" name="Obraz3"/>
              <wp:cNvGraphicFramePr/>
              <a:graphic xmlns:a="http://schemas.openxmlformats.org/drawingml/2006/main">
                <a:graphicData uri="http://schemas.microsoft.com/office/word/2010/wordprocessingShape">
                  <wps:wsp>
                    <wps:cNvSpPr/>
                    <wps:spPr>
                      <a:xfrm>
                        <a:off x="0" y="0"/>
                        <a:ext cx="122400" cy="146160"/>
                      </a:xfrm>
                      <a:prstGeom prst="rect">
                        <a:avLst/>
                      </a:prstGeom>
                      <a:noFill/>
                      <a:ln w="0">
                        <a:noFill/>
                      </a:ln>
                    </wps:spPr>
                    <wps:style>
                      <a:lnRef idx="0">
                        <a:scrgbClr r="0" g="0" b="0"/>
                      </a:lnRef>
                      <a:fillRef idx="0">
                        <a:scrgbClr r="0" g="0" b="0"/>
                      </a:fillRef>
                      <a:effectRef idx="0">
                        <a:scrgbClr r="0" g="0" b="0"/>
                      </a:effectRef>
                      <a:fontRef idx="minor"/>
                    </wps:style>
                    <wps:txbx>
                      <w:txbxContent>
                        <w:p w:rsidR="00432647" w:rsidRDefault="007F3E29">
                          <w:pPr>
                            <w:pStyle w:val="Stopka"/>
                          </w:pPr>
                          <w:r>
                            <w:rPr>
                              <w:rStyle w:val="Numerstrony"/>
                            </w:rPr>
                            <w:fldChar w:fldCharType="begin"/>
                          </w:r>
                          <w:r>
                            <w:rPr>
                              <w:rStyle w:val="Numerstrony"/>
                            </w:rPr>
                            <w:instrText>PAGE</w:instrText>
                          </w:r>
                          <w:r>
                            <w:rPr>
                              <w:rStyle w:val="Numerstrony"/>
                            </w:rPr>
                            <w:fldChar w:fldCharType="separate"/>
                          </w:r>
                          <w:r w:rsidR="00F52398">
                            <w:rPr>
                              <w:rStyle w:val="Numerstrony"/>
                              <w:noProof/>
                            </w:rPr>
                            <w:t>10</w:t>
                          </w:r>
                          <w:r>
                            <w:rPr>
                              <w:rStyle w:val="Numerstrony"/>
                            </w:rPr>
                            <w:fldChar w:fldCharType="end"/>
                          </w:r>
                        </w:p>
                      </w:txbxContent>
                    </wps:txbx>
                    <wps:bodyPr lIns="0" tIns="0" rIns="0" bIns="0">
                      <a:noAutofit/>
                    </wps:bodyPr>
                  </wps:wsp>
                </a:graphicData>
              </a:graphic>
            </wp:anchor>
          </w:drawing>
        </mc:Choice>
        <mc:Fallback>
          <w:pict>
            <v:rect id="Obraz3" o:spid="_x0000_s1026" style="position:absolute;margin-left:543.05pt;margin-top:.05pt;width:9.7pt;height:11.55pt;z-index:-5033164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" o:allowincell="f" filled="f" stroked="f" strokeweight="0">
              <v:textbox inset="0,0,0,0">
                <w:txbxContent>
                  <w:p w:rsidR="00432647" w:rsidRDefault="007F3E29">
                    <w:pPr>
                      <w:pStyle w:val="Stopka"/>
                    </w:pPr>
                    <w:r>
                      <w:rPr>
                        <w:rStyle w:val="Numerstrony"/>
                      </w:rPr>
                      <w:fldChar w:fldCharType="begin"/>
                    </w:r>
                    <w:r>
                      <w:rPr>
                        <w:rStyle w:val="Numerstrony"/>
                      </w:rPr>
                      <w:instrText>PAGE</w:instrText>
                    </w:r>
                    <w:r>
                      <w:rPr>
                        <w:rStyle w:val="Numerstrony"/>
                      </w:rPr>
                      <w:fldChar w:fldCharType="separate"/>
                    </w:r>
                    <w:r w:rsidR="00F52398">
                      <w:rPr>
                        <w:rStyle w:val="Numerstrony"/>
                        <w:noProof/>
                      </w:rPr>
                      <w:t>10</w:t>
                    </w:r>
                    <w:r>
                      <w:rPr>
                        <w:rStyle w:val="Numerstrony"/>
                      </w:rPr>
                      <w:fldChar w:fldCharType="end"/>
                    </w:r>
                  </w:p>
                </w:txbxContent>
              </v:textbox>
              <w10:wrap type="square"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88" w:rsidRDefault="007F3E29">
      <w:r>
        <w:separator/>
      </w:r>
    </w:p>
  </w:footnote>
  <w:footnote w:type="continuationSeparator" w:id="0">
    <w:p w:rsidR="00303A88" w:rsidRDefault="007F3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cs="Arial"/>
        <w:sz w:val="24"/>
        <w:szCs w:val="16"/>
        <w:lang w:eastAsia="pl-PL"/>
      </w:rPr>
    </w:pPr>
    <w:r w:rsidRPr="00695D28">
      <w:rPr>
        <w:rFonts w:asciiTheme="minorHAnsi" w:hAnsiTheme="minorHAnsi" w:cs="Arial"/>
        <w:sz w:val="24"/>
        <w:szCs w:val="16"/>
        <w:lang w:eastAsia="pl-PL"/>
      </w:rPr>
      <w:t>Załącznik Nr 3</w:t>
    </w:r>
  </w:p>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cs="Arial"/>
        <w:sz w:val="24"/>
        <w:szCs w:val="16"/>
        <w:lang w:eastAsia="pl-PL"/>
      </w:rPr>
    </w:pPr>
    <w:r w:rsidRPr="00695D28">
      <w:rPr>
        <w:rFonts w:asciiTheme="minorHAnsi" w:hAnsiTheme="minorHAnsi" w:cs="Arial"/>
        <w:sz w:val="24"/>
        <w:szCs w:val="16"/>
        <w:lang w:eastAsia="pl-PL"/>
      </w:rPr>
      <w:t>do Regulaminu udzielania zamówień wyłączonych spod stosowania</w:t>
    </w:r>
  </w:p>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cs="Arial"/>
        <w:sz w:val="24"/>
        <w:szCs w:val="16"/>
        <w:lang w:eastAsia="pl-PL"/>
      </w:rPr>
    </w:pPr>
    <w:r w:rsidRPr="00695D28">
      <w:rPr>
        <w:rFonts w:asciiTheme="minorHAnsi" w:hAnsiTheme="minorHAnsi" w:cs="Arial"/>
        <w:sz w:val="24"/>
        <w:szCs w:val="16"/>
        <w:lang w:eastAsia="pl-PL"/>
      </w:rPr>
      <w:t>ustawy z dnia 11 września 2019 r. – Prawo zamówień publicznych</w:t>
    </w:r>
  </w:p>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sz w:val="32"/>
      </w:rPr>
    </w:pPr>
    <w:r w:rsidRPr="00695D28">
      <w:rPr>
        <w:rFonts w:asciiTheme="minorHAnsi" w:hAnsiTheme="minorHAnsi" w:cs="Arial"/>
        <w:sz w:val="24"/>
        <w:szCs w:val="16"/>
        <w:lang w:eastAsia="pl-PL"/>
      </w:rPr>
      <w:t>w Urzędzie Miejskim w Sulejowie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4869"/>
    <w:multiLevelType w:val="multilevel"/>
    <w:tmpl w:val="5F6E5C5A"/>
    <w:lvl w:ilvl="0">
      <w:start w:val="1"/>
      <w:numFmt w:val="bullet"/>
      <w:lvlText w:val="▪"/>
      <w:lvlJc w:val="left"/>
      <w:pPr>
        <w:tabs>
          <w:tab w:val="num" w:pos="426"/>
        </w:tabs>
        <w:ind w:left="426" w:hanging="426"/>
      </w:pPr>
      <w:rPr>
        <w:rFonts w:ascii="Arial Unicode MS" w:hAnsi="Arial Unicode MS" w:cs="Arial Unicode MS" w:hint="default"/>
      </w:rPr>
    </w:lvl>
    <w:lvl w:ilvl="1">
      <w:start w:val="1"/>
      <w:numFmt w:val="bullet"/>
      <w:lvlText w:val="o"/>
      <w:lvlJc w:val="left"/>
      <w:pPr>
        <w:tabs>
          <w:tab w:val="num" w:pos="1146"/>
        </w:tabs>
        <w:ind w:left="1146" w:hanging="426"/>
      </w:pPr>
      <w:rPr>
        <w:rFonts w:ascii="Wingdings" w:hAnsi="Wingdings" w:cs="Wingdings" w:hint="default"/>
      </w:rPr>
    </w:lvl>
    <w:lvl w:ilvl="2">
      <w:start w:val="1"/>
      <w:numFmt w:val="bullet"/>
      <w:lvlText w:val="▪"/>
      <w:lvlJc w:val="left"/>
      <w:pPr>
        <w:tabs>
          <w:tab w:val="num" w:pos="1866"/>
        </w:tabs>
        <w:ind w:left="1866" w:hanging="426"/>
      </w:pPr>
      <w:rPr>
        <w:rFonts w:ascii="Arial Unicode MS" w:hAnsi="Arial Unicode MS" w:cs="Arial Unicode MS" w:hint="default"/>
      </w:rPr>
    </w:lvl>
    <w:lvl w:ilvl="3">
      <w:start w:val="1"/>
      <w:numFmt w:val="bullet"/>
      <w:lvlText w:val="•"/>
      <w:lvlJc w:val="left"/>
      <w:pPr>
        <w:tabs>
          <w:tab w:val="num" w:pos="2586"/>
        </w:tabs>
        <w:ind w:left="2586" w:hanging="426"/>
      </w:pPr>
      <w:rPr>
        <w:rFonts w:ascii="Arial Unicode MS" w:hAnsi="Arial Unicode MS" w:cs="Arial Unicode MS" w:hint="default"/>
      </w:rPr>
    </w:lvl>
    <w:lvl w:ilvl="4">
      <w:start w:val="1"/>
      <w:numFmt w:val="bullet"/>
      <w:lvlText w:val="o"/>
      <w:lvlJc w:val="left"/>
      <w:pPr>
        <w:tabs>
          <w:tab w:val="num" w:pos="3306"/>
        </w:tabs>
        <w:ind w:left="3306" w:hanging="426"/>
      </w:pPr>
      <w:rPr>
        <w:rFonts w:ascii="Wingdings" w:hAnsi="Wingdings" w:cs="Wingdings" w:hint="default"/>
      </w:rPr>
    </w:lvl>
    <w:lvl w:ilvl="5">
      <w:start w:val="1"/>
      <w:numFmt w:val="bullet"/>
      <w:lvlText w:val="▪"/>
      <w:lvlJc w:val="left"/>
      <w:pPr>
        <w:tabs>
          <w:tab w:val="num" w:pos="4026"/>
        </w:tabs>
        <w:ind w:left="4026" w:hanging="426"/>
      </w:pPr>
      <w:rPr>
        <w:rFonts w:ascii="Arial Unicode MS" w:hAnsi="Arial Unicode MS" w:cs="Arial Unicode MS" w:hint="default"/>
      </w:rPr>
    </w:lvl>
    <w:lvl w:ilvl="6">
      <w:start w:val="1"/>
      <w:numFmt w:val="bullet"/>
      <w:lvlText w:val="•"/>
      <w:lvlJc w:val="left"/>
      <w:pPr>
        <w:tabs>
          <w:tab w:val="num" w:pos="4746"/>
        </w:tabs>
        <w:ind w:left="4746" w:hanging="426"/>
      </w:pPr>
      <w:rPr>
        <w:rFonts w:ascii="Arial Unicode MS" w:hAnsi="Arial Unicode MS" w:cs="Arial Unicode MS" w:hint="default"/>
      </w:rPr>
    </w:lvl>
    <w:lvl w:ilvl="7">
      <w:start w:val="1"/>
      <w:numFmt w:val="bullet"/>
      <w:lvlText w:val="o"/>
      <w:lvlJc w:val="left"/>
      <w:pPr>
        <w:tabs>
          <w:tab w:val="num" w:pos="5466"/>
        </w:tabs>
        <w:ind w:left="5466" w:hanging="426"/>
      </w:pPr>
      <w:rPr>
        <w:rFonts w:ascii="Wingdings" w:hAnsi="Wingdings" w:cs="Wingdings" w:hint="default"/>
      </w:rPr>
    </w:lvl>
    <w:lvl w:ilvl="8">
      <w:start w:val="1"/>
      <w:numFmt w:val="bullet"/>
      <w:lvlText w:val="▪"/>
      <w:lvlJc w:val="left"/>
      <w:pPr>
        <w:tabs>
          <w:tab w:val="num" w:pos="6186"/>
        </w:tabs>
        <w:ind w:left="6186" w:hanging="426"/>
      </w:pPr>
      <w:rPr>
        <w:rFonts w:ascii="Arial Unicode MS" w:hAnsi="Arial Unicode MS" w:cs="Arial Unicode MS" w:hint="default"/>
      </w:rPr>
    </w:lvl>
  </w:abstractNum>
  <w:abstractNum w:abstractNumId="1" w15:restartNumberingAfterBreak="0">
    <w:nsid w:val="12224688"/>
    <w:multiLevelType w:val="multilevel"/>
    <w:tmpl w:val="0A14121E"/>
    <w:lvl w:ilvl="0">
      <w:start w:val="1"/>
      <w:numFmt w:val="bullet"/>
      <w:lvlText w:val="−"/>
      <w:lvlJc w:val="left"/>
      <w:pPr>
        <w:tabs>
          <w:tab w:val="num" w:pos="709"/>
        </w:tabs>
        <w:ind w:left="709" w:hanging="283"/>
      </w:pPr>
      <w:rPr>
        <w:rFonts w:ascii="Times New Roman" w:hAnsi="Times New Roman" w:cs="Times New Roman" w:hint="default"/>
      </w:rPr>
    </w:lvl>
    <w:lvl w:ilvl="1">
      <w:start w:val="1"/>
      <w:numFmt w:val="bullet"/>
      <w:lvlText w:val="o"/>
      <w:lvlJc w:val="left"/>
      <w:pPr>
        <w:tabs>
          <w:tab w:val="num" w:pos="1418"/>
        </w:tabs>
        <w:ind w:left="1418" w:hanging="272"/>
      </w:pPr>
      <w:rPr>
        <w:rFonts w:ascii="Times New Roman" w:hAnsi="Times New Roman" w:cs="Times New Roman" w:hint="default"/>
      </w:rPr>
    </w:lvl>
    <w:lvl w:ilvl="2">
      <w:start w:val="1"/>
      <w:numFmt w:val="bullet"/>
      <w:lvlText w:val="▪"/>
      <w:lvlJc w:val="left"/>
      <w:pPr>
        <w:tabs>
          <w:tab w:val="num" w:pos="2127"/>
        </w:tabs>
        <w:ind w:left="2127" w:hanging="261"/>
      </w:pPr>
      <w:rPr>
        <w:rFonts w:ascii="Times New Roman" w:hAnsi="Times New Roman" w:cs="Times New Roman" w:hint="default"/>
      </w:rPr>
    </w:lvl>
    <w:lvl w:ilvl="3">
      <w:start w:val="1"/>
      <w:numFmt w:val="bullet"/>
      <w:lvlText w:val="•"/>
      <w:lvlJc w:val="left"/>
      <w:pPr>
        <w:tabs>
          <w:tab w:val="num" w:pos="2836"/>
        </w:tabs>
        <w:ind w:left="2836" w:hanging="250"/>
      </w:pPr>
      <w:rPr>
        <w:rFonts w:ascii="Times New Roman" w:hAnsi="Times New Roman" w:cs="Times New Roman" w:hint="default"/>
      </w:rPr>
    </w:lvl>
    <w:lvl w:ilvl="4">
      <w:start w:val="1"/>
      <w:numFmt w:val="bullet"/>
      <w:lvlText w:val="o"/>
      <w:lvlJc w:val="left"/>
      <w:pPr>
        <w:tabs>
          <w:tab w:val="num" w:pos="3545"/>
        </w:tabs>
        <w:ind w:left="3545" w:hanging="239"/>
      </w:pPr>
      <w:rPr>
        <w:rFonts w:ascii="Times New Roman" w:hAnsi="Times New Roman" w:cs="Times New Roman" w:hint="default"/>
      </w:rPr>
    </w:lvl>
    <w:lvl w:ilvl="5">
      <w:start w:val="1"/>
      <w:numFmt w:val="bullet"/>
      <w:lvlText w:val="▪"/>
      <w:lvlJc w:val="left"/>
      <w:pPr>
        <w:tabs>
          <w:tab w:val="num" w:pos="4254"/>
        </w:tabs>
        <w:ind w:left="4254" w:hanging="228"/>
      </w:pPr>
      <w:rPr>
        <w:rFonts w:ascii="Times New Roman" w:hAnsi="Times New Roman" w:cs="Times New Roman" w:hint="default"/>
      </w:rPr>
    </w:lvl>
    <w:lvl w:ilvl="6">
      <w:start w:val="1"/>
      <w:numFmt w:val="bullet"/>
      <w:lvlText w:val="•"/>
      <w:lvlJc w:val="left"/>
      <w:pPr>
        <w:tabs>
          <w:tab w:val="num" w:pos="4963"/>
        </w:tabs>
        <w:ind w:left="4963" w:hanging="217"/>
      </w:pPr>
      <w:rPr>
        <w:rFonts w:ascii="Times New Roman" w:hAnsi="Times New Roman" w:cs="Times New Roman" w:hint="default"/>
      </w:rPr>
    </w:lvl>
    <w:lvl w:ilvl="7">
      <w:start w:val="1"/>
      <w:numFmt w:val="bullet"/>
      <w:lvlText w:val="o"/>
      <w:lvlJc w:val="left"/>
      <w:pPr>
        <w:tabs>
          <w:tab w:val="num" w:pos="5672"/>
        </w:tabs>
        <w:ind w:left="5672" w:hanging="206"/>
      </w:pPr>
      <w:rPr>
        <w:rFonts w:ascii="Times New Roman" w:hAnsi="Times New Roman" w:cs="Times New Roman" w:hint="default"/>
      </w:rPr>
    </w:lvl>
    <w:lvl w:ilvl="8">
      <w:start w:val="1"/>
      <w:numFmt w:val="bullet"/>
      <w:lvlText w:val="▪"/>
      <w:lvlJc w:val="left"/>
      <w:pPr>
        <w:tabs>
          <w:tab w:val="num" w:pos="6381"/>
        </w:tabs>
        <w:ind w:left="6381" w:hanging="195"/>
      </w:pPr>
      <w:rPr>
        <w:rFonts w:ascii="Times New Roman" w:hAnsi="Times New Roman" w:cs="Times New Roman" w:hint="default"/>
      </w:rPr>
    </w:lvl>
  </w:abstractNum>
  <w:abstractNum w:abstractNumId="2" w15:restartNumberingAfterBreak="0">
    <w:nsid w:val="15D12F59"/>
    <w:multiLevelType w:val="hybridMultilevel"/>
    <w:tmpl w:val="6E2C0968"/>
    <w:lvl w:ilvl="0" w:tplc="658AF1AC">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 w15:restartNumberingAfterBreak="0">
    <w:nsid w:val="27FE6D5F"/>
    <w:multiLevelType w:val="multilevel"/>
    <w:tmpl w:val="2ABA7AF0"/>
    <w:lvl w:ilvl="0">
      <w:start w:val="1"/>
      <w:numFmt w:val="bullet"/>
      <w:lvlText w:val="▪"/>
      <w:lvlJc w:val="left"/>
      <w:pPr>
        <w:tabs>
          <w:tab w:val="num" w:pos="426"/>
        </w:tabs>
        <w:ind w:left="426" w:hanging="426"/>
      </w:pPr>
      <w:rPr>
        <w:rFonts w:ascii="Arial Unicode MS" w:hAnsi="Arial Unicode MS" w:cs="Arial Unicode MS" w:hint="default"/>
      </w:rPr>
    </w:lvl>
    <w:lvl w:ilvl="1">
      <w:start w:val="1"/>
      <w:numFmt w:val="bullet"/>
      <w:lvlText w:val="o"/>
      <w:lvlJc w:val="left"/>
      <w:pPr>
        <w:tabs>
          <w:tab w:val="num" w:pos="1146"/>
        </w:tabs>
        <w:ind w:left="1146" w:hanging="426"/>
      </w:pPr>
      <w:rPr>
        <w:rFonts w:ascii="Wingdings" w:hAnsi="Wingdings" w:cs="Wingdings" w:hint="default"/>
      </w:rPr>
    </w:lvl>
    <w:lvl w:ilvl="2">
      <w:start w:val="1"/>
      <w:numFmt w:val="bullet"/>
      <w:lvlText w:val="▪"/>
      <w:lvlJc w:val="left"/>
      <w:pPr>
        <w:tabs>
          <w:tab w:val="num" w:pos="1866"/>
        </w:tabs>
        <w:ind w:left="1866" w:hanging="426"/>
      </w:pPr>
      <w:rPr>
        <w:rFonts w:ascii="Arial Unicode MS" w:hAnsi="Arial Unicode MS" w:cs="Arial Unicode MS" w:hint="default"/>
      </w:rPr>
    </w:lvl>
    <w:lvl w:ilvl="3">
      <w:start w:val="1"/>
      <w:numFmt w:val="bullet"/>
      <w:lvlText w:val="•"/>
      <w:lvlJc w:val="left"/>
      <w:pPr>
        <w:tabs>
          <w:tab w:val="num" w:pos="2586"/>
        </w:tabs>
        <w:ind w:left="2586" w:hanging="426"/>
      </w:pPr>
      <w:rPr>
        <w:rFonts w:ascii="Arial Unicode MS" w:hAnsi="Arial Unicode MS" w:cs="Arial Unicode MS" w:hint="default"/>
      </w:rPr>
    </w:lvl>
    <w:lvl w:ilvl="4">
      <w:start w:val="1"/>
      <w:numFmt w:val="bullet"/>
      <w:lvlText w:val="o"/>
      <w:lvlJc w:val="left"/>
      <w:pPr>
        <w:tabs>
          <w:tab w:val="num" w:pos="3306"/>
        </w:tabs>
        <w:ind w:left="3306" w:hanging="426"/>
      </w:pPr>
      <w:rPr>
        <w:rFonts w:ascii="Wingdings" w:hAnsi="Wingdings" w:cs="Wingdings" w:hint="default"/>
      </w:rPr>
    </w:lvl>
    <w:lvl w:ilvl="5">
      <w:start w:val="1"/>
      <w:numFmt w:val="bullet"/>
      <w:lvlText w:val="▪"/>
      <w:lvlJc w:val="left"/>
      <w:pPr>
        <w:tabs>
          <w:tab w:val="num" w:pos="4026"/>
        </w:tabs>
        <w:ind w:left="4026" w:hanging="426"/>
      </w:pPr>
      <w:rPr>
        <w:rFonts w:ascii="Arial Unicode MS" w:hAnsi="Arial Unicode MS" w:cs="Arial Unicode MS" w:hint="default"/>
      </w:rPr>
    </w:lvl>
    <w:lvl w:ilvl="6">
      <w:start w:val="1"/>
      <w:numFmt w:val="bullet"/>
      <w:lvlText w:val="•"/>
      <w:lvlJc w:val="left"/>
      <w:pPr>
        <w:tabs>
          <w:tab w:val="num" w:pos="4746"/>
        </w:tabs>
        <w:ind w:left="4746" w:hanging="426"/>
      </w:pPr>
      <w:rPr>
        <w:rFonts w:ascii="Arial Unicode MS" w:hAnsi="Arial Unicode MS" w:cs="Arial Unicode MS" w:hint="default"/>
      </w:rPr>
    </w:lvl>
    <w:lvl w:ilvl="7">
      <w:start w:val="1"/>
      <w:numFmt w:val="bullet"/>
      <w:lvlText w:val="o"/>
      <w:lvlJc w:val="left"/>
      <w:pPr>
        <w:tabs>
          <w:tab w:val="num" w:pos="5466"/>
        </w:tabs>
        <w:ind w:left="5466" w:hanging="426"/>
      </w:pPr>
      <w:rPr>
        <w:rFonts w:ascii="Wingdings" w:hAnsi="Wingdings" w:cs="Wingdings" w:hint="default"/>
      </w:rPr>
    </w:lvl>
    <w:lvl w:ilvl="8">
      <w:start w:val="1"/>
      <w:numFmt w:val="bullet"/>
      <w:lvlText w:val="▪"/>
      <w:lvlJc w:val="left"/>
      <w:pPr>
        <w:tabs>
          <w:tab w:val="num" w:pos="6186"/>
        </w:tabs>
        <w:ind w:left="6186" w:hanging="426"/>
      </w:pPr>
      <w:rPr>
        <w:rFonts w:ascii="Arial Unicode MS" w:hAnsi="Arial Unicode MS" w:cs="Arial Unicode MS" w:hint="default"/>
      </w:rPr>
    </w:lvl>
  </w:abstractNum>
  <w:abstractNum w:abstractNumId="4" w15:restartNumberingAfterBreak="0">
    <w:nsid w:val="2EC16198"/>
    <w:multiLevelType w:val="multilevel"/>
    <w:tmpl w:val="AEDC9A04"/>
    <w:lvl w:ilvl="0">
      <w:start w:val="1"/>
      <w:numFmt w:val="decimal"/>
      <w:lvlText w:val="%1)"/>
      <w:lvlJc w:val="left"/>
      <w:pPr>
        <w:tabs>
          <w:tab w:val="num" w:pos="720"/>
        </w:tabs>
        <w:ind w:left="720" w:hanging="360"/>
      </w:pPr>
      <w:rPr>
        <w:rFonts w:ascii="Calibri" w:eastAsia="SimSun" w:hAnsi="Calibri"/>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35F044F"/>
    <w:multiLevelType w:val="multilevel"/>
    <w:tmpl w:val="D71CF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BA627B"/>
    <w:multiLevelType w:val="multilevel"/>
    <w:tmpl w:val="BDC81C6E"/>
    <w:lvl w:ilvl="0">
      <w:start w:val="1"/>
      <w:numFmt w:val="decimal"/>
      <w:lvlText w:val="%1."/>
      <w:lvlJc w:val="left"/>
      <w:pPr>
        <w:tabs>
          <w:tab w:val="num" w:pos="708"/>
        </w:tabs>
        <w:ind w:left="720" w:hanging="360"/>
      </w:pPr>
      <w:rPr>
        <w:rFonts w:ascii="Calibri" w:hAnsi="Calibri" w:cs="Calibri"/>
        <w:b/>
      </w:rPr>
    </w:lvl>
    <w:lvl w:ilvl="1">
      <w:start w:val="2"/>
      <w:numFmt w:val="decimal"/>
      <w:lvlText w:val="%1.%2."/>
      <w:lvlJc w:val="left"/>
      <w:pPr>
        <w:tabs>
          <w:tab w:val="num" w:pos="0"/>
        </w:tabs>
        <w:ind w:left="795" w:hanging="43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 w15:restartNumberingAfterBreak="0">
    <w:nsid w:val="64E20D03"/>
    <w:multiLevelType w:val="hybridMultilevel"/>
    <w:tmpl w:val="D5A4AF76"/>
    <w:lvl w:ilvl="0" w:tplc="8E641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5C7BC6"/>
    <w:multiLevelType w:val="multilevel"/>
    <w:tmpl w:val="3D66EED0"/>
    <w:lvl w:ilvl="0">
      <w:start w:val="1"/>
      <w:numFmt w:val="bullet"/>
      <w:lvlText w:val="−"/>
      <w:lvlJc w:val="left"/>
      <w:pPr>
        <w:tabs>
          <w:tab w:val="num" w:pos="709"/>
        </w:tabs>
        <w:ind w:left="709" w:hanging="283"/>
      </w:pPr>
      <w:rPr>
        <w:rFonts w:ascii="Times New Roman" w:hAnsi="Times New Roman" w:cs="Times New Roman" w:hint="default"/>
      </w:rPr>
    </w:lvl>
    <w:lvl w:ilvl="1">
      <w:start w:val="1"/>
      <w:numFmt w:val="bullet"/>
      <w:lvlText w:val="o"/>
      <w:lvlJc w:val="left"/>
      <w:pPr>
        <w:tabs>
          <w:tab w:val="num" w:pos="1418"/>
        </w:tabs>
        <w:ind w:left="1418" w:hanging="272"/>
      </w:pPr>
      <w:rPr>
        <w:rFonts w:ascii="Times New Roman" w:hAnsi="Times New Roman" w:cs="Times New Roman" w:hint="default"/>
      </w:rPr>
    </w:lvl>
    <w:lvl w:ilvl="2">
      <w:start w:val="1"/>
      <w:numFmt w:val="bullet"/>
      <w:lvlText w:val="▪"/>
      <w:lvlJc w:val="left"/>
      <w:pPr>
        <w:tabs>
          <w:tab w:val="num" w:pos="2127"/>
        </w:tabs>
        <w:ind w:left="2127" w:hanging="261"/>
      </w:pPr>
      <w:rPr>
        <w:rFonts w:ascii="Times New Roman" w:hAnsi="Times New Roman" w:cs="Times New Roman" w:hint="default"/>
      </w:rPr>
    </w:lvl>
    <w:lvl w:ilvl="3">
      <w:start w:val="1"/>
      <w:numFmt w:val="bullet"/>
      <w:lvlText w:val="•"/>
      <w:lvlJc w:val="left"/>
      <w:pPr>
        <w:tabs>
          <w:tab w:val="num" w:pos="2836"/>
        </w:tabs>
        <w:ind w:left="2836" w:hanging="250"/>
      </w:pPr>
      <w:rPr>
        <w:rFonts w:ascii="Times New Roman" w:hAnsi="Times New Roman" w:cs="Times New Roman" w:hint="default"/>
      </w:rPr>
    </w:lvl>
    <w:lvl w:ilvl="4">
      <w:start w:val="1"/>
      <w:numFmt w:val="bullet"/>
      <w:lvlText w:val="o"/>
      <w:lvlJc w:val="left"/>
      <w:pPr>
        <w:tabs>
          <w:tab w:val="num" w:pos="3545"/>
        </w:tabs>
        <w:ind w:left="3545" w:hanging="239"/>
      </w:pPr>
      <w:rPr>
        <w:rFonts w:ascii="Times New Roman" w:hAnsi="Times New Roman" w:cs="Times New Roman" w:hint="default"/>
      </w:rPr>
    </w:lvl>
    <w:lvl w:ilvl="5">
      <w:start w:val="1"/>
      <w:numFmt w:val="bullet"/>
      <w:lvlText w:val="▪"/>
      <w:lvlJc w:val="left"/>
      <w:pPr>
        <w:tabs>
          <w:tab w:val="num" w:pos="4254"/>
        </w:tabs>
        <w:ind w:left="4254" w:hanging="228"/>
      </w:pPr>
      <w:rPr>
        <w:rFonts w:ascii="Times New Roman" w:hAnsi="Times New Roman" w:cs="Times New Roman" w:hint="default"/>
      </w:rPr>
    </w:lvl>
    <w:lvl w:ilvl="6">
      <w:start w:val="1"/>
      <w:numFmt w:val="bullet"/>
      <w:lvlText w:val="•"/>
      <w:lvlJc w:val="left"/>
      <w:pPr>
        <w:tabs>
          <w:tab w:val="num" w:pos="4963"/>
        </w:tabs>
        <w:ind w:left="4963" w:hanging="217"/>
      </w:pPr>
      <w:rPr>
        <w:rFonts w:ascii="Times New Roman" w:hAnsi="Times New Roman" w:cs="Times New Roman" w:hint="default"/>
      </w:rPr>
    </w:lvl>
    <w:lvl w:ilvl="7">
      <w:start w:val="1"/>
      <w:numFmt w:val="bullet"/>
      <w:lvlText w:val="o"/>
      <w:lvlJc w:val="left"/>
      <w:pPr>
        <w:tabs>
          <w:tab w:val="num" w:pos="5672"/>
        </w:tabs>
        <w:ind w:left="5672" w:hanging="206"/>
      </w:pPr>
      <w:rPr>
        <w:rFonts w:ascii="Times New Roman" w:hAnsi="Times New Roman" w:cs="Times New Roman" w:hint="default"/>
      </w:rPr>
    </w:lvl>
    <w:lvl w:ilvl="8">
      <w:start w:val="1"/>
      <w:numFmt w:val="bullet"/>
      <w:lvlText w:val="▪"/>
      <w:lvlJc w:val="left"/>
      <w:pPr>
        <w:tabs>
          <w:tab w:val="num" w:pos="6381"/>
        </w:tabs>
        <w:ind w:left="6381" w:hanging="195"/>
      </w:pPr>
      <w:rPr>
        <w:rFonts w:ascii="Times New Roman" w:hAnsi="Times New Roman" w:cs="Times New Roman" w:hint="default"/>
      </w:rPr>
    </w:lvl>
  </w:abstractNum>
  <w:abstractNum w:abstractNumId="9" w15:restartNumberingAfterBreak="0">
    <w:nsid w:val="724B653E"/>
    <w:multiLevelType w:val="hybridMultilevel"/>
    <w:tmpl w:val="B016C1C8"/>
    <w:lvl w:ilvl="0" w:tplc="716475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776439"/>
    <w:multiLevelType w:val="multilevel"/>
    <w:tmpl w:val="40649CA0"/>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9451382"/>
    <w:multiLevelType w:val="multilevel"/>
    <w:tmpl w:val="0DBC52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E8E543A"/>
    <w:multiLevelType w:val="hybridMultilevel"/>
    <w:tmpl w:val="EFC2A1BC"/>
    <w:lvl w:ilvl="0" w:tplc="716475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3"/>
  </w:num>
  <w:num w:numId="5">
    <w:abstractNumId w:val="8"/>
  </w:num>
  <w:num w:numId="6">
    <w:abstractNumId w:val="1"/>
  </w:num>
  <w:num w:numId="7">
    <w:abstractNumId w:val="5"/>
  </w:num>
  <w:num w:numId="8">
    <w:abstractNumId w:val="4"/>
  </w:num>
  <w:num w:numId="9">
    <w:abstractNumId w:val="11"/>
  </w:num>
  <w:num w:numId="10">
    <w:abstractNumId w:val="12"/>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47"/>
    <w:rsid w:val="00005613"/>
    <w:rsid w:val="000A2731"/>
    <w:rsid w:val="002504AD"/>
    <w:rsid w:val="00250D29"/>
    <w:rsid w:val="00303A88"/>
    <w:rsid w:val="003770B2"/>
    <w:rsid w:val="004113C6"/>
    <w:rsid w:val="004250C4"/>
    <w:rsid w:val="00432647"/>
    <w:rsid w:val="005115B7"/>
    <w:rsid w:val="005152FE"/>
    <w:rsid w:val="00550AF0"/>
    <w:rsid w:val="00695D28"/>
    <w:rsid w:val="00696ACA"/>
    <w:rsid w:val="00722FF4"/>
    <w:rsid w:val="00723802"/>
    <w:rsid w:val="00754518"/>
    <w:rsid w:val="007F3E29"/>
    <w:rsid w:val="0084595D"/>
    <w:rsid w:val="008D0FE3"/>
    <w:rsid w:val="008D369C"/>
    <w:rsid w:val="009A0F4A"/>
    <w:rsid w:val="009B267A"/>
    <w:rsid w:val="009F05D7"/>
    <w:rsid w:val="00A76C35"/>
    <w:rsid w:val="00B8063A"/>
    <w:rsid w:val="00CF234A"/>
    <w:rsid w:val="00D413A2"/>
    <w:rsid w:val="00D443A6"/>
    <w:rsid w:val="00DD5F28"/>
    <w:rsid w:val="00F52398"/>
    <w:rsid w:val="00F67719"/>
    <w:rsid w:val="00FC31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DE2A5-C2F8-44ED-8028-59052ED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02D"/>
    <w:pPr>
      <w:widowControl w:val="0"/>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AD18DA"/>
  </w:style>
  <w:style w:type="character" w:customStyle="1" w:styleId="WW8Num2z0">
    <w:name w:val="WW8Num2z0"/>
    <w:qFormat/>
    <w:rsid w:val="00AD18DA"/>
    <w:rPr>
      <w:rFonts w:ascii="Times New Roman" w:hAnsi="Times New Roman" w:cs="Times New Roman"/>
      <w:sz w:val="18"/>
      <w:szCs w:val="18"/>
    </w:rPr>
  </w:style>
  <w:style w:type="character" w:customStyle="1" w:styleId="WW8Num3z0">
    <w:name w:val="WW8Num3z0"/>
    <w:qFormat/>
    <w:rsid w:val="00AD18DA"/>
    <w:rPr>
      <w:b/>
    </w:rPr>
  </w:style>
  <w:style w:type="character" w:customStyle="1" w:styleId="WW8Num3z1">
    <w:name w:val="WW8Num3z1"/>
    <w:qFormat/>
    <w:rsid w:val="00AD18DA"/>
  </w:style>
  <w:style w:type="character" w:customStyle="1" w:styleId="WW8Num3z2">
    <w:name w:val="WW8Num3z2"/>
    <w:qFormat/>
    <w:rsid w:val="00AD18DA"/>
  </w:style>
  <w:style w:type="character" w:customStyle="1" w:styleId="WW8Num3z3">
    <w:name w:val="WW8Num3z3"/>
    <w:qFormat/>
    <w:rsid w:val="00AD18DA"/>
  </w:style>
  <w:style w:type="character" w:customStyle="1" w:styleId="WW8Num3z4">
    <w:name w:val="WW8Num3z4"/>
    <w:qFormat/>
    <w:rsid w:val="00AD18DA"/>
  </w:style>
  <w:style w:type="character" w:customStyle="1" w:styleId="WW8Num3z5">
    <w:name w:val="WW8Num3z5"/>
    <w:qFormat/>
    <w:rsid w:val="00AD18DA"/>
  </w:style>
  <w:style w:type="character" w:customStyle="1" w:styleId="WW8Num3z6">
    <w:name w:val="WW8Num3z6"/>
    <w:qFormat/>
    <w:rsid w:val="00AD18DA"/>
  </w:style>
  <w:style w:type="character" w:customStyle="1" w:styleId="WW8Num3z7">
    <w:name w:val="WW8Num3z7"/>
    <w:qFormat/>
    <w:rsid w:val="00AD18DA"/>
  </w:style>
  <w:style w:type="character" w:customStyle="1" w:styleId="WW8Num3z8">
    <w:name w:val="WW8Num3z8"/>
    <w:qFormat/>
    <w:rsid w:val="00AD18DA"/>
  </w:style>
  <w:style w:type="character" w:customStyle="1" w:styleId="WW8Num4z0">
    <w:name w:val="WW8Num4z0"/>
    <w:qFormat/>
    <w:rsid w:val="00AD18DA"/>
    <w:rPr>
      <w:b w:val="0"/>
      <w:u w:val="none"/>
    </w:rPr>
  </w:style>
  <w:style w:type="character" w:customStyle="1" w:styleId="WW8Num4z1">
    <w:name w:val="WW8Num4z1"/>
    <w:qFormat/>
    <w:rsid w:val="00AD18DA"/>
  </w:style>
  <w:style w:type="character" w:customStyle="1" w:styleId="WW8Num4z2">
    <w:name w:val="WW8Num4z2"/>
    <w:qFormat/>
    <w:rsid w:val="00AD18DA"/>
  </w:style>
  <w:style w:type="character" w:customStyle="1" w:styleId="WW8Num4z3">
    <w:name w:val="WW8Num4z3"/>
    <w:qFormat/>
    <w:rsid w:val="00AD18DA"/>
  </w:style>
  <w:style w:type="character" w:customStyle="1" w:styleId="WW8Num4z4">
    <w:name w:val="WW8Num4z4"/>
    <w:qFormat/>
    <w:rsid w:val="00AD18DA"/>
  </w:style>
  <w:style w:type="character" w:customStyle="1" w:styleId="WW8Num4z5">
    <w:name w:val="WW8Num4z5"/>
    <w:qFormat/>
    <w:rsid w:val="00AD18DA"/>
  </w:style>
  <w:style w:type="character" w:customStyle="1" w:styleId="WW8Num4z6">
    <w:name w:val="WW8Num4z6"/>
    <w:qFormat/>
    <w:rsid w:val="00AD18DA"/>
  </w:style>
  <w:style w:type="character" w:customStyle="1" w:styleId="WW8Num4z7">
    <w:name w:val="WW8Num4z7"/>
    <w:qFormat/>
    <w:rsid w:val="00AD18DA"/>
  </w:style>
  <w:style w:type="character" w:customStyle="1" w:styleId="WW8Num4z8">
    <w:name w:val="WW8Num4z8"/>
    <w:qFormat/>
    <w:rsid w:val="00AD18DA"/>
  </w:style>
  <w:style w:type="character" w:customStyle="1" w:styleId="WW8Num5z0">
    <w:name w:val="WW8Num5z0"/>
    <w:qFormat/>
    <w:rsid w:val="00AD18DA"/>
    <w:rPr>
      <w:rFonts w:ascii="Verdana" w:hAnsi="Verdana" w:cs="Verdana"/>
      <w:b/>
      <w:i w:val="0"/>
      <w:sz w:val="20"/>
      <w:szCs w:val="20"/>
    </w:rPr>
  </w:style>
  <w:style w:type="character" w:customStyle="1" w:styleId="WW8Num5z1">
    <w:name w:val="WW8Num5z1"/>
    <w:qFormat/>
    <w:rsid w:val="00AD18DA"/>
    <w:rPr>
      <w:b w:val="0"/>
      <w:i w:val="0"/>
      <w:sz w:val="20"/>
      <w:szCs w:val="20"/>
    </w:rPr>
  </w:style>
  <w:style w:type="character" w:customStyle="1" w:styleId="WW8Num5z2">
    <w:name w:val="WW8Num5z2"/>
    <w:qFormat/>
    <w:rsid w:val="00AD18DA"/>
  </w:style>
  <w:style w:type="character" w:customStyle="1" w:styleId="WW8Num5z4">
    <w:name w:val="WW8Num5z4"/>
    <w:qFormat/>
    <w:rsid w:val="00AD18DA"/>
    <w:rPr>
      <w:b w:val="0"/>
      <w:i w:val="0"/>
      <w:sz w:val="24"/>
      <w:szCs w:val="24"/>
    </w:rPr>
  </w:style>
  <w:style w:type="character" w:customStyle="1" w:styleId="WW8Num5z5">
    <w:name w:val="WW8Num5z5"/>
    <w:qFormat/>
    <w:rsid w:val="00AD18DA"/>
  </w:style>
  <w:style w:type="character" w:customStyle="1" w:styleId="WW8Num5z6">
    <w:name w:val="WW8Num5z6"/>
    <w:qFormat/>
    <w:rsid w:val="00AD18DA"/>
  </w:style>
  <w:style w:type="character" w:customStyle="1" w:styleId="WW8Num5z7">
    <w:name w:val="WW8Num5z7"/>
    <w:qFormat/>
    <w:rsid w:val="00AD18DA"/>
  </w:style>
  <w:style w:type="character" w:customStyle="1" w:styleId="WW8Num5z8">
    <w:name w:val="WW8Num5z8"/>
    <w:qFormat/>
    <w:rsid w:val="00AD18DA"/>
  </w:style>
  <w:style w:type="character" w:customStyle="1" w:styleId="WW8Num6z0">
    <w:name w:val="WW8Num6z0"/>
    <w:qFormat/>
    <w:rsid w:val="00AD18DA"/>
    <w:rPr>
      <w:rFonts w:ascii="Symbol" w:hAnsi="Symbol" w:cs="Symbol"/>
    </w:rPr>
  </w:style>
  <w:style w:type="character" w:customStyle="1" w:styleId="WW8Num6z1">
    <w:name w:val="WW8Num6z1"/>
    <w:qFormat/>
    <w:rsid w:val="00AD18DA"/>
    <w:rPr>
      <w:rFonts w:ascii="Courier New" w:hAnsi="Courier New" w:cs="Courier New"/>
    </w:rPr>
  </w:style>
  <w:style w:type="character" w:customStyle="1" w:styleId="WW8Num6z2">
    <w:name w:val="WW8Num6z2"/>
    <w:qFormat/>
    <w:rsid w:val="00AD18DA"/>
    <w:rPr>
      <w:rFonts w:ascii="Wingdings" w:hAnsi="Wingdings" w:cs="Wingdings"/>
    </w:rPr>
  </w:style>
  <w:style w:type="character" w:customStyle="1" w:styleId="WW8Num7z0">
    <w:name w:val="WW8Num7z0"/>
    <w:qFormat/>
    <w:rsid w:val="00AD18DA"/>
  </w:style>
  <w:style w:type="character" w:customStyle="1" w:styleId="WW8Num7z1">
    <w:name w:val="WW8Num7z1"/>
    <w:qFormat/>
    <w:rsid w:val="00AD18DA"/>
  </w:style>
  <w:style w:type="character" w:customStyle="1" w:styleId="WW8Num7z2">
    <w:name w:val="WW8Num7z2"/>
    <w:qFormat/>
    <w:rsid w:val="00AD18DA"/>
  </w:style>
  <w:style w:type="character" w:customStyle="1" w:styleId="WW8Num7z3">
    <w:name w:val="WW8Num7z3"/>
    <w:qFormat/>
    <w:rsid w:val="00AD18DA"/>
  </w:style>
  <w:style w:type="character" w:customStyle="1" w:styleId="WW8Num7z4">
    <w:name w:val="WW8Num7z4"/>
    <w:qFormat/>
    <w:rsid w:val="00AD18DA"/>
  </w:style>
  <w:style w:type="character" w:customStyle="1" w:styleId="WW8Num7z5">
    <w:name w:val="WW8Num7z5"/>
    <w:qFormat/>
    <w:rsid w:val="00AD18DA"/>
  </w:style>
  <w:style w:type="character" w:customStyle="1" w:styleId="WW8Num7z6">
    <w:name w:val="WW8Num7z6"/>
    <w:qFormat/>
    <w:rsid w:val="00AD18DA"/>
  </w:style>
  <w:style w:type="character" w:customStyle="1" w:styleId="WW8Num7z7">
    <w:name w:val="WW8Num7z7"/>
    <w:qFormat/>
    <w:rsid w:val="00AD18DA"/>
  </w:style>
  <w:style w:type="character" w:customStyle="1" w:styleId="WW8Num7z8">
    <w:name w:val="WW8Num7z8"/>
    <w:qFormat/>
    <w:rsid w:val="00AD18DA"/>
  </w:style>
  <w:style w:type="character" w:customStyle="1" w:styleId="WW8Num8z0">
    <w:name w:val="WW8Num8z0"/>
    <w:qFormat/>
    <w:rsid w:val="00AD18DA"/>
  </w:style>
  <w:style w:type="character" w:customStyle="1" w:styleId="WW8Num8z1">
    <w:name w:val="WW8Num8z1"/>
    <w:qFormat/>
    <w:rsid w:val="00AD18DA"/>
  </w:style>
  <w:style w:type="character" w:customStyle="1" w:styleId="WW8Num8z2">
    <w:name w:val="WW8Num8z2"/>
    <w:qFormat/>
    <w:rsid w:val="00AD18DA"/>
  </w:style>
  <w:style w:type="character" w:customStyle="1" w:styleId="WW8Num8z3">
    <w:name w:val="WW8Num8z3"/>
    <w:qFormat/>
    <w:rsid w:val="00AD18DA"/>
  </w:style>
  <w:style w:type="character" w:customStyle="1" w:styleId="WW8Num8z4">
    <w:name w:val="WW8Num8z4"/>
    <w:qFormat/>
    <w:rsid w:val="00AD18DA"/>
  </w:style>
  <w:style w:type="character" w:customStyle="1" w:styleId="WW8Num8z5">
    <w:name w:val="WW8Num8z5"/>
    <w:qFormat/>
    <w:rsid w:val="00AD18DA"/>
  </w:style>
  <w:style w:type="character" w:customStyle="1" w:styleId="WW8Num8z6">
    <w:name w:val="WW8Num8z6"/>
    <w:qFormat/>
    <w:rsid w:val="00AD18DA"/>
  </w:style>
  <w:style w:type="character" w:customStyle="1" w:styleId="WW8Num8z7">
    <w:name w:val="WW8Num8z7"/>
    <w:qFormat/>
    <w:rsid w:val="00AD18DA"/>
  </w:style>
  <w:style w:type="character" w:customStyle="1" w:styleId="WW8Num8z8">
    <w:name w:val="WW8Num8z8"/>
    <w:qFormat/>
    <w:rsid w:val="00AD18DA"/>
  </w:style>
  <w:style w:type="character" w:customStyle="1" w:styleId="WW8Num9z0">
    <w:name w:val="WW8Num9z0"/>
    <w:qFormat/>
    <w:rsid w:val="00AD18DA"/>
  </w:style>
  <w:style w:type="character" w:customStyle="1" w:styleId="WW8Num9z1">
    <w:name w:val="WW8Num9z1"/>
    <w:qFormat/>
    <w:rsid w:val="00AD18DA"/>
  </w:style>
  <w:style w:type="character" w:customStyle="1" w:styleId="WW8Num9z2">
    <w:name w:val="WW8Num9z2"/>
    <w:qFormat/>
    <w:rsid w:val="00AD18DA"/>
  </w:style>
  <w:style w:type="character" w:customStyle="1" w:styleId="WW8Num9z3">
    <w:name w:val="WW8Num9z3"/>
    <w:qFormat/>
    <w:rsid w:val="00AD18DA"/>
  </w:style>
  <w:style w:type="character" w:customStyle="1" w:styleId="WW8Num9z4">
    <w:name w:val="WW8Num9z4"/>
    <w:qFormat/>
    <w:rsid w:val="00AD18DA"/>
  </w:style>
  <w:style w:type="character" w:customStyle="1" w:styleId="WW8Num9z5">
    <w:name w:val="WW8Num9z5"/>
    <w:qFormat/>
    <w:rsid w:val="00AD18DA"/>
  </w:style>
  <w:style w:type="character" w:customStyle="1" w:styleId="WW8Num9z6">
    <w:name w:val="WW8Num9z6"/>
    <w:qFormat/>
    <w:rsid w:val="00AD18DA"/>
  </w:style>
  <w:style w:type="character" w:customStyle="1" w:styleId="WW8Num9z7">
    <w:name w:val="WW8Num9z7"/>
    <w:qFormat/>
    <w:rsid w:val="00AD18DA"/>
  </w:style>
  <w:style w:type="character" w:customStyle="1" w:styleId="WW8Num9z8">
    <w:name w:val="WW8Num9z8"/>
    <w:qFormat/>
    <w:rsid w:val="00AD18DA"/>
  </w:style>
  <w:style w:type="character" w:customStyle="1" w:styleId="WW8Num10z0">
    <w:name w:val="WW8Num10z0"/>
    <w:qFormat/>
    <w:rsid w:val="00AD18DA"/>
  </w:style>
  <w:style w:type="character" w:customStyle="1" w:styleId="WW8Num10z1">
    <w:name w:val="WW8Num10z1"/>
    <w:qFormat/>
    <w:rsid w:val="00AD18DA"/>
  </w:style>
  <w:style w:type="character" w:customStyle="1" w:styleId="WW8Num10z2">
    <w:name w:val="WW8Num10z2"/>
    <w:qFormat/>
    <w:rsid w:val="00AD18DA"/>
  </w:style>
  <w:style w:type="character" w:customStyle="1" w:styleId="WW8Num10z3">
    <w:name w:val="WW8Num10z3"/>
    <w:qFormat/>
    <w:rsid w:val="00AD18DA"/>
  </w:style>
  <w:style w:type="character" w:customStyle="1" w:styleId="WW8Num10z4">
    <w:name w:val="WW8Num10z4"/>
    <w:qFormat/>
    <w:rsid w:val="00AD18DA"/>
  </w:style>
  <w:style w:type="character" w:customStyle="1" w:styleId="WW8Num10z5">
    <w:name w:val="WW8Num10z5"/>
    <w:qFormat/>
    <w:rsid w:val="00AD18DA"/>
  </w:style>
  <w:style w:type="character" w:customStyle="1" w:styleId="WW8Num10z6">
    <w:name w:val="WW8Num10z6"/>
    <w:qFormat/>
    <w:rsid w:val="00AD18DA"/>
  </w:style>
  <w:style w:type="character" w:customStyle="1" w:styleId="WW8Num10z7">
    <w:name w:val="WW8Num10z7"/>
    <w:qFormat/>
    <w:rsid w:val="00AD18DA"/>
  </w:style>
  <w:style w:type="character" w:customStyle="1" w:styleId="WW8Num10z8">
    <w:name w:val="WW8Num10z8"/>
    <w:qFormat/>
    <w:rsid w:val="00AD18DA"/>
  </w:style>
  <w:style w:type="character" w:customStyle="1" w:styleId="WW8Num11z0">
    <w:name w:val="WW8Num11z0"/>
    <w:qFormat/>
    <w:rsid w:val="00AD18DA"/>
    <w:rPr>
      <w:b/>
    </w:rPr>
  </w:style>
  <w:style w:type="character" w:customStyle="1" w:styleId="WW8Num11z1">
    <w:name w:val="WW8Num11z1"/>
    <w:qFormat/>
    <w:rsid w:val="00AD18DA"/>
  </w:style>
  <w:style w:type="character" w:customStyle="1" w:styleId="WW8Num11z2">
    <w:name w:val="WW8Num11z2"/>
    <w:qFormat/>
    <w:rsid w:val="00AD18DA"/>
  </w:style>
  <w:style w:type="character" w:customStyle="1" w:styleId="WW8Num11z3">
    <w:name w:val="WW8Num11z3"/>
    <w:qFormat/>
    <w:rsid w:val="00AD18DA"/>
  </w:style>
  <w:style w:type="character" w:customStyle="1" w:styleId="WW8Num11z4">
    <w:name w:val="WW8Num11z4"/>
    <w:qFormat/>
    <w:rsid w:val="00AD18DA"/>
  </w:style>
  <w:style w:type="character" w:customStyle="1" w:styleId="WW8Num11z5">
    <w:name w:val="WW8Num11z5"/>
    <w:qFormat/>
    <w:rsid w:val="00AD18DA"/>
  </w:style>
  <w:style w:type="character" w:customStyle="1" w:styleId="WW8Num11z6">
    <w:name w:val="WW8Num11z6"/>
    <w:qFormat/>
    <w:rsid w:val="00AD18DA"/>
  </w:style>
  <w:style w:type="character" w:customStyle="1" w:styleId="WW8Num11z7">
    <w:name w:val="WW8Num11z7"/>
    <w:qFormat/>
    <w:rsid w:val="00AD18DA"/>
  </w:style>
  <w:style w:type="character" w:customStyle="1" w:styleId="WW8Num11z8">
    <w:name w:val="WW8Num11z8"/>
    <w:qFormat/>
    <w:rsid w:val="00AD18DA"/>
  </w:style>
  <w:style w:type="character" w:customStyle="1" w:styleId="WW8Num12z0">
    <w:name w:val="WW8Num12z0"/>
    <w:qFormat/>
    <w:rsid w:val="00AD18DA"/>
  </w:style>
  <w:style w:type="character" w:customStyle="1" w:styleId="WW8Num12z1">
    <w:name w:val="WW8Num12z1"/>
    <w:qFormat/>
    <w:rsid w:val="00AD18DA"/>
  </w:style>
  <w:style w:type="character" w:customStyle="1" w:styleId="WW8Num12z2">
    <w:name w:val="WW8Num12z2"/>
    <w:qFormat/>
    <w:rsid w:val="00AD18DA"/>
  </w:style>
  <w:style w:type="character" w:customStyle="1" w:styleId="WW8Num12z3">
    <w:name w:val="WW8Num12z3"/>
    <w:qFormat/>
    <w:rsid w:val="00AD18DA"/>
  </w:style>
  <w:style w:type="character" w:customStyle="1" w:styleId="WW8Num12z4">
    <w:name w:val="WW8Num12z4"/>
    <w:qFormat/>
    <w:rsid w:val="00AD18DA"/>
  </w:style>
  <w:style w:type="character" w:customStyle="1" w:styleId="WW8Num12z5">
    <w:name w:val="WW8Num12z5"/>
    <w:qFormat/>
    <w:rsid w:val="00AD18DA"/>
  </w:style>
  <w:style w:type="character" w:customStyle="1" w:styleId="WW8Num12z6">
    <w:name w:val="WW8Num12z6"/>
    <w:qFormat/>
    <w:rsid w:val="00AD18DA"/>
  </w:style>
  <w:style w:type="character" w:customStyle="1" w:styleId="WW8Num12z7">
    <w:name w:val="WW8Num12z7"/>
    <w:qFormat/>
    <w:rsid w:val="00AD18DA"/>
  </w:style>
  <w:style w:type="character" w:customStyle="1" w:styleId="WW8Num12z8">
    <w:name w:val="WW8Num12z8"/>
    <w:qFormat/>
    <w:rsid w:val="00AD18DA"/>
  </w:style>
  <w:style w:type="character" w:customStyle="1" w:styleId="WW8Num13z0">
    <w:name w:val="WW8Num13z0"/>
    <w:qFormat/>
    <w:rsid w:val="00AD18DA"/>
    <w:rPr>
      <w:rFonts w:ascii="Calibri" w:hAnsi="Calibri" w:cs="Calibri"/>
    </w:rPr>
  </w:style>
  <w:style w:type="character" w:customStyle="1" w:styleId="WW8Num13z2">
    <w:name w:val="WW8Num13z2"/>
    <w:qFormat/>
    <w:rsid w:val="00AD18DA"/>
    <w:rPr>
      <w:rFonts w:ascii="Wingdings" w:hAnsi="Wingdings" w:cs="Wingdings"/>
    </w:rPr>
  </w:style>
  <w:style w:type="character" w:customStyle="1" w:styleId="WW8Num13z3">
    <w:name w:val="WW8Num13z3"/>
    <w:qFormat/>
    <w:rsid w:val="00AD18DA"/>
    <w:rPr>
      <w:rFonts w:ascii="Symbol" w:hAnsi="Symbol" w:cs="Symbol"/>
    </w:rPr>
  </w:style>
  <w:style w:type="character" w:customStyle="1" w:styleId="WW8Num13z4">
    <w:name w:val="WW8Num13z4"/>
    <w:qFormat/>
    <w:rsid w:val="00AD18DA"/>
    <w:rPr>
      <w:rFonts w:ascii="Courier New" w:hAnsi="Courier New" w:cs="Courier New"/>
    </w:rPr>
  </w:style>
  <w:style w:type="character" w:customStyle="1" w:styleId="WW8Num14z0">
    <w:name w:val="WW8Num14z0"/>
    <w:qFormat/>
    <w:rsid w:val="00AD18DA"/>
    <w:rPr>
      <w:rFonts w:ascii="Symbol" w:hAnsi="Symbol" w:cs="Symbol"/>
    </w:rPr>
  </w:style>
  <w:style w:type="character" w:customStyle="1" w:styleId="WW8Num14z1">
    <w:name w:val="WW8Num14z1"/>
    <w:qFormat/>
    <w:rsid w:val="00AD18DA"/>
    <w:rPr>
      <w:rFonts w:ascii="Courier New" w:hAnsi="Courier New" w:cs="Courier New"/>
    </w:rPr>
  </w:style>
  <w:style w:type="character" w:customStyle="1" w:styleId="WW8Num14z2">
    <w:name w:val="WW8Num14z2"/>
    <w:qFormat/>
    <w:rsid w:val="00AD18DA"/>
    <w:rPr>
      <w:rFonts w:ascii="Wingdings" w:hAnsi="Wingdings" w:cs="Wingdings"/>
    </w:rPr>
  </w:style>
  <w:style w:type="character" w:customStyle="1" w:styleId="WW8Num15z0">
    <w:name w:val="WW8Num15z0"/>
    <w:qFormat/>
    <w:rsid w:val="00AD18DA"/>
    <w:rPr>
      <w:b w:val="0"/>
    </w:rPr>
  </w:style>
  <w:style w:type="character" w:customStyle="1" w:styleId="WW8Num15z1">
    <w:name w:val="WW8Num15z1"/>
    <w:qFormat/>
    <w:rsid w:val="00AD18DA"/>
  </w:style>
  <w:style w:type="character" w:customStyle="1" w:styleId="WW8Num15z2">
    <w:name w:val="WW8Num15z2"/>
    <w:qFormat/>
    <w:rsid w:val="00AD18DA"/>
  </w:style>
  <w:style w:type="character" w:customStyle="1" w:styleId="WW8Num15z3">
    <w:name w:val="WW8Num15z3"/>
    <w:qFormat/>
    <w:rsid w:val="00AD18DA"/>
  </w:style>
  <w:style w:type="character" w:customStyle="1" w:styleId="WW8Num15z4">
    <w:name w:val="WW8Num15z4"/>
    <w:qFormat/>
    <w:rsid w:val="00AD18DA"/>
  </w:style>
  <w:style w:type="character" w:customStyle="1" w:styleId="WW8Num15z5">
    <w:name w:val="WW8Num15z5"/>
    <w:qFormat/>
    <w:rsid w:val="00AD18DA"/>
  </w:style>
  <w:style w:type="character" w:customStyle="1" w:styleId="WW8Num15z6">
    <w:name w:val="WW8Num15z6"/>
    <w:qFormat/>
    <w:rsid w:val="00AD18DA"/>
  </w:style>
  <w:style w:type="character" w:customStyle="1" w:styleId="WW8Num15z7">
    <w:name w:val="WW8Num15z7"/>
    <w:qFormat/>
    <w:rsid w:val="00AD18DA"/>
  </w:style>
  <w:style w:type="character" w:customStyle="1" w:styleId="WW8Num15z8">
    <w:name w:val="WW8Num15z8"/>
    <w:qFormat/>
    <w:rsid w:val="00AD18DA"/>
  </w:style>
  <w:style w:type="character" w:customStyle="1" w:styleId="WW8Num16z0">
    <w:name w:val="WW8Num16z0"/>
    <w:qFormat/>
    <w:rsid w:val="00AD18DA"/>
    <w:rPr>
      <w:rFonts w:ascii="Arial" w:hAnsi="Arial" w:cs="Arial"/>
      <w:b/>
    </w:rPr>
  </w:style>
  <w:style w:type="character" w:customStyle="1" w:styleId="WW8Num17z0">
    <w:name w:val="WW8Num17z0"/>
    <w:qFormat/>
    <w:rsid w:val="00AD18DA"/>
    <w:rPr>
      <w:rFonts w:ascii="Symbol" w:hAnsi="Symbol" w:cs="Symbol"/>
    </w:rPr>
  </w:style>
  <w:style w:type="character" w:customStyle="1" w:styleId="WW8Num17z1">
    <w:name w:val="WW8Num17z1"/>
    <w:qFormat/>
    <w:rsid w:val="00AD18DA"/>
    <w:rPr>
      <w:rFonts w:ascii="Courier New" w:hAnsi="Courier New" w:cs="Courier New"/>
    </w:rPr>
  </w:style>
  <w:style w:type="character" w:customStyle="1" w:styleId="WW8Num17z2">
    <w:name w:val="WW8Num17z2"/>
    <w:qFormat/>
    <w:rsid w:val="00AD18DA"/>
    <w:rPr>
      <w:rFonts w:ascii="Wingdings" w:hAnsi="Wingdings" w:cs="Wingdings"/>
    </w:rPr>
  </w:style>
  <w:style w:type="character" w:customStyle="1" w:styleId="WW8Num18z0">
    <w:name w:val="WW8Num18z0"/>
    <w:qFormat/>
    <w:rsid w:val="00AD18DA"/>
    <w:rPr>
      <w:rFonts w:ascii="Wingdings" w:hAnsi="Wingdings" w:cs="Wingdings"/>
    </w:rPr>
  </w:style>
  <w:style w:type="character" w:customStyle="1" w:styleId="WW8Num18z3">
    <w:name w:val="WW8Num18z3"/>
    <w:qFormat/>
    <w:rsid w:val="00AD18DA"/>
    <w:rPr>
      <w:rFonts w:ascii="Symbol" w:hAnsi="Symbol" w:cs="Symbol"/>
    </w:rPr>
  </w:style>
  <w:style w:type="character" w:customStyle="1" w:styleId="WW8Num18z4">
    <w:name w:val="WW8Num18z4"/>
    <w:qFormat/>
    <w:rsid w:val="00AD18DA"/>
    <w:rPr>
      <w:rFonts w:ascii="Courier New" w:hAnsi="Courier New" w:cs="Courier New"/>
    </w:rPr>
  </w:style>
  <w:style w:type="character" w:customStyle="1" w:styleId="WW8Num19z0">
    <w:name w:val="WW8Num19z0"/>
    <w:qFormat/>
    <w:rsid w:val="00AD18DA"/>
  </w:style>
  <w:style w:type="character" w:customStyle="1" w:styleId="WW8Num19z1">
    <w:name w:val="WW8Num19z1"/>
    <w:qFormat/>
    <w:rsid w:val="00AD18DA"/>
    <w:rPr>
      <w:rFonts w:ascii="Courier New" w:hAnsi="Courier New" w:cs="Courier New"/>
    </w:rPr>
  </w:style>
  <w:style w:type="character" w:customStyle="1" w:styleId="WW8Num19z2">
    <w:name w:val="WW8Num19z2"/>
    <w:qFormat/>
    <w:rsid w:val="00AD18DA"/>
    <w:rPr>
      <w:rFonts w:ascii="Wingdings" w:hAnsi="Wingdings" w:cs="Wingdings"/>
    </w:rPr>
  </w:style>
  <w:style w:type="character" w:customStyle="1" w:styleId="WW8Num19z3">
    <w:name w:val="WW8Num19z3"/>
    <w:qFormat/>
    <w:rsid w:val="00AD18DA"/>
    <w:rPr>
      <w:rFonts w:ascii="Symbol" w:hAnsi="Symbol" w:cs="Symbol"/>
    </w:rPr>
  </w:style>
  <w:style w:type="character" w:customStyle="1" w:styleId="WW8Num20z0">
    <w:name w:val="WW8Num20z0"/>
    <w:qFormat/>
    <w:rsid w:val="00AD18DA"/>
  </w:style>
  <w:style w:type="character" w:customStyle="1" w:styleId="WW8Num20z1">
    <w:name w:val="WW8Num20z1"/>
    <w:qFormat/>
    <w:rsid w:val="00AD18DA"/>
  </w:style>
  <w:style w:type="character" w:customStyle="1" w:styleId="WW8Num20z2">
    <w:name w:val="WW8Num20z2"/>
    <w:qFormat/>
    <w:rsid w:val="00AD18DA"/>
  </w:style>
  <w:style w:type="character" w:customStyle="1" w:styleId="WW8Num20z3">
    <w:name w:val="WW8Num20z3"/>
    <w:qFormat/>
    <w:rsid w:val="00AD18DA"/>
  </w:style>
  <w:style w:type="character" w:customStyle="1" w:styleId="WW8Num20z4">
    <w:name w:val="WW8Num20z4"/>
    <w:qFormat/>
    <w:rsid w:val="00AD18DA"/>
  </w:style>
  <w:style w:type="character" w:customStyle="1" w:styleId="WW8Num20z5">
    <w:name w:val="WW8Num20z5"/>
    <w:qFormat/>
    <w:rsid w:val="00AD18DA"/>
  </w:style>
  <w:style w:type="character" w:customStyle="1" w:styleId="WW8Num20z6">
    <w:name w:val="WW8Num20z6"/>
    <w:qFormat/>
    <w:rsid w:val="00AD18DA"/>
  </w:style>
  <w:style w:type="character" w:customStyle="1" w:styleId="WW8Num20z7">
    <w:name w:val="WW8Num20z7"/>
    <w:qFormat/>
    <w:rsid w:val="00AD18DA"/>
  </w:style>
  <w:style w:type="character" w:customStyle="1" w:styleId="WW8Num20z8">
    <w:name w:val="WW8Num20z8"/>
    <w:qFormat/>
    <w:rsid w:val="00AD18DA"/>
  </w:style>
  <w:style w:type="character" w:customStyle="1" w:styleId="WW8Num21z0">
    <w:name w:val="WW8Num21z0"/>
    <w:qFormat/>
    <w:rsid w:val="00AD18DA"/>
    <w:rPr>
      <w:b/>
    </w:rPr>
  </w:style>
  <w:style w:type="character" w:customStyle="1" w:styleId="WW8Num21z1">
    <w:name w:val="WW8Num21z1"/>
    <w:qFormat/>
    <w:rsid w:val="00AD18DA"/>
  </w:style>
  <w:style w:type="character" w:customStyle="1" w:styleId="WW8Num21z2">
    <w:name w:val="WW8Num21z2"/>
    <w:qFormat/>
    <w:rsid w:val="00AD18DA"/>
  </w:style>
  <w:style w:type="character" w:customStyle="1" w:styleId="WW8Num21z3">
    <w:name w:val="WW8Num21z3"/>
    <w:qFormat/>
    <w:rsid w:val="00AD18DA"/>
  </w:style>
  <w:style w:type="character" w:customStyle="1" w:styleId="WW8Num21z4">
    <w:name w:val="WW8Num21z4"/>
    <w:qFormat/>
    <w:rsid w:val="00AD18DA"/>
  </w:style>
  <w:style w:type="character" w:customStyle="1" w:styleId="WW8Num21z5">
    <w:name w:val="WW8Num21z5"/>
    <w:qFormat/>
    <w:rsid w:val="00AD18DA"/>
  </w:style>
  <w:style w:type="character" w:customStyle="1" w:styleId="WW8Num21z6">
    <w:name w:val="WW8Num21z6"/>
    <w:qFormat/>
    <w:rsid w:val="00AD18DA"/>
  </w:style>
  <w:style w:type="character" w:customStyle="1" w:styleId="WW8Num21z7">
    <w:name w:val="WW8Num21z7"/>
    <w:qFormat/>
    <w:rsid w:val="00AD18DA"/>
  </w:style>
  <w:style w:type="character" w:customStyle="1" w:styleId="WW8Num21z8">
    <w:name w:val="WW8Num21z8"/>
    <w:qFormat/>
    <w:rsid w:val="00AD18DA"/>
  </w:style>
  <w:style w:type="character" w:customStyle="1" w:styleId="WW8Num22z0">
    <w:name w:val="WW8Num22z0"/>
    <w:qFormat/>
    <w:rsid w:val="00AD18DA"/>
    <w:rPr>
      <w:rFonts w:ascii="Calibri" w:hAnsi="Calibri" w:cs="Calibri"/>
      <w:b/>
    </w:rPr>
  </w:style>
  <w:style w:type="character" w:customStyle="1" w:styleId="WW8Num22z1">
    <w:name w:val="WW8Num22z1"/>
    <w:qFormat/>
    <w:rsid w:val="00AD18DA"/>
    <w:rPr>
      <w:rFonts w:ascii="Wingdings" w:hAnsi="Wingdings" w:cs="Wingdings"/>
      <w:b/>
    </w:rPr>
  </w:style>
  <w:style w:type="character" w:customStyle="1" w:styleId="WW8Num22z2">
    <w:name w:val="WW8Num22z2"/>
    <w:qFormat/>
    <w:rsid w:val="00AD18DA"/>
  </w:style>
  <w:style w:type="character" w:customStyle="1" w:styleId="WW8Num22z3">
    <w:name w:val="WW8Num22z3"/>
    <w:qFormat/>
    <w:rsid w:val="00AD18DA"/>
  </w:style>
  <w:style w:type="character" w:customStyle="1" w:styleId="WW8Num22z4">
    <w:name w:val="WW8Num22z4"/>
    <w:qFormat/>
    <w:rsid w:val="00AD18DA"/>
  </w:style>
  <w:style w:type="character" w:customStyle="1" w:styleId="WW8Num22z5">
    <w:name w:val="WW8Num22z5"/>
    <w:qFormat/>
    <w:rsid w:val="00AD18DA"/>
  </w:style>
  <w:style w:type="character" w:customStyle="1" w:styleId="WW8Num22z6">
    <w:name w:val="WW8Num22z6"/>
    <w:qFormat/>
    <w:rsid w:val="00AD18DA"/>
  </w:style>
  <w:style w:type="character" w:customStyle="1" w:styleId="WW8Num22z7">
    <w:name w:val="WW8Num22z7"/>
    <w:qFormat/>
    <w:rsid w:val="00AD18DA"/>
  </w:style>
  <w:style w:type="character" w:customStyle="1" w:styleId="WW8Num22z8">
    <w:name w:val="WW8Num22z8"/>
    <w:qFormat/>
    <w:rsid w:val="00AD18DA"/>
  </w:style>
  <w:style w:type="character" w:customStyle="1" w:styleId="WW8Num23z0">
    <w:name w:val="WW8Num23z0"/>
    <w:qFormat/>
    <w:rsid w:val="00AD18DA"/>
  </w:style>
  <w:style w:type="character" w:customStyle="1" w:styleId="WW8Num23z1">
    <w:name w:val="WW8Num23z1"/>
    <w:qFormat/>
    <w:rsid w:val="00AD18DA"/>
  </w:style>
  <w:style w:type="character" w:customStyle="1" w:styleId="WW8Num23z2">
    <w:name w:val="WW8Num23z2"/>
    <w:qFormat/>
    <w:rsid w:val="00AD18DA"/>
  </w:style>
  <w:style w:type="character" w:customStyle="1" w:styleId="WW8Num23z3">
    <w:name w:val="WW8Num23z3"/>
    <w:qFormat/>
    <w:rsid w:val="00AD18DA"/>
  </w:style>
  <w:style w:type="character" w:customStyle="1" w:styleId="WW8Num23z4">
    <w:name w:val="WW8Num23z4"/>
    <w:qFormat/>
    <w:rsid w:val="00AD18DA"/>
  </w:style>
  <w:style w:type="character" w:customStyle="1" w:styleId="WW8Num23z5">
    <w:name w:val="WW8Num23z5"/>
    <w:qFormat/>
    <w:rsid w:val="00AD18DA"/>
  </w:style>
  <w:style w:type="character" w:customStyle="1" w:styleId="WW8Num23z6">
    <w:name w:val="WW8Num23z6"/>
    <w:qFormat/>
    <w:rsid w:val="00AD18DA"/>
  </w:style>
  <w:style w:type="character" w:customStyle="1" w:styleId="WW8Num23z7">
    <w:name w:val="WW8Num23z7"/>
    <w:qFormat/>
    <w:rsid w:val="00AD18DA"/>
  </w:style>
  <w:style w:type="character" w:customStyle="1" w:styleId="WW8Num23z8">
    <w:name w:val="WW8Num23z8"/>
    <w:qFormat/>
    <w:rsid w:val="00AD18DA"/>
  </w:style>
  <w:style w:type="character" w:customStyle="1" w:styleId="WW8Num24z0">
    <w:name w:val="WW8Num24z0"/>
    <w:qFormat/>
    <w:rsid w:val="00AD18DA"/>
    <w:rPr>
      <w:rFonts w:cs="Calibri"/>
      <w:b w:val="0"/>
    </w:rPr>
  </w:style>
  <w:style w:type="character" w:customStyle="1" w:styleId="Domylnaczcionkaakapitu1">
    <w:name w:val="Domyślna czcionka akapitu1"/>
    <w:qFormat/>
    <w:rsid w:val="00AD18DA"/>
  </w:style>
  <w:style w:type="character" w:styleId="Numerstrony">
    <w:name w:val="page number"/>
    <w:basedOn w:val="Domylnaczcionkaakapitu1"/>
    <w:qFormat/>
    <w:rsid w:val="00AD18DA"/>
  </w:style>
  <w:style w:type="character" w:customStyle="1" w:styleId="czeinternetowe">
    <w:name w:val="Łącze internetowe"/>
    <w:rsid w:val="00AD18DA"/>
    <w:rPr>
      <w:color w:val="000080"/>
      <w:u w:val="single"/>
    </w:rPr>
  </w:style>
  <w:style w:type="character" w:customStyle="1" w:styleId="HTML-wstpniesformatowanyZnak">
    <w:name w:val="HTML - wstępnie sformatowany Znak"/>
    <w:qFormat/>
    <w:rsid w:val="00AD18DA"/>
    <w:rPr>
      <w:rFonts w:ascii="Courier New" w:hAnsi="Courier New" w:cs="Courier New"/>
      <w:color w:val="000000"/>
      <w:lang w:val="pl-PL" w:bidi="ar-SA"/>
    </w:rPr>
  </w:style>
  <w:style w:type="character" w:customStyle="1" w:styleId="Tekstpodstawowy2Znak">
    <w:name w:val="Tekst podstawowy 2 Znak"/>
    <w:qFormat/>
    <w:rsid w:val="00AD18DA"/>
    <w:rPr>
      <w:sz w:val="24"/>
      <w:szCs w:val="24"/>
      <w:lang w:val="pl-PL" w:bidi="ar-SA"/>
    </w:rPr>
  </w:style>
  <w:style w:type="character" w:customStyle="1" w:styleId="TekstkomentarzaZnak">
    <w:name w:val="Tekst komentarza Znak"/>
    <w:qFormat/>
    <w:rsid w:val="00AD18DA"/>
    <w:rPr>
      <w:lang w:val="pl-PL" w:bidi="ar-SA"/>
    </w:rPr>
  </w:style>
  <w:style w:type="character" w:customStyle="1" w:styleId="Odwoaniedokomentarza1">
    <w:name w:val="Odwołanie do komentarza1"/>
    <w:qFormat/>
    <w:rsid w:val="00AD18DA"/>
    <w:rPr>
      <w:sz w:val="16"/>
      <w:szCs w:val="16"/>
    </w:rPr>
  </w:style>
  <w:style w:type="character" w:customStyle="1" w:styleId="TematkomentarzaZnak">
    <w:name w:val="Temat komentarza Znak"/>
    <w:qFormat/>
    <w:rsid w:val="00AD18DA"/>
    <w:rPr>
      <w:b/>
      <w:bCs/>
      <w:lang w:val="pl-PL" w:bidi="ar-SA"/>
    </w:rPr>
  </w:style>
  <w:style w:type="character" w:customStyle="1" w:styleId="PlandokumentuZnak">
    <w:name w:val="Plan dokumentu Znak"/>
    <w:qFormat/>
    <w:rsid w:val="00AD18DA"/>
    <w:rPr>
      <w:rFonts w:ascii="Tahoma" w:hAnsi="Tahoma" w:cs="Tahoma"/>
      <w:sz w:val="16"/>
      <w:szCs w:val="16"/>
      <w:lang w:val="pl-PL" w:bidi="ar-SA"/>
    </w:rPr>
  </w:style>
  <w:style w:type="character" w:customStyle="1" w:styleId="NagwekZnak">
    <w:name w:val="Nagłówek Znak"/>
    <w:basedOn w:val="Domylnaczcionkaakapitu1"/>
    <w:qFormat/>
    <w:rsid w:val="00AD18DA"/>
  </w:style>
  <w:style w:type="character" w:styleId="Pogrubienie">
    <w:name w:val="Strong"/>
    <w:qFormat/>
    <w:rsid w:val="00AD18DA"/>
    <w:rPr>
      <w:b/>
      <w:bCs/>
    </w:rPr>
  </w:style>
  <w:style w:type="character" w:customStyle="1" w:styleId="TekstprzypisukocowegoZnak">
    <w:name w:val="Tekst przypisu końcowego Znak"/>
    <w:basedOn w:val="Domylnaczcionkaakapitu1"/>
    <w:qFormat/>
    <w:rsid w:val="00AD18DA"/>
  </w:style>
  <w:style w:type="character" w:customStyle="1" w:styleId="Znakiprzypiswkocowych">
    <w:name w:val="Znaki przypisów końcowych"/>
    <w:qFormat/>
    <w:rsid w:val="00AD18DA"/>
    <w:rPr>
      <w:vertAlign w:val="superscript"/>
    </w:rPr>
  </w:style>
  <w:style w:type="character" w:customStyle="1" w:styleId="Wyrnienie">
    <w:name w:val="Wyróżnienie"/>
    <w:qFormat/>
    <w:rsid w:val="00AD18DA"/>
    <w:rPr>
      <w:i/>
      <w:iCs/>
    </w:rPr>
  </w:style>
  <w:style w:type="character" w:customStyle="1" w:styleId="Znakinumeracji">
    <w:name w:val="Znaki numeracji"/>
    <w:qFormat/>
    <w:rsid w:val="00AD18DA"/>
    <w:rPr>
      <w:rFonts w:ascii="Calibri" w:hAnsi="Calibri"/>
      <w:sz w:val="20"/>
      <w:szCs w:val="20"/>
    </w:rPr>
  </w:style>
  <w:style w:type="character" w:customStyle="1" w:styleId="Znakiwypunktowania">
    <w:name w:val="Znaki wypunktowania"/>
    <w:qFormat/>
    <w:rsid w:val="00AD18DA"/>
    <w:rPr>
      <w:rFonts w:ascii="OpenSymbol" w:eastAsia="OpenSymbol" w:hAnsi="OpenSymbol" w:cs="OpenSymbol"/>
    </w:rPr>
  </w:style>
  <w:style w:type="character" w:customStyle="1" w:styleId="TekstpodstawowyZnak">
    <w:name w:val="Tekst podstawowy Znak"/>
    <w:link w:val="Tekstpodstawowy"/>
    <w:qFormat/>
    <w:rsid w:val="0024703D"/>
    <w:rPr>
      <w:sz w:val="24"/>
      <w:szCs w:val="24"/>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81548A"/>
    <w:rPr>
      <w:vertAlign w:val="superscript"/>
    </w:rPr>
  </w:style>
  <w:style w:type="character" w:customStyle="1" w:styleId="FontStyle97">
    <w:name w:val="Font Style97"/>
    <w:qFormat/>
    <w:rsid w:val="006D72EE"/>
    <w:rPr>
      <w:rFonts w:ascii="Arial Narrow" w:hAnsi="Arial Narrow" w:cs="Arial Narrow"/>
      <w:sz w:val="24"/>
      <w:szCs w:val="24"/>
    </w:rPr>
  </w:style>
  <w:style w:type="character" w:customStyle="1" w:styleId="h2">
    <w:name w:val="h2"/>
    <w:qFormat/>
    <w:rsid w:val="00C413BE"/>
  </w:style>
  <w:style w:type="character" w:customStyle="1" w:styleId="Brak">
    <w:name w:val="Brak"/>
    <w:qFormat/>
    <w:rsid w:val="00BA1D22"/>
  </w:style>
  <w:style w:type="character" w:customStyle="1" w:styleId="UnresolvedMention">
    <w:name w:val="Unresolved Mention"/>
    <w:basedOn w:val="Domylnaczcionkaakapitu"/>
    <w:uiPriority w:val="99"/>
    <w:semiHidden/>
    <w:unhideWhenUsed/>
    <w:qFormat/>
    <w:rsid w:val="00887039"/>
    <w:rPr>
      <w:color w:val="605E5C"/>
      <w:shd w:val="clear" w:color="auto" w:fill="E1DFDD"/>
    </w:rPr>
  </w:style>
  <w:style w:type="paragraph" w:styleId="Nagwek">
    <w:name w:val="header"/>
    <w:basedOn w:val="Normalny"/>
    <w:next w:val="Tekstpodstawowy"/>
    <w:rsid w:val="00AD18DA"/>
    <w:pPr>
      <w:tabs>
        <w:tab w:val="center" w:pos="4536"/>
        <w:tab w:val="right" w:pos="9072"/>
      </w:tabs>
    </w:pPr>
  </w:style>
  <w:style w:type="paragraph" w:styleId="Tekstpodstawowy">
    <w:name w:val="Body Text"/>
    <w:basedOn w:val="Normalny"/>
    <w:link w:val="TekstpodstawowyZnak"/>
    <w:rsid w:val="00AD18DA"/>
    <w:pPr>
      <w:widowControl/>
      <w:spacing w:after="120"/>
    </w:pPr>
    <w:rPr>
      <w:sz w:val="24"/>
      <w:szCs w:val="24"/>
    </w:rPr>
  </w:style>
  <w:style w:type="paragraph" w:styleId="Lista">
    <w:name w:val="List"/>
    <w:basedOn w:val="Normalny"/>
    <w:rsid w:val="00AD18DA"/>
    <w:pPr>
      <w:ind w:left="283" w:hanging="283"/>
    </w:pPr>
  </w:style>
  <w:style w:type="paragraph" w:styleId="Legenda">
    <w:name w:val="caption"/>
    <w:basedOn w:val="Normalny"/>
    <w:qFormat/>
    <w:rsid w:val="00AD18DA"/>
    <w:pPr>
      <w:suppressLineNumbers/>
      <w:spacing w:before="120" w:after="120"/>
    </w:pPr>
    <w:rPr>
      <w:rFonts w:cs="Mangal"/>
      <w:i/>
      <w:iCs/>
      <w:sz w:val="24"/>
      <w:szCs w:val="24"/>
    </w:rPr>
  </w:style>
  <w:style w:type="paragraph" w:customStyle="1" w:styleId="Indeks">
    <w:name w:val="Indeks"/>
    <w:basedOn w:val="Normalny"/>
    <w:qFormat/>
    <w:rsid w:val="00AD18DA"/>
    <w:pPr>
      <w:suppressLineNumbers/>
    </w:pPr>
    <w:rPr>
      <w:rFonts w:cs="Mangal"/>
    </w:rPr>
  </w:style>
  <w:style w:type="paragraph" w:customStyle="1" w:styleId="Nagwek1">
    <w:name w:val="Nagłówek1"/>
    <w:basedOn w:val="Normalny"/>
    <w:next w:val="Tekstpodstawowy"/>
    <w:qFormat/>
    <w:rsid w:val="00AD18DA"/>
    <w:pPr>
      <w:keepNext/>
      <w:spacing w:before="240" w:after="120"/>
    </w:pPr>
    <w:rPr>
      <w:rFonts w:ascii="Liberation Sans" w:eastAsia="Microsoft YaHei" w:hAnsi="Liberation Sans" w:cs="Mangal"/>
      <w:sz w:val="28"/>
      <w:szCs w:val="28"/>
    </w:rPr>
  </w:style>
  <w:style w:type="paragraph" w:customStyle="1" w:styleId="Znak">
    <w:name w:val="Znak"/>
    <w:basedOn w:val="Normalny"/>
    <w:qFormat/>
    <w:rsid w:val="00AD18DA"/>
    <w:pPr>
      <w:widowControl/>
    </w:pPr>
    <w:rPr>
      <w:color w:val="000000"/>
      <w:sz w:val="24"/>
      <w:lang w:eastAsia="ar-SA"/>
    </w:rPr>
  </w:style>
  <w:style w:type="paragraph" w:customStyle="1" w:styleId="Gwkaistopka">
    <w:name w:val="Główka i stopka"/>
    <w:basedOn w:val="Normalny"/>
    <w:qFormat/>
  </w:style>
  <w:style w:type="paragraph" w:styleId="Stopka">
    <w:name w:val="footer"/>
    <w:basedOn w:val="Normalny"/>
    <w:rsid w:val="00AD18DA"/>
    <w:pPr>
      <w:tabs>
        <w:tab w:val="center" w:pos="4536"/>
        <w:tab w:val="right" w:pos="9072"/>
      </w:tabs>
    </w:pPr>
  </w:style>
  <w:style w:type="paragraph" w:styleId="HTML-wstpniesformatowany">
    <w:name w:val="HTML Preformatted"/>
    <w:basedOn w:val="Normalny"/>
    <w:qFormat/>
    <w:rsid w:val="00AD1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Tekstpodstawowy21">
    <w:name w:val="Tekst podstawowy 21"/>
    <w:basedOn w:val="Normalny"/>
    <w:qFormat/>
    <w:rsid w:val="00AD18DA"/>
    <w:pPr>
      <w:widowControl/>
      <w:spacing w:after="120" w:line="480" w:lineRule="auto"/>
    </w:pPr>
    <w:rPr>
      <w:sz w:val="24"/>
      <w:szCs w:val="24"/>
    </w:rPr>
  </w:style>
  <w:style w:type="paragraph" w:styleId="Akapitzlist">
    <w:name w:val="List Paragraph"/>
    <w:basedOn w:val="Normalny"/>
    <w:qFormat/>
    <w:rsid w:val="00AD18DA"/>
    <w:pPr>
      <w:widowControl/>
      <w:spacing w:after="200" w:line="276" w:lineRule="auto"/>
      <w:ind w:left="720"/>
      <w:contextualSpacing/>
    </w:pPr>
    <w:rPr>
      <w:rFonts w:ascii="Calibri" w:eastAsia="Calibri" w:hAnsi="Calibri" w:cs="Calibri"/>
      <w:sz w:val="22"/>
      <w:szCs w:val="22"/>
    </w:rPr>
  </w:style>
  <w:style w:type="paragraph" w:customStyle="1" w:styleId="Tekstkomentarza1">
    <w:name w:val="Tekst komentarza1"/>
    <w:basedOn w:val="Normalny"/>
    <w:qFormat/>
    <w:rsid w:val="00AD18DA"/>
    <w:pPr>
      <w:widowControl/>
    </w:pPr>
  </w:style>
  <w:style w:type="paragraph" w:styleId="Tekstdymka">
    <w:name w:val="Balloon Text"/>
    <w:basedOn w:val="Normalny"/>
    <w:qFormat/>
    <w:rsid w:val="00AD18DA"/>
    <w:pPr>
      <w:widowControl/>
    </w:pPr>
    <w:rPr>
      <w:rFonts w:ascii="Tahoma" w:hAnsi="Tahoma" w:cs="Tahoma"/>
      <w:sz w:val="16"/>
      <w:szCs w:val="16"/>
    </w:rPr>
  </w:style>
  <w:style w:type="paragraph" w:styleId="Poprawka">
    <w:name w:val="Revision"/>
    <w:qFormat/>
    <w:rsid w:val="00AD18DA"/>
    <w:rPr>
      <w:sz w:val="24"/>
      <w:szCs w:val="24"/>
      <w:lang w:eastAsia="zh-CN"/>
    </w:rPr>
  </w:style>
  <w:style w:type="paragraph" w:styleId="Tematkomentarza">
    <w:name w:val="annotation subject"/>
    <w:basedOn w:val="Tekstkomentarza1"/>
    <w:next w:val="Tekstkomentarza1"/>
    <w:qFormat/>
    <w:rsid w:val="00AD18DA"/>
    <w:rPr>
      <w:b/>
      <w:bCs/>
    </w:rPr>
  </w:style>
  <w:style w:type="paragraph" w:customStyle="1" w:styleId="Plandokumentu1">
    <w:name w:val="Plan dokumentu1"/>
    <w:basedOn w:val="Normalny"/>
    <w:qFormat/>
    <w:rsid w:val="00AD18DA"/>
    <w:pPr>
      <w:widowControl/>
    </w:pPr>
    <w:rPr>
      <w:rFonts w:ascii="Tahoma" w:hAnsi="Tahoma" w:cs="Tahoma"/>
      <w:sz w:val="16"/>
      <w:szCs w:val="16"/>
    </w:rPr>
  </w:style>
  <w:style w:type="paragraph" w:styleId="NormalnyWeb">
    <w:name w:val="Normal (Web)"/>
    <w:basedOn w:val="Normalny"/>
    <w:qFormat/>
    <w:rsid w:val="00AD18DA"/>
    <w:pPr>
      <w:widowControl/>
      <w:spacing w:before="280" w:after="280"/>
    </w:pPr>
    <w:rPr>
      <w:sz w:val="24"/>
      <w:szCs w:val="24"/>
    </w:rPr>
  </w:style>
  <w:style w:type="paragraph" w:styleId="Tekstprzypisukocowego">
    <w:name w:val="endnote text"/>
    <w:basedOn w:val="Normalny"/>
    <w:rsid w:val="00AD18DA"/>
  </w:style>
  <w:style w:type="paragraph" w:customStyle="1" w:styleId="Zawartoramki">
    <w:name w:val="Zawartość ramki"/>
    <w:basedOn w:val="Normalny"/>
    <w:qFormat/>
    <w:rsid w:val="00AD18DA"/>
  </w:style>
  <w:style w:type="paragraph" w:customStyle="1" w:styleId="Style40">
    <w:name w:val="Style40"/>
    <w:basedOn w:val="Normalny"/>
    <w:qFormat/>
    <w:rsid w:val="00B57DF5"/>
    <w:pPr>
      <w:suppressAutoHyphens w:val="0"/>
      <w:spacing w:line="278" w:lineRule="exact"/>
      <w:jc w:val="both"/>
    </w:pPr>
    <w:rPr>
      <w:rFonts w:ascii="Arial Narrow" w:hAnsi="Arial Narrow"/>
      <w:sz w:val="24"/>
      <w:szCs w:val="24"/>
      <w:lang w:eastAsia="pl-PL"/>
    </w:rPr>
  </w:style>
  <w:style w:type="paragraph" w:customStyle="1" w:styleId="Style73">
    <w:name w:val="Style73"/>
    <w:basedOn w:val="Normalny"/>
    <w:qFormat/>
    <w:rsid w:val="006D72EE"/>
    <w:pPr>
      <w:suppressAutoHyphens w:val="0"/>
      <w:spacing w:line="278" w:lineRule="exact"/>
      <w:ind w:hanging="350"/>
      <w:jc w:val="both"/>
    </w:pPr>
    <w:rPr>
      <w:rFonts w:ascii="Arial Narrow" w:hAnsi="Arial Narrow"/>
      <w:sz w:val="24"/>
      <w:szCs w:val="24"/>
      <w:lang w:eastAsia="pl-PL"/>
    </w:rPr>
  </w:style>
  <w:style w:type="paragraph" w:customStyle="1" w:styleId="Style62">
    <w:name w:val="Style62"/>
    <w:basedOn w:val="Normalny"/>
    <w:qFormat/>
    <w:rsid w:val="006D72EE"/>
    <w:pPr>
      <w:suppressAutoHyphens w:val="0"/>
      <w:spacing w:line="274" w:lineRule="exact"/>
      <w:ind w:hanging="350"/>
    </w:pPr>
    <w:rPr>
      <w:rFonts w:ascii="Arial Narrow" w:hAnsi="Arial Narrow"/>
      <w:sz w:val="24"/>
      <w:szCs w:val="24"/>
      <w:lang w:eastAsia="pl-PL"/>
    </w:rPr>
  </w:style>
  <w:style w:type="paragraph" w:styleId="Bezodstpw">
    <w:name w:val="No Spacing"/>
    <w:uiPriority w:val="1"/>
    <w:qFormat/>
    <w:rsid w:val="007D665F"/>
    <w:rPr>
      <w:rFonts w:ascii="Calibri" w:eastAsia="Calibri" w:hAnsi="Calibri"/>
      <w:sz w:val="22"/>
      <w:szCs w:val="22"/>
      <w:lang w:eastAsia="en-US"/>
    </w:rPr>
  </w:style>
  <w:style w:type="paragraph" w:customStyle="1" w:styleId="Normalny1">
    <w:name w:val="Normalny1"/>
    <w:qFormat/>
    <w:rsid w:val="00BA1D22"/>
    <w:rPr>
      <w:rFonts w:ascii="Arial" w:eastAsia="Arial Unicode MS" w:hAnsi="Arial" w:cs="Arial Unicode MS"/>
      <w:color w:val="000000"/>
      <w:sz w:val="24"/>
      <w:szCs w:val="24"/>
      <w:u w:color="000000"/>
    </w:rPr>
  </w:style>
  <w:style w:type="paragraph" w:customStyle="1" w:styleId="Default">
    <w:name w:val="Default"/>
    <w:qFormat/>
    <w:rsid w:val="00DE66B1"/>
    <w:rPr>
      <w:rFonts w:eastAsia="Arial Unicode MS" w:cs="Arial Unicode MS"/>
      <w:color w:val="000000"/>
      <w:sz w:val="24"/>
      <w:szCs w:val="24"/>
      <w:u w:color="000000"/>
    </w:rPr>
  </w:style>
  <w:style w:type="numbering" w:customStyle="1" w:styleId="Zaimportowanystyl33">
    <w:name w:val="Zaimportowany styl 33"/>
    <w:qFormat/>
    <w:rsid w:val="00BA1D22"/>
  </w:style>
  <w:style w:type="numbering" w:customStyle="1" w:styleId="Zaimportowanystyl34">
    <w:name w:val="Zaimportowany styl 34"/>
    <w:qFormat/>
    <w:rsid w:val="00BA1D22"/>
  </w:style>
  <w:style w:type="numbering" w:customStyle="1" w:styleId="Zaimportowanystyl35">
    <w:name w:val="Zaimportowany styl 35"/>
    <w:qFormat/>
    <w:rsid w:val="00BA1D22"/>
  </w:style>
  <w:style w:type="numbering" w:customStyle="1" w:styleId="Zaimportowanystyl36">
    <w:name w:val="Zaimportowany styl 36"/>
    <w:qFormat/>
    <w:rsid w:val="00BA1D22"/>
  </w:style>
  <w:style w:type="numbering" w:customStyle="1" w:styleId="Zaimportowanystyl38">
    <w:name w:val="Zaimportowany styl 38"/>
    <w:qFormat/>
    <w:rsid w:val="001B5A6E"/>
  </w:style>
  <w:style w:type="table" w:styleId="Tabela-Siatka">
    <w:name w:val="Table Grid"/>
    <w:basedOn w:val="Standardowy"/>
    <w:uiPriority w:val="59"/>
    <w:rsid w:val="002C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50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67816">
      <w:bodyDiv w:val="1"/>
      <w:marLeft w:val="0"/>
      <w:marRight w:val="0"/>
      <w:marTop w:val="0"/>
      <w:marBottom w:val="0"/>
      <w:divBdr>
        <w:top w:val="none" w:sz="0" w:space="0" w:color="auto"/>
        <w:left w:val="none" w:sz="0" w:space="0" w:color="auto"/>
        <w:bottom w:val="none" w:sz="0" w:space="0" w:color="auto"/>
        <w:right w:val="none" w:sz="0" w:space="0" w:color="auto"/>
      </w:divBdr>
    </w:div>
    <w:div w:id="1464469207">
      <w:bodyDiv w:val="1"/>
      <w:marLeft w:val="0"/>
      <w:marRight w:val="0"/>
      <w:marTop w:val="0"/>
      <w:marBottom w:val="0"/>
      <w:divBdr>
        <w:top w:val="none" w:sz="0" w:space="0" w:color="auto"/>
        <w:left w:val="none" w:sz="0" w:space="0" w:color="auto"/>
        <w:bottom w:val="none" w:sz="0" w:space="0" w:color="auto"/>
        <w:right w:val="none" w:sz="0" w:space="0" w:color="auto"/>
      </w:divBdr>
    </w:div>
    <w:div w:id="179988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ulej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ACEF6-B9B0-407B-BB16-237CDCFD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3734</Words>
  <Characters>22408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 User</dc:creator>
  <dc:description/>
  <cp:lastModifiedBy>Izabela ID. Dróżdż</cp:lastModifiedBy>
  <cp:revision>25</cp:revision>
  <cp:lastPrinted>2021-06-25T09:11:00Z</cp:lastPrinted>
  <dcterms:created xsi:type="dcterms:W3CDTF">2021-05-19T06:40:00Z</dcterms:created>
  <dcterms:modified xsi:type="dcterms:W3CDTF">2021-06-25T11:36:00Z</dcterms:modified>
  <dc:language>pl-PL</dc:language>
</cp:coreProperties>
</file>