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98" w:rsidRPr="00A317B2" w:rsidRDefault="00641498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Referat Gospodarki Nieruchomościami i Rolnictwa</w:t>
      </w:r>
    </w:p>
    <w:p w:rsidR="00641498" w:rsidRPr="00A317B2" w:rsidRDefault="00641498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infor</w:t>
      </w:r>
      <w:r w:rsidR="009162C8" w:rsidRPr="00A317B2">
        <w:rPr>
          <w:rFonts w:ascii="Arial" w:hAnsi="Arial" w:cs="Arial"/>
          <w:sz w:val="24"/>
          <w:szCs w:val="24"/>
        </w:rPr>
        <w:t>macja za okres między sesjami (</w:t>
      </w:r>
      <w:r w:rsidR="004A4A77" w:rsidRPr="00A317B2">
        <w:rPr>
          <w:rFonts w:ascii="Arial" w:hAnsi="Arial" w:cs="Arial"/>
          <w:sz w:val="24"/>
          <w:szCs w:val="24"/>
        </w:rPr>
        <w:t>2</w:t>
      </w:r>
      <w:r w:rsidR="000E5585" w:rsidRPr="00A317B2">
        <w:rPr>
          <w:rFonts w:ascii="Arial" w:hAnsi="Arial" w:cs="Arial"/>
          <w:sz w:val="24"/>
          <w:szCs w:val="24"/>
        </w:rPr>
        <w:t>9</w:t>
      </w:r>
      <w:r w:rsidRPr="00A317B2">
        <w:rPr>
          <w:rFonts w:ascii="Arial" w:hAnsi="Arial" w:cs="Arial"/>
          <w:sz w:val="24"/>
          <w:szCs w:val="24"/>
        </w:rPr>
        <w:t>.</w:t>
      </w:r>
      <w:r w:rsidR="000E5585" w:rsidRPr="00A317B2">
        <w:rPr>
          <w:rFonts w:ascii="Arial" w:hAnsi="Arial" w:cs="Arial"/>
          <w:sz w:val="24"/>
          <w:szCs w:val="24"/>
        </w:rPr>
        <w:t>03</w:t>
      </w:r>
      <w:r w:rsidRPr="00A317B2">
        <w:rPr>
          <w:rFonts w:ascii="Arial" w:hAnsi="Arial" w:cs="Arial"/>
          <w:sz w:val="24"/>
          <w:szCs w:val="24"/>
        </w:rPr>
        <w:t>.20</w:t>
      </w:r>
      <w:r w:rsidR="00B63FCA" w:rsidRPr="00A317B2">
        <w:rPr>
          <w:rFonts w:ascii="Arial" w:hAnsi="Arial" w:cs="Arial"/>
          <w:sz w:val="24"/>
          <w:szCs w:val="24"/>
        </w:rPr>
        <w:t>2</w:t>
      </w:r>
      <w:r w:rsidR="000E5585" w:rsidRPr="00A317B2">
        <w:rPr>
          <w:rFonts w:ascii="Arial" w:hAnsi="Arial" w:cs="Arial"/>
          <w:sz w:val="24"/>
          <w:szCs w:val="24"/>
        </w:rPr>
        <w:t>1</w:t>
      </w:r>
      <w:r w:rsidRPr="00A317B2">
        <w:rPr>
          <w:rFonts w:ascii="Arial" w:hAnsi="Arial" w:cs="Arial"/>
          <w:sz w:val="24"/>
          <w:szCs w:val="24"/>
        </w:rPr>
        <w:t xml:space="preserve">r. – </w:t>
      </w:r>
      <w:r w:rsidR="000E5585" w:rsidRPr="00A317B2">
        <w:rPr>
          <w:rFonts w:ascii="Arial" w:hAnsi="Arial" w:cs="Arial"/>
          <w:sz w:val="24"/>
          <w:szCs w:val="24"/>
        </w:rPr>
        <w:t>20</w:t>
      </w:r>
      <w:r w:rsidRPr="00A317B2">
        <w:rPr>
          <w:rFonts w:ascii="Arial" w:hAnsi="Arial" w:cs="Arial"/>
          <w:sz w:val="24"/>
          <w:szCs w:val="24"/>
        </w:rPr>
        <w:t>.</w:t>
      </w:r>
      <w:r w:rsidR="000E5585" w:rsidRPr="00A317B2">
        <w:rPr>
          <w:rFonts w:ascii="Arial" w:hAnsi="Arial" w:cs="Arial"/>
          <w:sz w:val="24"/>
          <w:szCs w:val="24"/>
        </w:rPr>
        <w:t>05</w:t>
      </w:r>
      <w:r w:rsidR="00076B9E" w:rsidRPr="00A317B2">
        <w:rPr>
          <w:rFonts w:ascii="Arial" w:hAnsi="Arial" w:cs="Arial"/>
          <w:sz w:val="24"/>
          <w:szCs w:val="24"/>
        </w:rPr>
        <w:t>.</w:t>
      </w:r>
      <w:r w:rsidRPr="00A317B2">
        <w:rPr>
          <w:rFonts w:ascii="Arial" w:hAnsi="Arial" w:cs="Arial"/>
          <w:sz w:val="24"/>
          <w:szCs w:val="24"/>
        </w:rPr>
        <w:t>20</w:t>
      </w:r>
      <w:r w:rsidR="00597C7C" w:rsidRPr="00A317B2">
        <w:rPr>
          <w:rFonts w:ascii="Arial" w:hAnsi="Arial" w:cs="Arial"/>
          <w:sz w:val="24"/>
          <w:szCs w:val="24"/>
        </w:rPr>
        <w:t>2</w:t>
      </w:r>
      <w:r w:rsidR="000E5585" w:rsidRPr="00A317B2">
        <w:rPr>
          <w:rFonts w:ascii="Arial" w:hAnsi="Arial" w:cs="Arial"/>
          <w:sz w:val="24"/>
          <w:szCs w:val="24"/>
        </w:rPr>
        <w:t>1</w:t>
      </w:r>
      <w:r w:rsidRPr="00A317B2">
        <w:rPr>
          <w:rFonts w:ascii="Arial" w:hAnsi="Arial" w:cs="Arial"/>
          <w:sz w:val="24"/>
          <w:szCs w:val="24"/>
        </w:rPr>
        <w:t>r.)</w:t>
      </w:r>
    </w:p>
    <w:p w:rsidR="00783B81" w:rsidRPr="00A317B2" w:rsidRDefault="00783B81" w:rsidP="00C04F88">
      <w:pPr>
        <w:jc w:val="left"/>
        <w:rPr>
          <w:rFonts w:ascii="Arial" w:hAnsi="Arial" w:cs="Arial"/>
          <w:sz w:val="24"/>
          <w:szCs w:val="24"/>
        </w:rPr>
      </w:pPr>
    </w:p>
    <w:p w:rsidR="005D3A88" w:rsidRPr="00A317B2" w:rsidRDefault="005D3A88" w:rsidP="00C04F88">
      <w:pPr>
        <w:jc w:val="left"/>
        <w:rPr>
          <w:rFonts w:ascii="Arial" w:hAnsi="Arial" w:cs="Arial"/>
          <w:sz w:val="24"/>
          <w:szCs w:val="24"/>
        </w:rPr>
      </w:pPr>
    </w:p>
    <w:p w:rsidR="000E5585" w:rsidRPr="00A317B2" w:rsidRDefault="00DA260C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W okresie międzysesyjnym </w:t>
      </w:r>
      <w:r w:rsidR="00F64699" w:rsidRPr="00A317B2">
        <w:rPr>
          <w:rFonts w:ascii="Arial" w:hAnsi="Arial" w:cs="Arial"/>
          <w:sz w:val="24"/>
          <w:szCs w:val="24"/>
        </w:rPr>
        <w:t xml:space="preserve">z gminnego zasobu nieruchomości </w:t>
      </w:r>
      <w:r w:rsidR="004A4A77" w:rsidRPr="00A317B2">
        <w:rPr>
          <w:rFonts w:ascii="Arial" w:hAnsi="Arial" w:cs="Arial"/>
          <w:sz w:val="24"/>
          <w:szCs w:val="24"/>
        </w:rPr>
        <w:t xml:space="preserve">dokonano </w:t>
      </w:r>
      <w:r w:rsidR="00284F6D" w:rsidRPr="00A317B2">
        <w:rPr>
          <w:rFonts w:ascii="Arial" w:hAnsi="Arial" w:cs="Arial"/>
          <w:sz w:val="24"/>
          <w:szCs w:val="24"/>
        </w:rPr>
        <w:t xml:space="preserve">zbycia </w:t>
      </w:r>
      <w:r w:rsidR="000E5585" w:rsidRPr="00A317B2">
        <w:rPr>
          <w:rFonts w:ascii="Arial" w:hAnsi="Arial" w:cs="Arial"/>
          <w:sz w:val="24"/>
          <w:szCs w:val="24"/>
        </w:rPr>
        <w:t>niżej wymienionych nieruchomości komunalnych:</w:t>
      </w:r>
    </w:p>
    <w:p w:rsidR="000E5585" w:rsidRPr="00A317B2" w:rsidRDefault="000E5585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- nieruchomości niezabudowanej oznaczonej  działką nr 53 o powierzchni 0,1184 ha w obrębie 15 m. Sulejów. Cena osiągnięta ze sprzedaży – 3.030,00 zł.</w:t>
      </w:r>
    </w:p>
    <w:p w:rsidR="000E5585" w:rsidRPr="00A317B2" w:rsidRDefault="000E5585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- nieruchomości zabudowanej garażem ozn. działką nr 291/15 o pow. 0,0019 ha wraz z udziałem  </w:t>
      </w:r>
      <w:r w:rsidR="00B0326C" w:rsidRPr="00A317B2">
        <w:rPr>
          <w:rFonts w:ascii="Arial" w:hAnsi="Arial" w:cs="Arial"/>
          <w:sz w:val="24"/>
          <w:szCs w:val="24"/>
        </w:rPr>
        <w:t>19/300 w działce 291/6 obręb 8 m. Sulejów. Cena osiągnięta ze sprzedaży – 6.370,00 zł.</w:t>
      </w:r>
    </w:p>
    <w:p w:rsidR="00B0326C" w:rsidRPr="00A317B2" w:rsidRDefault="00B0326C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- nieruchomości zabudowanej oznaczonej działką nr 548/2 o pow.  0,0783 ha w obrębie 17 m. Sulejów. Cena osiągnięta ze sprzedaży – 66.160, 00 zł.</w:t>
      </w:r>
    </w:p>
    <w:p w:rsidR="00B0326C" w:rsidRPr="00A317B2" w:rsidRDefault="00B0326C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Sprzedaż ww. nieruchomości odbyła się po przeprowadzonych ustnych przetargach nieograniczonych.</w:t>
      </w:r>
    </w:p>
    <w:p w:rsidR="002E7246" w:rsidRPr="00A317B2" w:rsidRDefault="00B0326C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W dniu 30 marca br. zakończyły się wynikami negatywnymi </w:t>
      </w:r>
      <w:r w:rsidR="002E7246" w:rsidRPr="00A317B2">
        <w:rPr>
          <w:rFonts w:ascii="Arial" w:hAnsi="Arial" w:cs="Arial"/>
          <w:sz w:val="24"/>
          <w:szCs w:val="24"/>
        </w:rPr>
        <w:t xml:space="preserve">z uwagi na brak oferentów </w:t>
      </w:r>
    </w:p>
    <w:p w:rsidR="00B0326C" w:rsidRPr="00A317B2" w:rsidRDefault="00B0326C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III przetargi ustne nieograniczone na sprzedaż</w:t>
      </w:r>
      <w:r w:rsidR="002E7246" w:rsidRPr="00A317B2">
        <w:rPr>
          <w:rFonts w:ascii="Arial" w:hAnsi="Arial" w:cs="Arial"/>
          <w:sz w:val="24"/>
          <w:szCs w:val="24"/>
        </w:rPr>
        <w:t xml:space="preserve"> nw. </w:t>
      </w:r>
      <w:r w:rsidRPr="00A317B2">
        <w:rPr>
          <w:rFonts w:ascii="Arial" w:hAnsi="Arial" w:cs="Arial"/>
          <w:sz w:val="24"/>
          <w:szCs w:val="24"/>
        </w:rPr>
        <w:t>nieruchomości:</w:t>
      </w:r>
    </w:p>
    <w:p w:rsidR="00B0326C" w:rsidRPr="00A317B2" w:rsidRDefault="00B0326C" w:rsidP="00B0326C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-</w:t>
      </w:r>
      <w:r w:rsidRPr="00A317B2">
        <w:rPr>
          <w:rFonts w:ascii="Arial" w:hAnsi="Arial" w:cs="Arial"/>
          <w:sz w:val="24"/>
          <w:szCs w:val="24"/>
        </w:rPr>
        <w:t xml:space="preserve"> nieruchomości niezabudowanej położonej w obrębie Kolonia Bilska Wola, składającej się z działek oznaczonych  nr 27/2 i 28/2 o łącznej powierzchni 0,1597 ha, </w:t>
      </w:r>
    </w:p>
    <w:p w:rsidR="002E7246" w:rsidRPr="00A317B2" w:rsidRDefault="00B0326C" w:rsidP="00B0326C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- </w:t>
      </w:r>
      <w:r w:rsidRPr="00A317B2">
        <w:rPr>
          <w:rFonts w:ascii="Arial" w:hAnsi="Arial" w:cs="Arial"/>
          <w:sz w:val="24"/>
          <w:szCs w:val="24"/>
        </w:rPr>
        <w:t xml:space="preserve">udziału – ½ części w nieruchomości niezabudowanej położonej w obrębie 6 </w:t>
      </w:r>
    </w:p>
    <w:p w:rsidR="00B0326C" w:rsidRPr="00A317B2" w:rsidRDefault="00B0326C" w:rsidP="009C0805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Sulejowa, składającej się z działki oznaczonej 167 o powierzchni 0,1091 ha</w:t>
      </w:r>
      <w:r w:rsidR="002E7246" w:rsidRPr="00A317B2">
        <w:rPr>
          <w:rFonts w:ascii="Arial" w:hAnsi="Arial" w:cs="Arial"/>
          <w:sz w:val="24"/>
          <w:szCs w:val="24"/>
        </w:rPr>
        <w:t>.</w:t>
      </w:r>
      <w:r w:rsidRPr="00A317B2">
        <w:rPr>
          <w:rFonts w:ascii="Arial" w:hAnsi="Arial" w:cs="Arial"/>
          <w:sz w:val="24"/>
          <w:szCs w:val="24"/>
        </w:rPr>
        <w:t xml:space="preserve"> </w:t>
      </w:r>
    </w:p>
    <w:p w:rsidR="00045E42" w:rsidRPr="00A317B2" w:rsidRDefault="00045E42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21 kwietnia 2021r. rozstrzygnięte zostało postepowanie dot. wyboru rzeczoznawców majątkowych, którym Gmina Sulejów zlecała będzie w 2021 roku operaty szacunkowe.</w:t>
      </w:r>
    </w:p>
    <w:p w:rsidR="00045E42" w:rsidRPr="00A317B2" w:rsidRDefault="00045E42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Wyłonione firmy: Szacowanie Nieruchomości Ewelina Kustroń, Akademia Wyceny Nieruchomości Ewa Bykowska. </w:t>
      </w:r>
    </w:p>
    <w:p w:rsidR="00045E42" w:rsidRPr="00A317B2" w:rsidRDefault="00045E42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Ww. zlecono wykonanie operatów szacunkowych dla nieruchomości przeznaczonych do sprzedaży tj. działek nr nr 225/2, 226/2, 226/3 i 227/2 w obrębie Koło, działek nr nr 641/3 i 641/6 w obrębie 17 m. Sulejów, działek nr nr 466/6 i 465/2 w obrębie Włodzimierzów.</w:t>
      </w:r>
    </w:p>
    <w:p w:rsidR="00045E42" w:rsidRPr="00A317B2" w:rsidRDefault="000E3D8E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Łączny koszt usług -  1.600 zł. </w:t>
      </w:r>
    </w:p>
    <w:p w:rsidR="00045E42" w:rsidRPr="00A317B2" w:rsidRDefault="00045E42" w:rsidP="00C04F88">
      <w:pPr>
        <w:jc w:val="left"/>
        <w:rPr>
          <w:rFonts w:ascii="Arial" w:hAnsi="Arial" w:cs="Arial"/>
          <w:sz w:val="24"/>
          <w:szCs w:val="24"/>
        </w:rPr>
      </w:pPr>
    </w:p>
    <w:p w:rsidR="00B97462" w:rsidRPr="00A317B2" w:rsidRDefault="00045E42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Starosta Powiatu Piotrkowskiego ustalił odszkodowanie w wysokości 14.622,00 zł. </w:t>
      </w:r>
      <w:r w:rsidR="003C68E3" w:rsidRPr="00A317B2">
        <w:rPr>
          <w:rFonts w:ascii="Arial" w:hAnsi="Arial" w:cs="Arial"/>
          <w:sz w:val="24"/>
          <w:szCs w:val="24"/>
        </w:rPr>
        <w:t xml:space="preserve">za </w:t>
      </w:r>
      <w:r w:rsidR="005D503E" w:rsidRPr="00A317B2">
        <w:rPr>
          <w:rFonts w:ascii="Arial" w:hAnsi="Arial" w:cs="Arial"/>
          <w:sz w:val="24"/>
          <w:szCs w:val="24"/>
        </w:rPr>
        <w:t>działk</w:t>
      </w:r>
      <w:r w:rsidR="000E3D8E" w:rsidRPr="00A317B2">
        <w:rPr>
          <w:rFonts w:ascii="Arial" w:hAnsi="Arial" w:cs="Arial"/>
          <w:sz w:val="24"/>
          <w:szCs w:val="24"/>
        </w:rPr>
        <w:t>i</w:t>
      </w:r>
      <w:r w:rsidR="005D503E" w:rsidRPr="00A317B2">
        <w:rPr>
          <w:rFonts w:ascii="Arial" w:hAnsi="Arial" w:cs="Arial"/>
          <w:sz w:val="24"/>
          <w:szCs w:val="24"/>
        </w:rPr>
        <w:t xml:space="preserve"> </w:t>
      </w:r>
      <w:r w:rsidR="000E3D8E" w:rsidRPr="00A317B2">
        <w:rPr>
          <w:rFonts w:ascii="Arial" w:hAnsi="Arial" w:cs="Arial"/>
          <w:sz w:val="24"/>
          <w:szCs w:val="24"/>
        </w:rPr>
        <w:t xml:space="preserve">nr </w:t>
      </w:r>
      <w:r w:rsidR="005D503E" w:rsidRPr="00A317B2">
        <w:rPr>
          <w:rFonts w:ascii="Arial" w:hAnsi="Arial" w:cs="Arial"/>
          <w:sz w:val="24"/>
          <w:szCs w:val="24"/>
        </w:rPr>
        <w:t xml:space="preserve">nr </w:t>
      </w:r>
      <w:r w:rsidR="000E3D8E" w:rsidRPr="00A317B2">
        <w:rPr>
          <w:rFonts w:ascii="Arial" w:hAnsi="Arial" w:cs="Arial"/>
          <w:sz w:val="24"/>
          <w:szCs w:val="24"/>
        </w:rPr>
        <w:t xml:space="preserve">2/4 i 2/5 </w:t>
      </w:r>
      <w:r w:rsidR="003C68E3" w:rsidRPr="00A317B2">
        <w:rPr>
          <w:rFonts w:ascii="Arial" w:hAnsi="Arial" w:cs="Arial"/>
          <w:sz w:val="24"/>
          <w:szCs w:val="24"/>
        </w:rPr>
        <w:t xml:space="preserve">o </w:t>
      </w:r>
      <w:r w:rsidR="000E3D8E" w:rsidRPr="00A317B2">
        <w:rPr>
          <w:rFonts w:ascii="Arial" w:hAnsi="Arial" w:cs="Arial"/>
          <w:sz w:val="24"/>
          <w:szCs w:val="24"/>
        </w:rPr>
        <w:t xml:space="preserve">łącznej </w:t>
      </w:r>
      <w:r w:rsidR="003C68E3" w:rsidRPr="00A317B2">
        <w:rPr>
          <w:rFonts w:ascii="Arial" w:hAnsi="Arial" w:cs="Arial"/>
          <w:sz w:val="24"/>
          <w:szCs w:val="24"/>
        </w:rPr>
        <w:t xml:space="preserve">pow. </w:t>
      </w:r>
      <w:r w:rsidR="000E3D8E" w:rsidRPr="00A317B2">
        <w:rPr>
          <w:rFonts w:ascii="Arial" w:hAnsi="Arial" w:cs="Arial"/>
          <w:sz w:val="24"/>
          <w:szCs w:val="24"/>
        </w:rPr>
        <w:t>636</w:t>
      </w:r>
      <w:r w:rsidR="003C68E3" w:rsidRPr="00A317B2">
        <w:rPr>
          <w:rFonts w:ascii="Arial" w:hAnsi="Arial" w:cs="Arial"/>
          <w:sz w:val="24"/>
          <w:szCs w:val="24"/>
        </w:rPr>
        <w:t xml:space="preserve"> m</w:t>
      </w:r>
      <w:r w:rsidR="003C68E3" w:rsidRPr="00A317B2">
        <w:rPr>
          <w:rFonts w:ascii="Arial" w:hAnsi="Arial" w:cs="Arial"/>
          <w:sz w:val="24"/>
          <w:szCs w:val="24"/>
          <w:vertAlign w:val="superscript"/>
        </w:rPr>
        <w:t>2</w:t>
      </w:r>
      <w:r w:rsidR="003C68E3" w:rsidRPr="00A317B2">
        <w:rPr>
          <w:rFonts w:ascii="Arial" w:hAnsi="Arial" w:cs="Arial"/>
          <w:sz w:val="24"/>
          <w:szCs w:val="24"/>
        </w:rPr>
        <w:t xml:space="preserve"> </w:t>
      </w:r>
      <w:r w:rsidR="000E3D8E" w:rsidRPr="00A317B2">
        <w:rPr>
          <w:rFonts w:ascii="Arial" w:hAnsi="Arial" w:cs="Arial"/>
          <w:sz w:val="24"/>
          <w:szCs w:val="24"/>
        </w:rPr>
        <w:t xml:space="preserve">w </w:t>
      </w:r>
      <w:r w:rsidR="003C68E3" w:rsidRPr="00A317B2">
        <w:rPr>
          <w:rFonts w:ascii="Arial" w:hAnsi="Arial" w:cs="Arial"/>
          <w:sz w:val="24"/>
          <w:szCs w:val="24"/>
        </w:rPr>
        <w:t>obręb</w:t>
      </w:r>
      <w:r w:rsidR="000E3D8E" w:rsidRPr="00A317B2">
        <w:rPr>
          <w:rFonts w:ascii="Arial" w:hAnsi="Arial" w:cs="Arial"/>
          <w:sz w:val="24"/>
          <w:szCs w:val="24"/>
        </w:rPr>
        <w:t>ie</w:t>
      </w:r>
      <w:r w:rsidR="003C68E3" w:rsidRPr="00A317B2">
        <w:rPr>
          <w:rFonts w:ascii="Arial" w:hAnsi="Arial" w:cs="Arial"/>
          <w:sz w:val="24"/>
          <w:szCs w:val="24"/>
        </w:rPr>
        <w:t xml:space="preserve"> Włodzimierzów</w:t>
      </w:r>
      <w:r w:rsidR="005D503E" w:rsidRPr="00A317B2">
        <w:rPr>
          <w:rFonts w:ascii="Arial" w:hAnsi="Arial" w:cs="Arial"/>
          <w:sz w:val="24"/>
          <w:szCs w:val="24"/>
        </w:rPr>
        <w:t xml:space="preserve"> </w:t>
      </w:r>
      <w:r w:rsidR="003C68E3" w:rsidRPr="00A317B2">
        <w:rPr>
          <w:rFonts w:ascii="Arial" w:hAnsi="Arial" w:cs="Arial"/>
          <w:sz w:val="24"/>
          <w:szCs w:val="24"/>
        </w:rPr>
        <w:t>przejęt</w:t>
      </w:r>
      <w:r w:rsidR="000E3D8E" w:rsidRPr="00A317B2">
        <w:rPr>
          <w:rFonts w:ascii="Arial" w:hAnsi="Arial" w:cs="Arial"/>
          <w:sz w:val="24"/>
          <w:szCs w:val="24"/>
        </w:rPr>
        <w:t>e</w:t>
      </w:r>
      <w:r w:rsidR="003C68E3" w:rsidRPr="00A317B2">
        <w:rPr>
          <w:rFonts w:ascii="Arial" w:hAnsi="Arial" w:cs="Arial"/>
          <w:sz w:val="24"/>
          <w:szCs w:val="24"/>
        </w:rPr>
        <w:t xml:space="preserve"> przez </w:t>
      </w:r>
    </w:p>
    <w:p w:rsidR="003C68E3" w:rsidRPr="00A317B2" w:rsidRDefault="003C68E3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Gminę Sulejów pod budowę drogi gminnej ul. Podwłodzimierzów w Sulejowie.</w:t>
      </w:r>
    </w:p>
    <w:p w:rsidR="00BD7001" w:rsidRPr="00A317B2" w:rsidRDefault="00BD7001" w:rsidP="00C04F88">
      <w:pPr>
        <w:jc w:val="left"/>
        <w:rPr>
          <w:rFonts w:ascii="Arial" w:hAnsi="Arial" w:cs="Arial"/>
          <w:sz w:val="24"/>
          <w:szCs w:val="24"/>
        </w:rPr>
      </w:pPr>
    </w:p>
    <w:p w:rsidR="000E3D8E" w:rsidRPr="00A317B2" w:rsidRDefault="000E3D8E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Sporządzony został protokół w sprawie nieodpłatnego przejęcia przez Gminę Sulejów na cele publiczne nieruchomości gruntowej oznaczonej działką nr 25/3 o pow. 0,2000 ha położoną w obrębie Nowa Wieś.</w:t>
      </w:r>
    </w:p>
    <w:p w:rsidR="000E3D8E" w:rsidRPr="00A317B2" w:rsidRDefault="000E3D8E" w:rsidP="00C04F88">
      <w:pPr>
        <w:jc w:val="left"/>
        <w:rPr>
          <w:rFonts w:ascii="Arial" w:hAnsi="Arial" w:cs="Arial"/>
          <w:sz w:val="24"/>
          <w:szCs w:val="24"/>
        </w:rPr>
      </w:pPr>
    </w:p>
    <w:p w:rsidR="000E3D8E" w:rsidRPr="00A317B2" w:rsidRDefault="00EB35A9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W trybie bezprzetargowym </w:t>
      </w:r>
      <w:r w:rsidR="00D42662" w:rsidRPr="00A317B2">
        <w:rPr>
          <w:rFonts w:ascii="Arial" w:hAnsi="Arial" w:cs="Arial"/>
          <w:sz w:val="24"/>
          <w:szCs w:val="24"/>
        </w:rPr>
        <w:t>zawart</w:t>
      </w:r>
      <w:r w:rsidR="003C68E3" w:rsidRPr="00A317B2">
        <w:rPr>
          <w:rFonts w:ascii="Arial" w:hAnsi="Arial" w:cs="Arial"/>
          <w:sz w:val="24"/>
          <w:szCs w:val="24"/>
        </w:rPr>
        <w:t>e</w:t>
      </w:r>
      <w:r w:rsidR="00D42662" w:rsidRPr="00A317B2">
        <w:rPr>
          <w:rFonts w:ascii="Arial" w:hAnsi="Arial" w:cs="Arial"/>
          <w:sz w:val="24"/>
          <w:szCs w:val="24"/>
        </w:rPr>
        <w:t xml:space="preserve"> został</w:t>
      </w:r>
      <w:r w:rsidR="003C68E3" w:rsidRPr="00A317B2">
        <w:rPr>
          <w:rFonts w:ascii="Arial" w:hAnsi="Arial" w:cs="Arial"/>
          <w:sz w:val="24"/>
          <w:szCs w:val="24"/>
        </w:rPr>
        <w:t xml:space="preserve">y </w:t>
      </w:r>
      <w:r w:rsidR="0063397D" w:rsidRPr="00A317B2">
        <w:rPr>
          <w:rFonts w:ascii="Arial" w:hAnsi="Arial" w:cs="Arial"/>
          <w:sz w:val="24"/>
          <w:szCs w:val="24"/>
        </w:rPr>
        <w:t>na okres</w:t>
      </w:r>
      <w:r w:rsidR="000E3D8E" w:rsidRPr="00A317B2">
        <w:rPr>
          <w:rFonts w:ascii="Arial" w:hAnsi="Arial" w:cs="Arial"/>
          <w:sz w:val="24"/>
          <w:szCs w:val="24"/>
        </w:rPr>
        <w:t>:</w:t>
      </w:r>
    </w:p>
    <w:p w:rsidR="009C0805" w:rsidRPr="00A317B2" w:rsidRDefault="000E3D8E" w:rsidP="009C0805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-  </w:t>
      </w:r>
      <w:r w:rsidR="006366A0" w:rsidRPr="00A317B2">
        <w:rPr>
          <w:rFonts w:ascii="Arial" w:hAnsi="Arial" w:cs="Arial"/>
          <w:sz w:val="24"/>
          <w:szCs w:val="24"/>
        </w:rPr>
        <w:t>do</w:t>
      </w:r>
      <w:r w:rsidR="0063397D" w:rsidRPr="00A317B2">
        <w:rPr>
          <w:rFonts w:ascii="Arial" w:hAnsi="Arial" w:cs="Arial"/>
          <w:sz w:val="24"/>
          <w:szCs w:val="24"/>
        </w:rPr>
        <w:t xml:space="preserve"> 3 lat </w:t>
      </w:r>
      <w:r w:rsidR="005309AF" w:rsidRPr="00A317B2">
        <w:rPr>
          <w:rFonts w:ascii="Arial" w:hAnsi="Arial" w:cs="Arial"/>
          <w:sz w:val="24"/>
          <w:szCs w:val="24"/>
        </w:rPr>
        <w:t xml:space="preserve"> - </w:t>
      </w:r>
      <w:r w:rsidRPr="00A317B2">
        <w:rPr>
          <w:rFonts w:ascii="Arial" w:hAnsi="Arial" w:cs="Arial"/>
          <w:sz w:val="24"/>
          <w:szCs w:val="24"/>
        </w:rPr>
        <w:t>4</w:t>
      </w:r>
      <w:r w:rsidR="006366A0" w:rsidRPr="00A317B2">
        <w:rPr>
          <w:rFonts w:ascii="Arial" w:hAnsi="Arial" w:cs="Arial"/>
          <w:sz w:val="24"/>
          <w:szCs w:val="24"/>
        </w:rPr>
        <w:t xml:space="preserve"> um</w:t>
      </w:r>
      <w:r w:rsidR="003C68E3" w:rsidRPr="00A317B2">
        <w:rPr>
          <w:rFonts w:ascii="Arial" w:hAnsi="Arial" w:cs="Arial"/>
          <w:sz w:val="24"/>
          <w:szCs w:val="24"/>
        </w:rPr>
        <w:t xml:space="preserve">owy </w:t>
      </w:r>
      <w:r w:rsidR="006366A0" w:rsidRPr="00A317B2">
        <w:rPr>
          <w:rFonts w:ascii="Arial" w:hAnsi="Arial" w:cs="Arial"/>
          <w:sz w:val="24"/>
          <w:szCs w:val="24"/>
        </w:rPr>
        <w:t xml:space="preserve">dzierżawy </w:t>
      </w:r>
      <w:r w:rsidR="00CB69D3" w:rsidRPr="00A317B2">
        <w:rPr>
          <w:rFonts w:ascii="Arial" w:hAnsi="Arial" w:cs="Arial"/>
          <w:sz w:val="24"/>
          <w:szCs w:val="24"/>
        </w:rPr>
        <w:t>na łączną pow. 4152 m</w:t>
      </w:r>
      <w:r w:rsidR="00CB69D3" w:rsidRPr="00A317B2">
        <w:rPr>
          <w:rFonts w:ascii="Arial" w:hAnsi="Arial" w:cs="Arial"/>
          <w:sz w:val="24"/>
          <w:szCs w:val="24"/>
          <w:vertAlign w:val="superscript"/>
        </w:rPr>
        <w:t>2</w:t>
      </w:r>
      <w:r w:rsidR="00CB69D3" w:rsidRPr="00A317B2">
        <w:rPr>
          <w:rFonts w:ascii="Arial" w:hAnsi="Arial" w:cs="Arial"/>
          <w:sz w:val="24"/>
          <w:szCs w:val="24"/>
        </w:rPr>
        <w:t xml:space="preserve"> </w:t>
      </w:r>
      <w:r w:rsidR="006366A0" w:rsidRPr="00A317B2">
        <w:rPr>
          <w:rFonts w:ascii="Arial" w:hAnsi="Arial" w:cs="Arial"/>
          <w:sz w:val="24"/>
          <w:szCs w:val="24"/>
        </w:rPr>
        <w:t>nieruchomości komunaln</w:t>
      </w:r>
      <w:r w:rsidR="00CB69D3" w:rsidRPr="00A317B2">
        <w:rPr>
          <w:rFonts w:ascii="Arial" w:hAnsi="Arial" w:cs="Arial"/>
          <w:sz w:val="24"/>
          <w:szCs w:val="24"/>
        </w:rPr>
        <w:t>ych</w:t>
      </w:r>
      <w:r w:rsidR="006366A0" w:rsidRPr="00A317B2">
        <w:rPr>
          <w:rFonts w:ascii="Arial" w:hAnsi="Arial" w:cs="Arial"/>
          <w:sz w:val="24"/>
          <w:szCs w:val="24"/>
        </w:rPr>
        <w:t xml:space="preserve"> położon</w:t>
      </w:r>
      <w:r w:rsidR="00CB69D3" w:rsidRPr="00A317B2">
        <w:rPr>
          <w:rFonts w:ascii="Arial" w:hAnsi="Arial" w:cs="Arial"/>
          <w:sz w:val="24"/>
          <w:szCs w:val="24"/>
        </w:rPr>
        <w:t>ych</w:t>
      </w:r>
      <w:r w:rsidR="006366A0" w:rsidRPr="00A317B2">
        <w:rPr>
          <w:rFonts w:ascii="Arial" w:hAnsi="Arial" w:cs="Arial"/>
          <w:sz w:val="24"/>
          <w:szCs w:val="24"/>
        </w:rPr>
        <w:t xml:space="preserve"> w obręb</w:t>
      </w:r>
      <w:r w:rsidRPr="00A317B2">
        <w:rPr>
          <w:rFonts w:ascii="Arial" w:hAnsi="Arial" w:cs="Arial"/>
          <w:sz w:val="24"/>
          <w:szCs w:val="24"/>
        </w:rPr>
        <w:t xml:space="preserve">ie </w:t>
      </w:r>
      <w:r w:rsidR="006366A0" w:rsidRPr="00A317B2">
        <w:rPr>
          <w:rFonts w:ascii="Arial" w:hAnsi="Arial" w:cs="Arial"/>
          <w:sz w:val="24"/>
          <w:szCs w:val="24"/>
        </w:rPr>
        <w:t>2</w:t>
      </w:r>
      <w:r w:rsidR="003C68E3" w:rsidRPr="00A317B2">
        <w:rPr>
          <w:rFonts w:ascii="Arial" w:hAnsi="Arial" w:cs="Arial"/>
          <w:sz w:val="24"/>
          <w:szCs w:val="24"/>
        </w:rPr>
        <w:t xml:space="preserve"> m.</w:t>
      </w:r>
      <w:r w:rsidRPr="00A317B2">
        <w:rPr>
          <w:rFonts w:ascii="Arial" w:hAnsi="Arial" w:cs="Arial"/>
          <w:sz w:val="24"/>
          <w:szCs w:val="24"/>
        </w:rPr>
        <w:t xml:space="preserve"> </w:t>
      </w:r>
      <w:r w:rsidR="003C68E3" w:rsidRPr="00A317B2">
        <w:rPr>
          <w:rFonts w:ascii="Arial" w:hAnsi="Arial" w:cs="Arial"/>
          <w:sz w:val="24"/>
          <w:szCs w:val="24"/>
        </w:rPr>
        <w:t>Sulejów</w:t>
      </w:r>
      <w:r w:rsidR="00CB69D3" w:rsidRPr="00A317B2">
        <w:rPr>
          <w:rFonts w:ascii="Arial" w:hAnsi="Arial" w:cs="Arial"/>
          <w:sz w:val="24"/>
          <w:szCs w:val="24"/>
        </w:rPr>
        <w:t>,</w:t>
      </w:r>
      <w:r w:rsidR="003C68E3" w:rsidRPr="00A317B2">
        <w:rPr>
          <w:rFonts w:ascii="Arial" w:hAnsi="Arial" w:cs="Arial"/>
          <w:sz w:val="24"/>
          <w:szCs w:val="24"/>
        </w:rPr>
        <w:t xml:space="preserve">  przeznacz</w:t>
      </w:r>
      <w:r w:rsidR="00CB69D3" w:rsidRPr="00A317B2">
        <w:rPr>
          <w:rFonts w:ascii="Arial" w:hAnsi="Arial" w:cs="Arial"/>
          <w:sz w:val="24"/>
          <w:szCs w:val="24"/>
        </w:rPr>
        <w:t xml:space="preserve">onych do użytkowania </w:t>
      </w:r>
      <w:r w:rsidR="003C68E3" w:rsidRPr="00A317B2">
        <w:rPr>
          <w:rFonts w:ascii="Arial" w:hAnsi="Arial" w:cs="Arial"/>
          <w:sz w:val="24"/>
          <w:szCs w:val="24"/>
        </w:rPr>
        <w:t>rekreacyjno-wypoczynkow</w:t>
      </w:r>
      <w:r w:rsidR="00CB69D3" w:rsidRPr="00A317B2">
        <w:rPr>
          <w:rFonts w:ascii="Arial" w:hAnsi="Arial" w:cs="Arial"/>
          <w:sz w:val="24"/>
          <w:szCs w:val="24"/>
        </w:rPr>
        <w:t>ego,</w:t>
      </w:r>
      <w:bookmarkStart w:id="0" w:name="_GoBack"/>
      <w:bookmarkEnd w:id="0"/>
    </w:p>
    <w:p w:rsidR="009C0805" w:rsidRPr="00A317B2" w:rsidRDefault="00CB69D3" w:rsidP="009C0805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 - 1 umowa dzierżawy pow. 25 m</w:t>
      </w:r>
      <w:r w:rsidRPr="00A317B2">
        <w:rPr>
          <w:rFonts w:ascii="Arial" w:hAnsi="Arial" w:cs="Arial"/>
          <w:sz w:val="24"/>
          <w:szCs w:val="24"/>
          <w:vertAlign w:val="superscript"/>
        </w:rPr>
        <w:t>2</w:t>
      </w:r>
      <w:r w:rsidRPr="00A317B2">
        <w:rPr>
          <w:rFonts w:ascii="Arial" w:hAnsi="Arial" w:cs="Arial"/>
          <w:sz w:val="24"/>
          <w:szCs w:val="24"/>
        </w:rPr>
        <w:t xml:space="preserve"> w obrębie 8 m. Sulejów – pod garaż,</w:t>
      </w:r>
    </w:p>
    <w:p w:rsidR="009C0805" w:rsidRPr="00A317B2" w:rsidRDefault="00CB69D3" w:rsidP="009C0805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 - 1 umowa dzierżawy pow. 0,50 ha w obrębie 4  m. Sulejów – urządzenie zieleni, - 2 umowy użyczenia lokali </w:t>
      </w:r>
      <w:r w:rsidR="00C068A2" w:rsidRPr="00A317B2">
        <w:rPr>
          <w:rFonts w:ascii="Arial" w:hAnsi="Arial" w:cs="Arial"/>
          <w:sz w:val="24"/>
          <w:szCs w:val="24"/>
        </w:rPr>
        <w:t xml:space="preserve">na </w:t>
      </w:r>
      <w:r w:rsidR="00C068A2" w:rsidRPr="00A317B2">
        <w:rPr>
          <w:rFonts w:ascii="Arial" w:hAnsi="Arial" w:cs="Arial"/>
          <w:sz w:val="24"/>
          <w:szCs w:val="24"/>
        </w:rPr>
        <w:t>rzecz Miejskiej Biblioteki Publicznej w Sulejowie</w:t>
      </w:r>
    </w:p>
    <w:p w:rsidR="009C0805" w:rsidRPr="00A317B2" w:rsidRDefault="00C068A2" w:rsidP="009C0805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oraz na </w:t>
      </w:r>
      <w:r w:rsidRPr="00A317B2">
        <w:rPr>
          <w:rFonts w:ascii="Arial" w:hAnsi="Arial" w:cs="Arial"/>
          <w:sz w:val="24"/>
          <w:szCs w:val="24"/>
        </w:rPr>
        <w:t>rzecz Polskiego Związku Wędkarskiego, Okręg Piotrków Trybunalski,</w:t>
      </w:r>
    </w:p>
    <w:p w:rsidR="00C068A2" w:rsidRPr="00A317B2" w:rsidRDefault="00B97462" w:rsidP="00C068A2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 </w:t>
      </w:r>
      <w:r w:rsidR="00C068A2" w:rsidRPr="00A317B2">
        <w:rPr>
          <w:rFonts w:ascii="Arial" w:hAnsi="Arial" w:cs="Arial"/>
          <w:sz w:val="24"/>
          <w:szCs w:val="24"/>
        </w:rPr>
        <w:t>Koło nr 28 w Sulejowie</w:t>
      </w:r>
      <w:r w:rsidR="00E974E1">
        <w:rPr>
          <w:rFonts w:ascii="Arial" w:hAnsi="Arial" w:cs="Arial"/>
          <w:sz w:val="24"/>
          <w:szCs w:val="24"/>
        </w:rPr>
        <w:t>,</w:t>
      </w:r>
    </w:p>
    <w:p w:rsidR="00C068A2" w:rsidRPr="00A317B2" w:rsidRDefault="00C068A2" w:rsidP="00C04F88">
      <w:pPr>
        <w:jc w:val="left"/>
        <w:rPr>
          <w:rFonts w:ascii="Arial" w:hAnsi="Arial" w:cs="Arial"/>
          <w:sz w:val="24"/>
          <w:szCs w:val="24"/>
        </w:rPr>
      </w:pPr>
    </w:p>
    <w:p w:rsidR="000E3D8E" w:rsidRPr="00A317B2" w:rsidRDefault="000E3D8E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-  </w:t>
      </w:r>
      <w:r w:rsidR="00CB69D3" w:rsidRPr="00A317B2">
        <w:rPr>
          <w:rFonts w:ascii="Arial" w:hAnsi="Arial" w:cs="Arial"/>
          <w:sz w:val="24"/>
          <w:szCs w:val="24"/>
        </w:rPr>
        <w:t>1 m</w:t>
      </w:r>
      <w:r w:rsidR="00B97462" w:rsidRPr="00A317B2">
        <w:rPr>
          <w:rFonts w:ascii="Arial" w:hAnsi="Arial" w:cs="Arial"/>
          <w:sz w:val="24"/>
          <w:szCs w:val="24"/>
        </w:rPr>
        <w:t xml:space="preserve">iesiąca </w:t>
      </w:r>
      <w:r w:rsidR="00CB69D3" w:rsidRPr="00A317B2">
        <w:rPr>
          <w:rFonts w:ascii="Arial" w:hAnsi="Arial" w:cs="Arial"/>
          <w:sz w:val="24"/>
          <w:szCs w:val="24"/>
        </w:rPr>
        <w:t>– 1 umowa dzierżawy 100 m</w:t>
      </w:r>
      <w:r w:rsidR="00CB69D3" w:rsidRPr="00A317B2">
        <w:rPr>
          <w:rFonts w:ascii="Arial" w:hAnsi="Arial" w:cs="Arial"/>
          <w:sz w:val="24"/>
          <w:szCs w:val="24"/>
          <w:vertAlign w:val="superscript"/>
        </w:rPr>
        <w:t>2</w:t>
      </w:r>
      <w:r w:rsidR="00CB69D3" w:rsidRPr="00A317B2">
        <w:rPr>
          <w:rFonts w:ascii="Arial" w:hAnsi="Arial" w:cs="Arial"/>
          <w:sz w:val="24"/>
          <w:szCs w:val="24"/>
        </w:rPr>
        <w:t xml:space="preserve"> w obrębie 8 m. Sulejów na składowanie materiałów i sprzętu budowalnego.</w:t>
      </w:r>
    </w:p>
    <w:p w:rsidR="00CB69D3" w:rsidRPr="00A317B2" w:rsidRDefault="00CB69D3" w:rsidP="00C04F88">
      <w:pPr>
        <w:jc w:val="left"/>
        <w:rPr>
          <w:rFonts w:ascii="Arial" w:hAnsi="Arial" w:cs="Arial"/>
          <w:sz w:val="24"/>
          <w:szCs w:val="24"/>
        </w:rPr>
      </w:pPr>
    </w:p>
    <w:p w:rsidR="00C068A2" w:rsidRPr="00A317B2" w:rsidRDefault="00C068A2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W okresie międzysesyjnym przeznaczono do wydzierżawienia na okres do 3 lat:</w:t>
      </w:r>
    </w:p>
    <w:p w:rsidR="00B97462" w:rsidRPr="00A317B2" w:rsidRDefault="00B97462" w:rsidP="00C04F88">
      <w:pPr>
        <w:jc w:val="left"/>
        <w:rPr>
          <w:rFonts w:ascii="Arial" w:hAnsi="Arial" w:cs="Arial"/>
          <w:sz w:val="24"/>
          <w:szCs w:val="24"/>
        </w:rPr>
      </w:pPr>
    </w:p>
    <w:p w:rsidR="00C068A2" w:rsidRPr="00A317B2" w:rsidRDefault="00C068A2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- części działek nr nr 313/38 i 313/40 o pow. 2046 m</w:t>
      </w:r>
      <w:r w:rsidRPr="00A317B2">
        <w:rPr>
          <w:rFonts w:ascii="Arial" w:hAnsi="Arial" w:cs="Arial"/>
          <w:sz w:val="24"/>
          <w:szCs w:val="24"/>
          <w:vertAlign w:val="superscript"/>
        </w:rPr>
        <w:t>2</w:t>
      </w:r>
      <w:r w:rsidRPr="00A317B2">
        <w:rPr>
          <w:rFonts w:ascii="Arial" w:hAnsi="Arial" w:cs="Arial"/>
          <w:sz w:val="24"/>
          <w:szCs w:val="24"/>
        </w:rPr>
        <w:t xml:space="preserve">  w obrębie Barkowice,</w:t>
      </w:r>
    </w:p>
    <w:p w:rsidR="00C068A2" w:rsidRPr="00A317B2" w:rsidRDefault="00C068A2" w:rsidP="00C068A2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- części działek nr nr 313/38 i 313/40 o pow. </w:t>
      </w:r>
      <w:r w:rsidRPr="00A317B2">
        <w:rPr>
          <w:rFonts w:ascii="Arial" w:hAnsi="Arial" w:cs="Arial"/>
          <w:sz w:val="24"/>
          <w:szCs w:val="24"/>
        </w:rPr>
        <w:t>560</w:t>
      </w:r>
      <w:r w:rsidRPr="00A317B2">
        <w:rPr>
          <w:rFonts w:ascii="Arial" w:hAnsi="Arial" w:cs="Arial"/>
          <w:sz w:val="24"/>
          <w:szCs w:val="24"/>
        </w:rPr>
        <w:t xml:space="preserve"> m</w:t>
      </w:r>
      <w:r w:rsidRPr="00A317B2">
        <w:rPr>
          <w:rFonts w:ascii="Arial" w:hAnsi="Arial" w:cs="Arial"/>
          <w:sz w:val="24"/>
          <w:szCs w:val="24"/>
          <w:vertAlign w:val="superscript"/>
        </w:rPr>
        <w:t>2</w:t>
      </w:r>
      <w:r w:rsidRPr="00A317B2">
        <w:rPr>
          <w:rFonts w:ascii="Arial" w:hAnsi="Arial" w:cs="Arial"/>
          <w:sz w:val="24"/>
          <w:szCs w:val="24"/>
        </w:rPr>
        <w:t xml:space="preserve"> w obrębie Barkowice,</w:t>
      </w:r>
    </w:p>
    <w:p w:rsidR="00C068A2" w:rsidRPr="00A317B2" w:rsidRDefault="00C068A2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- część działki nr 254 o pow. 80 </w:t>
      </w:r>
      <w:r w:rsidRPr="00A317B2">
        <w:rPr>
          <w:rFonts w:ascii="Arial" w:hAnsi="Arial" w:cs="Arial"/>
          <w:sz w:val="24"/>
          <w:szCs w:val="24"/>
        </w:rPr>
        <w:t>m</w:t>
      </w:r>
      <w:r w:rsidRPr="00A317B2">
        <w:rPr>
          <w:rFonts w:ascii="Arial" w:hAnsi="Arial" w:cs="Arial"/>
          <w:sz w:val="24"/>
          <w:szCs w:val="24"/>
          <w:vertAlign w:val="superscript"/>
        </w:rPr>
        <w:t>2</w:t>
      </w:r>
      <w:r w:rsidRPr="00A317B2">
        <w:rPr>
          <w:rFonts w:ascii="Arial" w:hAnsi="Arial" w:cs="Arial"/>
          <w:sz w:val="24"/>
          <w:szCs w:val="24"/>
        </w:rPr>
        <w:t xml:space="preserve"> obręb 17 m. Sulejów,</w:t>
      </w:r>
    </w:p>
    <w:p w:rsidR="009C0805" w:rsidRPr="00A317B2" w:rsidRDefault="00C068A2" w:rsidP="009C0805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- 8 nieruchomości o łącznej pow. </w:t>
      </w:r>
      <w:r w:rsidR="000E3B4D" w:rsidRPr="00A317B2">
        <w:rPr>
          <w:rFonts w:ascii="Arial" w:hAnsi="Arial" w:cs="Arial"/>
          <w:sz w:val="24"/>
          <w:szCs w:val="24"/>
        </w:rPr>
        <w:t>4456</w:t>
      </w:r>
      <w:r w:rsidRPr="00A317B2">
        <w:rPr>
          <w:rFonts w:ascii="Arial" w:hAnsi="Arial" w:cs="Arial"/>
          <w:sz w:val="24"/>
          <w:szCs w:val="24"/>
        </w:rPr>
        <w:t xml:space="preserve"> </w:t>
      </w:r>
      <w:r w:rsidRPr="00A317B2">
        <w:rPr>
          <w:rFonts w:ascii="Arial" w:hAnsi="Arial" w:cs="Arial"/>
          <w:sz w:val="24"/>
          <w:szCs w:val="24"/>
        </w:rPr>
        <w:t>m</w:t>
      </w:r>
      <w:r w:rsidRPr="00A317B2">
        <w:rPr>
          <w:rFonts w:ascii="Arial" w:hAnsi="Arial" w:cs="Arial"/>
          <w:sz w:val="24"/>
          <w:szCs w:val="24"/>
          <w:vertAlign w:val="superscript"/>
        </w:rPr>
        <w:t>2</w:t>
      </w:r>
      <w:r w:rsidRPr="00A317B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317B2">
        <w:rPr>
          <w:rFonts w:ascii="Arial" w:hAnsi="Arial" w:cs="Arial"/>
          <w:sz w:val="24"/>
          <w:szCs w:val="24"/>
        </w:rPr>
        <w:t xml:space="preserve">obręb </w:t>
      </w:r>
      <w:r w:rsidRPr="00A317B2">
        <w:rPr>
          <w:rFonts w:ascii="Arial" w:hAnsi="Arial" w:cs="Arial"/>
          <w:sz w:val="24"/>
          <w:szCs w:val="24"/>
        </w:rPr>
        <w:t>2</w:t>
      </w:r>
      <w:r w:rsidRPr="00A317B2">
        <w:rPr>
          <w:rFonts w:ascii="Arial" w:hAnsi="Arial" w:cs="Arial"/>
          <w:sz w:val="24"/>
          <w:szCs w:val="24"/>
        </w:rPr>
        <w:t xml:space="preserve"> m. Sulejów</w:t>
      </w:r>
      <w:r w:rsidRPr="00A317B2">
        <w:rPr>
          <w:rFonts w:ascii="Arial" w:hAnsi="Arial" w:cs="Arial"/>
          <w:sz w:val="24"/>
          <w:szCs w:val="24"/>
        </w:rPr>
        <w:t xml:space="preserve"> ( cz. działek nr 3,4/2,5/2 i</w:t>
      </w:r>
    </w:p>
    <w:p w:rsidR="00C068A2" w:rsidRPr="00A317B2" w:rsidRDefault="00C068A2" w:rsidP="00C068A2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6/12 - JOR Polana),</w:t>
      </w:r>
    </w:p>
    <w:p w:rsidR="000E3B4D" w:rsidRPr="00A317B2" w:rsidRDefault="000E3B4D" w:rsidP="00C068A2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  </w:t>
      </w:r>
      <w:r w:rsidR="00B97462" w:rsidRPr="00A317B2">
        <w:rPr>
          <w:rFonts w:ascii="Arial" w:hAnsi="Arial" w:cs="Arial"/>
          <w:sz w:val="24"/>
          <w:szCs w:val="24"/>
        </w:rPr>
        <w:t>W</w:t>
      </w:r>
      <w:r w:rsidRPr="00A317B2">
        <w:rPr>
          <w:rFonts w:ascii="Arial" w:hAnsi="Arial" w:cs="Arial"/>
          <w:sz w:val="24"/>
          <w:szCs w:val="24"/>
        </w:rPr>
        <w:t xml:space="preserve">w. nieruchomości przeznaczone </w:t>
      </w:r>
      <w:r w:rsidR="00B97462" w:rsidRPr="00A317B2">
        <w:rPr>
          <w:rFonts w:ascii="Arial" w:hAnsi="Arial" w:cs="Arial"/>
          <w:sz w:val="24"/>
          <w:szCs w:val="24"/>
        </w:rPr>
        <w:t>są na</w:t>
      </w:r>
      <w:r w:rsidRPr="00A317B2">
        <w:rPr>
          <w:rFonts w:ascii="Arial" w:hAnsi="Arial" w:cs="Arial"/>
          <w:sz w:val="24"/>
          <w:szCs w:val="24"/>
        </w:rPr>
        <w:t xml:space="preserve"> cele rekreacyjno-wypoczynkowe. </w:t>
      </w:r>
    </w:p>
    <w:p w:rsidR="00C068A2" w:rsidRPr="00A317B2" w:rsidRDefault="00C068A2" w:rsidP="00C068A2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- część działki nr 763 o pow. 790 </w:t>
      </w:r>
      <w:r w:rsidRPr="00A317B2">
        <w:rPr>
          <w:rFonts w:ascii="Arial" w:hAnsi="Arial" w:cs="Arial"/>
          <w:sz w:val="24"/>
          <w:szCs w:val="24"/>
        </w:rPr>
        <w:t>m</w:t>
      </w:r>
      <w:r w:rsidRPr="00A317B2">
        <w:rPr>
          <w:rFonts w:ascii="Arial" w:hAnsi="Arial" w:cs="Arial"/>
          <w:sz w:val="24"/>
          <w:szCs w:val="24"/>
          <w:vertAlign w:val="superscript"/>
        </w:rPr>
        <w:t>2</w:t>
      </w:r>
      <w:r w:rsidRPr="00A317B2">
        <w:rPr>
          <w:rFonts w:ascii="Arial" w:hAnsi="Arial" w:cs="Arial"/>
          <w:sz w:val="24"/>
          <w:szCs w:val="24"/>
        </w:rPr>
        <w:t xml:space="preserve"> obręb 4 m. Sulejów </w:t>
      </w:r>
      <w:r w:rsidR="00B97462" w:rsidRPr="00A317B2">
        <w:rPr>
          <w:rFonts w:ascii="Arial" w:hAnsi="Arial" w:cs="Arial"/>
          <w:sz w:val="24"/>
          <w:szCs w:val="24"/>
        </w:rPr>
        <w:t xml:space="preserve">– urządzenie zieleni. </w:t>
      </w:r>
    </w:p>
    <w:p w:rsidR="000E3B4D" w:rsidRPr="00A317B2" w:rsidRDefault="000E3B4D" w:rsidP="00C068A2">
      <w:pPr>
        <w:jc w:val="left"/>
        <w:rPr>
          <w:rFonts w:ascii="Arial" w:hAnsi="Arial" w:cs="Arial"/>
          <w:sz w:val="24"/>
          <w:szCs w:val="24"/>
        </w:rPr>
      </w:pPr>
    </w:p>
    <w:p w:rsidR="000E3B4D" w:rsidRPr="00A317B2" w:rsidRDefault="000E3B4D" w:rsidP="00C068A2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Przeznaczono do użyczenia na okres</w:t>
      </w:r>
      <w:r w:rsidR="00B97462" w:rsidRPr="00A317B2">
        <w:rPr>
          <w:rFonts w:ascii="Arial" w:hAnsi="Arial" w:cs="Arial"/>
          <w:sz w:val="24"/>
          <w:szCs w:val="24"/>
        </w:rPr>
        <w:t xml:space="preserve"> do 3 lat </w:t>
      </w:r>
      <w:r w:rsidRPr="00A317B2">
        <w:rPr>
          <w:rFonts w:ascii="Arial" w:hAnsi="Arial" w:cs="Arial"/>
          <w:sz w:val="24"/>
          <w:szCs w:val="24"/>
        </w:rPr>
        <w:t xml:space="preserve"> lokal położony przy ul. Górnej 15 ( z wniosku  </w:t>
      </w:r>
    </w:p>
    <w:p w:rsidR="000E3B4D" w:rsidRPr="00A317B2" w:rsidRDefault="000E3B4D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Polski</w:t>
      </w:r>
      <w:r w:rsidRPr="00A317B2">
        <w:rPr>
          <w:rFonts w:ascii="Arial" w:hAnsi="Arial" w:cs="Arial"/>
          <w:sz w:val="24"/>
          <w:szCs w:val="24"/>
        </w:rPr>
        <w:t>ego</w:t>
      </w:r>
      <w:r w:rsidRPr="00A317B2">
        <w:rPr>
          <w:rFonts w:ascii="Arial" w:hAnsi="Arial" w:cs="Arial"/>
          <w:sz w:val="24"/>
          <w:szCs w:val="24"/>
        </w:rPr>
        <w:t xml:space="preserve"> Związk</w:t>
      </w:r>
      <w:r w:rsidRPr="00A317B2">
        <w:rPr>
          <w:rFonts w:ascii="Arial" w:hAnsi="Arial" w:cs="Arial"/>
          <w:sz w:val="24"/>
          <w:szCs w:val="24"/>
        </w:rPr>
        <w:t>u</w:t>
      </w:r>
      <w:r w:rsidRPr="00A317B2">
        <w:rPr>
          <w:rFonts w:ascii="Arial" w:hAnsi="Arial" w:cs="Arial"/>
          <w:sz w:val="24"/>
          <w:szCs w:val="24"/>
        </w:rPr>
        <w:t xml:space="preserve"> Emerytów, Rencistów i Inwalidów Oddział Rejonowy w  Sulejowie</w:t>
      </w:r>
      <w:r w:rsidRPr="00A317B2">
        <w:rPr>
          <w:rFonts w:ascii="Arial" w:hAnsi="Arial" w:cs="Arial"/>
          <w:sz w:val="24"/>
          <w:szCs w:val="24"/>
        </w:rPr>
        <w:t>).</w:t>
      </w:r>
    </w:p>
    <w:p w:rsidR="00C068A2" w:rsidRPr="00A317B2" w:rsidRDefault="000E3B4D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Przeznaczono do najmu </w:t>
      </w:r>
      <w:r w:rsidR="00B97462" w:rsidRPr="00A317B2">
        <w:rPr>
          <w:rFonts w:ascii="Arial" w:hAnsi="Arial" w:cs="Arial"/>
          <w:sz w:val="24"/>
          <w:szCs w:val="24"/>
        </w:rPr>
        <w:t xml:space="preserve">na okres 7 m-cy </w:t>
      </w:r>
      <w:r w:rsidRPr="00A317B2">
        <w:rPr>
          <w:rFonts w:ascii="Arial" w:hAnsi="Arial" w:cs="Arial"/>
          <w:sz w:val="24"/>
          <w:szCs w:val="24"/>
        </w:rPr>
        <w:t>lokal użytkowy położony w Sulejowie przy ul. Targowej 20</w:t>
      </w:r>
      <w:r w:rsidR="00B97462" w:rsidRPr="00A317B2">
        <w:rPr>
          <w:rFonts w:ascii="Arial" w:hAnsi="Arial" w:cs="Arial"/>
          <w:sz w:val="24"/>
          <w:szCs w:val="24"/>
        </w:rPr>
        <w:t xml:space="preserve">  </w:t>
      </w:r>
      <w:r w:rsidRPr="00A317B2">
        <w:rPr>
          <w:rFonts w:ascii="Arial" w:hAnsi="Arial" w:cs="Arial"/>
          <w:sz w:val="24"/>
          <w:szCs w:val="24"/>
        </w:rPr>
        <w:t>( przeznaczony na świadczenie usług stomatologicznych).</w:t>
      </w:r>
    </w:p>
    <w:p w:rsidR="00B97462" w:rsidRPr="00A317B2" w:rsidRDefault="00B97462" w:rsidP="00B97462">
      <w:pPr>
        <w:jc w:val="left"/>
        <w:rPr>
          <w:rFonts w:ascii="Arial" w:hAnsi="Arial" w:cs="Arial"/>
          <w:sz w:val="24"/>
          <w:szCs w:val="24"/>
        </w:rPr>
      </w:pPr>
    </w:p>
    <w:p w:rsidR="00B97462" w:rsidRPr="00A317B2" w:rsidRDefault="00B97462" w:rsidP="00B97462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Na dzień 24 maja br. ogłoszone zostały kolejne przetargi na sprzedaż nieruchomości komunalnych: </w:t>
      </w:r>
    </w:p>
    <w:p w:rsidR="00B97462" w:rsidRPr="00A317B2" w:rsidRDefault="00B97462" w:rsidP="00B97462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- nieruchomości niezabudowanej położonej w obrębie Kolonia Bilska Wola, składającej się z działek oznaczonych  nr 27/2 i 28/2 o łącznej powierzchni 0,1597 ha, cena wywoławcza brutto – 27.293,70 zł.  </w:t>
      </w:r>
    </w:p>
    <w:p w:rsidR="00B97462" w:rsidRPr="00A317B2" w:rsidRDefault="00B97462" w:rsidP="00B97462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- udziału – ½ części w nieruchomości niezabudowanej położonej w obrębie 6 Sulejowa, </w:t>
      </w:r>
    </w:p>
    <w:p w:rsidR="00B97462" w:rsidRPr="00A317B2" w:rsidRDefault="00B97462" w:rsidP="00B97462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składającej się z działki oznaczonej 167 o powierzchni 0,1091 ha.  Cena wywoławcza</w:t>
      </w:r>
    </w:p>
    <w:p w:rsidR="00B97462" w:rsidRPr="00A317B2" w:rsidRDefault="00B97462" w:rsidP="00B97462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brutto – 11.480,00 zł. </w:t>
      </w:r>
    </w:p>
    <w:p w:rsidR="000E3D8E" w:rsidRPr="00A317B2" w:rsidRDefault="000E3D8E" w:rsidP="00C04F88">
      <w:pPr>
        <w:jc w:val="left"/>
        <w:rPr>
          <w:rFonts w:ascii="Arial" w:hAnsi="Arial" w:cs="Arial"/>
          <w:sz w:val="24"/>
          <w:szCs w:val="24"/>
        </w:rPr>
      </w:pPr>
    </w:p>
    <w:p w:rsidR="00B97462" w:rsidRPr="00A317B2" w:rsidRDefault="00B97462" w:rsidP="00C04F88">
      <w:pPr>
        <w:jc w:val="left"/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W dniu 6 kwietnia 2021 r. odbyła się kolejna rozprawa </w:t>
      </w:r>
      <w:r w:rsidR="00A317B2">
        <w:rPr>
          <w:rFonts w:ascii="Arial" w:hAnsi="Arial" w:cs="Arial"/>
          <w:sz w:val="24"/>
          <w:szCs w:val="24"/>
        </w:rPr>
        <w:t xml:space="preserve">przed Komisją Regulacyjną ds. Gmin Wyznaniowych  Żydowskich w Warszawie. Przedmiotem rozprawy były nieruchomości zamienne przedstawione Gminie Wyznaniowej Żydowskiej w Łodzi. Z uwagi na rozbieżności stron dot. operatów szacunkowych sprawa </w:t>
      </w:r>
      <w:r w:rsidR="00E974E1">
        <w:rPr>
          <w:rFonts w:ascii="Arial" w:hAnsi="Arial" w:cs="Arial"/>
          <w:sz w:val="24"/>
          <w:szCs w:val="24"/>
        </w:rPr>
        <w:t xml:space="preserve">została odroczona. Postępowanie przed ww. organem trwa od 2001 roku. </w:t>
      </w:r>
    </w:p>
    <w:p w:rsidR="00B97462" w:rsidRDefault="00B97462" w:rsidP="00C04F88">
      <w:pPr>
        <w:jc w:val="left"/>
        <w:rPr>
          <w:rFonts w:ascii="Arial" w:hAnsi="Arial" w:cs="Arial"/>
          <w:sz w:val="24"/>
          <w:szCs w:val="24"/>
        </w:rPr>
      </w:pPr>
    </w:p>
    <w:p w:rsidR="00E974E1" w:rsidRPr="00A317B2" w:rsidRDefault="00E974E1" w:rsidP="00C04F8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okresie międzysesyjnym złożono do Wojewody Łódzkiego wniosek o komunalizację działki nr 379 o pow. 0,0412 ha położonej w obrębie Kłudzice. </w:t>
      </w:r>
    </w:p>
    <w:p w:rsidR="00B97462" w:rsidRPr="00A317B2" w:rsidRDefault="00B97462" w:rsidP="00C04F88">
      <w:pPr>
        <w:jc w:val="left"/>
        <w:rPr>
          <w:rFonts w:ascii="Arial" w:hAnsi="Arial" w:cs="Arial"/>
          <w:sz w:val="24"/>
          <w:szCs w:val="24"/>
        </w:rPr>
      </w:pPr>
    </w:p>
    <w:p w:rsidR="00A317B2" w:rsidRPr="00A317B2" w:rsidRDefault="00B97462" w:rsidP="00A317B2">
      <w:pPr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 xml:space="preserve">Przystąpiliśmy do udziału </w:t>
      </w:r>
      <w:r w:rsidRPr="00A317B2">
        <w:rPr>
          <w:rFonts w:ascii="Arial" w:hAnsi="Arial" w:cs="Arial"/>
          <w:sz w:val="24"/>
          <w:szCs w:val="24"/>
        </w:rPr>
        <w:t>w II ścieżce wsparcia projektu „Wdrażanie standardów obsługi inwestora w samorządach województwa łódzkiego”</w:t>
      </w:r>
      <w:r w:rsidR="00A317B2" w:rsidRPr="00A317B2">
        <w:rPr>
          <w:rFonts w:ascii="Arial" w:hAnsi="Arial" w:cs="Arial"/>
          <w:sz w:val="24"/>
          <w:szCs w:val="24"/>
        </w:rPr>
        <w:t>, w której zaplanowano cykl szkoleń o niżej wymienionej tematyce</w:t>
      </w:r>
      <w:r w:rsidR="00E974E1">
        <w:rPr>
          <w:rFonts w:ascii="Arial" w:hAnsi="Arial" w:cs="Arial"/>
          <w:sz w:val="24"/>
          <w:szCs w:val="24"/>
        </w:rPr>
        <w:t>:</w:t>
      </w:r>
    </w:p>
    <w:p w:rsidR="00B97462" w:rsidRPr="00A317B2" w:rsidRDefault="00B97462" w:rsidP="00B97462">
      <w:pPr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TEMAT 1:  Jak stworzyć dobre materiały promocyjne?</w:t>
      </w:r>
    </w:p>
    <w:p w:rsidR="00B97462" w:rsidRPr="00A317B2" w:rsidRDefault="00B97462" w:rsidP="00B97462">
      <w:pPr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TEMAT 2:  Strona internetowa przyjazna dla inwestora.</w:t>
      </w:r>
    </w:p>
    <w:p w:rsidR="00B97462" w:rsidRPr="00A317B2" w:rsidRDefault="00B97462" w:rsidP="00B97462">
      <w:pPr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TEMAT 3:  Oferta inwestycyjna towar, który chcemy sprzedać.</w:t>
      </w:r>
    </w:p>
    <w:p w:rsidR="00B97462" w:rsidRPr="00A317B2" w:rsidRDefault="00B97462" w:rsidP="00B97462">
      <w:pPr>
        <w:rPr>
          <w:rFonts w:ascii="Arial" w:hAnsi="Arial" w:cs="Arial"/>
          <w:sz w:val="24"/>
          <w:szCs w:val="24"/>
        </w:rPr>
      </w:pPr>
      <w:r w:rsidRPr="00A317B2">
        <w:rPr>
          <w:rFonts w:ascii="Arial" w:hAnsi="Arial" w:cs="Arial"/>
          <w:sz w:val="24"/>
          <w:szCs w:val="24"/>
        </w:rPr>
        <w:t>TEMAT 4:  Generator ofert inwestycyjnych jako narzędzie do obsługi inwestora.</w:t>
      </w:r>
    </w:p>
    <w:p w:rsidR="00B97462" w:rsidRPr="00A317B2" w:rsidRDefault="00B97462" w:rsidP="00B97462">
      <w:pPr>
        <w:rPr>
          <w:rFonts w:ascii="Arial" w:hAnsi="Arial" w:cs="Arial"/>
          <w:sz w:val="24"/>
          <w:szCs w:val="24"/>
        </w:rPr>
      </w:pPr>
    </w:p>
    <w:p w:rsidR="00A317B2" w:rsidRPr="00A317B2" w:rsidRDefault="00E974E1" w:rsidP="00A31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ww. projekcie uczestniczy 3 pracowników Urzędu Miejskiego w Sulejowie. Pozyskane doświadczenia </w:t>
      </w:r>
      <w:r w:rsidR="00A317B2" w:rsidRPr="00A317B2">
        <w:rPr>
          <w:rFonts w:ascii="Arial" w:hAnsi="Arial" w:cs="Arial"/>
          <w:sz w:val="24"/>
          <w:szCs w:val="24"/>
        </w:rPr>
        <w:t>przyczyni</w:t>
      </w:r>
      <w:r>
        <w:rPr>
          <w:rFonts w:ascii="Arial" w:hAnsi="Arial" w:cs="Arial"/>
          <w:sz w:val="24"/>
          <w:szCs w:val="24"/>
        </w:rPr>
        <w:t>ą</w:t>
      </w:r>
      <w:r w:rsidR="00A317B2" w:rsidRPr="00A317B2">
        <w:rPr>
          <w:rFonts w:ascii="Arial" w:hAnsi="Arial" w:cs="Arial"/>
          <w:sz w:val="24"/>
          <w:szCs w:val="24"/>
        </w:rPr>
        <w:t xml:space="preserve"> się do poprawy jakości obsługi inwestora oraz szerszej promocji terenów inwestycyjnych będących w zasobach Gminy Sulejów. </w:t>
      </w:r>
    </w:p>
    <w:p w:rsidR="00B97462" w:rsidRPr="00A317B2" w:rsidRDefault="00B97462" w:rsidP="00C04F88">
      <w:pPr>
        <w:jc w:val="left"/>
        <w:rPr>
          <w:rFonts w:ascii="Arial" w:hAnsi="Arial" w:cs="Arial"/>
          <w:sz w:val="24"/>
          <w:szCs w:val="24"/>
        </w:rPr>
      </w:pPr>
    </w:p>
    <w:sectPr w:rsidR="00B97462" w:rsidRPr="00A317B2" w:rsidSect="00805B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41" w:rsidRDefault="00A34F41" w:rsidP="00073CF3">
      <w:r>
        <w:separator/>
      </w:r>
    </w:p>
  </w:endnote>
  <w:endnote w:type="continuationSeparator" w:id="0">
    <w:p w:rsidR="00A34F41" w:rsidRDefault="00A34F41" w:rsidP="0007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41" w:rsidRDefault="00A34F41" w:rsidP="00073CF3">
      <w:r>
        <w:separator/>
      </w:r>
    </w:p>
  </w:footnote>
  <w:footnote w:type="continuationSeparator" w:id="0">
    <w:p w:rsidR="00A34F41" w:rsidRDefault="00A34F41" w:rsidP="0007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712F5CBE"/>
    <w:multiLevelType w:val="multilevel"/>
    <w:tmpl w:val="516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4"/>
    <w:rsid w:val="00000547"/>
    <w:rsid w:val="00003A80"/>
    <w:rsid w:val="000079C5"/>
    <w:rsid w:val="00033073"/>
    <w:rsid w:val="000340C0"/>
    <w:rsid w:val="00042E3A"/>
    <w:rsid w:val="00045E42"/>
    <w:rsid w:val="00073CF3"/>
    <w:rsid w:val="00076B9E"/>
    <w:rsid w:val="000832B3"/>
    <w:rsid w:val="0008520C"/>
    <w:rsid w:val="000A0D8D"/>
    <w:rsid w:val="000A2327"/>
    <w:rsid w:val="000B18FC"/>
    <w:rsid w:val="000B6D2D"/>
    <w:rsid w:val="000C1113"/>
    <w:rsid w:val="000E3B4D"/>
    <w:rsid w:val="000E3D8E"/>
    <w:rsid w:val="000E5585"/>
    <w:rsid w:val="000E7FD2"/>
    <w:rsid w:val="000F234F"/>
    <w:rsid w:val="0010602C"/>
    <w:rsid w:val="001360D3"/>
    <w:rsid w:val="001574F1"/>
    <w:rsid w:val="0016528F"/>
    <w:rsid w:val="00165873"/>
    <w:rsid w:val="00170A48"/>
    <w:rsid w:val="00171D5E"/>
    <w:rsid w:val="00173D89"/>
    <w:rsid w:val="00190D67"/>
    <w:rsid w:val="001979E7"/>
    <w:rsid w:val="001A23B1"/>
    <w:rsid w:val="001B11AD"/>
    <w:rsid w:val="001D6F38"/>
    <w:rsid w:val="001E27E2"/>
    <w:rsid w:val="001E6D57"/>
    <w:rsid w:val="001F10DB"/>
    <w:rsid w:val="00214CEA"/>
    <w:rsid w:val="0021698E"/>
    <w:rsid w:val="00216BF0"/>
    <w:rsid w:val="00224E0F"/>
    <w:rsid w:val="002442E6"/>
    <w:rsid w:val="00247412"/>
    <w:rsid w:val="002510F5"/>
    <w:rsid w:val="00284F6D"/>
    <w:rsid w:val="00292C3A"/>
    <w:rsid w:val="002A4943"/>
    <w:rsid w:val="002B19AD"/>
    <w:rsid w:val="002C26F3"/>
    <w:rsid w:val="002D43BD"/>
    <w:rsid w:val="002E7246"/>
    <w:rsid w:val="002E79BE"/>
    <w:rsid w:val="002E7DB1"/>
    <w:rsid w:val="002F1ECA"/>
    <w:rsid w:val="0030383C"/>
    <w:rsid w:val="00311D7E"/>
    <w:rsid w:val="0032300D"/>
    <w:rsid w:val="00336DA7"/>
    <w:rsid w:val="00345B97"/>
    <w:rsid w:val="00352DDB"/>
    <w:rsid w:val="00355563"/>
    <w:rsid w:val="0036082D"/>
    <w:rsid w:val="00362477"/>
    <w:rsid w:val="00372A02"/>
    <w:rsid w:val="003731A1"/>
    <w:rsid w:val="0038030A"/>
    <w:rsid w:val="00380839"/>
    <w:rsid w:val="00384657"/>
    <w:rsid w:val="00394C30"/>
    <w:rsid w:val="003B53E9"/>
    <w:rsid w:val="003B6CDB"/>
    <w:rsid w:val="003C68E3"/>
    <w:rsid w:val="003E0650"/>
    <w:rsid w:val="003E6A77"/>
    <w:rsid w:val="003F49B2"/>
    <w:rsid w:val="00406E44"/>
    <w:rsid w:val="00434E44"/>
    <w:rsid w:val="0044573D"/>
    <w:rsid w:val="004641B3"/>
    <w:rsid w:val="0048169E"/>
    <w:rsid w:val="00487E59"/>
    <w:rsid w:val="00496E12"/>
    <w:rsid w:val="004A03F0"/>
    <w:rsid w:val="004A0AB3"/>
    <w:rsid w:val="004A4A77"/>
    <w:rsid w:val="004B1E5D"/>
    <w:rsid w:val="004E7533"/>
    <w:rsid w:val="00516D67"/>
    <w:rsid w:val="00517F13"/>
    <w:rsid w:val="005260D4"/>
    <w:rsid w:val="005309AF"/>
    <w:rsid w:val="00531695"/>
    <w:rsid w:val="00543260"/>
    <w:rsid w:val="00597C7C"/>
    <w:rsid w:val="005A10BE"/>
    <w:rsid w:val="005A2F36"/>
    <w:rsid w:val="005A3F17"/>
    <w:rsid w:val="005B0471"/>
    <w:rsid w:val="005C5DC9"/>
    <w:rsid w:val="005D3A88"/>
    <w:rsid w:val="005D503E"/>
    <w:rsid w:val="005F7D0B"/>
    <w:rsid w:val="00613852"/>
    <w:rsid w:val="0062705C"/>
    <w:rsid w:val="006325B0"/>
    <w:rsid w:val="0063397D"/>
    <w:rsid w:val="006366A0"/>
    <w:rsid w:val="00640CAB"/>
    <w:rsid w:val="00641498"/>
    <w:rsid w:val="0064444D"/>
    <w:rsid w:val="00650E85"/>
    <w:rsid w:val="006557C8"/>
    <w:rsid w:val="00655844"/>
    <w:rsid w:val="00666DFE"/>
    <w:rsid w:val="006740C7"/>
    <w:rsid w:val="0067570A"/>
    <w:rsid w:val="0068036E"/>
    <w:rsid w:val="0068184B"/>
    <w:rsid w:val="00696D10"/>
    <w:rsid w:val="006A4976"/>
    <w:rsid w:val="006B0844"/>
    <w:rsid w:val="006B409E"/>
    <w:rsid w:val="006B49E2"/>
    <w:rsid w:val="006B5EA1"/>
    <w:rsid w:val="006C761E"/>
    <w:rsid w:val="006D19DA"/>
    <w:rsid w:val="006E7331"/>
    <w:rsid w:val="007044A4"/>
    <w:rsid w:val="00712BBB"/>
    <w:rsid w:val="00720993"/>
    <w:rsid w:val="00722A09"/>
    <w:rsid w:val="00727789"/>
    <w:rsid w:val="00783B81"/>
    <w:rsid w:val="007872F4"/>
    <w:rsid w:val="00787920"/>
    <w:rsid w:val="007A7144"/>
    <w:rsid w:val="007B10D8"/>
    <w:rsid w:val="007B7EFB"/>
    <w:rsid w:val="007C29CF"/>
    <w:rsid w:val="007D4DC2"/>
    <w:rsid w:val="007E79F2"/>
    <w:rsid w:val="00805B59"/>
    <w:rsid w:val="00827EA4"/>
    <w:rsid w:val="00847D10"/>
    <w:rsid w:val="008548D8"/>
    <w:rsid w:val="0086563A"/>
    <w:rsid w:val="0087403E"/>
    <w:rsid w:val="00886937"/>
    <w:rsid w:val="008905D6"/>
    <w:rsid w:val="008A62F7"/>
    <w:rsid w:val="008B7DC4"/>
    <w:rsid w:val="008C65D0"/>
    <w:rsid w:val="008D1A5A"/>
    <w:rsid w:val="00914302"/>
    <w:rsid w:val="009162C8"/>
    <w:rsid w:val="00921657"/>
    <w:rsid w:val="00931024"/>
    <w:rsid w:val="00931857"/>
    <w:rsid w:val="00936D05"/>
    <w:rsid w:val="00937BB9"/>
    <w:rsid w:val="00943F51"/>
    <w:rsid w:val="00982D45"/>
    <w:rsid w:val="00983CFA"/>
    <w:rsid w:val="00984C3C"/>
    <w:rsid w:val="00987F3C"/>
    <w:rsid w:val="009A52F6"/>
    <w:rsid w:val="009B69D6"/>
    <w:rsid w:val="009C0805"/>
    <w:rsid w:val="009C4CD8"/>
    <w:rsid w:val="009E31DF"/>
    <w:rsid w:val="00A214D1"/>
    <w:rsid w:val="00A23CC7"/>
    <w:rsid w:val="00A25968"/>
    <w:rsid w:val="00A317B2"/>
    <w:rsid w:val="00A34F41"/>
    <w:rsid w:val="00A65EC6"/>
    <w:rsid w:val="00A74528"/>
    <w:rsid w:val="00A923F0"/>
    <w:rsid w:val="00A96178"/>
    <w:rsid w:val="00AC6181"/>
    <w:rsid w:val="00AD2789"/>
    <w:rsid w:val="00AD3696"/>
    <w:rsid w:val="00AD3D1B"/>
    <w:rsid w:val="00AF0D92"/>
    <w:rsid w:val="00AF23E1"/>
    <w:rsid w:val="00B00371"/>
    <w:rsid w:val="00B01276"/>
    <w:rsid w:val="00B01935"/>
    <w:rsid w:val="00B0326C"/>
    <w:rsid w:val="00B22D52"/>
    <w:rsid w:val="00B2481A"/>
    <w:rsid w:val="00B63FCA"/>
    <w:rsid w:val="00B82897"/>
    <w:rsid w:val="00B97462"/>
    <w:rsid w:val="00BD7001"/>
    <w:rsid w:val="00C01A09"/>
    <w:rsid w:val="00C04F88"/>
    <w:rsid w:val="00C0613E"/>
    <w:rsid w:val="00C068A2"/>
    <w:rsid w:val="00C262E8"/>
    <w:rsid w:val="00C31DBA"/>
    <w:rsid w:val="00C32246"/>
    <w:rsid w:val="00C35E4B"/>
    <w:rsid w:val="00C96E41"/>
    <w:rsid w:val="00CB69D3"/>
    <w:rsid w:val="00CC26BE"/>
    <w:rsid w:val="00CF5A1F"/>
    <w:rsid w:val="00D0732C"/>
    <w:rsid w:val="00D30891"/>
    <w:rsid w:val="00D30F9F"/>
    <w:rsid w:val="00D323CC"/>
    <w:rsid w:val="00D42662"/>
    <w:rsid w:val="00D45856"/>
    <w:rsid w:val="00D46A6E"/>
    <w:rsid w:val="00D72B4D"/>
    <w:rsid w:val="00DA260C"/>
    <w:rsid w:val="00DE0F37"/>
    <w:rsid w:val="00DE39A0"/>
    <w:rsid w:val="00DF1D94"/>
    <w:rsid w:val="00E00B66"/>
    <w:rsid w:val="00E07AFA"/>
    <w:rsid w:val="00E119F7"/>
    <w:rsid w:val="00E163D2"/>
    <w:rsid w:val="00E16E9C"/>
    <w:rsid w:val="00E20D52"/>
    <w:rsid w:val="00E322EC"/>
    <w:rsid w:val="00E64428"/>
    <w:rsid w:val="00E9352B"/>
    <w:rsid w:val="00E974E1"/>
    <w:rsid w:val="00EA4A6E"/>
    <w:rsid w:val="00EB35A9"/>
    <w:rsid w:val="00EB56FA"/>
    <w:rsid w:val="00EB77E1"/>
    <w:rsid w:val="00EC087B"/>
    <w:rsid w:val="00F004FF"/>
    <w:rsid w:val="00F02A95"/>
    <w:rsid w:val="00F10BA5"/>
    <w:rsid w:val="00F123E3"/>
    <w:rsid w:val="00F40AB2"/>
    <w:rsid w:val="00F46A01"/>
    <w:rsid w:val="00F607D8"/>
    <w:rsid w:val="00F64699"/>
    <w:rsid w:val="00F661AA"/>
    <w:rsid w:val="00F93D98"/>
    <w:rsid w:val="00FB3735"/>
    <w:rsid w:val="00FD1854"/>
    <w:rsid w:val="00FE0AC6"/>
    <w:rsid w:val="00FE2919"/>
    <w:rsid w:val="00FF43C5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56376-1B06-437E-A863-D1DA86AE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28F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181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618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C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3CF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73CF3"/>
    <w:rPr>
      <w:vertAlign w:val="superscript"/>
    </w:rPr>
  </w:style>
  <w:style w:type="character" w:styleId="Pogrubienie">
    <w:name w:val="Strong"/>
    <w:uiPriority w:val="22"/>
    <w:qFormat/>
    <w:rsid w:val="00173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3D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T10">
    <w:name w:val="wT10"/>
    <w:rsid w:val="00B0326C"/>
    <w:rPr>
      <w:b w:val="0"/>
      <w:bCs w:val="0"/>
    </w:rPr>
  </w:style>
  <w:style w:type="paragraph" w:styleId="Tekstpodstawowy">
    <w:name w:val="Body Text"/>
    <w:basedOn w:val="Normalny"/>
    <w:link w:val="TekstpodstawowyZnak"/>
    <w:rsid w:val="00B0326C"/>
    <w:pPr>
      <w:widowControl w:val="0"/>
      <w:suppressAutoHyphens/>
      <w:spacing w:after="120"/>
      <w:jc w:val="left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326C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70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952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87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47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9E9E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2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66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0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0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8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90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3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Elżbieta EP. Purgał</cp:lastModifiedBy>
  <cp:revision>3</cp:revision>
  <cp:lastPrinted>2021-05-20T12:32:00Z</cp:lastPrinted>
  <dcterms:created xsi:type="dcterms:W3CDTF">2021-05-20T12:43:00Z</dcterms:created>
  <dcterms:modified xsi:type="dcterms:W3CDTF">2021-05-20T12:45:00Z</dcterms:modified>
</cp:coreProperties>
</file>