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2000E656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</w:t>
      </w:r>
      <w:r w:rsidR="009438B1">
        <w:rPr>
          <w:rFonts w:ascii="Arial" w:hAnsi="Arial" w:cs="Arial"/>
        </w:rPr>
        <w:t>1</w:t>
      </w:r>
      <w:r w:rsidR="006F1D1E">
        <w:rPr>
          <w:rFonts w:ascii="Arial" w:hAnsi="Arial" w:cs="Arial"/>
        </w:rPr>
        <w:t>2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26AD1C53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</w:t>
      </w:r>
      <w:r w:rsidR="009438B1">
        <w:rPr>
          <w:rFonts w:ascii="Arial" w:hAnsi="Arial" w:cs="Arial"/>
          <w:b/>
          <w:sz w:val="28"/>
          <w:szCs w:val="28"/>
        </w:rPr>
        <w:t>1</w:t>
      </w:r>
      <w:r w:rsidR="006F1D1E">
        <w:rPr>
          <w:rFonts w:ascii="Arial" w:hAnsi="Arial" w:cs="Arial"/>
          <w:b/>
          <w:sz w:val="28"/>
          <w:szCs w:val="28"/>
        </w:rPr>
        <w:t>2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4E77D894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9438B1">
        <w:rPr>
          <w:rFonts w:ascii="Arial" w:hAnsi="Arial" w:cs="Arial"/>
          <w:sz w:val="24"/>
        </w:rPr>
        <w:t>10 czerwca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9438B1" w:rsidRDefault="00B53F91" w:rsidP="009438B1">
      <w:pPr>
        <w:rPr>
          <w:rFonts w:ascii="Arial" w:hAnsi="Arial" w:cs="Arial"/>
        </w:rPr>
      </w:pPr>
    </w:p>
    <w:p w14:paraId="6CCCCA52" w14:textId="77777777" w:rsidR="009438B1" w:rsidRPr="009438B1" w:rsidRDefault="009438B1" w:rsidP="009438B1">
      <w:pPr>
        <w:pStyle w:val="Tekstpodstawowywcity"/>
        <w:ind w:firstLine="0"/>
        <w:jc w:val="left"/>
        <w:rPr>
          <w:rFonts w:ascii="Arial" w:hAnsi="Arial" w:cs="Arial"/>
        </w:rPr>
      </w:pPr>
      <w:r w:rsidRPr="009438B1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1872), Zarządzenia Nr 111/2024 Burmistrza Sulejowa z dnia 10 czerwca 2024 roku w sprawie zmian w budżecie gminy Sulejów na 2024 rok oraz informacji Burmistrza Sulejowa o zmianach w planie dochodów i wydatków budżetu gminy Sulejów na 2024 rok, zarządzam co następuje:</w:t>
      </w:r>
    </w:p>
    <w:p w14:paraId="077AA69A" w14:textId="77777777" w:rsidR="009438B1" w:rsidRPr="009438B1" w:rsidRDefault="009438B1" w:rsidP="009438B1">
      <w:pPr>
        <w:pStyle w:val="Tekstpodstawowywcity"/>
        <w:ind w:firstLine="0"/>
        <w:jc w:val="left"/>
        <w:rPr>
          <w:rFonts w:ascii="Arial" w:hAnsi="Arial" w:cs="Arial"/>
        </w:rPr>
      </w:pPr>
    </w:p>
    <w:p w14:paraId="07560A56" w14:textId="76336FD0" w:rsidR="009438B1" w:rsidRPr="009438B1" w:rsidRDefault="009438B1" w:rsidP="009438B1">
      <w:pPr>
        <w:tabs>
          <w:tab w:val="left" w:pos="1134"/>
        </w:tabs>
        <w:rPr>
          <w:rFonts w:ascii="Arial" w:hAnsi="Arial" w:cs="Arial"/>
        </w:rPr>
      </w:pPr>
      <w:r w:rsidRPr="009438B1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9438B1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0AD7350D" w14:textId="1E4F3529" w:rsidR="009438B1" w:rsidRPr="009438B1" w:rsidRDefault="009438B1" w:rsidP="009438B1">
      <w:pPr>
        <w:tabs>
          <w:tab w:val="left" w:pos="1134"/>
        </w:tabs>
        <w:rPr>
          <w:rFonts w:ascii="Arial" w:hAnsi="Arial" w:cs="Arial"/>
        </w:rPr>
      </w:pPr>
      <w:r w:rsidRPr="009438B1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9438B1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7D1AE2D9" w14:textId="1085A9F8" w:rsidR="009438B1" w:rsidRPr="009438B1" w:rsidRDefault="009438B1" w:rsidP="009438B1">
      <w:pPr>
        <w:tabs>
          <w:tab w:val="left" w:pos="1134"/>
        </w:tabs>
        <w:rPr>
          <w:rFonts w:ascii="Arial" w:hAnsi="Arial" w:cs="Arial"/>
          <w:b/>
        </w:rPr>
      </w:pPr>
      <w:r w:rsidRPr="009438B1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9438B1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0B7DA8B4" w14:textId="77777777" w:rsidR="009438B1" w:rsidRPr="009438B1" w:rsidRDefault="009438B1" w:rsidP="009438B1">
      <w:pPr>
        <w:rPr>
          <w:rFonts w:ascii="Arial" w:hAnsi="Arial" w:cs="Arial"/>
        </w:rPr>
      </w:pPr>
      <w:r w:rsidRPr="009438B1">
        <w:rPr>
          <w:rFonts w:ascii="Arial" w:hAnsi="Arial" w:cs="Arial"/>
        </w:rPr>
        <w:t>1) dochody – 95.877.742,49 zł, w tym bieżące 83.072.408,49 zł oraz majątkowe 12.805.334,00 zł,</w:t>
      </w:r>
    </w:p>
    <w:p w14:paraId="6EBDBD41" w14:textId="77777777" w:rsidR="009438B1" w:rsidRPr="009438B1" w:rsidRDefault="009438B1" w:rsidP="009438B1">
      <w:pPr>
        <w:rPr>
          <w:rFonts w:ascii="Arial" w:hAnsi="Arial" w:cs="Arial"/>
        </w:rPr>
      </w:pPr>
      <w:r w:rsidRPr="009438B1">
        <w:rPr>
          <w:rFonts w:ascii="Arial" w:hAnsi="Arial" w:cs="Arial"/>
        </w:rPr>
        <w:t>2) wydatki – 49.481.258,24 zł, w tym bieżące 27.697.864,23 zł oraz majątkowe 21.783.394,01 zł.</w:t>
      </w:r>
    </w:p>
    <w:p w14:paraId="00126BD7" w14:textId="210109FF" w:rsidR="009438B1" w:rsidRPr="009438B1" w:rsidRDefault="009438B1" w:rsidP="009438B1">
      <w:pPr>
        <w:tabs>
          <w:tab w:val="left" w:pos="1134"/>
        </w:tabs>
        <w:rPr>
          <w:rFonts w:ascii="Arial" w:hAnsi="Arial" w:cs="Arial"/>
          <w:b/>
        </w:rPr>
      </w:pPr>
      <w:r w:rsidRPr="009438B1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9438B1">
        <w:rPr>
          <w:rFonts w:ascii="Arial" w:hAnsi="Arial" w:cs="Arial"/>
          <w:bCs/>
        </w:rPr>
        <w:t>Zarządzenie wchodzi w życie z dniem podjęcia.</w:t>
      </w:r>
    </w:p>
    <w:p w14:paraId="6B3E2F09" w14:textId="77777777" w:rsidR="009438B1" w:rsidRPr="009438B1" w:rsidRDefault="009438B1" w:rsidP="009438B1">
      <w:pPr>
        <w:pStyle w:val="Tekstpodstawowywcity"/>
        <w:ind w:firstLine="0"/>
        <w:jc w:val="left"/>
        <w:rPr>
          <w:rFonts w:ascii="Arial" w:hAnsi="Arial" w:cs="Arial"/>
        </w:rPr>
      </w:pPr>
    </w:p>
    <w:p w14:paraId="51BC4AB3" w14:textId="77777777" w:rsidR="00A04535" w:rsidRPr="00987353" w:rsidRDefault="00A04535" w:rsidP="005A04E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A2B7" w14:textId="77777777" w:rsidR="00180856" w:rsidRDefault="00180856" w:rsidP="00BA483E">
      <w:r>
        <w:separator/>
      </w:r>
    </w:p>
  </w:endnote>
  <w:endnote w:type="continuationSeparator" w:id="0">
    <w:p w14:paraId="21BCB86A" w14:textId="77777777" w:rsidR="00180856" w:rsidRDefault="00180856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4D14" w14:textId="77777777" w:rsidR="00180856" w:rsidRDefault="00180856" w:rsidP="00BA483E">
      <w:r>
        <w:separator/>
      </w:r>
    </w:p>
  </w:footnote>
  <w:footnote w:type="continuationSeparator" w:id="0">
    <w:p w14:paraId="77D1ED5F" w14:textId="77777777" w:rsidR="00180856" w:rsidRDefault="00180856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2696E"/>
    <w:rsid w:val="00B2713D"/>
    <w:rsid w:val="00B27484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59</cp:revision>
  <cp:lastPrinted>2023-01-12T12:27:00Z</cp:lastPrinted>
  <dcterms:created xsi:type="dcterms:W3CDTF">2023-03-15T08:25:00Z</dcterms:created>
  <dcterms:modified xsi:type="dcterms:W3CDTF">2024-06-11T10:05:00Z</dcterms:modified>
</cp:coreProperties>
</file>