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1648632F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614D9">
        <w:rPr>
          <w:rFonts w:ascii="Arial" w:hAnsi="Arial" w:cs="Arial"/>
        </w:rPr>
        <w:t>1</w:t>
      </w:r>
      <w:r w:rsidR="006C0D19">
        <w:rPr>
          <w:rFonts w:ascii="Arial" w:hAnsi="Arial" w:cs="Arial"/>
        </w:rPr>
        <w:t>42</w:t>
      </w:r>
      <w:r w:rsidR="00E614D9">
        <w:rPr>
          <w:rFonts w:ascii="Arial" w:hAnsi="Arial" w:cs="Arial"/>
        </w:rPr>
        <w:t>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1CF14E6F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614D9">
        <w:rPr>
          <w:rFonts w:ascii="Arial" w:hAnsi="Arial" w:cs="Arial"/>
          <w:b/>
          <w:sz w:val="28"/>
          <w:szCs w:val="28"/>
        </w:rPr>
        <w:t>1</w:t>
      </w:r>
      <w:r w:rsidR="006C0D19">
        <w:rPr>
          <w:rFonts w:ascii="Arial" w:hAnsi="Arial" w:cs="Arial"/>
          <w:b/>
          <w:sz w:val="28"/>
          <w:szCs w:val="28"/>
        </w:rPr>
        <w:t>42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29C3287C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6C0D19">
        <w:rPr>
          <w:rFonts w:ascii="Arial" w:hAnsi="Arial" w:cs="Arial"/>
          <w:sz w:val="24"/>
        </w:rPr>
        <w:t>10 lipca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6C0D19" w:rsidRDefault="00E51B9B" w:rsidP="006C0D19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796E84BA" w14:textId="4F403133" w:rsidR="006C0D19" w:rsidRPr="006C0D19" w:rsidRDefault="006C0D19" w:rsidP="006C0D19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6C0D19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609, poz. 721), art. 257 ustawy z dnia 27 sierpnia 2009 roku o finansach publicznych (t.j. Dz.U. z 2023 r. poz. 1270, poz. 1273, poz. 1407, poz. 1429, poz. 1641, poz. 1693, poz. 1872), § 17 i § 18 Uchwały Nr LXXI/603/2023 Rady Miejskiej w Sulejowie z dnia 19 grudnia 2023 roku w sprawie uchwalenia budżetu gminy Sulejów na 2024 rok, zarządzam co następuje:</w:t>
      </w:r>
    </w:p>
    <w:p w14:paraId="1FE6C623" w14:textId="77777777" w:rsidR="006C0D19" w:rsidRPr="006C0D19" w:rsidRDefault="006C0D19" w:rsidP="006C0D19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734BFC36" w14:textId="1E6F8160" w:rsidR="006C0D19" w:rsidRPr="006C0D19" w:rsidRDefault="006C0D19" w:rsidP="006C0D1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bookmarkStart w:id="1" w:name="_Hlk131657092"/>
      <w:r w:rsidRPr="006C0D19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sz w:val="24"/>
          <w:szCs w:val="24"/>
        </w:rPr>
        <w:t xml:space="preserve"> </w:t>
      </w:r>
      <w:r w:rsidRPr="006C0D19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4517991B" w14:textId="77777777" w:rsidR="006C0D19" w:rsidRPr="006C0D19" w:rsidRDefault="006C0D19" w:rsidP="006C0D19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C0D19">
        <w:rPr>
          <w:rFonts w:ascii="Arial" w:hAnsi="Arial" w:cs="Arial"/>
          <w:bCs/>
          <w:sz w:val="24"/>
          <w:szCs w:val="24"/>
        </w:rPr>
        <w:t>zwiększenia planu dochodów budżetowych, zgodnie z tabelą nr 1;</w:t>
      </w:r>
    </w:p>
    <w:p w14:paraId="35597375" w14:textId="77777777" w:rsidR="006C0D19" w:rsidRPr="006C0D19" w:rsidRDefault="006C0D19" w:rsidP="006C0D19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C0D19">
        <w:rPr>
          <w:rFonts w:ascii="Arial" w:hAnsi="Arial" w:cs="Arial"/>
          <w:bCs/>
          <w:sz w:val="24"/>
          <w:szCs w:val="24"/>
        </w:rPr>
        <w:t>zwiększenia planu wydatków budżetowych, zgodnie z tabelą nr 2.</w:t>
      </w:r>
    </w:p>
    <w:p w14:paraId="43AF1064" w14:textId="7337903F" w:rsidR="006C0D19" w:rsidRPr="006C0D19" w:rsidRDefault="006C0D19" w:rsidP="006C0D1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6C0D19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C0D19">
        <w:rPr>
          <w:rFonts w:ascii="Arial" w:hAnsi="Arial" w:cs="Arial"/>
          <w:sz w:val="24"/>
          <w:szCs w:val="24"/>
        </w:rPr>
        <w:t>Wprowadza się zmiany w planie dochodów i wydatków związanych z realizacją zadań z zakresu administracji rządowej i innych zadań zleconych odrębnymi ustawami, które dotyczą:</w:t>
      </w:r>
    </w:p>
    <w:p w14:paraId="2E14B1B5" w14:textId="77777777" w:rsidR="006C0D19" w:rsidRPr="006C0D19" w:rsidRDefault="006C0D19" w:rsidP="006C0D19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C0D19">
        <w:rPr>
          <w:rFonts w:ascii="Arial" w:hAnsi="Arial" w:cs="Arial"/>
          <w:bCs/>
          <w:sz w:val="24"/>
          <w:szCs w:val="24"/>
        </w:rPr>
        <w:t>zwiększenia planu dochodów budżetowych, zgodnie z tabelą nr 3;</w:t>
      </w:r>
    </w:p>
    <w:p w14:paraId="6AF23D60" w14:textId="77777777" w:rsidR="006C0D19" w:rsidRPr="006C0D19" w:rsidRDefault="006C0D19" w:rsidP="006C0D19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C0D19">
        <w:rPr>
          <w:rFonts w:ascii="Arial" w:hAnsi="Arial" w:cs="Arial"/>
          <w:bCs/>
          <w:sz w:val="24"/>
          <w:szCs w:val="24"/>
        </w:rPr>
        <w:t>zwiększenia planu wydatków budżetowych, zgodnie z tabelą nr 4.</w:t>
      </w:r>
    </w:p>
    <w:p w14:paraId="6A2976CC" w14:textId="33D6368E" w:rsidR="006C0D19" w:rsidRPr="006C0D19" w:rsidRDefault="006C0D19" w:rsidP="006C0D1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6C0D19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C0D19">
        <w:rPr>
          <w:rFonts w:ascii="Arial" w:hAnsi="Arial" w:cs="Arial"/>
          <w:sz w:val="24"/>
          <w:szCs w:val="24"/>
        </w:rPr>
        <w:t>Wprowadza się zmiany w planie dochodów i wydatków finansowanych ze środków Rządowego Funduszu Pomocy obywatelom Ukrainy, zgodnie z załącznikiem nr 1.</w:t>
      </w:r>
    </w:p>
    <w:p w14:paraId="53BF51BD" w14:textId="265E597A" w:rsidR="006C0D19" w:rsidRPr="006C0D19" w:rsidRDefault="006C0D19" w:rsidP="006C0D1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6C0D19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C0D19">
        <w:rPr>
          <w:rFonts w:ascii="Arial" w:hAnsi="Arial" w:cs="Arial"/>
          <w:sz w:val="24"/>
          <w:szCs w:val="24"/>
        </w:rPr>
        <w:t>Plan budżetu gminy Sulejów po zmianach wynosi:</w:t>
      </w:r>
    </w:p>
    <w:p w14:paraId="6DAFB37F" w14:textId="77777777" w:rsidR="006C0D19" w:rsidRPr="006C0D19" w:rsidRDefault="006C0D19" w:rsidP="006C0D19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C0D19">
        <w:rPr>
          <w:rFonts w:ascii="Arial" w:hAnsi="Arial" w:cs="Arial"/>
          <w:bCs/>
          <w:sz w:val="24"/>
          <w:szCs w:val="24"/>
        </w:rPr>
        <w:t>dochody 110.442.130,68 zł, w tym:</w:t>
      </w:r>
    </w:p>
    <w:p w14:paraId="0886084D" w14:textId="77777777" w:rsidR="006C0D19" w:rsidRPr="006C0D19" w:rsidRDefault="006C0D19" w:rsidP="006C0D19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C0D19">
        <w:rPr>
          <w:rFonts w:ascii="Arial" w:hAnsi="Arial" w:cs="Arial"/>
          <w:bCs/>
          <w:sz w:val="24"/>
          <w:szCs w:val="24"/>
        </w:rPr>
        <w:t>dochody bieżące 90.151.796,68 zł,</w:t>
      </w:r>
    </w:p>
    <w:p w14:paraId="18F91A83" w14:textId="77777777" w:rsidR="006C0D19" w:rsidRPr="006C0D19" w:rsidRDefault="006C0D19" w:rsidP="006C0D19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C0D19">
        <w:rPr>
          <w:rFonts w:ascii="Arial" w:hAnsi="Arial" w:cs="Arial"/>
          <w:bCs/>
          <w:sz w:val="24"/>
          <w:szCs w:val="24"/>
        </w:rPr>
        <w:t>dochody majątkowe 20.290.334,00 zł;</w:t>
      </w:r>
    </w:p>
    <w:p w14:paraId="277AD155" w14:textId="77777777" w:rsidR="006C0D19" w:rsidRPr="006C0D19" w:rsidRDefault="006C0D19" w:rsidP="006C0D19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C0D19">
        <w:rPr>
          <w:rFonts w:ascii="Arial" w:hAnsi="Arial" w:cs="Arial"/>
          <w:bCs/>
          <w:sz w:val="24"/>
          <w:szCs w:val="24"/>
        </w:rPr>
        <w:t>wydatki 119.790.771,57 zł, w tym:</w:t>
      </w:r>
    </w:p>
    <w:p w14:paraId="2DBD7722" w14:textId="77777777" w:rsidR="006C0D19" w:rsidRPr="006C0D19" w:rsidRDefault="006C0D19" w:rsidP="006C0D19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C0D19">
        <w:rPr>
          <w:rFonts w:ascii="Arial" w:hAnsi="Arial" w:cs="Arial"/>
          <w:bCs/>
          <w:sz w:val="24"/>
          <w:szCs w:val="24"/>
        </w:rPr>
        <w:t>wydatki bieżące 86.823.485,70 zł,</w:t>
      </w:r>
    </w:p>
    <w:p w14:paraId="5890113E" w14:textId="77777777" w:rsidR="006C0D19" w:rsidRPr="006C0D19" w:rsidRDefault="006C0D19" w:rsidP="006C0D19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C0D19">
        <w:rPr>
          <w:rFonts w:ascii="Arial" w:hAnsi="Arial" w:cs="Arial"/>
          <w:bCs/>
          <w:sz w:val="24"/>
          <w:szCs w:val="24"/>
        </w:rPr>
        <w:t>wydatki majątkowe 32.967.285,87 zł.</w:t>
      </w:r>
    </w:p>
    <w:p w14:paraId="29F252B6" w14:textId="3E99C6B8" w:rsidR="006C0D19" w:rsidRPr="006C0D19" w:rsidRDefault="006C0D19" w:rsidP="006C0D1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6C0D19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C0D19">
        <w:rPr>
          <w:rFonts w:ascii="Arial" w:hAnsi="Arial" w:cs="Arial"/>
          <w:sz w:val="24"/>
          <w:szCs w:val="24"/>
        </w:rPr>
        <w:t>Zarządzenie wchodzi w życie z dniem podjęcia.</w:t>
      </w:r>
    </w:p>
    <w:bookmarkEnd w:id="1"/>
    <w:p w14:paraId="1D26AD80" w14:textId="77777777" w:rsidR="001A37FB" w:rsidRPr="001A37FB" w:rsidRDefault="001A37FB" w:rsidP="001A37FB">
      <w:pPr>
        <w:pStyle w:val="Normal"/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2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2"/>
    </w:p>
    <w:sectPr w:rsidR="006A6730" w:rsidRPr="00E51B9B" w:rsidSect="00924BF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3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52CBE"/>
    <w:rsid w:val="0035764E"/>
    <w:rsid w:val="003679E5"/>
    <w:rsid w:val="003763AB"/>
    <w:rsid w:val="003836EB"/>
    <w:rsid w:val="003A3E22"/>
    <w:rsid w:val="003A3F63"/>
    <w:rsid w:val="003A622F"/>
    <w:rsid w:val="003A6A35"/>
    <w:rsid w:val="003A778D"/>
    <w:rsid w:val="003B4A2D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7FF2"/>
    <w:rsid w:val="008A154E"/>
    <w:rsid w:val="008A3627"/>
    <w:rsid w:val="008A3F0B"/>
    <w:rsid w:val="008B2B53"/>
    <w:rsid w:val="008B647F"/>
    <w:rsid w:val="008F6451"/>
    <w:rsid w:val="009002EE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7994"/>
    <w:rsid w:val="00E8137F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56</cp:revision>
  <cp:lastPrinted>2023-02-02T06:26:00Z</cp:lastPrinted>
  <dcterms:created xsi:type="dcterms:W3CDTF">2023-02-02T08:06:00Z</dcterms:created>
  <dcterms:modified xsi:type="dcterms:W3CDTF">2024-07-16T12:50:00Z</dcterms:modified>
</cp:coreProperties>
</file>