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071D8238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803777">
        <w:rPr>
          <w:rFonts w:ascii="Arial" w:hAnsi="Arial" w:cs="Arial"/>
        </w:rPr>
        <w:t>2</w:t>
      </w:r>
      <w:r w:rsidR="006A0762">
        <w:rPr>
          <w:rFonts w:ascii="Arial" w:hAnsi="Arial" w:cs="Arial"/>
        </w:rPr>
        <w:t>40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5F9D2657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803777">
        <w:rPr>
          <w:rFonts w:ascii="Arial" w:hAnsi="Arial" w:cs="Arial"/>
          <w:b/>
          <w:sz w:val="28"/>
          <w:szCs w:val="28"/>
        </w:rPr>
        <w:t>2</w:t>
      </w:r>
      <w:r w:rsidR="006A0762">
        <w:rPr>
          <w:rFonts w:ascii="Arial" w:hAnsi="Arial" w:cs="Arial"/>
          <w:b/>
          <w:sz w:val="28"/>
          <w:szCs w:val="28"/>
        </w:rPr>
        <w:t>40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339775F2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6A0762">
        <w:rPr>
          <w:rFonts w:ascii="Arial" w:hAnsi="Arial" w:cs="Arial"/>
          <w:sz w:val="24"/>
        </w:rPr>
        <w:t>31</w:t>
      </w:r>
      <w:r w:rsidR="000B3BAB">
        <w:rPr>
          <w:rFonts w:ascii="Arial" w:hAnsi="Arial" w:cs="Arial"/>
          <w:sz w:val="24"/>
        </w:rPr>
        <w:t xml:space="preserve"> października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6A0762" w:rsidRDefault="00B53F91" w:rsidP="006A0762">
      <w:pPr>
        <w:rPr>
          <w:rFonts w:ascii="Arial" w:hAnsi="Arial" w:cs="Arial"/>
        </w:rPr>
      </w:pPr>
    </w:p>
    <w:p w14:paraId="41C889AC" w14:textId="77777777" w:rsidR="006A0762" w:rsidRPr="006A0762" w:rsidRDefault="006A0762" w:rsidP="006A0762">
      <w:pPr>
        <w:pStyle w:val="Tekstpodstawowywcity"/>
        <w:ind w:firstLine="0"/>
        <w:jc w:val="left"/>
        <w:rPr>
          <w:rFonts w:ascii="Arial" w:hAnsi="Arial" w:cs="Arial"/>
        </w:rPr>
      </w:pPr>
      <w:r w:rsidRPr="006A0762">
        <w:rPr>
          <w:rFonts w:ascii="Arial" w:hAnsi="Arial" w:cs="Arial"/>
        </w:rPr>
        <w:t>Na podstawie art. 249 ust. 2 ustawy z 27 sierpnia 2009 roku o finansach publicznych (t.j. Dz.U. z 2024 r. poz. 1530, poz. 1572), Zarządzenia Nr 239/2024 Burmistrza Sulejowa z dnia 31 października 2024 roku w sprawie zmian w budżecie gminy Sulejów na 2024 rok oraz informacji Burmistrza Sulejowa o zmianach w planie dochodów i wydatków budżetu gminy Sulejów na 2024 rok, zarządzam co następuje:</w:t>
      </w:r>
    </w:p>
    <w:p w14:paraId="45565B95" w14:textId="77777777" w:rsidR="006A0762" w:rsidRPr="006A0762" w:rsidRDefault="006A0762" w:rsidP="006A0762">
      <w:pPr>
        <w:pStyle w:val="Tekstpodstawowywcity"/>
        <w:ind w:firstLine="0"/>
        <w:jc w:val="left"/>
        <w:rPr>
          <w:rFonts w:ascii="Arial" w:hAnsi="Arial" w:cs="Arial"/>
        </w:rPr>
      </w:pPr>
    </w:p>
    <w:p w14:paraId="1D0443A4" w14:textId="357A3316" w:rsidR="006A0762" w:rsidRPr="006A0762" w:rsidRDefault="006A0762" w:rsidP="006A0762">
      <w:pPr>
        <w:tabs>
          <w:tab w:val="left" w:pos="1134"/>
        </w:tabs>
        <w:rPr>
          <w:rFonts w:ascii="Arial" w:hAnsi="Arial" w:cs="Arial"/>
        </w:rPr>
      </w:pPr>
      <w:r w:rsidRPr="006A0762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6A0762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47A39C41" w14:textId="16945F64" w:rsidR="006A0762" w:rsidRPr="006A0762" w:rsidRDefault="006A0762" w:rsidP="006A0762">
      <w:pPr>
        <w:tabs>
          <w:tab w:val="left" w:pos="1134"/>
        </w:tabs>
        <w:rPr>
          <w:rFonts w:ascii="Arial" w:hAnsi="Arial" w:cs="Arial"/>
        </w:rPr>
      </w:pPr>
      <w:r w:rsidRPr="006A0762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6A0762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6AAE53DC" w14:textId="3748A9D3" w:rsidR="006A0762" w:rsidRPr="006A0762" w:rsidRDefault="006A0762" w:rsidP="006A0762">
      <w:pPr>
        <w:tabs>
          <w:tab w:val="left" w:pos="1134"/>
        </w:tabs>
        <w:rPr>
          <w:rFonts w:ascii="Arial" w:hAnsi="Arial" w:cs="Arial"/>
          <w:b/>
        </w:rPr>
      </w:pPr>
      <w:r w:rsidRPr="006A0762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6A0762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3CD40E7E" w14:textId="77777777" w:rsidR="006A0762" w:rsidRPr="006A0762" w:rsidRDefault="006A0762" w:rsidP="006A0762">
      <w:pPr>
        <w:rPr>
          <w:rFonts w:ascii="Arial" w:hAnsi="Arial" w:cs="Arial"/>
        </w:rPr>
      </w:pPr>
      <w:r w:rsidRPr="006A0762">
        <w:rPr>
          <w:rFonts w:ascii="Arial" w:hAnsi="Arial" w:cs="Arial"/>
        </w:rPr>
        <w:t>1) dochody – 103.935.119,44 zł, w tym bieżące 85.920.177,64 zł oraz majątkowe 18.014.941,80 zł,</w:t>
      </w:r>
    </w:p>
    <w:p w14:paraId="2E3CBD02" w14:textId="59C5368D" w:rsidR="006A0762" w:rsidRPr="006A0762" w:rsidRDefault="006A0762" w:rsidP="006A0762">
      <w:pPr>
        <w:rPr>
          <w:rFonts w:ascii="Arial" w:hAnsi="Arial" w:cs="Arial"/>
        </w:rPr>
      </w:pPr>
      <w:r w:rsidRPr="006A0762">
        <w:rPr>
          <w:rFonts w:ascii="Arial" w:hAnsi="Arial" w:cs="Arial"/>
        </w:rPr>
        <w:t>2) wydatki – 54.42</w:t>
      </w:r>
      <w:r w:rsidR="00BB4838">
        <w:rPr>
          <w:rFonts w:ascii="Arial" w:hAnsi="Arial" w:cs="Arial"/>
        </w:rPr>
        <w:t>2</w:t>
      </w:r>
      <w:r w:rsidRPr="006A0762">
        <w:rPr>
          <w:rFonts w:ascii="Arial" w:hAnsi="Arial" w:cs="Arial"/>
        </w:rPr>
        <w:t>.532,95 zł, w tym bieżące 26.</w:t>
      </w:r>
      <w:r w:rsidR="00BB4838">
        <w:rPr>
          <w:rFonts w:ascii="Arial" w:hAnsi="Arial" w:cs="Arial"/>
        </w:rPr>
        <w:t>293</w:t>
      </w:r>
      <w:r w:rsidRPr="006A0762">
        <w:rPr>
          <w:rFonts w:ascii="Arial" w:hAnsi="Arial" w:cs="Arial"/>
        </w:rPr>
        <w:t>.559,91 zł oraz majątkowe 28.128.973,04 zł.</w:t>
      </w:r>
    </w:p>
    <w:p w14:paraId="6B2BC945" w14:textId="38A993C8" w:rsidR="006A0762" w:rsidRPr="006A0762" w:rsidRDefault="006A0762" w:rsidP="006A0762">
      <w:pPr>
        <w:tabs>
          <w:tab w:val="left" w:pos="1134"/>
        </w:tabs>
        <w:rPr>
          <w:rFonts w:ascii="Arial" w:hAnsi="Arial" w:cs="Arial"/>
          <w:b/>
        </w:rPr>
      </w:pPr>
      <w:r w:rsidRPr="006A0762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6A0762">
        <w:rPr>
          <w:rFonts w:ascii="Arial" w:hAnsi="Arial" w:cs="Arial"/>
          <w:bCs/>
        </w:rPr>
        <w:t>Zarządzenie wchodzi w życie z dniem podjęcia.</w:t>
      </w:r>
    </w:p>
    <w:p w14:paraId="09D54A37" w14:textId="77777777" w:rsidR="006A0762" w:rsidRPr="006A0762" w:rsidRDefault="006A0762" w:rsidP="006A0762">
      <w:pPr>
        <w:rPr>
          <w:rFonts w:ascii="Arial" w:hAnsi="Arial" w:cs="Arial"/>
        </w:rPr>
      </w:pPr>
    </w:p>
    <w:p w14:paraId="549F7489" w14:textId="77777777" w:rsidR="009755AC" w:rsidRPr="00987353" w:rsidRDefault="009755AC" w:rsidP="008A673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62FE8" w14:textId="77777777" w:rsidR="00B176CC" w:rsidRDefault="00B176CC" w:rsidP="00BA483E">
      <w:r>
        <w:separator/>
      </w:r>
    </w:p>
  </w:endnote>
  <w:endnote w:type="continuationSeparator" w:id="0">
    <w:p w14:paraId="02D688BD" w14:textId="77777777" w:rsidR="00B176CC" w:rsidRDefault="00B176CC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D209E" w14:textId="77777777" w:rsidR="00B176CC" w:rsidRDefault="00B176CC" w:rsidP="00BA483E">
      <w:r>
        <w:separator/>
      </w:r>
    </w:p>
  </w:footnote>
  <w:footnote w:type="continuationSeparator" w:id="0">
    <w:p w14:paraId="5A661BA8" w14:textId="77777777" w:rsidR="00B176CC" w:rsidRDefault="00B176CC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70C"/>
    <w:rsid w:val="00087AF2"/>
    <w:rsid w:val="00087D93"/>
    <w:rsid w:val="00090E61"/>
    <w:rsid w:val="00091A97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3BAB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17631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54DA"/>
    <w:rsid w:val="002D6164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378D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1F71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19C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92A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0F84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76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5DEF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4C7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3777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8633F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599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2592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2B6E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6CC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40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838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5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906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7BD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196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451A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6B1F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2036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46A8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55A5"/>
    <w:rsid w:val="00FD59BC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77</cp:revision>
  <cp:lastPrinted>2023-01-12T12:27:00Z</cp:lastPrinted>
  <dcterms:created xsi:type="dcterms:W3CDTF">2023-03-15T08:25:00Z</dcterms:created>
  <dcterms:modified xsi:type="dcterms:W3CDTF">2024-11-06T10:35:00Z</dcterms:modified>
</cp:coreProperties>
</file>