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BB63A" w14:textId="74BB5CFA" w:rsidR="0076321E" w:rsidRPr="0076321E" w:rsidRDefault="00FC77E1" w:rsidP="0076321E">
      <w:pPr>
        <w:jc w:val="right"/>
        <w:rPr>
          <w:rFonts w:ascii="Arial" w:hAnsi="Arial" w:cs="Arial"/>
          <w:sz w:val="20"/>
          <w:szCs w:val="20"/>
        </w:rPr>
      </w:pPr>
      <w:r w:rsidRPr="00B00BFA">
        <w:rPr>
          <w:rFonts w:ascii="Arial" w:hAnsi="Arial" w:cs="Arial"/>
          <w:sz w:val="20"/>
          <w:szCs w:val="20"/>
        </w:rPr>
        <w:t>Sulejów</w:t>
      </w:r>
      <w:r w:rsidR="0076321E" w:rsidRPr="00B00BFA">
        <w:rPr>
          <w:rFonts w:ascii="Arial" w:hAnsi="Arial" w:cs="Arial"/>
          <w:sz w:val="20"/>
          <w:szCs w:val="20"/>
        </w:rPr>
        <w:t xml:space="preserve">, dnia </w:t>
      </w:r>
      <w:r w:rsidR="0032532B" w:rsidRPr="00B00BFA">
        <w:rPr>
          <w:rFonts w:ascii="Arial" w:hAnsi="Arial" w:cs="Arial"/>
          <w:sz w:val="20"/>
          <w:szCs w:val="20"/>
        </w:rPr>
        <w:t>0</w:t>
      </w:r>
      <w:r w:rsidRPr="00B00BFA">
        <w:rPr>
          <w:rFonts w:ascii="Arial" w:hAnsi="Arial" w:cs="Arial"/>
          <w:sz w:val="20"/>
          <w:szCs w:val="20"/>
        </w:rPr>
        <w:t>8</w:t>
      </w:r>
      <w:r w:rsidR="0076321E" w:rsidRPr="00B00BFA">
        <w:rPr>
          <w:rFonts w:ascii="Arial" w:hAnsi="Arial" w:cs="Arial"/>
          <w:sz w:val="20"/>
          <w:szCs w:val="20"/>
        </w:rPr>
        <w:t>.</w:t>
      </w:r>
      <w:r w:rsidR="0032532B" w:rsidRPr="00B00BFA">
        <w:rPr>
          <w:rFonts w:ascii="Arial" w:hAnsi="Arial" w:cs="Arial"/>
          <w:sz w:val="20"/>
          <w:szCs w:val="20"/>
        </w:rPr>
        <w:t>1</w:t>
      </w:r>
      <w:r w:rsidRPr="00B00BFA">
        <w:rPr>
          <w:rFonts w:ascii="Arial" w:hAnsi="Arial" w:cs="Arial"/>
          <w:sz w:val="20"/>
          <w:szCs w:val="20"/>
        </w:rPr>
        <w:t>1</w:t>
      </w:r>
      <w:r w:rsidR="0076321E" w:rsidRPr="00B00BFA">
        <w:rPr>
          <w:rFonts w:ascii="Arial" w:hAnsi="Arial" w:cs="Arial"/>
          <w:sz w:val="20"/>
          <w:szCs w:val="20"/>
        </w:rPr>
        <w:t>.2024 r.</w:t>
      </w:r>
    </w:p>
    <w:p w14:paraId="7314626E" w14:textId="77777777" w:rsidR="0076321E" w:rsidRPr="0076321E" w:rsidRDefault="0076321E" w:rsidP="0076321E">
      <w:pPr>
        <w:spacing w:after="0" w:line="360" w:lineRule="auto"/>
        <w:rPr>
          <w:rFonts w:ascii="Arial" w:hAnsi="Arial" w:cs="Arial"/>
          <w:sz w:val="20"/>
          <w:szCs w:val="20"/>
        </w:rPr>
      </w:pPr>
    </w:p>
    <w:p w14:paraId="4B46E6A4" w14:textId="43971ABF" w:rsidR="00C8695C" w:rsidRDefault="0076321E" w:rsidP="0076321E">
      <w:pPr>
        <w:spacing w:after="0" w:line="360" w:lineRule="auto"/>
        <w:jc w:val="center"/>
        <w:rPr>
          <w:rFonts w:ascii="Arial" w:hAnsi="Arial" w:cs="Arial"/>
          <w:b/>
          <w:bCs/>
          <w:sz w:val="20"/>
          <w:szCs w:val="20"/>
        </w:rPr>
      </w:pPr>
      <w:r w:rsidRPr="0076321E">
        <w:rPr>
          <w:rFonts w:ascii="Arial" w:hAnsi="Arial" w:cs="Arial"/>
          <w:b/>
          <w:bCs/>
          <w:sz w:val="20"/>
          <w:szCs w:val="20"/>
        </w:rPr>
        <w:t xml:space="preserve">RAPORT Z KONSULTACJI SPOŁECZNYCH PROJEKTU UCHWAŁY W SPRAWIE </w:t>
      </w:r>
      <w:r w:rsidRPr="0076321E">
        <w:rPr>
          <w:rFonts w:ascii="Arial" w:hAnsi="Arial" w:cs="Arial"/>
          <w:b/>
          <w:bCs/>
          <w:sz w:val="20"/>
          <w:szCs w:val="20"/>
        </w:rPr>
        <w:br/>
        <w:t xml:space="preserve">WYZNACZENIA OBSZARU ZDEGRADOWANEGO I OBSZARU REWITALIZACJI </w:t>
      </w:r>
      <w:r w:rsidRPr="0076321E">
        <w:rPr>
          <w:rFonts w:ascii="Arial" w:hAnsi="Arial" w:cs="Arial"/>
          <w:b/>
          <w:bCs/>
          <w:sz w:val="20"/>
          <w:szCs w:val="20"/>
        </w:rPr>
        <w:br/>
      </w:r>
      <w:r w:rsidR="0032532B">
        <w:rPr>
          <w:rFonts w:ascii="Arial" w:hAnsi="Arial" w:cs="Arial"/>
          <w:b/>
          <w:bCs/>
          <w:sz w:val="20"/>
          <w:szCs w:val="20"/>
        </w:rPr>
        <w:t xml:space="preserve">NA TERENIE </w:t>
      </w:r>
      <w:r w:rsidRPr="0076321E">
        <w:rPr>
          <w:rFonts w:ascii="Arial" w:hAnsi="Arial" w:cs="Arial"/>
          <w:b/>
          <w:bCs/>
          <w:sz w:val="20"/>
          <w:szCs w:val="20"/>
        </w:rPr>
        <w:t xml:space="preserve">GMINY </w:t>
      </w:r>
      <w:r w:rsidR="00FC77E1">
        <w:rPr>
          <w:rFonts w:ascii="Arial" w:hAnsi="Arial" w:cs="Arial"/>
          <w:b/>
          <w:bCs/>
          <w:sz w:val="20"/>
          <w:szCs w:val="20"/>
        </w:rPr>
        <w:t>SULEJÓW</w:t>
      </w:r>
    </w:p>
    <w:p w14:paraId="5CE168A3" w14:textId="77777777" w:rsidR="0076321E" w:rsidRPr="0076321E" w:rsidRDefault="0076321E" w:rsidP="0076321E">
      <w:pPr>
        <w:spacing w:after="0" w:line="360" w:lineRule="auto"/>
        <w:jc w:val="center"/>
        <w:rPr>
          <w:rFonts w:ascii="Arial" w:hAnsi="Arial" w:cs="Arial"/>
          <w:sz w:val="20"/>
          <w:szCs w:val="20"/>
        </w:rPr>
      </w:pPr>
    </w:p>
    <w:p w14:paraId="31E4182E" w14:textId="751046B3" w:rsidR="00705FB9" w:rsidRPr="003E3915" w:rsidRDefault="00705FB9" w:rsidP="0032532B">
      <w:pPr>
        <w:spacing w:after="0" w:line="360" w:lineRule="auto"/>
        <w:ind w:firstLine="709"/>
        <w:jc w:val="both"/>
        <w:rPr>
          <w:rFonts w:ascii="Arial" w:hAnsi="Arial" w:cs="Arial"/>
          <w:sz w:val="20"/>
          <w:szCs w:val="20"/>
        </w:rPr>
      </w:pPr>
      <w:r w:rsidRPr="00705FB9">
        <w:rPr>
          <w:rFonts w:ascii="Arial" w:hAnsi="Arial" w:cs="Arial"/>
          <w:sz w:val="20"/>
          <w:szCs w:val="20"/>
        </w:rPr>
        <w:t>Na podstawie art. 5a ustawy z dnia 8 marca 1990 roku o samorządzie gminnym (t.</w:t>
      </w:r>
      <w:r>
        <w:rPr>
          <w:rFonts w:ascii="Arial" w:hAnsi="Arial" w:cs="Arial"/>
          <w:sz w:val="20"/>
          <w:szCs w:val="20"/>
        </w:rPr>
        <w:t> </w:t>
      </w:r>
      <w:r w:rsidRPr="00705FB9">
        <w:rPr>
          <w:rFonts w:ascii="Arial" w:hAnsi="Arial" w:cs="Arial"/>
          <w:sz w:val="20"/>
          <w:szCs w:val="20"/>
        </w:rPr>
        <w:t>j.</w:t>
      </w:r>
      <w:r>
        <w:rPr>
          <w:rFonts w:ascii="Arial" w:hAnsi="Arial" w:cs="Arial"/>
          <w:sz w:val="20"/>
          <w:szCs w:val="20"/>
        </w:rPr>
        <w:t> </w:t>
      </w:r>
      <w:r w:rsidRPr="00705FB9">
        <w:rPr>
          <w:rFonts w:ascii="Arial" w:hAnsi="Arial" w:cs="Arial"/>
          <w:sz w:val="20"/>
          <w:szCs w:val="20"/>
        </w:rPr>
        <w:t>Dz.</w:t>
      </w:r>
      <w:r>
        <w:rPr>
          <w:rFonts w:ascii="Arial" w:hAnsi="Arial" w:cs="Arial"/>
          <w:sz w:val="20"/>
          <w:szCs w:val="20"/>
        </w:rPr>
        <w:t> </w:t>
      </w:r>
      <w:r w:rsidRPr="00705FB9">
        <w:rPr>
          <w:rFonts w:ascii="Arial" w:hAnsi="Arial" w:cs="Arial"/>
          <w:sz w:val="20"/>
          <w:szCs w:val="20"/>
        </w:rPr>
        <w:t>U.</w:t>
      </w:r>
      <w:r>
        <w:rPr>
          <w:rFonts w:ascii="Arial" w:hAnsi="Arial" w:cs="Arial"/>
          <w:sz w:val="20"/>
          <w:szCs w:val="20"/>
        </w:rPr>
        <w:t> </w:t>
      </w:r>
      <w:r w:rsidRPr="00705FB9">
        <w:rPr>
          <w:rFonts w:ascii="Arial" w:hAnsi="Arial" w:cs="Arial"/>
          <w:sz w:val="20"/>
          <w:szCs w:val="20"/>
        </w:rPr>
        <w:t>z</w:t>
      </w:r>
      <w:r>
        <w:rPr>
          <w:rFonts w:ascii="Arial" w:hAnsi="Arial" w:cs="Arial"/>
          <w:sz w:val="20"/>
          <w:szCs w:val="20"/>
        </w:rPr>
        <w:t> </w:t>
      </w:r>
      <w:r w:rsidRPr="00705FB9">
        <w:rPr>
          <w:rFonts w:ascii="Arial" w:hAnsi="Arial" w:cs="Arial"/>
          <w:sz w:val="20"/>
          <w:szCs w:val="20"/>
        </w:rPr>
        <w:t xml:space="preserve">2024 r. poz. </w:t>
      </w:r>
      <w:r w:rsidR="00081ECE">
        <w:rPr>
          <w:rFonts w:ascii="Arial" w:hAnsi="Arial" w:cs="Arial"/>
          <w:sz w:val="20"/>
          <w:szCs w:val="20"/>
        </w:rPr>
        <w:t>1465)</w:t>
      </w:r>
      <w:r w:rsidRPr="00705FB9">
        <w:rPr>
          <w:rFonts w:ascii="Arial" w:hAnsi="Arial" w:cs="Arial"/>
          <w:sz w:val="20"/>
          <w:szCs w:val="20"/>
        </w:rPr>
        <w:t xml:space="preserve"> art. 6 ust. 2 i art. 11 ust. 3 ustawy z dnia 9 października 2015 r. o</w:t>
      </w:r>
      <w:r>
        <w:rPr>
          <w:rFonts w:ascii="Arial" w:hAnsi="Arial" w:cs="Arial"/>
          <w:sz w:val="20"/>
          <w:szCs w:val="20"/>
        </w:rPr>
        <w:t> </w:t>
      </w:r>
      <w:r w:rsidRPr="00705FB9">
        <w:rPr>
          <w:rFonts w:ascii="Arial" w:hAnsi="Arial" w:cs="Arial"/>
          <w:sz w:val="20"/>
          <w:szCs w:val="20"/>
        </w:rPr>
        <w:t xml:space="preserve">rewitalizacji (tj. Dz. U. z 2024 r. poz. 278) </w:t>
      </w:r>
      <w:r w:rsidRPr="00FC77E1">
        <w:rPr>
          <w:rFonts w:ascii="Arial" w:hAnsi="Arial" w:cs="Arial"/>
          <w:sz w:val="20"/>
          <w:szCs w:val="20"/>
        </w:rPr>
        <w:t>w dniach od</w:t>
      </w:r>
      <w:r w:rsidR="003E3915" w:rsidRPr="00FC77E1">
        <w:rPr>
          <w:rFonts w:ascii="Arial" w:hAnsi="Arial" w:cs="Arial"/>
          <w:sz w:val="20"/>
          <w:szCs w:val="20"/>
        </w:rPr>
        <w:t xml:space="preserve"> </w:t>
      </w:r>
      <w:r w:rsidR="00FC77E1" w:rsidRPr="00FC77E1">
        <w:rPr>
          <w:rFonts w:ascii="Arial" w:hAnsi="Arial" w:cs="Arial"/>
          <w:sz w:val="20"/>
          <w:szCs w:val="20"/>
        </w:rPr>
        <w:t xml:space="preserve">04 października </w:t>
      </w:r>
      <w:r w:rsidR="003E3915" w:rsidRPr="00FC77E1">
        <w:rPr>
          <w:rFonts w:ascii="Arial" w:hAnsi="Arial" w:cs="Arial"/>
          <w:sz w:val="20"/>
          <w:szCs w:val="20"/>
        </w:rPr>
        <w:t xml:space="preserve">do </w:t>
      </w:r>
      <w:r w:rsidR="00FC77E1" w:rsidRPr="00FC77E1">
        <w:rPr>
          <w:rFonts w:ascii="Arial" w:hAnsi="Arial" w:cs="Arial"/>
          <w:sz w:val="20"/>
          <w:szCs w:val="20"/>
        </w:rPr>
        <w:t>07</w:t>
      </w:r>
      <w:r w:rsidR="003E3915" w:rsidRPr="00FC77E1">
        <w:rPr>
          <w:rFonts w:ascii="Arial" w:hAnsi="Arial" w:cs="Arial"/>
          <w:sz w:val="20"/>
          <w:szCs w:val="20"/>
        </w:rPr>
        <w:t xml:space="preserve"> </w:t>
      </w:r>
      <w:r w:rsidR="00FC77E1" w:rsidRPr="00FC77E1">
        <w:rPr>
          <w:rFonts w:ascii="Arial" w:hAnsi="Arial" w:cs="Arial"/>
          <w:sz w:val="20"/>
          <w:szCs w:val="20"/>
        </w:rPr>
        <w:t>listopad</w:t>
      </w:r>
      <w:r w:rsidR="003E3915" w:rsidRPr="00FC77E1">
        <w:rPr>
          <w:rFonts w:ascii="Arial" w:hAnsi="Arial" w:cs="Arial"/>
          <w:sz w:val="20"/>
          <w:szCs w:val="20"/>
        </w:rPr>
        <w:t>a</w:t>
      </w:r>
      <w:r w:rsidRPr="00FC77E1">
        <w:rPr>
          <w:rFonts w:ascii="Arial" w:hAnsi="Arial" w:cs="Arial"/>
          <w:sz w:val="20"/>
          <w:szCs w:val="20"/>
        </w:rPr>
        <w:t xml:space="preserve"> 2024 roku</w:t>
      </w:r>
      <w:r w:rsidRPr="00272329">
        <w:rPr>
          <w:rFonts w:ascii="Arial" w:hAnsi="Arial" w:cs="Arial"/>
          <w:sz w:val="20"/>
          <w:szCs w:val="20"/>
          <w:u w:val="single"/>
        </w:rPr>
        <w:t xml:space="preserve"> </w:t>
      </w:r>
      <w:r w:rsidRPr="00705FB9">
        <w:rPr>
          <w:rFonts w:ascii="Arial" w:hAnsi="Arial" w:cs="Arial"/>
          <w:sz w:val="20"/>
          <w:szCs w:val="20"/>
        </w:rPr>
        <w:t>prowadzon</w:t>
      </w:r>
      <w:r>
        <w:rPr>
          <w:rFonts w:ascii="Arial" w:hAnsi="Arial" w:cs="Arial"/>
          <w:sz w:val="20"/>
          <w:szCs w:val="20"/>
        </w:rPr>
        <w:t>o</w:t>
      </w:r>
      <w:r w:rsidRPr="00705FB9">
        <w:rPr>
          <w:rFonts w:ascii="Arial" w:hAnsi="Arial" w:cs="Arial"/>
          <w:sz w:val="20"/>
          <w:szCs w:val="20"/>
        </w:rPr>
        <w:t xml:space="preserve"> konsultacje społeczne projektu Uchwały Rady </w:t>
      </w:r>
      <w:r w:rsidR="003E3915">
        <w:rPr>
          <w:rFonts w:ascii="Arial" w:hAnsi="Arial" w:cs="Arial"/>
          <w:sz w:val="20"/>
          <w:szCs w:val="20"/>
        </w:rPr>
        <w:t xml:space="preserve">Miejskiej w </w:t>
      </w:r>
      <w:r w:rsidR="00FC77E1">
        <w:rPr>
          <w:rFonts w:ascii="Arial" w:hAnsi="Arial" w:cs="Arial"/>
          <w:sz w:val="20"/>
          <w:szCs w:val="20"/>
        </w:rPr>
        <w:t>Sulejowie</w:t>
      </w:r>
      <w:r w:rsidR="0032532B">
        <w:rPr>
          <w:rFonts w:ascii="Arial" w:hAnsi="Arial" w:cs="Arial"/>
          <w:sz w:val="20"/>
          <w:szCs w:val="20"/>
        </w:rPr>
        <w:t xml:space="preserve"> </w:t>
      </w:r>
      <w:r w:rsidR="003E3915" w:rsidRPr="003E3915">
        <w:rPr>
          <w:rFonts w:ascii="Arial" w:eastAsia="Times New Roman" w:hAnsi="Arial" w:cs="Arial"/>
          <w:color w:val="3A3A3A"/>
          <w:spacing w:val="1"/>
          <w:sz w:val="20"/>
          <w:szCs w:val="20"/>
          <w:lang w:eastAsia="pl-PL"/>
        </w:rPr>
        <w:t xml:space="preserve">w sprawie wyznaczenia obszaru zdegradowanego i obszaru rewitalizacji na terenie Gminy </w:t>
      </w:r>
      <w:r w:rsidR="00FC77E1">
        <w:rPr>
          <w:rFonts w:ascii="Arial" w:eastAsia="Times New Roman" w:hAnsi="Arial" w:cs="Arial"/>
          <w:color w:val="3A3A3A"/>
          <w:spacing w:val="1"/>
          <w:sz w:val="20"/>
          <w:szCs w:val="20"/>
          <w:lang w:eastAsia="pl-PL"/>
        </w:rPr>
        <w:t>Sulejów</w:t>
      </w:r>
      <w:r w:rsidR="003E3915" w:rsidRPr="003E3915">
        <w:rPr>
          <w:rFonts w:ascii="Arial" w:hAnsi="Arial" w:cs="Arial"/>
          <w:sz w:val="20"/>
          <w:szCs w:val="20"/>
        </w:rPr>
        <w:t>.</w:t>
      </w:r>
    </w:p>
    <w:p w14:paraId="5A0E885C" w14:textId="7D43D846" w:rsidR="00705FB9" w:rsidRPr="00705FB9" w:rsidRDefault="00705FB9" w:rsidP="00705FB9">
      <w:pPr>
        <w:spacing w:after="0" w:line="360" w:lineRule="auto"/>
        <w:jc w:val="both"/>
        <w:rPr>
          <w:rFonts w:ascii="Arial" w:hAnsi="Arial" w:cs="Arial"/>
          <w:sz w:val="20"/>
          <w:szCs w:val="20"/>
        </w:rPr>
      </w:pPr>
      <w:r w:rsidRPr="00705FB9">
        <w:rPr>
          <w:rFonts w:ascii="Arial" w:hAnsi="Arial" w:cs="Arial"/>
          <w:sz w:val="20"/>
          <w:szCs w:val="20"/>
        </w:rPr>
        <w:t>Konsultacje m</w:t>
      </w:r>
      <w:r w:rsidR="00C26D6C">
        <w:rPr>
          <w:rFonts w:ascii="Arial" w:hAnsi="Arial" w:cs="Arial"/>
          <w:sz w:val="20"/>
          <w:szCs w:val="20"/>
        </w:rPr>
        <w:t>iały</w:t>
      </w:r>
      <w:r w:rsidRPr="00705FB9">
        <w:rPr>
          <w:rFonts w:ascii="Arial" w:hAnsi="Arial" w:cs="Arial"/>
          <w:sz w:val="20"/>
          <w:szCs w:val="20"/>
        </w:rPr>
        <w:t xml:space="preserve"> na celu zapewnienie udziału interesariuszy w przygotowaniu dokumentów dotyczących procesu rewitalizacji oraz wymianę wiedzy, informacji, poznanie uwag i opinii dotyczących propozycji granic i sposobu wyznaczania obszaru zdegradowanego i obszaru rewitalizacji w Gminie </w:t>
      </w:r>
      <w:r w:rsidR="00FC77E1">
        <w:rPr>
          <w:rFonts w:ascii="Arial" w:hAnsi="Arial" w:cs="Arial"/>
          <w:sz w:val="20"/>
          <w:szCs w:val="20"/>
        </w:rPr>
        <w:t>Sulejów</w:t>
      </w:r>
      <w:r w:rsidR="0032532B">
        <w:rPr>
          <w:rFonts w:ascii="Arial" w:hAnsi="Arial" w:cs="Arial"/>
          <w:sz w:val="20"/>
          <w:szCs w:val="20"/>
        </w:rPr>
        <w:t>.</w:t>
      </w:r>
    </w:p>
    <w:p w14:paraId="7A92075D" w14:textId="77777777" w:rsidR="00705FB9" w:rsidRPr="00705FB9" w:rsidRDefault="00705FB9" w:rsidP="00705FB9">
      <w:pPr>
        <w:spacing w:after="0" w:line="360" w:lineRule="auto"/>
        <w:jc w:val="both"/>
        <w:rPr>
          <w:rFonts w:ascii="Arial" w:hAnsi="Arial" w:cs="Arial"/>
          <w:sz w:val="20"/>
          <w:szCs w:val="20"/>
        </w:rPr>
      </w:pPr>
    </w:p>
    <w:p w14:paraId="284A82AD" w14:textId="61F33327" w:rsidR="000E4096" w:rsidRPr="000E4096" w:rsidRDefault="00705FB9" w:rsidP="000E4096">
      <w:pPr>
        <w:spacing w:after="0" w:line="360" w:lineRule="auto"/>
        <w:jc w:val="both"/>
        <w:rPr>
          <w:rFonts w:ascii="Arial" w:hAnsi="Arial" w:cs="Arial"/>
          <w:sz w:val="20"/>
          <w:szCs w:val="20"/>
        </w:rPr>
      </w:pPr>
      <w:r w:rsidRPr="00705FB9">
        <w:rPr>
          <w:rFonts w:ascii="Arial" w:hAnsi="Arial" w:cs="Arial"/>
          <w:sz w:val="20"/>
          <w:szCs w:val="20"/>
        </w:rPr>
        <w:t>Konsultacje prowadzon</w:t>
      </w:r>
      <w:r w:rsidR="00C26D6C">
        <w:rPr>
          <w:rFonts w:ascii="Arial" w:hAnsi="Arial" w:cs="Arial"/>
          <w:sz w:val="20"/>
          <w:szCs w:val="20"/>
        </w:rPr>
        <w:t>o</w:t>
      </w:r>
      <w:r w:rsidRPr="00705FB9">
        <w:rPr>
          <w:rFonts w:ascii="Arial" w:hAnsi="Arial" w:cs="Arial"/>
          <w:sz w:val="20"/>
          <w:szCs w:val="20"/>
        </w:rPr>
        <w:t xml:space="preserve"> w formie:</w:t>
      </w:r>
    </w:p>
    <w:p w14:paraId="12A4D31F" w14:textId="77777777" w:rsidR="000E4096" w:rsidRDefault="000E4096" w:rsidP="000E4096">
      <w:pPr>
        <w:pStyle w:val="Akapitzlist"/>
        <w:numPr>
          <w:ilvl w:val="0"/>
          <w:numId w:val="7"/>
        </w:numPr>
        <w:spacing w:after="0" w:line="360" w:lineRule="auto"/>
        <w:jc w:val="both"/>
        <w:rPr>
          <w:rFonts w:ascii="Arial" w:hAnsi="Arial" w:cs="Arial"/>
          <w:sz w:val="20"/>
          <w:szCs w:val="20"/>
        </w:rPr>
      </w:pPr>
      <w:r w:rsidRPr="000E4096">
        <w:rPr>
          <w:rFonts w:ascii="Arial" w:hAnsi="Arial" w:cs="Arial"/>
          <w:sz w:val="20"/>
          <w:szCs w:val="20"/>
        </w:rPr>
        <w:t>zbierania uwag, propozycji i opinii w wersji papierowej i elektronicznej z wykorzystaniem formularza konsultacyjnego udostępnionego na stronie internetowej </w:t>
      </w:r>
      <w:hyperlink r:id="rId8" w:history="1">
        <w:r w:rsidRPr="000E4096">
          <w:rPr>
            <w:rStyle w:val="Hipercze"/>
            <w:rFonts w:ascii="Arial" w:hAnsi="Arial" w:cs="Arial"/>
            <w:sz w:val="20"/>
            <w:szCs w:val="20"/>
          </w:rPr>
          <w:t>www.sulejow.pl</w:t>
        </w:r>
      </w:hyperlink>
      <w:r w:rsidRPr="000E4096">
        <w:rPr>
          <w:rFonts w:ascii="Arial" w:hAnsi="Arial" w:cs="Arial"/>
          <w:sz w:val="20"/>
          <w:szCs w:val="20"/>
        </w:rPr>
        <w:t> ,</w:t>
      </w:r>
    </w:p>
    <w:p w14:paraId="02CAB9C2" w14:textId="77777777" w:rsidR="000E4096" w:rsidRDefault="000E4096" w:rsidP="000E4096">
      <w:pPr>
        <w:pStyle w:val="Akapitzlist"/>
        <w:numPr>
          <w:ilvl w:val="0"/>
          <w:numId w:val="7"/>
        </w:numPr>
        <w:spacing w:after="0" w:line="360" w:lineRule="auto"/>
        <w:jc w:val="both"/>
        <w:rPr>
          <w:rFonts w:ascii="Arial" w:hAnsi="Arial" w:cs="Arial"/>
          <w:sz w:val="20"/>
          <w:szCs w:val="20"/>
        </w:rPr>
      </w:pPr>
      <w:r w:rsidRPr="000E4096">
        <w:rPr>
          <w:rFonts w:ascii="Arial" w:hAnsi="Arial" w:cs="Arial"/>
          <w:sz w:val="20"/>
          <w:szCs w:val="20"/>
        </w:rPr>
        <w:t>warsztatów stacjonarnych przeprowadzonych dla osób chętnych oraz zapisanych przez formularz elektroniczny w auli Miejskiego Ośrodka Kultury w Sulejowie, ul. Rynek 1, 97-330 Sulejów, z możliwością przeprowadzenia konsultacji on-line dla osób chętnych ,</w:t>
      </w:r>
    </w:p>
    <w:p w14:paraId="365C8B70" w14:textId="292BEC5B" w:rsidR="000E4096" w:rsidRPr="000E4096" w:rsidRDefault="000E4096" w:rsidP="000E4096">
      <w:pPr>
        <w:pStyle w:val="Akapitzlist"/>
        <w:numPr>
          <w:ilvl w:val="0"/>
          <w:numId w:val="7"/>
        </w:numPr>
        <w:spacing w:after="0" w:line="360" w:lineRule="auto"/>
        <w:jc w:val="both"/>
        <w:rPr>
          <w:rFonts w:ascii="Arial" w:hAnsi="Arial" w:cs="Arial"/>
          <w:sz w:val="20"/>
          <w:szCs w:val="20"/>
        </w:rPr>
      </w:pPr>
      <w:r w:rsidRPr="000E4096">
        <w:rPr>
          <w:rFonts w:ascii="Arial" w:hAnsi="Arial" w:cs="Arial"/>
          <w:sz w:val="20"/>
          <w:szCs w:val="20"/>
        </w:rPr>
        <w:t xml:space="preserve">zbierania uwag ustnych, osobą wyznaczoną do udzielania wyjaśnień i przyjmowania opinii </w:t>
      </w:r>
      <w:r>
        <w:rPr>
          <w:rFonts w:ascii="Arial" w:hAnsi="Arial" w:cs="Arial"/>
          <w:sz w:val="20"/>
          <w:szCs w:val="20"/>
        </w:rPr>
        <w:t>była</w:t>
      </w:r>
      <w:r w:rsidRPr="000E4096">
        <w:rPr>
          <w:rFonts w:ascii="Arial" w:hAnsi="Arial" w:cs="Arial"/>
          <w:sz w:val="20"/>
          <w:szCs w:val="20"/>
        </w:rPr>
        <w:t xml:space="preserve"> kierownik referatu Rozwoju i Funduszy Zewnętrznych Pani Katarzyna Osuch tel. 44 61 02 520.</w:t>
      </w:r>
    </w:p>
    <w:p w14:paraId="36AC8434" w14:textId="77777777" w:rsidR="000E4096" w:rsidRDefault="000E4096" w:rsidP="000E4096">
      <w:pPr>
        <w:spacing w:after="0" w:line="360" w:lineRule="auto"/>
        <w:jc w:val="both"/>
        <w:rPr>
          <w:rFonts w:ascii="Arial" w:hAnsi="Arial" w:cs="Arial"/>
          <w:sz w:val="20"/>
          <w:szCs w:val="20"/>
        </w:rPr>
      </w:pPr>
    </w:p>
    <w:p w14:paraId="175E238D" w14:textId="02C88717" w:rsidR="000E4096" w:rsidRPr="000E4096" w:rsidRDefault="000E4096" w:rsidP="000E4096">
      <w:pPr>
        <w:spacing w:after="0" w:line="360" w:lineRule="auto"/>
        <w:jc w:val="both"/>
        <w:rPr>
          <w:rFonts w:ascii="Arial" w:hAnsi="Arial" w:cs="Arial"/>
          <w:sz w:val="20"/>
          <w:szCs w:val="20"/>
        </w:rPr>
      </w:pPr>
      <w:r w:rsidRPr="000E4096">
        <w:rPr>
          <w:rFonts w:ascii="Arial" w:hAnsi="Arial" w:cs="Arial"/>
          <w:sz w:val="20"/>
          <w:szCs w:val="20"/>
        </w:rPr>
        <w:t xml:space="preserve">Załącznikiem do ogłoszenia </w:t>
      </w:r>
      <w:r>
        <w:rPr>
          <w:rFonts w:ascii="Arial" w:hAnsi="Arial" w:cs="Arial"/>
          <w:sz w:val="20"/>
          <w:szCs w:val="20"/>
        </w:rPr>
        <w:t>był</w:t>
      </w:r>
      <w:r w:rsidRPr="000E4096">
        <w:rPr>
          <w:rFonts w:ascii="Arial" w:hAnsi="Arial" w:cs="Arial"/>
          <w:sz w:val="20"/>
          <w:szCs w:val="20"/>
        </w:rPr>
        <w:t xml:space="preserve"> projekt uchwały, mapa wyznaczająca obszar zdegradowany i obszar podlegający rewitalizacji wraz z uzasadnieniem i formularz konsultacyjny.</w:t>
      </w:r>
    </w:p>
    <w:p w14:paraId="2F429D70" w14:textId="77777777" w:rsidR="000E4096" w:rsidRPr="000E4096" w:rsidRDefault="000E4096" w:rsidP="000E4096">
      <w:pPr>
        <w:spacing w:after="0" w:line="360" w:lineRule="auto"/>
        <w:jc w:val="both"/>
        <w:rPr>
          <w:rFonts w:ascii="Arial" w:hAnsi="Arial" w:cs="Arial"/>
          <w:sz w:val="20"/>
          <w:szCs w:val="20"/>
        </w:rPr>
      </w:pPr>
    </w:p>
    <w:p w14:paraId="7642D92A" w14:textId="48B51E38" w:rsidR="007C76A9" w:rsidRDefault="004B6790" w:rsidP="007318BF">
      <w:pPr>
        <w:spacing w:after="0" w:line="360" w:lineRule="auto"/>
        <w:ind w:firstLine="708"/>
        <w:jc w:val="both"/>
        <w:rPr>
          <w:rFonts w:ascii="Arial" w:hAnsi="Arial" w:cs="Arial"/>
          <w:sz w:val="20"/>
          <w:szCs w:val="20"/>
        </w:rPr>
      </w:pPr>
      <w:r>
        <w:rPr>
          <w:rFonts w:ascii="Arial" w:hAnsi="Arial" w:cs="Arial"/>
          <w:sz w:val="20"/>
          <w:szCs w:val="20"/>
        </w:rPr>
        <w:t xml:space="preserve">Załącznikiem do raportu jest </w:t>
      </w:r>
      <w:r w:rsidRPr="00705FB9">
        <w:rPr>
          <w:rFonts w:ascii="Arial" w:hAnsi="Arial" w:cs="Arial"/>
          <w:sz w:val="20"/>
          <w:szCs w:val="20"/>
        </w:rPr>
        <w:t>mapa wyznaczająca obszar zdegradowany i obszar podlegający rewitalizacji wraz z uzasadnieniem</w:t>
      </w:r>
      <w:r>
        <w:rPr>
          <w:rFonts w:ascii="Arial" w:hAnsi="Arial" w:cs="Arial"/>
          <w:sz w:val="20"/>
          <w:szCs w:val="20"/>
        </w:rPr>
        <w:t>.</w:t>
      </w:r>
      <w:r w:rsidR="007318BF">
        <w:rPr>
          <w:rFonts w:ascii="Arial" w:hAnsi="Arial" w:cs="Arial"/>
          <w:sz w:val="20"/>
          <w:szCs w:val="20"/>
        </w:rPr>
        <w:t xml:space="preserve"> </w:t>
      </w:r>
      <w:r w:rsidR="007C76A9">
        <w:rPr>
          <w:rFonts w:ascii="Arial" w:hAnsi="Arial" w:cs="Arial"/>
          <w:sz w:val="20"/>
          <w:szCs w:val="20"/>
        </w:rPr>
        <w:t xml:space="preserve">Poniżej przedstawiono raport z </w:t>
      </w:r>
      <w:r w:rsidR="006317EE">
        <w:rPr>
          <w:rFonts w:ascii="Arial" w:hAnsi="Arial" w:cs="Arial"/>
          <w:sz w:val="20"/>
          <w:szCs w:val="20"/>
        </w:rPr>
        <w:t xml:space="preserve">przeprowadzonych </w:t>
      </w:r>
      <w:r w:rsidR="007C76A9">
        <w:rPr>
          <w:rFonts w:ascii="Arial" w:hAnsi="Arial" w:cs="Arial"/>
          <w:sz w:val="20"/>
          <w:szCs w:val="20"/>
        </w:rPr>
        <w:t>warsztatów stacjonarnych</w:t>
      </w:r>
      <w:r w:rsidR="003833A6">
        <w:rPr>
          <w:rFonts w:ascii="Arial" w:hAnsi="Arial" w:cs="Arial"/>
          <w:sz w:val="20"/>
          <w:szCs w:val="20"/>
        </w:rPr>
        <w:t xml:space="preserve"> oraz </w:t>
      </w:r>
      <w:r w:rsidR="00BF1EBF">
        <w:rPr>
          <w:rFonts w:ascii="Arial" w:hAnsi="Arial" w:cs="Arial"/>
          <w:sz w:val="20"/>
          <w:szCs w:val="20"/>
        </w:rPr>
        <w:t>wyniki ankiety on-line</w:t>
      </w:r>
      <w:r w:rsidR="003833A6">
        <w:rPr>
          <w:rFonts w:ascii="Arial" w:hAnsi="Arial" w:cs="Arial"/>
          <w:sz w:val="20"/>
          <w:szCs w:val="20"/>
        </w:rPr>
        <w:t>.</w:t>
      </w:r>
    </w:p>
    <w:p w14:paraId="19C83356" w14:textId="77777777" w:rsidR="007C76A9" w:rsidRDefault="007C76A9" w:rsidP="0076321E">
      <w:pPr>
        <w:spacing w:after="0" w:line="360" w:lineRule="auto"/>
        <w:jc w:val="both"/>
        <w:rPr>
          <w:rFonts w:ascii="Arial" w:hAnsi="Arial" w:cs="Arial"/>
          <w:sz w:val="20"/>
          <w:szCs w:val="20"/>
        </w:rPr>
      </w:pPr>
    </w:p>
    <w:p w14:paraId="6B5B2095" w14:textId="77777777" w:rsidR="009532CE" w:rsidRDefault="009532CE" w:rsidP="0076321E">
      <w:pPr>
        <w:spacing w:after="0" w:line="360" w:lineRule="auto"/>
        <w:jc w:val="both"/>
        <w:rPr>
          <w:rFonts w:ascii="Arial" w:hAnsi="Arial" w:cs="Arial"/>
          <w:sz w:val="20"/>
          <w:szCs w:val="20"/>
        </w:rPr>
      </w:pPr>
    </w:p>
    <w:p w14:paraId="495E0F3D" w14:textId="77777777" w:rsidR="007C76A9" w:rsidRPr="00272329" w:rsidRDefault="007C76A9" w:rsidP="007C76A9">
      <w:pPr>
        <w:jc w:val="center"/>
        <w:rPr>
          <w:rFonts w:ascii="Arial" w:hAnsi="Arial" w:cs="Arial"/>
          <w:b/>
          <w:bCs/>
          <w:sz w:val="20"/>
          <w:szCs w:val="20"/>
          <w:u w:val="single"/>
        </w:rPr>
      </w:pPr>
      <w:r w:rsidRPr="00272329">
        <w:rPr>
          <w:rFonts w:ascii="Arial" w:hAnsi="Arial" w:cs="Arial"/>
          <w:b/>
          <w:bCs/>
          <w:sz w:val="20"/>
          <w:szCs w:val="20"/>
          <w:u w:val="single"/>
        </w:rPr>
        <w:t>Raport z warsztatów stacjonarnych</w:t>
      </w:r>
    </w:p>
    <w:p w14:paraId="21D06976" w14:textId="15237CB9" w:rsidR="009532CE" w:rsidRDefault="009532CE" w:rsidP="009532CE">
      <w:pPr>
        <w:spacing w:before="120" w:after="120" w:line="240" w:lineRule="auto"/>
        <w:jc w:val="both"/>
        <w:rPr>
          <w:rFonts w:ascii="Arial" w:hAnsi="Arial" w:cs="Arial"/>
          <w:sz w:val="20"/>
          <w:szCs w:val="20"/>
        </w:rPr>
      </w:pPr>
      <w:r w:rsidRPr="009532CE">
        <w:rPr>
          <w:rFonts w:ascii="Arial" w:hAnsi="Arial" w:cs="Arial"/>
          <w:b/>
          <w:bCs/>
          <w:sz w:val="20"/>
          <w:szCs w:val="20"/>
        </w:rPr>
        <w:t>Data i miejsce spotkania</w:t>
      </w:r>
      <w:r w:rsidRPr="009532CE">
        <w:rPr>
          <w:rFonts w:ascii="Arial" w:hAnsi="Arial" w:cs="Arial"/>
          <w:sz w:val="20"/>
          <w:szCs w:val="20"/>
        </w:rPr>
        <w:t>: 30</w:t>
      </w:r>
      <w:r w:rsidR="00741F78">
        <w:rPr>
          <w:rFonts w:ascii="Arial" w:hAnsi="Arial" w:cs="Arial"/>
          <w:sz w:val="20"/>
          <w:szCs w:val="20"/>
        </w:rPr>
        <w:t xml:space="preserve"> października</w:t>
      </w:r>
      <w:r w:rsidRPr="009532CE">
        <w:rPr>
          <w:rFonts w:ascii="Arial" w:hAnsi="Arial" w:cs="Arial"/>
          <w:sz w:val="20"/>
          <w:szCs w:val="20"/>
        </w:rPr>
        <w:t xml:space="preserve"> 2024, godz. 10:00, Miejski Ośrodek Kultury w Sulejowie</w:t>
      </w:r>
    </w:p>
    <w:p w14:paraId="3B64061D" w14:textId="536AA2D7" w:rsidR="009532CE" w:rsidRPr="009532CE" w:rsidRDefault="009532CE" w:rsidP="009532CE">
      <w:pPr>
        <w:spacing w:before="120" w:after="120" w:line="240" w:lineRule="auto"/>
        <w:jc w:val="both"/>
        <w:rPr>
          <w:rFonts w:ascii="Arial" w:hAnsi="Arial" w:cs="Arial"/>
          <w:sz w:val="20"/>
          <w:szCs w:val="20"/>
        </w:rPr>
      </w:pPr>
      <w:r w:rsidRPr="009532CE">
        <w:rPr>
          <w:rFonts w:ascii="Arial" w:hAnsi="Arial" w:cs="Arial"/>
          <w:b/>
          <w:bCs/>
          <w:sz w:val="20"/>
          <w:szCs w:val="20"/>
        </w:rPr>
        <w:t>Prowadzący</w:t>
      </w:r>
      <w:r w:rsidRPr="009532CE">
        <w:rPr>
          <w:rFonts w:ascii="Arial" w:hAnsi="Arial" w:cs="Arial"/>
          <w:sz w:val="20"/>
          <w:szCs w:val="20"/>
        </w:rPr>
        <w:t>: Przemysław Bajor, ekspert ds. rewitalizacji</w:t>
      </w:r>
    </w:p>
    <w:p w14:paraId="074B5FA1" w14:textId="77777777" w:rsidR="009532CE" w:rsidRPr="009532CE" w:rsidRDefault="009532CE" w:rsidP="009532CE">
      <w:pPr>
        <w:spacing w:before="120" w:after="120" w:line="240" w:lineRule="auto"/>
        <w:jc w:val="both"/>
        <w:rPr>
          <w:rFonts w:ascii="Arial" w:hAnsi="Arial" w:cs="Arial"/>
          <w:sz w:val="20"/>
          <w:szCs w:val="20"/>
        </w:rPr>
      </w:pPr>
      <w:r w:rsidRPr="009532CE">
        <w:rPr>
          <w:rFonts w:ascii="Arial" w:hAnsi="Arial" w:cs="Arial"/>
          <w:b/>
          <w:bCs/>
          <w:sz w:val="20"/>
          <w:szCs w:val="20"/>
        </w:rPr>
        <w:t>Uczestnicy</w:t>
      </w:r>
      <w:r w:rsidRPr="009532CE">
        <w:rPr>
          <w:rFonts w:ascii="Arial" w:hAnsi="Arial" w:cs="Arial"/>
          <w:sz w:val="20"/>
          <w:szCs w:val="20"/>
        </w:rPr>
        <w:t>:</w:t>
      </w:r>
    </w:p>
    <w:p w14:paraId="71A055D6" w14:textId="77777777" w:rsidR="009532CE" w:rsidRPr="009532CE" w:rsidRDefault="009532CE" w:rsidP="009532CE">
      <w:pPr>
        <w:numPr>
          <w:ilvl w:val="0"/>
          <w:numId w:val="9"/>
        </w:numPr>
        <w:spacing w:before="120" w:after="120" w:line="240" w:lineRule="auto"/>
        <w:jc w:val="both"/>
        <w:rPr>
          <w:rFonts w:ascii="Arial" w:hAnsi="Arial" w:cs="Arial"/>
          <w:sz w:val="20"/>
          <w:szCs w:val="20"/>
        </w:rPr>
      </w:pPr>
      <w:r w:rsidRPr="009532CE">
        <w:rPr>
          <w:rFonts w:ascii="Arial" w:hAnsi="Arial" w:cs="Arial"/>
          <w:sz w:val="20"/>
          <w:szCs w:val="20"/>
        </w:rPr>
        <w:t>Pracownicy Urzędu Miejskiego w Sulejowie</w:t>
      </w:r>
    </w:p>
    <w:p w14:paraId="2F09F558" w14:textId="77777777" w:rsidR="009532CE" w:rsidRPr="009532CE" w:rsidRDefault="009532CE" w:rsidP="009532CE">
      <w:pPr>
        <w:numPr>
          <w:ilvl w:val="0"/>
          <w:numId w:val="9"/>
        </w:numPr>
        <w:spacing w:before="120" w:after="120" w:line="240" w:lineRule="auto"/>
        <w:jc w:val="both"/>
        <w:rPr>
          <w:rFonts w:ascii="Arial" w:hAnsi="Arial" w:cs="Arial"/>
          <w:sz w:val="20"/>
          <w:szCs w:val="20"/>
        </w:rPr>
      </w:pPr>
      <w:r w:rsidRPr="009532CE">
        <w:rPr>
          <w:rFonts w:ascii="Arial" w:hAnsi="Arial" w:cs="Arial"/>
          <w:sz w:val="20"/>
          <w:szCs w:val="20"/>
        </w:rPr>
        <w:t>Pracownicy Miejskiego Ośrodka Kultury</w:t>
      </w:r>
    </w:p>
    <w:p w14:paraId="2C15FB86" w14:textId="77777777" w:rsidR="009532CE" w:rsidRPr="009532CE" w:rsidRDefault="009532CE" w:rsidP="009532CE">
      <w:pPr>
        <w:numPr>
          <w:ilvl w:val="0"/>
          <w:numId w:val="9"/>
        </w:numPr>
        <w:spacing w:before="120" w:after="120" w:line="240" w:lineRule="auto"/>
        <w:jc w:val="both"/>
        <w:rPr>
          <w:rFonts w:ascii="Arial" w:hAnsi="Arial" w:cs="Arial"/>
          <w:sz w:val="20"/>
          <w:szCs w:val="20"/>
        </w:rPr>
      </w:pPr>
      <w:r w:rsidRPr="009532CE">
        <w:rPr>
          <w:rFonts w:ascii="Arial" w:hAnsi="Arial" w:cs="Arial"/>
          <w:sz w:val="20"/>
          <w:szCs w:val="20"/>
        </w:rPr>
        <w:t>Mieszkańcy miasta Sulejów</w:t>
      </w:r>
    </w:p>
    <w:p w14:paraId="18ED9ABD" w14:textId="77777777" w:rsidR="009532CE" w:rsidRDefault="009532CE" w:rsidP="009532CE">
      <w:pPr>
        <w:spacing w:before="120" w:after="120" w:line="240" w:lineRule="auto"/>
        <w:jc w:val="both"/>
        <w:rPr>
          <w:rFonts w:ascii="Arial" w:hAnsi="Arial" w:cs="Arial"/>
          <w:sz w:val="20"/>
          <w:szCs w:val="20"/>
        </w:rPr>
      </w:pPr>
      <w:r w:rsidRPr="009532CE">
        <w:rPr>
          <w:rFonts w:ascii="Arial" w:hAnsi="Arial" w:cs="Arial"/>
          <w:b/>
          <w:bCs/>
          <w:sz w:val="20"/>
          <w:szCs w:val="20"/>
        </w:rPr>
        <w:lastRenderedPageBreak/>
        <w:t>Cel spotkania</w:t>
      </w:r>
      <w:r w:rsidRPr="009532CE">
        <w:rPr>
          <w:rFonts w:ascii="Arial" w:hAnsi="Arial" w:cs="Arial"/>
          <w:sz w:val="20"/>
          <w:szCs w:val="20"/>
        </w:rPr>
        <w:t>:</w:t>
      </w:r>
    </w:p>
    <w:p w14:paraId="625F1340" w14:textId="3FB9B6E8" w:rsidR="009532CE" w:rsidRPr="009532CE" w:rsidRDefault="009532CE" w:rsidP="009532CE">
      <w:pPr>
        <w:spacing w:before="120" w:after="120" w:line="240" w:lineRule="auto"/>
        <w:jc w:val="both"/>
        <w:rPr>
          <w:rFonts w:ascii="Arial" w:hAnsi="Arial" w:cs="Arial"/>
          <w:sz w:val="20"/>
          <w:szCs w:val="20"/>
        </w:rPr>
      </w:pPr>
      <w:r w:rsidRPr="009532CE">
        <w:rPr>
          <w:rFonts w:ascii="Arial" w:hAnsi="Arial" w:cs="Arial"/>
          <w:sz w:val="20"/>
          <w:szCs w:val="20"/>
        </w:rPr>
        <w:t xml:space="preserve">Konsultacje społeczne dotyczące wyznaczenia </w:t>
      </w:r>
      <w:r>
        <w:rPr>
          <w:rFonts w:ascii="Arial" w:hAnsi="Arial" w:cs="Arial"/>
          <w:sz w:val="20"/>
          <w:szCs w:val="20"/>
        </w:rPr>
        <w:t>obszaru</w:t>
      </w:r>
      <w:r w:rsidRPr="009532CE">
        <w:rPr>
          <w:rFonts w:ascii="Arial" w:hAnsi="Arial" w:cs="Arial"/>
          <w:sz w:val="20"/>
          <w:szCs w:val="20"/>
        </w:rPr>
        <w:t xml:space="preserve"> zdegradowane</w:t>
      </w:r>
      <w:r>
        <w:rPr>
          <w:rFonts w:ascii="Arial" w:hAnsi="Arial" w:cs="Arial"/>
          <w:sz w:val="20"/>
          <w:szCs w:val="20"/>
        </w:rPr>
        <w:t>go</w:t>
      </w:r>
      <w:r w:rsidRPr="009532CE">
        <w:rPr>
          <w:rFonts w:ascii="Arial" w:hAnsi="Arial" w:cs="Arial"/>
          <w:sz w:val="20"/>
          <w:szCs w:val="20"/>
        </w:rPr>
        <w:t xml:space="preserve"> oraz </w:t>
      </w:r>
      <w:r>
        <w:rPr>
          <w:rFonts w:ascii="Arial" w:hAnsi="Arial" w:cs="Arial"/>
          <w:sz w:val="20"/>
          <w:szCs w:val="20"/>
        </w:rPr>
        <w:t>obszaru</w:t>
      </w:r>
      <w:r w:rsidRPr="009532CE">
        <w:rPr>
          <w:rFonts w:ascii="Arial" w:hAnsi="Arial" w:cs="Arial"/>
          <w:sz w:val="20"/>
          <w:szCs w:val="20"/>
        </w:rPr>
        <w:t xml:space="preserve"> rewitalizacji na terenie Sulejowa, omówienie kryteriów wyznaczenia </w:t>
      </w:r>
      <w:r>
        <w:rPr>
          <w:rFonts w:ascii="Arial" w:hAnsi="Arial" w:cs="Arial"/>
          <w:sz w:val="20"/>
          <w:szCs w:val="20"/>
        </w:rPr>
        <w:t xml:space="preserve">obszarów </w:t>
      </w:r>
      <w:r w:rsidRPr="009532CE">
        <w:rPr>
          <w:rFonts w:ascii="Arial" w:hAnsi="Arial" w:cs="Arial"/>
          <w:sz w:val="20"/>
          <w:szCs w:val="20"/>
        </w:rPr>
        <w:t>oraz dyskusja nad możliwościami realizacji projektów rewitalizacyjnych i społecznych.</w:t>
      </w:r>
    </w:p>
    <w:p w14:paraId="74727AB4" w14:textId="77777777" w:rsidR="009532CE" w:rsidRPr="009532CE" w:rsidRDefault="009532CE" w:rsidP="009532CE">
      <w:pPr>
        <w:spacing w:before="120" w:after="120" w:line="240" w:lineRule="auto"/>
        <w:jc w:val="both"/>
        <w:rPr>
          <w:rFonts w:ascii="Arial" w:hAnsi="Arial" w:cs="Arial"/>
          <w:sz w:val="20"/>
          <w:szCs w:val="20"/>
        </w:rPr>
      </w:pPr>
      <w:r w:rsidRPr="009532CE">
        <w:rPr>
          <w:rFonts w:ascii="Arial" w:hAnsi="Arial" w:cs="Arial"/>
          <w:b/>
          <w:bCs/>
          <w:sz w:val="20"/>
          <w:szCs w:val="20"/>
        </w:rPr>
        <w:t>Przebieg spotkania</w:t>
      </w:r>
    </w:p>
    <w:p w14:paraId="66DA4047" w14:textId="70E5CBD9" w:rsidR="009532CE" w:rsidRPr="009532CE" w:rsidRDefault="009532CE" w:rsidP="009532CE">
      <w:pPr>
        <w:spacing w:before="120" w:after="120" w:line="240" w:lineRule="auto"/>
        <w:jc w:val="both"/>
        <w:rPr>
          <w:rFonts w:ascii="Arial" w:hAnsi="Arial" w:cs="Arial"/>
          <w:sz w:val="20"/>
          <w:szCs w:val="20"/>
        </w:rPr>
      </w:pPr>
      <w:r w:rsidRPr="009532CE">
        <w:rPr>
          <w:rFonts w:ascii="Arial" w:hAnsi="Arial" w:cs="Arial"/>
          <w:sz w:val="20"/>
          <w:szCs w:val="20"/>
        </w:rPr>
        <w:t xml:space="preserve">Spotkanie rozpoczęło się o godzinie 10:00 w Miejskim Ośrodku Kultury w Sulejowie, gdzie ekspert Przemysław Bajor przywitał uczestników oraz przedstawił program konsultacji. Celem spotkania było zaprezentowanie wstępnie wyznaczonych </w:t>
      </w:r>
      <w:r>
        <w:rPr>
          <w:rFonts w:ascii="Arial" w:hAnsi="Arial" w:cs="Arial"/>
          <w:sz w:val="20"/>
          <w:szCs w:val="20"/>
        </w:rPr>
        <w:t>obszarów</w:t>
      </w:r>
      <w:r w:rsidRPr="009532CE">
        <w:rPr>
          <w:rFonts w:ascii="Arial" w:hAnsi="Arial" w:cs="Arial"/>
          <w:sz w:val="20"/>
          <w:szCs w:val="20"/>
        </w:rPr>
        <w:t xml:space="preserve"> zdegradowane</w:t>
      </w:r>
      <w:r>
        <w:rPr>
          <w:rFonts w:ascii="Arial" w:hAnsi="Arial" w:cs="Arial"/>
          <w:sz w:val="20"/>
          <w:szCs w:val="20"/>
        </w:rPr>
        <w:t>go</w:t>
      </w:r>
      <w:r w:rsidRPr="009532CE">
        <w:rPr>
          <w:rFonts w:ascii="Arial" w:hAnsi="Arial" w:cs="Arial"/>
          <w:sz w:val="20"/>
          <w:szCs w:val="20"/>
        </w:rPr>
        <w:t xml:space="preserve"> oraz rewitalizacji, omówienie kryteriów ich wyznaczenia oraz zebranie opinii mieszkańców na temat planowanych działań rewitalizacyjnych.</w:t>
      </w:r>
    </w:p>
    <w:p w14:paraId="5DE0CB6B" w14:textId="763B8171" w:rsidR="009532CE" w:rsidRPr="009532CE" w:rsidRDefault="009532CE" w:rsidP="009532CE">
      <w:pPr>
        <w:spacing w:before="120" w:after="120" w:line="240" w:lineRule="auto"/>
        <w:jc w:val="both"/>
        <w:rPr>
          <w:rFonts w:ascii="Arial" w:hAnsi="Arial" w:cs="Arial"/>
          <w:sz w:val="20"/>
          <w:szCs w:val="20"/>
        </w:rPr>
      </w:pPr>
      <w:r w:rsidRPr="009532CE">
        <w:rPr>
          <w:rFonts w:ascii="Arial" w:hAnsi="Arial" w:cs="Arial"/>
          <w:sz w:val="20"/>
          <w:szCs w:val="20"/>
        </w:rPr>
        <w:t xml:space="preserve">Przemysław Bajor przedstawił zebranym szczegółowe informacje na temat kryteriów, którymi kierowano się podczas wyznaczania </w:t>
      </w:r>
      <w:r>
        <w:rPr>
          <w:rFonts w:ascii="Arial" w:hAnsi="Arial" w:cs="Arial"/>
          <w:sz w:val="20"/>
          <w:szCs w:val="20"/>
        </w:rPr>
        <w:t>obszarów</w:t>
      </w:r>
      <w:r w:rsidRPr="009532CE">
        <w:rPr>
          <w:rFonts w:ascii="Arial" w:hAnsi="Arial" w:cs="Arial"/>
          <w:sz w:val="20"/>
          <w:szCs w:val="20"/>
        </w:rPr>
        <w:t>. Wśród czynników branych pod uwagę były m.in. niski standard infrastruktury technicznej, wysoki poziom bezrobocia, niska jakość życia mieszkańców oraz niewystarczający dostęp do usług społecznych. Na tej podstawie wyznaczono obszary, które wymagają szczególnego wsparcia i podjęcia działań rewitalizacyjnych, by przeciwdziałać procesom degradacji i</w:t>
      </w:r>
      <w:r>
        <w:rPr>
          <w:rFonts w:ascii="Arial" w:hAnsi="Arial" w:cs="Arial"/>
          <w:sz w:val="20"/>
          <w:szCs w:val="20"/>
        </w:rPr>
        <w:t> </w:t>
      </w:r>
      <w:r w:rsidRPr="009532CE">
        <w:rPr>
          <w:rFonts w:ascii="Arial" w:hAnsi="Arial" w:cs="Arial"/>
          <w:sz w:val="20"/>
          <w:szCs w:val="20"/>
        </w:rPr>
        <w:t>wspierać zrównoważony rozwój miasta.</w:t>
      </w:r>
    </w:p>
    <w:p w14:paraId="13E8A9BB" w14:textId="3F0FB801" w:rsidR="009532CE" w:rsidRPr="009532CE" w:rsidRDefault="009532CE" w:rsidP="009532CE">
      <w:pPr>
        <w:spacing w:before="120" w:after="120" w:line="240" w:lineRule="auto"/>
        <w:jc w:val="both"/>
        <w:rPr>
          <w:rFonts w:ascii="Arial" w:hAnsi="Arial" w:cs="Arial"/>
          <w:sz w:val="20"/>
          <w:szCs w:val="20"/>
        </w:rPr>
      </w:pPr>
      <w:r w:rsidRPr="009532CE">
        <w:rPr>
          <w:rFonts w:ascii="Arial" w:hAnsi="Arial" w:cs="Arial"/>
          <w:sz w:val="20"/>
          <w:szCs w:val="20"/>
        </w:rPr>
        <w:t xml:space="preserve">Następnie zaprezentowano mapy przedstawiające </w:t>
      </w:r>
      <w:r>
        <w:rPr>
          <w:rFonts w:ascii="Arial" w:hAnsi="Arial" w:cs="Arial"/>
          <w:sz w:val="20"/>
          <w:szCs w:val="20"/>
        </w:rPr>
        <w:t>obszar</w:t>
      </w:r>
      <w:r w:rsidRPr="009532CE">
        <w:rPr>
          <w:rFonts w:ascii="Arial" w:hAnsi="Arial" w:cs="Arial"/>
          <w:sz w:val="20"/>
          <w:szCs w:val="20"/>
        </w:rPr>
        <w:t xml:space="preserve"> zdegradowan</w:t>
      </w:r>
      <w:r>
        <w:rPr>
          <w:rFonts w:ascii="Arial" w:hAnsi="Arial" w:cs="Arial"/>
          <w:sz w:val="20"/>
          <w:szCs w:val="20"/>
        </w:rPr>
        <w:t>y</w:t>
      </w:r>
      <w:r w:rsidRPr="009532CE">
        <w:rPr>
          <w:rFonts w:ascii="Arial" w:hAnsi="Arial" w:cs="Arial"/>
          <w:sz w:val="20"/>
          <w:szCs w:val="20"/>
        </w:rPr>
        <w:t xml:space="preserve"> oraz</w:t>
      </w:r>
      <w:r>
        <w:rPr>
          <w:rFonts w:ascii="Arial" w:hAnsi="Arial" w:cs="Arial"/>
          <w:sz w:val="20"/>
          <w:szCs w:val="20"/>
        </w:rPr>
        <w:t xml:space="preserve"> obszar</w:t>
      </w:r>
      <w:r w:rsidRPr="009532CE">
        <w:rPr>
          <w:rFonts w:ascii="Arial" w:hAnsi="Arial" w:cs="Arial"/>
          <w:sz w:val="20"/>
          <w:szCs w:val="20"/>
        </w:rPr>
        <w:t xml:space="preserve"> rewitalizacji. Wskazano na konkretne </w:t>
      </w:r>
      <w:r>
        <w:rPr>
          <w:rFonts w:ascii="Arial" w:hAnsi="Arial" w:cs="Arial"/>
          <w:sz w:val="20"/>
          <w:szCs w:val="20"/>
        </w:rPr>
        <w:t>teren</w:t>
      </w:r>
      <w:r w:rsidRPr="009532CE">
        <w:rPr>
          <w:rFonts w:ascii="Arial" w:hAnsi="Arial" w:cs="Arial"/>
          <w:sz w:val="20"/>
          <w:szCs w:val="20"/>
        </w:rPr>
        <w:t>y, które zostały objęte planowanymi działaniami. Ekspert omówił kluczowe działania, które są planowane w ramach rewitalizacji – zarówno inwestycyjne, takie jak modernizacja budynków, remont infrastruktury, jak i społeczne, mające na celu integrację mieszkańców i wsparcie grup zagrożonych wykluczeniem społecznym.</w:t>
      </w:r>
    </w:p>
    <w:p w14:paraId="5FC426F3" w14:textId="77777777" w:rsidR="009532CE" w:rsidRPr="009532CE" w:rsidRDefault="009532CE" w:rsidP="009532CE">
      <w:pPr>
        <w:spacing w:before="120" w:after="120" w:line="240" w:lineRule="auto"/>
        <w:jc w:val="both"/>
        <w:rPr>
          <w:rFonts w:ascii="Arial" w:hAnsi="Arial" w:cs="Arial"/>
          <w:sz w:val="20"/>
          <w:szCs w:val="20"/>
        </w:rPr>
      </w:pPr>
      <w:r w:rsidRPr="009532CE">
        <w:rPr>
          <w:rFonts w:ascii="Arial" w:hAnsi="Arial" w:cs="Arial"/>
          <w:sz w:val="20"/>
          <w:szCs w:val="20"/>
        </w:rPr>
        <w:t>Po części prezentacyjnej otwarto dyskusję, podczas której mieszkańcy mieli możliwość zadawania pytań oraz wyrażania swoich opinii. Wśród poruszanych tematów znalazły się pytania dotyczące:</w:t>
      </w:r>
    </w:p>
    <w:p w14:paraId="03172514" w14:textId="77777777" w:rsidR="009532CE" w:rsidRPr="009532CE" w:rsidRDefault="009532CE" w:rsidP="009532CE">
      <w:pPr>
        <w:numPr>
          <w:ilvl w:val="0"/>
          <w:numId w:val="10"/>
        </w:numPr>
        <w:spacing w:before="120" w:after="120" w:line="240" w:lineRule="auto"/>
        <w:jc w:val="both"/>
        <w:rPr>
          <w:rFonts w:ascii="Arial" w:hAnsi="Arial" w:cs="Arial"/>
          <w:sz w:val="20"/>
          <w:szCs w:val="20"/>
        </w:rPr>
      </w:pPr>
      <w:r w:rsidRPr="009532CE">
        <w:rPr>
          <w:rFonts w:ascii="Arial" w:hAnsi="Arial" w:cs="Arial"/>
          <w:b/>
          <w:bCs/>
          <w:sz w:val="20"/>
          <w:szCs w:val="20"/>
        </w:rPr>
        <w:t>Możliwości realizacji projektów rewitalizacyjnych</w:t>
      </w:r>
      <w:r w:rsidRPr="009532CE">
        <w:rPr>
          <w:rFonts w:ascii="Arial" w:hAnsi="Arial" w:cs="Arial"/>
          <w:sz w:val="20"/>
          <w:szCs w:val="20"/>
        </w:rPr>
        <w:t xml:space="preserve"> – Mieszkańcy pytali o konkretne projekty, jakie będą realizowane w strefie rewitalizacji, oraz o to, jakie działania mogą poprawić jakość życia na ich osiedlach. Ekspert podkreślił, że priorytetem są inwestycje infrastrukturalne, takie jak remonty budynków mieszkalnych, modernizacja dróg i chodników, ale również działania skierowane na zwiększenie dostępności usług społecznych i kulturalnych.</w:t>
      </w:r>
    </w:p>
    <w:p w14:paraId="29F619DA" w14:textId="77777777" w:rsidR="009532CE" w:rsidRPr="009532CE" w:rsidRDefault="009532CE" w:rsidP="009532CE">
      <w:pPr>
        <w:numPr>
          <w:ilvl w:val="0"/>
          <w:numId w:val="10"/>
        </w:numPr>
        <w:spacing w:before="120" w:after="120" w:line="240" w:lineRule="auto"/>
        <w:jc w:val="both"/>
        <w:rPr>
          <w:rFonts w:ascii="Arial" w:hAnsi="Arial" w:cs="Arial"/>
          <w:sz w:val="20"/>
          <w:szCs w:val="20"/>
        </w:rPr>
      </w:pPr>
      <w:r w:rsidRPr="009532CE">
        <w:rPr>
          <w:rFonts w:ascii="Arial" w:hAnsi="Arial" w:cs="Arial"/>
          <w:b/>
          <w:bCs/>
          <w:sz w:val="20"/>
          <w:szCs w:val="20"/>
        </w:rPr>
        <w:t>Projekty społeczne</w:t>
      </w:r>
      <w:r w:rsidRPr="009532CE">
        <w:rPr>
          <w:rFonts w:ascii="Arial" w:hAnsi="Arial" w:cs="Arial"/>
          <w:sz w:val="20"/>
          <w:szCs w:val="20"/>
        </w:rPr>
        <w:t xml:space="preserve"> – Mieszkańcy byli zainteresowani, jakie inicjatywy społeczne będą podejmowane, aby wesprzeć integrację społeczności lokalnej. W odpowiedzi zaznaczono, że planowane są projekty skierowane do różnych grup wiekowych, obejmujące m.in. warsztaty edukacyjne, zajęcia integracyjne, a także działania wspierające osoby zagrożone wykluczeniem społecznym. Przemysław Bajor zaznaczył, że realizacja takich projektów wymaga aktywnego zaangażowania mieszkańców, co jest kluczowym elementem udanej rewitalizacji.</w:t>
      </w:r>
    </w:p>
    <w:p w14:paraId="41032B53" w14:textId="77777777" w:rsidR="009532CE" w:rsidRDefault="009532CE" w:rsidP="009532CE">
      <w:pPr>
        <w:spacing w:before="120" w:after="120" w:line="240" w:lineRule="auto"/>
        <w:jc w:val="both"/>
        <w:rPr>
          <w:rFonts w:ascii="Arial" w:hAnsi="Arial" w:cs="Arial"/>
          <w:b/>
          <w:bCs/>
          <w:sz w:val="20"/>
          <w:szCs w:val="20"/>
        </w:rPr>
      </w:pPr>
    </w:p>
    <w:p w14:paraId="614A92C4" w14:textId="5912CB04" w:rsidR="009532CE" w:rsidRPr="009532CE" w:rsidRDefault="009532CE" w:rsidP="009532CE">
      <w:pPr>
        <w:spacing w:before="120" w:after="120" w:line="240" w:lineRule="auto"/>
        <w:jc w:val="both"/>
        <w:rPr>
          <w:rFonts w:ascii="Arial" w:hAnsi="Arial" w:cs="Arial"/>
          <w:sz w:val="20"/>
          <w:szCs w:val="20"/>
        </w:rPr>
      </w:pPr>
      <w:r w:rsidRPr="009532CE">
        <w:rPr>
          <w:rFonts w:ascii="Arial" w:hAnsi="Arial" w:cs="Arial"/>
          <w:b/>
          <w:bCs/>
          <w:sz w:val="20"/>
          <w:szCs w:val="20"/>
        </w:rPr>
        <w:t>Podsumowanie</w:t>
      </w:r>
    </w:p>
    <w:p w14:paraId="04ED607E" w14:textId="0DED2737" w:rsidR="009532CE" w:rsidRPr="009532CE" w:rsidRDefault="009532CE" w:rsidP="009532CE">
      <w:pPr>
        <w:spacing w:before="120" w:after="120" w:line="240" w:lineRule="auto"/>
        <w:jc w:val="both"/>
        <w:rPr>
          <w:rFonts w:ascii="Arial" w:hAnsi="Arial" w:cs="Arial"/>
          <w:sz w:val="20"/>
          <w:szCs w:val="20"/>
        </w:rPr>
      </w:pPr>
      <w:r w:rsidRPr="009532CE">
        <w:rPr>
          <w:rFonts w:ascii="Arial" w:hAnsi="Arial" w:cs="Arial"/>
          <w:sz w:val="20"/>
          <w:szCs w:val="20"/>
        </w:rPr>
        <w:t xml:space="preserve">Spotkanie zakończyło się około godziny 11. Ekspert podziękował uczestnikom za aktywny udział oraz cenne uwagi. Podkreślił, że wszystkie zebrane opinie zostaną wzięte pod uwagę podczas dalszych prac nad projektem </w:t>
      </w:r>
      <w:r>
        <w:rPr>
          <w:rFonts w:ascii="Arial" w:hAnsi="Arial" w:cs="Arial"/>
          <w:sz w:val="20"/>
          <w:szCs w:val="20"/>
        </w:rPr>
        <w:t xml:space="preserve">gminnego programu </w:t>
      </w:r>
      <w:r w:rsidRPr="009532CE">
        <w:rPr>
          <w:rFonts w:ascii="Arial" w:hAnsi="Arial" w:cs="Arial"/>
          <w:sz w:val="20"/>
          <w:szCs w:val="20"/>
        </w:rPr>
        <w:t>rewitalizacji. Mieszkańcy zostali zachęceni do dalszego angażowania się w proces rewitalizacji oraz do uczestnictwa w kolejnych spotkaniach konsultacyjnych, które będą organizowane w przyszłości.</w:t>
      </w:r>
    </w:p>
    <w:p w14:paraId="4ABDBA14" w14:textId="77777777" w:rsidR="009532CE" w:rsidRPr="009532CE" w:rsidRDefault="009532CE" w:rsidP="009532CE">
      <w:pPr>
        <w:spacing w:before="120" w:after="120" w:line="240" w:lineRule="auto"/>
        <w:jc w:val="both"/>
        <w:rPr>
          <w:rFonts w:ascii="Arial" w:hAnsi="Arial" w:cs="Arial"/>
          <w:sz w:val="20"/>
          <w:szCs w:val="20"/>
        </w:rPr>
      </w:pPr>
    </w:p>
    <w:p w14:paraId="5029A9CD" w14:textId="77777777" w:rsidR="009532CE" w:rsidRPr="009532CE" w:rsidRDefault="009532CE" w:rsidP="009532CE">
      <w:pPr>
        <w:spacing w:before="120" w:after="120" w:line="240" w:lineRule="auto"/>
        <w:jc w:val="both"/>
        <w:rPr>
          <w:rFonts w:ascii="Arial" w:hAnsi="Arial" w:cs="Arial"/>
          <w:sz w:val="20"/>
          <w:szCs w:val="20"/>
        </w:rPr>
      </w:pPr>
    </w:p>
    <w:p w14:paraId="2B830A7A" w14:textId="45F355AF" w:rsidR="00BF1EBF" w:rsidRPr="00272329" w:rsidRDefault="003833A6" w:rsidP="00BF1EBF">
      <w:pPr>
        <w:spacing w:after="0" w:line="360" w:lineRule="auto"/>
        <w:ind w:firstLine="708"/>
        <w:jc w:val="center"/>
        <w:rPr>
          <w:rFonts w:ascii="Arial" w:hAnsi="Arial" w:cs="Arial"/>
          <w:b/>
          <w:bCs/>
          <w:sz w:val="20"/>
          <w:szCs w:val="20"/>
          <w:u w:val="single"/>
        </w:rPr>
      </w:pPr>
      <w:r w:rsidRPr="00272329">
        <w:rPr>
          <w:rFonts w:ascii="Arial" w:hAnsi="Arial" w:cs="Arial"/>
          <w:b/>
          <w:bCs/>
          <w:sz w:val="20"/>
          <w:szCs w:val="20"/>
          <w:u w:val="single"/>
        </w:rPr>
        <w:t>W</w:t>
      </w:r>
      <w:r w:rsidR="00BF1EBF" w:rsidRPr="00272329">
        <w:rPr>
          <w:rFonts w:ascii="Arial" w:hAnsi="Arial" w:cs="Arial"/>
          <w:b/>
          <w:bCs/>
          <w:sz w:val="20"/>
          <w:szCs w:val="20"/>
          <w:u w:val="single"/>
        </w:rPr>
        <w:t>yniki ankiety on-line</w:t>
      </w:r>
    </w:p>
    <w:p w14:paraId="41666C68" w14:textId="22E73ACE" w:rsidR="000E4096" w:rsidRDefault="000E4096" w:rsidP="000E4096">
      <w:pPr>
        <w:jc w:val="both"/>
        <w:rPr>
          <w:rFonts w:ascii="Arial" w:hAnsi="Arial" w:cs="Arial"/>
          <w:sz w:val="20"/>
          <w:szCs w:val="20"/>
        </w:rPr>
      </w:pPr>
      <w:r>
        <w:rPr>
          <w:rFonts w:ascii="Arial" w:hAnsi="Arial" w:cs="Arial"/>
          <w:sz w:val="20"/>
          <w:szCs w:val="20"/>
        </w:rPr>
        <w:t>Brak wypełnionych ankiet.</w:t>
      </w:r>
    </w:p>
    <w:p w14:paraId="1E1A1F8F" w14:textId="46086B35" w:rsidR="000E4096" w:rsidRDefault="000E4096" w:rsidP="000E4096">
      <w:pPr>
        <w:jc w:val="both"/>
        <w:rPr>
          <w:rFonts w:ascii="Arial" w:hAnsi="Arial" w:cs="Arial"/>
          <w:sz w:val="20"/>
          <w:szCs w:val="20"/>
        </w:rPr>
      </w:pPr>
      <w:r>
        <w:rPr>
          <w:rFonts w:ascii="Arial" w:hAnsi="Arial" w:cs="Arial"/>
          <w:sz w:val="20"/>
          <w:szCs w:val="20"/>
        </w:rPr>
        <w:t>W ankiecie zawarto pytania:</w:t>
      </w:r>
    </w:p>
    <w:p w14:paraId="12F04EA6" w14:textId="70A636E0" w:rsidR="000E4096" w:rsidRPr="000E4096" w:rsidRDefault="000E4096" w:rsidP="000E4096">
      <w:pPr>
        <w:pStyle w:val="Akapitzlist"/>
        <w:numPr>
          <w:ilvl w:val="0"/>
          <w:numId w:val="8"/>
        </w:numPr>
        <w:spacing w:before="120" w:after="120"/>
        <w:rPr>
          <w:rFonts w:ascii="Arial" w:hAnsi="Arial" w:cs="Arial"/>
          <w:sz w:val="20"/>
          <w:szCs w:val="20"/>
        </w:rPr>
      </w:pPr>
      <w:r w:rsidRPr="000E4096">
        <w:rPr>
          <w:rFonts w:ascii="Arial" w:hAnsi="Arial" w:cs="Arial"/>
          <w:sz w:val="20"/>
          <w:szCs w:val="20"/>
        </w:rPr>
        <w:t>Czy ma Pani/Pan uwagi do sposobu wyznaczenia obszarów? Jeśli tak to prosimy o uzasadnienie.</w:t>
      </w:r>
    </w:p>
    <w:p w14:paraId="3778CBAD" w14:textId="2EEC545F" w:rsidR="000E4096" w:rsidRPr="000E4096" w:rsidRDefault="000E4096" w:rsidP="000E4096">
      <w:pPr>
        <w:pStyle w:val="Akapitzlist"/>
        <w:numPr>
          <w:ilvl w:val="0"/>
          <w:numId w:val="8"/>
        </w:numPr>
        <w:jc w:val="both"/>
        <w:rPr>
          <w:rFonts w:ascii="Arial" w:hAnsi="Arial" w:cs="Arial"/>
          <w:sz w:val="20"/>
          <w:szCs w:val="20"/>
        </w:rPr>
      </w:pPr>
      <w:r w:rsidRPr="000E4096">
        <w:rPr>
          <w:rFonts w:ascii="Arial" w:hAnsi="Arial" w:cs="Arial"/>
          <w:sz w:val="20"/>
          <w:szCs w:val="20"/>
        </w:rPr>
        <w:t>Czy pominięto obszar, który wydaje się Pani/Pana zdaniem ważny. Jeśli tak to jaki i dlaczego?</w:t>
      </w:r>
    </w:p>
    <w:p w14:paraId="72327521" w14:textId="123ECC7F" w:rsidR="000E4096" w:rsidRPr="000E4096" w:rsidRDefault="000E4096" w:rsidP="000E4096">
      <w:pPr>
        <w:pStyle w:val="Akapitzlist"/>
        <w:numPr>
          <w:ilvl w:val="0"/>
          <w:numId w:val="8"/>
        </w:numPr>
        <w:jc w:val="both"/>
        <w:rPr>
          <w:rFonts w:ascii="Arial" w:hAnsi="Arial" w:cs="Arial"/>
          <w:sz w:val="20"/>
          <w:szCs w:val="20"/>
        </w:rPr>
      </w:pPr>
      <w:r w:rsidRPr="000E4096">
        <w:rPr>
          <w:rFonts w:ascii="Arial" w:hAnsi="Arial" w:cs="Arial"/>
          <w:sz w:val="20"/>
          <w:szCs w:val="20"/>
        </w:rPr>
        <w:t>Czy konkretne działki powinny być dodane lub usunięte ze stref. Prosimy o uzasadnienie.</w:t>
      </w:r>
    </w:p>
    <w:p w14:paraId="26649C6C" w14:textId="17BB1B20" w:rsidR="00272329" w:rsidRDefault="000E4096" w:rsidP="000E4096">
      <w:pPr>
        <w:jc w:val="center"/>
        <w:rPr>
          <w:rFonts w:ascii="Arial" w:hAnsi="Arial" w:cs="Arial"/>
          <w:b/>
          <w:bCs/>
          <w:sz w:val="20"/>
          <w:szCs w:val="20"/>
          <w:u w:val="single"/>
        </w:rPr>
      </w:pPr>
      <w:r>
        <w:rPr>
          <w:rFonts w:ascii="Arial" w:hAnsi="Arial" w:cs="Arial"/>
          <w:b/>
          <w:bCs/>
          <w:sz w:val="20"/>
          <w:szCs w:val="20"/>
          <w:u w:val="single"/>
        </w:rPr>
        <w:lastRenderedPageBreak/>
        <w:t>Wyniki ankiet otrzymanych w formie papierowej</w:t>
      </w:r>
    </w:p>
    <w:p w14:paraId="75FCEC02" w14:textId="0D993A63" w:rsidR="000E4096" w:rsidRDefault="006A4D59" w:rsidP="006A4D59">
      <w:pPr>
        <w:jc w:val="both"/>
        <w:rPr>
          <w:rFonts w:ascii="Arial" w:hAnsi="Arial" w:cs="Arial"/>
          <w:sz w:val="20"/>
          <w:szCs w:val="20"/>
        </w:rPr>
      </w:pPr>
      <w:r>
        <w:rPr>
          <w:rFonts w:ascii="Arial" w:hAnsi="Arial" w:cs="Arial"/>
          <w:sz w:val="20"/>
          <w:szCs w:val="20"/>
        </w:rPr>
        <w:t>Otrzymano 1 ankietę w wersji papierowej. Poniżej przedstawiono pytania, odpowiedzi ankietowanego oraz ustosunkowanie się do uwagi.</w:t>
      </w:r>
    </w:p>
    <w:tbl>
      <w:tblPr>
        <w:tblStyle w:val="Tabela-Siatka"/>
        <w:tblW w:w="0" w:type="auto"/>
        <w:tblLook w:val="04A0" w:firstRow="1" w:lastRow="0" w:firstColumn="1" w:lastColumn="0" w:noHBand="0" w:noVBand="1"/>
      </w:tblPr>
      <w:tblGrid>
        <w:gridCol w:w="3020"/>
        <w:gridCol w:w="3021"/>
        <w:gridCol w:w="3021"/>
      </w:tblGrid>
      <w:tr w:rsidR="00780363" w14:paraId="55EA4133" w14:textId="77777777" w:rsidTr="00780363">
        <w:tc>
          <w:tcPr>
            <w:tcW w:w="3020" w:type="dxa"/>
            <w:vAlign w:val="center"/>
          </w:tcPr>
          <w:p w14:paraId="30A4E063" w14:textId="654AB4D1" w:rsidR="00780363" w:rsidRDefault="00780363" w:rsidP="00780363">
            <w:pPr>
              <w:jc w:val="center"/>
              <w:rPr>
                <w:rFonts w:ascii="Arial" w:hAnsi="Arial" w:cs="Arial"/>
                <w:sz w:val="20"/>
                <w:szCs w:val="20"/>
              </w:rPr>
            </w:pPr>
            <w:r>
              <w:rPr>
                <w:rFonts w:ascii="Arial" w:hAnsi="Arial" w:cs="Arial"/>
                <w:sz w:val="20"/>
                <w:szCs w:val="20"/>
              </w:rPr>
              <w:t>Pytanie w ankiecie</w:t>
            </w:r>
          </w:p>
        </w:tc>
        <w:tc>
          <w:tcPr>
            <w:tcW w:w="3021" w:type="dxa"/>
            <w:vAlign w:val="center"/>
          </w:tcPr>
          <w:p w14:paraId="4040FE45" w14:textId="55069E97" w:rsidR="00780363" w:rsidRDefault="00780363" w:rsidP="00780363">
            <w:pPr>
              <w:jc w:val="center"/>
              <w:rPr>
                <w:rFonts w:ascii="Arial" w:hAnsi="Arial" w:cs="Arial"/>
                <w:sz w:val="20"/>
                <w:szCs w:val="20"/>
              </w:rPr>
            </w:pPr>
            <w:r>
              <w:rPr>
                <w:rFonts w:ascii="Arial" w:hAnsi="Arial" w:cs="Arial"/>
                <w:sz w:val="20"/>
                <w:szCs w:val="20"/>
              </w:rPr>
              <w:t>Odpowiedź ankietowanego</w:t>
            </w:r>
          </w:p>
        </w:tc>
        <w:tc>
          <w:tcPr>
            <w:tcW w:w="3021" w:type="dxa"/>
            <w:vAlign w:val="center"/>
          </w:tcPr>
          <w:p w14:paraId="186781C6" w14:textId="3E1EAAFF" w:rsidR="00780363" w:rsidRDefault="00780363" w:rsidP="00780363">
            <w:pPr>
              <w:jc w:val="center"/>
              <w:rPr>
                <w:rFonts w:ascii="Arial" w:hAnsi="Arial" w:cs="Arial"/>
                <w:sz w:val="20"/>
                <w:szCs w:val="20"/>
              </w:rPr>
            </w:pPr>
            <w:r>
              <w:rPr>
                <w:rFonts w:ascii="Arial" w:hAnsi="Arial" w:cs="Arial"/>
                <w:sz w:val="20"/>
                <w:szCs w:val="20"/>
              </w:rPr>
              <w:t>Ustosunkowanie się do uwagi</w:t>
            </w:r>
          </w:p>
        </w:tc>
      </w:tr>
      <w:tr w:rsidR="00780363" w14:paraId="2C134F39" w14:textId="77777777" w:rsidTr="00780363">
        <w:tc>
          <w:tcPr>
            <w:tcW w:w="3020" w:type="dxa"/>
            <w:vAlign w:val="center"/>
          </w:tcPr>
          <w:p w14:paraId="16D42B2E" w14:textId="2DBFBF4C" w:rsidR="00780363" w:rsidRPr="00780363" w:rsidRDefault="00780363" w:rsidP="00780363">
            <w:pPr>
              <w:spacing w:before="120" w:after="120" w:line="240" w:lineRule="auto"/>
              <w:rPr>
                <w:rFonts w:ascii="Arial" w:hAnsi="Arial" w:cs="Arial"/>
                <w:sz w:val="20"/>
                <w:szCs w:val="20"/>
              </w:rPr>
            </w:pPr>
            <w:r w:rsidRPr="00780363">
              <w:rPr>
                <w:rFonts w:ascii="Arial" w:hAnsi="Arial" w:cs="Arial"/>
                <w:sz w:val="20"/>
                <w:szCs w:val="20"/>
              </w:rPr>
              <w:t>Czy ma Pani/Pan uwagi do sposobu wyznaczenia obszarów?</w:t>
            </w:r>
          </w:p>
        </w:tc>
        <w:tc>
          <w:tcPr>
            <w:tcW w:w="3021" w:type="dxa"/>
            <w:vAlign w:val="center"/>
          </w:tcPr>
          <w:p w14:paraId="64893B88" w14:textId="57A74079" w:rsidR="00780363" w:rsidRDefault="00780363" w:rsidP="00780363">
            <w:pPr>
              <w:rPr>
                <w:rFonts w:ascii="Arial" w:hAnsi="Arial" w:cs="Arial"/>
                <w:sz w:val="20"/>
                <w:szCs w:val="20"/>
              </w:rPr>
            </w:pPr>
            <w:r>
              <w:rPr>
                <w:rFonts w:ascii="Arial" w:hAnsi="Arial" w:cs="Arial"/>
                <w:sz w:val="20"/>
                <w:szCs w:val="20"/>
              </w:rPr>
              <w:t>tak</w:t>
            </w:r>
          </w:p>
        </w:tc>
        <w:tc>
          <w:tcPr>
            <w:tcW w:w="3021" w:type="dxa"/>
            <w:vMerge w:val="restart"/>
            <w:vAlign w:val="center"/>
          </w:tcPr>
          <w:p w14:paraId="7FBDB69B" w14:textId="4E2D2CE2" w:rsidR="00780363" w:rsidRDefault="0077185D" w:rsidP="00780363">
            <w:pPr>
              <w:rPr>
                <w:rFonts w:ascii="Arial" w:hAnsi="Arial" w:cs="Arial"/>
                <w:sz w:val="20"/>
                <w:szCs w:val="20"/>
              </w:rPr>
            </w:pPr>
            <w:r>
              <w:rPr>
                <w:rFonts w:ascii="Arial" w:hAnsi="Arial" w:cs="Arial"/>
                <w:sz w:val="20"/>
                <w:szCs w:val="20"/>
              </w:rPr>
              <w:t>Działki nr 229 oraz 232 obręb 4 położone są w obszarze rewitalizacji, działka nr 240 położona jest w obszarze częściowo. Ze względu na brak uzasadnienia dla objęcia dalszej części działki obszarem rewitalizacji, granice nie ulegają zmianie.</w:t>
            </w:r>
          </w:p>
        </w:tc>
      </w:tr>
      <w:tr w:rsidR="00780363" w14:paraId="4C0604D6" w14:textId="77777777" w:rsidTr="00780363">
        <w:tc>
          <w:tcPr>
            <w:tcW w:w="3020" w:type="dxa"/>
            <w:vAlign w:val="center"/>
          </w:tcPr>
          <w:p w14:paraId="7BD2FB5F" w14:textId="1CF064C3" w:rsidR="00780363" w:rsidRPr="00780363" w:rsidRDefault="00780363" w:rsidP="00780363">
            <w:pPr>
              <w:spacing w:before="120" w:after="120" w:line="240" w:lineRule="auto"/>
              <w:rPr>
                <w:rFonts w:ascii="Arial" w:hAnsi="Arial" w:cs="Arial"/>
                <w:sz w:val="20"/>
                <w:szCs w:val="20"/>
              </w:rPr>
            </w:pPr>
            <w:r w:rsidRPr="00780363">
              <w:rPr>
                <w:rFonts w:ascii="Arial" w:hAnsi="Arial" w:cs="Arial"/>
                <w:sz w:val="20"/>
                <w:szCs w:val="20"/>
              </w:rPr>
              <w:t>Jeśli tak to prosimy o uzasadnienie.</w:t>
            </w:r>
          </w:p>
        </w:tc>
        <w:tc>
          <w:tcPr>
            <w:tcW w:w="3021" w:type="dxa"/>
            <w:vAlign w:val="center"/>
          </w:tcPr>
          <w:p w14:paraId="68025828" w14:textId="66776124" w:rsidR="00780363" w:rsidRDefault="00780363" w:rsidP="00780363">
            <w:pPr>
              <w:rPr>
                <w:rFonts w:ascii="Arial" w:hAnsi="Arial" w:cs="Arial"/>
                <w:sz w:val="20"/>
                <w:szCs w:val="20"/>
              </w:rPr>
            </w:pPr>
            <w:r>
              <w:rPr>
                <w:rFonts w:ascii="Arial" w:hAnsi="Arial" w:cs="Arial"/>
                <w:sz w:val="20"/>
                <w:szCs w:val="20"/>
              </w:rPr>
              <w:t>Powiększenie terenu o działki: nr 229 obręb 4, 232 obręb 4, 240 obręb 4.</w:t>
            </w:r>
          </w:p>
        </w:tc>
        <w:tc>
          <w:tcPr>
            <w:tcW w:w="3021" w:type="dxa"/>
            <w:vMerge/>
            <w:vAlign w:val="center"/>
          </w:tcPr>
          <w:p w14:paraId="3CFCDF0F" w14:textId="77777777" w:rsidR="00780363" w:rsidRDefault="00780363" w:rsidP="00780363">
            <w:pPr>
              <w:rPr>
                <w:rFonts w:ascii="Arial" w:hAnsi="Arial" w:cs="Arial"/>
                <w:sz w:val="20"/>
                <w:szCs w:val="20"/>
              </w:rPr>
            </w:pPr>
          </w:p>
        </w:tc>
      </w:tr>
      <w:tr w:rsidR="00780363" w14:paraId="2A4BDA9E" w14:textId="77777777" w:rsidTr="00780363">
        <w:tc>
          <w:tcPr>
            <w:tcW w:w="3020" w:type="dxa"/>
            <w:vAlign w:val="center"/>
          </w:tcPr>
          <w:p w14:paraId="1DF45D09" w14:textId="7CC0B635" w:rsidR="00780363" w:rsidRPr="00780363" w:rsidRDefault="00780363" w:rsidP="00780363">
            <w:pPr>
              <w:spacing w:before="120" w:after="120" w:line="240" w:lineRule="auto"/>
              <w:rPr>
                <w:rFonts w:ascii="Arial" w:hAnsi="Arial" w:cs="Arial"/>
                <w:sz w:val="20"/>
                <w:szCs w:val="20"/>
              </w:rPr>
            </w:pPr>
            <w:r w:rsidRPr="00780363">
              <w:rPr>
                <w:rFonts w:ascii="Arial" w:hAnsi="Arial" w:cs="Arial"/>
                <w:sz w:val="20"/>
                <w:szCs w:val="20"/>
              </w:rPr>
              <w:t>Czy pominięto obszar, który wydaje się Pani/Pana zdaniem ważny. Jeśli tak to jaki i dlaczego?</w:t>
            </w:r>
          </w:p>
        </w:tc>
        <w:tc>
          <w:tcPr>
            <w:tcW w:w="3021" w:type="dxa"/>
            <w:vAlign w:val="center"/>
          </w:tcPr>
          <w:p w14:paraId="42A1ED33" w14:textId="2A625BD1" w:rsidR="00780363" w:rsidRDefault="00780363" w:rsidP="00780363">
            <w:pPr>
              <w:rPr>
                <w:rFonts w:ascii="Arial" w:hAnsi="Arial" w:cs="Arial"/>
                <w:sz w:val="20"/>
                <w:szCs w:val="20"/>
              </w:rPr>
            </w:pPr>
            <w:r>
              <w:rPr>
                <w:rFonts w:ascii="Arial" w:hAnsi="Arial" w:cs="Arial"/>
                <w:sz w:val="20"/>
                <w:szCs w:val="20"/>
              </w:rPr>
              <w:t>Tak, jw.</w:t>
            </w:r>
          </w:p>
        </w:tc>
        <w:tc>
          <w:tcPr>
            <w:tcW w:w="3021" w:type="dxa"/>
            <w:vAlign w:val="center"/>
          </w:tcPr>
          <w:p w14:paraId="59158994" w14:textId="2D2296EF" w:rsidR="00780363" w:rsidRDefault="0077185D" w:rsidP="00780363">
            <w:pPr>
              <w:rPr>
                <w:rFonts w:ascii="Arial" w:hAnsi="Arial" w:cs="Arial"/>
                <w:sz w:val="20"/>
                <w:szCs w:val="20"/>
              </w:rPr>
            </w:pPr>
            <w:r>
              <w:rPr>
                <w:rFonts w:ascii="Arial" w:hAnsi="Arial" w:cs="Arial"/>
                <w:sz w:val="20"/>
                <w:szCs w:val="20"/>
              </w:rPr>
              <w:t>Ze względu na brak uzasadnienia dla objęcia dalszej części działki obszarem rewitalizacji, granice nie ulegają zmianie.</w:t>
            </w:r>
          </w:p>
        </w:tc>
      </w:tr>
      <w:tr w:rsidR="00780363" w14:paraId="453256BD" w14:textId="77777777" w:rsidTr="00780363">
        <w:tc>
          <w:tcPr>
            <w:tcW w:w="3020" w:type="dxa"/>
            <w:vAlign w:val="center"/>
          </w:tcPr>
          <w:p w14:paraId="4BA9E431" w14:textId="40B704C6" w:rsidR="00780363" w:rsidRPr="00780363" w:rsidRDefault="00780363" w:rsidP="00780363">
            <w:pPr>
              <w:spacing w:before="120" w:after="120" w:line="240" w:lineRule="auto"/>
              <w:rPr>
                <w:rFonts w:ascii="Arial" w:hAnsi="Arial" w:cs="Arial"/>
                <w:sz w:val="20"/>
                <w:szCs w:val="20"/>
              </w:rPr>
            </w:pPr>
            <w:r w:rsidRPr="00780363">
              <w:rPr>
                <w:rFonts w:ascii="Arial" w:hAnsi="Arial" w:cs="Arial"/>
                <w:sz w:val="20"/>
                <w:szCs w:val="20"/>
              </w:rPr>
              <w:t>Czy konkretne działki powinny być dodane lub usunięte ze stref. Prosimy o uzasadnienie.</w:t>
            </w:r>
          </w:p>
        </w:tc>
        <w:tc>
          <w:tcPr>
            <w:tcW w:w="3021" w:type="dxa"/>
            <w:vAlign w:val="center"/>
          </w:tcPr>
          <w:p w14:paraId="4FA41347" w14:textId="22E95964" w:rsidR="00780363" w:rsidRDefault="00780363" w:rsidP="00780363">
            <w:pPr>
              <w:rPr>
                <w:rFonts w:ascii="Arial" w:hAnsi="Arial" w:cs="Arial"/>
                <w:sz w:val="20"/>
                <w:szCs w:val="20"/>
              </w:rPr>
            </w:pPr>
            <w:r>
              <w:rPr>
                <w:rFonts w:ascii="Arial" w:hAnsi="Arial" w:cs="Arial"/>
                <w:sz w:val="20"/>
                <w:szCs w:val="20"/>
              </w:rPr>
              <w:t>Dodane.</w:t>
            </w:r>
          </w:p>
        </w:tc>
        <w:tc>
          <w:tcPr>
            <w:tcW w:w="3021" w:type="dxa"/>
            <w:vAlign w:val="center"/>
          </w:tcPr>
          <w:p w14:paraId="64845EB6" w14:textId="21381B5F" w:rsidR="00780363" w:rsidRDefault="0077185D" w:rsidP="00780363">
            <w:pPr>
              <w:rPr>
                <w:rFonts w:ascii="Arial" w:hAnsi="Arial" w:cs="Arial"/>
                <w:sz w:val="20"/>
                <w:szCs w:val="20"/>
              </w:rPr>
            </w:pPr>
            <w:r>
              <w:rPr>
                <w:rFonts w:ascii="Arial" w:hAnsi="Arial" w:cs="Arial"/>
                <w:sz w:val="20"/>
                <w:szCs w:val="20"/>
              </w:rPr>
              <w:t>Brak uzasadnienia.</w:t>
            </w:r>
          </w:p>
        </w:tc>
      </w:tr>
    </w:tbl>
    <w:p w14:paraId="4C8E794F" w14:textId="77777777" w:rsidR="00780363" w:rsidRDefault="00780363" w:rsidP="006A4D59">
      <w:pPr>
        <w:jc w:val="both"/>
        <w:rPr>
          <w:rFonts w:ascii="Arial" w:hAnsi="Arial" w:cs="Arial"/>
          <w:sz w:val="20"/>
          <w:szCs w:val="20"/>
        </w:rPr>
      </w:pPr>
    </w:p>
    <w:p w14:paraId="32E6552B" w14:textId="25008426" w:rsidR="007C76A9" w:rsidRPr="0067453E" w:rsidRDefault="0067453E" w:rsidP="0067453E">
      <w:pPr>
        <w:spacing w:before="120" w:after="120" w:line="240" w:lineRule="auto"/>
        <w:jc w:val="center"/>
        <w:rPr>
          <w:rFonts w:ascii="Arial" w:hAnsi="Arial" w:cs="Arial"/>
          <w:b/>
          <w:bCs/>
          <w:sz w:val="20"/>
          <w:szCs w:val="20"/>
          <w:u w:val="single"/>
        </w:rPr>
      </w:pPr>
      <w:r w:rsidRPr="0067453E">
        <w:rPr>
          <w:rFonts w:ascii="Arial" w:hAnsi="Arial" w:cs="Arial"/>
          <w:b/>
          <w:bCs/>
          <w:sz w:val="20"/>
          <w:szCs w:val="20"/>
          <w:u w:val="single"/>
        </w:rPr>
        <w:t>Wyniki ankiet otrzymanych drogą mailową</w:t>
      </w:r>
    </w:p>
    <w:p w14:paraId="069DBAED" w14:textId="5877FEA0" w:rsidR="006A4D59" w:rsidRDefault="0067453E" w:rsidP="006A4D59">
      <w:pPr>
        <w:jc w:val="both"/>
        <w:rPr>
          <w:rFonts w:ascii="Arial" w:hAnsi="Arial" w:cs="Arial"/>
          <w:sz w:val="20"/>
          <w:szCs w:val="20"/>
        </w:rPr>
      </w:pPr>
      <w:r>
        <w:rPr>
          <w:rFonts w:ascii="Arial" w:hAnsi="Arial" w:cs="Arial"/>
          <w:sz w:val="20"/>
          <w:szCs w:val="20"/>
        </w:rPr>
        <w:t>Droga mailową wpłynęły 2 ankiety.</w:t>
      </w:r>
    </w:p>
    <w:p w14:paraId="009D8801" w14:textId="452B131E" w:rsidR="0067453E" w:rsidRDefault="0067453E" w:rsidP="0067453E">
      <w:pPr>
        <w:pStyle w:val="Akapitzlist"/>
        <w:numPr>
          <w:ilvl w:val="0"/>
          <w:numId w:val="11"/>
        </w:numPr>
        <w:jc w:val="both"/>
        <w:rPr>
          <w:rFonts w:ascii="Arial" w:hAnsi="Arial" w:cs="Arial"/>
          <w:sz w:val="20"/>
          <w:szCs w:val="20"/>
        </w:rPr>
      </w:pPr>
      <w:r>
        <w:rPr>
          <w:rFonts w:ascii="Arial" w:hAnsi="Arial" w:cs="Arial"/>
          <w:sz w:val="20"/>
          <w:szCs w:val="20"/>
        </w:rPr>
        <w:t>Jedna ankieta niewypełniona</w:t>
      </w:r>
    </w:p>
    <w:p w14:paraId="4ABB5A37" w14:textId="428B8F79" w:rsidR="0067453E" w:rsidRDefault="0067453E" w:rsidP="0067453E">
      <w:pPr>
        <w:pStyle w:val="Akapitzlist"/>
        <w:numPr>
          <w:ilvl w:val="0"/>
          <w:numId w:val="11"/>
        </w:numPr>
        <w:jc w:val="both"/>
        <w:rPr>
          <w:rFonts w:ascii="Arial" w:hAnsi="Arial" w:cs="Arial"/>
          <w:sz w:val="20"/>
          <w:szCs w:val="20"/>
        </w:rPr>
      </w:pPr>
      <w:r>
        <w:rPr>
          <w:rFonts w:ascii="Arial" w:hAnsi="Arial" w:cs="Arial"/>
          <w:sz w:val="20"/>
          <w:szCs w:val="20"/>
        </w:rPr>
        <w:t>Mail z następującą informacją:</w:t>
      </w:r>
    </w:p>
    <w:p w14:paraId="6C8BE4E9" w14:textId="5AA19059" w:rsidR="0067453E" w:rsidRPr="0067453E" w:rsidRDefault="0067453E" w:rsidP="0067453E">
      <w:pPr>
        <w:shd w:val="clear" w:color="auto" w:fill="FFFFFF"/>
        <w:spacing w:before="60" w:after="60" w:line="240" w:lineRule="auto"/>
        <w:jc w:val="both"/>
        <w:rPr>
          <w:rFonts w:ascii="Arial" w:eastAsia="Times New Roman" w:hAnsi="Arial" w:cs="Arial"/>
          <w:i/>
          <w:iCs/>
          <w:color w:val="222222"/>
          <w:kern w:val="0"/>
          <w:sz w:val="20"/>
          <w:szCs w:val="20"/>
          <w:lang w:eastAsia="pl-PL"/>
          <w14:ligatures w14:val="none"/>
        </w:rPr>
      </w:pPr>
      <w:r w:rsidRPr="0067453E">
        <w:rPr>
          <w:rFonts w:ascii="Arial" w:eastAsia="Times New Roman" w:hAnsi="Arial" w:cs="Arial"/>
          <w:i/>
          <w:iCs/>
          <w:color w:val="222222"/>
          <w:kern w:val="0"/>
          <w:sz w:val="20"/>
          <w:szCs w:val="20"/>
          <w:lang w:eastAsia="pl-PL"/>
          <w14:ligatures w14:val="none"/>
        </w:rPr>
        <w:t>„Dzień dobry.</w:t>
      </w:r>
    </w:p>
    <w:p w14:paraId="4DD9BAA6" w14:textId="032B9EAC" w:rsidR="0067453E" w:rsidRPr="0067453E" w:rsidRDefault="0067453E" w:rsidP="0067453E">
      <w:pPr>
        <w:shd w:val="clear" w:color="auto" w:fill="FFFFFF"/>
        <w:spacing w:before="60" w:after="60" w:line="240" w:lineRule="auto"/>
        <w:jc w:val="both"/>
        <w:rPr>
          <w:rFonts w:ascii="Arial" w:eastAsia="Times New Roman" w:hAnsi="Arial" w:cs="Arial"/>
          <w:i/>
          <w:iCs/>
          <w:color w:val="222222"/>
          <w:kern w:val="0"/>
          <w:sz w:val="20"/>
          <w:szCs w:val="20"/>
          <w:lang w:eastAsia="pl-PL"/>
          <w14:ligatures w14:val="none"/>
        </w:rPr>
      </w:pPr>
      <w:r w:rsidRPr="0067453E">
        <w:rPr>
          <w:rFonts w:ascii="Arial" w:eastAsia="Times New Roman" w:hAnsi="Arial" w:cs="Arial"/>
          <w:i/>
          <w:iCs/>
          <w:color w:val="222222"/>
          <w:kern w:val="0"/>
          <w:sz w:val="20"/>
          <w:szCs w:val="20"/>
          <w:lang w:eastAsia="pl-PL"/>
          <w14:ligatures w14:val="none"/>
        </w:rPr>
        <w:t>Nie mogę dostać się do formularza, więc postanowiłam opisać nasz problem i prośbę o rewitalizację, naprawę.</w:t>
      </w:r>
    </w:p>
    <w:p w14:paraId="2BDB988A" w14:textId="1AC14BF8" w:rsidR="0067453E" w:rsidRPr="0067453E" w:rsidRDefault="0067453E" w:rsidP="0067453E">
      <w:pPr>
        <w:shd w:val="clear" w:color="auto" w:fill="FFFFFF"/>
        <w:spacing w:before="60" w:after="60" w:line="240" w:lineRule="auto"/>
        <w:jc w:val="both"/>
        <w:rPr>
          <w:rFonts w:ascii="Arial" w:eastAsia="Times New Roman" w:hAnsi="Arial" w:cs="Arial"/>
          <w:i/>
          <w:iCs/>
          <w:color w:val="222222"/>
          <w:kern w:val="0"/>
          <w:sz w:val="20"/>
          <w:szCs w:val="20"/>
          <w:lang w:eastAsia="pl-PL"/>
          <w14:ligatures w14:val="none"/>
        </w:rPr>
      </w:pPr>
      <w:r w:rsidRPr="0067453E">
        <w:rPr>
          <w:rFonts w:ascii="Arial" w:eastAsia="Times New Roman" w:hAnsi="Arial" w:cs="Arial"/>
          <w:i/>
          <w:iCs/>
          <w:color w:val="222222"/>
          <w:kern w:val="0"/>
          <w:sz w:val="20"/>
          <w:szCs w:val="20"/>
          <w:lang w:eastAsia="pl-PL"/>
          <w14:ligatures w14:val="none"/>
        </w:rPr>
        <w:t>Zgłaszam serdeczną prośbę w imieniu mieszkańców ulicy Klonowej w Sulejowie (Zacisze) o naprawę/ utwardzenie naszej ulicy. Na dziś wygląda jak droga polna, jest piaszczysta, z koleinami i silnymi nierównościami. Sąsiadujące z nami ulice Topolowa, Lipowa, Brzozowa zostały utwardzone kruszywem. Naszą ulicę pominięto. Największe nachylenie ulicy  na wysokości numeru 10 spowodowało, że studzienka umiejscowiona w świetle ulicy (przed samym wjazdem na posesję) mocno wystaje ponad poziom gruntu, co powoduje kolejne zagrożenia. Wiele mieszkańców chce zmodernizować wjazdy na swoje posesje. Trudno jednak ocenić do jakiego poziomu, jakiej wysokości  możemy wyłożyć sobie kostkę, obrzeża, ponieważ nie jest do końca znany właściwy poziom ulicy. Nie chcemy, aby naszych inwestycjach we wjazdy konieczne było niszczenie podjazdów i robienie ich na nowo. Najtrudniejsze są wiosenne roztopy i zima oraz dni  po silnych opadach deszczu. Przy wyjeździe do ulicy Leśnej tworzy się błoto, a zimą mega śliski wjazd i niebezpieczny  wyjazd z ulicy Klonowej. Problemem jest również brak luster przy ulicy Leśnej na wysokości wyjazdu z ulicy Klonowej. Nierówna , śliska często droga, brak dobrej widoczności w obu stron spowodowany zaniedbanymi w przycięciach zaroślach w granicy działek po obu stronach (na rogu Klonowa/Leśna) są dodatkowym utrudnieniem w widoczności. Głównie nadjeżdżających rowerzystów i spacerowiczów. Brak działającej lampy z oświetleniem na skrzyżowaniu ulic Klonowa/Leśna  są dodatkowym problemem. Choć zgłaszane była prośba o wymianę żarówek.</w:t>
      </w:r>
    </w:p>
    <w:p w14:paraId="6568D802" w14:textId="7C7E9E0C" w:rsidR="0067453E" w:rsidRPr="0067453E" w:rsidRDefault="0067453E" w:rsidP="0067453E">
      <w:pPr>
        <w:shd w:val="clear" w:color="auto" w:fill="FFFFFF"/>
        <w:spacing w:before="60" w:after="60" w:line="240" w:lineRule="auto"/>
        <w:jc w:val="both"/>
        <w:rPr>
          <w:rFonts w:ascii="Arial" w:eastAsia="Times New Roman" w:hAnsi="Arial" w:cs="Arial"/>
          <w:i/>
          <w:iCs/>
          <w:kern w:val="0"/>
          <w:sz w:val="20"/>
          <w:szCs w:val="20"/>
          <w:lang w:eastAsia="pl-PL"/>
          <w14:ligatures w14:val="none"/>
        </w:rPr>
      </w:pPr>
      <w:r w:rsidRPr="0067453E">
        <w:rPr>
          <w:rFonts w:ascii="Arial" w:eastAsia="Times New Roman" w:hAnsi="Arial" w:cs="Arial"/>
          <w:i/>
          <w:iCs/>
          <w:kern w:val="0"/>
          <w:sz w:val="20"/>
          <w:szCs w:val="20"/>
          <w:lang w:eastAsia="pl-PL"/>
          <w14:ligatures w14:val="none"/>
        </w:rPr>
        <w:t>Wobec powyższego : takie lustra poprawią znacznie nasze poczucie bezpieczeństwa przy wyjeździe.</w:t>
      </w:r>
    </w:p>
    <w:p w14:paraId="0233B858" w14:textId="77777777" w:rsidR="0067453E" w:rsidRPr="0067453E" w:rsidRDefault="0067453E" w:rsidP="0067453E">
      <w:pPr>
        <w:shd w:val="clear" w:color="auto" w:fill="FFFFFF"/>
        <w:spacing w:before="60" w:after="60" w:line="240" w:lineRule="auto"/>
        <w:jc w:val="both"/>
        <w:rPr>
          <w:rFonts w:ascii="Arial" w:eastAsia="Times New Roman" w:hAnsi="Arial" w:cs="Arial"/>
          <w:i/>
          <w:iCs/>
          <w:kern w:val="0"/>
          <w:sz w:val="20"/>
          <w:szCs w:val="20"/>
          <w:lang w:eastAsia="pl-PL"/>
          <w14:ligatures w14:val="none"/>
        </w:rPr>
      </w:pPr>
      <w:r w:rsidRPr="0067453E">
        <w:rPr>
          <w:rFonts w:ascii="Arial" w:eastAsia="Times New Roman" w:hAnsi="Arial" w:cs="Arial"/>
          <w:i/>
          <w:iCs/>
          <w:kern w:val="0"/>
          <w:sz w:val="20"/>
          <w:szCs w:val="20"/>
          <w:lang w:eastAsia="pl-PL"/>
          <w14:ligatures w14:val="none"/>
        </w:rPr>
        <w:t>Serdecznie proszę o zajęcie się naszą prośbą lub przekazanie jej do osoby, która będzie w stanie nam pomóc. </w:t>
      </w:r>
    </w:p>
    <w:p w14:paraId="1533C5DD" w14:textId="77777777" w:rsidR="0067453E" w:rsidRPr="0067453E" w:rsidRDefault="0067453E" w:rsidP="0067453E">
      <w:pPr>
        <w:shd w:val="clear" w:color="auto" w:fill="FFFFFF"/>
        <w:spacing w:before="60" w:after="60" w:line="240" w:lineRule="auto"/>
        <w:jc w:val="both"/>
        <w:rPr>
          <w:rFonts w:ascii="Arial" w:eastAsia="Times New Roman" w:hAnsi="Arial" w:cs="Arial"/>
          <w:i/>
          <w:iCs/>
          <w:kern w:val="0"/>
          <w:sz w:val="20"/>
          <w:szCs w:val="20"/>
          <w:lang w:eastAsia="pl-PL"/>
          <w14:ligatures w14:val="none"/>
        </w:rPr>
      </w:pPr>
      <w:r w:rsidRPr="0067453E">
        <w:rPr>
          <w:rFonts w:ascii="Arial" w:eastAsia="Times New Roman" w:hAnsi="Arial" w:cs="Arial"/>
          <w:i/>
          <w:iCs/>
          <w:kern w:val="0"/>
          <w:sz w:val="20"/>
          <w:szCs w:val="20"/>
          <w:lang w:eastAsia="pl-PL"/>
          <w14:ligatures w14:val="none"/>
        </w:rPr>
        <w:t>Mam nadzieję, że uda się wykonać te pracy w ramach budżetu miasta Sulejowa lub z budżetu Gminy.</w:t>
      </w:r>
    </w:p>
    <w:p w14:paraId="07565F7A" w14:textId="6AD3E233" w:rsidR="0067453E" w:rsidRDefault="001A39F9" w:rsidP="0067453E">
      <w:pPr>
        <w:jc w:val="both"/>
        <w:rPr>
          <w:rFonts w:ascii="Arial" w:eastAsia="Calibri" w:hAnsi="Arial" w:cs="Arial"/>
          <w:sz w:val="20"/>
          <w:szCs w:val="20"/>
        </w:rPr>
      </w:pPr>
      <w:r w:rsidRPr="001A39F9">
        <w:rPr>
          <w:rFonts w:ascii="Arial" w:hAnsi="Arial" w:cs="Arial"/>
          <w:sz w:val="20"/>
          <w:szCs w:val="20"/>
          <w:u w:val="single"/>
        </w:rPr>
        <w:lastRenderedPageBreak/>
        <w:t>Odpowiedź:</w:t>
      </w:r>
      <w:r w:rsidRPr="001A39F9">
        <w:rPr>
          <w:rFonts w:ascii="Arial" w:hAnsi="Arial" w:cs="Arial"/>
          <w:sz w:val="20"/>
          <w:szCs w:val="20"/>
        </w:rPr>
        <w:t xml:space="preserve"> Dziękujemy za wzięcie udziału w konsultacjach społecznych pomimo</w:t>
      </w:r>
      <w:r>
        <w:rPr>
          <w:rFonts w:ascii="Arial" w:hAnsi="Arial" w:cs="Arial"/>
          <w:sz w:val="20"/>
          <w:szCs w:val="20"/>
        </w:rPr>
        <w:t xml:space="preserve"> napotkanych</w:t>
      </w:r>
      <w:r w:rsidRPr="001A39F9">
        <w:rPr>
          <w:rFonts w:ascii="Arial" w:hAnsi="Arial" w:cs="Arial"/>
          <w:sz w:val="20"/>
          <w:szCs w:val="20"/>
        </w:rPr>
        <w:t xml:space="preserve"> trudności technicznych.</w:t>
      </w:r>
      <w:r w:rsidRPr="0023017E">
        <w:rPr>
          <w:rFonts w:ascii="Arial" w:hAnsi="Arial" w:cs="Arial"/>
          <w:sz w:val="20"/>
          <w:szCs w:val="20"/>
        </w:rPr>
        <w:t xml:space="preserve"> </w:t>
      </w:r>
      <w:r w:rsidR="0023017E">
        <w:rPr>
          <w:rFonts w:ascii="Arial" w:hAnsi="Arial" w:cs="Arial"/>
          <w:sz w:val="20"/>
          <w:szCs w:val="20"/>
        </w:rPr>
        <w:t xml:space="preserve">W wyniku przeprowadzonej diagnozy ulica Klonowa nie mogła zostać włączona do obszaru zdegradowanego oraz obszaru rewitalizacji. Jednocześnie zaznaczamy, że </w:t>
      </w:r>
      <w:r w:rsidR="0023017E" w:rsidRPr="007318BF">
        <w:rPr>
          <w:rFonts w:ascii="Arial" w:hAnsi="Arial" w:cs="Arial"/>
          <w:noProof/>
          <w:sz w:val="20"/>
          <w:szCs w:val="20"/>
        </w:rPr>
        <w:t>zgodnie z</w:t>
      </w:r>
      <w:r w:rsidR="00B00BFA">
        <w:rPr>
          <w:rFonts w:ascii="Arial" w:hAnsi="Arial" w:cs="Arial"/>
          <w:noProof/>
          <w:sz w:val="20"/>
          <w:szCs w:val="20"/>
        </w:rPr>
        <w:t> </w:t>
      </w:r>
      <w:r w:rsidR="0023017E" w:rsidRPr="007318BF">
        <w:rPr>
          <w:rFonts w:ascii="Arial" w:hAnsi="Arial" w:cs="Arial"/>
          <w:noProof/>
          <w:sz w:val="20"/>
          <w:szCs w:val="20"/>
        </w:rPr>
        <w:t>Art.</w:t>
      </w:r>
      <w:r w:rsidR="00B00BFA">
        <w:rPr>
          <w:rFonts w:ascii="Arial" w:hAnsi="Arial" w:cs="Arial"/>
          <w:noProof/>
          <w:sz w:val="20"/>
          <w:szCs w:val="20"/>
        </w:rPr>
        <w:t> </w:t>
      </w:r>
      <w:r w:rsidR="0023017E" w:rsidRPr="007318BF">
        <w:rPr>
          <w:rFonts w:ascii="Arial" w:hAnsi="Arial" w:cs="Arial"/>
          <w:noProof/>
          <w:sz w:val="20"/>
          <w:szCs w:val="20"/>
        </w:rPr>
        <w:t>10 pkt 2 ustawy o rewitalizacji, „obszar rewitalizacji nie może być większy niż 20% powierzchni gminy oraz zamieszkały przez więcej niż 30% liczby mieszkańców gminy”. W związku z tym, musieliśmy dokonać trudnych wyborów dotyczących zakresu strefy.</w:t>
      </w:r>
      <w:r w:rsidR="0023017E">
        <w:rPr>
          <w:rFonts w:ascii="Arial" w:hAnsi="Arial" w:cs="Arial"/>
          <w:noProof/>
          <w:sz w:val="20"/>
          <w:szCs w:val="20"/>
        </w:rPr>
        <w:t xml:space="preserve"> </w:t>
      </w:r>
      <w:r w:rsidR="0023017E" w:rsidRPr="002C7304">
        <w:rPr>
          <w:rFonts w:ascii="Arial" w:eastAsia="Calibri" w:hAnsi="Arial" w:cs="Arial"/>
          <w:sz w:val="20"/>
          <w:szCs w:val="20"/>
        </w:rPr>
        <w:t>Niestety, nie ma możliwości objęcia rewitalizacją całego obszaru gminy. Zgodnie z Art. 10. 1 ustawy o rewitalizacji, jedynie obszar cechujący się szczególną koncentracją negatywnych zjawisk,</w:t>
      </w:r>
      <w:r w:rsidR="0023017E" w:rsidRPr="002C7304">
        <w:rPr>
          <w:rFonts w:ascii="Arial" w:hAnsi="Arial" w:cs="Arial"/>
          <w:sz w:val="20"/>
          <w:szCs w:val="20"/>
        </w:rPr>
        <w:t xml:space="preserve"> </w:t>
      </w:r>
      <w:r w:rsidR="0023017E" w:rsidRPr="002C7304">
        <w:rPr>
          <w:rFonts w:ascii="Arial" w:eastAsia="Calibri" w:hAnsi="Arial" w:cs="Arial"/>
          <w:sz w:val="20"/>
          <w:szCs w:val="20"/>
        </w:rPr>
        <w:t>na którym z uwagi na istotne znaczenie dla rozwoju lokalnego gmina zamierza prowadzić rewitalizację, wyznacza się jako obszar rewitalizacji.</w:t>
      </w:r>
    </w:p>
    <w:p w14:paraId="785BBFD0" w14:textId="6CC6EE3B" w:rsidR="0023017E" w:rsidRPr="0023017E" w:rsidRDefault="0023017E" w:rsidP="0067453E">
      <w:pPr>
        <w:jc w:val="both"/>
        <w:rPr>
          <w:rFonts w:ascii="Arial" w:hAnsi="Arial" w:cs="Arial"/>
          <w:sz w:val="20"/>
          <w:szCs w:val="20"/>
        </w:rPr>
      </w:pPr>
      <w:r>
        <w:rPr>
          <w:rFonts w:ascii="Arial" w:eastAsia="Calibri" w:hAnsi="Arial" w:cs="Arial"/>
          <w:sz w:val="20"/>
          <w:szCs w:val="20"/>
        </w:rPr>
        <w:t xml:space="preserve">Mimo wszystko </w:t>
      </w:r>
      <w:r>
        <w:rPr>
          <w:rFonts w:ascii="Arial" w:hAnsi="Arial" w:cs="Arial"/>
          <w:noProof/>
          <w:sz w:val="20"/>
          <w:szCs w:val="20"/>
        </w:rPr>
        <w:t>z</w:t>
      </w:r>
      <w:r w:rsidRPr="00670118">
        <w:rPr>
          <w:rFonts w:ascii="Arial" w:hAnsi="Arial" w:cs="Arial"/>
          <w:noProof/>
          <w:sz w:val="20"/>
          <w:szCs w:val="20"/>
        </w:rPr>
        <w:t>auważamy zgłoszone problemy</w:t>
      </w:r>
      <w:r w:rsidR="00B00BFA">
        <w:rPr>
          <w:rFonts w:ascii="Arial" w:hAnsi="Arial" w:cs="Arial"/>
          <w:noProof/>
          <w:sz w:val="20"/>
          <w:szCs w:val="20"/>
        </w:rPr>
        <w:t xml:space="preserve"> i zwrócimy na nie uwagę przy okazji inwestycji miejskich realizowanych poza gminnym obszarem rewitalizacji.</w:t>
      </w:r>
    </w:p>
    <w:p w14:paraId="0C22734A" w14:textId="77777777" w:rsidR="006A4D59" w:rsidRPr="0032532B" w:rsidRDefault="006A4D59" w:rsidP="007C76A9">
      <w:pPr>
        <w:jc w:val="both"/>
        <w:rPr>
          <w:rFonts w:ascii="Arial" w:hAnsi="Arial" w:cs="Arial"/>
          <w:sz w:val="20"/>
          <w:szCs w:val="20"/>
        </w:rPr>
      </w:pPr>
    </w:p>
    <w:sectPr w:rsidR="006A4D59" w:rsidRPr="0032532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CFD21" w14:textId="77777777" w:rsidR="00C9041B" w:rsidRDefault="00C9041B" w:rsidP="0076321E">
      <w:pPr>
        <w:spacing w:after="0" w:line="240" w:lineRule="auto"/>
      </w:pPr>
      <w:r>
        <w:separator/>
      </w:r>
    </w:p>
  </w:endnote>
  <w:endnote w:type="continuationSeparator" w:id="0">
    <w:p w14:paraId="19B62319" w14:textId="77777777" w:rsidR="00C9041B" w:rsidRDefault="00C9041B" w:rsidP="00763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2057939"/>
      <w:docPartObj>
        <w:docPartGallery w:val="Page Numbers (Bottom of Page)"/>
        <w:docPartUnique/>
      </w:docPartObj>
    </w:sdtPr>
    <w:sdtContent>
      <w:sdt>
        <w:sdtPr>
          <w:id w:val="-1769616900"/>
          <w:docPartObj>
            <w:docPartGallery w:val="Page Numbers (Top of Page)"/>
            <w:docPartUnique/>
          </w:docPartObj>
        </w:sdtPr>
        <w:sdtContent>
          <w:p w14:paraId="37F1DDC6" w14:textId="286A58C0" w:rsidR="0076321E" w:rsidRDefault="0076321E">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066B196" w14:textId="77777777" w:rsidR="0076321E" w:rsidRDefault="0076321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40F815" w14:textId="77777777" w:rsidR="00C9041B" w:rsidRDefault="00C9041B" w:rsidP="0076321E">
      <w:pPr>
        <w:spacing w:after="0" w:line="240" w:lineRule="auto"/>
      </w:pPr>
      <w:r>
        <w:separator/>
      </w:r>
    </w:p>
  </w:footnote>
  <w:footnote w:type="continuationSeparator" w:id="0">
    <w:p w14:paraId="1F72B64B" w14:textId="77777777" w:rsidR="00C9041B" w:rsidRDefault="00C9041B" w:rsidP="007632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F2299"/>
    <w:multiLevelType w:val="hybridMultilevel"/>
    <w:tmpl w:val="080AB4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C93C76"/>
    <w:multiLevelType w:val="hybridMultilevel"/>
    <w:tmpl w:val="78221BEE"/>
    <w:lvl w:ilvl="0" w:tplc="6D40BE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B3F103D"/>
    <w:multiLevelType w:val="multilevel"/>
    <w:tmpl w:val="5E92A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BF0A48"/>
    <w:multiLevelType w:val="hybridMultilevel"/>
    <w:tmpl w:val="29A6539C"/>
    <w:lvl w:ilvl="0" w:tplc="5CE428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E624DCE"/>
    <w:multiLevelType w:val="multilevel"/>
    <w:tmpl w:val="34DE9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3F7356"/>
    <w:multiLevelType w:val="multilevel"/>
    <w:tmpl w:val="13700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37533E"/>
    <w:multiLevelType w:val="hybridMultilevel"/>
    <w:tmpl w:val="55506364"/>
    <w:lvl w:ilvl="0" w:tplc="6D40BE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41D229E"/>
    <w:multiLevelType w:val="hybridMultilevel"/>
    <w:tmpl w:val="629C611C"/>
    <w:lvl w:ilvl="0" w:tplc="6D40BE1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5A3F5AB2"/>
    <w:multiLevelType w:val="multilevel"/>
    <w:tmpl w:val="342AA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CF38C2"/>
    <w:multiLevelType w:val="hybridMultilevel"/>
    <w:tmpl w:val="5EFC4902"/>
    <w:lvl w:ilvl="0" w:tplc="6D40BE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8A7204A"/>
    <w:multiLevelType w:val="hybridMultilevel"/>
    <w:tmpl w:val="47CA9A3A"/>
    <w:lvl w:ilvl="0" w:tplc="6D40BE10">
      <w:start w:val="1"/>
      <w:numFmt w:val="bullet"/>
      <w:lvlText w:val=""/>
      <w:lvlJc w:val="left"/>
      <w:pPr>
        <w:ind w:left="1440" w:hanging="360"/>
      </w:pPr>
      <w:rPr>
        <w:rFonts w:ascii="Symbol" w:hAnsi="Symbol" w:hint="default"/>
      </w:rPr>
    </w:lvl>
    <w:lvl w:ilvl="1" w:tplc="6D40BE10">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58638531">
    <w:abstractNumId w:val="3"/>
  </w:num>
  <w:num w:numId="2" w16cid:durableId="1112748848">
    <w:abstractNumId w:val="8"/>
  </w:num>
  <w:num w:numId="3" w16cid:durableId="623385235">
    <w:abstractNumId w:val="2"/>
  </w:num>
  <w:num w:numId="4" w16cid:durableId="2007435206">
    <w:abstractNumId w:val="10"/>
  </w:num>
  <w:num w:numId="5" w16cid:durableId="1606501725">
    <w:abstractNumId w:val="7"/>
  </w:num>
  <w:num w:numId="6" w16cid:durableId="1124421635">
    <w:abstractNumId w:val="6"/>
  </w:num>
  <w:num w:numId="7" w16cid:durableId="1530408709">
    <w:abstractNumId w:val="0"/>
  </w:num>
  <w:num w:numId="8" w16cid:durableId="18554737">
    <w:abstractNumId w:val="9"/>
  </w:num>
  <w:num w:numId="9" w16cid:durableId="1371346698">
    <w:abstractNumId w:val="5"/>
  </w:num>
  <w:num w:numId="10" w16cid:durableId="589242475">
    <w:abstractNumId w:val="4"/>
  </w:num>
  <w:num w:numId="11" w16cid:durableId="1421491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21E"/>
    <w:rsid w:val="00081ECE"/>
    <w:rsid w:val="000E4096"/>
    <w:rsid w:val="001A39F9"/>
    <w:rsid w:val="001B6F27"/>
    <w:rsid w:val="0023017E"/>
    <w:rsid w:val="00241609"/>
    <w:rsid w:val="00272329"/>
    <w:rsid w:val="00276092"/>
    <w:rsid w:val="002B08BD"/>
    <w:rsid w:val="002C403E"/>
    <w:rsid w:val="002E2002"/>
    <w:rsid w:val="0032532B"/>
    <w:rsid w:val="003833A6"/>
    <w:rsid w:val="003E3915"/>
    <w:rsid w:val="0045331E"/>
    <w:rsid w:val="00455F17"/>
    <w:rsid w:val="00460CF0"/>
    <w:rsid w:val="00476764"/>
    <w:rsid w:val="00494C27"/>
    <w:rsid w:val="004B6790"/>
    <w:rsid w:val="00532C08"/>
    <w:rsid w:val="005C3249"/>
    <w:rsid w:val="006116AA"/>
    <w:rsid w:val="006317EE"/>
    <w:rsid w:val="00665BBE"/>
    <w:rsid w:val="00670118"/>
    <w:rsid w:val="0067453E"/>
    <w:rsid w:val="0067653A"/>
    <w:rsid w:val="006A4D59"/>
    <w:rsid w:val="00705FB9"/>
    <w:rsid w:val="007318BF"/>
    <w:rsid w:val="00741F78"/>
    <w:rsid w:val="0076321E"/>
    <w:rsid w:val="0077185D"/>
    <w:rsid w:val="00780363"/>
    <w:rsid w:val="007B13AA"/>
    <w:rsid w:val="007B6E0E"/>
    <w:rsid w:val="007C76A9"/>
    <w:rsid w:val="007D7592"/>
    <w:rsid w:val="007F1022"/>
    <w:rsid w:val="00814109"/>
    <w:rsid w:val="008971D5"/>
    <w:rsid w:val="009532CE"/>
    <w:rsid w:val="00987693"/>
    <w:rsid w:val="009A03A6"/>
    <w:rsid w:val="009B22B4"/>
    <w:rsid w:val="009B6DE9"/>
    <w:rsid w:val="009E19E8"/>
    <w:rsid w:val="00AB11FF"/>
    <w:rsid w:val="00B00BFA"/>
    <w:rsid w:val="00BF1EBF"/>
    <w:rsid w:val="00C05E9E"/>
    <w:rsid w:val="00C26D6C"/>
    <w:rsid w:val="00C56606"/>
    <w:rsid w:val="00C630F0"/>
    <w:rsid w:val="00C8695C"/>
    <w:rsid w:val="00C9041B"/>
    <w:rsid w:val="00D011B5"/>
    <w:rsid w:val="00D22345"/>
    <w:rsid w:val="00D27998"/>
    <w:rsid w:val="00DF42E0"/>
    <w:rsid w:val="00E10738"/>
    <w:rsid w:val="00E2647F"/>
    <w:rsid w:val="00F82A00"/>
    <w:rsid w:val="00FB3CAE"/>
    <w:rsid w:val="00FC77E1"/>
    <w:rsid w:val="00FD10B3"/>
    <w:rsid w:val="00FD33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6183C"/>
  <w15:chartTrackingRefBased/>
  <w15:docId w15:val="{E4E838DC-D577-4203-909D-AF1869FF6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1EBF"/>
    <w:pPr>
      <w:spacing w:after="160" w:line="259" w:lineRule="auto"/>
      <w:ind w:firstLine="0"/>
      <w:jc w:val="left"/>
    </w:pPr>
  </w:style>
  <w:style w:type="paragraph" w:styleId="Nagwek1">
    <w:name w:val="heading 1"/>
    <w:basedOn w:val="Normalny"/>
    <w:next w:val="Normalny"/>
    <w:link w:val="Nagwek1Znak"/>
    <w:uiPriority w:val="9"/>
    <w:qFormat/>
    <w:rsid w:val="007632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7632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76321E"/>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76321E"/>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76321E"/>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76321E"/>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6321E"/>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6321E"/>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6321E"/>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ilustracji">
    <w:name w:val="table of figures"/>
    <w:basedOn w:val="Normalny"/>
    <w:next w:val="Normalny"/>
    <w:uiPriority w:val="99"/>
    <w:unhideWhenUsed/>
    <w:rsid w:val="00D27998"/>
    <w:rPr>
      <w:rFonts w:ascii="Arial" w:hAnsi="Arial"/>
      <w:sz w:val="18"/>
    </w:rPr>
  </w:style>
  <w:style w:type="character" w:customStyle="1" w:styleId="Nagwek1Znak">
    <w:name w:val="Nagłówek 1 Znak"/>
    <w:basedOn w:val="Domylnaczcionkaakapitu"/>
    <w:link w:val="Nagwek1"/>
    <w:uiPriority w:val="9"/>
    <w:rsid w:val="0076321E"/>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76321E"/>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76321E"/>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76321E"/>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76321E"/>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76321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6321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6321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6321E"/>
    <w:rPr>
      <w:rFonts w:eastAsiaTheme="majorEastAsia" w:cstheme="majorBidi"/>
      <w:color w:val="272727" w:themeColor="text1" w:themeTint="D8"/>
    </w:rPr>
  </w:style>
  <w:style w:type="paragraph" w:styleId="Tytu">
    <w:name w:val="Title"/>
    <w:basedOn w:val="Normalny"/>
    <w:next w:val="Normalny"/>
    <w:link w:val="TytuZnak"/>
    <w:uiPriority w:val="10"/>
    <w:qFormat/>
    <w:rsid w:val="007632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6321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6321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6321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6321E"/>
    <w:pPr>
      <w:spacing w:before="160"/>
      <w:jc w:val="center"/>
    </w:pPr>
    <w:rPr>
      <w:i/>
      <w:iCs/>
      <w:color w:val="404040" w:themeColor="text1" w:themeTint="BF"/>
    </w:rPr>
  </w:style>
  <w:style w:type="character" w:customStyle="1" w:styleId="CytatZnak">
    <w:name w:val="Cytat Znak"/>
    <w:basedOn w:val="Domylnaczcionkaakapitu"/>
    <w:link w:val="Cytat"/>
    <w:uiPriority w:val="29"/>
    <w:rsid w:val="0076321E"/>
    <w:rPr>
      <w:i/>
      <w:iCs/>
      <w:color w:val="404040" w:themeColor="text1" w:themeTint="BF"/>
    </w:rPr>
  </w:style>
  <w:style w:type="paragraph" w:styleId="Akapitzlist">
    <w:name w:val="List Paragraph"/>
    <w:basedOn w:val="Normalny"/>
    <w:uiPriority w:val="34"/>
    <w:qFormat/>
    <w:rsid w:val="0076321E"/>
    <w:pPr>
      <w:ind w:left="720"/>
      <w:contextualSpacing/>
    </w:pPr>
  </w:style>
  <w:style w:type="character" w:styleId="Wyrnienieintensywne">
    <w:name w:val="Intense Emphasis"/>
    <w:basedOn w:val="Domylnaczcionkaakapitu"/>
    <w:uiPriority w:val="21"/>
    <w:qFormat/>
    <w:rsid w:val="0076321E"/>
    <w:rPr>
      <w:i/>
      <w:iCs/>
      <w:color w:val="0F4761" w:themeColor="accent1" w:themeShade="BF"/>
    </w:rPr>
  </w:style>
  <w:style w:type="paragraph" w:styleId="Cytatintensywny">
    <w:name w:val="Intense Quote"/>
    <w:basedOn w:val="Normalny"/>
    <w:next w:val="Normalny"/>
    <w:link w:val="CytatintensywnyZnak"/>
    <w:uiPriority w:val="30"/>
    <w:qFormat/>
    <w:rsid w:val="007632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76321E"/>
    <w:rPr>
      <w:i/>
      <w:iCs/>
      <w:color w:val="0F4761" w:themeColor="accent1" w:themeShade="BF"/>
    </w:rPr>
  </w:style>
  <w:style w:type="character" w:styleId="Odwoanieintensywne">
    <w:name w:val="Intense Reference"/>
    <w:basedOn w:val="Domylnaczcionkaakapitu"/>
    <w:uiPriority w:val="32"/>
    <w:qFormat/>
    <w:rsid w:val="0076321E"/>
    <w:rPr>
      <w:b/>
      <w:bCs/>
      <w:smallCaps/>
      <w:color w:val="0F4761" w:themeColor="accent1" w:themeShade="BF"/>
      <w:spacing w:val="5"/>
    </w:rPr>
  </w:style>
  <w:style w:type="paragraph" w:styleId="Nagwek">
    <w:name w:val="header"/>
    <w:basedOn w:val="Normalny"/>
    <w:link w:val="NagwekZnak"/>
    <w:uiPriority w:val="99"/>
    <w:unhideWhenUsed/>
    <w:rsid w:val="0076321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321E"/>
  </w:style>
  <w:style w:type="paragraph" w:styleId="Stopka">
    <w:name w:val="footer"/>
    <w:basedOn w:val="Normalny"/>
    <w:link w:val="StopkaZnak"/>
    <w:uiPriority w:val="99"/>
    <w:unhideWhenUsed/>
    <w:rsid w:val="0076321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321E"/>
  </w:style>
  <w:style w:type="character" w:styleId="Hipercze">
    <w:name w:val="Hyperlink"/>
    <w:basedOn w:val="Domylnaczcionkaakapitu"/>
    <w:uiPriority w:val="99"/>
    <w:unhideWhenUsed/>
    <w:rsid w:val="00C26D6C"/>
    <w:rPr>
      <w:color w:val="467886" w:themeColor="hyperlink"/>
      <w:u w:val="single"/>
    </w:rPr>
  </w:style>
  <w:style w:type="character" w:styleId="Nierozpoznanawzmianka">
    <w:name w:val="Unresolved Mention"/>
    <w:basedOn w:val="Domylnaczcionkaakapitu"/>
    <w:uiPriority w:val="99"/>
    <w:semiHidden/>
    <w:unhideWhenUsed/>
    <w:rsid w:val="00C26D6C"/>
    <w:rPr>
      <w:color w:val="605E5C"/>
      <w:shd w:val="clear" w:color="auto" w:fill="E1DFDD"/>
    </w:rPr>
  </w:style>
  <w:style w:type="character" w:styleId="Odwoaniedokomentarza">
    <w:name w:val="annotation reference"/>
    <w:basedOn w:val="Domylnaczcionkaakapitu"/>
    <w:uiPriority w:val="99"/>
    <w:semiHidden/>
    <w:unhideWhenUsed/>
    <w:rsid w:val="007C76A9"/>
    <w:rPr>
      <w:sz w:val="16"/>
      <w:szCs w:val="16"/>
    </w:rPr>
  </w:style>
  <w:style w:type="paragraph" w:styleId="Tekstkomentarza">
    <w:name w:val="annotation text"/>
    <w:basedOn w:val="Normalny"/>
    <w:link w:val="TekstkomentarzaZnak"/>
    <w:uiPriority w:val="99"/>
    <w:unhideWhenUsed/>
    <w:rsid w:val="007C76A9"/>
    <w:pPr>
      <w:spacing w:line="240" w:lineRule="auto"/>
    </w:pPr>
    <w:rPr>
      <w:kern w:val="0"/>
      <w:sz w:val="20"/>
      <w:szCs w:val="20"/>
      <w14:ligatures w14:val="none"/>
    </w:rPr>
  </w:style>
  <w:style w:type="character" w:customStyle="1" w:styleId="TekstkomentarzaZnak">
    <w:name w:val="Tekst komentarza Znak"/>
    <w:basedOn w:val="Domylnaczcionkaakapitu"/>
    <w:link w:val="Tekstkomentarza"/>
    <w:uiPriority w:val="99"/>
    <w:rsid w:val="007C76A9"/>
    <w:rPr>
      <w:kern w:val="0"/>
      <w:sz w:val="20"/>
      <w:szCs w:val="20"/>
      <w14:ligatures w14:val="none"/>
    </w:rPr>
  </w:style>
  <w:style w:type="character" w:styleId="UyteHipercze">
    <w:name w:val="FollowedHyperlink"/>
    <w:basedOn w:val="Domylnaczcionkaakapitu"/>
    <w:uiPriority w:val="99"/>
    <w:semiHidden/>
    <w:unhideWhenUsed/>
    <w:rsid w:val="0032532B"/>
    <w:rPr>
      <w:color w:val="96607D" w:themeColor="followedHyperlink"/>
      <w:u w:val="single"/>
    </w:rPr>
  </w:style>
  <w:style w:type="table" w:styleId="Tabela-Siatka">
    <w:name w:val="Table Grid"/>
    <w:basedOn w:val="Standardowy"/>
    <w:uiPriority w:val="39"/>
    <w:rsid w:val="002E2002"/>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uiPriority w:val="99"/>
    <w:semiHidden/>
    <w:unhideWhenUsed/>
    <w:rsid w:val="000E4096"/>
    <w:rPr>
      <w:b/>
      <w:bCs/>
      <w:kern w:val="2"/>
      <w14:ligatures w14:val="standardContextual"/>
    </w:rPr>
  </w:style>
  <w:style w:type="character" w:customStyle="1" w:styleId="TematkomentarzaZnak">
    <w:name w:val="Temat komentarza Znak"/>
    <w:basedOn w:val="TekstkomentarzaZnak"/>
    <w:link w:val="Tematkomentarza"/>
    <w:uiPriority w:val="99"/>
    <w:semiHidden/>
    <w:rsid w:val="000E4096"/>
    <w:rPr>
      <w:b/>
      <w:bCs/>
      <w:kern w:val="0"/>
      <w:sz w:val="20"/>
      <w:szCs w:val="20"/>
      <w14:ligatures w14:val="none"/>
    </w:rPr>
  </w:style>
  <w:style w:type="paragraph" w:styleId="Tekstprzypisukocowego">
    <w:name w:val="endnote text"/>
    <w:basedOn w:val="Normalny"/>
    <w:link w:val="TekstprzypisukocowegoZnak"/>
    <w:uiPriority w:val="99"/>
    <w:semiHidden/>
    <w:unhideWhenUsed/>
    <w:rsid w:val="006A4D5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A4D59"/>
    <w:rPr>
      <w:sz w:val="20"/>
      <w:szCs w:val="20"/>
    </w:rPr>
  </w:style>
  <w:style w:type="character" w:styleId="Odwoanieprzypisukocowego">
    <w:name w:val="endnote reference"/>
    <w:basedOn w:val="Domylnaczcionkaakapitu"/>
    <w:uiPriority w:val="99"/>
    <w:semiHidden/>
    <w:unhideWhenUsed/>
    <w:rsid w:val="006A4D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249197">
      <w:bodyDiv w:val="1"/>
      <w:marLeft w:val="0"/>
      <w:marRight w:val="0"/>
      <w:marTop w:val="0"/>
      <w:marBottom w:val="0"/>
      <w:divBdr>
        <w:top w:val="none" w:sz="0" w:space="0" w:color="auto"/>
        <w:left w:val="none" w:sz="0" w:space="0" w:color="auto"/>
        <w:bottom w:val="none" w:sz="0" w:space="0" w:color="auto"/>
        <w:right w:val="none" w:sz="0" w:space="0" w:color="auto"/>
      </w:divBdr>
    </w:div>
    <w:div w:id="619261374">
      <w:bodyDiv w:val="1"/>
      <w:marLeft w:val="0"/>
      <w:marRight w:val="0"/>
      <w:marTop w:val="0"/>
      <w:marBottom w:val="0"/>
      <w:divBdr>
        <w:top w:val="none" w:sz="0" w:space="0" w:color="auto"/>
        <w:left w:val="none" w:sz="0" w:space="0" w:color="auto"/>
        <w:bottom w:val="none" w:sz="0" w:space="0" w:color="auto"/>
        <w:right w:val="none" w:sz="0" w:space="0" w:color="auto"/>
      </w:divBdr>
    </w:div>
    <w:div w:id="1681199816">
      <w:bodyDiv w:val="1"/>
      <w:marLeft w:val="0"/>
      <w:marRight w:val="0"/>
      <w:marTop w:val="0"/>
      <w:marBottom w:val="0"/>
      <w:divBdr>
        <w:top w:val="none" w:sz="0" w:space="0" w:color="auto"/>
        <w:left w:val="none" w:sz="0" w:space="0" w:color="auto"/>
        <w:bottom w:val="none" w:sz="0" w:space="0" w:color="auto"/>
        <w:right w:val="none" w:sz="0" w:space="0" w:color="auto"/>
      </w:divBdr>
    </w:div>
    <w:div w:id="1862694877">
      <w:bodyDiv w:val="1"/>
      <w:marLeft w:val="0"/>
      <w:marRight w:val="0"/>
      <w:marTop w:val="0"/>
      <w:marBottom w:val="0"/>
      <w:divBdr>
        <w:top w:val="none" w:sz="0" w:space="0" w:color="auto"/>
        <w:left w:val="none" w:sz="0" w:space="0" w:color="auto"/>
        <w:bottom w:val="none" w:sz="0" w:space="0" w:color="auto"/>
        <w:right w:val="none" w:sz="0" w:space="0" w:color="auto"/>
      </w:divBdr>
      <w:divsChild>
        <w:div w:id="423690938">
          <w:marLeft w:val="0"/>
          <w:marRight w:val="0"/>
          <w:marTop w:val="0"/>
          <w:marBottom w:val="0"/>
          <w:divBdr>
            <w:top w:val="none" w:sz="0" w:space="0" w:color="auto"/>
            <w:left w:val="none" w:sz="0" w:space="0" w:color="auto"/>
            <w:bottom w:val="none" w:sz="0" w:space="0" w:color="auto"/>
            <w:right w:val="none" w:sz="0" w:space="0" w:color="auto"/>
          </w:divBdr>
        </w:div>
        <w:div w:id="689066466">
          <w:marLeft w:val="0"/>
          <w:marRight w:val="0"/>
          <w:marTop w:val="0"/>
          <w:marBottom w:val="0"/>
          <w:divBdr>
            <w:top w:val="none" w:sz="0" w:space="0" w:color="auto"/>
            <w:left w:val="none" w:sz="0" w:space="0" w:color="auto"/>
            <w:bottom w:val="none" w:sz="0" w:space="0" w:color="auto"/>
            <w:right w:val="none" w:sz="0" w:space="0" w:color="auto"/>
          </w:divBdr>
        </w:div>
        <w:div w:id="1616056882">
          <w:marLeft w:val="0"/>
          <w:marRight w:val="0"/>
          <w:marTop w:val="0"/>
          <w:marBottom w:val="0"/>
          <w:divBdr>
            <w:top w:val="none" w:sz="0" w:space="0" w:color="auto"/>
            <w:left w:val="none" w:sz="0" w:space="0" w:color="auto"/>
            <w:bottom w:val="none" w:sz="0" w:space="0" w:color="auto"/>
            <w:right w:val="none" w:sz="0" w:space="0" w:color="auto"/>
          </w:divBdr>
        </w:div>
        <w:div w:id="136192377">
          <w:marLeft w:val="0"/>
          <w:marRight w:val="0"/>
          <w:marTop w:val="0"/>
          <w:marBottom w:val="0"/>
          <w:divBdr>
            <w:top w:val="none" w:sz="0" w:space="0" w:color="auto"/>
            <w:left w:val="none" w:sz="0" w:space="0" w:color="auto"/>
            <w:bottom w:val="none" w:sz="0" w:space="0" w:color="auto"/>
            <w:right w:val="none" w:sz="0" w:space="0" w:color="auto"/>
          </w:divBdr>
        </w:div>
        <w:div w:id="602610346">
          <w:marLeft w:val="0"/>
          <w:marRight w:val="0"/>
          <w:marTop w:val="0"/>
          <w:marBottom w:val="0"/>
          <w:divBdr>
            <w:top w:val="none" w:sz="0" w:space="0" w:color="auto"/>
            <w:left w:val="none" w:sz="0" w:space="0" w:color="auto"/>
            <w:bottom w:val="none" w:sz="0" w:space="0" w:color="auto"/>
            <w:right w:val="none" w:sz="0" w:space="0" w:color="auto"/>
          </w:divBdr>
        </w:div>
        <w:div w:id="172570784">
          <w:marLeft w:val="0"/>
          <w:marRight w:val="0"/>
          <w:marTop w:val="0"/>
          <w:marBottom w:val="0"/>
          <w:divBdr>
            <w:top w:val="none" w:sz="0" w:space="0" w:color="auto"/>
            <w:left w:val="none" w:sz="0" w:space="0" w:color="auto"/>
            <w:bottom w:val="none" w:sz="0" w:space="0" w:color="auto"/>
            <w:right w:val="none" w:sz="0" w:space="0" w:color="auto"/>
          </w:divBdr>
        </w:div>
        <w:div w:id="1496798987">
          <w:marLeft w:val="0"/>
          <w:marRight w:val="0"/>
          <w:marTop w:val="0"/>
          <w:marBottom w:val="0"/>
          <w:divBdr>
            <w:top w:val="none" w:sz="0" w:space="0" w:color="auto"/>
            <w:left w:val="none" w:sz="0" w:space="0" w:color="auto"/>
            <w:bottom w:val="none" w:sz="0" w:space="0" w:color="auto"/>
            <w:right w:val="none" w:sz="0" w:space="0" w:color="auto"/>
          </w:divBdr>
        </w:div>
        <w:div w:id="1450128770">
          <w:marLeft w:val="0"/>
          <w:marRight w:val="0"/>
          <w:marTop w:val="0"/>
          <w:marBottom w:val="0"/>
          <w:divBdr>
            <w:top w:val="none" w:sz="0" w:space="0" w:color="auto"/>
            <w:left w:val="none" w:sz="0" w:space="0" w:color="auto"/>
            <w:bottom w:val="none" w:sz="0" w:space="0" w:color="auto"/>
            <w:right w:val="none" w:sz="0" w:space="0" w:color="auto"/>
          </w:divBdr>
        </w:div>
        <w:div w:id="1626814935">
          <w:marLeft w:val="0"/>
          <w:marRight w:val="0"/>
          <w:marTop w:val="0"/>
          <w:marBottom w:val="0"/>
          <w:divBdr>
            <w:top w:val="none" w:sz="0" w:space="0" w:color="auto"/>
            <w:left w:val="none" w:sz="0" w:space="0" w:color="auto"/>
            <w:bottom w:val="none" w:sz="0" w:space="0" w:color="auto"/>
            <w:right w:val="none" w:sz="0" w:space="0" w:color="auto"/>
          </w:divBdr>
        </w:div>
        <w:div w:id="289627180">
          <w:marLeft w:val="0"/>
          <w:marRight w:val="0"/>
          <w:marTop w:val="0"/>
          <w:marBottom w:val="0"/>
          <w:divBdr>
            <w:top w:val="none" w:sz="0" w:space="0" w:color="auto"/>
            <w:left w:val="none" w:sz="0" w:space="0" w:color="auto"/>
            <w:bottom w:val="none" w:sz="0" w:space="0" w:color="auto"/>
            <w:right w:val="none" w:sz="0" w:space="0" w:color="auto"/>
          </w:divBdr>
        </w:div>
        <w:div w:id="763695146">
          <w:marLeft w:val="0"/>
          <w:marRight w:val="0"/>
          <w:marTop w:val="0"/>
          <w:marBottom w:val="0"/>
          <w:divBdr>
            <w:top w:val="none" w:sz="0" w:space="0" w:color="auto"/>
            <w:left w:val="none" w:sz="0" w:space="0" w:color="auto"/>
            <w:bottom w:val="none" w:sz="0" w:space="0" w:color="auto"/>
            <w:right w:val="none" w:sz="0" w:space="0" w:color="auto"/>
          </w:divBdr>
        </w:div>
        <w:div w:id="789981632">
          <w:marLeft w:val="0"/>
          <w:marRight w:val="0"/>
          <w:marTop w:val="0"/>
          <w:marBottom w:val="0"/>
          <w:divBdr>
            <w:top w:val="none" w:sz="0" w:space="0" w:color="auto"/>
            <w:left w:val="none" w:sz="0" w:space="0" w:color="auto"/>
            <w:bottom w:val="none" w:sz="0" w:space="0" w:color="auto"/>
            <w:right w:val="none" w:sz="0" w:space="0" w:color="auto"/>
          </w:divBdr>
        </w:div>
        <w:div w:id="1062828217">
          <w:marLeft w:val="0"/>
          <w:marRight w:val="0"/>
          <w:marTop w:val="0"/>
          <w:marBottom w:val="0"/>
          <w:divBdr>
            <w:top w:val="none" w:sz="0" w:space="0" w:color="auto"/>
            <w:left w:val="none" w:sz="0" w:space="0" w:color="auto"/>
            <w:bottom w:val="none" w:sz="0" w:space="0" w:color="auto"/>
            <w:right w:val="none" w:sz="0" w:space="0" w:color="auto"/>
          </w:divBdr>
        </w:div>
      </w:divsChild>
    </w:div>
    <w:div w:id="1965429163">
      <w:bodyDiv w:val="1"/>
      <w:marLeft w:val="0"/>
      <w:marRight w:val="0"/>
      <w:marTop w:val="0"/>
      <w:marBottom w:val="0"/>
      <w:divBdr>
        <w:top w:val="none" w:sz="0" w:space="0" w:color="auto"/>
        <w:left w:val="none" w:sz="0" w:space="0" w:color="auto"/>
        <w:bottom w:val="none" w:sz="0" w:space="0" w:color="auto"/>
        <w:right w:val="none" w:sz="0" w:space="0" w:color="auto"/>
      </w:divBdr>
    </w:div>
    <w:div w:id="196850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lejow.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CB753-321D-4C93-868E-F34959BE2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1428</Words>
  <Characters>8569</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Bajor</dc:creator>
  <cp:keywords/>
  <dc:description/>
  <cp:lastModifiedBy>Katarzyna Osuch</cp:lastModifiedBy>
  <cp:revision>9</cp:revision>
  <dcterms:created xsi:type="dcterms:W3CDTF">2024-11-05T12:20:00Z</dcterms:created>
  <dcterms:modified xsi:type="dcterms:W3CDTF">2024-11-21T07:03:00Z</dcterms:modified>
</cp:coreProperties>
</file>