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2FAA" w:rsidRPr="00E57495" w:rsidRDefault="001A4DB8" w:rsidP="001A4DB8">
      <w:pPr>
        <w:shd w:val="clear" w:color="auto" w:fill="FFFFFF"/>
        <w:tabs>
          <w:tab w:val="left" w:pos="284"/>
          <w:tab w:val="left" w:leader="dot" w:pos="4238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/>
          <w:noProof/>
          <w:sz w:val="24"/>
          <w:szCs w:val="24"/>
          <w:lang w:eastAsia="pl-PL"/>
        </w:rPr>
        <w:drawing>
          <wp:inline distT="0" distB="0" distL="0" distR="0">
            <wp:extent cx="5936615" cy="614045"/>
            <wp:effectExtent l="0" t="0" r="6985" b="0"/>
            <wp:docPr id="2" name="Obraz 1" descr="Znak Funduszy Europejskich/ znak właściwego programu złożony z symbolu graficznego i nazwy Fundusze Europejskie na Rzowój Cyfrowy, znak barw&#10;Rzeczypospolitej Polskiej złożony z barw RP oraz nazwy „Rzeczpospolita Polska&quot;, znak Unii Europejskiej złożony z flagi UE i napisu „Dofinansowane przez Unię Europejską, hybryda złożona z logotypu i napisu Centrum Projektów Polska Cyfrowa" title="Oznaczenie źródła dofinans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Funduszy Europejskich/ znak właściwego programu złożony z symbolu graficznego i nazwy Fundusze Europejskie dla Łódzkiego, znak barw&#10;Rzeczypospolitej Polskiej złożony z barw RP oraz nazwy „Rzeczpospolita Polska&quot;, znak Unii Europejskiej złożony z flagi UE i napisu „Dofinansowane przez Unię Europejską, hybryda złożona z herbu Województwa Łódzkiego i nazwy województw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8B" w:rsidRPr="00E57495" w:rsidRDefault="007E68C5" w:rsidP="001A4DB8">
      <w:pPr>
        <w:shd w:val="clear" w:color="auto" w:fill="FFFFFF"/>
        <w:tabs>
          <w:tab w:val="left" w:pos="284"/>
          <w:tab w:val="left" w:leader="dot" w:pos="4238"/>
        </w:tabs>
        <w:spacing w:line="276" w:lineRule="auto"/>
        <w:rPr>
          <w:rFonts w:asciiTheme="minorHAnsi" w:hAnsiTheme="minorHAnsi" w:cs="Arial"/>
          <w:spacing w:val="-1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Sulejów, dnia </w:t>
      </w:r>
      <w:r w:rsidR="00B726C2" w:rsidRPr="00E57495">
        <w:rPr>
          <w:rFonts w:asciiTheme="minorHAnsi" w:hAnsiTheme="minorHAnsi" w:cs="Arial"/>
          <w:sz w:val="24"/>
          <w:szCs w:val="24"/>
        </w:rPr>
        <w:t>03.12.</w:t>
      </w:r>
      <w:r w:rsidR="00844500" w:rsidRPr="00E57495">
        <w:rPr>
          <w:rFonts w:asciiTheme="minorHAnsi" w:hAnsiTheme="minorHAnsi" w:cs="Arial"/>
          <w:sz w:val="24"/>
          <w:szCs w:val="24"/>
        </w:rPr>
        <w:t>202</w:t>
      </w:r>
      <w:r w:rsidR="008938D6" w:rsidRPr="00E57495">
        <w:rPr>
          <w:rFonts w:asciiTheme="minorHAnsi" w:hAnsiTheme="minorHAnsi" w:cs="Arial"/>
          <w:sz w:val="24"/>
          <w:szCs w:val="24"/>
        </w:rPr>
        <w:t>4</w:t>
      </w:r>
      <w:r w:rsidR="00844500" w:rsidRPr="00E57495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844500" w:rsidRPr="00E57495">
        <w:rPr>
          <w:rFonts w:asciiTheme="minorHAnsi" w:hAnsiTheme="minorHAnsi" w:cs="Arial"/>
          <w:sz w:val="24"/>
          <w:szCs w:val="24"/>
        </w:rPr>
        <w:t>r</w:t>
      </w:r>
      <w:proofErr w:type="gramEnd"/>
      <w:r w:rsidR="009A791F" w:rsidRPr="00E57495">
        <w:rPr>
          <w:rFonts w:asciiTheme="minorHAnsi" w:hAnsiTheme="minorHAnsi" w:cs="Arial"/>
          <w:sz w:val="24"/>
          <w:szCs w:val="24"/>
        </w:rPr>
        <w:t>.</w:t>
      </w:r>
    </w:p>
    <w:p w:rsidR="009A791F" w:rsidRPr="00E57495" w:rsidRDefault="009A791F" w:rsidP="001A4DB8">
      <w:pPr>
        <w:shd w:val="clear" w:color="auto" w:fill="FFFFFF"/>
        <w:tabs>
          <w:tab w:val="left" w:pos="284"/>
          <w:tab w:val="left" w:leader="dot" w:pos="4238"/>
        </w:tabs>
        <w:spacing w:line="276" w:lineRule="auto"/>
        <w:rPr>
          <w:rFonts w:asciiTheme="minorHAnsi" w:hAnsiTheme="minorHAnsi" w:cs="Arial"/>
          <w:spacing w:val="-1"/>
          <w:sz w:val="24"/>
          <w:szCs w:val="24"/>
        </w:rPr>
      </w:pPr>
    </w:p>
    <w:p w:rsidR="00207EA7" w:rsidRPr="00E57495" w:rsidRDefault="0086294D" w:rsidP="001A4DB8">
      <w:pPr>
        <w:shd w:val="clear" w:color="auto" w:fill="FFFFFF"/>
        <w:tabs>
          <w:tab w:val="left" w:pos="284"/>
        </w:tabs>
        <w:spacing w:line="276" w:lineRule="auto"/>
        <w:rPr>
          <w:rFonts w:asciiTheme="minorHAnsi" w:eastAsia="Calibri" w:hAnsiTheme="minorHAnsi" w:cs="Calibri"/>
          <w:spacing w:val="-3"/>
          <w:sz w:val="24"/>
          <w:szCs w:val="24"/>
        </w:rPr>
      </w:pPr>
      <w:r w:rsidRPr="00E57495">
        <w:rPr>
          <w:rFonts w:asciiTheme="minorHAnsi" w:hAnsiTheme="minorHAnsi" w:cs="Arial"/>
          <w:spacing w:val="-1"/>
          <w:sz w:val="24"/>
          <w:szCs w:val="24"/>
        </w:rPr>
        <w:t>Znak sprawy</w:t>
      </w:r>
      <w:r w:rsidR="0075297B" w:rsidRPr="00E57495">
        <w:rPr>
          <w:rFonts w:asciiTheme="minorHAnsi" w:hAnsiTheme="minorHAnsi" w:cs="Arial"/>
          <w:sz w:val="24"/>
          <w:szCs w:val="24"/>
        </w:rPr>
        <w:t xml:space="preserve">: </w:t>
      </w:r>
      <w:r w:rsidR="000E5AF3" w:rsidRPr="00E57495">
        <w:rPr>
          <w:rFonts w:asciiTheme="minorHAnsi" w:hAnsiTheme="minorHAnsi" w:cs="Arial"/>
          <w:sz w:val="24"/>
          <w:szCs w:val="24"/>
        </w:rPr>
        <w:t>ZP.271.2.</w:t>
      </w:r>
      <w:r w:rsidR="00FD2FAA" w:rsidRPr="00E57495">
        <w:rPr>
          <w:rFonts w:asciiTheme="minorHAnsi" w:hAnsiTheme="minorHAnsi" w:cs="Arial"/>
          <w:sz w:val="24"/>
          <w:szCs w:val="24"/>
        </w:rPr>
        <w:t>3</w:t>
      </w:r>
      <w:r w:rsidR="000E5AF3" w:rsidRPr="00E57495">
        <w:rPr>
          <w:rFonts w:asciiTheme="minorHAnsi" w:hAnsiTheme="minorHAnsi" w:cs="Arial"/>
          <w:sz w:val="24"/>
          <w:szCs w:val="24"/>
        </w:rPr>
        <w:t>.2024</w:t>
      </w:r>
      <w:r w:rsidR="009A791F" w:rsidRPr="00E57495">
        <w:rPr>
          <w:rFonts w:asciiTheme="minorHAnsi" w:hAnsiTheme="minorHAnsi" w:cs="Arial"/>
          <w:sz w:val="24"/>
          <w:szCs w:val="24"/>
        </w:rPr>
        <w:tab/>
      </w:r>
      <w:r w:rsidR="009A791F" w:rsidRPr="00E57495">
        <w:rPr>
          <w:rFonts w:asciiTheme="minorHAnsi" w:hAnsiTheme="minorHAnsi" w:cs="Arial"/>
          <w:sz w:val="24"/>
          <w:szCs w:val="24"/>
        </w:rPr>
        <w:tab/>
      </w:r>
      <w:r w:rsidR="009A791F" w:rsidRPr="00E57495">
        <w:rPr>
          <w:rFonts w:asciiTheme="minorHAnsi" w:hAnsiTheme="minorHAnsi" w:cs="Arial"/>
          <w:sz w:val="24"/>
          <w:szCs w:val="24"/>
        </w:rPr>
        <w:tab/>
      </w:r>
      <w:r w:rsidR="00533421" w:rsidRPr="00E57495">
        <w:rPr>
          <w:rFonts w:asciiTheme="minorHAnsi" w:hAnsiTheme="minorHAnsi" w:cs="Arial"/>
          <w:sz w:val="24"/>
          <w:szCs w:val="24"/>
        </w:rPr>
        <w:t xml:space="preserve"> </w:t>
      </w:r>
    </w:p>
    <w:p w:rsidR="00CB3957" w:rsidRPr="00E57495" w:rsidRDefault="00CB3957" w:rsidP="001A4DB8">
      <w:pPr>
        <w:shd w:val="clear" w:color="auto" w:fill="FFFFFF"/>
        <w:tabs>
          <w:tab w:val="left" w:pos="284"/>
        </w:tabs>
        <w:spacing w:line="276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86294D" w:rsidRPr="00E57495" w:rsidRDefault="00CB3957" w:rsidP="00934A84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E57495">
        <w:rPr>
          <w:rFonts w:asciiTheme="minorHAnsi" w:hAnsiTheme="minorHAnsi" w:cs="Arial"/>
          <w:b/>
          <w:bCs/>
          <w:sz w:val="24"/>
          <w:szCs w:val="24"/>
        </w:rPr>
        <w:t xml:space="preserve">ZAPYTANIE </w:t>
      </w:r>
      <w:r w:rsidR="0033202D" w:rsidRPr="00E57495">
        <w:rPr>
          <w:rFonts w:asciiTheme="minorHAnsi" w:hAnsiTheme="minorHAnsi" w:cs="Arial"/>
          <w:b/>
          <w:bCs/>
          <w:sz w:val="24"/>
          <w:szCs w:val="24"/>
        </w:rPr>
        <w:t>OFERTOWE</w:t>
      </w:r>
    </w:p>
    <w:p w:rsidR="0075297B" w:rsidRPr="00E57495" w:rsidRDefault="0075297B" w:rsidP="00934A84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b/>
          <w:bCs/>
          <w:sz w:val="24"/>
          <w:szCs w:val="24"/>
        </w:rPr>
        <w:t>n</w:t>
      </w:r>
      <w:r w:rsidR="0086294D" w:rsidRPr="00E57495">
        <w:rPr>
          <w:rFonts w:asciiTheme="minorHAnsi" w:hAnsiTheme="minorHAnsi" w:cs="Arial"/>
          <w:b/>
          <w:bCs/>
          <w:sz w:val="24"/>
          <w:szCs w:val="24"/>
        </w:rPr>
        <w:t>a</w:t>
      </w:r>
      <w:proofErr w:type="gramEnd"/>
      <w:r w:rsidRPr="00E5749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FD2FAA" w:rsidRPr="00E57495">
        <w:rPr>
          <w:rFonts w:asciiTheme="minorHAnsi" w:hAnsiTheme="minorHAnsi" w:cs="Calibri"/>
          <w:b/>
          <w:sz w:val="24"/>
          <w:szCs w:val="24"/>
        </w:rPr>
        <w:t>opracowanie koncepcji wykorzystania grantu i dokumentacji przetargowej - usługa wspomagająca realizację projektu pn. „Cyberbezpieczny Sulejów”</w:t>
      </w:r>
    </w:p>
    <w:p w:rsidR="0033202D" w:rsidRPr="00E57495" w:rsidRDefault="0033202D" w:rsidP="00934A84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Theme="minorHAnsi" w:hAnsiTheme="minorHAnsi" w:cs="Arial"/>
          <w:caps/>
          <w:sz w:val="24"/>
          <w:szCs w:val="24"/>
        </w:rPr>
      </w:pPr>
      <w:r w:rsidRPr="00E57495">
        <w:rPr>
          <w:rFonts w:asciiTheme="minorHAnsi" w:hAnsiTheme="minorHAnsi" w:cs="Calibri"/>
          <w:sz w:val="24"/>
          <w:szCs w:val="24"/>
        </w:rPr>
        <w:t>(nazwa zamówienia)</w:t>
      </w:r>
    </w:p>
    <w:p w:rsidR="005A2185" w:rsidRPr="00E57495" w:rsidRDefault="005A2185" w:rsidP="001A4DB8">
      <w:pPr>
        <w:shd w:val="clear" w:color="auto" w:fill="FFFFFF"/>
        <w:tabs>
          <w:tab w:val="left" w:pos="284"/>
        </w:tabs>
        <w:spacing w:line="276" w:lineRule="auto"/>
        <w:rPr>
          <w:rFonts w:asciiTheme="minorHAnsi" w:hAnsiTheme="minorHAnsi" w:cs="Arial"/>
          <w:bCs/>
          <w:sz w:val="24"/>
          <w:szCs w:val="24"/>
        </w:rPr>
      </w:pPr>
    </w:p>
    <w:p w:rsidR="00CA1A23" w:rsidRPr="00E57495" w:rsidRDefault="00CA1A23" w:rsidP="001A4DB8">
      <w:pPr>
        <w:shd w:val="clear" w:color="auto" w:fill="FFFFFF"/>
        <w:tabs>
          <w:tab w:val="left" w:pos="284"/>
        </w:tabs>
        <w:spacing w:line="276" w:lineRule="auto"/>
        <w:rPr>
          <w:rFonts w:asciiTheme="minorHAnsi" w:hAnsiTheme="minorHAnsi" w:cs="Arial"/>
          <w:bCs/>
          <w:sz w:val="24"/>
          <w:szCs w:val="24"/>
        </w:rPr>
      </w:pPr>
      <w:r w:rsidRPr="00E57495">
        <w:rPr>
          <w:rFonts w:asciiTheme="minorHAnsi" w:hAnsiTheme="minorHAnsi" w:cs="Arial"/>
          <w:bCs/>
          <w:sz w:val="24"/>
          <w:szCs w:val="24"/>
        </w:rPr>
        <w:t>Postępowanie nie podlega ustawie z dnia 11 września 2019 r.</w:t>
      </w:r>
    </w:p>
    <w:p w:rsidR="00715CED" w:rsidRPr="00E57495" w:rsidRDefault="00CA1A23" w:rsidP="001A4DB8">
      <w:pPr>
        <w:shd w:val="clear" w:color="auto" w:fill="FFFFFF"/>
        <w:tabs>
          <w:tab w:val="left" w:pos="284"/>
        </w:tabs>
        <w:spacing w:line="276" w:lineRule="auto"/>
        <w:rPr>
          <w:rFonts w:asciiTheme="minorHAnsi" w:hAnsiTheme="minorHAnsi" w:cs="Arial"/>
          <w:b/>
          <w:bCs/>
          <w:sz w:val="24"/>
          <w:szCs w:val="24"/>
        </w:rPr>
      </w:pPr>
      <w:r w:rsidRPr="00E57495">
        <w:rPr>
          <w:rFonts w:asciiTheme="minorHAnsi" w:hAnsiTheme="minorHAnsi" w:cs="Arial"/>
          <w:bCs/>
          <w:sz w:val="24"/>
          <w:szCs w:val="24"/>
        </w:rPr>
        <w:t>Prawo zamówień publicznych – wartość zamówienia nie przekracza kwoty 130 000 złotych</w:t>
      </w:r>
    </w:p>
    <w:p w:rsidR="00CB3957" w:rsidRPr="00E57495" w:rsidRDefault="00CB3957" w:rsidP="001A4DB8">
      <w:pPr>
        <w:shd w:val="clear" w:color="auto" w:fill="FFFFFF"/>
        <w:tabs>
          <w:tab w:val="left" w:pos="284"/>
        </w:tabs>
        <w:spacing w:line="276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0229AD" w:rsidRPr="00E57495" w:rsidRDefault="0086294D" w:rsidP="001A4DB8">
      <w:pPr>
        <w:numPr>
          <w:ilvl w:val="0"/>
          <w:numId w:val="1"/>
        </w:numPr>
        <w:shd w:val="clear" w:color="auto" w:fill="FFFFFF"/>
        <w:tabs>
          <w:tab w:val="left" w:pos="114"/>
          <w:tab w:val="left" w:pos="284"/>
          <w:tab w:val="left" w:leader="dot" w:pos="8837"/>
        </w:tabs>
        <w:spacing w:line="276" w:lineRule="auto"/>
        <w:ind w:left="0" w:firstLine="0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pacing w:val="-1"/>
          <w:sz w:val="24"/>
          <w:szCs w:val="24"/>
        </w:rPr>
        <w:t>Zamawiający</w:t>
      </w:r>
      <w:r w:rsidR="00730347" w:rsidRPr="00E57495">
        <w:rPr>
          <w:rFonts w:asciiTheme="minorHAnsi" w:hAnsiTheme="minorHAnsi" w:cs="Arial"/>
          <w:sz w:val="24"/>
          <w:szCs w:val="24"/>
        </w:rPr>
        <w:t xml:space="preserve">: </w:t>
      </w:r>
      <w:r w:rsidR="009A791F" w:rsidRPr="00E57495">
        <w:rPr>
          <w:rFonts w:asciiTheme="minorHAnsi" w:hAnsiTheme="minorHAnsi" w:cs="Arial"/>
          <w:sz w:val="24"/>
          <w:szCs w:val="24"/>
        </w:rPr>
        <w:t xml:space="preserve">  </w:t>
      </w:r>
    </w:p>
    <w:p w:rsidR="0086294D" w:rsidRPr="00E57495" w:rsidRDefault="0086294D" w:rsidP="001A4DB8">
      <w:pPr>
        <w:shd w:val="clear" w:color="auto" w:fill="FFFFFF"/>
        <w:tabs>
          <w:tab w:val="left" w:pos="114"/>
          <w:tab w:val="left" w:pos="284"/>
          <w:tab w:val="left" w:leader="dot" w:pos="8837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pacing w:val="-1"/>
          <w:sz w:val="24"/>
          <w:szCs w:val="24"/>
        </w:rPr>
        <w:t>Gmina Sulejów</w:t>
      </w:r>
      <w:r w:rsidR="00CA1A23" w:rsidRPr="00E57495">
        <w:rPr>
          <w:rFonts w:asciiTheme="minorHAnsi" w:hAnsiTheme="minorHAnsi" w:cs="Arial"/>
          <w:b/>
          <w:sz w:val="24"/>
          <w:szCs w:val="24"/>
        </w:rPr>
        <w:t>, ul.</w:t>
      </w:r>
      <w:r w:rsidRPr="00E57495">
        <w:rPr>
          <w:rFonts w:asciiTheme="minorHAnsi" w:hAnsiTheme="minorHAnsi" w:cs="Arial"/>
          <w:b/>
          <w:sz w:val="24"/>
          <w:szCs w:val="24"/>
        </w:rPr>
        <w:t xml:space="preserve"> Konecka 42, 97-330 Sulejów</w:t>
      </w:r>
    </w:p>
    <w:p w:rsidR="0086294D" w:rsidRPr="00E57495" w:rsidRDefault="0086294D" w:rsidP="001A4DB8">
      <w:pPr>
        <w:shd w:val="clear" w:color="auto" w:fill="FFFFFF"/>
        <w:tabs>
          <w:tab w:val="left" w:pos="284"/>
          <w:tab w:val="left" w:leader="dot" w:pos="8837"/>
        </w:tabs>
        <w:spacing w:line="276" w:lineRule="auto"/>
        <w:rPr>
          <w:rFonts w:asciiTheme="minorHAnsi" w:hAnsiTheme="minorHAnsi" w:cs="Arial"/>
          <w:bCs/>
          <w:sz w:val="24"/>
          <w:szCs w:val="24"/>
          <w:lang w:val="en-US"/>
        </w:rPr>
      </w:pPr>
      <w:r w:rsidRPr="00E57495">
        <w:rPr>
          <w:rFonts w:asciiTheme="minorHAnsi" w:hAnsiTheme="minorHAnsi" w:cs="Arial"/>
          <w:bCs/>
          <w:sz w:val="24"/>
          <w:szCs w:val="24"/>
          <w:lang w:val="en-US"/>
        </w:rPr>
        <w:t xml:space="preserve">tel. (0-44) 610 25 00 / 610 25 01, e-mail: </w:t>
      </w:r>
      <w:r w:rsidR="00F263CA" w:rsidRPr="00E57495">
        <w:rPr>
          <w:rFonts w:asciiTheme="minorHAnsi" w:hAnsiTheme="minorHAnsi" w:cs="Arial"/>
          <w:bCs/>
          <w:sz w:val="24"/>
          <w:szCs w:val="24"/>
          <w:lang w:val="en-US"/>
        </w:rPr>
        <w:t>zamowienia@sulejow.pl</w:t>
      </w:r>
    </w:p>
    <w:p w:rsidR="00715CED" w:rsidRPr="00E57495" w:rsidRDefault="0086294D" w:rsidP="001A4DB8">
      <w:pPr>
        <w:shd w:val="clear" w:color="auto" w:fill="FFFFFF"/>
        <w:tabs>
          <w:tab w:val="left" w:pos="284"/>
          <w:tab w:val="left" w:leader="dot" w:pos="8837"/>
        </w:tabs>
        <w:spacing w:line="276" w:lineRule="auto"/>
        <w:rPr>
          <w:rFonts w:asciiTheme="minorHAnsi" w:eastAsia="Calibri" w:hAnsiTheme="minorHAnsi" w:cs="Calibri"/>
          <w:sz w:val="24"/>
          <w:szCs w:val="24"/>
          <w:lang w:val="en-US"/>
        </w:rPr>
      </w:pPr>
      <w:r w:rsidRPr="00E57495">
        <w:rPr>
          <w:rFonts w:asciiTheme="minorHAnsi" w:hAnsiTheme="minorHAnsi" w:cs="Arial"/>
          <w:bCs/>
          <w:sz w:val="24"/>
          <w:szCs w:val="24"/>
          <w:lang w:val="en-US"/>
        </w:rPr>
        <w:t>NIP: 771-17-68-348, REGON: 590648327</w:t>
      </w:r>
      <w:r w:rsidRPr="00E57495">
        <w:rPr>
          <w:rFonts w:asciiTheme="minorHAnsi" w:eastAsia="Calibri" w:hAnsiTheme="minorHAnsi" w:cs="Calibri"/>
          <w:sz w:val="24"/>
          <w:szCs w:val="24"/>
          <w:lang w:val="en-US"/>
        </w:rPr>
        <w:t xml:space="preserve">       </w:t>
      </w:r>
    </w:p>
    <w:p w:rsidR="00371EE1" w:rsidRPr="00E57495" w:rsidRDefault="00371EE1" w:rsidP="001A4DB8">
      <w:pPr>
        <w:shd w:val="clear" w:color="auto" w:fill="FFFFFF"/>
        <w:tabs>
          <w:tab w:val="left" w:pos="284"/>
          <w:tab w:val="left" w:leader="dot" w:pos="8837"/>
        </w:tabs>
        <w:spacing w:line="276" w:lineRule="auto"/>
        <w:rPr>
          <w:rFonts w:asciiTheme="minorHAnsi" w:eastAsia="Calibri" w:hAnsiTheme="minorHAnsi" w:cs="Calibri"/>
          <w:sz w:val="24"/>
          <w:szCs w:val="24"/>
          <w:lang w:val="en-US"/>
        </w:rPr>
      </w:pPr>
    </w:p>
    <w:p w:rsidR="0086294D" w:rsidRPr="00E57495" w:rsidRDefault="00371EE1" w:rsidP="001A4DB8">
      <w:pPr>
        <w:numPr>
          <w:ilvl w:val="0"/>
          <w:numId w:val="1"/>
        </w:numPr>
        <w:shd w:val="clear" w:color="auto" w:fill="FFFFFF"/>
        <w:tabs>
          <w:tab w:val="left" w:pos="114"/>
          <w:tab w:val="left" w:pos="284"/>
          <w:tab w:val="left" w:leader="dot" w:pos="8837"/>
        </w:tabs>
        <w:spacing w:line="276" w:lineRule="auto"/>
        <w:ind w:left="0" w:firstLine="0"/>
        <w:rPr>
          <w:rFonts w:asciiTheme="minorHAnsi" w:hAnsiTheme="minorHAnsi" w:cs="Arial"/>
          <w:b/>
          <w:spacing w:val="-1"/>
          <w:sz w:val="24"/>
          <w:szCs w:val="24"/>
        </w:rPr>
      </w:pPr>
      <w:r w:rsidRPr="00E57495">
        <w:rPr>
          <w:rFonts w:asciiTheme="minorHAnsi" w:hAnsiTheme="minorHAnsi" w:cs="Arial"/>
          <w:b/>
          <w:spacing w:val="-1"/>
          <w:sz w:val="24"/>
          <w:szCs w:val="24"/>
        </w:rPr>
        <w:t>Opis przedmiotu zamówienia</w:t>
      </w:r>
      <w:r w:rsidR="0086294D" w:rsidRPr="00E57495">
        <w:rPr>
          <w:rFonts w:asciiTheme="minorHAnsi" w:hAnsiTheme="minorHAnsi" w:cs="Arial"/>
          <w:b/>
          <w:spacing w:val="-1"/>
          <w:sz w:val="24"/>
          <w:szCs w:val="24"/>
        </w:rPr>
        <w:t xml:space="preserve">                        </w:t>
      </w:r>
    </w:p>
    <w:p w:rsidR="00371EE1" w:rsidRPr="00E57495" w:rsidRDefault="000E5AF3" w:rsidP="001A4DB8">
      <w:pPr>
        <w:shd w:val="clear" w:color="auto" w:fill="FFFFFF"/>
        <w:tabs>
          <w:tab w:val="left" w:pos="284"/>
        </w:tabs>
        <w:spacing w:line="276" w:lineRule="auto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hAnsiTheme="minorHAnsi" w:cs="Arial"/>
          <w:spacing w:val="-3"/>
          <w:sz w:val="24"/>
          <w:szCs w:val="24"/>
        </w:rPr>
        <w:t>Przedmiot</w:t>
      </w:r>
      <w:r w:rsidR="00395E9A" w:rsidRPr="00E57495">
        <w:rPr>
          <w:rFonts w:asciiTheme="minorHAnsi" w:hAnsiTheme="minorHAnsi" w:cs="Arial"/>
          <w:spacing w:val="-3"/>
          <w:sz w:val="24"/>
          <w:szCs w:val="24"/>
        </w:rPr>
        <w:t>em</w:t>
      </w:r>
      <w:r w:rsidR="00371EE1" w:rsidRPr="00E57495">
        <w:rPr>
          <w:rFonts w:asciiTheme="minorHAnsi" w:hAnsiTheme="minorHAnsi" w:cs="Arial"/>
          <w:spacing w:val="-3"/>
          <w:sz w:val="24"/>
          <w:szCs w:val="24"/>
        </w:rPr>
        <w:t xml:space="preserve"> zamówienia jest opracowanie koncepcji wykorzystania grantu i dokumentacji przetargowej - usługa wspomagająca realizację projektu (inżynier projektu) pn. „Cyberbezpieczny Sulejów”</w:t>
      </w:r>
      <w:r w:rsidR="004F701C" w:rsidRPr="00E57495">
        <w:rPr>
          <w:rFonts w:asciiTheme="minorHAnsi" w:hAnsiTheme="minorHAnsi" w:cs="Arial"/>
          <w:spacing w:val="-3"/>
          <w:sz w:val="24"/>
          <w:szCs w:val="24"/>
        </w:rPr>
        <w:t xml:space="preserve"> (zwany dalej: Projektem)</w:t>
      </w:r>
      <w:r w:rsidR="00371EE1" w:rsidRPr="00E57495">
        <w:rPr>
          <w:rFonts w:asciiTheme="minorHAnsi" w:hAnsiTheme="minorHAnsi" w:cs="Arial"/>
          <w:spacing w:val="-3"/>
          <w:sz w:val="24"/>
          <w:szCs w:val="24"/>
        </w:rPr>
        <w:t xml:space="preserve"> realizowanego w ramach programu Fundusze Europejskie na Rozwój Cyfrowy 2021-2027 (FERC) Priorytet II: Zaawansowane usługi cyfrowe Działanie 2.2.- Wzmocnienie krajowego systemu cyberbezpieczeństwa, konkurs grantowy w ramach Projektu grantowego „Cyberbezpieczny Samorząd” o numerze FERC.02.02-CS.01-001/23.</w:t>
      </w:r>
    </w:p>
    <w:p w:rsidR="00371EE1" w:rsidRPr="00E57495" w:rsidRDefault="00371EE1" w:rsidP="001A4DB8">
      <w:pPr>
        <w:shd w:val="clear" w:color="auto" w:fill="FFFFFF"/>
        <w:tabs>
          <w:tab w:val="left" w:pos="284"/>
        </w:tabs>
        <w:spacing w:line="276" w:lineRule="auto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hAnsiTheme="minorHAnsi" w:cs="Arial"/>
          <w:spacing w:val="-3"/>
          <w:sz w:val="24"/>
          <w:szCs w:val="24"/>
        </w:rPr>
        <w:t>Odpowiedzialność wykonawcy za doradztwo realizowane w trakcie trwania umowy oraz za przygotowane Zamawiającemu dokumenty, w ramach realizacji niniejszego zamówienia, rozciąga się na cały okres trwałości projektu, a w ramach tego wykonawca zobowiązany jest niezwłocznie udzielać informacji i wyjaśnień w przypadku wątpliwości lub zastrzeżeń, dotyczących udzielonego doradztwa lub przygotowanych dokumentów.</w:t>
      </w:r>
    </w:p>
    <w:p w:rsidR="001A4DB8" w:rsidRPr="00E57495" w:rsidRDefault="001A4DB8" w:rsidP="001A4DB8">
      <w:pPr>
        <w:shd w:val="clear" w:color="auto" w:fill="FFFFFF"/>
        <w:tabs>
          <w:tab w:val="left" w:pos="284"/>
        </w:tabs>
        <w:spacing w:line="276" w:lineRule="auto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eastAsia="Calibri" w:hAnsiTheme="minorHAnsi"/>
          <w:bCs/>
          <w:sz w:val="24"/>
          <w:szCs w:val="24"/>
        </w:rPr>
        <w:t xml:space="preserve">Pod pojęciem świadczenie usług doradczych Strony rozumieją sprawowanie ogólnego nadzoru nad prawidłową realizacją Projektu zgodnie z zapisami wniosku o dofinansowanie i umową o powierzenie grantu, w szczególności: </w:t>
      </w:r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opracowanie koncepcji wykorzystania grantu i dokumentacji przetargowej. </w:t>
      </w:r>
    </w:p>
    <w:p w:rsidR="001A4DB8" w:rsidRPr="00E57495" w:rsidRDefault="001A4DB8" w:rsidP="001A4DB8">
      <w:pPr>
        <w:shd w:val="clear" w:color="auto" w:fill="FFFFFF"/>
        <w:tabs>
          <w:tab w:val="left" w:pos="284"/>
        </w:tabs>
        <w:spacing w:line="276" w:lineRule="auto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hAnsiTheme="minorHAnsi" w:cs="Arial"/>
          <w:spacing w:val="-3"/>
          <w:sz w:val="24"/>
          <w:szCs w:val="24"/>
        </w:rPr>
        <w:t>Przedmiot zamówienia obejmuje w szczególności:</w:t>
      </w:r>
    </w:p>
    <w:p w:rsidR="001A4DB8" w:rsidRPr="00E57495" w:rsidRDefault="001A4DB8" w:rsidP="001A4DB8">
      <w:pPr>
        <w:numPr>
          <w:ilvl w:val="0"/>
          <w:numId w:val="31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hAnsiTheme="minorHAnsi" w:cs="Arial"/>
          <w:spacing w:val="-3"/>
          <w:sz w:val="24"/>
          <w:szCs w:val="24"/>
        </w:rPr>
        <w:t>Wsparcie merytoryczne w zakresie procedur oraz sposobu prowadzenia Projektu zgodnie z zasadami obowiązującymi dla Funduszy Europejskich na Rozwój Cyfrowy 2021-2027 (FERC), Priorytet II: Zaawansowane usługi cyfrowe, Działanie 2.2. Wzmocnienie krajowego systemu cyberbezpieczeństwa.</w:t>
      </w:r>
    </w:p>
    <w:p w:rsidR="001A4DB8" w:rsidRPr="00E57495" w:rsidRDefault="001A4DB8" w:rsidP="001A4DB8">
      <w:pPr>
        <w:numPr>
          <w:ilvl w:val="0"/>
          <w:numId w:val="31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hAnsiTheme="minorHAnsi" w:cs="Arial"/>
          <w:spacing w:val="-3"/>
          <w:sz w:val="24"/>
          <w:szCs w:val="24"/>
        </w:rPr>
        <w:t>Pomoc w wypełnieniu Ankiety Dojrzałości Cyberbezpieczeństwa, którą Zamawiający będzie zobowiązana do przeprowadzenia wraz z wnioskiem rozliczającym grant.</w:t>
      </w:r>
    </w:p>
    <w:p w:rsidR="001A4DB8" w:rsidRPr="00E57495" w:rsidRDefault="001A4DB8" w:rsidP="001A4DB8">
      <w:pPr>
        <w:numPr>
          <w:ilvl w:val="0"/>
          <w:numId w:val="31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Organizowanie spotkań / narad koordynacyjnych w ramach projektu oraz uczestniczenie </w:t>
      </w:r>
    </w:p>
    <w:p w:rsidR="001A4DB8" w:rsidRPr="00E57495" w:rsidRDefault="001A4DB8" w:rsidP="001A4DB8">
      <w:pPr>
        <w:shd w:val="clear" w:color="auto" w:fill="FFFFFF"/>
        <w:tabs>
          <w:tab w:val="left" w:pos="284"/>
        </w:tabs>
        <w:spacing w:line="276" w:lineRule="auto"/>
        <w:rPr>
          <w:rFonts w:asciiTheme="minorHAnsi" w:hAnsiTheme="minorHAnsi" w:cs="Arial"/>
          <w:spacing w:val="-3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pacing w:val="-3"/>
          <w:sz w:val="24"/>
          <w:szCs w:val="24"/>
        </w:rPr>
        <w:t>w</w:t>
      </w:r>
      <w:proofErr w:type="gramEnd"/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 naradach organizowanych przez Zamawiającego.</w:t>
      </w:r>
    </w:p>
    <w:p w:rsidR="001A4DB8" w:rsidRPr="00E57495" w:rsidRDefault="001A4DB8" w:rsidP="001A4DB8">
      <w:pPr>
        <w:numPr>
          <w:ilvl w:val="0"/>
          <w:numId w:val="31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Bieżąca analiza potrzeb Zamawiającego w zakresie usług oraz technologii informatycznych  </w:t>
      </w:r>
    </w:p>
    <w:p w:rsidR="001A4DB8" w:rsidRPr="00E57495" w:rsidRDefault="001A4DB8" w:rsidP="001A4DB8">
      <w:pPr>
        <w:shd w:val="clear" w:color="auto" w:fill="FFFFFF"/>
        <w:tabs>
          <w:tab w:val="left" w:pos="284"/>
        </w:tabs>
        <w:spacing w:line="276" w:lineRule="auto"/>
        <w:rPr>
          <w:rFonts w:asciiTheme="minorHAnsi" w:hAnsiTheme="minorHAnsi" w:cs="Arial"/>
          <w:spacing w:val="-3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pacing w:val="-3"/>
          <w:sz w:val="24"/>
          <w:szCs w:val="24"/>
        </w:rPr>
        <w:t>i</w:t>
      </w:r>
      <w:proofErr w:type="gramEnd"/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 ewentualne zgłaszanie propozycji alternatywnych rozwiązań w celu optymalnego spełnienia standardów cyberbezpieczeństwa jednostki tak, by zmiany nie wykraczały poza zakres dokumentacji konkursowej programu „Cyberbezpieczny Samorząd” i nie powodowały uznania kosztów z nimi związanych za wydatki niekwalifikowalne.</w:t>
      </w:r>
    </w:p>
    <w:p w:rsidR="001A4DB8" w:rsidRPr="00E57495" w:rsidRDefault="001A4DB8" w:rsidP="001A4DB8">
      <w:pPr>
        <w:numPr>
          <w:ilvl w:val="0"/>
          <w:numId w:val="31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hAnsiTheme="minorHAnsi" w:cs="Arial"/>
          <w:spacing w:val="-3"/>
          <w:sz w:val="24"/>
          <w:szCs w:val="24"/>
        </w:rPr>
        <w:t>Wsparcie w zakresie wprowadzania zmian do Projektu w oparciu o obowiązujące zapisy w umowie o dofinansowanie oraz innych dokumentach związanych z wdrażaniem Projektu.</w:t>
      </w:r>
    </w:p>
    <w:p w:rsidR="001A4DB8" w:rsidRPr="00E57495" w:rsidRDefault="001A4DB8" w:rsidP="001A4DB8">
      <w:pPr>
        <w:numPr>
          <w:ilvl w:val="0"/>
          <w:numId w:val="31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Opracowanie specyfikacji warunków zamówienia (zwanej dalej: SWZ) lub zapytania ofertowego na wszystkie usługi/dostawy realizowane w ramach projektu, w szczególności zgodnie z ustawą Prawo zamówień publicznych i przepisami wykonawczymi </w:t>
      </w:r>
      <w:r w:rsidRPr="00E57495">
        <w:rPr>
          <w:rFonts w:asciiTheme="minorHAnsi" w:hAnsiTheme="minorHAnsi" w:cs="DejaVu Sans Light"/>
          <w:color w:val="000000"/>
          <w:sz w:val="24"/>
          <w:szCs w:val="24"/>
        </w:rPr>
        <w:t>oraz innymi dokumentami wskazanymi w umowie o dofinansowanie Projektu w zakresie zamówień publicznych</w:t>
      </w:r>
      <w:r w:rsidRPr="00E57495">
        <w:rPr>
          <w:rFonts w:asciiTheme="minorHAnsi" w:hAnsiTheme="minorHAnsi" w:cs="Arial"/>
          <w:spacing w:val="-3"/>
          <w:sz w:val="24"/>
          <w:szCs w:val="24"/>
        </w:rPr>
        <w:t>, w tym w szczególności:</w:t>
      </w:r>
    </w:p>
    <w:p w:rsidR="001A4DB8" w:rsidRPr="00E57495" w:rsidRDefault="001A4DB8" w:rsidP="001A4DB8">
      <w:pPr>
        <w:numPr>
          <w:ilvl w:val="0"/>
          <w:numId w:val="32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pacing w:val="-3"/>
          <w:sz w:val="24"/>
          <w:szCs w:val="24"/>
        </w:rPr>
        <w:t>udział</w:t>
      </w:r>
      <w:proofErr w:type="gramEnd"/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 w czynnościach związanych z przygotowaniem postępowania, w tym określenie szacunkowej wartości zamówienia;</w:t>
      </w:r>
    </w:p>
    <w:p w:rsidR="001A4DB8" w:rsidRPr="00E57495" w:rsidRDefault="001A4DB8" w:rsidP="001A4DB8">
      <w:pPr>
        <w:numPr>
          <w:ilvl w:val="0"/>
          <w:numId w:val="32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pacing w:val="-3"/>
          <w:sz w:val="24"/>
          <w:szCs w:val="24"/>
        </w:rPr>
        <w:t>opracowanie</w:t>
      </w:r>
      <w:proofErr w:type="gramEnd"/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 opisu przedmiotu zamówienia i warunków zamówienia zgodnego z posiadanymi przez Zamawiającego dokumentami (wnioskiem o dofinansowanie, </w:t>
      </w:r>
      <w:r w:rsidRPr="00E57495">
        <w:rPr>
          <w:rFonts w:asciiTheme="minorHAnsi" w:hAnsiTheme="minorHAnsi" w:cs="DejaVu Sans Light"/>
          <w:color w:val="000000"/>
          <w:sz w:val="24"/>
          <w:szCs w:val="24"/>
        </w:rPr>
        <w:t>umową o dofinansowanie Projektu</w:t>
      </w:r>
      <w:r w:rsidRPr="00E57495">
        <w:rPr>
          <w:rFonts w:asciiTheme="minorHAnsi" w:hAnsiTheme="minorHAnsi" w:cs="Arial"/>
          <w:spacing w:val="-3"/>
          <w:sz w:val="24"/>
          <w:szCs w:val="24"/>
        </w:rPr>
        <w:t>);</w:t>
      </w:r>
    </w:p>
    <w:p w:rsidR="001A4DB8" w:rsidRPr="00E57495" w:rsidRDefault="001A4DB8" w:rsidP="001A4DB8">
      <w:pPr>
        <w:numPr>
          <w:ilvl w:val="0"/>
          <w:numId w:val="32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pacing w:val="-3"/>
          <w:sz w:val="24"/>
          <w:szCs w:val="24"/>
        </w:rPr>
        <w:t>określenie</w:t>
      </w:r>
      <w:proofErr w:type="gramEnd"/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 warunków udziału w postępowaniu w sposób nienaruszający zasady równego traktowania wykonawców z godnych z regulaminem dofinansowania, dających rękojmię prawidłowego wykonania przedmiotu zamówienia;</w:t>
      </w:r>
    </w:p>
    <w:p w:rsidR="001A4DB8" w:rsidRPr="00E57495" w:rsidRDefault="001A4DB8" w:rsidP="001A4DB8">
      <w:pPr>
        <w:numPr>
          <w:ilvl w:val="0"/>
          <w:numId w:val="32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pacing w:val="-3"/>
          <w:sz w:val="24"/>
          <w:szCs w:val="24"/>
        </w:rPr>
        <w:t>określenie</w:t>
      </w:r>
      <w:proofErr w:type="gramEnd"/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 kryteriów oceny ofert, aby przy możliwie jak najlepszym bilansie ceny i innych kryteriów odnoszących się do przedmiotu zamówienia możliwy był wybór oferty najkorzystniejszej;</w:t>
      </w:r>
    </w:p>
    <w:p w:rsidR="001A4DB8" w:rsidRPr="00E57495" w:rsidRDefault="001A4DB8" w:rsidP="001A4DB8">
      <w:pPr>
        <w:numPr>
          <w:ilvl w:val="0"/>
          <w:numId w:val="32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pacing w:val="-3"/>
          <w:sz w:val="24"/>
          <w:szCs w:val="24"/>
        </w:rPr>
        <w:t>współpraca</w:t>
      </w:r>
      <w:proofErr w:type="gramEnd"/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 w zakresie opracowania projektowanych postanowień umowy w sprawie zamówienia publicznego;</w:t>
      </w:r>
    </w:p>
    <w:p w:rsidR="001A4DB8" w:rsidRPr="00E57495" w:rsidRDefault="001A4DB8" w:rsidP="001A4DB8">
      <w:pPr>
        <w:numPr>
          <w:ilvl w:val="0"/>
          <w:numId w:val="32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pacing w:val="-3"/>
          <w:sz w:val="24"/>
          <w:szCs w:val="24"/>
        </w:rPr>
        <w:t>udział</w:t>
      </w:r>
      <w:proofErr w:type="gramEnd"/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 w czynnościach podejmowanych w toku postępowania, w szczególności:</w:t>
      </w:r>
    </w:p>
    <w:p w:rsidR="001A4DB8" w:rsidRPr="00E57495" w:rsidRDefault="001A4DB8" w:rsidP="001A4DB8">
      <w:pPr>
        <w:numPr>
          <w:ilvl w:val="0"/>
          <w:numId w:val="33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pacing w:val="-3"/>
          <w:sz w:val="24"/>
          <w:szCs w:val="24"/>
        </w:rPr>
        <w:t>opracowanie</w:t>
      </w:r>
      <w:proofErr w:type="gramEnd"/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 odpowiedzi na wnioski wykonawców o wyjaśnienia treści SWZ w zakresie formalno-prawnym i merytorycznym,</w:t>
      </w:r>
    </w:p>
    <w:p w:rsidR="001A4DB8" w:rsidRPr="00E57495" w:rsidRDefault="001A4DB8" w:rsidP="001A4DB8">
      <w:pPr>
        <w:numPr>
          <w:ilvl w:val="0"/>
          <w:numId w:val="33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pacing w:val="-3"/>
          <w:sz w:val="24"/>
          <w:szCs w:val="24"/>
        </w:rPr>
        <w:t>przygotowywanie</w:t>
      </w:r>
      <w:proofErr w:type="gramEnd"/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 projektów rozstrzygnięć w stosunku do wnoszonych odwołań,</w:t>
      </w:r>
    </w:p>
    <w:p w:rsidR="001A4DB8" w:rsidRPr="00E57495" w:rsidRDefault="001A4DB8" w:rsidP="001A4DB8">
      <w:pPr>
        <w:numPr>
          <w:ilvl w:val="0"/>
          <w:numId w:val="33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pacing w:val="-3"/>
          <w:sz w:val="24"/>
          <w:szCs w:val="24"/>
        </w:rPr>
        <w:t>przygotowywanie</w:t>
      </w:r>
      <w:proofErr w:type="gramEnd"/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 projektów rozstrzygnięć innych problemów prawnych pojawiających się w toku postępowania oraz przygotowywanie projektów pism i decyzji w tym zakresie,</w:t>
      </w:r>
    </w:p>
    <w:p w:rsidR="001A4DB8" w:rsidRPr="00E57495" w:rsidRDefault="001A4DB8" w:rsidP="001A4DB8">
      <w:pPr>
        <w:numPr>
          <w:ilvl w:val="0"/>
          <w:numId w:val="32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pacing w:val="-3"/>
          <w:sz w:val="24"/>
          <w:szCs w:val="24"/>
        </w:rPr>
        <w:t>udział</w:t>
      </w:r>
      <w:proofErr w:type="gramEnd"/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 w czynnościach związanych z badaniem i oceną ofert;</w:t>
      </w:r>
    </w:p>
    <w:p w:rsidR="001A4DB8" w:rsidRPr="00E57495" w:rsidRDefault="001A4DB8" w:rsidP="001A4DB8">
      <w:pPr>
        <w:numPr>
          <w:ilvl w:val="0"/>
          <w:numId w:val="32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pacing w:val="-3"/>
          <w:sz w:val="24"/>
          <w:szCs w:val="24"/>
        </w:rPr>
        <w:t>udział</w:t>
      </w:r>
      <w:proofErr w:type="gramEnd"/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 w procedurach odbiorowych, w szczególności w zakresie zgodności realizowanych przez wykonawców dostaw i usług z opisem przedmiotu zamówienia oraz warunkami umowy;</w:t>
      </w:r>
    </w:p>
    <w:p w:rsidR="001A4DB8" w:rsidRPr="00E57495" w:rsidRDefault="001A4DB8" w:rsidP="001A4DB8">
      <w:pPr>
        <w:numPr>
          <w:ilvl w:val="0"/>
          <w:numId w:val="31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hAnsiTheme="minorHAnsi" w:cs="Arial"/>
          <w:spacing w:val="-3"/>
          <w:sz w:val="24"/>
          <w:szCs w:val="24"/>
        </w:rPr>
        <w:t>Podejmowanie kroków w celu zminimalizowania ilości problemów w trakcje realizacji Projektu;</w:t>
      </w:r>
    </w:p>
    <w:p w:rsidR="001A4DB8" w:rsidRPr="00E57495" w:rsidRDefault="001A4DB8" w:rsidP="001A4DB8">
      <w:pPr>
        <w:numPr>
          <w:ilvl w:val="0"/>
          <w:numId w:val="3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Monitorowanie realizacji projektu w celu osiągnięcia wskaźników określonych we wniosku o przyznanie Grantu; </w:t>
      </w:r>
    </w:p>
    <w:p w:rsidR="001A4DB8" w:rsidRPr="00E57495" w:rsidRDefault="001A4DB8" w:rsidP="001A4DB8">
      <w:pPr>
        <w:numPr>
          <w:ilvl w:val="0"/>
          <w:numId w:val="3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hAnsiTheme="minorHAnsi" w:cs="Arial"/>
          <w:spacing w:val="-3"/>
          <w:sz w:val="24"/>
          <w:szCs w:val="24"/>
        </w:rPr>
        <w:t>Doradztwo prawne i merytoryczne w okresie kontroli Zamawiającego przez instytucje kontrolne, o ile zajdzie taka potrzeba, udział w kontroli i opracowanie wyjaśnień w imieniu Zamawiającego;</w:t>
      </w:r>
    </w:p>
    <w:p w:rsidR="001A4DB8" w:rsidRPr="00E57495" w:rsidRDefault="001A4DB8" w:rsidP="001A4DB8">
      <w:pPr>
        <w:numPr>
          <w:ilvl w:val="0"/>
          <w:numId w:val="3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hAnsiTheme="minorHAnsi" w:cs="Arial"/>
          <w:spacing w:val="-3"/>
          <w:sz w:val="24"/>
          <w:szCs w:val="24"/>
        </w:rPr>
        <w:t>Opracowywanie wzorów dokumentów związanych z realizacją projektu – wszystkie dokumenty związane z realizacją przedmiotowego projektu sporządzone przez Wykonawcę muszą być uzgadniane z Zamawiającym;</w:t>
      </w:r>
    </w:p>
    <w:p w:rsidR="001A4DB8" w:rsidRPr="00E57495" w:rsidRDefault="001A4DB8" w:rsidP="001A4DB8">
      <w:pPr>
        <w:numPr>
          <w:ilvl w:val="0"/>
          <w:numId w:val="3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hAnsiTheme="minorHAnsi" w:cs="Arial"/>
          <w:spacing w:val="-3"/>
          <w:sz w:val="24"/>
          <w:szCs w:val="24"/>
        </w:rPr>
        <w:t>Nadzorowanie działań służących wdrożeniu zakupionego sprzętu, usług i szkoleń;</w:t>
      </w:r>
    </w:p>
    <w:p w:rsidR="001A4DB8" w:rsidRPr="00E57495" w:rsidRDefault="001A4DB8" w:rsidP="001A4DB8">
      <w:pPr>
        <w:numPr>
          <w:ilvl w:val="0"/>
          <w:numId w:val="3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hAnsiTheme="minorHAnsi" w:cs="Arial"/>
          <w:spacing w:val="-3"/>
          <w:sz w:val="24"/>
          <w:szCs w:val="24"/>
        </w:rPr>
        <w:t>Wsparcie merytoryczne przy rozliczeniu projektu, tj. w szczególności sporządzenie opisu przebiegu realizacji projektu wraz z uzasadnieniem ewentualnie wprowadzonych zmian w toku realizacji projektu;</w:t>
      </w:r>
    </w:p>
    <w:p w:rsidR="001A4DB8" w:rsidRPr="00E57495" w:rsidRDefault="001A4DB8" w:rsidP="001A4DB8">
      <w:pPr>
        <w:numPr>
          <w:ilvl w:val="0"/>
          <w:numId w:val="3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Informowanie Zamawiającego o wszystkich faktach mających znaczenie dla realizacji Projektu; </w:t>
      </w:r>
    </w:p>
    <w:p w:rsidR="001A4DB8" w:rsidRPr="00E57495" w:rsidRDefault="001A4DB8" w:rsidP="001A4DB8">
      <w:pPr>
        <w:numPr>
          <w:ilvl w:val="0"/>
          <w:numId w:val="3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Opracowanie oraz wdrożenie procedury monitorowania utrzymania efektów Projektu, tj. utrzymania środków trwałych i usług nabytych w ramach projektu przez okres 2 lat od dnia zakończenia Projektu. Za datę zakończenia Projektu rozumie się datę zaakceptowania przez Operatora końcowego rozliczenia Projektu. </w:t>
      </w:r>
    </w:p>
    <w:p w:rsidR="009A0645" w:rsidRPr="00E57495" w:rsidRDefault="009A0645" w:rsidP="009A0645">
      <w:pPr>
        <w:shd w:val="clear" w:color="auto" w:fill="FFFFFF"/>
        <w:tabs>
          <w:tab w:val="left" w:pos="284"/>
          <w:tab w:val="left" w:pos="567"/>
        </w:tabs>
        <w:spacing w:line="276" w:lineRule="auto"/>
        <w:rPr>
          <w:rFonts w:asciiTheme="minorHAnsi" w:hAnsiTheme="minorHAnsi" w:cs="Arial"/>
          <w:spacing w:val="-3"/>
          <w:sz w:val="24"/>
          <w:szCs w:val="24"/>
        </w:rPr>
      </w:pPr>
    </w:p>
    <w:p w:rsidR="009A0645" w:rsidRPr="00E57495" w:rsidRDefault="009A0645" w:rsidP="009A0645">
      <w:pPr>
        <w:widowControl/>
        <w:tabs>
          <w:tab w:val="left" w:pos="426"/>
        </w:tabs>
        <w:suppressAutoHyphens w:val="0"/>
        <w:overflowPunct w:val="0"/>
        <w:autoSpaceDN w:val="0"/>
        <w:adjustRightInd w:val="0"/>
        <w:spacing w:line="276" w:lineRule="auto"/>
        <w:textAlignment w:val="baseline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Umowa o powierzenie grantu o numerze FERC.02.02-CS.01-001/23/0491/ FERC.02.02-CS.01-001/23/2024 </w:t>
      </w:r>
      <w:proofErr w:type="gramStart"/>
      <w:r w:rsidRPr="00E57495">
        <w:rPr>
          <w:rFonts w:asciiTheme="minorHAnsi" w:hAnsiTheme="minorHAnsi" w:cs="Arial"/>
          <w:spacing w:val="-3"/>
          <w:sz w:val="24"/>
          <w:szCs w:val="24"/>
        </w:rPr>
        <w:t>zawarta</w:t>
      </w:r>
      <w:proofErr w:type="gramEnd"/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 pomiędzy Zamawiającym a Grantodawcą (Centrum Projektów Polska Cyfrowa) stanowi</w:t>
      </w:r>
      <w:r w:rsidRPr="00E57495">
        <w:rPr>
          <w:rFonts w:asciiTheme="minorHAnsi" w:hAnsiTheme="minorHAnsi" w:cs="Arial"/>
          <w:spacing w:val="-3"/>
          <w:sz w:val="24"/>
          <w:szCs w:val="24"/>
        </w:rPr>
        <w:t>ąca</w:t>
      </w:r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 załącznik nr 1 do umowy</w:t>
      </w:r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 zostanie przekazana wybranemu Wykonawcy na etapie zawarcia umowy</w:t>
      </w:r>
      <w:r w:rsidRPr="00E57495">
        <w:rPr>
          <w:rFonts w:asciiTheme="minorHAnsi" w:hAnsiTheme="minorHAnsi" w:cs="Arial"/>
          <w:spacing w:val="-3"/>
          <w:sz w:val="24"/>
          <w:szCs w:val="24"/>
        </w:rPr>
        <w:t>.</w:t>
      </w:r>
    </w:p>
    <w:p w:rsidR="00371EE1" w:rsidRPr="00E57495" w:rsidRDefault="00371EE1" w:rsidP="001A4DB8">
      <w:pPr>
        <w:shd w:val="clear" w:color="auto" w:fill="FFFFFF"/>
        <w:tabs>
          <w:tab w:val="left" w:pos="284"/>
        </w:tabs>
        <w:spacing w:line="276" w:lineRule="auto"/>
        <w:rPr>
          <w:rFonts w:asciiTheme="minorHAnsi" w:hAnsiTheme="minorHAnsi" w:cs="Arial"/>
          <w:spacing w:val="-3"/>
          <w:sz w:val="24"/>
          <w:szCs w:val="24"/>
        </w:rPr>
      </w:pPr>
    </w:p>
    <w:p w:rsidR="0033202D" w:rsidRPr="00E57495" w:rsidRDefault="0086294D" w:rsidP="001A4DB8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b/>
          <w:spacing w:val="-3"/>
          <w:sz w:val="24"/>
          <w:szCs w:val="24"/>
        </w:rPr>
      </w:pPr>
      <w:r w:rsidRPr="00E57495">
        <w:rPr>
          <w:rFonts w:asciiTheme="minorHAnsi" w:hAnsiTheme="minorHAnsi" w:cs="Arial"/>
          <w:b/>
          <w:spacing w:val="-3"/>
          <w:sz w:val="24"/>
          <w:szCs w:val="24"/>
        </w:rPr>
        <w:t>KOD CPV zamówienia</w:t>
      </w:r>
      <w:r w:rsidR="0033202D" w:rsidRPr="00E57495">
        <w:rPr>
          <w:rFonts w:asciiTheme="minorHAnsi" w:hAnsiTheme="minorHAnsi" w:cs="Arial"/>
          <w:b/>
          <w:spacing w:val="-3"/>
          <w:sz w:val="24"/>
          <w:szCs w:val="24"/>
        </w:rPr>
        <w:t>:</w:t>
      </w:r>
    </w:p>
    <w:p w:rsidR="00A76352" w:rsidRPr="00E57495" w:rsidRDefault="00A76352" w:rsidP="001A4DB8">
      <w:pPr>
        <w:pStyle w:val="Standard"/>
        <w:tabs>
          <w:tab w:val="left" w:pos="284"/>
        </w:tabs>
        <w:spacing w:line="276" w:lineRule="auto"/>
        <w:rPr>
          <w:rFonts w:asciiTheme="minorHAnsi" w:hAnsiTheme="minorHAnsi"/>
          <w:lang w:val="pl-PL"/>
        </w:rPr>
      </w:pPr>
      <w:r w:rsidRPr="00E57495">
        <w:rPr>
          <w:rFonts w:asciiTheme="minorHAnsi" w:hAnsiTheme="minorHAnsi"/>
          <w:lang w:val="pl-PL"/>
        </w:rPr>
        <w:t>71241000-9 - Studia wykonal</w:t>
      </w:r>
      <w:r w:rsidR="00942471" w:rsidRPr="00E57495">
        <w:rPr>
          <w:rFonts w:asciiTheme="minorHAnsi" w:hAnsiTheme="minorHAnsi"/>
          <w:lang w:val="pl-PL"/>
        </w:rPr>
        <w:t>ności, usługi doradcze, analizy</w:t>
      </w:r>
    </w:p>
    <w:p w:rsidR="00A76352" w:rsidRPr="00E57495" w:rsidRDefault="00A76352" w:rsidP="001A4DB8">
      <w:pPr>
        <w:pStyle w:val="Standard"/>
        <w:tabs>
          <w:tab w:val="left" w:pos="284"/>
        </w:tabs>
        <w:spacing w:line="276" w:lineRule="auto"/>
        <w:rPr>
          <w:rFonts w:asciiTheme="minorHAnsi" w:hAnsiTheme="minorHAnsi"/>
          <w:lang w:val="pl-PL"/>
        </w:rPr>
      </w:pPr>
      <w:r w:rsidRPr="00E57495">
        <w:rPr>
          <w:rFonts w:asciiTheme="minorHAnsi" w:hAnsiTheme="minorHAnsi"/>
          <w:lang w:val="pl-PL"/>
        </w:rPr>
        <w:t>71242000-6 Przygotowanie przedsięwzięcia i projektu, oszacowanie kosztów</w:t>
      </w:r>
    </w:p>
    <w:p w:rsidR="00F263CA" w:rsidRPr="00E57495" w:rsidRDefault="00A76352" w:rsidP="001A4DB8">
      <w:pPr>
        <w:pStyle w:val="Standard"/>
        <w:tabs>
          <w:tab w:val="left" w:pos="284"/>
        </w:tabs>
        <w:spacing w:line="276" w:lineRule="auto"/>
        <w:rPr>
          <w:rFonts w:asciiTheme="minorHAnsi" w:hAnsiTheme="minorHAnsi"/>
          <w:lang w:val="pl-PL"/>
        </w:rPr>
      </w:pPr>
      <w:r w:rsidRPr="00E57495">
        <w:rPr>
          <w:rFonts w:asciiTheme="minorHAnsi" w:hAnsiTheme="minorHAnsi"/>
          <w:lang w:val="pl-PL"/>
        </w:rPr>
        <w:t>71244000-0 Kalkulacja kosztów, monitoring kosztów</w:t>
      </w:r>
    </w:p>
    <w:p w:rsidR="00A76352" w:rsidRPr="00E57495" w:rsidRDefault="00A76352" w:rsidP="001A4DB8">
      <w:pPr>
        <w:pStyle w:val="Standard"/>
        <w:tabs>
          <w:tab w:val="left" w:pos="284"/>
        </w:tabs>
        <w:spacing w:line="276" w:lineRule="auto"/>
        <w:rPr>
          <w:rFonts w:asciiTheme="minorHAnsi" w:hAnsiTheme="minorHAnsi"/>
          <w:lang w:val="pl-PL"/>
        </w:rPr>
      </w:pPr>
    </w:p>
    <w:p w:rsidR="00E26D63" w:rsidRPr="00E57495" w:rsidRDefault="0086294D" w:rsidP="001A4DB8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pacing w:val="-3"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>Termin realizacji zamówienia</w:t>
      </w:r>
      <w:r w:rsidR="0033202D" w:rsidRPr="00E57495">
        <w:rPr>
          <w:rFonts w:asciiTheme="minorHAnsi" w:hAnsiTheme="minorHAnsi" w:cs="Arial"/>
          <w:sz w:val="24"/>
          <w:szCs w:val="24"/>
        </w:rPr>
        <w:t>:</w:t>
      </w:r>
      <w:r w:rsidR="00F263CA" w:rsidRPr="00E57495">
        <w:rPr>
          <w:rFonts w:asciiTheme="minorHAnsi" w:hAnsiTheme="minorHAnsi" w:cs="Arial"/>
          <w:b/>
          <w:spacing w:val="-3"/>
          <w:sz w:val="24"/>
          <w:szCs w:val="24"/>
        </w:rPr>
        <w:t xml:space="preserve"> </w:t>
      </w:r>
      <w:r w:rsidR="00942471" w:rsidRPr="00E57495">
        <w:rPr>
          <w:rFonts w:asciiTheme="minorHAnsi" w:hAnsiTheme="minorHAnsi" w:cs="Arial"/>
          <w:spacing w:val="-3"/>
          <w:sz w:val="24"/>
          <w:szCs w:val="24"/>
        </w:rPr>
        <w:t>do 30.06.2026</w:t>
      </w:r>
      <w:r w:rsidR="000E5AF3" w:rsidRPr="00E57495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proofErr w:type="gramStart"/>
      <w:r w:rsidR="000E5AF3" w:rsidRPr="00E57495">
        <w:rPr>
          <w:rFonts w:asciiTheme="minorHAnsi" w:hAnsiTheme="minorHAnsi" w:cs="Arial"/>
          <w:spacing w:val="-3"/>
          <w:sz w:val="24"/>
          <w:szCs w:val="24"/>
        </w:rPr>
        <w:t>r</w:t>
      </w:r>
      <w:proofErr w:type="gramEnd"/>
      <w:r w:rsidR="000E5AF3" w:rsidRPr="00E57495">
        <w:rPr>
          <w:rFonts w:asciiTheme="minorHAnsi" w:hAnsiTheme="minorHAnsi" w:cs="Arial"/>
          <w:spacing w:val="-3"/>
          <w:sz w:val="24"/>
          <w:szCs w:val="24"/>
        </w:rPr>
        <w:t xml:space="preserve">. </w:t>
      </w:r>
      <w:r w:rsidR="00E26D63" w:rsidRPr="00E57495">
        <w:rPr>
          <w:rFonts w:asciiTheme="minorHAnsi" w:hAnsiTheme="minorHAnsi" w:cs="Arial"/>
          <w:spacing w:val="-3"/>
          <w:sz w:val="24"/>
          <w:szCs w:val="24"/>
        </w:rPr>
        <w:t>z wyłączeniem ewentualnego zadania</w:t>
      </w:r>
    </w:p>
    <w:p w:rsidR="000E5AF3" w:rsidRPr="00E57495" w:rsidRDefault="00E26D63" w:rsidP="001A4DB8">
      <w:pPr>
        <w:shd w:val="clear" w:color="auto" w:fill="FFFFFF"/>
        <w:tabs>
          <w:tab w:val="left" w:pos="284"/>
        </w:tabs>
        <w:spacing w:line="276" w:lineRule="auto"/>
        <w:rPr>
          <w:rFonts w:asciiTheme="minorHAnsi" w:hAnsiTheme="minorHAnsi" w:cs="Arial"/>
          <w:spacing w:val="-3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pacing w:val="-3"/>
          <w:sz w:val="24"/>
          <w:szCs w:val="24"/>
        </w:rPr>
        <w:t>dotyczącego</w:t>
      </w:r>
      <w:proofErr w:type="gramEnd"/>
      <w:r w:rsidRPr="00E57495">
        <w:rPr>
          <w:rFonts w:asciiTheme="minorHAnsi" w:hAnsiTheme="minorHAnsi" w:cs="Arial"/>
          <w:spacing w:val="-3"/>
          <w:sz w:val="24"/>
          <w:szCs w:val="24"/>
        </w:rPr>
        <w:t xml:space="preserve"> przygotowania korekty rozliczenia końcowego.</w:t>
      </w:r>
    </w:p>
    <w:p w:rsidR="003B7FDC" w:rsidRPr="00E57495" w:rsidRDefault="003B7FDC" w:rsidP="001A4DB8">
      <w:pPr>
        <w:shd w:val="clear" w:color="auto" w:fill="FFFFFF"/>
        <w:tabs>
          <w:tab w:val="left" w:pos="284"/>
        </w:tabs>
        <w:spacing w:line="276" w:lineRule="auto"/>
        <w:rPr>
          <w:rFonts w:asciiTheme="minorHAnsi" w:hAnsiTheme="minorHAnsi" w:cs="Arial"/>
          <w:b/>
          <w:spacing w:val="-3"/>
          <w:sz w:val="24"/>
          <w:szCs w:val="24"/>
        </w:rPr>
      </w:pPr>
    </w:p>
    <w:p w:rsidR="00844500" w:rsidRPr="00E57495" w:rsidRDefault="004C577B" w:rsidP="001A4DB8">
      <w:pPr>
        <w:numPr>
          <w:ilvl w:val="0"/>
          <w:numId w:val="1"/>
        </w:num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>W</w:t>
      </w:r>
      <w:r w:rsidR="0033202D" w:rsidRPr="00E57495">
        <w:rPr>
          <w:rFonts w:asciiTheme="minorHAnsi" w:hAnsiTheme="minorHAnsi" w:cs="Arial"/>
          <w:b/>
          <w:sz w:val="24"/>
          <w:szCs w:val="24"/>
        </w:rPr>
        <w:t xml:space="preserve">arunki </w:t>
      </w:r>
      <w:r w:rsidRPr="00E57495">
        <w:rPr>
          <w:rFonts w:asciiTheme="minorHAnsi" w:hAnsiTheme="minorHAnsi" w:cs="Arial"/>
          <w:b/>
          <w:sz w:val="24"/>
          <w:szCs w:val="24"/>
        </w:rPr>
        <w:t>udziału w postępowaniu</w:t>
      </w:r>
      <w:r w:rsidR="009055A7" w:rsidRPr="00E57495">
        <w:rPr>
          <w:rFonts w:asciiTheme="minorHAnsi" w:hAnsiTheme="minorHAnsi" w:cs="Arial"/>
          <w:b/>
          <w:sz w:val="24"/>
          <w:szCs w:val="24"/>
        </w:rPr>
        <w:t>:</w:t>
      </w:r>
    </w:p>
    <w:p w:rsidR="00D05A7E" w:rsidRPr="00E57495" w:rsidRDefault="00D05A7E" w:rsidP="001A4DB8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>Podstawy wykluczenia:</w:t>
      </w:r>
    </w:p>
    <w:p w:rsidR="00844500" w:rsidRPr="00E57495" w:rsidRDefault="00844500" w:rsidP="001A4DB8">
      <w:p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Zgodnie z art. 7 ust. 1 ustawy z dnia 13 kwietnia 2022 r. o szczególnych rozwiązaniach w zakresie przeciwdziałania wspieraniu agresji na Ukrainę oraz służących ochronie bezpieczeństwa narodowego</w:t>
      </w:r>
      <w:r w:rsidR="006F155E" w:rsidRPr="00E57495">
        <w:rPr>
          <w:rFonts w:asciiTheme="minorHAnsi" w:hAnsiTheme="minorHAnsi" w:cs="Arial"/>
          <w:sz w:val="24"/>
          <w:szCs w:val="24"/>
        </w:rPr>
        <w:t xml:space="preserve"> </w:t>
      </w:r>
      <w:r w:rsidRPr="00E57495">
        <w:rPr>
          <w:rFonts w:asciiTheme="minorHAnsi" w:hAnsiTheme="minorHAnsi" w:cs="Arial"/>
          <w:sz w:val="24"/>
          <w:szCs w:val="24"/>
        </w:rPr>
        <w:t xml:space="preserve">– zwanej dalej „ustawą Ukraina” -Zamawiający wykluczy z postępowania o udzielenie zamówienia:  </w:t>
      </w:r>
    </w:p>
    <w:p w:rsidR="00844500" w:rsidRPr="00E57495" w:rsidRDefault="00844500" w:rsidP="001A4DB8">
      <w:p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z w:val="24"/>
          <w:szCs w:val="24"/>
        </w:rPr>
        <w:t>1)</w:t>
      </w:r>
      <w:r w:rsidRPr="00E57495">
        <w:rPr>
          <w:rFonts w:asciiTheme="minorHAnsi" w:hAnsiTheme="minorHAnsi" w:cs="Arial"/>
          <w:sz w:val="24"/>
          <w:szCs w:val="24"/>
        </w:rPr>
        <w:tab/>
        <w:t>wykonawcę</w:t>
      </w:r>
      <w:proofErr w:type="gramEnd"/>
      <w:r w:rsidRPr="00E57495">
        <w:rPr>
          <w:rFonts w:asciiTheme="minorHAnsi" w:hAnsiTheme="minorHAnsi" w:cs="Arial"/>
          <w:sz w:val="24"/>
          <w:szCs w:val="24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 Ukraina;</w:t>
      </w:r>
    </w:p>
    <w:p w:rsidR="00844500" w:rsidRPr="00E57495" w:rsidRDefault="00844500" w:rsidP="001A4DB8">
      <w:p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z w:val="24"/>
          <w:szCs w:val="24"/>
        </w:rPr>
        <w:t>2)</w:t>
      </w:r>
      <w:r w:rsidRPr="00E57495">
        <w:rPr>
          <w:rFonts w:asciiTheme="minorHAnsi" w:hAnsiTheme="minorHAnsi" w:cs="Arial"/>
          <w:sz w:val="24"/>
          <w:szCs w:val="24"/>
        </w:rPr>
        <w:tab/>
        <w:t>wykonawcę</w:t>
      </w:r>
      <w:proofErr w:type="gramEnd"/>
      <w:r w:rsidRPr="00E57495">
        <w:rPr>
          <w:rFonts w:asciiTheme="minorHAnsi" w:hAnsiTheme="minorHAnsi" w:cs="Arial"/>
          <w:sz w:val="24"/>
          <w:szCs w:val="24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E57495">
        <w:rPr>
          <w:rFonts w:asciiTheme="minorHAnsi" w:hAnsiTheme="minorHAnsi" w:cs="Arial"/>
          <w:sz w:val="24"/>
          <w:szCs w:val="24"/>
        </w:rPr>
        <w:t>z</w:t>
      </w:r>
      <w:proofErr w:type="gramEnd"/>
      <w:r w:rsidRPr="00E57495">
        <w:rPr>
          <w:rFonts w:asciiTheme="minorHAnsi" w:hAnsiTheme="minorHAnsi" w:cs="Arial"/>
          <w:sz w:val="24"/>
          <w:szCs w:val="24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Ukraina;</w:t>
      </w:r>
    </w:p>
    <w:p w:rsidR="00844500" w:rsidRPr="00E57495" w:rsidRDefault="00844500" w:rsidP="001A4DB8">
      <w:p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z w:val="24"/>
          <w:szCs w:val="24"/>
        </w:rPr>
        <w:t>3)</w:t>
      </w:r>
      <w:r w:rsidRPr="00E57495">
        <w:rPr>
          <w:rFonts w:asciiTheme="minorHAnsi" w:hAnsiTheme="minorHAnsi" w:cs="Arial"/>
          <w:sz w:val="24"/>
          <w:szCs w:val="24"/>
        </w:rPr>
        <w:tab/>
        <w:t>wykonawcę</w:t>
      </w:r>
      <w:proofErr w:type="gramEnd"/>
      <w:r w:rsidRPr="00E57495">
        <w:rPr>
          <w:rFonts w:asciiTheme="minorHAnsi" w:hAnsiTheme="minorHAnsi" w:cs="Arial"/>
          <w:sz w:val="24"/>
          <w:szCs w:val="24"/>
        </w:rPr>
        <w:t xml:space="preserve"> oraz uczestnika konkursu, którego jednostką dominującą w rozumieniu art. 3 ust. 1 pkt 37 ustawy z dnia 29 września 1994 r. o rachunkowości (Dz. U. </w:t>
      </w:r>
      <w:proofErr w:type="gramStart"/>
      <w:r w:rsidRPr="00E57495">
        <w:rPr>
          <w:rFonts w:asciiTheme="minorHAnsi" w:hAnsiTheme="minorHAnsi" w:cs="Arial"/>
          <w:sz w:val="24"/>
          <w:szCs w:val="24"/>
        </w:rPr>
        <w:t>z</w:t>
      </w:r>
      <w:proofErr w:type="gramEnd"/>
      <w:r w:rsidRPr="00E57495">
        <w:rPr>
          <w:rFonts w:asciiTheme="minorHAnsi" w:hAnsiTheme="minorHAnsi" w:cs="Arial"/>
          <w:sz w:val="24"/>
          <w:szCs w:val="24"/>
        </w:rPr>
        <w:t xml:space="preserve"> 2021 r. poz. 217, </w:t>
      </w:r>
      <w:r w:rsidRPr="00E57495">
        <w:rPr>
          <w:rFonts w:asciiTheme="minorHAnsi" w:hAnsiTheme="minorHAnsi" w:cs="Arial"/>
          <w:sz w:val="24"/>
          <w:szCs w:val="24"/>
        </w:rPr>
        <w:lastRenderedPageBreak/>
        <w:t>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Ukraina.</w:t>
      </w:r>
    </w:p>
    <w:p w:rsidR="00844500" w:rsidRPr="00E57495" w:rsidRDefault="00844500" w:rsidP="001A4DB8">
      <w:p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Wykluczenie następuje na okres trwania okoliczności określonych w pkt 1) – 3).</w:t>
      </w:r>
    </w:p>
    <w:p w:rsidR="00844500" w:rsidRPr="00E57495" w:rsidRDefault="00844500" w:rsidP="001A4DB8">
      <w:p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W przypadku Wykonawcy wykluczonego na podstawie pkt 1) – 3), Zamawiający odrzuca ofertę</w:t>
      </w:r>
      <w:r w:rsidR="008228C6" w:rsidRPr="00E57495">
        <w:rPr>
          <w:rFonts w:asciiTheme="minorHAnsi" w:hAnsiTheme="minorHAnsi" w:cs="Arial"/>
          <w:sz w:val="24"/>
          <w:szCs w:val="24"/>
        </w:rPr>
        <w:t>.</w:t>
      </w:r>
      <w:r w:rsidRPr="00E57495">
        <w:rPr>
          <w:rFonts w:asciiTheme="minorHAnsi" w:hAnsiTheme="minorHAnsi" w:cs="Arial"/>
          <w:sz w:val="24"/>
          <w:szCs w:val="24"/>
        </w:rPr>
        <w:t xml:space="preserve"> </w:t>
      </w:r>
    </w:p>
    <w:p w:rsidR="00844500" w:rsidRPr="00E57495" w:rsidRDefault="00844500" w:rsidP="001A4DB8">
      <w:p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Przez ubieganie się o udzielenie zamówienia publicznego lub dopuszczenie do udziału w konkursie rozumie się odpowiednio złożenie wniosku o dopuszczenie do udziału w postępowaniu o udzielenie zamówienia publicznego lub konkursie, złożenie oferty, przystąpienie do negocjacji lub złożenie pracy konkursowej.</w:t>
      </w:r>
    </w:p>
    <w:p w:rsidR="00844500" w:rsidRPr="00E57495" w:rsidRDefault="00844500" w:rsidP="001A4DB8">
      <w:p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Osoba lub podmiot podlegające wykluczeniu na podstawie pkt 1) – 3),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:rsidR="00844500" w:rsidRPr="00E57495" w:rsidRDefault="00844500" w:rsidP="001A4DB8">
      <w:p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Karę pieniężną, o której mowa wyżej, nakłada Prezes Urzędu Zamówień Publicznych, w drodze decyzji, w wysokości do 20 000 000 zł.</w:t>
      </w:r>
    </w:p>
    <w:p w:rsidR="000C0978" w:rsidRPr="00E57495" w:rsidRDefault="008228C6" w:rsidP="001A4DB8">
      <w:p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W celu wykazania braku podstaw wykluczenia Wykonawca złoży oświadczenie zawarte w Formularzu ofertowym.</w:t>
      </w:r>
    </w:p>
    <w:p w:rsidR="000229AD" w:rsidRPr="00E57495" w:rsidRDefault="000229AD" w:rsidP="001A4DB8">
      <w:p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942471" w:rsidRPr="00E57495" w:rsidRDefault="00942471" w:rsidP="001A4DB8">
      <w:p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 xml:space="preserve">Warunki udziału w postępowaniu: </w:t>
      </w:r>
    </w:p>
    <w:p w:rsidR="00942471" w:rsidRPr="00E57495" w:rsidRDefault="00942471" w:rsidP="001A4DB8">
      <w:p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Zamawiający wymaga, aby Wykonawcy wykazali, że posiadają lub będą </w:t>
      </w:r>
      <w:proofErr w:type="gramStart"/>
      <w:r w:rsidRPr="00E57495">
        <w:rPr>
          <w:rFonts w:asciiTheme="minorHAnsi" w:hAnsiTheme="minorHAnsi" w:cs="Arial"/>
          <w:sz w:val="24"/>
          <w:szCs w:val="24"/>
        </w:rPr>
        <w:t>posiadać co</w:t>
      </w:r>
      <w:proofErr w:type="gramEnd"/>
      <w:r w:rsidRPr="00E57495">
        <w:rPr>
          <w:rFonts w:asciiTheme="minorHAnsi" w:hAnsiTheme="minorHAnsi" w:cs="Arial"/>
          <w:sz w:val="24"/>
          <w:szCs w:val="24"/>
        </w:rPr>
        <w:t xml:space="preserve"> najmniej </w:t>
      </w:r>
      <w:r w:rsidRPr="00E57495">
        <w:rPr>
          <w:rFonts w:asciiTheme="minorHAnsi" w:hAnsiTheme="minorHAnsi" w:cs="Arial"/>
          <w:b/>
          <w:sz w:val="24"/>
          <w:szCs w:val="24"/>
        </w:rPr>
        <w:t>1 osobę ze stosownymi kwalifikacjami z obszaru cyberbezpieczeństwa i min. 2-letnim doświadczeniem w prowadzeniu projektów z obszaru cyberbezpieczeństwa</w:t>
      </w:r>
      <w:r w:rsidRPr="00E57495">
        <w:rPr>
          <w:rFonts w:asciiTheme="minorHAnsi" w:hAnsiTheme="minorHAnsi" w:cs="Arial"/>
          <w:sz w:val="24"/>
          <w:szCs w:val="24"/>
        </w:rPr>
        <w:t xml:space="preserve">. Okres dwuletni rozumiany </w:t>
      </w:r>
      <w:proofErr w:type="gramStart"/>
      <w:r w:rsidRPr="00E57495">
        <w:rPr>
          <w:rFonts w:asciiTheme="minorHAnsi" w:hAnsiTheme="minorHAnsi" w:cs="Arial"/>
          <w:sz w:val="24"/>
          <w:szCs w:val="24"/>
        </w:rPr>
        <w:t>jest jako</w:t>
      </w:r>
      <w:proofErr w:type="gramEnd"/>
      <w:r w:rsidRPr="00E57495">
        <w:rPr>
          <w:rFonts w:asciiTheme="minorHAnsi" w:hAnsiTheme="minorHAnsi" w:cs="Arial"/>
          <w:sz w:val="24"/>
          <w:szCs w:val="24"/>
        </w:rPr>
        <w:t xml:space="preserve"> łączne doświadczenie osoby wskazanej przez Wykonawcę. </w:t>
      </w:r>
    </w:p>
    <w:p w:rsidR="00942471" w:rsidRPr="00E57495" w:rsidRDefault="00942471" w:rsidP="001A4DB8">
      <w:p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Na potwierdzenie powyższego Wykonawca przedstawi wraz z ofertą </w:t>
      </w:r>
      <w:r w:rsidRPr="00E57495">
        <w:rPr>
          <w:rFonts w:asciiTheme="minorHAnsi" w:hAnsiTheme="minorHAnsi" w:cs="Arial"/>
          <w:b/>
          <w:sz w:val="24"/>
          <w:szCs w:val="24"/>
        </w:rPr>
        <w:t>Wykaz osób</w:t>
      </w:r>
      <w:r w:rsidRPr="00E57495">
        <w:rPr>
          <w:rFonts w:asciiTheme="minorHAnsi" w:hAnsiTheme="minorHAnsi" w:cs="Arial"/>
          <w:sz w:val="24"/>
          <w:szCs w:val="24"/>
        </w:rPr>
        <w:t xml:space="preserve"> (zgodnie z załącznikiem nr 2 do zapytania) oraz stosowne certyfikaty lub równoważne poświadczenia (np. kwalifikację zawodową) potwierdzające możliwość wykonania </w:t>
      </w:r>
      <w:r w:rsidR="00896309" w:rsidRPr="00E57495">
        <w:rPr>
          <w:rFonts w:asciiTheme="minorHAnsi" w:hAnsiTheme="minorHAnsi" w:cs="Arial"/>
          <w:sz w:val="24"/>
          <w:szCs w:val="24"/>
        </w:rPr>
        <w:t>zamówienia</w:t>
      </w:r>
      <w:r w:rsidRPr="00E57495">
        <w:rPr>
          <w:rFonts w:asciiTheme="minorHAnsi" w:hAnsiTheme="minorHAnsi" w:cs="Arial"/>
          <w:sz w:val="24"/>
          <w:szCs w:val="24"/>
        </w:rPr>
        <w:t>. Jako poświadczenie równoważne Zamawiający rozumie posiadanie certyfikatu analogicznego do zakresu wskazanego certyfikatu tj. dotyczącego analogicznej dziedziny merytorycznej wynikającej z roli, której dotyczy certyfikat, analogicznego stopnia poziomu kompetencji, analogicznego poziomu doświadczenia zawodowego wymaganego dla otrzymania danego certyfikatu, itp.</w:t>
      </w:r>
    </w:p>
    <w:p w:rsidR="00942471" w:rsidRPr="00E57495" w:rsidRDefault="00942471" w:rsidP="001A4DB8">
      <w:p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9055A7" w:rsidRPr="00E57495" w:rsidRDefault="009055A7" w:rsidP="001A4DB8">
      <w:pPr>
        <w:numPr>
          <w:ilvl w:val="0"/>
          <w:numId w:val="1"/>
        </w:num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ind w:left="0" w:firstLine="0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 xml:space="preserve">Miejsce i termin złożenia oferty: </w:t>
      </w:r>
    </w:p>
    <w:p w:rsidR="004932B9" w:rsidRPr="00E57495" w:rsidRDefault="000E5AF3" w:rsidP="001A4DB8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Ofertę należy złożyć elektronicznie w formie skanu na adres e-mail: </w:t>
      </w:r>
      <w:r w:rsidRPr="00E57495">
        <w:rPr>
          <w:rFonts w:asciiTheme="minorHAnsi" w:hAnsiTheme="minorHAnsi" w:cs="Arial"/>
          <w:b/>
          <w:sz w:val="24"/>
          <w:szCs w:val="24"/>
        </w:rPr>
        <w:t>zamowienia@sulejow.</w:t>
      </w:r>
      <w:proofErr w:type="gramStart"/>
      <w:r w:rsidRPr="00E57495">
        <w:rPr>
          <w:rFonts w:asciiTheme="minorHAnsi" w:hAnsiTheme="minorHAnsi" w:cs="Arial"/>
          <w:b/>
          <w:sz w:val="24"/>
          <w:szCs w:val="24"/>
        </w:rPr>
        <w:t>pl</w:t>
      </w:r>
      <w:proofErr w:type="gramEnd"/>
      <w:r w:rsidRPr="00E57495">
        <w:rPr>
          <w:rFonts w:asciiTheme="minorHAnsi" w:hAnsiTheme="minorHAnsi" w:cs="Arial"/>
          <w:sz w:val="24"/>
          <w:szCs w:val="24"/>
        </w:rPr>
        <w:t xml:space="preserve">, do dnia </w:t>
      </w:r>
      <w:r w:rsidR="0009792E" w:rsidRPr="00E57495">
        <w:rPr>
          <w:rFonts w:asciiTheme="minorHAnsi" w:hAnsiTheme="minorHAnsi" w:cs="Arial"/>
          <w:b/>
          <w:sz w:val="24"/>
          <w:szCs w:val="24"/>
        </w:rPr>
        <w:t>11.12.</w:t>
      </w:r>
      <w:r w:rsidRPr="00E57495">
        <w:rPr>
          <w:rFonts w:asciiTheme="minorHAnsi" w:hAnsiTheme="minorHAnsi" w:cs="Arial"/>
          <w:b/>
          <w:sz w:val="24"/>
          <w:szCs w:val="24"/>
        </w:rPr>
        <w:t xml:space="preserve">2024  </w:t>
      </w:r>
      <w:proofErr w:type="gramStart"/>
      <w:r w:rsidRPr="00E57495">
        <w:rPr>
          <w:rFonts w:asciiTheme="minorHAnsi" w:hAnsiTheme="minorHAnsi" w:cs="Arial"/>
          <w:b/>
          <w:sz w:val="24"/>
          <w:szCs w:val="24"/>
        </w:rPr>
        <w:t>r</w:t>
      </w:r>
      <w:proofErr w:type="gramEnd"/>
      <w:r w:rsidRPr="00E57495">
        <w:rPr>
          <w:rFonts w:asciiTheme="minorHAnsi" w:hAnsiTheme="minorHAnsi" w:cs="Arial"/>
          <w:b/>
          <w:sz w:val="24"/>
          <w:szCs w:val="24"/>
        </w:rPr>
        <w:t>. do 10.00</w:t>
      </w:r>
      <w:r w:rsidR="0009792E" w:rsidRPr="00E57495">
        <w:rPr>
          <w:rFonts w:asciiTheme="minorHAnsi" w:hAnsiTheme="minorHAnsi" w:cs="Arial"/>
          <w:b/>
          <w:sz w:val="24"/>
          <w:szCs w:val="24"/>
        </w:rPr>
        <w:t xml:space="preserve"> </w:t>
      </w:r>
      <w:r w:rsidR="0009792E" w:rsidRPr="00E57495">
        <w:rPr>
          <w:rFonts w:asciiTheme="minorHAnsi" w:hAnsiTheme="minorHAnsi" w:cs="Arial"/>
          <w:sz w:val="24"/>
          <w:szCs w:val="24"/>
        </w:rPr>
        <w:t>(</w:t>
      </w:r>
      <w:proofErr w:type="gramStart"/>
      <w:r w:rsidR="0009792E" w:rsidRPr="00E57495">
        <w:rPr>
          <w:rFonts w:asciiTheme="minorHAnsi" w:hAnsiTheme="minorHAnsi" w:cs="Arial"/>
          <w:sz w:val="24"/>
          <w:szCs w:val="24"/>
        </w:rPr>
        <w:t>decyduje</w:t>
      </w:r>
      <w:proofErr w:type="gramEnd"/>
      <w:r w:rsidR="0009792E" w:rsidRPr="00E57495">
        <w:rPr>
          <w:rFonts w:asciiTheme="minorHAnsi" w:hAnsiTheme="minorHAnsi" w:cs="Arial"/>
          <w:sz w:val="24"/>
          <w:szCs w:val="24"/>
        </w:rPr>
        <w:t xml:space="preserve"> data wpływu na skrzynkę elektroniczną)</w:t>
      </w:r>
      <w:r w:rsidR="00660633" w:rsidRPr="00E57495">
        <w:rPr>
          <w:rFonts w:asciiTheme="minorHAnsi" w:hAnsiTheme="minorHAnsi" w:cs="Arial"/>
          <w:sz w:val="24"/>
          <w:szCs w:val="24"/>
        </w:rPr>
        <w:t xml:space="preserve">. </w:t>
      </w:r>
    </w:p>
    <w:p w:rsidR="00660633" w:rsidRPr="00E57495" w:rsidRDefault="00660633" w:rsidP="001A4DB8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 xml:space="preserve">Zamawiający dopuszcza złożenie oferty </w:t>
      </w:r>
      <w:r w:rsidR="00896309" w:rsidRPr="00E57495">
        <w:rPr>
          <w:rFonts w:asciiTheme="minorHAnsi" w:hAnsiTheme="minorHAnsi" w:cs="Arial"/>
          <w:b/>
          <w:sz w:val="24"/>
          <w:szCs w:val="24"/>
        </w:rPr>
        <w:t xml:space="preserve">wraz z załącznikami </w:t>
      </w:r>
      <w:r w:rsidRPr="00E57495">
        <w:rPr>
          <w:rFonts w:asciiTheme="minorHAnsi" w:hAnsiTheme="minorHAnsi" w:cs="Arial"/>
          <w:b/>
          <w:sz w:val="24"/>
          <w:szCs w:val="24"/>
        </w:rPr>
        <w:t>w postaci elektronicznej opatrzonej kwalifikowanym podpisem elektronicznym</w:t>
      </w:r>
      <w:r w:rsidR="00942471" w:rsidRPr="00E57495">
        <w:rPr>
          <w:rFonts w:asciiTheme="minorHAnsi" w:hAnsiTheme="minorHAnsi" w:cs="Arial"/>
          <w:b/>
          <w:sz w:val="24"/>
          <w:szCs w:val="24"/>
        </w:rPr>
        <w:t xml:space="preserve"> lub podpisem osobistym (tzw. e-dowód) lub podpisem zaufanym. </w:t>
      </w:r>
    </w:p>
    <w:p w:rsidR="000E5AF3" w:rsidRPr="00E57495" w:rsidRDefault="000E5AF3" w:rsidP="001A4DB8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</w:p>
    <w:p w:rsidR="00865323" w:rsidRPr="00E57495" w:rsidRDefault="000E5AF3" w:rsidP="001A4DB8">
      <w:pPr>
        <w:numPr>
          <w:ilvl w:val="0"/>
          <w:numId w:val="1"/>
        </w:num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lastRenderedPageBreak/>
        <w:t>Zaleca się, aby wiadomość elektroniczna przesyłana wraz z ofertą zawierała opis</w:t>
      </w:r>
      <w:r w:rsidR="00865323" w:rsidRPr="00E57495">
        <w:rPr>
          <w:rFonts w:asciiTheme="minorHAnsi" w:hAnsiTheme="minorHAnsi" w:cs="Arial"/>
          <w:sz w:val="24"/>
          <w:szCs w:val="24"/>
        </w:rPr>
        <w:t xml:space="preserve">: </w:t>
      </w:r>
    </w:p>
    <w:p w:rsidR="000E5AF3" w:rsidRPr="00E57495" w:rsidRDefault="00942471" w:rsidP="001A4DB8">
      <w:pPr>
        <w:shd w:val="clear" w:color="auto" w:fill="FFFFFF"/>
        <w:tabs>
          <w:tab w:val="left" w:pos="284"/>
        </w:tabs>
        <w:spacing w:line="276" w:lineRule="auto"/>
        <w:rPr>
          <w:rFonts w:asciiTheme="minorHAnsi" w:hAnsiTheme="minorHAnsi" w:cs="Calibri"/>
          <w:b/>
          <w:sz w:val="24"/>
          <w:szCs w:val="24"/>
        </w:rPr>
      </w:pPr>
      <w:r w:rsidRPr="00E57495">
        <w:rPr>
          <w:rFonts w:asciiTheme="minorHAnsi" w:hAnsiTheme="minorHAnsi" w:cs="Calibri"/>
          <w:b/>
          <w:sz w:val="24"/>
          <w:szCs w:val="24"/>
        </w:rPr>
        <w:t>Opracowanie koncepcji wykorzystania grantu i dokumentacji przetargowej - usługa wspomagająca realizację projektu pn. „Cyberbezpieczny Sulejów”</w:t>
      </w:r>
    </w:p>
    <w:p w:rsidR="00942471" w:rsidRPr="00E57495" w:rsidRDefault="00942471" w:rsidP="001A4DB8">
      <w:pPr>
        <w:shd w:val="clear" w:color="auto" w:fill="FFFFFF"/>
        <w:tabs>
          <w:tab w:val="left" w:pos="284"/>
        </w:tabs>
        <w:spacing w:line="276" w:lineRule="auto"/>
        <w:rPr>
          <w:rFonts w:asciiTheme="minorHAnsi" w:hAnsiTheme="minorHAnsi" w:cs="Arial"/>
          <w:b/>
          <w:spacing w:val="-3"/>
          <w:sz w:val="24"/>
          <w:szCs w:val="24"/>
        </w:rPr>
      </w:pPr>
    </w:p>
    <w:p w:rsidR="009055A7" w:rsidRPr="00E57495" w:rsidRDefault="009055A7" w:rsidP="001A4DB8">
      <w:pPr>
        <w:numPr>
          <w:ilvl w:val="0"/>
          <w:numId w:val="1"/>
        </w:num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ind w:left="0" w:firstLine="0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 xml:space="preserve">Termin otwarcia ofert: </w:t>
      </w:r>
      <w:r w:rsidR="0009792E" w:rsidRPr="00E57495">
        <w:rPr>
          <w:rFonts w:asciiTheme="minorHAnsi" w:hAnsiTheme="minorHAnsi" w:cs="Arial"/>
          <w:b/>
          <w:sz w:val="24"/>
          <w:szCs w:val="24"/>
        </w:rPr>
        <w:t>11.12.</w:t>
      </w:r>
      <w:r w:rsidR="004932B9" w:rsidRPr="00E57495">
        <w:rPr>
          <w:rFonts w:asciiTheme="minorHAnsi" w:hAnsiTheme="minorHAnsi" w:cs="Arial"/>
          <w:b/>
          <w:sz w:val="24"/>
          <w:szCs w:val="24"/>
        </w:rPr>
        <w:t>2024</w:t>
      </w:r>
      <w:r w:rsidR="00D30506" w:rsidRPr="00E57495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gramStart"/>
      <w:r w:rsidR="00D30506" w:rsidRPr="00E57495">
        <w:rPr>
          <w:rFonts w:asciiTheme="minorHAnsi" w:hAnsiTheme="minorHAnsi" w:cs="Arial"/>
          <w:b/>
          <w:sz w:val="24"/>
          <w:szCs w:val="24"/>
        </w:rPr>
        <w:t>o</w:t>
      </w:r>
      <w:proofErr w:type="gramEnd"/>
      <w:r w:rsidR="00D30506" w:rsidRPr="00E57495">
        <w:rPr>
          <w:rFonts w:asciiTheme="minorHAnsi" w:hAnsiTheme="minorHAnsi" w:cs="Arial"/>
          <w:b/>
          <w:sz w:val="24"/>
          <w:szCs w:val="24"/>
        </w:rPr>
        <w:t xml:space="preserve"> godzinie</w:t>
      </w:r>
      <w:r w:rsidR="004932B9" w:rsidRPr="00E57495">
        <w:rPr>
          <w:rFonts w:asciiTheme="minorHAnsi" w:hAnsiTheme="minorHAnsi" w:cs="Arial"/>
          <w:b/>
          <w:sz w:val="24"/>
          <w:szCs w:val="24"/>
        </w:rPr>
        <w:t xml:space="preserve"> </w:t>
      </w:r>
      <w:r w:rsidR="00146C87" w:rsidRPr="00E57495">
        <w:rPr>
          <w:rFonts w:asciiTheme="minorHAnsi" w:hAnsiTheme="minorHAnsi" w:cs="Arial"/>
          <w:b/>
          <w:sz w:val="24"/>
          <w:szCs w:val="24"/>
        </w:rPr>
        <w:t>10.0</w:t>
      </w:r>
      <w:r w:rsidR="00660633" w:rsidRPr="00E57495">
        <w:rPr>
          <w:rFonts w:asciiTheme="minorHAnsi" w:hAnsiTheme="minorHAnsi" w:cs="Arial"/>
          <w:b/>
          <w:sz w:val="24"/>
          <w:szCs w:val="24"/>
        </w:rPr>
        <w:t>5</w:t>
      </w:r>
      <w:r w:rsidR="004932B9" w:rsidRPr="00E57495">
        <w:rPr>
          <w:rFonts w:asciiTheme="minorHAnsi" w:hAnsiTheme="minorHAnsi" w:cs="Arial"/>
          <w:b/>
          <w:sz w:val="24"/>
          <w:szCs w:val="24"/>
        </w:rPr>
        <w:t>.</w:t>
      </w:r>
    </w:p>
    <w:p w:rsidR="00660633" w:rsidRPr="00E57495" w:rsidRDefault="00660633" w:rsidP="001A4DB8">
      <w:pPr>
        <w:numPr>
          <w:ilvl w:val="0"/>
          <w:numId w:val="1"/>
        </w:num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ind w:left="0" w:firstLine="0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 xml:space="preserve">Ofertę należy złożyć </w:t>
      </w:r>
      <w:r w:rsidR="00865323" w:rsidRPr="00E57495">
        <w:rPr>
          <w:rFonts w:asciiTheme="minorHAnsi" w:hAnsiTheme="minorHAnsi" w:cs="Arial"/>
          <w:b/>
          <w:sz w:val="24"/>
          <w:szCs w:val="24"/>
        </w:rPr>
        <w:t xml:space="preserve">w formie </w:t>
      </w:r>
      <w:r w:rsidR="0009792E" w:rsidRPr="00E57495">
        <w:rPr>
          <w:rFonts w:asciiTheme="minorHAnsi" w:hAnsiTheme="minorHAnsi" w:cs="Arial"/>
          <w:b/>
          <w:sz w:val="24"/>
          <w:szCs w:val="24"/>
        </w:rPr>
        <w:t>elektroniczn</w:t>
      </w:r>
      <w:r w:rsidRPr="00E57495">
        <w:rPr>
          <w:rFonts w:asciiTheme="minorHAnsi" w:hAnsiTheme="minorHAnsi" w:cs="Arial"/>
          <w:b/>
          <w:sz w:val="24"/>
          <w:szCs w:val="24"/>
        </w:rPr>
        <w:t>e</w:t>
      </w:r>
      <w:r w:rsidR="0009792E" w:rsidRPr="00E57495">
        <w:rPr>
          <w:rFonts w:asciiTheme="minorHAnsi" w:hAnsiTheme="minorHAnsi" w:cs="Arial"/>
          <w:b/>
          <w:sz w:val="24"/>
          <w:szCs w:val="24"/>
        </w:rPr>
        <w:t>j</w:t>
      </w:r>
      <w:r w:rsidRPr="00E57495">
        <w:rPr>
          <w:rFonts w:asciiTheme="minorHAnsi" w:hAnsiTheme="minorHAnsi" w:cs="Arial"/>
          <w:sz w:val="24"/>
          <w:szCs w:val="24"/>
        </w:rPr>
        <w:t>, tj.:</w:t>
      </w:r>
    </w:p>
    <w:p w:rsidR="00660633" w:rsidRPr="00E57495" w:rsidRDefault="00660633" w:rsidP="001A4DB8">
      <w:pPr>
        <w:shd w:val="clear" w:color="auto" w:fill="FFFFFF"/>
        <w:tabs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z w:val="24"/>
          <w:szCs w:val="24"/>
        </w:rPr>
        <w:t>przesłać</w:t>
      </w:r>
      <w:proofErr w:type="gramEnd"/>
      <w:r w:rsidRPr="00E57495">
        <w:rPr>
          <w:rFonts w:asciiTheme="minorHAnsi" w:hAnsiTheme="minorHAnsi" w:cs="Arial"/>
          <w:sz w:val="24"/>
          <w:szCs w:val="24"/>
        </w:rPr>
        <w:t xml:space="preserve"> e-mailem (skan) na adres: </w:t>
      </w:r>
      <w:hyperlink r:id="rId9" w:history="1">
        <w:r w:rsidRPr="00E57495">
          <w:rPr>
            <w:rStyle w:val="Hipercze"/>
            <w:rFonts w:asciiTheme="minorHAnsi" w:hAnsiTheme="minorHAnsi" w:cs="Arial"/>
            <w:b/>
            <w:sz w:val="24"/>
            <w:szCs w:val="24"/>
          </w:rPr>
          <w:t>zamowienia@sulejow.pl</w:t>
        </w:r>
      </w:hyperlink>
    </w:p>
    <w:p w:rsidR="00660633" w:rsidRPr="00E57495" w:rsidRDefault="00660633" w:rsidP="001A4DB8">
      <w:pPr>
        <w:shd w:val="clear" w:color="auto" w:fill="FFFFFF"/>
        <w:tabs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 xml:space="preserve">Zamawiający dopuszcza złożenie oferty </w:t>
      </w:r>
      <w:r w:rsidR="00896309" w:rsidRPr="00E57495">
        <w:rPr>
          <w:rFonts w:asciiTheme="minorHAnsi" w:hAnsiTheme="minorHAnsi" w:cs="Arial"/>
          <w:b/>
          <w:sz w:val="24"/>
          <w:szCs w:val="24"/>
        </w:rPr>
        <w:t xml:space="preserve">wraz z załącznikami </w:t>
      </w:r>
      <w:r w:rsidRPr="00E57495">
        <w:rPr>
          <w:rFonts w:asciiTheme="minorHAnsi" w:hAnsiTheme="minorHAnsi" w:cs="Arial"/>
          <w:b/>
          <w:sz w:val="24"/>
          <w:szCs w:val="24"/>
        </w:rPr>
        <w:t>w postaci elektronicznej opatrzonej kwalifikowanym podpisem elektronicznym</w:t>
      </w:r>
      <w:r w:rsidR="00942471" w:rsidRPr="00E57495">
        <w:rPr>
          <w:rFonts w:asciiTheme="minorHAnsi" w:hAnsiTheme="minorHAnsi"/>
          <w:sz w:val="24"/>
          <w:szCs w:val="24"/>
        </w:rPr>
        <w:t xml:space="preserve"> l</w:t>
      </w:r>
      <w:r w:rsidR="00942471" w:rsidRPr="00E57495">
        <w:rPr>
          <w:rFonts w:asciiTheme="minorHAnsi" w:hAnsiTheme="minorHAnsi" w:cs="Arial"/>
          <w:b/>
          <w:sz w:val="24"/>
          <w:szCs w:val="24"/>
        </w:rPr>
        <w:t>ub podpisem osobistym (tzw. e-dowód) lub podpisem zaufanym.</w:t>
      </w:r>
    </w:p>
    <w:p w:rsidR="009055A7" w:rsidRPr="00E57495" w:rsidRDefault="009055A7" w:rsidP="001A4DB8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</w:p>
    <w:p w:rsidR="009055A7" w:rsidRPr="00E57495" w:rsidRDefault="009055A7" w:rsidP="001A4DB8">
      <w:pPr>
        <w:numPr>
          <w:ilvl w:val="0"/>
          <w:numId w:val="1"/>
        </w:num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ind w:left="0" w:firstLine="0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 xml:space="preserve">Możliwość dokonania istotnych zmian umowy zawartej w wyniku przeprowadzonego postępowania o udzielenie zamówienia: </w:t>
      </w:r>
    </w:p>
    <w:p w:rsidR="009055A7" w:rsidRPr="00E57495" w:rsidRDefault="004932B9" w:rsidP="001A4DB8">
      <w:pPr>
        <w:shd w:val="clear" w:color="auto" w:fill="FFFFFF"/>
        <w:tabs>
          <w:tab w:val="left" w:pos="0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z w:val="24"/>
          <w:szCs w:val="24"/>
        </w:rPr>
        <w:t>X</w:t>
      </w:r>
      <w:r w:rsidR="009055A7" w:rsidRPr="00E57495">
        <w:rPr>
          <w:rFonts w:asciiTheme="minorHAnsi" w:hAnsiTheme="minorHAnsi" w:cs="Arial"/>
          <w:sz w:val="24"/>
          <w:szCs w:val="24"/>
        </w:rPr>
        <w:t xml:space="preserve">  </w:t>
      </w:r>
      <w:r w:rsidR="009055A7" w:rsidRPr="00E57495">
        <w:rPr>
          <w:rFonts w:asciiTheme="minorHAnsi" w:hAnsiTheme="minorHAnsi" w:cs="Arial"/>
          <w:b/>
          <w:sz w:val="24"/>
          <w:szCs w:val="24"/>
        </w:rPr>
        <w:t>nie</w:t>
      </w:r>
      <w:proofErr w:type="gramEnd"/>
    </w:p>
    <w:p w:rsidR="009055A7" w:rsidRPr="00E57495" w:rsidRDefault="009055A7" w:rsidP="001A4DB8">
      <w:pPr>
        <w:shd w:val="clear" w:color="auto" w:fill="FFFFFF"/>
        <w:tabs>
          <w:tab w:val="left" w:pos="0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9055A7" w:rsidRPr="00E57495" w:rsidRDefault="009055A7" w:rsidP="001A4DB8">
      <w:pPr>
        <w:numPr>
          <w:ilvl w:val="0"/>
          <w:numId w:val="1"/>
        </w:num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ind w:left="0" w:firstLine="0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>Zamówienia uzupełniające:</w:t>
      </w:r>
    </w:p>
    <w:p w:rsidR="009055A7" w:rsidRPr="00E57495" w:rsidRDefault="004932B9" w:rsidP="001A4DB8">
      <w:pPr>
        <w:shd w:val="clear" w:color="auto" w:fill="FFFFFF"/>
        <w:tabs>
          <w:tab w:val="left" w:pos="0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 xml:space="preserve">X </w:t>
      </w:r>
      <w:r w:rsidR="009055A7" w:rsidRPr="00E57495">
        <w:rPr>
          <w:rFonts w:asciiTheme="minorHAnsi" w:hAnsiTheme="minorHAnsi" w:cs="Arial"/>
          <w:b/>
          <w:sz w:val="24"/>
          <w:szCs w:val="24"/>
        </w:rPr>
        <w:t>nie</w:t>
      </w:r>
    </w:p>
    <w:p w:rsidR="009055A7" w:rsidRPr="00E57495" w:rsidRDefault="009055A7" w:rsidP="001A4DB8">
      <w:pPr>
        <w:shd w:val="clear" w:color="auto" w:fill="FFFFFF"/>
        <w:tabs>
          <w:tab w:val="left" w:pos="0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</w:p>
    <w:p w:rsidR="009055A7" w:rsidRPr="00E57495" w:rsidRDefault="009055A7" w:rsidP="001A4DB8">
      <w:pPr>
        <w:numPr>
          <w:ilvl w:val="0"/>
          <w:numId w:val="1"/>
        </w:num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ind w:left="0" w:firstLine="0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>Kryteria oceny ofert i ich waga:</w:t>
      </w:r>
    </w:p>
    <w:p w:rsidR="009055A7" w:rsidRPr="00E57495" w:rsidRDefault="009055A7" w:rsidP="001A4DB8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82"/>
        <w:gridCol w:w="993"/>
        <w:gridCol w:w="2126"/>
      </w:tblGrid>
      <w:tr w:rsidR="009055A7" w:rsidRPr="00E57495" w:rsidTr="0058487C">
        <w:trPr>
          <w:jc w:val="center"/>
        </w:trPr>
        <w:tc>
          <w:tcPr>
            <w:tcW w:w="534" w:type="dxa"/>
            <w:shd w:val="clear" w:color="auto" w:fill="auto"/>
          </w:tcPr>
          <w:p w:rsidR="009055A7" w:rsidRPr="00E57495" w:rsidRDefault="00D30506" w:rsidP="001A4DB8">
            <w:pPr>
              <w:tabs>
                <w:tab w:val="left" w:pos="-171"/>
                <w:tab w:val="left" w:pos="284"/>
                <w:tab w:val="left" w:leader="dot" w:pos="8990"/>
              </w:tabs>
              <w:spacing w:line="27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7495">
              <w:rPr>
                <w:rFonts w:asciiTheme="minorHAnsi" w:hAnsiTheme="minorHAnsi" w:cs="Arial"/>
                <w:b/>
                <w:sz w:val="24"/>
                <w:szCs w:val="24"/>
              </w:rPr>
              <w:t>X</w:t>
            </w:r>
          </w:p>
        </w:tc>
        <w:tc>
          <w:tcPr>
            <w:tcW w:w="2782" w:type="dxa"/>
            <w:tcBorders>
              <w:top w:val="nil"/>
              <w:bottom w:val="nil"/>
            </w:tcBorders>
            <w:shd w:val="clear" w:color="auto" w:fill="auto"/>
          </w:tcPr>
          <w:p w:rsidR="009055A7" w:rsidRPr="00E57495" w:rsidRDefault="009055A7" w:rsidP="001A4DB8">
            <w:pPr>
              <w:tabs>
                <w:tab w:val="left" w:pos="-171"/>
                <w:tab w:val="left" w:pos="284"/>
                <w:tab w:val="left" w:leader="dot" w:pos="8990"/>
              </w:tabs>
              <w:spacing w:line="27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gramStart"/>
            <w:r w:rsidRPr="00E57495">
              <w:rPr>
                <w:rFonts w:asciiTheme="minorHAnsi" w:hAnsiTheme="minorHAnsi" w:cs="Arial"/>
                <w:b/>
                <w:sz w:val="24"/>
                <w:szCs w:val="24"/>
              </w:rPr>
              <w:t>cena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9055A7" w:rsidRPr="00E57495" w:rsidRDefault="00D30506" w:rsidP="001A4DB8">
            <w:pPr>
              <w:tabs>
                <w:tab w:val="left" w:pos="-171"/>
                <w:tab w:val="left" w:pos="284"/>
                <w:tab w:val="left" w:leader="dot" w:pos="8990"/>
              </w:tabs>
              <w:spacing w:line="27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57495">
              <w:rPr>
                <w:rFonts w:asciiTheme="minorHAnsi" w:hAnsiTheme="minorHAnsi" w:cs="Arial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055A7" w:rsidRPr="00E57495" w:rsidRDefault="009055A7" w:rsidP="001A4DB8">
            <w:pPr>
              <w:tabs>
                <w:tab w:val="left" w:pos="-171"/>
                <w:tab w:val="left" w:pos="284"/>
                <w:tab w:val="left" w:leader="dot" w:pos="8990"/>
              </w:tabs>
              <w:spacing w:line="27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gramStart"/>
            <w:r w:rsidRPr="00E57495">
              <w:rPr>
                <w:rFonts w:asciiTheme="minorHAnsi" w:hAnsiTheme="minorHAnsi" w:cs="Arial"/>
                <w:b/>
                <w:sz w:val="24"/>
                <w:szCs w:val="24"/>
              </w:rPr>
              <w:t>waga</w:t>
            </w:r>
            <w:proofErr w:type="gramEnd"/>
            <w:r w:rsidRPr="00E57495">
              <w:rPr>
                <w:rFonts w:asciiTheme="minorHAnsi" w:hAnsiTheme="minorHAnsi" w:cs="Arial"/>
                <w:b/>
                <w:sz w:val="24"/>
                <w:szCs w:val="24"/>
              </w:rPr>
              <w:t xml:space="preserve"> %</w:t>
            </w:r>
          </w:p>
        </w:tc>
      </w:tr>
    </w:tbl>
    <w:p w:rsidR="009055A7" w:rsidRPr="00E57495" w:rsidRDefault="009055A7" w:rsidP="001A4DB8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 xml:space="preserve">Sposób obliczenia najkorzystniejszej oferty: </w:t>
      </w:r>
    </w:p>
    <w:p w:rsidR="004932B9" w:rsidRPr="00E57495" w:rsidRDefault="004932B9" w:rsidP="001A4DB8">
      <w:pPr>
        <w:tabs>
          <w:tab w:val="left" w:pos="284"/>
          <w:tab w:val="left" w:pos="2895"/>
          <w:tab w:val="left" w:pos="3888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b/>
          <w:sz w:val="24"/>
          <w:szCs w:val="24"/>
        </w:rPr>
        <w:t>cena</w:t>
      </w:r>
      <w:proofErr w:type="gramEnd"/>
      <w:r w:rsidRPr="00E57495">
        <w:rPr>
          <w:rFonts w:asciiTheme="minorHAnsi" w:hAnsiTheme="minorHAnsi" w:cs="Arial"/>
          <w:b/>
          <w:sz w:val="24"/>
          <w:szCs w:val="24"/>
        </w:rPr>
        <w:t xml:space="preserve"> – 100 %</w:t>
      </w:r>
    </w:p>
    <w:p w:rsidR="004932B9" w:rsidRPr="00E57495" w:rsidRDefault="004932B9" w:rsidP="001A4DB8">
      <w:p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 xml:space="preserve">Sposób obliczenia najkorzystniejszej oferty: </w:t>
      </w:r>
    </w:p>
    <w:p w:rsidR="004932B9" w:rsidRPr="00E57495" w:rsidRDefault="004932B9" w:rsidP="001A4DB8">
      <w:p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>Cena oferty - 100 % (1% równa się 1 pkt.)</w:t>
      </w:r>
    </w:p>
    <w:p w:rsidR="004932B9" w:rsidRPr="00E57495" w:rsidRDefault="004932B9" w:rsidP="001A4DB8">
      <w:pPr>
        <w:shd w:val="clear" w:color="auto" w:fill="FFFFFF"/>
        <w:tabs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>C = (cena brutto oferty najtańszej niepodlegającej odrzuceniu/cena brutto oferty badanej)</w:t>
      </w:r>
    </w:p>
    <w:p w:rsidR="004932B9" w:rsidRPr="00E57495" w:rsidRDefault="004932B9" w:rsidP="001A4DB8">
      <w:pPr>
        <w:shd w:val="clear" w:color="auto" w:fill="FFFFFF"/>
        <w:tabs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 xml:space="preserve">  </w:t>
      </w:r>
      <w:proofErr w:type="gramStart"/>
      <w:r w:rsidRPr="00E57495">
        <w:rPr>
          <w:rFonts w:asciiTheme="minorHAnsi" w:hAnsiTheme="minorHAnsi" w:cs="Arial"/>
          <w:b/>
          <w:sz w:val="24"/>
          <w:szCs w:val="24"/>
        </w:rPr>
        <w:t>x</w:t>
      </w:r>
      <w:proofErr w:type="gramEnd"/>
      <w:r w:rsidRPr="00E57495">
        <w:rPr>
          <w:rFonts w:asciiTheme="minorHAnsi" w:hAnsiTheme="minorHAnsi" w:cs="Arial"/>
          <w:b/>
          <w:sz w:val="24"/>
          <w:szCs w:val="24"/>
        </w:rPr>
        <w:t xml:space="preserve"> 100 pkt</w:t>
      </w:r>
    </w:p>
    <w:p w:rsidR="009055A7" w:rsidRPr="00E57495" w:rsidRDefault="009055A7" w:rsidP="001A4DB8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(należy opisać lub podać wzór)</w:t>
      </w:r>
    </w:p>
    <w:p w:rsidR="009055A7" w:rsidRPr="00E57495" w:rsidRDefault="009055A7" w:rsidP="001A4DB8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</w:p>
    <w:p w:rsidR="009055A7" w:rsidRPr="00E57495" w:rsidRDefault="009055A7" w:rsidP="003A7307">
      <w:pPr>
        <w:pStyle w:val="Default"/>
        <w:tabs>
          <w:tab w:val="left" w:pos="284"/>
        </w:tabs>
        <w:spacing w:line="276" w:lineRule="auto"/>
        <w:rPr>
          <w:rFonts w:asciiTheme="minorHAnsi" w:hAnsiTheme="minorHAnsi"/>
        </w:rPr>
      </w:pPr>
      <w:r w:rsidRPr="00E57495">
        <w:rPr>
          <w:rFonts w:asciiTheme="minorHAnsi" w:hAnsiTheme="minorHAnsi"/>
        </w:rPr>
        <w:t>Kryterium "Cena" będzie rozpatrywane na podstawie ceny ofertowej- wartości brutto wpisanej przez Wykonawcę w formularzu oferty</w:t>
      </w:r>
      <w:r w:rsidRPr="00E57495">
        <w:rPr>
          <w:rFonts w:asciiTheme="minorHAnsi" w:hAnsiTheme="minorHAnsi"/>
          <w:color w:val="auto"/>
        </w:rPr>
        <w:t>.</w:t>
      </w:r>
      <w:r w:rsidRPr="00E57495">
        <w:rPr>
          <w:rFonts w:asciiTheme="minorHAnsi" w:hAnsiTheme="minorHAnsi"/>
        </w:rPr>
        <w:t xml:space="preserve"> Oferta otrzyma zaokrągloną do dwóch miejsc po przecinku ilość punktów wynikającą z działania wyliczonego na podstawie powyższego wzoru. W tym kryterium można uzyskać maksymalnie 100 punktów. Do badania kryterium Cena Zamawiający uwzględni tylko </w:t>
      </w:r>
      <w:r w:rsidRPr="00E57495">
        <w:rPr>
          <w:rFonts w:asciiTheme="minorHAnsi" w:hAnsiTheme="minorHAnsi"/>
          <w:b/>
        </w:rPr>
        <w:t>oferty niepodlegające odrzuceniu i złożone przez wykonawców, którzy nie podlegali wykluczeniu.</w:t>
      </w:r>
    </w:p>
    <w:p w:rsidR="009055A7" w:rsidRPr="00E57495" w:rsidRDefault="009055A7" w:rsidP="003A7307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9055A7" w:rsidRPr="00E57495" w:rsidRDefault="009055A7" w:rsidP="003A7307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Cena ofertowa </w:t>
      </w:r>
      <w:r w:rsidR="00660633" w:rsidRPr="00E57495">
        <w:rPr>
          <w:rFonts w:asciiTheme="minorHAnsi" w:hAnsiTheme="minorHAnsi" w:cs="Arial"/>
          <w:sz w:val="24"/>
          <w:szCs w:val="24"/>
        </w:rPr>
        <w:t>powinna być podana następująco</w:t>
      </w:r>
      <w:r w:rsidRPr="00E57495">
        <w:rPr>
          <w:rFonts w:asciiTheme="minorHAnsi" w:hAnsiTheme="minorHAnsi" w:cs="Arial"/>
          <w:sz w:val="24"/>
          <w:szCs w:val="24"/>
        </w:rPr>
        <w:t>:</w:t>
      </w:r>
    </w:p>
    <w:p w:rsidR="00896309" w:rsidRPr="00896309" w:rsidRDefault="003A7307" w:rsidP="003A7307">
      <w:pPr>
        <w:tabs>
          <w:tab w:val="left" w:pos="341"/>
        </w:tabs>
        <w:suppressAutoHyphens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  <w:lang w:eastAsia="pl-PL"/>
        </w:rPr>
      </w:pPr>
      <w:r w:rsidRPr="00E57495">
        <w:rPr>
          <w:rFonts w:asciiTheme="minorHAnsi" w:hAnsiTheme="minorHAnsi"/>
          <w:sz w:val="24"/>
          <w:szCs w:val="24"/>
          <w:lang w:eastAsia="pl-PL"/>
        </w:rPr>
        <w:t>ryczałtowa c</w:t>
      </w:r>
      <w:r w:rsidR="00896309" w:rsidRPr="00896309">
        <w:rPr>
          <w:rFonts w:asciiTheme="minorHAnsi" w:hAnsiTheme="minorHAnsi"/>
          <w:sz w:val="24"/>
          <w:szCs w:val="24"/>
          <w:lang w:eastAsia="pl-PL"/>
        </w:rPr>
        <w:t>ena brutto oferty (</w:t>
      </w:r>
      <w:proofErr w:type="gramStart"/>
      <w:r w:rsidR="00896309" w:rsidRPr="00896309">
        <w:rPr>
          <w:rFonts w:asciiTheme="minorHAnsi" w:hAnsiTheme="minorHAnsi"/>
          <w:sz w:val="24"/>
          <w:szCs w:val="24"/>
          <w:lang w:eastAsia="pl-PL"/>
        </w:rPr>
        <w:t>obliczona jako</w:t>
      </w:r>
      <w:proofErr w:type="gramEnd"/>
      <w:r w:rsidR="00896309" w:rsidRPr="00896309">
        <w:rPr>
          <w:rFonts w:asciiTheme="minorHAnsi" w:hAnsiTheme="minorHAnsi"/>
          <w:sz w:val="24"/>
          <w:szCs w:val="24"/>
          <w:lang w:eastAsia="pl-PL"/>
        </w:rPr>
        <w:t xml:space="preserve"> suma pkt a i pkt b)</w:t>
      </w:r>
      <w:r w:rsidR="00896309" w:rsidRPr="00E57495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896309" w:rsidRPr="00896309">
        <w:rPr>
          <w:rFonts w:asciiTheme="minorHAnsi" w:hAnsiTheme="minorHAnsi"/>
          <w:sz w:val="24"/>
          <w:szCs w:val="24"/>
          <w:lang w:eastAsia="pl-PL"/>
        </w:rPr>
        <w:t xml:space="preserve">w tym: </w:t>
      </w:r>
    </w:p>
    <w:p w:rsidR="00896309" w:rsidRPr="00896309" w:rsidRDefault="00896309" w:rsidP="003A7307">
      <w:pPr>
        <w:widowControl/>
        <w:numPr>
          <w:ilvl w:val="0"/>
          <w:numId w:val="38"/>
        </w:numPr>
        <w:tabs>
          <w:tab w:val="left" w:pos="0"/>
          <w:tab w:val="left" w:pos="142"/>
          <w:tab w:val="left" w:pos="341"/>
          <w:tab w:val="left" w:pos="426"/>
        </w:tabs>
        <w:suppressAutoHyphens w:val="0"/>
        <w:overflowPunct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DejaVu Sans Light"/>
          <w:color w:val="00000A"/>
          <w:sz w:val="24"/>
          <w:szCs w:val="24"/>
          <w:lang w:eastAsia="pl-PL"/>
        </w:rPr>
      </w:pPr>
      <w:proofErr w:type="gramStart"/>
      <w:r w:rsidRPr="00E57495">
        <w:rPr>
          <w:rFonts w:asciiTheme="minorHAnsi" w:eastAsia="Calibri" w:hAnsiTheme="minorHAnsi"/>
          <w:bCs/>
          <w:sz w:val="24"/>
          <w:szCs w:val="24"/>
          <w:lang w:eastAsia="pl-PL"/>
        </w:rPr>
        <w:t>cena</w:t>
      </w:r>
      <w:proofErr w:type="gramEnd"/>
      <w:r w:rsidRPr="00E57495">
        <w:rPr>
          <w:rFonts w:asciiTheme="minorHAnsi" w:eastAsia="Calibri" w:hAnsiTheme="minorHAnsi"/>
          <w:bCs/>
          <w:sz w:val="24"/>
          <w:szCs w:val="24"/>
          <w:lang w:eastAsia="pl-PL"/>
        </w:rPr>
        <w:t xml:space="preserve"> za usługę wspomagającą</w:t>
      </w:r>
      <w:r w:rsidRPr="00896309">
        <w:rPr>
          <w:rFonts w:asciiTheme="minorHAnsi" w:eastAsia="Calibri" w:hAnsiTheme="minorHAnsi"/>
          <w:bCs/>
          <w:sz w:val="24"/>
          <w:szCs w:val="24"/>
          <w:lang w:eastAsia="pl-PL"/>
        </w:rPr>
        <w:t xml:space="preserve"> realizację </w:t>
      </w:r>
      <w:r w:rsidRPr="00E57495">
        <w:rPr>
          <w:rFonts w:asciiTheme="minorHAnsi" w:eastAsia="Calibri" w:hAnsiTheme="minorHAnsi"/>
          <w:bCs/>
          <w:sz w:val="24"/>
          <w:szCs w:val="24"/>
          <w:lang w:eastAsia="pl-PL"/>
        </w:rPr>
        <w:t xml:space="preserve">Projektu </w:t>
      </w:r>
      <w:r w:rsidRPr="00896309">
        <w:rPr>
          <w:rFonts w:asciiTheme="minorHAnsi" w:eastAsia="Calibri" w:hAnsiTheme="minorHAnsi"/>
          <w:bCs/>
          <w:sz w:val="24"/>
          <w:szCs w:val="24"/>
          <w:lang w:eastAsia="pl-PL"/>
        </w:rPr>
        <w:t>(opracowanie koncepcji wykorzystania grantu i dokumentacji przetargowej)</w:t>
      </w:r>
    </w:p>
    <w:p w:rsidR="00896309" w:rsidRPr="00896309" w:rsidRDefault="00896309" w:rsidP="003A7307">
      <w:pPr>
        <w:widowControl/>
        <w:numPr>
          <w:ilvl w:val="0"/>
          <w:numId w:val="38"/>
        </w:numPr>
        <w:tabs>
          <w:tab w:val="left" w:pos="0"/>
          <w:tab w:val="left" w:pos="142"/>
          <w:tab w:val="left" w:pos="341"/>
          <w:tab w:val="left" w:pos="426"/>
        </w:tabs>
        <w:suppressAutoHyphens w:val="0"/>
        <w:overflowPunct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/>
          <w:sz w:val="24"/>
          <w:szCs w:val="24"/>
          <w:lang w:eastAsia="pl-PL"/>
        </w:rPr>
      </w:pPr>
      <w:proofErr w:type="gramStart"/>
      <w:r w:rsidRPr="00E57495">
        <w:rPr>
          <w:rFonts w:asciiTheme="minorHAnsi" w:hAnsiTheme="minorHAnsi" w:cs="DejaVu Sans Light"/>
          <w:color w:val="00000A"/>
          <w:sz w:val="24"/>
          <w:szCs w:val="24"/>
          <w:lang w:eastAsia="pl-PL"/>
        </w:rPr>
        <w:t>cena</w:t>
      </w:r>
      <w:proofErr w:type="gramEnd"/>
      <w:r w:rsidRPr="00E57495">
        <w:rPr>
          <w:rFonts w:asciiTheme="minorHAnsi" w:hAnsiTheme="minorHAnsi" w:cs="DejaVu Sans Light"/>
          <w:color w:val="00000A"/>
          <w:sz w:val="24"/>
          <w:szCs w:val="24"/>
          <w:lang w:eastAsia="pl-PL"/>
        </w:rPr>
        <w:t xml:space="preserve"> za </w:t>
      </w:r>
      <w:r w:rsidRPr="00896309">
        <w:rPr>
          <w:rFonts w:asciiTheme="minorHAnsi" w:hAnsiTheme="minorHAnsi" w:cs="DejaVu Sans Light"/>
          <w:color w:val="00000A"/>
          <w:sz w:val="24"/>
          <w:szCs w:val="24"/>
          <w:lang w:eastAsia="pl-PL"/>
        </w:rPr>
        <w:t>o</w:t>
      </w:r>
      <w:r w:rsidRPr="00896309">
        <w:rPr>
          <w:rFonts w:asciiTheme="minorHAnsi" w:eastAsia="Calibri" w:hAnsiTheme="minorHAnsi"/>
          <w:bCs/>
          <w:sz w:val="24"/>
          <w:szCs w:val="24"/>
          <w:lang w:eastAsia="pl-PL"/>
        </w:rPr>
        <w:t>pracowanie oraz wdrożenie procedury monitorowania utrzymania efektów Projektu</w:t>
      </w:r>
    </w:p>
    <w:p w:rsidR="009055A7" w:rsidRPr="00E57495" w:rsidRDefault="009055A7" w:rsidP="003A7307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Do porównania ofert będzie brana pod uwagę </w:t>
      </w:r>
      <w:r w:rsidR="003A7307" w:rsidRPr="00E57495">
        <w:rPr>
          <w:rFonts w:asciiTheme="minorHAnsi" w:hAnsiTheme="minorHAnsi" w:cs="Arial"/>
          <w:sz w:val="24"/>
          <w:szCs w:val="24"/>
        </w:rPr>
        <w:t xml:space="preserve">ryczałtowa </w:t>
      </w:r>
      <w:r w:rsidRPr="00E57495">
        <w:rPr>
          <w:rFonts w:asciiTheme="minorHAnsi" w:hAnsiTheme="minorHAnsi" w:cs="Arial"/>
          <w:sz w:val="24"/>
          <w:szCs w:val="24"/>
        </w:rPr>
        <w:t>cena</w:t>
      </w:r>
      <w:r w:rsidR="003A7307" w:rsidRPr="00E57495">
        <w:rPr>
          <w:rFonts w:asciiTheme="minorHAnsi" w:hAnsiTheme="minorHAnsi" w:cs="Arial"/>
          <w:sz w:val="24"/>
          <w:szCs w:val="24"/>
        </w:rPr>
        <w:t xml:space="preserve"> brutto</w:t>
      </w:r>
      <w:r w:rsidRPr="00E57495">
        <w:rPr>
          <w:rFonts w:asciiTheme="minorHAnsi" w:hAnsiTheme="minorHAnsi" w:cs="Arial"/>
          <w:sz w:val="24"/>
          <w:szCs w:val="24"/>
        </w:rPr>
        <w:t xml:space="preserve"> </w:t>
      </w:r>
      <w:r w:rsidR="00B576E6" w:rsidRPr="00E57495">
        <w:rPr>
          <w:rFonts w:asciiTheme="minorHAnsi" w:hAnsiTheme="minorHAnsi" w:cs="Arial"/>
          <w:sz w:val="24"/>
          <w:szCs w:val="24"/>
        </w:rPr>
        <w:t>oferty</w:t>
      </w:r>
      <w:r w:rsidRPr="00E57495">
        <w:rPr>
          <w:rFonts w:asciiTheme="minorHAnsi" w:hAnsiTheme="minorHAnsi" w:cs="Arial"/>
          <w:sz w:val="24"/>
          <w:szCs w:val="24"/>
        </w:rPr>
        <w:t>.</w:t>
      </w:r>
    </w:p>
    <w:p w:rsidR="009055A7" w:rsidRPr="00E57495" w:rsidRDefault="003A7307" w:rsidP="003A7307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Ceny podane</w:t>
      </w:r>
      <w:r w:rsidR="009055A7" w:rsidRPr="00E57495">
        <w:rPr>
          <w:rFonts w:asciiTheme="minorHAnsi" w:hAnsiTheme="minorHAnsi" w:cs="Arial"/>
          <w:sz w:val="24"/>
          <w:szCs w:val="24"/>
        </w:rPr>
        <w:t xml:space="preserve"> w ofercie mus</w:t>
      </w:r>
      <w:r w:rsidRPr="00E57495">
        <w:rPr>
          <w:rFonts w:asciiTheme="minorHAnsi" w:hAnsiTheme="minorHAnsi" w:cs="Arial"/>
          <w:sz w:val="24"/>
          <w:szCs w:val="24"/>
        </w:rPr>
        <w:t>zą</w:t>
      </w:r>
      <w:r w:rsidR="009055A7" w:rsidRPr="00E57495">
        <w:rPr>
          <w:rFonts w:asciiTheme="minorHAnsi" w:hAnsiTheme="minorHAnsi" w:cs="Arial"/>
          <w:sz w:val="24"/>
          <w:szCs w:val="24"/>
        </w:rPr>
        <w:t xml:space="preserve"> obejmować wszystkie koszty i składniki związane z wykonaniem zamówienia, w szczególności obejmować wszelkie koszty, jakie poniesie wykonawca z tytułu należytej i zgodnej z obowiązującymi przepisami realizacji przedmiotu zamówienia. </w:t>
      </w:r>
    </w:p>
    <w:p w:rsidR="000229AD" w:rsidRPr="00E57495" w:rsidRDefault="009055A7" w:rsidP="003A7307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Cena oferty winna być wyrażona w złotych polskich (PLN), w złotych polskich będą prowadzone również rozliczenia pomiędzy Zamawiającym a Wykonawcą. Cena musi być podana w złotych polskich z dokładnością do dwóch miejsc po przecinku. </w:t>
      </w:r>
    </w:p>
    <w:p w:rsidR="009055A7" w:rsidRPr="00E57495" w:rsidRDefault="009055A7" w:rsidP="001A4DB8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Cena może być tylko jedna za oferowany przedmiot zamówienia, nie dopuszcza się wariantowości cen (</w:t>
      </w:r>
      <w:proofErr w:type="gramStart"/>
      <w:r w:rsidRPr="00E57495">
        <w:rPr>
          <w:rFonts w:asciiTheme="minorHAnsi" w:hAnsiTheme="minorHAnsi" w:cs="Arial"/>
          <w:sz w:val="24"/>
          <w:szCs w:val="24"/>
        </w:rPr>
        <w:t>chyba że</w:t>
      </w:r>
      <w:proofErr w:type="gramEnd"/>
      <w:r w:rsidRPr="00E57495">
        <w:rPr>
          <w:rFonts w:asciiTheme="minorHAnsi" w:hAnsiTheme="minorHAnsi" w:cs="Arial"/>
          <w:sz w:val="24"/>
          <w:szCs w:val="24"/>
        </w:rPr>
        <w:t xml:space="preserve"> treść zapytania stanowi inaczej). </w:t>
      </w:r>
    </w:p>
    <w:p w:rsidR="009055A7" w:rsidRPr="00E57495" w:rsidRDefault="009055A7" w:rsidP="001A4DB8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Zamawiający nie przewiduje udzielania zaliczek i przedpłat. </w:t>
      </w:r>
    </w:p>
    <w:p w:rsidR="003A7307" w:rsidRPr="00E57495" w:rsidRDefault="003A7307" w:rsidP="003A7307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Jeżeli Wykonawca błędnie wyliczy wartość brutto oferty, wówczas Zamawiający przyjmie do </w:t>
      </w:r>
      <w:proofErr w:type="gramStart"/>
      <w:r w:rsidRPr="00E57495">
        <w:rPr>
          <w:rFonts w:asciiTheme="minorHAnsi" w:hAnsiTheme="minorHAnsi" w:cs="Arial"/>
          <w:sz w:val="24"/>
          <w:szCs w:val="24"/>
        </w:rPr>
        <w:t>wyliczeń jako</w:t>
      </w:r>
      <w:proofErr w:type="gramEnd"/>
      <w:r w:rsidRPr="00E57495">
        <w:rPr>
          <w:rFonts w:asciiTheme="minorHAnsi" w:hAnsiTheme="minorHAnsi" w:cs="Arial"/>
          <w:sz w:val="24"/>
          <w:szCs w:val="24"/>
        </w:rPr>
        <w:t xml:space="preserve"> prawidłową wskazaną przez Wykonawcę cenę</w:t>
      </w:r>
      <w:r w:rsidRPr="00E57495">
        <w:rPr>
          <w:rFonts w:asciiTheme="minorHAnsi" w:hAnsiTheme="minorHAnsi" w:cs="Arial"/>
          <w:sz w:val="24"/>
          <w:szCs w:val="24"/>
        </w:rPr>
        <w:t xml:space="preserve"> za usługę wspomagającą realizację Projektu </w:t>
      </w:r>
      <w:r w:rsidRPr="00E57495">
        <w:rPr>
          <w:rFonts w:asciiTheme="minorHAnsi" w:hAnsiTheme="minorHAnsi" w:cs="Arial"/>
          <w:sz w:val="24"/>
          <w:szCs w:val="24"/>
        </w:rPr>
        <w:t>oraz cenę</w:t>
      </w:r>
      <w:r w:rsidRPr="00E57495">
        <w:rPr>
          <w:rFonts w:asciiTheme="minorHAnsi" w:hAnsiTheme="minorHAnsi" w:cs="Arial"/>
          <w:sz w:val="24"/>
          <w:szCs w:val="24"/>
        </w:rPr>
        <w:t xml:space="preserve"> za opracowanie oraz wdrożenie procedury monitorowania utrzymania efektów Projektu</w:t>
      </w:r>
      <w:r w:rsidRPr="00E57495">
        <w:rPr>
          <w:rFonts w:asciiTheme="minorHAnsi" w:hAnsiTheme="minorHAnsi" w:cs="Arial"/>
          <w:sz w:val="24"/>
          <w:szCs w:val="24"/>
        </w:rPr>
        <w:t xml:space="preserve"> i dokona ich zsumowania. </w:t>
      </w:r>
    </w:p>
    <w:p w:rsidR="009055A7" w:rsidRPr="00E57495" w:rsidRDefault="009055A7" w:rsidP="001A4DB8">
      <w:pPr>
        <w:shd w:val="clear" w:color="auto" w:fill="FFFFFF"/>
        <w:tabs>
          <w:tab w:val="left" w:pos="-171"/>
          <w:tab w:val="left" w:pos="284"/>
          <w:tab w:val="num" w:pos="426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Jeżeli zaoferowana cena umowna, lub jej istotne części składowe, wydają się rażąco niskie w stosunku do przedmiotu zamówienia i budzą wątpliwości </w:t>
      </w:r>
      <w:proofErr w:type="gramStart"/>
      <w:r w:rsidRPr="00E57495">
        <w:rPr>
          <w:rFonts w:asciiTheme="minorHAnsi" w:hAnsiTheme="minorHAnsi" w:cs="Arial"/>
          <w:sz w:val="24"/>
          <w:szCs w:val="24"/>
        </w:rPr>
        <w:t>Zamawiającego co</w:t>
      </w:r>
      <w:proofErr w:type="gramEnd"/>
      <w:r w:rsidRPr="00E57495">
        <w:rPr>
          <w:rFonts w:asciiTheme="minorHAnsi" w:hAnsiTheme="minorHAnsi" w:cs="Arial"/>
          <w:sz w:val="24"/>
          <w:szCs w:val="24"/>
        </w:rPr>
        <w:t xml:space="preserve"> do możliwości wykonania przedmiotu zamówienia zgodnie w wymaganiami określonymi przez Zamawiającego lub wynikającymi z odrębnych przepisów, Zamawiający zwróci się do Wykonawcy o udzielenie wyjaśnień, w tym złożenia dowodów, dotyczących wyliczenia ceny. Obowiązek wykazania, że oferta nie zawiera rażąco niskiej ceny spoczywa na Wykonawcy.</w:t>
      </w:r>
    </w:p>
    <w:p w:rsidR="009055A7" w:rsidRPr="00E57495" w:rsidRDefault="009055A7" w:rsidP="001A4DB8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Jeżeli Zamawiający nie może dokonać wyboru oferty najkorzystniejszej ze względu na to, że zostały złożone oferty</w:t>
      </w:r>
      <w:r w:rsidR="00364468" w:rsidRPr="00E57495">
        <w:rPr>
          <w:rFonts w:asciiTheme="minorHAnsi" w:hAnsiTheme="minorHAnsi" w:cs="Arial"/>
          <w:sz w:val="24"/>
          <w:szCs w:val="24"/>
        </w:rPr>
        <w:t>,</w:t>
      </w:r>
      <w:r w:rsidRPr="00E57495">
        <w:rPr>
          <w:rFonts w:asciiTheme="minorHAnsi" w:hAnsiTheme="minorHAnsi" w:cs="Arial"/>
          <w:sz w:val="24"/>
          <w:szCs w:val="24"/>
        </w:rPr>
        <w:t xml:space="preserve"> które uzyskały taką samą liczbę punktów, Zamawiający wezwie Wykonawców, którzy złożyli te oferty, do złożenia w terminie określonym przez Zamawiającego ofert dodatkowych. Oferty dodatkowe mogą dotyczyć jedynie kryterium cenowego (ceny ofertowej).</w:t>
      </w:r>
      <w:r w:rsidR="003A7307" w:rsidRPr="00E57495">
        <w:rPr>
          <w:rFonts w:asciiTheme="minorHAnsi" w:hAnsiTheme="minorHAnsi" w:cs="Arial"/>
          <w:sz w:val="24"/>
          <w:szCs w:val="24"/>
        </w:rPr>
        <w:t xml:space="preserve"> </w:t>
      </w:r>
      <w:r w:rsidRPr="00E57495">
        <w:rPr>
          <w:rFonts w:asciiTheme="minorHAnsi" w:hAnsiTheme="minorHAnsi" w:cs="Arial"/>
          <w:sz w:val="24"/>
          <w:szCs w:val="24"/>
        </w:rPr>
        <w:t xml:space="preserve">Wykonawcy, składając oferty dodatkowe, nie mogą zaoferować cen wyższych niż zaoferowane w złożonych </w:t>
      </w:r>
      <w:r w:rsidR="003A7307" w:rsidRPr="00E57495">
        <w:rPr>
          <w:rFonts w:asciiTheme="minorHAnsi" w:hAnsiTheme="minorHAnsi" w:cs="Arial"/>
          <w:sz w:val="24"/>
          <w:szCs w:val="24"/>
        </w:rPr>
        <w:t xml:space="preserve">pierwotnie </w:t>
      </w:r>
      <w:r w:rsidRPr="00E57495">
        <w:rPr>
          <w:rFonts w:asciiTheme="minorHAnsi" w:hAnsiTheme="minorHAnsi" w:cs="Arial"/>
          <w:sz w:val="24"/>
          <w:szCs w:val="24"/>
        </w:rPr>
        <w:t>ofertach.</w:t>
      </w:r>
    </w:p>
    <w:p w:rsidR="009055A7" w:rsidRPr="00E57495" w:rsidRDefault="009055A7" w:rsidP="001A4DB8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</w:p>
    <w:p w:rsidR="009055A7" w:rsidRPr="00E57495" w:rsidRDefault="009055A7" w:rsidP="001A4DB8">
      <w:pPr>
        <w:numPr>
          <w:ilvl w:val="0"/>
          <w:numId w:val="1"/>
        </w:num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ind w:left="0" w:firstLine="0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>Załączniki do oferty:</w:t>
      </w:r>
    </w:p>
    <w:p w:rsidR="00896309" w:rsidRPr="00E57495" w:rsidRDefault="006411FB" w:rsidP="001A4DB8">
      <w:pPr>
        <w:pStyle w:val="Akapitzlist"/>
        <w:numPr>
          <w:ilvl w:val="0"/>
          <w:numId w:val="36"/>
        </w:numPr>
        <w:shd w:val="clear" w:color="auto" w:fill="FFFFFF"/>
        <w:tabs>
          <w:tab w:val="left" w:pos="-171"/>
          <w:tab w:val="left" w:pos="284"/>
          <w:tab w:val="left" w:leader="dot" w:pos="8990"/>
        </w:tabs>
        <w:ind w:left="0" w:firstLine="0"/>
        <w:rPr>
          <w:rFonts w:asciiTheme="minorHAnsi" w:hAnsiTheme="minorHAnsi" w:cs="Arial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z w:val="24"/>
          <w:szCs w:val="24"/>
        </w:rPr>
        <w:t>wypełniony</w:t>
      </w:r>
      <w:proofErr w:type="gramEnd"/>
      <w:r w:rsidRPr="00E57495">
        <w:rPr>
          <w:rFonts w:asciiTheme="minorHAnsi" w:hAnsiTheme="minorHAnsi" w:cs="Arial"/>
          <w:sz w:val="24"/>
          <w:szCs w:val="24"/>
        </w:rPr>
        <w:t xml:space="preserve"> i podpisany formularz ofertowy zgodnie z załącznikiem nr 1 do zapytania (w formie skanu lub w postaci elektronicznej opatrzonej kwalifikowanym podpisem elektronicznym</w:t>
      </w:r>
      <w:r w:rsidR="00364468" w:rsidRPr="00E57495">
        <w:rPr>
          <w:rFonts w:asciiTheme="minorHAnsi" w:hAnsiTheme="minorHAnsi" w:cs="Arial"/>
          <w:sz w:val="24"/>
          <w:szCs w:val="24"/>
        </w:rPr>
        <w:t xml:space="preserve"> lub podpisem osobistym (tzw. e-dowód) lub podpisem zaufanym</w:t>
      </w:r>
      <w:r w:rsidRPr="00E57495">
        <w:rPr>
          <w:rFonts w:asciiTheme="minorHAnsi" w:hAnsiTheme="minorHAnsi" w:cs="Arial"/>
          <w:sz w:val="24"/>
          <w:szCs w:val="24"/>
        </w:rPr>
        <w:t>)</w:t>
      </w:r>
      <w:r w:rsidR="00364468" w:rsidRPr="00E57495">
        <w:rPr>
          <w:rFonts w:asciiTheme="minorHAnsi" w:hAnsiTheme="minorHAnsi" w:cs="Arial"/>
          <w:sz w:val="24"/>
          <w:szCs w:val="24"/>
        </w:rPr>
        <w:t>;</w:t>
      </w:r>
    </w:p>
    <w:p w:rsidR="00896309" w:rsidRPr="00E57495" w:rsidRDefault="00364468" w:rsidP="00896309">
      <w:pPr>
        <w:pStyle w:val="Akapitzlist"/>
        <w:numPr>
          <w:ilvl w:val="0"/>
          <w:numId w:val="36"/>
        </w:numPr>
        <w:shd w:val="clear" w:color="auto" w:fill="FFFFFF"/>
        <w:tabs>
          <w:tab w:val="left" w:pos="-171"/>
          <w:tab w:val="left" w:pos="284"/>
          <w:tab w:val="left" w:leader="dot" w:pos="8990"/>
        </w:tabs>
        <w:ind w:left="0" w:firstLine="0"/>
        <w:rPr>
          <w:rFonts w:asciiTheme="minorHAnsi" w:hAnsiTheme="minorHAnsi" w:cs="Arial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z w:val="24"/>
          <w:szCs w:val="24"/>
        </w:rPr>
        <w:t>wypełniony</w:t>
      </w:r>
      <w:proofErr w:type="gramEnd"/>
      <w:r w:rsidRPr="00E57495">
        <w:rPr>
          <w:rFonts w:asciiTheme="minorHAnsi" w:hAnsiTheme="minorHAnsi" w:cs="Arial"/>
          <w:sz w:val="24"/>
          <w:szCs w:val="24"/>
        </w:rPr>
        <w:t xml:space="preserve"> i podpisany Wykaz osób (zgodnie z załącznikiem nr 2 do zapytania)</w:t>
      </w:r>
      <w:r w:rsidRPr="00E57495">
        <w:rPr>
          <w:rFonts w:asciiTheme="minorHAnsi" w:hAnsiTheme="minorHAnsi"/>
          <w:sz w:val="24"/>
          <w:szCs w:val="24"/>
        </w:rPr>
        <w:t xml:space="preserve"> </w:t>
      </w:r>
      <w:r w:rsidRPr="00E57495">
        <w:rPr>
          <w:rFonts w:asciiTheme="minorHAnsi" w:hAnsiTheme="minorHAnsi" w:cs="Arial"/>
          <w:sz w:val="24"/>
          <w:szCs w:val="24"/>
        </w:rPr>
        <w:t>(w formie skanu lub w postaci elektronicznej opatrzonej kwalifikowanym podpisem elektronicznym lub podpisem osobistym (tzw. e-dowód) lub podpisem zaufanym)</w:t>
      </w:r>
    </w:p>
    <w:p w:rsidR="00364468" w:rsidRPr="00E57495" w:rsidRDefault="00896309" w:rsidP="00896309">
      <w:pPr>
        <w:pStyle w:val="Akapitzlist"/>
        <w:numPr>
          <w:ilvl w:val="0"/>
          <w:numId w:val="36"/>
        </w:numPr>
        <w:shd w:val="clear" w:color="auto" w:fill="FFFFFF"/>
        <w:tabs>
          <w:tab w:val="left" w:pos="-171"/>
          <w:tab w:val="left" w:pos="284"/>
          <w:tab w:val="left" w:leader="dot" w:pos="8990"/>
        </w:tabs>
        <w:ind w:left="0" w:firstLine="0"/>
        <w:rPr>
          <w:rFonts w:asciiTheme="minorHAnsi" w:hAnsiTheme="minorHAnsi" w:cs="Arial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z w:val="24"/>
          <w:szCs w:val="24"/>
        </w:rPr>
        <w:t>certyfikaty</w:t>
      </w:r>
      <w:proofErr w:type="gramEnd"/>
      <w:r w:rsidRPr="00E57495">
        <w:rPr>
          <w:rFonts w:asciiTheme="minorHAnsi" w:hAnsiTheme="minorHAnsi" w:cs="Arial"/>
          <w:sz w:val="24"/>
          <w:szCs w:val="24"/>
        </w:rPr>
        <w:t xml:space="preserve"> lub równoważne</w:t>
      </w:r>
      <w:r w:rsidR="00364468" w:rsidRPr="00E57495">
        <w:rPr>
          <w:rFonts w:asciiTheme="minorHAnsi" w:hAnsiTheme="minorHAnsi" w:cs="Arial"/>
          <w:sz w:val="24"/>
          <w:szCs w:val="24"/>
        </w:rPr>
        <w:t xml:space="preserve"> poświadczenia</w:t>
      </w:r>
      <w:r w:rsidRPr="00E57495">
        <w:rPr>
          <w:rFonts w:asciiTheme="minorHAnsi" w:hAnsiTheme="minorHAnsi" w:cs="Arial"/>
          <w:sz w:val="24"/>
          <w:szCs w:val="24"/>
        </w:rPr>
        <w:t xml:space="preserve"> </w:t>
      </w:r>
      <w:r w:rsidRPr="00E57495">
        <w:rPr>
          <w:rFonts w:asciiTheme="minorHAnsi" w:hAnsiTheme="minorHAnsi" w:cs="Arial"/>
          <w:sz w:val="24"/>
          <w:szCs w:val="24"/>
        </w:rPr>
        <w:t>(np. kwalifikację zawodową) z obszaru cyberbezpieczeństwa potwierdzające możliwość wykonania zamówienia</w:t>
      </w:r>
      <w:r w:rsidR="00364468" w:rsidRPr="00E57495">
        <w:rPr>
          <w:rFonts w:asciiTheme="minorHAnsi" w:hAnsiTheme="minorHAnsi" w:cs="Arial"/>
          <w:sz w:val="24"/>
          <w:szCs w:val="24"/>
        </w:rPr>
        <w:t>.</w:t>
      </w:r>
    </w:p>
    <w:p w:rsidR="009055A7" w:rsidRPr="00E57495" w:rsidRDefault="009055A7" w:rsidP="001A4DB8">
      <w:pPr>
        <w:numPr>
          <w:ilvl w:val="0"/>
          <w:numId w:val="1"/>
        </w:num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b/>
          <w:spacing w:val="-3"/>
          <w:sz w:val="24"/>
          <w:szCs w:val="24"/>
        </w:rPr>
        <w:t>Osoba upoważniona do kontaktu z wykonawcami</w:t>
      </w:r>
      <w:r w:rsidRPr="00E57495">
        <w:rPr>
          <w:rFonts w:asciiTheme="minorHAnsi" w:hAnsiTheme="minorHAnsi" w:cs="Arial"/>
          <w:b/>
          <w:sz w:val="24"/>
          <w:szCs w:val="24"/>
        </w:rPr>
        <w:t xml:space="preserve">: </w:t>
      </w:r>
    </w:p>
    <w:p w:rsidR="009055A7" w:rsidRPr="00E57495" w:rsidRDefault="00E23B56" w:rsidP="001A4DB8">
      <w:pPr>
        <w:shd w:val="clear" w:color="auto" w:fill="FFFFFF"/>
        <w:tabs>
          <w:tab w:val="left" w:pos="284"/>
          <w:tab w:val="left" w:pos="285"/>
          <w:tab w:val="left" w:leader="dot" w:pos="9034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>Izabela Dróżdż</w:t>
      </w:r>
    </w:p>
    <w:p w:rsidR="009055A7" w:rsidRPr="00E57495" w:rsidRDefault="009055A7" w:rsidP="001A4DB8">
      <w:pPr>
        <w:shd w:val="clear" w:color="auto" w:fill="FFFFFF"/>
        <w:tabs>
          <w:tab w:val="left" w:pos="284"/>
          <w:tab w:val="left" w:pos="285"/>
          <w:tab w:val="left" w:leader="dot" w:pos="9034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(imię i nazwisko osoby do kontaktu)</w:t>
      </w:r>
    </w:p>
    <w:p w:rsidR="009055A7" w:rsidRPr="00E57495" w:rsidRDefault="00E23B56" w:rsidP="001A4DB8">
      <w:pPr>
        <w:shd w:val="clear" w:color="auto" w:fill="FFFFFF"/>
        <w:tabs>
          <w:tab w:val="left" w:pos="284"/>
          <w:tab w:val="left" w:pos="285"/>
          <w:tab w:val="left" w:leader="dot" w:pos="9034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>44 61 02 530</w:t>
      </w:r>
    </w:p>
    <w:p w:rsidR="009055A7" w:rsidRPr="00E57495" w:rsidRDefault="009055A7" w:rsidP="001A4DB8">
      <w:pPr>
        <w:shd w:val="clear" w:color="auto" w:fill="FFFFFF"/>
        <w:tabs>
          <w:tab w:val="left" w:pos="284"/>
          <w:tab w:val="left" w:pos="285"/>
          <w:tab w:val="left" w:leader="dot" w:pos="9034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(nr telefonu)</w:t>
      </w:r>
    </w:p>
    <w:p w:rsidR="00DA4D16" w:rsidRPr="00E57495" w:rsidRDefault="00DA4D16" w:rsidP="001A4DB8">
      <w:pPr>
        <w:shd w:val="clear" w:color="auto" w:fill="FFFFFF"/>
        <w:tabs>
          <w:tab w:val="left" w:pos="284"/>
          <w:tab w:val="left" w:pos="285"/>
          <w:tab w:val="left" w:leader="dot" w:pos="9034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9055A7" w:rsidRPr="00E57495" w:rsidRDefault="009055A7" w:rsidP="001A4DB8">
      <w:pPr>
        <w:numPr>
          <w:ilvl w:val="0"/>
          <w:numId w:val="1"/>
        </w:numPr>
        <w:shd w:val="clear" w:color="auto" w:fill="FFFFFF"/>
        <w:tabs>
          <w:tab w:val="clear" w:pos="708"/>
          <w:tab w:val="left" w:pos="-171"/>
          <w:tab w:val="left" w:pos="284"/>
          <w:tab w:val="left" w:pos="426"/>
          <w:tab w:val="left" w:leader="dot" w:pos="8990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Wyjaśnienia treści ofert, uzupełnianie dokumentów i poprawianie oczywistych omyłek:</w:t>
      </w:r>
    </w:p>
    <w:p w:rsidR="009055A7" w:rsidRPr="00E57495" w:rsidRDefault="009055A7" w:rsidP="001A4DB8">
      <w:pPr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284"/>
          <w:tab w:val="left" w:leader="dot" w:pos="8990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proofErr w:type="gramStart"/>
      <w:r w:rsidRPr="00E57495">
        <w:rPr>
          <w:rFonts w:asciiTheme="minorHAnsi" w:hAnsiTheme="minorHAnsi" w:cs="Arial"/>
          <w:sz w:val="24"/>
          <w:szCs w:val="24"/>
        </w:rPr>
        <w:t>w</w:t>
      </w:r>
      <w:proofErr w:type="gramEnd"/>
      <w:r w:rsidRPr="00E57495">
        <w:rPr>
          <w:rFonts w:asciiTheme="minorHAnsi" w:hAnsiTheme="minorHAnsi" w:cs="Arial"/>
          <w:sz w:val="24"/>
          <w:szCs w:val="24"/>
        </w:rPr>
        <w:t xml:space="preserve"> toku badania i oceny ofert Zamawiający może żądać od Wykonawców wyjaśnień dotyczących treści złożonych ofert oraz wyjaśnień dotyczących treści oświadczeń lub dokumentów potwierdzających spełnianie warunków wymagalnego przedmiotu zamówienia,</w:t>
      </w:r>
    </w:p>
    <w:p w:rsidR="009055A7" w:rsidRPr="00E57495" w:rsidRDefault="009055A7" w:rsidP="001A4DB8">
      <w:pPr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284"/>
          <w:tab w:val="num" w:pos="426"/>
          <w:tab w:val="left" w:leader="dot" w:pos="8990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Zamawiający przewiduje możliwość wezwania Wykonawcy do uzupełnienia dokumentów (nie dotyczy formularza ofertowego), </w:t>
      </w:r>
    </w:p>
    <w:p w:rsidR="009055A7" w:rsidRPr="00E57495" w:rsidRDefault="009055A7" w:rsidP="001A4DB8">
      <w:pPr>
        <w:numPr>
          <w:ilvl w:val="0"/>
          <w:numId w:val="11"/>
        </w:numPr>
        <w:shd w:val="clear" w:color="auto" w:fill="FFFFFF"/>
        <w:tabs>
          <w:tab w:val="clear" w:pos="720"/>
          <w:tab w:val="left" w:pos="142"/>
          <w:tab w:val="left" w:pos="284"/>
          <w:tab w:val="num" w:pos="426"/>
          <w:tab w:val="left" w:leader="dot" w:pos="8990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Zamawiający poprawi w tekście oferty oczywiste omyłki pisarskie, oczywiste omyłki rachunkowe, z uwzględnieniem konsekwencji rachunkowych dokonanych poprawek, inne omyłki polegające na niezgodności oferty z Zapytaniem ofertowym, niepowodujące istotnych zmian w treści oferty, niezwłocznie zawiadamiając o tym Wykonawcę, którego oferta została poprawiona.</w:t>
      </w:r>
    </w:p>
    <w:p w:rsidR="009055A7" w:rsidRPr="00E57495" w:rsidRDefault="009055A7" w:rsidP="001A4DB8">
      <w:p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Sposób oceny zgodności oferty z treścią niniejszej zapytania ofertowego: ocena zgodności oferty z treścią niniejszego zapytania ofertowego przeprowadzona zostanie na podstawie analizy dokumentów i materiałów (w zakresie wymaganym przez Zamawiającego), jakie Wykonawca zawarł w swej ofercie</w:t>
      </w:r>
      <w:r w:rsidRPr="00E57495">
        <w:rPr>
          <w:rFonts w:asciiTheme="minorHAnsi" w:hAnsiTheme="minorHAnsi" w:cs="Arial"/>
          <w:b/>
          <w:sz w:val="24"/>
          <w:szCs w:val="24"/>
        </w:rPr>
        <w:t>.</w:t>
      </w:r>
    </w:p>
    <w:p w:rsidR="009055A7" w:rsidRPr="00E57495" w:rsidRDefault="009055A7" w:rsidP="001A4DB8">
      <w:p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</w:p>
    <w:p w:rsidR="009055A7" w:rsidRPr="00E57495" w:rsidRDefault="009055A7" w:rsidP="001A4DB8">
      <w:pPr>
        <w:numPr>
          <w:ilvl w:val="0"/>
          <w:numId w:val="1"/>
        </w:num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ind w:left="0" w:firstLine="0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>Dodatkowe informacje:</w:t>
      </w:r>
    </w:p>
    <w:p w:rsidR="009055A7" w:rsidRPr="00E57495" w:rsidRDefault="009055A7" w:rsidP="001A4DB8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426"/>
          <w:tab w:val="left" w:leader="dot" w:pos="8990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Oferty należy składać na załączonym wzorze oferty – </w:t>
      </w:r>
      <w:r w:rsidRPr="00E57495">
        <w:rPr>
          <w:rFonts w:asciiTheme="minorHAnsi" w:hAnsiTheme="minorHAnsi" w:cs="Arial"/>
          <w:b/>
          <w:sz w:val="24"/>
          <w:szCs w:val="24"/>
        </w:rPr>
        <w:t xml:space="preserve">załącznik nr </w:t>
      </w:r>
      <w:r w:rsidR="002C785D" w:rsidRPr="00E57495">
        <w:rPr>
          <w:rFonts w:asciiTheme="minorHAnsi" w:hAnsiTheme="minorHAnsi" w:cs="Arial"/>
          <w:b/>
          <w:sz w:val="24"/>
          <w:szCs w:val="24"/>
        </w:rPr>
        <w:t>1</w:t>
      </w:r>
      <w:r w:rsidRPr="00E57495">
        <w:rPr>
          <w:rFonts w:asciiTheme="minorHAnsi" w:hAnsiTheme="minorHAnsi" w:cs="Arial"/>
          <w:sz w:val="24"/>
          <w:szCs w:val="24"/>
        </w:rPr>
        <w:t xml:space="preserve"> do niniejszego zapytania ofertowego.</w:t>
      </w:r>
    </w:p>
    <w:p w:rsidR="00A6549C" w:rsidRPr="00E57495" w:rsidRDefault="009055A7" w:rsidP="001A4DB8">
      <w:pPr>
        <w:shd w:val="clear" w:color="auto" w:fill="FFFFFF"/>
        <w:tabs>
          <w:tab w:val="left" w:pos="-171"/>
          <w:tab w:val="left" w:pos="284"/>
          <w:tab w:val="left" w:leader="dot" w:pos="8990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Ofertę należy sporządzić w języku polskim</w:t>
      </w:r>
      <w:r w:rsidR="006411FB" w:rsidRPr="00E57495">
        <w:rPr>
          <w:rFonts w:asciiTheme="minorHAnsi" w:hAnsiTheme="minorHAnsi" w:cs="Arial"/>
          <w:sz w:val="24"/>
          <w:szCs w:val="24"/>
        </w:rPr>
        <w:t xml:space="preserve"> </w:t>
      </w:r>
      <w:r w:rsidR="006411FB" w:rsidRPr="00E57495">
        <w:rPr>
          <w:rFonts w:asciiTheme="minorHAnsi" w:hAnsiTheme="minorHAnsi" w:cs="Arial"/>
          <w:b/>
          <w:sz w:val="24"/>
          <w:szCs w:val="24"/>
        </w:rPr>
        <w:t>w formie pisemnej, a następnie ją zeskanować celem przesłania do Zamawiającego lub w postaci elektronicznej opatrzonej kwalifikowanym podpisem elektronicznym</w:t>
      </w:r>
      <w:r w:rsidR="00A6549C" w:rsidRPr="00E57495">
        <w:rPr>
          <w:rFonts w:asciiTheme="minorHAnsi" w:hAnsiTheme="minorHAnsi" w:cs="Arial"/>
          <w:b/>
          <w:sz w:val="24"/>
          <w:szCs w:val="24"/>
        </w:rPr>
        <w:t xml:space="preserve"> lub podpisem osobistym (tzw. e-dowód) lub podpisem zaufanym. </w:t>
      </w:r>
    </w:p>
    <w:p w:rsidR="009055A7" w:rsidRPr="00E57495" w:rsidRDefault="006411FB" w:rsidP="001A4DB8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426"/>
          <w:tab w:val="left" w:leader="dot" w:pos="8990"/>
        </w:tabs>
        <w:spacing w:line="276" w:lineRule="auto"/>
        <w:ind w:left="0" w:firstLine="0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Zamawiający zaleca, aby nie wprowadzać jakichkolwiek zmian w plikach po podpisaniu ich podpisem kwalifikowanym. Może to skutkować naruszeniem integralności plików, co równoważne będzie z koniecznością odrzucenia oferty w postępowaniu.</w:t>
      </w:r>
      <w:r w:rsidRPr="00E57495">
        <w:rPr>
          <w:rFonts w:asciiTheme="minorHAnsi" w:hAnsiTheme="minorHAnsi"/>
          <w:sz w:val="24"/>
          <w:szCs w:val="24"/>
        </w:rPr>
        <w:t xml:space="preserve"> </w:t>
      </w:r>
      <w:r w:rsidRPr="00E57495">
        <w:rPr>
          <w:rFonts w:asciiTheme="minorHAnsi" w:hAnsiTheme="minorHAnsi" w:cs="Arial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E57495">
        <w:rPr>
          <w:rFonts w:asciiTheme="minorHAnsi" w:hAnsiTheme="minorHAnsi" w:cs="Arial"/>
          <w:sz w:val="24"/>
          <w:szCs w:val="24"/>
        </w:rPr>
        <w:t>eIDAS</w:t>
      </w:r>
      <w:proofErr w:type="spellEnd"/>
      <w:r w:rsidRPr="00E57495">
        <w:rPr>
          <w:rFonts w:asciiTheme="minorHAnsi" w:hAnsiTheme="minorHAnsi" w:cs="Arial"/>
          <w:sz w:val="24"/>
          <w:szCs w:val="24"/>
        </w:rPr>
        <w:t xml:space="preserve">) (UE) nr 910/2014 - od 1 lipca 2016 roku”. W przypadku wykorzystania formatu podpisu </w:t>
      </w:r>
      <w:proofErr w:type="spellStart"/>
      <w:r w:rsidRPr="00E57495">
        <w:rPr>
          <w:rFonts w:asciiTheme="minorHAnsi" w:hAnsiTheme="minorHAnsi" w:cs="Arial"/>
          <w:sz w:val="24"/>
          <w:szCs w:val="24"/>
        </w:rPr>
        <w:t>XAdES</w:t>
      </w:r>
      <w:proofErr w:type="spellEnd"/>
      <w:r w:rsidRPr="00E57495">
        <w:rPr>
          <w:rFonts w:asciiTheme="minorHAnsi" w:hAnsiTheme="minorHAnsi" w:cs="Arial"/>
          <w:sz w:val="24"/>
          <w:szCs w:val="24"/>
        </w:rPr>
        <w:t xml:space="preserve"> zewnętrzny Zamawiający wymaga dołączenia odpowiedniej ilości p</w:t>
      </w:r>
      <w:r w:rsidR="00A6549C" w:rsidRPr="00E57495">
        <w:rPr>
          <w:rFonts w:asciiTheme="minorHAnsi" w:hAnsiTheme="minorHAnsi" w:cs="Arial"/>
          <w:sz w:val="24"/>
          <w:szCs w:val="24"/>
        </w:rPr>
        <w:t xml:space="preserve">lików tj. podpisywanych plików </w:t>
      </w:r>
      <w:r w:rsidRPr="00E57495">
        <w:rPr>
          <w:rFonts w:asciiTheme="minorHAnsi" w:hAnsiTheme="minorHAnsi" w:cs="Arial"/>
          <w:sz w:val="24"/>
          <w:szCs w:val="24"/>
        </w:rPr>
        <w:t xml:space="preserve">z danymi oraz plików podpisu w formacie </w:t>
      </w:r>
      <w:proofErr w:type="spellStart"/>
      <w:r w:rsidRPr="00E57495">
        <w:rPr>
          <w:rFonts w:asciiTheme="minorHAnsi" w:hAnsiTheme="minorHAnsi" w:cs="Arial"/>
          <w:sz w:val="24"/>
          <w:szCs w:val="24"/>
        </w:rPr>
        <w:t>XAdES</w:t>
      </w:r>
      <w:proofErr w:type="spellEnd"/>
      <w:r w:rsidR="009055A7" w:rsidRPr="00E57495">
        <w:rPr>
          <w:rFonts w:asciiTheme="minorHAnsi" w:hAnsiTheme="minorHAnsi" w:cs="Arial"/>
          <w:sz w:val="24"/>
          <w:szCs w:val="24"/>
        </w:rPr>
        <w:t xml:space="preserve">. </w:t>
      </w:r>
    </w:p>
    <w:p w:rsidR="009055A7" w:rsidRPr="00E57495" w:rsidRDefault="009055A7" w:rsidP="001A4DB8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Termin związania ofertą wynosi 30 dni</w:t>
      </w:r>
      <w:r w:rsidR="0072109E" w:rsidRPr="00E57495">
        <w:rPr>
          <w:rFonts w:asciiTheme="minorHAnsi" w:hAnsiTheme="minorHAnsi" w:cs="Arial"/>
          <w:sz w:val="24"/>
          <w:szCs w:val="24"/>
        </w:rPr>
        <w:t xml:space="preserve"> licząc od dnia, w którym upływa termin składania ofert wyznaczony przez Zamawiającego</w:t>
      </w:r>
      <w:r w:rsidRPr="00E57495">
        <w:rPr>
          <w:rFonts w:asciiTheme="minorHAnsi" w:hAnsiTheme="minorHAnsi" w:cs="Arial"/>
          <w:sz w:val="24"/>
          <w:szCs w:val="24"/>
        </w:rPr>
        <w:t xml:space="preserve">. </w:t>
      </w:r>
    </w:p>
    <w:p w:rsidR="009055A7" w:rsidRPr="00E57495" w:rsidRDefault="009055A7" w:rsidP="001A4DB8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Zamawiający nie dopuszcza składania ofert wariantowych. </w:t>
      </w:r>
    </w:p>
    <w:p w:rsidR="009055A7" w:rsidRPr="00E57495" w:rsidRDefault="009055A7" w:rsidP="001A4DB8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Formularz ofertowy wraz z załącznikami musi być podpisany przez osoby upoważnione do reprezentacji Wykonawcy. Za osoby uprawnione do reprezentowania Wykonawcy uznaje się osoby upoważnione wskazane we właściwym rejestrze lub centralnej ewidencji i informacji o działalności gospodarczej bądź w stosownym pełnomocnictwie. Jeżeli pełnomocnictwo do podpisania oferty nie wynika z dokumentu rejestrowego, do oferty należy załączyć stosowne pełnomocnictwo w formie oryginału lub kopii poświadczonej za zgodność.</w:t>
      </w:r>
    </w:p>
    <w:p w:rsidR="009055A7" w:rsidRPr="00E57495" w:rsidRDefault="009055A7" w:rsidP="001A4DB8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Zapytanie ofertowe może zostać zmienione przed upływem terminu składania ofert przewidzianym w zapytaniu ofertowym. W takim przypadku do opublikowanego zapytania ofertowego zostanie dołączona informacje o zmianie, która zawierać </w:t>
      </w:r>
      <w:proofErr w:type="gramStart"/>
      <w:r w:rsidRPr="00E57495">
        <w:rPr>
          <w:rFonts w:asciiTheme="minorHAnsi" w:hAnsiTheme="minorHAnsi" w:cs="Arial"/>
          <w:sz w:val="24"/>
          <w:szCs w:val="24"/>
        </w:rPr>
        <w:t>będzie co</w:t>
      </w:r>
      <w:proofErr w:type="gramEnd"/>
      <w:r w:rsidRPr="00E57495">
        <w:rPr>
          <w:rFonts w:asciiTheme="minorHAnsi" w:hAnsiTheme="minorHAnsi" w:cs="Arial"/>
          <w:sz w:val="24"/>
          <w:szCs w:val="24"/>
        </w:rPr>
        <w:t xml:space="preserve"> najmniej: datę upublicznienia zmienionego zapytania ofertowego, jego numer, a także opis dokonanych zmian. Zamawiający przedłuży termin składania ofert o czas niezbędny do wprowadzenia zmian w ofertach, jeżeli jest to konieczne z uwagi na zakres wprowadzonych zmian. </w:t>
      </w:r>
    </w:p>
    <w:p w:rsidR="009055A7" w:rsidRPr="00E57495" w:rsidRDefault="009055A7" w:rsidP="001A4DB8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Wykonawca może złożyć tylko jedną ofertę. </w:t>
      </w:r>
    </w:p>
    <w:p w:rsidR="009055A7" w:rsidRPr="00E57495" w:rsidRDefault="009055A7" w:rsidP="001A4DB8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Wykonawca może dokonać zmian lub wycofać złożoną ofertę przed upływem terminu wyznaczonego do składania ofert. </w:t>
      </w:r>
    </w:p>
    <w:p w:rsidR="009055A7" w:rsidRPr="00E57495" w:rsidRDefault="009055A7" w:rsidP="001A4DB8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Oferty otrzymane po terminie składania ofert zostaną zwrócone </w:t>
      </w:r>
      <w:r w:rsidR="006B616F" w:rsidRPr="00E57495">
        <w:rPr>
          <w:rFonts w:asciiTheme="minorHAnsi" w:hAnsiTheme="minorHAnsi" w:cs="Arial"/>
          <w:sz w:val="24"/>
          <w:szCs w:val="24"/>
        </w:rPr>
        <w:t>W</w:t>
      </w:r>
      <w:r w:rsidRPr="00E57495">
        <w:rPr>
          <w:rFonts w:asciiTheme="minorHAnsi" w:hAnsiTheme="minorHAnsi" w:cs="Arial"/>
          <w:sz w:val="24"/>
          <w:szCs w:val="24"/>
        </w:rPr>
        <w:t xml:space="preserve">ykonawcom. </w:t>
      </w:r>
    </w:p>
    <w:p w:rsidR="009055A7" w:rsidRPr="00E57495" w:rsidRDefault="009055A7" w:rsidP="001A4DB8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Oferta niezgodna z zapytaniem ofertowym nie stanowi oferty ważnej. </w:t>
      </w:r>
    </w:p>
    <w:p w:rsidR="009055A7" w:rsidRPr="00E57495" w:rsidRDefault="009055A7" w:rsidP="001A4DB8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Dla skuteczności niniejszego postępowania o zamówienie publiczne wystarczające jest otrzymanie przez Zamawiającego jednej ważnej oferty niepodlegającej odrzuceniu. </w:t>
      </w:r>
    </w:p>
    <w:p w:rsidR="009055A7" w:rsidRPr="00E57495" w:rsidRDefault="009055A7" w:rsidP="001A4DB8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Zamawiający zastrzega sobie prawo swobodnego wyboru oferty, unieważnienia postępowania na każdym etapie postępowania lub jego zamknięcia bez wybrania którejkolwiek z ofert. </w:t>
      </w:r>
    </w:p>
    <w:p w:rsidR="009055A7" w:rsidRPr="00E57495" w:rsidRDefault="009055A7" w:rsidP="001A4DB8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Zamawiający udostępnia zestawienie złożonych ofert w postępowaniu: </w:t>
      </w:r>
    </w:p>
    <w:p w:rsidR="009055A7" w:rsidRPr="00E57495" w:rsidRDefault="009055A7" w:rsidP="001A4DB8">
      <w:pPr>
        <w:tabs>
          <w:tab w:val="left" w:pos="284"/>
          <w:tab w:val="left" w:pos="426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- na stronie, na której zostało upublicznione zapytanie ofertowe lub wysyła do wykonawców, którzy złożyli oferty. </w:t>
      </w:r>
    </w:p>
    <w:p w:rsidR="009055A7" w:rsidRPr="00E57495" w:rsidRDefault="009055A7" w:rsidP="001A4DB8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Informację o wyniku </w:t>
      </w:r>
      <w:proofErr w:type="gramStart"/>
      <w:r w:rsidRPr="00E57495">
        <w:rPr>
          <w:rFonts w:asciiTheme="minorHAnsi" w:hAnsiTheme="minorHAnsi" w:cs="Arial"/>
          <w:sz w:val="24"/>
          <w:szCs w:val="24"/>
        </w:rPr>
        <w:t>postępowania (co</w:t>
      </w:r>
      <w:proofErr w:type="gramEnd"/>
      <w:r w:rsidRPr="00E57495">
        <w:rPr>
          <w:rFonts w:asciiTheme="minorHAnsi" w:hAnsiTheme="minorHAnsi" w:cs="Arial"/>
          <w:sz w:val="24"/>
          <w:szCs w:val="24"/>
        </w:rPr>
        <w:t xml:space="preserve"> najmniej nazwę (firmę) albo imię i nazwisko, siedzibę albo miejsce zamieszkania wybranego wykonawcy, a także cenę wybranej oferty</w:t>
      </w:r>
      <w:r w:rsidR="002F4FFD" w:rsidRPr="00E57495">
        <w:rPr>
          <w:rFonts w:asciiTheme="minorHAnsi" w:hAnsiTheme="minorHAnsi" w:cs="Arial"/>
          <w:sz w:val="24"/>
          <w:szCs w:val="24"/>
        </w:rPr>
        <w:t xml:space="preserve"> oraz punktację</w:t>
      </w:r>
      <w:r w:rsidRPr="00E57495">
        <w:rPr>
          <w:rFonts w:asciiTheme="minorHAnsi" w:hAnsiTheme="minorHAnsi" w:cs="Arial"/>
          <w:sz w:val="24"/>
          <w:szCs w:val="24"/>
        </w:rPr>
        <w:t xml:space="preserve">) </w:t>
      </w:r>
      <w:r w:rsidR="00E23B56" w:rsidRPr="00E57495">
        <w:rPr>
          <w:rFonts w:asciiTheme="minorHAnsi" w:hAnsiTheme="minorHAnsi" w:cs="Arial"/>
          <w:sz w:val="24"/>
          <w:szCs w:val="24"/>
        </w:rPr>
        <w:t xml:space="preserve">Zamawiający </w:t>
      </w:r>
      <w:r w:rsidRPr="00E57495">
        <w:rPr>
          <w:rFonts w:asciiTheme="minorHAnsi" w:hAnsiTheme="minorHAnsi" w:cs="Arial"/>
          <w:sz w:val="24"/>
          <w:szCs w:val="24"/>
        </w:rPr>
        <w:t>upublicznia w taki sposób, w jakim zostało up</w:t>
      </w:r>
      <w:r w:rsidR="00300FEE" w:rsidRPr="00E57495">
        <w:rPr>
          <w:rFonts w:asciiTheme="minorHAnsi" w:hAnsiTheme="minorHAnsi" w:cs="Arial"/>
          <w:sz w:val="24"/>
          <w:szCs w:val="24"/>
        </w:rPr>
        <w:t>ublicznione zapytanie ofertowe lub wysyła do wykonawców, którzy złożyli oferty</w:t>
      </w:r>
      <w:r w:rsidRPr="00E57495">
        <w:rPr>
          <w:rFonts w:asciiTheme="minorHAnsi" w:hAnsiTheme="minorHAnsi" w:cs="Arial"/>
          <w:sz w:val="24"/>
          <w:szCs w:val="24"/>
        </w:rPr>
        <w:t xml:space="preserve">. </w:t>
      </w:r>
    </w:p>
    <w:p w:rsidR="009055A7" w:rsidRPr="00E57495" w:rsidRDefault="009055A7" w:rsidP="001A4DB8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Niezwłocznie po wyborze najkorzystniejszej oferty, zamawiający zawiera umowę w sprawie zamówienia publicznego z wyłonionym wykonawcą (udziela zamówienia). </w:t>
      </w:r>
    </w:p>
    <w:p w:rsidR="009055A7" w:rsidRPr="00E57495" w:rsidRDefault="009055A7" w:rsidP="001A4DB8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Zamawiający zastrzega sobie prawo wyboru kolejnej najlepszej oferty w przypadku rezygnacji z podpisania umowy przez wykonawcę, który został wybrany.</w:t>
      </w:r>
    </w:p>
    <w:p w:rsidR="009055A7" w:rsidRPr="00E57495" w:rsidRDefault="009055A7" w:rsidP="001A4DB8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Zamawiający zastrzega, że Wykonawcy mogą wnioskować o wyjaśnienia lub uszczegółowienie dotyczące treści Zapytania ofertowego </w:t>
      </w:r>
      <w:r w:rsidR="006B616F" w:rsidRPr="00E57495">
        <w:rPr>
          <w:rFonts w:asciiTheme="minorHAnsi" w:hAnsiTheme="minorHAnsi" w:cs="Arial"/>
          <w:sz w:val="24"/>
          <w:szCs w:val="24"/>
        </w:rPr>
        <w:t xml:space="preserve">nie później niż na </w:t>
      </w:r>
      <w:r w:rsidR="002A5F41" w:rsidRPr="00E57495">
        <w:rPr>
          <w:rFonts w:asciiTheme="minorHAnsi" w:hAnsiTheme="minorHAnsi" w:cs="Arial"/>
          <w:sz w:val="24"/>
          <w:szCs w:val="24"/>
        </w:rPr>
        <w:t xml:space="preserve">3 dni </w:t>
      </w:r>
      <w:proofErr w:type="gramStart"/>
      <w:r w:rsidR="002A5F41" w:rsidRPr="00E57495">
        <w:rPr>
          <w:rFonts w:asciiTheme="minorHAnsi" w:hAnsiTheme="minorHAnsi" w:cs="Arial"/>
          <w:sz w:val="24"/>
          <w:szCs w:val="24"/>
        </w:rPr>
        <w:t xml:space="preserve">przed </w:t>
      </w:r>
      <w:r w:rsidRPr="00E57495">
        <w:rPr>
          <w:rFonts w:asciiTheme="minorHAnsi" w:hAnsiTheme="minorHAnsi" w:cs="Arial"/>
          <w:sz w:val="24"/>
          <w:szCs w:val="24"/>
        </w:rPr>
        <w:t xml:space="preserve"> terminem</w:t>
      </w:r>
      <w:proofErr w:type="gramEnd"/>
      <w:r w:rsidRPr="00E57495">
        <w:rPr>
          <w:rFonts w:asciiTheme="minorHAnsi" w:hAnsiTheme="minorHAnsi" w:cs="Arial"/>
          <w:sz w:val="24"/>
          <w:szCs w:val="24"/>
        </w:rPr>
        <w:t xml:space="preserve"> składania ofert, wysyłając zapytanie </w:t>
      </w:r>
      <w:r w:rsidRPr="00E57495">
        <w:rPr>
          <w:rFonts w:asciiTheme="minorHAnsi" w:hAnsiTheme="minorHAnsi" w:cs="Arial"/>
          <w:b/>
          <w:sz w:val="24"/>
          <w:szCs w:val="24"/>
        </w:rPr>
        <w:t xml:space="preserve">na adres mailowy: </w:t>
      </w:r>
      <w:r w:rsidR="00300FEE" w:rsidRPr="00E57495">
        <w:rPr>
          <w:rFonts w:asciiTheme="minorHAnsi" w:hAnsiTheme="minorHAnsi" w:cs="Arial"/>
          <w:b/>
          <w:sz w:val="24"/>
          <w:szCs w:val="24"/>
        </w:rPr>
        <w:t>zamowienia@sulejow.</w:t>
      </w:r>
      <w:proofErr w:type="gramStart"/>
      <w:r w:rsidR="00300FEE" w:rsidRPr="00E57495">
        <w:rPr>
          <w:rFonts w:asciiTheme="minorHAnsi" w:hAnsiTheme="minorHAnsi" w:cs="Arial"/>
          <w:b/>
          <w:sz w:val="24"/>
          <w:szCs w:val="24"/>
        </w:rPr>
        <w:t>pl</w:t>
      </w:r>
      <w:proofErr w:type="gramEnd"/>
      <w:r w:rsidRPr="00E57495">
        <w:rPr>
          <w:rFonts w:asciiTheme="minorHAnsi" w:hAnsiTheme="minorHAnsi" w:cs="Arial"/>
          <w:b/>
          <w:sz w:val="24"/>
          <w:szCs w:val="24"/>
        </w:rPr>
        <w:t>.</w:t>
      </w:r>
      <w:r w:rsidRPr="00E57495">
        <w:rPr>
          <w:rFonts w:asciiTheme="minorHAnsi" w:hAnsiTheme="minorHAnsi" w:cs="Arial"/>
          <w:sz w:val="24"/>
          <w:szCs w:val="24"/>
        </w:rPr>
        <w:t xml:space="preserve"> </w:t>
      </w:r>
    </w:p>
    <w:p w:rsidR="009055A7" w:rsidRPr="00E57495" w:rsidRDefault="009055A7" w:rsidP="001A4DB8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Wykonawcy ponoszą wszelkie koszty własne związane z przygotowaniem i złożeniem oferty, niezależnie od wyników postępowania. Zamawiający nie odpowiada za koszty poniesione przez Wykonawców w związku z przygotowaniem i złożeniem oferty.</w:t>
      </w:r>
    </w:p>
    <w:p w:rsidR="009055A7" w:rsidRPr="00E57495" w:rsidRDefault="009055A7" w:rsidP="001A4DB8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 xml:space="preserve">Ewentualne poprawki w ofercie muszą być naniesione czytelnie oraz opatrzone podpisem osoby uprawnionej do reprezentowania Wykonawcy. </w:t>
      </w:r>
    </w:p>
    <w:p w:rsidR="009055A7" w:rsidRPr="00E57495" w:rsidRDefault="009055A7" w:rsidP="001A4DB8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E57495">
        <w:rPr>
          <w:rFonts w:asciiTheme="minorHAnsi" w:hAnsiTheme="minorHAnsi" w:cs="Arial"/>
          <w:sz w:val="24"/>
          <w:szCs w:val="24"/>
        </w:rPr>
        <w:t>Nie ujawnia się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tajemnicę przedsiębiorstwa. Stosowne zastrzeżenie, co do tajemnicy przedsiębiorstwa, Wykonawca winien złożyć na „Formularzu Ofertowym". W sytuacji zastrzeżenia części oferty, jako tajemnicy przedsiębiorstwa, Wykonawca zobowiązany jest do oferty załączyć uzasadnienie w kwestii związanej z informacją stanowiącą tajemnicę przedsiębiorstwa. Niezłożenie stosownego uzasadnienia do oferty w części dotyczącej tajemnicy przedsiębiorstwa upoważni Zamawiającego do odtajnienia dokumentów i ujawnienia ich na wniosek uczestników postępowania.</w:t>
      </w:r>
    </w:p>
    <w:p w:rsidR="009055A7" w:rsidRPr="00E57495" w:rsidRDefault="009055A7" w:rsidP="001A4DB8">
      <w:pPr>
        <w:shd w:val="clear" w:color="auto" w:fill="FFFFFF"/>
        <w:tabs>
          <w:tab w:val="left" w:pos="0"/>
          <w:tab w:val="left" w:pos="284"/>
          <w:tab w:val="left" w:pos="567"/>
          <w:tab w:val="left" w:leader="dot" w:pos="8990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9055A7" w:rsidRPr="00E57495" w:rsidRDefault="009055A7" w:rsidP="001A4DB8">
      <w:pPr>
        <w:numPr>
          <w:ilvl w:val="0"/>
          <w:numId w:val="1"/>
        </w:numPr>
        <w:shd w:val="clear" w:color="auto" w:fill="FFFFFF"/>
        <w:tabs>
          <w:tab w:val="left" w:pos="-171"/>
          <w:tab w:val="left" w:pos="284"/>
          <w:tab w:val="left" w:pos="426"/>
          <w:tab w:val="left" w:leader="dot" w:pos="8990"/>
        </w:tabs>
        <w:spacing w:line="276" w:lineRule="auto"/>
        <w:ind w:left="0" w:firstLine="0"/>
        <w:rPr>
          <w:rFonts w:asciiTheme="minorHAnsi" w:hAnsiTheme="minorHAnsi" w:cs="Arial"/>
          <w:b/>
          <w:sz w:val="24"/>
          <w:szCs w:val="24"/>
        </w:rPr>
      </w:pPr>
      <w:r w:rsidRPr="00E57495">
        <w:rPr>
          <w:rFonts w:asciiTheme="minorHAnsi" w:hAnsiTheme="minorHAnsi" w:cs="Arial"/>
          <w:b/>
          <w:sz w:val="24"/>
          <w:szCs w:val="24"/>
        </w:rPr>
        <w:t>Obowiązek informacyjny na podstawie artykułu 13 RODO:</w:t>
      </w:r>
      <w:r w:rsidR="00371EE1" w:rsidRPr="00E57495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9055A7" w:rsidRPr="00E57495" w:rsidRDefault="009055A7" w:rsidP="00C40386">
      <w:pPr>
        <w:pStyle w:val="Normalny1"/>
        <w:tabs>
          <w:tab w:val="left" w:pos="284"/>
        </w:tabs>
        <w:spacing w:line="276" w:lineRule="auto"/>
        <w:rPr>
          <w:rStyle w:val="Brak"/>
          <w:rFonts w:asciiTheme="minorHAnsi" w:hAnsiTheme="minorHAnsi" w:cs="Times New Roman"/>
        </w:rPr>
      </w:pPr>
      <w:r w:rsidRPr="00E57495">
        <w:rPr>
          <w:rStyle w:val="Brak"/>
          <w:rFonts w:asciiTheme="minorHAnsi" w:hAnsiTheme="minorHAnsi" w:cs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</w:t>
      </w:r>
      <w:proofErr w:type="gramStart"/>
      <w:r w:rsidRPr="00E57495">
        <w:rPr>
          <w:rStyle w:val="Brak"/>
          <w:rFonts w:asciiTheme="minorHAnsi" w:hAnsiTheme="minorHAnsi" w:cs="Times New Roman"/>
        </w:rPr>
        <w:t>str</w:t>
      </w:r>
      <w:proofErr w:type="gramEnd"/>
      <w:r w:rsidRPr="00E57495">
        <w:rPr>
          <w:rStyle w:val="Brak"/>
          <w:rFonts w:asciiTheme="minorHAnsi" w:hAnsiTheme="minorHAnsi" w:cs="Times New Roman"/>
        </w:rPr>
        <w:t xml:space="preserve">. 1), dalej „RODO”, informuję, że: </w:t>
      </w:r>
    </w:p>
    <w:p w:rsidR="002A5F41" w:rsidRPr="00E57495" w:rsidRDefault="009055A7" w:rsidP="00C40386">
      <w:pPr>
        <w:pStyle w:val="Normalny1"/>
        <w:numPr>
          <w:ilvl w:val="0"/>
          <w:numId w:val="4"/>
        </w:numPr>
        <w:tabs>
          <w:tab w:val="clear" w:pos="426"/>
          <w:tab w:val="num" w:pos="142"/>
          <w:tab w:val="left" w:pos="284"/>
        </w:tabs>
        <w:spacing w:line="276" w:lineRule="auto"/>
        <w:ind w:left="0" w:firstLine="0"/>
        <w:rPr>
          <w:rFonts w:asciiTheme="minorHAnsi" w:hAnsiTheme="minorHAnsi" w:cs="Times New Roman"/>
        </w:rPr>
      </w:pPr>
      <w:r w:rsidRPr="00E57495">
        <w:rPr>
          <w:rFonts w:asciiTheme="minorHAnsi" w:hAnsiTheme="minorHAnsi" w:cs="Times New Roman"/>
        </w:rPr>
        <w:t>administratorem danych osobowych Wykonawców uczestniczących w postępowaniu jest Burmistrz Sulejowa</w:t>
      </w:r>
      <w:r w:rsidR="002A5F41" w:rsidRPr="00E57495">
        <w:rPr>
          <w:rFonts w:asciiTheme="minorHAnsi" w:hAnsiTheme="minorHAnsi" w:cs="Times New Roman"/>
        </w:rPr>
        <w:t xml:space="preserve"> (zwany </w:t>
      </w:r>
      <w:proofErr w:type="gramStart"/>
      <w:r w:rsidR="002A5F41" w:rsidRPr="00E57495">
        <w:rPr>
          <w:rFonts w:asciiTheme="minorHAnsi" w:hAnsiTheme="minorHAnsi" w:cs="Times New Roman"/>
        </w:rPr>
        <w:t>dalej jako</w:t>
      </w:r>
      <w:proofErr w:type="gramEnd"/>
      <w:r w:rsidR="002A5F41" w:rsidRPr="00E57495">
        <w:rPr>
          <w:rFonts w:asciiTheme="minorHAnsi" w:hAnsiTheme="minorHAnsi" w:cs="Times New Roman"/>
        </w:rPr>
        <w:t xml:space="preserve"> „Administrator”) z siedzibą w Sulejowie ul. Konecka 42, 97-330 Sulejów. Kontakt z administratorem jest możliwy pod numerem telefon: </w:t>
      </w:r>
      <w:r w:rsidR="002A5F41" w:rsidRPr="00E57495">
        <w:rPr>
          <w:rFonts w:asciiTheme="minorHAnsi" w:hAnsiTheme="minorHAnsi" w:cs="Times New Roman"/>
        </w:rPr>
        <w:br/>
        <w:t xml:space="preserve">(44) 610 25 00 lub za pomocą poczty elektronicznej: </w:t>
      </w:r>
      <w:hyperlink r:id="rId10" w:history="1">
        <w:r w:rsidR="002A5F41" w:rsidRPr="00E57495">
          <w:rPr>
            <w:rFonts w:asciiTheme="minorHAnsi" w:hAnsiTheme="minorHAnsi" w:cs="Times New Roman"/>
          </w:rPr>
          <w:t>um@sulejow.pl</w:t>
        </w:r>
      </w:hyperlink>
      <w:r w:rsidRPr="00E57495">
        <w:rPr>
          <w:rFonts w:asciiTheme="minorHAnsi" w:hAnsiTheme="minorHAnsi" w:cs="Times New Roman"/>
        </w:rPr>
        <w:t>;</w:t>
      </w:r>
    </w:p>
    <w:p w:rsidR="009055A7" w:rsidRPr="00E57495" w:rsidRDefault="002A5F41" w:rsidP="00C40386">
      <w:pPr>
        <w:pStyle w:val="Normalny1"/>
        <w:numPr>
          <w:ilvl w:val="0"/>
          <w:numId w:val="4"/>
        </w:numPr>
        <w:tabs>
          <w:tab w:val="clear" w:pos="426"/>
          <w:tab w:val="num" w:pos="142"/>
          <w:tab w:val="left" w:pos="284"/>
        </w:tabs>
        <w:spacing w:line="276" w:lineRule="auto"/>
        <w:ind w:left="0" w:firstLine="0"/>
        <w:rPr>
          <w:rFonts w:asciiTheme="minorHAnsi" w:hAnsiTheme="minorHAnsi" w:cs="Times New Roman"/>
        </w:rPr>
      </w:pPr>
      <w:r w:rsidRPr="00E57495">
        <w:rPr>
          <w:rFonts w:asciiTheme="minorHAnsi" w:hAnsiTheme="minorHAnsi" w:cs="Times New Roman"/>
        </w:rPr>
        <w:t>Administrator powołał Inspektora Ochrony Danych, z którym można się skontaktować pod adresem poczty elektronicznej: inspektor@sulejow.</w:t>
      </w:r>
      <w:proofErr w:type="gramStart"/>
      <w:r w:rsidRPr="00E57495">
        <w:rPr>
          <w:rFonts w:asciiTheme="minorHAnsi" w:hAnsiTheme="minorHAnsi" w:cs="Times New Roman"/>
        </w:rPr>
        <w:t>pl</w:t>
      </w:r>
      <w:proofErr w:type="gramEnd"/>
      <w:r w:rsidR="009055A7" w:rsidRPr="00E57495">
        <w:rPr>
          <w:rFonts w:asciiTheme="minorHAnsi" w:hAnsiTheme="minorHAnsi" w:cs="Times New Roman"/>
        </w:rPr>
        <w:t>;</w:t>
      </w:r>
    </w:p>
    <w:p w:rsidR="009055A7" w:rsidRPr="00E57495" w:rsidRDefault="009055A7" w:rsidP="00C40386">
      <w:pPr>
        <w:pStyle w:val="Normalny1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Times New Roman"/>
        </w:rPr>
      </w:pPr>
      <w:proofErr w:type="gramStart"/>
      <w:r w:rsidRPr="00E57495">
        <w:rPr>
          <w:rFonts w:asciiTheme="minorHAnsi" w:hAnsiTheme="minorHAnsi" w:cs="Times New Roman"/>
        </w:rPr>
        <w:t>dane</w:t>
      </w:r>
      <w:proofErr w:type="gramEnd"/>
      <w:r w:rsidRPr="00E57495">
        <w:rPr>
          <w:rFonts w:asciiTheme="minorHAnsi" w:hAnsiTheme="minorHAnsi" w:cs="Times New Roman"/>
        </w:rPr>
        <w:t xml:space="preserve"> osobowe Wykonawców uczestniczących w postępowaniu przetwarzane będą na podstawie art. 6 ust. 1 lit. c RODO </w:t>
      </w:r>
      <w:r w:rsidR="002A5F41" w:rsidRPr="00E57495">
        <w:rPr>
          <w:rFonts w:asciiTheme="minorHAnsi" w:hAnsiTheme="minorHAnsi" w:cs="Times New Roman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spoczywających na Zamawiającym</w:t>
      </w:r>
      <w:r w:rsidRPr="00E57495">
        <w:rPr>
          <w:rFonts w:asciiTheme="minorHAnsi" w:hAnsiTheme="minorHAnsi" w:cs="Times New Roman"/>
        </w:rPr>
        <w:t>;</w:t>
      </w:r>
      <w:r w:rsidRPr="00E57495">
        <w:rPr>
          <w:rFonts w:asciiTheme="minorHAnsi" w:hAnsiTheme="minorHAnsi" w:cs="Arial"/>
          <w:b/>
          <w:i/>
          <w:color w:val="auto"/>
        </w:rPr>
        <w:t xml:space="preserve"> </w:t>
      </w:r>
      <w:r w:rsidRPr="00E57495">
        <w:rPr>
          <w:rFonts w:asciiTheme="minorHAnsi" w:hAnsiTheme="minorHAnsi" w:cs="Arial"/>
          <w:b/>
          <w:i/>
          <w:spacing w:val="-3"/>
        </w:rPr>
        <w:t xml:space="preserve"> </w:t>
      </w:r>
    </w:p>
    <w:p w:rsidR="009055A7" w:rsidRPr="00E57495" w:rsidRDefault="009055A7" w:rsidP="00C40386">
      <w:pPr>
        <w:pStyle w:val="Normalny1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Times New Roman"/>
        </w:rPr>
      </w:pPr>
      <w:proofErr w:type="gramStart"/>
      <w:r w:rsidRPr="00E57495">
        <w:rPr>
          <w:rFonts w:asciiTheme="minorHAnsi" w:hAnsiTheme="minorHAnsi" w:cs="Times New Roman"/>
        </w:rPr>
        <w:t>d</w:t>
      </w:r>
      <w:r w:rsidRPr="00E57495">
        <w:rPr>
          <w:rFonts w:asciiTheme="minorHAnsi" w:hAnsiTheme="minorHAnsi" w:cs="Times New Roman"/>
          <w:bCs/>
        </w:rPr>
        <w:t>ane</w:t>
      </w:r>
      <w:proofErr w:type="gramEnd"/>
      <w:r w:rsidRPr="00E57495">
        <w:rPr>
          <w:rFonts w:asciiTheme="minorHAnsi" w:hAnsiTheme="minorHAnsi" w:cs="Times New Roman"/>
          <w:bCs/>
        </w:rPr>
        <w:t xml:space="preserve"> osobowe mogą być udostępniane innym podmiotom, uprawnionym do ich otrzymania na podstawie obowiązują</w:t>
      </w:r>
      <w:r w:rsidR="002A5F41" w:rsidRPr="00E57495">
        <w:rPr>
          <w:rFonts w:asciiTheme="minorHAnsi" w:hAnsiTheme="minorHAnsi" w:cs="Times New Roman"/>
          <w:bCs/>
        </w:rPr>
        <w:t>cych przepisów prawa, w tym sądom administracyjnym</w:t>
      </w:r>
      <w:r w:rsidRPr="00E57495">
        <w:rPr>
          <w:rFonts w:asciiTheme="minorHAnsi" w:hAnsiTheme="minorHAnsi" w:cs="Times New Roman"/>
          <w:bCs/>
        </w:rPr>
        <w:t>, sąd</w:t>
      </w:r>
      <w:r w:rsidR="002A5F41" w:rsidRPr="00E57495">
        <w:rPr>
          <w:rFonts w:asciiTheme="minorHAnsi" w:hAnsiTheme="minorHAnsi" w:cs="Times New Roman"/>
          <w:bCs/>
        </w:rPr>
        <w:t>om powszechnym</w:t>
      </w:r>
      <w:r w:rsidRPr="00E57495">
        <w:rPr>
          <w:rFonts w:asciiTheme="minorHAnsi" w:hAnsiTheme="minorHAnsi" w:cs="Times New Roman"/>
          <w:bCs/>
        </w:rPr>
        <w:t>,</w:t>
      </w:r>
      <w:r w:rsidR="002A5F41" w:rsidRPr="00E57495">
        <w:rPr>
          <w:rFonts w:asciiTheme="minorHAnsi" w:hAnsiTheme="minorHAnsi" w:cs="Times New Roman"/>
          <w:bCs/>
        </w:rPr>
        <w:t xml:space="preserve"> instytucjom upoważnionym do kontroli zgodnie z </w:t>
      </w:r>
      <w:bookmarkStart w:id="0" w:name="_GoBack"/>
      <w:r w:rsidR="002A5F41" w:rsidRPr="00E57495">
        <w:rPr>
          <w:rFonts w:asciiTheme="minorHAnsi" w:hAnsiTheme="minorHAnsi" w:cs="Times New Roman"/>
          <w:bCs/>
        </w:rPr>
        <w:t>umow</w:t>
      </w:r>
      <w:bookmarkEnd w:id="0"/>
      <w:r w:rsidR="002A5F41" w:rsidRPr="00E57495">
        <w:rPr>
          <w:rFonts w:asciiTheme="minorHAnsi" w:hAnsiTheme="minorHAnsi" w:cs="Times New Roman"/>
          <w:bCs/>
        </w:rPr>
        <w:t xml:space="preserve">ą o dofinansowanie, </w:t>
      </w:r>
      <w:r w:rsidRPr="00E57495">
        <w:rPr>
          <w:rFonts w:asciiTheme="minorHAnsi" w:hAnsiTheme="minorHAnsi" w:cs="Times New Roman"/>
          <w:bCs/>
        </w:rPr>
        <w:t>a ponadto odbiorcom danych w rozumieniu przepisów o ochronie danych osobowych, tj. podmiotom świadczącym usługi pocztowe, kurierskie, usługi informatyczne, bankowe, ubezpieczeniowe, Wykonawcom biorącym udział w postępowaniach o udzielenie zamówienia publicznego. Dane osobowe mogą być również przekazywane do państw trzecich, na podstawie szczególnych regulacji prawnych, w tym umów międzynarodowych;</w:t>
      </w:r>
    </w:p>
    <w:p w:rsidR="009055A7" w:rsidRPr="00E57495" w:rsidRDefault="009055A7" w:rsidP="00C40386">
      <w:pPr>
        <w:pStyle w:val="Normalny1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Times New Roman"/>
        </w:rPr>
      </w:pPr>
      <w:proofErr w:type="gramStart"/>
      <w:r w:rsidRPr="00E57495">
        <w:rPr>
          <w:rFonts w:asciiTheme="minorHAnsi" w:hAnsiTheme="minorHAnsi" w:cs="Times New Roman"/>
          <w:bCs/>
        </w:rPr>
        <w:t>dane</w:t>
      </w:r>
      <w:proofErr w:type="gramEnd"/>
      <w:r w:rsidRPr="00E57495">
        <w:rPr>
          <w:rFonts w:asciiTheme="minorHAnsi" w:hAnsiTheme="minorHAnsi" w:cs="Times New Roman"/>
          <w:bCs/>
        </w:rPr>
        <w:t xml:space="preserve"> osobowe będą przetwarzane, w tym przechowywane zgodnie z przepisami ustawy z dnia 14 lipca 1983 r. o narodowym zasobie archiwalnym i archiwach;</w:t>
      </w:r>
    </w:p>
    <w:p w:rsidR="009055A7" w:rsidRPr="00E57495" w:rsidRDefault="009055A7" w:rsidP="00C40386">
      <w:pPr>
        <w:pStyle w:val="Normalny1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Times New Roman"/>
        </w:rPr>
      </w:pPr>
      <w:proofErr w:type="gramStart"/>
      <w:r w:rsidRPr="00E57495">
        <w:rPr>
          <w:rFonts w:asciiTheme="minorHAnsi" w:hAnsiTheme="minorHAnsi" w:cs="Times New Roman"/>
        </w:rPr>
        <w:t>w</w:t>
      </w:r>
      <w:proofErr w:type="gramEnd"/>
      <w:r w:rsidRPr="00E57495">
        <w:rPr>
          <w:rFonts w:asciiTheme="minorHAnsi" w:hAnsiTheme="minorHAnsi" w:cs="Times New Roman"/>
        </w:rPr>
        <w:t xml:space="preserve"> odniesieniu do danych osobowych Wykonawców uczestniczących w postępowaniu decyzje nie będą podejmowane w sposób zautomatyzowany, stosowanie do art. 22 RODO;</w:t>
      </w:r>
    </w:p>
    <w:p w:rsidR="009055A7" w:rsidRPr="00E57495" w:rsidRDefault="009055A7" w:rsidP="00C40386">
      <w:pPr>
        <w:pStyle w:val="Normalny1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Times New Roman"/>
        </w:rPr>
      </w:pPr>
      <w:proofErr w:type="gramStart"/>
      <w:r w:rsidRPr="00E57495">
        <w:rPr>
          <w:rFonts w:asciiTheme="minorHAnsi" w:hAnsiTheme="minorHAnsi" w:cs="Times New Roman"/>
        </w:rPr>
        <w:t>każdy</w:t>
      </w:r>
      <w:proofErr w:type="gramEnd"/>
      <w:r w:rsidRPr="00E57495">
        <w:rPr>
          <w:rFonts w:asciiTheme="minorHAnsi" w:hAnsiTheme="minorHAnsi" w:cs="Times New Roman"/>
        </w:rPr>
        <w:t xml:space="preserve"> Wykonawca uczestniczący w postępowaniu posiada:</w:t>
      </w:r>
    </w:p>
    <w:p w:rsidR="009055A7" w:rsidRPr="00E57495" w:rsidRDefault="009055A7" w:rsidP="00C40386">
      <w:pPr>
        <w:pStyle w:val="Normalny1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Times New Roman"/>
        </w:rPr>
      </w:pPr>
      <w:proofErr w:type="gramStart"/>
      <w:r w:rsidRPr="00E57495">
        <w:rPr>
          <w:rFonts w:asciiTheme="minorHAnsi" w:hAnsiTheme="minorHAnsi" w:cs="Times New Roman"/>
        </w:rPr>
        <w:t>na</w:t>
      </w:r>
      <w:proofErr w:type="gramEnd"/>
      <w:r w:rsidRPr="00E57495">
        <w:rPr>
          <w:rFonts w:asciiTheme="minorHAnsi" w:hAnsiTheme="minorHAnsi" w:cs="Times New Roman"/>
        </w:rPr>
        <w:t xml:space="preserve"> podstawie art. 15 RODO prawo dostępu do danych osobowych ich dotyczących;</w:t>
      </w:r>
    </w:p>
    <w:p w:rsidR="009055A7" w:rsidRPr="00E57495" w:rsidRDefault="009055A7" w:rsidP="00C40386">
      <w:pPr>
        <w:pStyle w:val="Normalny1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Times New Roman"/>
        </w:rPr>
      </w:pPr>
      <w:proofErr w:type="gramStart"/>
      <w:r w:rsidRPr="00E57495">
        <w:rPr>
          <w:rFonts w:asciiTheme="minorHAnsi" w:hAnsiTheme="minorHAnsi" w:cs="Times New Roman"/>
        </w:rPr>
        <w:t>na</w:t>
      </w:r>
      <w:proofErr w:type="gramEnd"/>
      <w:r w:rsidRPr="00E57495">
        <w:rPr>
          <w:rFonts w:asciiTheme="minorHAnsi" w:hAnsiTheme="minorHAnsi" w:cs="Times New Roman"/>
        </w:rPr>
        <w:t xml:space="preserve"> podstawie art. 16 RODO prawo do sprostowania swoich danych osobowych (</w:t>
      </w:r>
      <w:r w:rsidRPr="00E57495">
        <w:rPr>
          <w:rStyle w:val="Brak"/>
          <w:rFonts w:asciiTheme="minorHAnsi" w:hAnsiTheme="minorHAnsi"/>
          <w:b/>
          <w:bCs/>
          <w:i/>
          <w:iCs/>
        </w:rPr>
        <w:t>Wyjaśnienie:</w:t>
      </w:r>
      <w:r w:rsidRPr="00E57495">
        <w:rPr>
          <w:rStyle w:val="Brak"/>
          <w:rFonts w:asciiTheme="minorHAnsi" w:hAnsiTheme="minorHAnsi"/>
          <w:i/>
          <w:iCs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E57495">
        <w:rPr>
          <w:rFonts w:asciiTheme="minorHAnsi" w:hAnsiTheme="minorHAnsi" w:cs="Times New Roman"/>
        </w:rPr>
        <w:t>;</w:t>
      </w:r>
    </w:p>
    <w:p w:rsidR="009055A7" w:rsidRPr="00E57495" w:rsidRDefault="009055A7" w:rsidP="00C40386">
      <w:pPr>
        <w:pStyle w:val="Normalny1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Times New Roman"/>
        </w:rPr>
      </w:pPr>
      <w:proofErr w:type="gramStart"/>
      <w:r w:rsidRPr="00E57495">
        <w:rPr>
          <w:rFonts w:asciiTheme="minorHAnsi" w:hAnsiTheme="minorHAnsi" w:cs="Times New Roman"/>
        </w:rPr>
        <w:t>na</w:t>
      </w:r>
      <w:proofErr w:type="gramEnd"/>
      <w:r w:rsidRPr="00E57495">
        <w:rPr>
          <w:rFonts w:asciiTheme="minorHAnsi" w:hAnsiTheme="minorHAnsi" w:cs="Times New Roman"/>
        </w:rPr>
        <w:t xml:space="preserve"> podstawie art. 18 RODO prawo żądania od administratora ograniczenia przetwarzania danych osobowych z zastrzeżeniem przypadków, o których mowa w art. 18 ust. 2 RODO (</w:t>
      </w:r>
      <w:r w:rsidRPr="00E57495">
        <w:rPr>
          <w:rStyle w:val="Brak"/>
          <w:rFonts w:asciiTheme="minorHAnsi" w:hAnsiTheme="minorHAnsi"/>
          <w:b/>
          <w:bCs/>
          <w:i/>
          <w:iCs/>
        </w:rPr>
        <w:t>Wyjaśnienie:</w:t>
      </w:r>
      <w:r w:rsidRPr="00E57495">
        <w:rPr>
          <w:rStyle w:val="Brak"/>
          <w:rFonts w:asciiTheme="minorHAnsi" w:hAnsiTheme="minorHAnsi"/>
          <w:i/>
          <w:iCs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E57495">
        <w:rPr>
          <w:rFonts w:asciiTheme="minorHAnsi" w:hAnsiTheme="minorHAnsi" w:cs="Times New Roman"/>
        </w:rPr>
        <w:t xml:space="preserve">;  </w:t>
      </w:r>
    </w:p>
    <w:p w:rsidR="009055A7" w:rsidRPr="00E57495" w:rsidRDefault="009055A7" w:rsidP="00C40386">
      <w:pPr>
        <w:pStyle w:val="Normalny1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Times New Roman"/>
        </w:rPr>
      </w:pPr>
      <w:proofErr w:type="gramStart"/>
      <w:r w:rsidRPr="00E57495">
        <w:rPr>
          <w:rFonts w:asciiTheme="minorHAnsi" w:hAnsiTheme="minorHAnsi" w:cs="Times New Roman"/>
        </w:rPr>
        <w:t>prawo</w:t>
      </w:r>
      <w:proofErr w:type="gramEnd"/>
      <w:r w:rsidRPr="00E57495">
        <w:rPr>
          <w:rFonts w:asciiTheme="minorHAnsi" w:hAnsiTheme="minorHAnsi" w:cs="Times New Roman"/>
        </w:rPr>
        <w:t xml:space="preserve"> do wniesienia skargi do Prezesa Urzędu Ochrony Danych Osobowych, gdy Wykonawca uzna, że przetwarzanie danych osobowych jego dotyczących narusza przepisy RODO;</w:t>
      </w:r>
    </w:p>
    <w:p w:rsidR="009055A7" w:rsidRPr="00E57495" w:rsidRDefault="009055A7" w:rsidP="00C40386">
      <w:pPr>
        <w:pStyle w:val="Normalny1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Times New Roman"/>
        </w:rPr>
      </w:pPr>
      <w:r w:rsidRPr="00E57495">
        <w:rPr>
          <w:rFonts w:asciiTheme="minorHAnsi" w:hAnsiTheme="minorHAnsi" w:cs="Times New Roman"/>
        </w:rPr>
        <w:t>Wykonawcom uczestniczącym w postępowaniu nie przysługuje:</w:t>
      </w:r>
    </w:p>
    <w:p w:rsidR="009055A7" w:rsidRPr="00E57495" w:rsidRDefault="009055A7" w:rsidP="00C40386">
      <w:pPr>
        <w:pStyle w:val="Normalny1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Times New Roman"/>
        </w:rPr>
      </w:pPr>
      <w:proofErr w:type="gramStart"/>
      <w:r w:rsidRPr="00E57495">
        <w:rPr>
          <w:rFonts w:asciiTheme="minorHAnsi" w:hAnsiTheme="minorHAnsi" w:cs="Times New Roman"/>
        </w:rPr>
        <w:t>w</w:t>
      </w:r>
      <w:proofErr w:type="gramEnd"/>
      <w:r w:rsidRPr="00E57495">
        <w:rPr>
          <w:rFonts w:asciiTheme="minorHAnsi" w:hAnsiTheme="minorHAnsi" w:cs="Times New Roman"/>
        </w:rPr>
        <w:t xml:space="preserve"> związku z art. 17 ust. 3 lit. b, d lub e RODO prawo do usunięcia danych osobowych;</w:t>
      </w:r>
    </w:p>
    <w:p w:rsidR="009055A7" w:rsidRPr="00E57495" w:rsidRDefault="009055A7" w:rsidP="00C40386">
      <w:pPr>
        <w:pStyle w:val="Normalny1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Times New Roman"/>
        </w:rPr>
      </w:pPr>
      <w:proofErr w:type="gramStart"/>
      <w:r w:rsidRPr="00E57495">
        <w:rPr>
          <w:rFonts w:asciiTheme="minorHAnsi" w:hAnsiTheme="minorHAnsi" w:cs="Times New Roman"/>
        </w:rPr>
        <w:t>prawo</w:t>
      </w:r>
      <w:proofErr w:type="gramEnd"/>
      <w:r w:rsidRPr="00E57495">
        <w:rPr>
          <w:rFonts w:asciiTheme="minorHAnsi" w:hAnsiTheme="minorHAnsi" w:cs="Times New Roman"/>
        </w:rPr>
        <w:t xml:space="preserve"> do przenoszenia danych osobowych, o którym mowa w art. 20 RODO;</w:t>
      </w:r>
    </w:p>
    <w:p w:rsidR="009055A7" w:rsidRPr="00E57495" w:rsidRDefault="009055A7" w:rsidP="00C40386">
      <w:pPr>
        <w:pStyle w:val="Normalny1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Times New Roman"/>
        </w:rPr>
      </w:pPr>
      <w:proofErr w:type="gramStart"/>
      <w:r w:rsidRPr="00E57495">
        <w:rPr>
          <w:rFonts w:asciiTheme="minorHAnsi" w:hAnsiTheme="minorHAnsi" w:cs="Times New Roman"/>
        </w:rPr>
        <w:t>na</w:t>
      </w:r>
      <w:proofErr w:type="gramEnd"/>
      <w:r w:rsidRPr="00E57495">
        <w:rPr>
          <w:rFonts w:asciiTheme="minorHAnsi" w:hAnsiTheme="minorHAnsi" w:cs="Times New Roman"/>
        </w:rPr>
        <w:t xml:space="preserve"> podstawie art. 21 RODO prawo sprzeciwu, wobec przetwarzania danych osobowych, gdyż podstawą prawną przetwarzania danych osobowych Wykonawców uczestniczących w postępowaniu jest art. 6 ust. 1 lit. c RODO;</w:t>
      </w:r>
    </w:p>
    <w:p w:rsidR="009055A7" w:rsidRPr="00E57495" w:rsidRDefault="009055A7" w:rsidP="00C40386">
      <w:pPr>
        <w:pStyle w:val="Normalny1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Times New Roman"/>
          <w:bCs/>
        </w:rPr>
      </w:pPr>
      <w:r w:rsidRPr="00E57495">
        <w:rPr>
          <w:rFonts w:asciiTheme="minorHAnsi" w:hAnsiTheme="minorHAnsi" w:cs="Times New Roman"/>
        </w:rPr>
        <w:t xml:space="preserve">Wykonawca przystępujący do postępowania wypełnia obowiązki informacyjne wynikający z art. 13 lub art. 14 RODO względem osób fizycznych, od których dane osobowe bezpośrednio lub pośrednio pozyskał w celu ubiegania się o udzielenie zamówienia publicznego w tym postępowaniu; </w:t>
      </w:r>
    </w:p>
    <w:p w:rsidR="009055A7" w:rsidRPr="00E57495" w:rsidRDefault="009055A7" w:rsidP="00C40386">
      <w:pPr>
        <w:pStyle w:val="Normalny1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Times New Roman"/>
          <w:bCs/>
        </w:rPr>
      </w:pPr>
      <w:r w:rsidRPr="00E57495">
        <w:rPr>
          <w:rFonts w:asciiTheme="minorHAnsi" w:hAnsiTheme="minorHAnsi" w:cs="Times New Roman"/>
          <w:bCs/>
        </w:rPr>
        <w:t xml:space="preserve">W </w:t>
      </w:r>
      <w:proofErr w:type="gramStart"/>
      <w:r w:rsidRPr="00E57495">
        <w:rPr>
          <w:rFonts w:asciiTheme="minorHAnsi" w:hAnsiTheme="minorHAnsi" w:cs="Times New Roman"/>
          <w:bCs/>
        </w:rPr>
        <w:t>przypadku gdy</w:t>
      </w:r>
      <w:proofErr w:type="gramEnd"/>
      <w:r w:rsidRPr="00E57495">
        <w:rPr>
          <w:rFonts w:asciiTheme="minorHAnsi" w:hAnsiTheme="minorHAnsi" w:cs="Times New Roman"/>
          <w:bCs/>
        </w:rPr>
        <w:t xml:space="preserve">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:rsidR="009055A7" w:rsidRPr="00E57495" w:rsidRDefault="009055A7" w:rsidP="00C40386">
      <w:pPr>
        <w:pStyle w:val="Normalny1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leader="dot" w:pos="8990"/>
        </w:tabs>
        <w:spacing w:line="276" w:lineRule="auto"/>
        <w:ind w:left="0" w:firstLine="0"/>
        <w:rPr>
          <w:rFonts w:asciiTheme="minorHAnsi" w:hAnsiTheme="minorHAnsi" w:cs="Arial"/>
        </w:rPr>
      </w:pPr>
      <w:r w:rsidRPr="00E57495">
        <w:rPr>
          <w:rFonts w:asciiTheme="minorHAnsi" w:hAnsiTheme="minorHAnsi" w:cs="Times New Roman"/>
          <w:bCs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:rsidR="009055A7" w:rsidRPr="00E57495" w:rsidRDefault="009055A7" w:rsidP="001A4DB8">
      <w:pPr>
        <w:shd w:val="clear" w:color="auto" w:fill="FFFFFF"/>
        <w:tabs>
          <w:tab w:val="left" w:pos="284"/>
          <w:tab w:val="left" w:pos="341"/>
        </w:tabs>
        <w:spacing w:line="276" w:lineRule="auto"/>
        <w:rPr>
          <w:rFonts w:asciiTheme="minorHAnsi" w:eastAsia="Calibri" w:hAnsiTheme="minorHAnsi" w:cs="Calibri"/>
          <w:sz w:val="24"/>
          <w:szCs w:val="24"/>
        </w:rPr>
      </w:pPr>
    </w:p>
    <w:p w:rsidR="009055A7" w:rsidRPr="00E57495" w:rsidRDefault="009055A7" w:rsidP="001A4DB8">
      <w:pPr>
        <w:shd w:val="clear" w:color="auto" w:fill="FFFFFF"/>
        <w:tabs>
          <w:tab w:val="left" w:pos="284"/>
          <w:tab w:val="left" w:pos="341"/>
        </w:tabs>
        <w:spacing w:line="276" w:lineRule="auto"/>
        <w:rPr>
          <w:rFonts w:asciiTheme="minorHAnsi" w:eastAsia="Calibri" w:hAnsiTheme="minorHAnsi" w:cs="Calibri"/>
          <w:sz w:val="24"/>
          <w:szCs w:val="24"/>
        </w:rPr>
      </w:pPr>
    </w:p>
    <w:p w:rsidR="009055A7" w:rsidRPr="00E57495" w:rsidRDefault="00B726C2" w:rsidP="00C40386">
      <w:pPr>
        <w:shd w:val="clear" w:color="auto" w:fill="FFFFFF"/>
        <w:tabs>
          <w:tab w:val="left" w:pos="284"/>
          <w:tab w:val="left" w:pos="341"/>
        </w:tabs>
        <w:spacing w:line="276" w:lineRule="auto"/>
        <w:ind w:firstLine="4962"/>
        <w:rPr>
          <w:rFonts w:asciiTheme="minorHAnsi" w:eastAsia="Calibri" w:hAnsiTheme="minorHAnsi" w:cs="Calibri"/>
          <w:sz w:val="24"/>
          <w:szCs w:val="24"/>
        </w:rPr>
      </w:pPr>
      <w:r w:rsidRPr="00E57495">
        <w:rPr>
          <w:rFonts w:asciiTheme="minorHAnsi" w:eastAsia="Calibri" w:hAnsiTheme="minorHAnsi" w:cs="Calibri"/>
          <w:sz w:val="24"/>
          <w:szCs w:val="24"/>
        </w:rPr>
        <w:t>Burmistrz</w:t>
      </w:r>
    </w:p>
    <w:p w:rsidR="00B726C2" w:rsidRPr="00E57495" w:rsidRDefault="00B726C2" w:rsidP="00C40386">
      <w:pPr>
        <w:shd w:val="clear" w:color="auto" w:fill="FFFFFF"/>
        <w:tabs>
          <w:tab w:val="left" w:pos="284"/>
          <w:tab w:val="left" w:pos="341"/>
        </w:tabs>
        <w:spacing w:line="276" w:lineRule="auto"/>
        <w:ind w:firstLine="4962"/>
        <w:rPr>
          <w:rFonts w:asciiTheme="minorHAnsi" w:eastAsia="Calibri" w:hAnsiTheme="minorHAnsi" w:cs="Calibri"/>
          <w:sz w:val="24"/>
          <w:szCs w:val="24"/>
        </w:rPr>
      </w:pPr>
      <w:r w:rsidRPr="00E57495">
        <w:rPr>
          <w:rFonts w:asciiTheme="minorHAnsi" w:eastAsia="Calibri" w:hAnsiTheme="minorHAnsi" w:cs="Calibri"/>
          <w:sz w:val="24"/>
          <w:szCs w:val="24"/>
        </w:rPr>
        <w:t>/-/ Dorota Jankowska</w:t>
      </w:r>
    </w:p>
    <w:p w:rsidR="009055A7" w:rsidRPr="00E57495" w:rsidRDefault="009055A7" w:rsidP="00C40386">
      <w:pPr>
        <w:shd w:val="clear" w:color="auto" w:fill="FFFFFF"/>
        <w:tabs>
          <w:tab w:val="left" w:pos="284"/>
          <w:tab w:val="left" w:pos="341"/>
        </w:tabs>
        <w:spacing w:line="276" w:lineRule="auto"/>
        <w:ind w:firstLine="4962"/>
        <w:rPr>
          <w:rFonts w:asciiTheme="minorHAnsi" w:eastAsia="Calibri" w:hAnsiTheme="minorHAnsi" w:cs="Calibri"/>
          <w:sz w:val="24"/>
          <w:szCs w:val="24"/>
        </w:rPr>
      </w:pPr>
      <w:r w:rsidRPr="00E57495">
        <w:rPr>
          <w:rFonts w:asciiTheme="minorHAnsi" w:eastAsia="Calibri" w:hAnsiTheme="minorHAnsi" w:cs="Calibri"/>
          <w:sz w:val="24"/>
          <w:szCs w:val="24"/>
        </w:rPr>
        <w:t xml:space="preserve">(podpis </w:t>
      </w:r>
      <w:r w:rsidR="00C40386" w:rsidRPr="00E57495">
        <w:rPr>
          <w:rFonts w:asciiTheme="minorHAnsi" w:eastAsia="Calibri" w:hAnsiTheme="minorHAnsi" w:cs="Calibri"/>
          <w:sz w:val="24"/>
          <w:szCs w:val="24"/>
        </w:rPr>
        <w:t>Kierownika Zamawiającego</w:t>
      </w:r>
      <w:r w:rsidRPr="00E57495">
        <w:rPr>
          <w:rFonts w:asciiTheme="minorHAnsi" w:eastAsia="Calibri" w:hAnsiTheme="minorHAnsi" w:cs="Calibri"/>
          <w:sz w:val="24"/>
          <w:szCs w:val="24"/>
        </w:rPr>
        <w:t>)</w:t>
      </w:r>
    </w:p>
    <w:p w:rsidR="009055A7" w:rsidRPr="00E57495" w:rsidRDefault="009055A7" w:rsidP="00C40386">
      <w:pPr>
        <w:keepNext/>
        <w:tabs>
          <w:tab w:val="left" w:pos="284"/>
        </w:tabs>
        <w:suppressAutoHyphens w:val="0"/>
        <w:autoSpaceDE/>
        <w:spacing w:line="276" w:lineRule="auto"/>
        <w:ind w:firstLine="4962"/>
        <w:outlineLvl w:val="2"/>
        <w:rPr>
          <w:rFonts w:asciiTheme="minorHAnsi" w:eastAsia="Arial Unicode MS" w:hAnsiTheme="minorHAnsi"/>
          <w:b/>
          <w:bCs/>
          <w:color w:val="000000"/>
          <w:sz w:val="24"/>
          <w:szCs w:val="24"/>
          <w:u w:color="000000"/>
          <w:lang w:eastAsia="pl-PL"/>
        </w:rPr>
      </w:pPr>
    </w:p>
    <w:p w:rsidR="000234E1" w:rsidRPr="00E57495" w:rsidRDefault="000234E1" w:rsidP="001A4DB8">
      <w:pPr>
        <w:shd w:val="clear" w:color="auto" w:fill="FFFFFF"/>
        <w:tabs>
          <w:tab w:val="left" w:pos="284"/>
          <w:tab w:val="left" w:pos="341"/>
        </w:tabs>
        <w:spacing w:line="276" w:lineRule="auto"/>
        <w:rPr>
          <w:rFonts w:asciiTheme="minorHAnsi" w:eastAsia="Calibri" w:hAnsiTheme="minorHAnsi" w:cs="Calibri"/>
          <w:sz w:val="24"/>
          <w:szCs w:val="24"/>
        </w:rPr>
      </w:pPr>
    </w:p>
    <w:p w:rsidR="000234E1" w:rsidRPr="00E57495" w:rsidRDefault="000234E1" w:rsidP="001A4DB8">
      <w:pPr>
        <w:keepNext/>
        <w:tabs>
          <w:tab w:val="left" w:pos="284"/>
          <w:tab w:val="center" w:pos="4818"/>
        </w:tabs>
        <w:suppressAutoHyphens w:val="0"/>
        <w:autoSpaceDE/>
        <w:spacing w:line="276" w:lineRule="auto"/>
        <w:outlineLvl w:val="2"/>
        <w:rPr>
          <w:rFonts w:asciiTheme="minorHAnsi" w:eastAsia="Arial Unicode MS" w:hAnsiTheme="minorHAnsi"/>
          <w:b/>
          <w:bCs/>
          <w:color w:val="000000"/>
          <w:sz w:val="24"/>
          <w:szCs w:val="24"/>
          <w:u w:color="000000"/>
          <w:lang w:eastAsia="pl-PL"/>
        </w:rPr>
      </w:pPr>
      <w:r w:rsidRPr="00E57495">
        <w:rPr>
          <w:rFonts w:asciiTheme="minorHAnsi" w:eastAsia="Arial Unicode MS" w:hAnsiTheme="minorHAnsi"/>
          <w:b/>
          <w:bCs/>
          <w:color w:val="000000"/>
          <w:sz w:val="24"/>
          <w:szCs w:val="24"/>
          <w:u w:color="000000"/>
          <w:lang w:eastAsia="pl-PL"/>
        </w:rPr>
        <w:t>Wykaz załączników:</w:t>
      </w:r>
      <w:r w:rsidR="00857BEE" w:rsidRPr="00E57495">
        <w:rPr>
          <w:rFonts w:asciiTheme="minorHAnsi" w:eastAsia="Arial Unicode MS" w:hAnsiTheme="minorHAnsi"/>
          <w:b/>
          <w:bCs/>
          <w:color w:val="000000"/>
          <w:sz w:val="24"/>
          <w:szCs w:val="24"/>
          <w:u w:color="000000"/>
          <w:lang w:eastAsia="pl-PL"/>
        </w:rPr>
        <w:tab/>
      </w:r>
    </w:p>
    <w:p w:rsidR="00010783" w:rsidRPr="00E57495" w:rsidRDefault="005735AD" w:rsidP="001A4DB8">
      <w:pPr>
        <w:keepNext/>
        <w:numPr>
          <w:ilvl w:val="0"/>
          <w:numId w:val="14"/>
        </w:numPr>
        <w:tabs>
          <w:tab w:val="left" w:pos="284"/>
        </w:tabs>
        <w:suppressAutoHyphens w:val="0"/>
        <w:autoSpaceDE/>
        <w:spacing w:line="276" w:lineRule="auto"/>
        <w:ind w:left="0" w:firstLine="0"/>
        <w:outlineLvl w:val="2"/>
        <w:rPr>
          <w:rFonts w:asciiTheme="minorHAnsi" w:eastAsia="Arial Unicode MS" w:hAnsiTheme="minorHAnsi"/>
          <w:bCs/>
          <w:color w:val="000000"/>
          <w:sz w:val="24"/>
          <w:szCs w:val="24"/>
          <w:u w:color="000000"/>
          <w:lang w:eastAsia="pl-PL"/>
        </w:rPr>
      </w:pPr>
      <w:r w:rsidRPr="00E57495">
        <w:rPr>
          <w:rFonts w:asciiTheme="minorHAnsi" w:eastAsia="Arial Unicode MS" w:hAnsiTheme="minorHAnsi"/>
          <w:bCs/>
          <w:color w:val="000000"/>
          <w:sz w:val="24"/>
          <w:szCs w:val="24"/>
          <w:u w:color="000000"/>
          <w:lang w:eastAsia="pl-PL"/>
        </w:rPr>
        <w:t>Załącznik nr 1 do zapytania - Formularz ofertowy</w:t>
      </w:r>
    </w:p>
    <w:p w:rsidR="006566D3" w:rsidRPr="00E57495" w:rsidRDefault="00300FEE" w:rsidP="006566D3">
      <w:pPr>
        <w:keepNext/>
        <w:numPr>
          <w:ilvl w:val="0"/>
          <w:numId w:val="14"/>
        </w:numPr>
        <w:tabs>
          <w:tab w:val="left" w:pos="284"/>
        </w:tabs>
        <w:suppressAutoHyphens w:val="0"/>
        <w:autoSpaceDE/>
        <w:spacing w:line="276" w:lineRule="auto"/>
        <w:ind w:left="0" w:firstLine="0"/>
        <w:outlineLvl w:val="2"/>
        <w:rPr>
          <w:rFonts w:asciiTheme="minorHAnsi" w:eastAsia="Arial Unicode MS" w:hAnsiTheme="minorHAnsi"/>
          <w:bCs/>
          <w:color w:val="000000"/>
          <w:sz w:val="24"/>
          <w:szCs w:val="24"/>
          <w:u w:color="000000"/>
          <w:lang w:eastAsia="pl-PL"/>
        </w:rPr>
      </w:pPr>
      <w:r w:rsidRPr="00E57495">
        <w:rPr>
          <w:rFonts w:asciiTheme="minorHAnsi" w:eastAsia="Arial Unicode MS" w:hAnsiTheme="minorHAnsi"/>
          <w:bCs/>
          <w:color w:val="000000"/>
          <w:sz w:val="24"/>
          <w:szCs w:val="24"/>
          <w:u w:color="000000"/>
          <w:lang w:eastAsia="pl-PL"/>
        </w:rPr>
        <w:t xml:space="preserve">Załącznik nr 2 do zapytania </w:t>
      </w:r>
      <w:r w:rsidR="006566D3" w:rsidRPr="00E57495">
        <w:rPr>
          <w:rFonts w:asciiTheme="minorHAnsi" w:eastAsia="Arial Unicode MS" w:hAnsiTheme="minorHAnsi"/>
          <w:bCs/>
          <w:color w:val="000000"/>
          <w:sz w:val="24"/>
          <w:szCs w:val="24"/>
          <w:u w:color="000000"/>
          <w:lang w:eastAsia="pl-PL"/>
        </w:rPr>
        <w:t>–</w:t>
      </w:r>
      <w:r w:rsidRPr="00E57495">
        <w:rPr>
          <w:rFonts w:asciiTheme="minorHAnsi" w:eastAsia="Arial Unicode MS" w:hAnsiTheme="minorHAnsi"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="006566D3" w:rsidRPr="00E57495">
        <w:rPr>
          <w:rFonts w:asciiTheme="minorHAnsi" w:eastAsia="Arial Unicode MS" w:hAnsiTheme="minorHAnsi"/>
          <w:bCs/>
          <w:color w:val="000000"/>
          <w:sz w:val="24"/>
          <w:szCs w:val="24"/>
          <w:u w:color="000000"/>
          <w:lang w:eastAsia="pl-PL"/>
        </w:rPr>
        <w:t>Wykaz osób</w:t>
      </w:r>
    </w:p>
    <w:p w:rsidR="006566D3" w:rsidRPr="00E57495" w:rsidRDefault="006566D3" w:rsidP="006566D3">
      <w:pPr>
        <w:keepNext/>
        <w:numPr>
          <w:ilvl w:val="0"/>
          <w:numId w:val="14"/>
        </w:numPr>
        <w:tabs>
          <w:tab w:val="left" w:pos="284"/>
        </w:tabs>
        <w:suppressAutoHyphens w:val="0"/>
        <w:autoSpaceDE/>
        <w:spacing w:line="276" w:lineRule="auto"/>
        <w:ind w:left="0" w:firstLine="0"/>
        <w:outlineLvl w:val="2"/>
        <w:rPr>
          <w:rFonts w:asciiTheme="minorHAnsi" w:eastAsia="Arial Unicode MS" w:hAnsiTheme="minorHAnsi"/>
          <w:bCs/>
          <w:color w:val="000000"/>
          <w:sz w:val="24"/>
          <w:szCs w:val="24"/>
          <w:u w:color="000000"/>
          <w:lang w:eastAsia="pl-PL"/>
        </w:rPr>
      </w:pPr>
      <w:r w:rsidRPr="00E57495">
        <w:rPr>
          <w:rFonts w:asciiTheme="minorHAnsi" w:eastAsia="Arial Unicode MS" w:hAnsiTheme="minorHAnsi"/>
          <w:bCs/>
          <w:color w:val="000000"/>
          <w:sz w:val="24"/>
          <w:szCs w:val="24"/>
          <w:u w:color="000000"/>
          <w:lang w:eastAsia="pl-PL"/>
        </w:rPr>
        <w:t>Załącznik nr 3</w:t>
      </w:r>
      <w:r w:rsidRPr="00E57495">
        <w:rPr>
          <w:rFonts w:asciiTheme="minorHAnsi" w:eastAsia="Arial Unicode MS" w:hAnsiTheme="minorHAnsi"/>
          <w:bCs/>
          <w:color w:val="000000"/>
          <w:sz w:val="24"/>
          <w:szCs w:val="24"/>
          <w:u w:color="000000"/>
          <w:lang w:eastAsia="pl-PL"/>
        </w:rPr>
        <w:t xml:space="preserve"> do zapytania - Wzór umowy</w:t>
      </w:r>
    </w:p>
    <w:p w:rsidR="006566D3" w:rsidRPr="00E57495" w:rsidRDefault="006566D3" w:rsidP="006566D3">
      <w:pPr>
        <w:keepNext/>
        <w:tabs>
          <w:tab w:val="left" w:pos="284"/>
        </w:tabs>
        <w:suppressAutoHyphens w:val="0"/>
        <w:autoSpaceDE/>
        <w:spacing w:line="276" w:lineRule="auto"/>
        <w:outlineLvl w:val="2"/>
        <w:rPr>
          <w:rFonts w:asciiTheme="minorHAnsi" w:eastAsia="Arial Unicode MS" w:hAnsiTheme="minorHAnsi"/>
          <w:bCs/>
          <w:color w:val="000000"/>
          <w:sz w:val="24"/>
          <w:szCs w:val="24"/>
          <w:u w:color="000000"/>
          <w:lang w:eastAsia="pl-PL"/>
        </w:rPr>
      </w:pPr>
    </w:p>
    <w:p w:rsidR="00B31ACB" w:rsidRPr="00E57495" w:rsidRDefault="00B31ACB" w:rsidP="001A4DB8">
      <w:pPr>
        <w:keepNext/>
        <w:tabs>
          <w:tab w:val="left" w:pos="284"/>
        </w:tabs>
        <w:suppressAutoHyphens w:val="0"/>
        <w:autoSpaceDE/>
        <w:spacing w:line="276" w:lineRule="auto"/>
        <w:outlineLvl w:val="2"/>
        <w:rPr>
          <w:rFonts w:asciiTheme="minorHAnsi" w:eastAsia="Arial Unicode MS" w:hAnsiTheme="minorHAnsi"/>
          <w:bCs/>
          <w:color w:val="000000"/>
          <w:sz w:val="24"/>
          <w:szCs w:val="24"/>
          <w:u w:color="000000"/>
          <w:lang w:eastAsia="pl-PL"/>
        </w:rPr>
      </w:pPr>
    </w:p>
    <w:p w:rsidR="0086294D" w:rsidRPr="00E57495" w:rsidRDefault="0086294D" w:rsidP="001A4DB8">
      <w:pPr>
        <w:shd w:val="clear" w:color="auto" w:fill="FFFFFF"/>
        <w:tabs>
          <w:tab w:val="left" w:pos="284"/>
          <w:tab w:val="left" w:pos="341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</w:p>
    <w:sectPr w:rsidR="0086294D" w:rsidRPr="00E57495" w:rsidSect="00F263CA">
      <w:footerReference w:type="default" r:id="rId11"/>
      <w:type w:val="continuous"/>
      <w:pgSz w:w="11906" w:h="16838"/>
      <w:pgMar w:top="1417" w:right="1417" w:bottom="1417" w:left="1417" w:header="708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752" w:rsidRDefault="00DA7752">
      <w:r>
        <w:separator/>
      </w:r>
    </w:p>
  </w:endnote>
  <w:endnote w:type="continuationSeparator" w:id="0">
    <w:p w:rsidR="00DA7752" w:rsidRDefault="00DA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Mincho"/>
    <w:charset w:val="80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DejaVu Sans Light">
    <w:altName w:val="Verdana"/>
    <w:charset w:val="EE"/>
    <w:family w:val="swiss"/>
    <w:pitch w:val="variable"/>
    <w:sig w:usb0="E50026FF" w:usb1="5000007B" w:usb2="08004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4D" w:rsidRDefault="001A4DB8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6896735</wp:posOffset>
              </wp:positionH>
              <wp:positionV relativeFrom="paragraph">
                <wp:posOffset>635</wp:posOffset>
              </wp:positionV>
              <wp:extent cx="122555" cy="146050"/>
              <wp:effectExtent l="635" t="0" r="63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94D" w:rsidRDefault="0086294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57495">
                            <w:rPr>
                              <w:rStyle w:val="Numerstrony"/>
                              <w:noProof/>
                            </w:rPr>
                            <w:t>11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05pt;margin-top:.05pt;width:9.6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" stroked="f">
              <v:fill opacity="0"/>
              <v:textbox inset="0,0,0,0">
                <w:txbxContent>
                  <w:p w:rsidR="0086294D" w:rsidRDefault="0086294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57495">
                      <w:rPr>
                        <w:rStyle w:val="Numerstrony"/>
                        <w:noProof/>
                      </w:rPr>
                      <w:t>11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752" w:rsidRDefault="00DA7752">
      <w:r>
        <w:separator/>
      </w:r>
    </w:p>
  </w:footnote>
  <w:footnote w:type="continuationSeparator" w:id="0">
    <w:p w:rsidR="00DA7752" w:rsidRDefault="00DA7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22A2E696"/>
    <w:name w:val="WW8Num13"/>
    <w:lvl w:ilvl="0">
      <w:start w:val="1"/>
      <w:numFmt w:val="lowerLetter"/>
      <w:lvlText w:val="%1."/>
      <w:lvlJc w:val="left"/>
      <w:pPr>
        <w:tabs>
          <w:tab w:val="num" w:pos="1338"/>
        </w:tabs>
        <w:ind w:left="1338" w:hanging="360"/>
      </w:pPr>
      <w:rPr>
        <w:rFonts w:ascii="Calibri" w:hAnsi="Calibri" w:cs="Calibri" w:hint="default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18"/>
    <w:lvl w:ilvl="0">
      <w:start w:val="1"/>
      <w:numFmt w:val="bullet"/>
      <w:lvlText w:val=""/>
      <w:lvlJc w:val="left"/>
      <w:pPr>
        <w:tabs>
          <w:tab w:val="num" w:pos="788"/>
        </w:tabs>
        <w:ind w:left="7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4FB2E8FC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Calibri"/>
        <w:b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8A685626"/>
    <w:name w:val="WW8Num24"/>
    <w:lvl w:ilvl="0">
      <w:start w:val="12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Calibri" w:hint="default"/>
        <w:b w:val="0"/>
      </w:rPr>
    </w:lvl>
    <w:lvl w:ilvl="1">
      <w:start w:val="1"/>
      <w:numFmt w:val="decimal"/>
      <w:lvlText w:val="13.%2."/>
      <w:lvlJc w:val="left"/>
      <w:pPr>
        <w:tabs>
          <w:tab w:val="num" w:pos="426"/>
        </w:tabs>
        <w:ind w:left="831" w:hanging="405"/>
      </w:pPr>
      <w:rPr>
        <w:rFonts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Calibri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Calibri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Calibri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Calibri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Calibri" w:hint="default"/>
        <w:b w:val="0"/>
      </w:rPr>
    </w:lvl>
  </w:abstractNum>
  <w:abstractNum w:abstractNumId="5" w15:restartNumberingAfterBreak="0">
    <w:nsid w:val="00000010"/>
    <w:multiLevelType w:val="multilevel"/>
    <w:tmpl w:val="00000010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1"/>
    <w:multiLevelType w:val="multilevel"/>
    <w:tmpl w:val="00000011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40"/>
    <w:multiLevelType w:val="hybridMultilevel"/>
    <w:tmpl w:val="894EE8B3"/>
    <w:numStyleLink w:val="Zaimportowanystyl33"/>
  </w:abstractNum>
  <w:abstractNum w:abstractNumId="9" w15:restartNumberingAfterBreak="0">
    <w:nsid w:val="00000041"/>
    <w:multiLevelType w:val="hybridMultilevel"/>
    <w:tmpl w:val="894EE8B3"/>
    <w:styleLink w:val="Zaimportowanystyl33"/>
    <w:lvl w:ilvl="0" w:tplc="FFFFFFFF">
      <w:start w:val="1"/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o"/>
      <w:lvlJc w:val="left"/>
      <w:pPr>
        <w:tabs>
          <w:tab w:val="num" w:pos="1146"/>
        </w:tabs>
        <w:ind w:left="114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▪"/>
      <w:lvlJc w:val="left"/>
      <w:pPr>
        <w:tabs>
          <w:tab w:val="num" w:pos="1866"/>
        </w:tabs>
        <w:ind w:left="186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2586"/>
        </w:tabs>
        <w:ind w:left="258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o"/>
      <w:lvlJc w:val="left"/>
      <w:pPr>
        <w:tabs>
          <w:tab w:val="num" w:pos="3306"/>
        </w:tabs>
        <w:ind w:left="330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▪"/>
      <w:lvlJc w:val="left"/>
      <w:pPr>
        <w:tabs>
          <w:tab w:val="num" w:pos="4026"/>
        </w:tabs>
        <w:ind w:left="402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4746"/>
        </w:tabs>
        <w:ind w:left="474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o"/>
      <w:lvlJc w:val="left"/>
      <w:pPr>
        <w:tabs>
          <w:tab w:val="num" w:pos="5466"/>
        </w:tabs>
        <w:ind w:left="546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▪"/>
      <w:lvlJc w:val="left"/>
      <w:pPr>
        <w:tabs>
          <w:tab w:val="num" w:pos="6186"/>
        </w:tabs>
        <w:ind w:left="618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00000042"/>
    <w:multiLevelType w:val="hybridMultilevel"/>
    <w:tmpl w:val="894EE8B5"/>
    <w:numStyleLink w:val="Zaimportowanystyl34"/>
  </w:abstractNum>
  <w:abstractNum w:abstractNumId="11" w15:restartNumberingAfterBreak="0">
    <w:nsid w:val="00000043"/>
    <w:multiLevelType w:val="hybridMultilevel"/>
    <w:tmpl w:val="894EE8B5"/>
    <w:styleLink w:val="Zaimportowanystyl34"/>
    <w:lvl w:ilvl="0" w:tplc="FFFFFFFF">
      <w:start w:val="1"/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146"/>
        </w:tabs>
        <w:ind w:left="114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num" w:pos="1866"/>
        </w:tabs>
        <w:ind w:left="186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2586"/>
        </w:tabs>
        <w:ind w:left="258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tabs>
          <w:tab w:val="num" w:pos="3306"/>
        </w:tabs>
        <w:ind w:left="330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num" w:pos="4026"/>
        </w:tabs>
        <w:ind w:left="402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4746"/>
        </w:tabs>
        <w:ind w:left="474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tabs>
          <w:tab w:val="num" w:pos="5466"/>
        </w:tabs>
        <w:ind w:left="5466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num" w:pos="6186"/>
        </w:tabs>
        <w:ind w:left="6186" w:hanging="426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0000044"/>
    <w:multiLevelType w:val="hybridMultilevel"/>
    <w:tmpl w:val="894EE8B7"/>
    <w:numStyleLink w:val="Zaimportowanystyl35"/>
  </w:abstractNum>
  <w:abstractNum w:abstractNumId="13" w15:restartNumberingAfterBreak="0">
    <w:nsid w:val="00000045"/>
    <w:multiLevelType w:val="hybridMultilevel"/>
    <w:tmpl w:val="894EE8B7"/>
    <w:styleLink w:val="Zaimportowanystyl35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0000046"/>
    <w:multiLevelType w:val="hybridMultilevel"/>
    <w:tmpl w:val="894EE8B9"/>
    <w:numStyleLink w:val="Zaimportowanystyl36"/>
  </w:abstractNum>
  <w:abstractNum w:abstractNumId="15" w15:restartNumberingAfterBreak="0">
    <w:nsid w:val="00000047"/>
    <w:multiLevelType w:val="hybridMultilevel"/>
    <w:tmpl w:val="894EE8B9"/>
    <w:styleLink w:val="Zaimportowanystyl36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836199"/>
    <w:multiLevelType w:val="hybridMultilevel"/>
    <w:tmpl w:val="F5FC8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6B3B1E"/>
    <w:multiLevelType w:val="multilevel"/>
    <w:tmpl w:val="788ABDEC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13097263"/>
    <w:multiLevelType w:val="hybridMultilevel"/>
    <w:tmpl w:val="081A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E607F4"/>
    <w:multiLevelType w:val="hybridMultilevel"/>
    <w:tmpl w:val="1B782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055E09"/>
    <w:multiLevelType w:val="hybridMultilevel"/>
    <w:tmpl w:val="4F28348E"/>
    <w:lvl w:ilvl="0" w:tplc="7164750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72D4B7C2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1E211DFE"/>
    <w:multiLevelType w:val="hybridMultilevel"/>
    <w:tmpl w:val="82E05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C13F7B"/>
    <w:multiLevelType w:val="hybridMultilevel"/>
    <w:tmpl w:val="D5DACB20"/>
    <w:lvl w:ilvl="0" w:tplc="141E37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A07DFD"/>
    <w:multiLevelType w:val="hybridMultilevel"/>
    <w:tmpl w:val="9AB810E4"/>
    <w:lvl w:ilvl="0" w:tplc="43DCC91A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34BA4"/>
    <w:multiLevelType w:val="hybridMultilevel"/>
    <w:tmpl w:val="4E4E5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5348EC"/>
    <w:multiLevelType w:val="hybridMultilevel"/>
    <w:tmpl w:val="569C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5565C1"/>
    <w:multiLevelType w:val="hybridMultilevel"/>
    <w:tmpl w:val="F94454E2"/>
    <w:lvl w:ilvl="0" w:tplc="0415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 w15:restartNumberingAfterBreak="0">
    <w:nsid w:val="4110436B"/>
    <w:multiLevelType w:val="hybridMultilevel"/>
    <w:tmpl w:val="C6A8D83C"/>
    <w:lvl w:ilvl="0" w:tplc="9B3E0E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Cs/>
        <w:sz w:val="24"/>
        <w:szCs w:val="24"/>
      </w:rPr>
    </w:lvl>
    <w:lvl w:ilvl="1" w:tplc="F69AF8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97F43"/>
    <w:multiLevelType w:val="hybridMultilevel"/>
    <w:tmpl w:val="02DC0EFE"/>
    <w:lvl w:ilvl="0" w:tplc="5802D06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18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36928"/>
    <w:multiLevelType w:val="hybridMultilevel"/>
    <w:tmpl w:val="FAC4C916"/>
    <w:lvl w:ilvl="0" w:tplc="FDFC5FC8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C5DA6"/>
    <w:multiLevelType w:val="hybridMultilevel"/>
    <w:tmpl w:val="D892D4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827892"/>
    <w:multiLevelType w:val="hybridMultilevel"/>
    <w:tmpl w:val="9D868B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E0A0EEA"/>
    <w:multiLevelType w:val="hybridMultilevel"/>
    <w:tmpl w:val="BDAAC3A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3B16666"/>
    <w:multiLevelType w:val="hybridMultilevel"/>
    <w:tmpl w:val="4E38335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14185"/>
    <w:multiLevelType w:val="hybridMultilevel"/>
    <w:tmpl w:val="8CB46CAE"/>
    <w:lvl w:ilvl="0" w:tplc="5802D06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18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F2FF3"/>
    <w:multiLevelType w:val="hybridMultilevel"/>
    <w:tmpl w:val="6324CC00"/>
    <w:name w:val="WW8Num2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9F970B2"/>
    <w:multiLevelType w:val="multilevel"/>
    <w:tmpl w:val="625AB15E"/>
    <w:lvl w:ilvl="0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0F735A4"/>
    <w:multiLevelType w:val="hybridMultilevel"/>
    <w:tmpl w:val="A05A3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B2692"/>
    <w:multiLevelType w:val="hybridMultilevel"/>
    <w:tmpl w:val="EBE44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F159BA"/>
    <w:multiLevelType w:val="hybridMultilevel"/>
    <w:tmpl w:val="843C5FC4"/>
    <w:lvl w:ilvl="0" w:tplc="1BD6649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61331"/>
    <w:multiLevelType w:val="multilevel"/>
    <w:tmpl w:val="788ABDEC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2447BF3"/>
    <w:multiLevelType w:val="hybridMultilevel"/>
    <w:tmpl w:val="D5AA5F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62AB0"/>
    <w:multiLevelType w:val="multilevel"/>
    <w:tmpl w:val="A09AA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983EDD"/>
    <w:multiLevelType w:val="hybridMultilevel"/>
    <w:tmpl w:val="2FCE43B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3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15"/>
  </w:num>
  <w:num w:numId="10">
    <w:abstractNumId w:val="14"/>
  </w:num>
  <w:num w:numId="11">
    <w:abstractNumId w:val="33"/>
  </w:num>
  <w:num w:numId="12">
    <w:abstractNumId w:val="35"/>
  </w:num>
  <w:num w:numId="13">
    <w:abstractNumId w:val="21"/>
  </w:num>
  <w:num w:numId="14">
    <w:abstractNumId w:val="19"/>
  </w:num>
  <w:num w:numId="15">
    <w:abstractNumId w:val="38"/>
  </w:num>
  <w:num w:numId="16">
    <w:abstractNumId w:val="39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1"/>
  </w:num>
  <w:num w:numId="20">
    <w:abstractNumId w:val="43"/>
  </w:num>
  <w:num w:numId="21">
    <w:abstractNumId w:val="36"/>
  </w:num>
  <w:num w:numId="22">
    <w:abstractNumId w:val="37"/>
  </w:num>
  <w:num w:numId="23">
    <w:abstractNumId w:val="25"/>
  </w:num>
  <w:num w:numId="24">
    <w:abstractNumId w:val="32"/>
  </w:num>
  <w:num w:numId="25">
    <w:abstractNumId w:val="29"/>
  </w:num>
  <w:num w:numId="26">
    <w:abstractNumId w:val="26"/>
  </w:num>
  <w:num w:numId="27">
    <w:abstractNumId w:val="20"/>
  </w:num>
  <w:num w:numId="28">
    <w:abstractNumId w:val="22"/>
  </w:num>
  <w:num w:numId="29">
    <w:abstractNumId w:val="17"/>
  </w:num>
  <w:num w:numId="30">
    <w:abstractNumId w:val="40"/>
  </w:num>
  <w:num w:numId="31">
    <w:abstractNumId w:val="16"/>
  </w:num>
  <w:num w:numId="32">
    <w:abstractNumId w:val="27"/>
  </w:num>
  <w:num w:numId="33">
    <w:abstractNumId w:val="24"/>
  </w:num>
  <w:num w:numId="34">
    <w:abstractNumId w:val="42"/>
  </w:num>
  <w:num w:numId="35">
    <w:abstractNumId w:val="34"/>
  </w:num>
  <w:num w:numId="36">
    <w:abstractNumId w:val="28"/>
  </w:num>
  <w:num w:numId="37">
    <w:abstractNumId w:val="18"/>
  </w:num>
  <w:num w:numId="38">
    <w:abstractNumId w:val="4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D7"/>
    <w:rsid w:val="00010783"/>
    <w:rsid w:val="0001084F"/>
    <w:rsid w:val="000113CD"/>
    <w:rsid w:val="00020485"/>
    <w:rsid w:val="00021B9C"/>
    <w:rsid w:val="000229AD"/>
    <w:rsid w:val="000234E1"/>
    <w:rsid w:val="00026AA9"/>
    <w:rsid w:val="00031DC9"/>
    <w:rsid w:val="000360DD"/>
    <w:rsid w:val="00037AA5"/>
    <w:rsid w:val="00072842"/>
    <w:rsid w:val="000773BC"/>
    <w:rsid w:val="000864E3"/>
    <w:rsid w:val="000969E8"/>
    <w:rsid w:val="000975B8"/>
    <w:rsid w:val="0009792E"/>
    <w:rsid w:val="000A0CB9"/>
    <w:rsid w:val="000A7F0D"/>
    <w:rsid w:val="000B006B"/>
    <w:rsid w:val="000B043B"/>
    <w:rsid w:val="000B57F7"/>
    <w:rsid w:val="000B7C91"/>
    <w:rsid w:val="000C0978"/>
    <w:rsid w:val="000C43C7"/>
    <w:rsid w:val="000D0C65"/>
    <w:rsid w:val="000D5253"/>
    <w:rsid w:val="000E08E3"/>
    <w:rsid w:val="000E227A"/>
    <w:rsid w:val="000E26AC"/>
    <w:rsid w:val="000E5AF3"/>
    <w:rsid w:val="000F1EEF"/>
    <w:rsid w:val="00103D82"/>
    <w:rsid w:val="00110064"/>
    <w:rsid w:val="001136FE"/>
    <w:rsid w:val="00113996"/>
    <w:rsid w:val="00117EA1"/>
    <w:rsid w:val="00125F5B"/>
    <w:rsid w:val="0012774A"/>
    <w:rsid w:val="001279F8"/>
    <w:rsid w:val="00131BF0"/>
    <w:rsid w:val="00133A00"/>
    <w:rsid w:val="00133FE3"/>
    <w:rsid w:val="001347F6"/>
    <w:rsid w:val="00146C87"/>
    <w:rsid w:val="00147B06"/>
    <w:rsid w:val="00152BEA"/>
    <w:rsid w:val="00153D96"/>
    <w:rsid w:val="00172138"/>
    <w:rsid w:val="00172A9F"/>
    <w:rsid w:val="0018098D"/>
    <w:rsid w:val="00194F45"/>
    <w:rsid w:val="001953B9"/>
    <w:rsid w:val="00196166"/>
    <w:rsid w:val="001A0298"/>
    <w:rsid w:val="001A4DB8"/>
    <w:rsid w:val="001A73EF"/>
    <w:rsid w:val="001B07F2"/>
    <w:rsid w:val="001B10A8"/>
    <w:rsid w:val="001B3FAD"/>
    <w:rsid w:val="001D0154"/>
    <w:rsid w:val="001F0C62"/>
    <w:rsid w:val="001F2DB4"/>
    <w:rsid w:val="001F5A89"/>
    <w:rsid w:val="00207EA7"/>
    <w:rsid w:val="00214F30"/>
    <w:rsid w:val="00216DA0"/>
    <w:rsid w:val="00217593"/>
    <w:rsid w:val="00233ADC"/>
    <w:rsid w:val="00236AFE"/>
    <w:rsid w:val="002423A5"/>
    <w:rsid w:val="0024703D"/>
    <w:rsid w:val="00254DAB"/>
    <w:rsid w:val="00267148"/>
    <w:rsid w:val="002721D2"/>
    <w:rsid w:val="002A2A8B"/>
    <w:rsid w:val="002A2D02"/>
    <w:rsid w:val="002A5F41"/>
    <w:rsid w:val="002B218E"/>
    <w:rsid w:val="002B27A1"/>
    <w:rsid w:val="002B2AC3"/>
    <w:rsid w:val="002B2AF0"/>
    <w:rsid w:val="002C099B"/>
    <w:rsid w:val="002C4FE6"/>
    <w:rsid w:val="002C785D"/>
    <w:rsid w:val="002D32D4"/>
    <w:rsid w:val="002D42AD"/>
    <w:rsid w:val="002F1F6B"/>
    <w:rsid w:val="002F201F"/>
    <w:rsid w:val="002F4FFD"/>
    <w:rsid w:val="002F7010"/>
    <w:rsid w:val="002F794B"/>
    <w:rsid w:val="00300FEE"/>
    <w:rsid w:val="0030536E"/>
    <w:rsid w:val="00311451"/>
    <w:rsid w:val="0031254B"/>
    <w:rsid w:val="00321405"/>
    <w:rsid w:val="003319D2"/>
    <w:rsid w:val="0033202D"/>
    <w:rsid w:val="00334CC1"/>
    <w:rsid w:val="00352FCA"/>
    <w:rsid w:val="00360D16"/>
    <w:rsid w:val="00364468"/>
    <w:rsid w:val="00367B42"/>
    <w:rsid w:val="00367EAB"/>
    <w:rsid w:val="0037110D"/>
    <w:rsid w:val="00371EE1"/>
    <w:rsid w:val="00376571"/>
    <w:rsid w:val="0038096E"/>
    <w:rsid w:val="003861B0"/>
    <w:rsid w:val="00386887"/>
    <w:rsid w:val="0039161C"/>
    <w:rsid w:val="0039543D"/>
    <w:rsid w:val="00395E9A"/>
    <w:rsid w:val="003A53E5"/>
    <w:rsid w:val="003A579A"/>
    <w:rsid w:val="003A7307"/>
    <w:rsid w:val="003B53EA"/>
    <w:rsid w:val="003B7FDC"/>
    <w:rsid w:val="003D2223"/>
    <w:rsid w:val="003E1493"/>
    <w:rsid w:val="003E415A"/>
    <w:rsid w:val="003F000F"/>
    <w:rsid w:val="003F3BD3"/>
    <w:rsid w:val="003F724A"/>
    <w:rsid w:val="00400094"/>
    <w:rsid w:val="00400702"/>
    <w:rsid w:val="004018E7"/>
    <w:rsid w:val="00401A18"/>
    <w:rsid w:val="004033B0"/>
    <w:rsid w:val="00407193"/>
    <w:rsid w:val="00407928"/>
    <w:rsid w:val="00414806"/>
    <w:rsid w:val="00423606"/>
    <w:rsid w:val="004353D0"/>
    <w:rsid w:val="00441BCF"/>
    <w:rsid w:val="00462332"/>
    <w:rsid w:val="004668B0"/>
    <w:rsid w:val="004673B3"/>
    <w:rsid w:val="00471830"/>
    <w:rsid w:val="0047196F"/>
    <w:rsid w:val="004846B4"/>
    <w:rsid w:val="0049227F"/>
    <w:rsid w:val="004932B9"/>
    <w:rsid w:val="00497510"/>
    <w:rsid w:val="004B47E0"/>
    <w:rsid w:val="004C2357"/>
    <w:rsid w:val="004C577B"/>
    <w:rsid w:val="004D0E99"/>
    <w:rsid w:val="004D5919"/>
    <w:rsid w:val="004E2B07"/>
    <w:rsid w:val="004E43CF"/>
    <w:rsid w:val="004E7F4F"/>
    <w:rsid w:val="004F34BF"/>
    <w:rsid w:val="004F701C"/>
    <w:rsid w:val="00505A95"/>
    <w:rsid w:val="0051297E"/>
    <w:rsid w:val="005268FC"/>
    <w:rsid w:val="00527418"/>
    <w:rsid w:val="00533421"/>
    <w:rsid w:val="00540D72"/>
    <w:rsid w:val="0054394F"/>
    <w:rsid w:val="005735AD"/>
    <w:rsid w:val="00582235"/>
    <w:rsid w:val="005847FE"/>
    <w:rsid w:val="0058487C"/>
    <w:rsid w:val="00590F86"/>
    <w:rsid w:val="00594F68"/>
    <w:rsid w:val="005963AC"/>
    <w:rsid w:val="005A2185"/>
    <w:rsid w:val="005B0740"/>
    <w:rsid w:val="005B47FA"/>
    <w:rsid w:val="005B6881"/>
    <w:rsid w:val="005C14EF"/>
    <w:rsid w:val="005C5065"/>
    <w:rsid w:val="005D58B6"/>
    <w:rsid w:val="005F41BE"/>
    <w:rsid w:val="005F6796"/>
    <w:rsid w:val="006030C6"/>
    <w:rsid w:val="00624C4D"/>
    <w:rsid w:val="00632040"/>
    <w:rsid w:val="00640B15"/>
    <w:rsid w:val="006411FB"/>
    <w:rsid w:val="00642253"/>
    <w:rsid w:val="00651EFA"/>
    <w:rsid w:val="00652D89"/>
    <w:rsid w:val="00655F39"/>
    <w:rsid w:val="006566D3"/>
    <w:rsid w:val="00660633"/>
    <w:rsid w:val="00661443"/>
    <w:rsid w:val="00663D44"/>
    <w:rsid w:val="0069597D"/>
    <w:rsid w:val="006A1BBC"/>
    <w:rsid w:val="006B588A"/>
    <w:rsid w:val="006B616F"/>
    <w:rsid w:val="006C3463"/>
    <w:rsid w:val="006C3AFC"/>
    <w:rsid w:val="006D0384"/>
    <w:rsid w:val="006D6772"/>
    <w:rsid w:val="006D72EE"/>
    <w:rsid w:val="006E3285"/>
    <w:rsid w:val="006F01DA"/>
    <w:rsid w:val="006F155E"/>
    <w:rsid w:val="00701582"/>
    <w:rsid w:val="00702687"/>
    <w:rsid w:val="00715CED"/>
    <w:rsid w:val="007165AE"/>
    <w:rsid w:val="007172A7"/>
    <w:rsid w:val="007174D3"/>
    <w:rsid w:val="0072109E"/>
    <w:rsid w:val="007228A6"/>
    <w:rsid w:val="00724423"/>
    <w:rsid w:val="007271AD"/>
    <w:rsid w:val="00730347"/>
    <w:rsid w:val="0073506E"/>
    <w:rsid w:val="007457E4"/>
    <w:rsid w:val="0075297B"/>
    <w:rsid w:val="00752EF9"/>
    <w:rsid w:val="007768B7"/>
    <w:rsid w:val="00780A86"/>
    <w:rsid w:val="00795D62"/>
    <w:rsid w:val="007B40B1"/>
    <w:rsid w:val="007C0EB7"/>
    <w:rsid w:val="007D00D0"/>
    <w:rsid w:val="007E68C5"/>
    <w:rsid w:val="007F5A9B"/>
    <w:rsid w:val="007F645A"/>
    <w:rsid w:val="007F6806"/>
    <w:rsid w:val="00804667"/>
    <w:rsid w:val="0081548A"/>
    <w:rsid w:val="00816CDA"/>
    <w:rsid w:val="008228C6"/>
    <w:rsid w:val="0082388C"/>
    <w:rsid w:val="008354FB"/>
    <w:rsid w:val="0083754F"/>
    <w:rsid w:val="008441C5"/>
    <w:rsid w:val="00844500"/>
    <w:rsid w:val="00853A3E"/>
    <w:rsid w:val="00854914"/>
    <w:rsid w:val="008561FC"/>
    <w:rsid w:val="00857BEE"/>
    <w:rsid w:val="008620A3"/>
    <w:rsid w:val="0086294D"/>
    <w:rsid w:val="008652A9"/>
    <w:rsid w:val="00865323"/>
    <w:rsid w:val="008900CE"/>
    <w:rsid w:val="008938D6"/>
    <w:rsid w:val="00896309"/>
    <w:rsid w:val="008A188F"/>
    <w:rsid w:val="008A6433"/>
    <w:rsid w:val="008B4DF0"/>
    <w:rsid w:val="008C6E82"/>
    <w:rsid w:val="008D1A78"/>
    <w:rsid w:val="008D7177"/>
    <w:rsid w:val="008E06E8"/>
    <w:rsid w:val="008E086F"/>
    <w:rsid w:val="008E1288"/>
    <w:rsid w:val="008F7BB2"/>
    <w:rsid w:val="009055A7"/>
    <w:rsid w:val="00907E90"/>
    <w:rsid w:val="00911E65"/>
    <w:rsid w:val="00926DC3"/>
    <w:rsid w:val="00930812"/>
    <w:rsid w:val="00934606"/>
    <w:rsid w:val="00934A84"/>
    <w:rsid w:val="00942471"/>
    <w:rsid w:val="00943FA4"/>
    <w:rsid w:val="00945D6C"/>
    <w:rsid w:val="00980071"/>
    <w:rsid w:val="00980E68"/>
    <w:rsid w:val="00982DB7"/>
    <w:rsid w:val="0098484C"/>
    <w:rsid w:val="009909F1"/>
    <w:rsid w:val="009A0645"/>
    <w:rsid w:val="009A72CD"/>
    <w:rsid w:val="009A791F"/>
    <w:rsid w:val="009B7643"/>
    <w:rsid w:val="009C03A3"/>
    <w:rsid w:val="009C430A"/>
    <w:rsid w:val="009E07F1"/>
    <w:rsid w:val="009E20C3"/>
    <w:rsid w:val="009E441C"/>
    <w:rsid w:val="009E4D4E"/>
    <w:rsid w:val="009F4A0D"/>
    <w:rsid w:val="009F5727"/>
    <w:rsid w:val="00A07631"/>
    <w:rsid w:val="00A07AC5"/>
    <w:rsid w:val="00A12D21"/>
    <w:rsid w:val="00A142E4"/>
    <w:rsid w:val="00A2324C"/>
    <w:rsid w:val="00A25B96"/>
    <w:rsid w:val="00A315AA"/>
    <w:rsid w:val="00A322E1"/>
    <w:rsid w:val="00A43B39"/>
    <w:rsid w:val="00A4486C"/>
    <w:rsid w:val="00A51737"/>
    <w:rsid w:val="00A6549C"/>
    <w:rsid w:val="00A65AF1"/>
    <w:rsid w:val="00A65EAD"/>
    <w:rsid w:val="00A70064"/>
    <w:rsid w:val="00A76352"/>
    <w:rsid w:val="00A76D72"/>
    <w:rsid w:val="00A8098C"/>
    <w:rsid w:val="00A8215F"/>
    <w:rsid w:val="00A91358"/>
    <w:rsid w:val="00AB030B"/>
    <w:rsid w:val="00AB05C6"/>
    <w:rsid w:val="00AB753A"/>
    <w:rsid w:val="00AB7A8C"/>
    <w:rsid w:val="00AD6763"/>
    <w:rsid w:val="00AF0751"/>
    <w:rsid w:val="00AF4475"/>
    <w:rsid w:val="00AF6C81"/>
    <w:rsid w:val="00B13B49"/>
    <w:rsid w:val="00B16742"/>
    <w:rsid w:val="00B177B9"/>
    <w:rsid w:val="00B31ACB"/>
    <w:rsid w:val="00B36DD7"/>
    <w:rsid w:val="00B40DC3"/>
    <w:rsid w:val="00B4142B"/>
    <w:rsid w:val="00B4515A"/>
    <w:rsid w:val="00B576E6"/>
    <w:rsid w:val="00B57DF5"/>
    <w:rsid w:val="00B726C2"/>
    <w:rsid w:val="00B7323E"/>
    <w:rsid w:val="00B93571"/>
    <w:rsid w:val="00B9369A"/>
    <w:rsid w:val="00B93909"/>
    <w:rsid w:val="00BA074F"/>
    <w:rsid w:val="00BA07A8"/>
    <w:rsid w:val="00BB1CE0"/>
    <w:rsid w:val="00BB6B56"/>
    <w:rsid w:val="00BC4EBF"/>
    <w:rsid w:val="00BD1237"/>
    <w:rsid w:val="00BD1B08"/>
    <w:rsid w:val="00BD3DFE"/>
    <w:rsid w:val="00BD5CA3"/>
    <w:rsid w:val="00BE31A0"/>
    <w:rsid w:val="00C0395C"/>
    <w:rsid w:val="00C067D6"/>
    <w:rsid w:val="00C24D49"/>
    <w:rsid w:val="00C350D1"/>
    <w:rsid w:val="00C40386"/>
    <w:rsid w:val="00C40798"/>
    <w:rsid w:val="00C40D00"/>
    <w:rsid w:val="00C413BE"/>
    <w:rsid w:val="00C7199D"/>
    <w:rsid w:val="00C73F51"/>
    <w:rsid w:val="00C928AF"/>
    <w:rsid w:val="00CA048E"/>
    <w:rsid w:val="00CA1A23"/>
    <w:rsid w:val="00CA30A4"/>
    <w:rsid w:val="00CA4769"/>
    <w:rsid w:val="00CB166D"/>
    <w:rsid w:val="00CB18AF"/>
    <w:rsid w:val="00CB3957"/>
    <w:rsid w:val="00CC2ADD"/>
    <w:rsid w:val="00CC793B"/>
    <w:rsid w:val="00CE1234"/>
    <w:rsid w:val="00CF6F9C"/>
    <w:rsid w:val="00D05A7E"/>
    <w:rsid w:val="00D1620E"/>
    <w:rsid w:val="00D2087A"/>
    <w:rsid w:val="00D2161C"/>
    <w:rsid w:val="00D230B1"/>
    <w:rsid w:val="00D26EBA"/>
    <w:rsid w:val="00D277B1"/>
    <w:rsid w:val="00D30506"/>
    <w:rsid w:val="00D31F63"/>
    <w:rsid w:val="00D3667B"/>
    <w:rsid w:val="00D43B0A"/>
    <w:rsid w:val="00D50D26"/>
    <w:rsid w:val="00D64A68"/>
    <w:rsid w:val="00D80457"/>
    <w:rsid w:val="00D8101B"/>
    <w:rsid w:val="00D91653"/>
    <w:rsid w:val="00DA4D16"/>
    <w:rsid w:val="00DA5FCF"/>
    <w:rsid w:val="00DA7752"/>
    <w:rsid w:val="00DB0317"/>
    <w:rsid w:val="00DB6D41"/>
    <w:rsid w:val="00DB7272"/>
    <w:rsid w:val="00DC5618"/>
    <w:rsid w:val="00DD0E94"/>
    <w:rsid w:val="00DD6F8E"/>
    <w:rsid w:val="00DF6DD5"/>
    <w:rsid w:val="00E03C40"/>
    <w:rsid w:val="00E07E2C"/>
    <w:rsid w:val="00E12D3D"/>
    <w:rsid w:val="00E23B56"/>
    <w:rsid w:val="00E26D63"/>
    <w:rsid w:val="00E33102"/>
    <w:rsid w:val="00E367C6"/>
    <w:rsid w:val="00E47B1E"/>
    <w:rsid w:val="00E54625"/>
    <w:rsid w:val="00E567E0"/>
    <w:rsid w:val="00E5748B"/>
    <w:rsid w:val="00E57495"/>
    <w:rsid w:val="00E61194"/>
    <w:rsid w:val="00E6448F"/>
    <w:rsid w:val="00E72925"/>
    <w:rsid w:val="00E7296A"/>
    <w:rsid w:val="00E738BD"/>
    <w:rsid w:val="00E7543B"/>
    <w:rsid w:val="00E77ADE"/>
    <w:rsid w:val="00E83E0F"/>
    <w:rsid w:val="00E8458F"/>
    <w:rsid w:val="00E90262"/>
    <w:rsid w:val="00E9607F"/>
    <w:rsid w:val="00EB0AA2"/>
    <w:rsid w:val="00EB67A5"/>
    <w:rsid w:val="00EC3162"/>
    <w:rsid w:val="00EC4007"/>
    <w:rsid w:val="00EE3056"/>
    <w:rsid w:val="00EF205F"/>
    <w:rsid w:val="00EF6640"/>
    <w:rsid w:val="00F06572"/>
    <w:rsid w:val="00F10940"/>
    <w:rsid w:val="00F263CA"/>
    <w:rsid w:val="00F31488"/>
    <w:rsid w:val="00F72F72"/>
    <w:rsid w:val="00F73957"/>
    <w:rsid w:val="00F877D6"/>
    <w:rsid w:val="00F914DD"/>
    <w:rsid w:val="00F925E1"/>
    <w:rsid w:val="00FB7943"/>
    <w:rsid w:val="00FD2FAA"/>
    <w:rsid w:val="00FE106F"/>
    <w:rsid w:val="00FE2936"/>
    <w:rsid w:val="00FE3E41"/>
    <w:rsid w:val="00FF0198"/>
    <w:rsid w:val="00FF11D5"/>
    <w:rsid w:val="00FF29CA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9AF7A273-C293-4C4D-B840-0294F909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02D"/>
    <w:pPr>
      <w:widowControl w:val="0"/>
      <w:suppressAutoHyphens/>
      <w:autoSpaceDE w:val="0"/>
    </w:pPr>
    <w:rPr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Times New Roman" w:hAnsi="Times New Roman" w:cs="Times New Roman"/>
      <w:sz w:val="18"/>
      <w:szCs w:val="18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5z1">
    <w:name w:val="WW8Num5z1"/>
    <w:rPr>
      <w:rFonts w:hint="default"/>
      <w:b w:val="0"/>
      <w:i w:val="0"/>
      <w:sz w:val="20"/>
      <w:szCs w:val="20"/>
    </w:rPr>
  </w:style>
  <w:style w:type="character" w:customStyle="1" w:styleId="WW8Num5z2">
    <w:name w:val="WW8Num5z2"/>
  </w:style>
  <w:style w:type="character" w:customStyle="1" w:styleId="WW8Num5z4">
    <w:name w:val="WW8Num5z4"/>
    <w:rPr>
      <w:rFonts w:hint="default"/>
      <w:b w:val="0"/>
      <w:i w:val="0"/>
      <w:sz w:val="24"/>
      <w:szCs w:val="24"/>
    </w:rPr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3z4">
    <w:name w:val="WW8Num13z4"/>
    <w:rPr>
      <w:rFonts w:ascii="Courier New" w:hAnsi="Courier New" w:cs="Courier New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  <w:b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alibri" w:hAnsi="Calibri" w:cs="Calibri"/>
      <w:b/>
    </w:rPr>
  </w:style>
  <w:style w:type="character" w:customStyle="1" w:styleId="WW8Num22z1">
    <w:name w:val="WW8Num22z1"/>
    <w:rPr>
      <w:rFonts w:ascii="Wingdings" w:hAnsi="Wingdings" w:cs="Wingdings" w:hint="default"/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  <w:b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80"/>
      <w:u w:val="single"/>
    </w:rPr>
  </w:style>
  <w:style w:type="character" w:customStyle="1" w:styleId="HTML-wstpniesformatowanyZnak">
    <w:name w:val="HTML - wstępnie sformatowany Znak"/>
    <w:rPr>
      <w:rFonts w:ascii="Courier New" w:hAnsi="Courier New" w:cs="Courier New"/>
      <w:color w:val="000000"/>
      <w:lang w:val="pl-PL" w:bidi="ar-SA"/>
    </w:rPr>
  </w:style>
  <w:style w:type="character" w:customStyle="1" w:styleId="Tekstpodstawowy2Znak">
    <w:name w:val="Tekst podstawowy 2 Znak"/>
    <w:rPr>
      <w:sz w:val="24"/>
      <w:szCs w:val="24"/>
      <w:lang w:val="pl-PL" w:bidi="ar-SA"/>
    </w:rPr>
  </w:style>
  <w:style w:type="character" w:customStyle="1" w:styleId="TekstkomentarzaZnak">
    <w:name w:val="Tekst komentarza Znak"/>
    <w:rPr>
      <w:lang w:val="pl-PL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b/>
      <w:bCs/>
      <w:lang w:val="pl-PL" w:bidi="ar-SA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  <w:lang w:val="pl-PL" w:bidi="ar-SA"/>
    </w:rPr>
  </w:style>
  <w:style w:type="character" w:customStyle="1" w:styleId="NagwekZnak">
    <w:name w:val="Nagłówek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Znakinumeracji">
    <w:name w:val="Znaki numeracji"/>
    <w:rPr>
      <w:rFonts w:ascii="Calibri" w:hAnsi="Calibri"/>
      <w:sz w:val="20"/>
      <w:szCs w:val="2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Calibri" w:eastAsia="Calibri" w:hAnsi="Calibri"/>
      <w:b/>
    </w:rPr>
  </w:style>
  <w:style w:type="character" w:customStyle="1" w:styleId="ListLabel2">
    <w:name w:val="ListLabel 2"/>
    <w:rPr>
      <w:rFonts w:eastAsia="Wingdings"/>
    </w:rPr>
  </w:style>
  <w:style w:type="character" w:customStyle="1" w:styleId="ListLabel3">
    <w:name w:val="ListLabel 3"/>
    <w:rPr>
      <w:rFonts w:ascii="Calibri" w:eastAsia="OpenSymbol" w:hAnsi="Calibri"/>
      <w:sz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  <w:autoSpaceDE/>
      <w:spacing w:after="120"/>
    </w:pPr>
    <w:rPr>
      <w:sz w:val="24"/>
      <w:szCs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">
    <w:name w:val=" Znak"/>
    <w:basedOn w:val="Normalny"/>
    <w:pPr>
      <w:widowControl/>
      <w:autoSpaceDE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</w:r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  <w:rPr>
      <w:sz w:val="24"/>
      <w:szCs w:val="24"/>
    </w:rPr>
  </w:style>
  <w:style w:type="paragraph" w:styleId="Akapitzlist">
    <w:name w:val="List Paragraph"/>
    <w:basedOn w:val="Normalny"/>
    <w:qFormat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komentarza1">
    <w:name w:val="Tekst komentarza1"/>
    <w:basedOn w:val="Normalny"/>
    <w:pPr>
      <w:widowControl/>
      <w:autoSpaceDE/>
    </w:pPr>
  </w:style>
  <w:style w:type="paragraph" w:styleId="Tekstdymka">
    <w:name w:val="Balloon Text"/>
    <w:basedOn w:val="Normalny"/>
    <w:pPr>
      <w:widowControl/>
      <w:autoSpaceDE/>
    </w:pPr>
    <w:rPr>
      <w:rFonts w:ascii="Tahoma" w:hAnsi="Tahoma" w:cs="Tahoma"/>
      <w:sz w:val="16"/>
      <w:szCs w:val="16"/>
    </w:rPr>
  </w:style>
  <w:style w:type="paragraph" w:styleId="Poprawka">
    <w:name w:val="Revision"/>
    <w:pPr>
      <w:suppressAutoHyphens/>
    </w:pPr>
    <w:rPr>
      <w:sz w:val="24"/>
      <w:szCs w:val="24"/>
      <w:lang w:eastAsia="zh-CN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1">
    <w:name w:val="Plan dokumentu1"/>
    <w:basedOn w:val="Normalny"/>
    <w:pPr>
      <w:widowControl/>
      <w:autoSpaceDE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  <w:autoSpaceDE/>
      <w:spacing w:before="280" w:after="280"/>
    </w:pPr>
    <w:rPr>
      <w:sz w:val="24"/>
      <w:szCs w:val="24"/>
    </w:rPr>
  </w:style>
  <w:style w:type="paragraph" w:styleId="Tekstprzypisukocowego">
    <w:name w:val="endnote text"/>
    <w:basedOn w:val="Normalny"/>
  </w:style>
  <w:style w:type="paragraph" w:customStyle="1" w:styleId="Zawartoramki">
    <w:name w:val="Zawartość ramki"/>
    <w:basedOn w:val="Normalny"/>
  </w:style>
  <w:style w:type="paragraph" w:customStyle="1" w:styleId="Znak0">
    <w:name w:val="Znak"/>
    <w:basedOn w:val="Normalny"/>
    <w:pPr>
      <w:widowControl/>
    </w:pPr>
    <w:rPr>
      <w:color w:val="000000"/>
      <w:sz w:val="24"/>
      <w:lang w:eastAsia="ar-SA"/>
    </w:rPr>
  </w:style>
  <w:style w:type="character" w:customStyle="1" w:styleId="TekstpodstawowyZnak">
    <w:name w:val="Tekst podstawowy Znak"/>
    <w:link w:val="Tekstpodstawowy"/>
    <w:rsid w:val="0024703D"/>
    <w:rPr>
      <w:sz w:val="24"/>
      <w:szCs w:val="24"/>
      <w:lang w:eastAsia="zh-CN"/>
    </w:rPr>
  </w:style>
  <w:style w:type="character" w:styleId="Odwoanieprzypisukocowego">
    <w:name w:val="endnote reference"/>
    <w:uiPriority w:val="99"/>
    <w:semiHidden/>
    <w:unhideWhenUsed/>
    <w:rsid w:val="0081548A"/>
    <w:rPr>
      <w:vertAlign w:val="superscript"/>
    </w:rPr>
  </w:style>
  <w:style w:type="paragraph" w:customStyle="1" w:styleId="Style40">
    <w:name w:val="Style40"/>
    <w:basedOn w:val="Normalny"/>
    <w:rsid w:val="00B57DF5"/>
    <w:pPr>
      <w:suppressAutoHyphens w:val="0"/>
      <w:autoSpaceDN w:val="0"/>
      <w:adjustRightInd w:val="0"/>
      <w:spacing w:line="278" w:lineRule="exact"/>
      <w:jc w:val="both"/>
    </w:pPr>
    <w:rPr>
      <w:rFonts w:ascii="Arial Narrow" w:hAnsi="Arial Narrow"/>
      <w:sz w:val="24"/>
      <w:szCs w:val="24"/>
      <w:lang w:eastAsia="pl-PL"/>
    </w:rPr>
  </w:style>
  <w:style w:type="character" w:customStyle="1" w:styleId="FontStyle97">
    <w:name w:val="Font Style97"/>
    <w:rsid w:val="006D72EE"/>
    <w:rPr>
      <w:rFonts w:ascii="Arial Narrow" w:hAnsi="Arial Narrow" w:cs="Arial Narrow"/>
      <w:sz w:val="24"/>
      <w:szCs w:val="24"/>
    </w:rPr>
  </w:style>
  <w:style w:type="paragraph" w:customStyle="1" w:styleId="Style73">
    <w:name w:val="Style73"/>
    <w:basedOn w:val="Normalny"/>
    <w:rsid w:val="006D72EE"/>
    <w:pPr>
      <w:suppressAutoHyphens w:val="0"/>
      <w:autoSpaceDN w:val="0"/>
      <w:adjustRightInd w:val="0"/>
      <w:spacing w:line="278" w:lineRule="exact"/>
      <w:ind w:hanging="350"/>
      <w:jc w:val="both"/>
    </w:pPr>
    <w:rPr>
      <w:rFonts w:ascii="Arial Narrow" w:hAnsi="Arial Narrow"/>
      <w:sz w:val="24"/>
      <w:szCs w:val="24"/>
      <w:lang w:eastAsia="pl-PL"/>
    </w:rPr>
  </w:style>
  <w:style w:type="paragraph" w:customStyle="1" w:styleId="Style62">
    <w:name w:val="Style62"/>
    <w:basedOn w:val="Normalny"/>
    <w:rsid w:val="006D72EE"/>
    <w:pPr>
      <w:suppressAutoHyphens w:val="0"/>
      <w:autoSpaceDN w:val="0"/>
      <w:adjustRightInd w:val="0"/>
      <w:spacing w:line="274" w:lineRule="exact"/>
      <w:ind w:hanging="350"/>
    </w:pPr>
    <w:rPr>
      <w:rFonts w:ascii="Arial Narrow" w:hAnsi="Arial Narrow"/>
      <w:sz w:val="24"/>
      <w:szCs w:val="24"/>
      <w:lang w:eastAsia="pl-PL"/>
    </w:rPr>
  </w:style>
  <w:style w:type="character" w:customStyle="1" w:styleId="h2">
    <w:name w:val="h2"/>
    <w:rsid w:val="00C413BE"/>
  </w:style>
  <w:style w:type="table" w:styleId="Tabela-Siatka">
    <w:name w:val="Table Grid"/>
    <w:basedOn w:val="Standardowy"/>
    <w:uiPriority w:val="59"/>
    <w:rsid w:val="002C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autoRedefine/>
    <w:rsid w:val="000234E1"/>
  </w:style>
  <w:style w:type="paragraph" w:customStyle="1" w:styleId="Normalny1">
    <w:name w:val="Normalny1"/>
    <w:rsid w:val="000234E1"/>
    <w:rPr>
      <w:rFonts w:ascii="Arial" w:eastAsia="Arial Unicode MS" w:hAnsi="Arial" w:cs="Arial Unicode MS"/>
      <w:color w:val="000000"/>
      <w:sz w:val="24"/>
      <w:szCs w:val="24"/>
      <w:u w:color="000000"/>
    </w:rPr>
  </w:style>
  <w:style w:type="numbering" w:customStyle="1" w:styleId="Zaimportowanystyl33">
    <w:name w:val="Zaimportowany styl 33"/>
    <w:rsid w:val="000234E1"/>
    <w:pPr>
      <w:numPr>
        <w:numId w:val="3"/>
      </w:numPr>
    </w:pPr>
  </w:style>
  <w:style w:type="numbering" w:customStyle="1" w:styleId="Zaimportowanystyl34">
    <w:name w:val="Zaimportowany styl 34"/>
    <w:autoRedefine/>
    <w:rsid w:val="000234E1"/>
    <w:pPr>
      <w:numPr>
        <w:numId w:val="5"/>
      </w:numPr>
    </w:pPr>
  </w:style>
  <w:style w:type="numbering" w:customStyle="1" w:styleId="Zaimportowanystyl35">
    <w:name w:val="Zaimportowany styl 35"/>
    <w:rsid w:val="000234E1"/>
    <w:pPr>
      <w:numPr>
        <w:numId w:val="7"/>
      </w:numPr>
    </w:pPr>
  </w:style>
  <w:style w:type="numbering" w:customStyle="1" w:styleId="Zaimportowanystyl36">
    <w:name w:val="Zaimportowany styl 36"/>
    <w:rsid w:val="000234E1"/>
    <w:pPr>
      <w:numPr>
        <w:numId w:val="9"/>
      </w:numPr>
    </w:pPr>
  </w:style>
  <w:style w:type="paragraph" w:customStyle="1" w:styleId="Default">
    <w:name w:val="Default"/>
    <w:rsid w:val="00945D6C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Standard">
    <w:name w:val="Standard"/>
    <w:rsid w:val="001136F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m@sul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sul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08AE-AEC5-4DDC-8522-60FE21CF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3822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26706</CharactersWithSpaces>
  <SharedDoc>false</SharedDoc>
  <HLinks>
    <vt:vector size="12" baseType="variant">
      <vt:variant>
        <vt:i4>6946901</vt:i4>
      </vt:variant>
      <vt:variant>
        <vt:i4>3</vt:i4>
      </vt:variant>
      <vt:variant>
        <vt:i4>0</vt:i4>
      </vt:variant>
      <vt:variant>
        <vt:i4>5</vt:i4>
      </vt:variant>
      <vt:variant>
        <vt:lpwstr>mailto:um@sulejow.pl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mailto:zamowienia@sulejow.pl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Izabela Dróżdż</dc:creator>
  <cp:keywords/>
  <cp:lastModifiedBy>Izabela ID. Dróżdż</cp:lastModifiedBy>
  <cp:revision>11</cp:revision>
  <cp:lastPrinted>2024-12-03T10:04:00Z</cp:lastPrinted>
  <dcterms:created xsi:type="dcterms:W3CDTF">2024-12-03T07:45:00Z</dcterms:created>
  <dcterms:modified xsi:type="dcterms:W3CDTF">2024-12-03T14:16:00Z</dcterms:modified>
</cp:coreProperties>
</file>