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9382" w14:textId="77777777" w:rsidR="00A77B3E" w:rsidRPr="00E21E3B" w:rsidRDefault="00000000" w:rsidP="00E21E3B">
      <w:pPr>
        <w:jc w:val="left"/>
        <w:rPr>
          <w:rFonts w:ascii="Arial" w:hAnsi="Arial" w:cs="Arial"/>
          <w:b/>
          <w:caps/>
        </w:rPr>
      </w:pPr>
      <w:r w:rsidRPr="00E21E3B">
        <w:rPr>
          <w:rFonts w:ascii="Arial" w:hAnsi="Arial" w:cs="Arial"/>
          <w:b/>
          <w:caps/>
        </w:rPr>
        <w:t>Uchwała Nr XX/162/2025</w:t>
      </w:r>
      <w:r w:rsidRPr="00E21E3B">
        <w:rPr>
          <w:rFonts w:ascii="Arial" w:hAnsi="Arial" w:cs="Arial"/>
          <w:b/>
          <w:caps/>
        </w:rPr>
        <w:br/>
        <w:t>Rady Miejskiej w Sulejowie</w:t>
      </w:r>
    </w:p>
    <w:p w14:paraId="5DA9C009" w14:textId="77777777" w:rsidR="00A77B3E" w:rsidRPr="00E21E3B" w:rsidRDefault="00000000" w:rsidP="00E21E3B">
      <w:pPr>
        <w:spacing w:before="280" w:after="280"/>
        <w:jc w:val="left"/>
        <w:rPr>
          <w:rFonts w:ascii="Arial" w:hAnsi="Arial" w:cs="Arial"/>
          <w:b/>
          <w:caps/>
        </w:rPr>
      </w:pPr>
      <w:r w:rsidRPr="00E21E3B">
        <w:rPr>
          <w:rFonts w:ascii="Arial" w:hAnsi="Arial" w:cs="Arial"/>
        </w:rPr>
        <w:t>z dnia 7 kwietnia 2025 r.</w:t>
      </w:r>
    </w:p>
    <w:p w14:paraId="543902FE" w14:textId="77777777" w:rsidR="00A77B3E" w:rsidRPr="00E21E3B" w:rsidRDefault="00000000" w:rsidP="00E21E3B">
      <w:pPr>
        <w:keepNext/>
        <w:spacing w:after="480"/>
        <w:jc w:val="left"/>
        <w:rPr>
          <w:rFonts w:ascii="Arial" w:hAnsi="Arial" w:cs="Arial"/>
        </w:rPr>
      </w:pPr>
      <w:r w:rsidRPr="00E21E3B">
        <w:rPr>
          <w:rFonts w:ascii="Arial" w:hAnsi="Arial" w:cs="Arial"/>
          <w:b/>
        </w:rPr>
        <w:t>zmieniająca uchwałę budżetową gminy Sulejów na 2025 rok.</w:t>
      </w:r>
    </w:p>
    <w:p w14:paraId="2A34AF6E" w14:textId="77777777" w:rsidR="00A77B3E" w:rsidRPr="00E21E3B" w:rsidRDefault="00000000" w:rsidP="00E21E3B">
      <w:pPr>
        <w:keepLines/>
        <w:spacing w:before="120" w:after="120"/>
        <w:ind w:firstLine="227"/>
        <w:jc w:val="left"/>
        <w:rPr>
          <w:rFonts w:ascii="Arial" w:hAnsi="Arial" w:cs="Arial"/>
        </w:rPr>
      </w:pPr>
      <w:r w:rsidRPr="00E21E3B">
        <w:rPr>
          <w:rFonts w:ascii="Arial" w:hAnsi="Arial" w:cs="Arial"/>
        </w:rPr>
        <w:t>Na podstawie art. 18 ust. 1, ust. 2 pkt 4, pkt 9, lit. c, lit. d, lit. i oraz pkt 10 i art. 58 ustawy z dnia 8 marca 1990 roku o samorządzie gminnym (t.j. Dz.U. z 2024 r. poz. 1465, poz. 1572, poz. 1907, poz. 1940) oraz art. 89 ust. 1 pkt 2, art. 94, art. 211, art. 212, art. 222, art. 235, art. 236, art. 237, art. 257, art. 258 i art. 264 ust. 3 ustawy z dnia 27 sierpnia 2009 roku o finansach publicznych (t.j. Dz.U. z 2024 r. poz. 1530, poz. 1572, poz. 1717, poz. 1756, poz. 1907; z 2025 r. poz. 39) Rada Miejska w Sulejowie uchwala, co następuje:</w:t>
      </w:r>
    </w:p>
    <w:p w14:paraId="423ACAAE" w14:textId="77777777" w:rsidR="00A77B3E" w:rsidRPr="00E21E3B" w:rsidRDefault="00000000" w:rsidP="00E21E3B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E21E3B">
        <w:rPr>
          <w:rFonts w:ascii="Arial" w:hAnsi="Arial" w:cs="Arial"/>
          <w:b/>
        </w:rPr>
        <w:t>§ 1. </w:t>
      </w:r>
      <w:r w:rsidRPr="00E21E3B">
        <w:rPr>
          <w:rFonts w:ascii="Arial" w:hAnsi="Arial" w:cs="Arial"/>
        </w:rPr>
        <w:t>Wprowadza się zmiany w planie dochodów i wydatków budżetowych, które dotyczą:</w:t>
      </w:r>
    </w:p>
    <w:p w14:paraId="647E4622" w14:textId="77777777" w:rsidR="00A77B3E" w:rsidRPr="00E21E3B" w:rsidRDefault="00000000" w:rsidP="00E21E3B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E21E3B">
        <w:rPr>
          <w:rFonts w:ascii="Arial" w:hAnsi="Arial" w:cs="Arial"/>
        </w:rPr>
        <w:t>1) zwiększenia planu dochodów budżetowych, zgodnie z tabelą nr 1;</w:t>
      </w:r>
    </w:p>
    <w:p w14:paraId="5B5566C8" w14:textId="77777777" w:rsidR="00A77B3E" w:rsidRPr="00E21E3B" w:rsidRDefault="00000000" w:rsidP="00E21E3B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E21E3B">
        <w:rPr>
          <w:rFonts w:ascii="Arial" w:hAnsi="Arial" w:cs="Arial"/>
        </w:rPr>
        <w:t>2) zwiększenia planu wydatków budżetowych, zgodnie z tabelą nr 2.</w:t>
      </w:r>
    </w:p>
    <w:p w14:paraId="7654FE17" w14:textId="77777777" w:rsidR="00A77B3E" w:rsidRPr="00E21E3B" w:rsidRDefault="00000000" w:rsidP="00E21E3B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E21E3B">
        <w:rPr>
          <w:rFonts w:ascii="Arial" w:hAnsi="Arial" w:cs="Arial"/>
          <w:b/>
        </w:rPr>
        <w:t>§ 2. </w:t>
      </w:r>
      <w:r w:rsidRPr="00E21E3B">
        <w:rPr>
          <w:rFonts w:ascii="Arial" w:hAnsi="Arial" w:cs="Arial"/>
        </w:rPr>
        <w:t>Wprowadza się zmiany w planie wydatków na zadania inwestycyjne, zgodnie z tabelą nr 3.</w:t>
      </w:r>
    </w:p>
    <w:p w14:paraId="35A4A6BA" w14:textId="77777777" w:rsidR="00A77B3E" w:rsidRPr="00E21E3B" w:rsidRDefault="00000000" w:rsidP="00E21E3B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E21E3B">
        <w:rPr>
          <w:rFonts w:ascii="Arial" w:hAnsi="Arial" w:cs="Arial"/>
          <w:b/>
        </w:rPr>
        <w:t>§ 3. </w:t>
      </w:r>
      <w:r w:rsidRPr="00E21E3B">
        <w:rPr>
          <w:rFonts w:ascii="Arial" w:hAnsi="Arial" w:cs="Arial"/>
        </w:rPr>
        <w:t>Wprowadza się zmiany w planie przychodów i rozchodów budżetu gminy Sulejów, zgodnie z załącznikiem nr 1.</w:t>
      </w:r>
    </w:p>
    <w:p w14:paraId="089CF67B" w14:textId="77777777" w:rsidR="00A77B3E" w:rsidRPr="00E21E3B" w:rsidRDefault="00000000" w:rsidP="00E21E3B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E21E3B">
        <w:rPr>
          <w:rFonts w:ascii="Arial" w:hAnsi="Arial" w:cs="Arial"/>
          <w:b/>
        </w:rPr>
        <w:t>§ 4. </w:t>
      </w:r>
      <w:r w:rsidRPr="00E21E3B">
        <w:rPr>
          <w:rFonts w:ascii="Arial" w:hAnsi="Arial" w:cs="Arial"/>
        </w:rPr>
        <w:t>Wprowadza się zmiany w planie dotacji podmiotowych i celowych na zadania realizowane przez podmioty należące i nienależące do sektora finansów publicznych, zgodnie z załącznikiem nr 2.</w:t>
      </w:r>
    </w:p>
    <w:p w14:paraId="08A8760C" w14:textId="77777777" w:rsidR="00A77B3E" w:rsidRPr="00E21E3B" w:rsidRDefault="00000000" w:rsidP="00E21E3B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E21E3B">
        <w:rPr>
          <w:rFonts w:ascii="Arial" w:hAnsi="Arial" w:cs="Arial"/>
          <w:b/>
        </w:rPr>
        <w:t>§ 5. </w:t>
      </w:r>
      <w:r w:rsidRPr="00E21E3B">
        <w:rPr>
          <w:rFonts w:ascii="Arial" w:hAnsi="Arial" w:cs="Arial"/>
        </w:rPr>
        <w:t>Wprowadza się zmiany w planie dochodów i wydatków środków pochodzących z Rządowego Funduszu Polski Ład, zgodnie z załącznikiem nr 3.</w:t>
      </w:r>
    </w:p>
    <w:p w14:paraId="41C56807" w14:textId="77777777" w:rsidR="00A77B3E" w:rsidRPr="00E21E3B" w:rsidRDefault="00000000" w:rsidP="00E21E3B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E21E3B">
        <w:rPr>
          <w:rFonts w:ascii="Arial" w:hAnsi="Arial" w:cs="Arial"/>
          <w:b/>
        </w:rPr>
        <w:t>§ 6. </w:t>
      </w:r>
      <w:r w:rsidRPr="00E21E3B">
        <w:rPr>
          <w:rFonts w:ascii="Arial" w:hAnsi="Arial" w:cs="Arial"/>
        </w:rPr>
        <w:t>Wprowadza się zmiany w planie dochodów i wydatków finansowanych ze środków Krajowego Planu Odbudowy, zgodnie z załącznikiem nr 4.</w:t>
      </w:r>
    </w:p>
    <w:p w14:paraId="4D349AD3" w14:textId="77777777" w:rsidR="00A77B3E" w:rsidRPr="00E21E3B" w:rsidRDefault="00000000" w:rsidP="00E21E3B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E21E3B">
        <w:rPr>
          <w:rFonts w:ascii="Arial" w:hAnsi="Arial" w:cs="Arial"/>
          <w:b/>
        </w:rPr>
        <w:t>§ 7. </w:t>
      </w:r>
      <w:r w:rsidRPr="00E21E3B">
        <w:rPr>
          <w:rFonts w:ascii="Arial" w:hAnsi="Arial" w:cs="Arial"/>
        </w:rPr>
        <w:t>Ustala się źródła finansowania wydatków majątkowych, zgodnie z załącznikiem nr 5.</w:t>
      </w:r>
    </w:p>
    <w:p w14:paraId="76247906" w14:textId="77777777" w:rsidR="00A77B3E" w:rsidRPr="00E21E3B" w:rsidRDefault="00000000" w:rsidP="00E21E3B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E21E3B">
        <w:rPr>
          <w:rFonts w:ascii="Arial" w:hAnsi="Arial" w:cs="Arial"/>
          <w:b/>
        </w:rPr>
        <w:t>§ 8. </w:t>
      </w:r>
      <w:r w:rsidRPr="00E21E3B">
        <w:rPr>
          <w:rFonts w:ascii="Arial" w:hAnsi="Arial" w:cs="Arial"/>
        </w:rPr>
        <w:t>Deficyt budżetu w wysokości 10.325.254,23 zł zostanie pokryty przychodami pochodzącymi z zaciągniętych kredytów i pożyczek w wysokości 7.000.000,00 zł oraz nadwyżką z lat ubiegłych w wysokości 3.325.254,23 zł.</w:t>
      </w:r>
    </w:p>
    <w:p w14:paraId="7043DC5A" w14:textId="77777777" w:rsidR="00A77B3E" w:rsidRPr="00E21E3B" w:rsidRDefault="00000000" w:rsidP="00E21E3B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E21E3B">
        <w:rPr>
          <w:rFonts w:ascii="Arial" w:hAnsi="Arial" w:cs="Arial"/>
          <w:b/>
        </w:rPr>
        <w:t>§ 9. </w:t>
      </w:r>
      <w:r w:rsidRPr="00E21E3B">
        <w:rPr>
          <w:rFonts w:ascii="Arial" w:hAnsi="Arial" w:cs="Arial"/>
        </w:rPr>
        <w:t>Plan budżetu gminy Sulejów po zmianach wynosi:</w:t>
      </w:r>
    </w:p>
    <w:p w14:paraId="76696E97" w14:textId="77777777" w:rsidR="00A77B3E" w:rsidRPr="00E21E3B" w:rsidRDefault="00000000" w:rsidP="00E21E3B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E21E3B">
        <w:rPr>
          <w:rFonts w:ascii="Arial" w:hAnsi="Arial" w:cs="Arial"/>
        </w:rPr>
        <w:t>1) dochody budżetowe: 124.721.629,54 zł, w tym:</w:t>
      </w:r>
    </w:p>
    <w:p w14:paraId="45C48779" w14:textId="77777777" w:rsidR="00A77B3E" w:rsidRPr="00E21E3B" w:rsidRDefault="00000000" w:rsidP="00E21E3B">
      <w:pPr>
        <w:keepLines/>
        <w:spacing w:before="120" w:after="120"/>
        <w:ind w:left="567" w:hanging="227"/>
        <w:jc w:val="left"/>
        <w:rPr>
          <w:rFonts w:ascii="Arial" w:hAnsi="Arial" w:cs="Arial"/>
        </w:rPr>
      </w:pPr>
      <w:r w:rsidRPr="00E21E3B">
        <w:rPr>
          <w:rFonts w:ascii="Arial" w:hAnsi="Arial" w:cs="Arial"/>
        </w:rPr>
        <w:t>a) dochody bieżące: 101.906.780,95 zł;</w:t>
      </w:r>
    </w:p>
    <w:p w14:paraId="1F8E0719" w14:textId="77777777" w:rsidR="00A77B3E" w:rsidRPr="00E21E3B" w:rsidRDefault="00000000" w:rsidP="00E21E3B">
      <w:pPr>
        <w:keepLines/>
        <w:spacing w:before="120" w:after="120"/>
        <w:ind w:left="567" w:hanging="227"/>
        <w:jc w:val="left"/>
        <w:rPr>
          <w:rFonts w:ascii="Arial" w:hAnsi="Arial" w:cs="Arial"/>
        </w:rPr>
      </w:pPr>
      <w:r w:rsidRPr="00E21E3B">
        <w:rPr>
          <w:rFonts w:ascii="Arial" w:hAnsi="Arial" w:cs="Arial"/>
        </w:rPr>
        <w:t>b) dochody majątkowe: 22.814.848,59 zł;</w:t>
      </w:r>
    </w:p>
    <w:p w14:paraId="26B31144" w14:textId="77777777" w:rsidR="00A77B3E" w:rsidRPr="00E21E3B" w:rsidRDefault="00000000" w:rsidP="00E21E3B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E21E3B">
        <w:rPr>
          <w:rFonts w:ascii="Arial" w:hAnsi="Arial" w:cs="Arial"/>
        </w:rPr>
        <w:t>2) wydatki budżetowe: 135.046.883,77 zł, w tym:</w:t>
      </w:r>
    </w:p>
    <w:p w14:paraId="3EAA269C" w14:textId="77777777" w:rsidR="00A77B3E" w:rsidRPr="00E21E3B" w:rsidRDefault="00000000" w:rsidP="00E21E3B">
      <w:pPr>
        <w:keepLines/>
        <w:spacing w:before="120" w:after="120"/>
        <w:ind w:left="567" w:hanging="227"/>
        <w:jc w:val="left"/>
        <w:rPr>
          <w:rFonts w:ascii="Arial" w:hAnsi="Arial" w:cs="Arial"/>
        </w:rPr>
      </w:pPr>
      <w:r w:rsidRPr="00E21E3B">
        <w:rPr>
          <w:rFonts w:ascii="Arial" w:hAnsi="Arial" w:cs="Arial"/>
        </w:rPr>
        <w:t>a) wydatki bieżące: 96.987.508,27 zł;</w:t>
      </w:r>
    </w:p>
    <w:p w14:paraId="2097FE66" w14:textId="77777777" w:rsidR="00A77B3E" w:rsidRPr="00E21E3B" w:rsidRDefault="00000000" w:rsidP="00E21E3B">
      <w:pPr>
        <w:keepLines/>
        <w:spacing w:before="120" w:after="120"/>
        <w:ind w:left="567" w:hanging="227"/>
        <w:jc w:val="left"/>
        <w:rPr>
          <w:rFonts w:ascii="Arial" w:hAnsi="Arial" w:cs="Arial"/>
        </w:rPr>
      </w:pPr>
      <w:r w:rsidRPr="00E21E3B">
        <w:rPr>
          <w:rFonts w:ascii="Arial" w:hAnsi="Arial" w:cs="Arial"/>
        </w:rPr>
        <w:t>b) wydatki majątkowe: 38.059.375,50 zł;</w:t>
      </w:r>
    </w:p>
    <w:p w14:paraId="02074CBA" w14:textId="77777777" w:rsidR="00A77B3E" w:rsidRPr="00E21E3B" w:rsidRDefault="00000000" w:rsidP="00E21E3B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E21E3B">
        <w:rPr>
          <w:rFonts w:ascii="Arial" w:hAnsi="Arial" w:cs="Arial"/>
        </w:rPr>
        <w:t>3) przychody budżetowe: 15.325.254,23 zł, w tym:</w:t>
      </w:r>
    </w:p>
    <w:p w14:paraId="6D171B7D" w14:textId="77777777" w:rsidR="00A77B3E" w:rsidRPr="00E21E3B" w:rsidRDefault="00000000" w:rsidP="00E21E3B">
      <w:pPr>
        <w:keepLines/>
        <w:spacing w:before="120" w:after="120"/>
        <w:ind w:left="567" w:hanging="227"/>
        <w:jc w:val="left"/>
        <w:rPr>
          <w:rFonts w:ascii="Arial" w:hAnsi="Arial" w:cs="Arial"/>
        </w:rPr>
      </w:pPr>
      <w:r w:rsidRPr="00E21E3B">
        <w:rPr>
          <w:rFonts w:ascii="Arial" w:hAnsi="Arial" w:cs="Arial"/>
        </w:rPr>
        <w:t>a) przychody z zaciągniętych pożyczek i kredytów na rynku krajowym: 7.000.000,00 zł;</w:t>
      </w:r>
    </w:p>
    <w:p w14:paraId="2A8672CA" w14:textId="77777777" w:rsidR="00A77B3E" w:rsidRPr="00E21E3B" w:rsidRDefault="00000000" w:rsidP="00E21E3B">
      <w:pPr>
        <w:keepLines/>
        <w:spacing w:before="120" w:after="120"/>
        <w:ind w:left="567" w:hanging="227"/>
        <w:jc w:val="left"/>
        <w:rPr>
          <w:rFonts w:ascii="Arial" w:hAnsi="Arial" w:cs="Arial"/>
        </w:rPr>
      </w:pPr>
      <w:r w:rsidRPr="00E21E3B">
        <w:rPr>
          <w:rFonts w:ascii="Arial" w:hAnsi="Arial" w:cs="Arial"/>
        </w:rPr>
        <w:t>b) nadwyżka budżetowa z lat ubiegłych 7.759.945,03 zł;</w:t>
      </w:r>
    </w:p>
    <w:p w14:paraId="02EE7AD7" w14:textId="77777777" w:rsidR="00A77B3E" w:rsidRPr="00E21E3B" w:rsidRDefault="00000000" w:rsidP="00E21E3B">
      <w:pPr>
        <w:keepLines/>
        <w:spacing w:before="120" w:after="120"/>
        <w:ind w:left="567" w:hanging="227"/>
        <w:jc w:val="left"/>
        <w:rPr>
          <w:rFonts w:ascii="Arial" w:hAnsi="Arial" w:cs="Arial"/>
        </w:rPr>
      </w:pPr>
      <w:r w:rsidRPr="00E21E3B">
        <w:rPr>
          <w:rFonts w:ascii="Arial" w:hAnsi="Arial" w:cs="Arial"/>
        </w:rPr>
        <w:t>c) wolne środki z 2024 roku 565.309,20 zł;</w:t>
      </w:r>
    </w:p>
    <w:p w14:paraId="11EB3A36" w14:textId="77777777" w:rsidR="00A77B3E" w:rsidRPr="00E21E3B" w:rsidRDefault="00000000" w:rsidP="00E21E3B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E21E3B">
        <w:rPr>
          <w:rFonts w:ascii="Arial" w:hAnsi="Arial" w:cs="Arial"/>
        </w:rPr>
        <w:t>4) rozchody budżetowe: 5.000.000,00 zł, w tym:</w:t>
      </w:r>
    </w:p>
    <w:p w14:paraId="0824F4A0" w14:textId="77777777" w:rsidR="00A77B3E" w:rsidRPr="00E21E3B" w:rsidRDefault="00000000" w:rsidP="00E21E3B">
      <w:pPr>
        <w:keepLines/>
        <w:spacing w:before="120" w:after="120"/>
        <w:ind w:left="567" w:hanging="227"/>
        <w:jc w:val="left"/>
        <w:rPr>
          <w:rFonts w:ascii="Arial" w:hAnsi="Arial" w:cs="Arial"/>
        </w:rPr>
      </w:pPr>
      <w:r w:rsidRPr="00E21E3B">
        <w:rPr>
          <w:rFonts w:ascii="Arial" w:hAnsi="Arial" w:cs="Arial"/>
        </w:rPr>
        <w:t>a) spłaty otrzymanych krajowych pożyczek i kredytów: 5.000.000,00 zł.</w:t>
      </w:r>
    </w:p>
    <w:p w14:paraId="0CC961CA" w14:textId="77777777" w:rsidR="00A77B3E" w:rsidRPr="00E21E3B" w:rsidRDefault="00000000" w:rsidP="00E21E3B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E21E3B">
        <w:rPr>
          <w:rFonts w:ascii="Arial" w:hAnsi="Arial" w:cs="Arial"/>
          <w:b/>
        </w:rPr>
        <w:lastRenderedPageBreak/>
        <w:t>§ 10. </w:t>
      </w:r>
      <w:r w:rsidRPr="00E21E3B">
        <w:rPr>
          <w:rFonts w:ascii="Arial" w:hAnsi="Arial" w:cs="Arial"/>
        </w:rPr>
        <w:t>Wykonanie uchwały powierza się Burmistrzowi Sulejowa.</w:t>
      </w:r>
    </w:p>
    <w:p w14:paraId="24B936AF" w14:textId="77777777" w:rsidR="00A77B3E" w:rsidRPr="00E21E3B" w:rsidRDefault="00000000" w:rsidP="00E21E3B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E21E3B">
        <w:rPr>
          <w:rFonts w:ascii="Arial" w:hAnsi="Arial" w:cs="Arial"/>
          <w:b/>
        </w:rPr>
        <w:t>§ 11. </w:t>
      </w:r>
      <w:r w:rsidRPr="00E21E3B">
        <w:rPr>
          <w:rFonts w:ascii="Arial" w:hAnsi="Arial" w:cs="Arial"/>
        </w:rPr>
        <w:t>Uchwała podlega ogłoszeniu w trybie przewidzianym dla aktów prawa miejscowego i 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865BD8" w:rsidRPr="00E21E3B" w14:paraId="744D41A5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073A92B" w14:textId="77777777" w:rsidR="00A77B3E" w:rsidRPr="00E21E3B" w:rsidRDefault="00A77B3E" w:rsidP="00E21E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02DCF68" w14:textId="77777777" w:rsidR="00A77B3E" w:rsidRPr="00E21E3B" w:rsidRDefault="00000000" w:rsidP="00E21E3B">
            <w:pPr>
              <w:jc w:val="left"/>
              <w:rPr>
                <w:rFonts w:ascii="Arial" w:hAnsi="Arial" w:cs="Arial"/>
              </w:rPr>
            </w:pPr>
            <w:r w:rsidRPr="00E21E3B">
              <w:rPr>
                <w:rFonts w:ascii="Arial" w:hAnsi="Arial" w:cs="Arial"/>
              </w:rPr>
              <w:t>Przewodniczący Rady Miejskiej w Sulejowie</w:t>
            </w:r>
          </w:p>
          <w:p w14:paraId="187A9B21" w14:textId="77777777" w:rsidR="00865BD8" w:rsidRPr="00E21E3B" w:rsidRDefault="00865BD8" w:rsidP="00E21E3B">
            <w:pPr>
              <w:jc w:val="left"/>
              <w:rPr>
                <w:rFonts w:ascii="Arial" w:hAnsi="Arial" w:cs="Arial"/>
              </w:rPr>
            </w:pPr>
          </w:p>
          <w:p w14:paraId="329E0C5E" w14:textId="77777777" w:rsidR="00865BD8" w:rsidRPr="00E21E3B" w:rsidRDefault="00000000" w:rsidP="00E21E3B">
            <w:pPr>
              <w:jc w:val="left"/>
              <w:rPr>
                <w:rFonts w:ascii="Arial" w:hAnsi="Arial" w:cs="Arial"/>
              </w:rPr>
            </w:pPr>
            <w:r w:rsidRPr="00E21E3B">
              <w:rPr>
                <w:rFonts w:ascii="Arial" w:hAnsi="Arial" w:cs="Arial"/>
              </w:rPr>
              <w:t>Rafał Kulbat</w:t>
            </w:r>
          </w:p>
        </w:tc>
      </w:tr>
    </w:tbl>
    <w:p w14:paraId="52DC4C6E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86CEA9B" w14:textId="287069EC" w:rsidR="00A77B3E" w:rsidRDefault="00000000">
      <w:pPr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1 do uchwały Nr XX/162/2025</w:t>
      </w:r>
      <w:r>
        <w:br/>
        <w:t>Rady Miejskiej w Sulejowie</w:t>
      </w:r>
      <w:r>
        <w:br/>
        <w:t>z dnia 7 kwietnia 2025 r.</w:t>
      </w:r>
      <w:r>
        <w:br/>
      </w:r>
      <w:hyperlink r:id="rId8" w:history="1">
        <w:r w:rsidR="00A77B3E">
          <w:rPr>
            <w:rStyle w:val="Hipercze"/>
            <w:color w:val="auto"/>
            <w:u w:val="none"/>
          </w:rPr>
          <w:t>Zalacznik1.pdf</w:t>
        </w:r>
      </w:hyperlink>
    </w:p>
    <w:p w14:paraId="35712390" w14:textId="757B40B4" w:rsidR="00A77B3E" w:rsidRDefault="00000000">
      <w:pPr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2 do uchwały Nr XX/162/2025</w:t>
      </w:r>
      <w:r>
        <w:br/>
        <w:t>Rady Miejskiej w Sulejowie</w:t>
      </w:r>
      <w:r>
        <w:br/>
        <w:t>z dnia 7 kwietnia 2025 r.</w:t>
      </w:r>
      <w:r>
        <w:br/>
      </w:r>
      <w:hyperlink r:id="rId10" w:history="1">
        <w:r w:rsidR="00A77B3E">
          <w:rPr>
            <w:rStyle w:val="Hipercze"/>
            <w:color w:val="auto"/>
            <w:u w:val="none"/>
          </w:rPr>
          <w:t>Zalacznik2.pdf</w:t>
        </w:r>
      </w:hyperlink>
    </w:p>
    <w:p w14:paraId="506E0A54" w14:textId="1A923E40" w:rsidR="00A77B3E" w:rsidRDefault="00000000">
      <w:pPr>
        <w:spacing w:before="280" w:after="280" w:line="360" w:lineRule="auto"/>
        <w:ind w:left="4535"/>
        <w:jc w:val="left"/>
        <w:sectPr w:rsidR="00A77B3E">
          <w:footerReference w:type="defaul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3 do uchwały Nr XX/162/2025</w:t>
      </w:r>
      <w:r>
        <w:br/>
        <w:t>Rady Miejskiej w Sulejowie</w:t>
      </w:r>
      <w:r>
        <w:br/>
        <w:t>z dnia 7 kwietnia 2025 r.</w:t>
      </w:r>
      <w:r>
        <w:br/>
      </w:r>
      <w:hyperlink r:id="rId12" w:history="1">
        <w:r w:rsidR="00A77B3E">
          <w:rPr>
            <w:rStyle w:val="Hipercze"/>
            <w:color w:val="auto"/>
            <w:u w:val="none"/>
          </w:rPr>
          <w:t>Zalacznik3.pdf</w:t>
        </w:r>
      </w:hyperlink>
    </w:p>
    <w:p w14:paraId="288F0924" w14:textId="2A83E2E0" w:rsidR="00A77B3E" w:rsidRDefault="00000000">
      <w:pPr>
        <w:spacing w:before="280" w:after="280" w:line="360" w:lineRule="auto"/>
        <w:ind w:left="4535"/>
        <w:jc w:val="left"/>
        <w:sectPr w:rsidR="00A77B3E">
          <w:footerReference w:type="default" r:id="rId13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4 do uchwały Nr XX/162/2025</w:t>
      </w:r>
      <w:r>
        <w:br/>
        <w:t>Rady Miejskiej w Sulejowie</w:t>
      </w:r>
      <w:r>
        <w:br/>
        <w:t>z dnia 7 kwietnia 2025 r.</w:t>
      </w:r>
      <w:r>
        <w:br/>
      </w:r>
      <w:hyperlink r:id="rId14" w:history="1">
        <w:r w:rsidR="00A77B3E">
          <w:rPr>
            <w:rStyle w:val="Hipercze"/>
            <w:color w:val="auto"/>
            <w:u w:val="none"/>
          </w:rPr>
          <w:t>Zalacznik4.pdf</w:t>
        </w:r>
      </w:hyperlink>
    </w:p>
    <w:p w14:paraId="125E6EA4" w14:textId="2193CB5F" w:rsidR="00A77B3E" w:rsidRDefault="00000000">
      <w:pPr>
        <w:spacing w:before="280" w:after="280" w:line="360" w:lineRule="auto"/>
        <w:ind w:left="4535"/>
        <w:jc w:val="left"/>
        <w:sectPr w:rsidR="00A77B3E">
          <w:footerReference w:type="default" r:id="rId15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5 do uchwały Nr XX/162/2025</w:t>
      </w:r>
      <w:r>
        <w:br/>
        <w:t>Rady Miejskiej w Sulejowie</w:t>
      </w:r>
      <w:r>
        <w:br/>
        <w:t>z dnia 7 kwietnia 2025 r.</w:t>
      </w:r>
      <w:r>
        <w:br/>
      </w:r>
      <w:hyperlink r:id="rId16" w:history="1">
        <w:r w:rsidR="00A77B3E">
          <w:rPr>
            <w:rStyle w:val="Hipercze"/>
            <w:color w:val="auto"/>
            <w:u w:val="none"/>
          </w:rPr>
          <w:t>Zalacznik5.pdf</w:t>
        </w:r>
      </w:hyperlink>
    </w:p>
    <w:p w14:paraId="4BC744C5" w14:textId="32A25982" w:rsidR="00A77B3E" w:rsidRDefault="00000000">
      <w:pPr>
        <w:spacing w:before="280" w:after="280" w:line="360" w:lineRule="auto"/>
        <w:ind w:left="4535"/>
        <w:jc w:val="left"/>
        <w:sectPr w:rsidR="00A77B3E">
          <w:footerReference w:type="default" r:id="rId1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6 do uchwały Nr XX/162/2025</w:t>
      </w:r>
      <w:r>
        <w:br/>
        <w:t>Rady Miejskiej w Sulejowie</w:t>
      </w:r>
      <w:r>
        <w:br/>
        <w:t>z dnia 7 kwietnia 2025 r.</w:t>
      </w:r>
      <w:r>
        <w:br/>
      </w:r>
      <w:hyperlink r:id="rId18" w:history="1">
        <w:r w:rsidR="00A77B3E">
          <w:rPr>
            <w:rStyle w:val="Hipercze"/>
            <w:color w:val="auto"/>
            <w:u w:val="none"/>
          </w:rPr>
          <w:t>Zalacznik6.pdf</w:t>
        </w:r>
      </w:hyperlink>
    </w:p>
    <w:p w14:paraId="36A62670" w14:textId="06F5C94E" w:rsidR="00A77B3E" w:rsidRDefault="00000000">
      <w:pPr>
        <w:spacing w:before="280" w:after="280" w:line="360" w:lineRule="auto"/>
        <w:ind w:left="4535"/>
        <w:jc w:val="left"/>
        <w:sectPr w:rsidR="00A77B3E">
          <w:footerReference w:type="default" r:id="rId1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7 do uchwały Nr XX/162/2025</w:t>
      </w:r>
      <w:r>
        <w:br/>
        <w:t>Rady Miejskiej w Sulejowie</w:t>
      </w:r>
      <w:r>
        <w:br/>
        <w:t>z dnia 7 kwietnia 2025 r.</w:t>
      </w:r>
      <w:r>
        <w:br/>
      </w:r>
      <w:hyperlink r:id="rId20" w:history="1">
        <w:r w:rsidR="00A77B3E">
          <w:rPr>
            <w:rStyle w:val="Hipercze"/>
            <w:color w:val="auto"/>
            <w:u w:val="none"/>
          </w:rPr>
          <w:t>Zalacznik7.pdf</w:t>
        </w:r>
      </w:hyperlink>
    </w:p>
    <w:p w14:paraId="1F1D6D9B" w14:textId="7FB9908D" w:rsidR="00A77B3E" w:rsidRDefault="00000000">
      <w:pPr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8 do uchwały Nr XX/162/2025</w:t>
      </w:r>
      <w:r>
        <w:br/>
        <w:t>Rady Miejskiej w Sulejowie</w:t>
      </w:r>
      <w:r>
        <w:br/>
        <w:t>z dnia 7 kwietnia 2025 r.</w:t>
      </w:r>
      <w:r>
        <w:br/>
      </w:r>
      <w:hyperlink r:id="rId21" w:history="1">
        <w:r w:rsidR="00A77B3E">
          <w:rPr>
            <w:rStyle w:val="Hipercze"/>
            <w:color w:val="auto"/>
            <w:u w:val="none"/>
          </w:rPr>
          <w:t>Zalacznik8.pdf</w:t>
        </w:r>
      </w:hyperlink>
    </w:p>
    <w:sectPr w:rsidR="00A77B3E">
      <w:footerReference w:type="default" r:id="rId22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97BF" w14:textId="77777777" w:rsidR="001F4E36" w:rsidRDefault="001F4E36">
      <w:r>
        <w:separator/>
      </w:r>
    </w:p>
  </w:endnote>
  <w:endnote w:type="continuationSeparator" w:id="0">
    <w:p w14:paraId="506BAC73" w14:textId="77777777" w:rsidR="001F4E36" w:rsidRDefault="001F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65BD8" w14:paraId="39B02B31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82551BA" w14:textId="77777777" w:rsidR="00865BD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0A330636-598F-4F6B-B8D5-03054961B410.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ABD4296" w14:textId="77777777" w:rsidR="00865BD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21E3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675C135" w14:textId="77777777" w:rsidR="00865BD8" w:rsidRDefault="00865BD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65BD8" w14:paraId="6E88529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5113C2A" w14:textId="77777777" w:rsidR="00865BD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0A330636-598F-4F6B-B8D5-03054961B410.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13DE508" w14:textId="77777777" w:rsidR="00865BD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21E3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D4B62D" w14:textId="77777777" w:rsidR="00865BD8" w:rsidRDefault="00865BD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65BD8" w14:paraId="4CE79C4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A90A89" w14:textId="77777777" w:rsidR="00865BD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0A330636-598F-4F6B-B8D5-03054961B410.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2060B2D" w14:textId="05D06676" w:rsidR="00865BD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21E3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635550" w14:textId="77777777" w:rsidR="00865BD8" w:rsidRDefault="00865BD8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65BD8" w14:paraId="3EDA5BF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1A5FD68" w14:textId="77777777" w:rsidR="00865BD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0A330636-598F-4F6B-B8D5-03054961B410.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7F721D9" w14:textId="26F76687" w:rsidR="00865BD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21E3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A07321A" w14:textId="77777777" w:rsidR="00865BD8" w:rsidRDefault="00865BD8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65BD8" w14:paraId="7B76E651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C19F00B" w14:textId="77777777" w:rsidR="00865BD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0A330636-598F-4F6B-B8D5-03054961B410.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1AA69E" w14:textId="7C252294" w:rsidR="00865BD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21E3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B6EB959" w14:textId="77777777" w:rsidR="00865BD8" w:rsidRDefault="00865BD8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65BD8" w14:paraId="5D1A788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35B3BC4" w14:textId="77777777" w:rsidR="00865BD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0A330636-598F-4F6B-B8D5-03054961B410.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E109469" w14:textId="37AC8A4B" w:rsidR="00865BD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21E3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B8FB587" w14:textId="77777777" w:rsidR="00865BD8" w:rsidRDefault="00865BD8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65BD8" w14:paraId="77B9CC7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8981A24" w14:textId="77777777" w:rsidR="00865BD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0A330636-598F-4F6B-B8D5-03054961B410.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E2FB830" w14:textId="714222E7" w:rsidR="00865BD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21E3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E713C8" w14:textId="77777777" w:rsidR="00865BD8" w:rsidRDefault="00865BD8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65BD8" w14:paraId="45C6AE9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349A617" w14:textId="77777777" w:rsidR="00865BD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0A330636-598F-4F6B-B8D5-03054961B410.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B758045" w14:textId="1141F8F3" w:rsidR="00865BD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21E3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22469F6" w14:textId="77777777" w:rsidR="00865BD8" w:rsidRDefault="00865BD8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65BD8" w14:paraId="1E15B55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63E39FF" w14:textId="77777777" w:rsidR="00865BD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0A330636-598F-4F6B-B8D5-03054961B410.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C43BF7C" w14:textId="2AF82DAA" w:rsidR="00865BD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21E3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1DA9469" w14:textId="77777777" w:rsidR="00865BD8" w:rsidRDefault="00865B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7C29" w14:textId="77777777" w:rsidR="001F4E36" w:rsidRDefault="001F4E36">
      <w:r>
        <w:separator/>
      </w:r>
    </w:p>
  </w:footnote>
  <w:footnote w:type="continuationSeparator" w:id="0">
    <w:p w14:paraId="32A3860C" w14:textId="77777777" w:rsidR="001F4E36" w:rsidRDefault="001F4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4E36"/>
    <w:rsid w:val="005E6D53"/>
    <w:rsid w:val="00865BD8"/>
    <w:rsid w:val="00A77B3E"/>
    <w:rsid w:val="00CA2A55"/>
    <w:rsid w:val="00E2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D44AC"/>
  <w15:docId w15:val="{BE6008FB-1E13-4ED0-9015-93435170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ada\AppData\Local\Temp\Legislator\9FA2E073-83E3-4AB1-BBB8-30B25DB958A5\Zalacznik1.pdf" TargetMode="External"/><Relationship Id="rId13" Type="http://schemas.openxmlformats.org/officeDocument/2006/relationships/footer" Target="footer5.xml"/><Relationship Id="rId18" Type="http://schemas.openxmlformats.org/officeDocument/2006/relationships/hyperlink" Target="file:///C:\Users\rada\AppData\Local\Temp\Legislator\9FA2E073-83E3-4AB1-BBB8-30B25DB958A5\Zalacznik6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rada\AppData\Local\Temp\Legislator\9FA2E073-83E3-4AB1-BBB8-30B25DB958A5\Zalacznik8.pdf" TargetMode="External"/><Relationship Id="rId7" Type="http://schemas.openxmlformats.org/officeDocument/2006/relationships/footer" Target="footer2.xml"/><Relationship Id="rId12" Type="http://schemas.openxmlformats.org/officeDocument/2006/relationships/hyperlink" Target="file:///C:\Users\rada\AppData\Local\Temp\Legislator\9FA2E073-83E3-4AB1-BBB8-30B25DB958A5\Zalacznik3.pdf" TargetMode="External"/><Relationship Id="rId17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hyperlink" Target="file:///C:\Users\rada\AppData\Local\Temp\Legislator\9FA2E073-83E3-4AB1-BBB8-30B25DB958A5\Zalacznik5.pdf" TargetMode="External"/><Relationship Id="rId20" Type="http://schemas.openxmlformats.org/officeDocument/2006/relationships/hyperlink" Target="file:///C:\Users\rada\AppData\Local\Temp\Legislator\9FA2E073-83E3-4AB1-BBB8-30B25DB958A5\Zalacznik7.pdf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hyperlink" Target="file:///C:\Users\rada\AppData\Local\Temp\Legislator\9FA2E073-83E3-4AB1-BBB8-30B25DB958A5\Zalacznik2.pdf" TargetMode="External"/><Relationship Id="rId19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file:///C:\Users\rada\AppData\Local\Temp\Legislator\9FA2E073-83E3-4AB1-BBB8-30B25DB958A5\Zalacznik4.pdf" TargetMode="Externa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XX/162/2025 z dnia 7 kwietnia 2025 r.</dc:title>
  <dc:subject>zmieniająca uchwałę budżetową gminy Sulejów na 2025^rok.</dc:subject>
  <dc:creator>rada</dc:creator>
  <cp:lastModifiedBy>Martyna Hurysz</cp:lastModifiedBy>
  <cp:revision>2</cp:revision>
  <dcterms:created xsi:type="dcterms:W3CDTF">2025-04-14T06:07:00Z</dcterms:created>
  <dcterms:modified xsi:type="dcterms:W3CDTF">2025-04-14T06:07:00Z</dcterms:modified>
  <cp:category>Akt prawny</cp:category>
</cp:coreProperties>
</file>