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647"/>
        <w:gridCol w:w="7843"/>
      </w:tblGrid>
      <w:tr w:rsidR="0003743F" w:rsidRPr="000A1AB0" w:rsidTr="00C6245C">
        <w:trPr>
          <w:tblHeader/>
        </w:trPr>
        <w:tc>
          <w:tcPr>
            <w:tcW w:w="10490" w:type="dxa"/>
            <w:gridSpan w:val="2"/>
            <w:shd w:val="clear" w:color="auto" w:fill="D9D9D9"/>
          </w:tcPr>
          <w:p w:rsidR="0003743F" w:rsidRPr="000A1AB0" w:rsidRDefault="0003743F" w:rsidP="000A1AB0">
            <w:pPr>
              <w:pStyle w:val="Tekstpodstawowy"/>
              <w:jc w:val="left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Klauzula informacyjna dot. przetwarzania danych osobowych </w:t>
            </w: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br/>
              <w:t>na podstawie obowiązku prawnego ciążącego na administratorze (przetwarzanie w związku z ustawą z dnia</w:t>
            </w:r>
            <w:r w:rsidR="00AC1070"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6 sierpnia 2010 r. o dowodach osobistych)</w:t>
            </w:r>
          </w:p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0A1AB0" w:rsidRDefault="0003743F" w:rsidP="000A1AB0">
            <w:pPr>
              <w:pStyle w:val="NormalnyWeb"/>
              <w:spacing w:before="0" w:beforeAutospacing="0" w:after="0" w:afterAutospacing="0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Zgodnie z Rozporządzeniem Parlamentu Europejskiego i Rady (UE) 2016/679 z dnia 27 kwietnia 2016 r. </w:t>
            </w:r>
            <w:r w:rsidR="00AC1070" w:rsidRPr="000A1AB0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             </w:t>
            </w:r>
            <w:r w:rsidRPr="000A1AB0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Administratorami są:</w:t>
            </w:r>
          </w:p>
          <w:p w:rsidR="00347A90" w:rsidRPr="000A1AB0" w:rsidRDefault="00347A90" w:rsidP="000A1AB0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="Calibri" w:hAnsiTheme="minorHAnsi" w:cstheme="minorHAnsi"/>
                <w:sz w:val="24"/>
                <w:szCs w:val="24"/>
              </w:rPr>
              <w:t>Burmistrz Sulejowa z siedzibą przy ul. Koneckiej 42, w Sulejowie (kod pocztowy: 97-330) – w</w:t>
            </w: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zakresie danych przetwarzanych w dokumentacji papierowej i innych zbiorach danych prowadzonych przez organ ewidencji ludności</w:t>
            </w:r>
            <w:r w:rsidR="00A6137D"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,</w:t>
            </w:r>
          </w:p>
          <w:p w:rsidR="00347A90" w:rsidRPr="000A1AB0" w:rsidRDefault="0003743F" w:rsidP="000A1AB0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Minister Cyfryzacji, mający siedzibę w Warszawie (00-060) przy ul. Królewskiej 27 – odpowiada </w:t>
            </w:r>
            <w:r w:rsidR="00347A90"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za utrzymanie i rozwój rejestru</w:t>
            </w:r>
          </w:p>
          <w:p w:rsidR="0003743F" w:rsidRPr="00F338B4" w:rsidRDefault="0003743F" w:rsidP="000A1AB0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64" w:hanging="357"/>
              <w:contextualSpacing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 oraz personalizację dowodów osobistych.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7843" w:type="dxa"/>
          </w:tcPr>
          <w:p w:rsidR="00A6137D" w:rsidRPr="000A1AB0" w:rsidRDefault="00A6137D" w:rsidP="000A1AB0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="Calibri" w:hAnsiTheme="minorHAnsi" w:cstheme="minorHAnsi"/>
                <w:sz w:val="24"/>
                <w:szCs w:val="24"/>
              </w:rPr>
              <w:t>Z administratorem –</w:t>
            </w:r>
            <w:r w:rsidR="00AC1070" w:rsidRPr="000A1AB0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0A1AB0">
              <w:rPr>
                <w:rFonts w:asciiTheme="minorHAnsi" w:eastAsia="Calibri" w:hAnsiTheme="minorHAnsi" w:cstheme="minorHAnsi"/>
                <w:sz w:val="24"/>
                <w:szCs w:val="24"/>
              </w:rPr>
              <w:t>Burmistrzem Sulejowa można się skontaktować pisemnie na adres siedziby administratora</w:t>
            </w:r>
            <w:r w:rsidR="00AC1070" w:rsidRPr="000A1AB0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  <w:p w:rsidR="00AC1070" w:rsidRPr="000A1AB0" w:rsidRDefault="00AC1070" w:rsidP="000A1AB0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0A1AB0" w:rsidRDefault="0003743F" w:rsidP="000A1AB0">
            <w:pPr>
              <w:spacing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7" w:history="1">
              <w:r w:rsidRPr="000A1AB0">
                <w:rPr>
                  <w:rFonts w:asciiTheme="minorHAnsi" w:eastAsiaTheme="minorEastAsia" w:hAnsiTheme="minorHAnsi" w:cstheme="minorHAnsi"/>
                  <w:color w:val="0563C1"/>
                  <w:sz w:val="24"/>
                  <w:szCs w:val="24"/>
                  <w:u w:val="single"/>
                </w:rPr>
                <w:t>https://www.gov.pl/cyfryzacja/kontakt</w:t>
              </w:r>
            </w:hyperlink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, lub pisemnie na adres siedziby administratora.</w:t>
            </w:r>
          </w:p>
          <w:p w:rsidR="0003743F" w:rsidRPr="000A1AB0" w:rsidRDefault="0003743F" w:rsidP="000A1AB0">
            <w:pPr>
              <w:pStyle w:val="Akapitzlist"/>
              <w:spacing w:after="0" w:line="276" w:lineRule="auto"/>
              <w:ind w:left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DANE KONTAKTOWE INSPEKTORA OCHRONY DANYCH</w:t>
            </w:r>
          </w:p>
        </w:tc>
        <w:tc>
          <w:tcPr>
            <w:tcW w:w="7843" w:type="dxa"/>
          </w:tcPr>
          <w:p w:rsidR="00A6137D" w:rsidRPr="000A1AB0" w:rsidRDefault="00A6137D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Burmistrz Sulejowa wyznaczył inspektora ochrony danych, z którym może się Pani / Pan skontaktować poprzez adres e-mail: </w:t>
            </w:r>
            <w:hyperlink r:id="rId8" w:history="1">
              <w:r w:rsidRPr="000A1AB0">
                <w:rPr>
                  <w:rFonts w:asciiTheme="minorHAnsi" w:eastAsiaTheme="minorEastAsia" w:hAnsiTheme="minorHAnsi" w:cstheme="minorHAnsi"/>
                  <w:color w:val="0563C1"/>
                  <w:sz w:val="24"/>
                  <w:szCs w:val="24"/>
                  <w:u w:val="single"/>
                </w:rPr>
                <w:t>inspektor@sulejow.pl</w:t>
              </w:r>
            </w:hyperlink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lub pisemnie na adres siedziby administratora.</w:t>
            </w:r>
          </w:p>
          <w:p w:rsidR="00A6137D" w:rsidRPr="000A1AB0" w:rsidRDefault="00A6137D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Z inspektorem ochrony danych można się kontaktować we wszystkich sprawach dotyczących przetwarzania danych osobowych oraz korzystania z praw związanych z przetwarzaniem danych.</w:t>
            </w:r>
          </w:p>
          <w:p w:rsidR="00A6137D" w:rsidRPr="000A1AB0" w:rsidRDefault="00A6137D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Minister Cyfryzacji wyznaczył inspektora ochrony danych, z którym może się Pani / Pan skontaktować poprzez email iod@mc.gov.pl, lub </w:t>
            </w: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lastRenderedPageBreak/>
              <w:t>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9" w:history="1">
              <w:r w:rsidRPr="000A1AB0">
                <w:rPr>
                  <w:rStyle w:val="Hipercze"/>
                  <w:rFonts w:asciiTheme="minorHAnsi" w:eastAsiaTheme="minorEastAsia" w:hAnsiTheme="minorHAnsi" w:cstheme="minorHAnsi"/>
                  <w:sz w:val="24"/>
                  <w:szCs w:val="24"/>
                </w:rPr>
                <w:t>iod@mswia.gov.pl</w:t>
              </w:r>
            </w:hyperlink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lub pisemnie na adres siedziby administratora. </w:t>
            </w:r>
            <w:bookmarkStart w:id="0" w:name="_GoBack"/>
            <w:bookmarkEnd w:id="0"/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Pani / Pana dane będą przetwarzane w celu:</w:t>
            </w:r>
          </w:p>
          <w:p w:rsidR="0003743F" w:rsidRPr="000A1AB0" w:rsidRDefault="0003743F" w:rsidP="000A1AB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wydania Pani/Panu dowodu osobistego. </w:t>
            </w:r>
          </w:p>
          <w:p w:rsidR="0003743F" w:rsidRPr="000A1AB0" w:rsidRDefault="0003743F" w:rsidP="000A1AB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unieważnienia Pani/Pana dowodu osobistego z powodu: </w:t>
            </w:r>
          </w:p>
          <w:p w:rsidR="0003743F" w:rsidRPr="000A1AB0" w:rsidRDefault="0003743F" w:rsidP="000A1AB0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zgłoszenia utraty lub uszkodzenia dowodu,</w:t>
            </w:r>
          </w:p>
          <w:p w:rsidR="0003743F" w:rsidRPr="000A1AB0" w:rsidRDefault="0003743F" w:rsidP="000A1AB0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zmiany danych zawartych w dowodzie,</w:t>
            </w:r>
          </w:p>
          <w:p w:rsidR="0003743F" w:rsidRPr="000A1AB0" w:rsidRDefault="0003743F" w:rsidP="000A1AB0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upływu terminu ważności dowodu,</w:t>
            </w:r>
          </w:p>
          <w:p w:rsidR="0003743F" w:rsidRPr="000A1AB0" w:rsidRDefault="0003743F" w:rsidP="000A1AB0">
            <w:pPr>
              <w:numPr>
                <w:ilvl w:val="1"/>
                <w:numId w:val="1"/>
              </w:numPr>
              <w:spacing w:after="0" w:line="276" w:lineRule="auto"/>
              <w:ind w:left="1137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utraty obywatelstwa polskiego lub zgonu.</w:t>
            </w:r>
          </w:p>
          <w:p w:rsidR="0003743F" w:rsidRPr="000A1AB0" w:rsidRDefault="0003743F" w:rsidP="000A1AB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uzyskania przez Panią/Pana zaświadczenia o danych własnych zgromadzonych w Rejestrze Dowodów Osobistych</w:t>
            </w: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będą przetwarzane na podstawie przepisów ustawy o dowodach osobistych.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ODBIORCY DANYCH</w:t>
            </w:r>
          </w:p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W celu sporządzenia dowodu osobistego Pani/Pana dane osobowe będą przekazywane do Centrum Personalizacji Dokumentów MSWiA. Ponadto dane mogą być udostępniane zgodnie z przepisami ustawy o dowodach osobistych służbom, organom administracji publicznej, prokuraturze oraz innym podmiotom, jeżeli wykażą w tym interes prawny w otrzymaniu danych. 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PRZEKAZANIE DANYCH OSOBOWYCH DO PAŃSTWA TRZECIEGO LUB ORGANIZACJI MIĘDZYNARODOWEJ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dotyczące utraconego dowodu osobistego (skradzionego lub zagubionego) będą przekazywane do Systemu Informacyjnego Schengen II na podstawie ustawy o udziale Rzeczypospolitej Polskiej w Systemie Informacyjnym Schengen oraz Wizowym Systemie Informacyjnym. Dane będą przekazywane za pośrednictwem Krajowego Systemu Informatycznego prowadzonego przez Komendanta Głównego Policji.</w:t>
            </w:r>
          </w:p>
        </w:tc>
      </w:tr>
      <w:tr w:rsidR="0003743F" w:rsidRPr="000A1AB0" w:rsidTr="00C6245C">
        <w:trPr>
          <w:trHeight w:val="525"/>
        </w:trPr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Dane w Rejestrze Dowodów Osobistych będą przetwarzane bezterminowo. </w:t>
            </w: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3743F" w:rsidRPr="000A1AB0" w:rsidRDefault="0003743F" w:rsidP="000A1AB0">
            <w:pPr>
              <w:pStyle w:val="NormalnyWeb"/>
              <w:spacing w:before="0" w:beforeAutospacing="0" w:after="0" w:afterAutospacing="0"/>
              <w:rPr>
                <w:rFonts w:asciiTheme="minorHAnsi" w:eastAsiaTheme="minorEastAsia" w:hAnsiTheme="minorHAnsi" w:cstheme="minorHAnsi"/>
              </w:rPr>
            </w:pPr>
            <w:r w:rsidRPr="000A1AB0">
              <w:rPr>
                <w:rFonts w:asciiTheme="minorHAnsi" w:eastAsiaTheme="minorEastAsia" w:hAnsiTheme="minorHAnsi" w:cstheme="minorHAnsi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PRAWA PODMIOTÓW DANYCH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</w:t>
            </w:r>
            <w:r w:rsidR="00AC1070"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.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03743F" w:rsidRPr="000A1AB0" w:rsidTr="00C6245C"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Pani/Pana dane do Rejestru Dowodów Osobistych wprowadzane są przez następujące organy:</w:t>
            </w:r>
          </w:p>
          <w:p w:rsidR="0003743F" w:rsidRPr="000A1AB0" w:rsidRDefault="0003743F" w:rsidP="000A1AB0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organ gminy, który wydaje lub unieważnia dowód osobisty,</w:t>
            </w:r>
          </w:p>
          <w:p w:rsidR="0003743F" w:rsidRPr="000A1AB0" w:rsidRDefault="0003743F" w:rsidP="000A1AB0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>ministra właściwego do spraw wewnętrznych, który personalizuje dowód osobisty</w:t>
            </w:r>
          </w:p>
        </w:tc>
      </w:tr>
      <w:tr w:rsidR="0003743F" w:rsidRPr="000A1AB0" w:rsidTr="00C6245C">
        <w:trPr>
          <w:trHeight w:val="20"/>
        </w:trPr>
        <w:tc>
          <w:tcPr>
            <w:tcW w:w="2647" w:type="dxa"/>
            <w:shd w:val="clear" w:color="auto" w:fill="D9D9D9"/>
          </w:tcPr>
          <w:p w:rsidR="0003743F" w:rsidRPr="000A1AB0" w:rsidRDefault="0003743F" w:rsidP="000A1AB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7843" w:type="dxa"/>
          </w:tcPr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A1AB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Obowiązek podania danych osobowych wynika z ustawy o dowodach osobistych. </w:t>
            </w:r>
          </w:p>
          <w:p w:rsidR="0003743F" w:rsidRPr="000A1AB0" w:rsidRDefault="0003743F" w:rsidP="000A1AB0">
            <w:pPr>
              <w:spacing w:after="0" w:line="276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</w:tbl>
    <w:p w:rsidR="0003743F" w:rsidRPr="000A1AB0" w:rsidRDefault="0003743F" w:rsidP="000A1AB0">
      <w:pPr>
        <w:rPr>
          <w:rFonts w:asciiTheme="minorHAnsi" w:hAnsiTheme="minorHAnsi" w:cstheme="minorHAnsi"/>
          <w:sz w:val="24"/>
          <w:szCs w:val="24"/>
        </w:rPr>
      </w:pPr>
    </w:p>
    <w:sectPr w:rsidR="0003743F" w:rsidRPr="000A1AB0" w:rsidSect="0003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E0130" w:rsidRDefault="006E01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B63A60"/>
    <w:multiLevelType w:val="hybridMultilevel"/>
    <w:tmpl w:val="0A50DBDA"/>
    <w:lvl w:ilvl="0" w:tplc="E2EAB8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3F"/>
    <w:rsid w:val="0003743F"/>
    <w:rsid w:val="000A1AB0"/>
    <w:rsid w:val="00297EA4"/>
    <w:rsid w:val="00347A90"/>
    <w:rsid w:val="003E2841"/>
    <w:rsid w:val="004A786A"/>
    <w:rsid w:val="006E0130"/>
    <w:rsid w:val="008F4E95"/>
    <w:rsid w:val="00943819"/>
    <w:rsid w:val="00A6137D"/>
    <w:rsid w:val="00AC1070"/>
    <w:rsid w:val="00B1119E"/>
    <w:rsid w:val="00BC70F9"/>
    <w:rsid w:val="00C6245C"/>
    <w:rsid w:val="00F338B4"/>
    <w:rsid w:val="00F8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AE8075-9014-4AEE-BEF3-50475564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B0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B09"/>
    <w:pPr>
      <w:ind w:left="720"/>
    </w:pPr>
  </w:style>
  <w:style w:type="character" w:styleId="Hipercze">
    <w:name w:val="Hyperlink"/>
    <w:basedOn w:val="Domylnaczcionkaakapitu"/>
    <w:uiPriority w:val="99"/>
    <w:rsid w:val="00F81B09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F81B09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F81B0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B0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81B09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81B0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F81B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81B09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F81B09"/>
    <w:rPr>
      <w:rFonts w:ascii="Times New Roman" w:hAnsi="Times New Roman" w:cs="Times New Roman"/>
      <w:vertAlign w:val="superscript"/>
    </w:rPr>
  </w:style>
  <w:style w:type="paragraph" w:styleId="NormalnyWeb">
    <w:name w:val="Normal (Web)"/>
    <w:basedOn w:val="Normalny"/>
    <w:uiPriority w:val="99"/>
    <w:rsid w:val="00F81B0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81B09"/>
    <w:pPr>
      <w:spacing w:after="0" w:line="240" w:lineRule="auto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43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cyfryzacja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swi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4832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Barbara BB. Baryla</cp:lastModifiedBy>
  <cp:revision>3</cp:revision>
  <cp:lastPrinted>2018-05-24T13:36:00Z</cp:lastPrinted>
  <dcterms:created xsi:type="dcterms:W3CDTF">2021-02-23T17:54:00Z</dcterms:created>
  <dcterms:modified xsi:type="dcterms:W3CDTF">2021-02-24T10:23:00Z</dcterms:modified>
</cp:coreProperties>
</file>